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600" w:lineRule="atLeast"/>
        <w:jc w:val="center"/>
        <w:rPr>
          <w:rFonts w:hint="eastAsia" w:ascii="宋体" w:hAnsi="宋体" w:eastAsia="宋体" w:cs="宋体"/>
          <w:b/>
          <w:bCs/>
          <w:spacing w:val="6"/>
          <w:sz w:val="44"/>
          <w:szCs w:val="44"/>
          <w:highlight w:val="none"/>
          <w:lang w:eastAsia="zh-CN"/>
        </w:rPr>
      </w:pPr>
      <w:r>
        <w:rPr>
          <w:rFonts w:hint="eastAsia" w:ascii="宋体" w:hAnsi="宋体" w:cs="宋体"/>
          <w:b/>
          <w:bCs/>
          <w:spacing w:val="6"/>
          <w:sz w:val="44"/>
          <w:szCs w:val="44"/>
          <w:highlight w:val="none"/>
          <w:lang w:val="en-US" w:eastAsia="zh-CN"/>
        </w:rPr>
        <w:t xml:space="preserve">                                                       </w:t>
      </w:r>
      <w:r>
        <w:rPr>
          <w:rFonts w:hint="eastAsia" w:ascii="宋体" w:hAnsi="宋体" w:cs="宋体"/>
          <w:b/>
          <w:bCs/>
          <w:spacing w:val="6"/>
          <w:sz w:val="44"/>
          <w:szCs w:val="44"/>
          <w:highlight w:val="none"/>
          <w:lang w:eastAsia="zh-CN"/>
        </w:rPr>
        <w:t>2022-2023年度护校安园和应急管理服务项目</w:t>
      </w:r>
    </w:p>
    <w:p>
      <w:pPr>
        <w:pStyle w:val="27"/>
        <w:spacing w:line="600" w:lineRule="atLeast"/>
        <w:ind w:left="0" w:leftChars="0" w:firstLine="0" w:firstLineChars="0"/>
        <w:jc w:val="center"/>
        <w:rPr>
          <w:rFonts w:hint="eastAsia" w:ascii="宋体" w:hAnsi="宋体" w:eastAsia="宋体" w:cs="宋体"/>
          <w:highlight w:val="none"/>
        </w:rPr>
      </w:pPr>
    </w:p>
    <w:p>
      <w:pPr>
        <w:adjustRightInd/>
        <w:spacing w:line="600" w:lineRule="atLeast"/>
        <w:jc w:val="center"/>
        <w:rPr>
          <w:rFonts w:hint="eastAsia" w:ascii="宋体" w:hAnsi="宋体" w:eastAsia="宋体" w:cs="宋体"/>
          <w:b/>
          <w:bCs/>
          <w:spacing w:val="6"/>
          <w:sz w:val="44"/>
          <w:szCs w:val="44"/>
          <w:highlight w:val="none"/>
        </w:rPr>
      </w:pPr>
    </w:p>
    <w:p>
      <w:pPr>
        <w:adjustRightInd/>
        <w:spacing w:line="600" w:lineRule="atLeast"/>
        <w:jc w:val="center"/>
        <w:rPr>
          <w:rFonts w:hint="eastAsia" w:ascii="宋体" w:hAnsi="宋体" w:eastAsia="宋体" w:cs="宋体"/>
          <w:b/>
          <w:bCs/>
          <w:spacing w:val="6"/>
          <w:sz w:val="44"/>
          <w:szCs w:val="44"/>
          <w:highlight w:val="none"/>
        </w:rPr>
      </w:pPr>
    </w:p>
    <w:p>
      <w:pPr>
        <w:pStyle w:val="27"/>
        <w:spacing w:line="600" w:lineRule="atLeast"/>
        <w:ind w:left="0" w:leftChars="0" w:firstLine="0" w:firstLineChars="0"/>
        <w:jc w:val="center"/>
        <w:rPr>
          <w:rFonts w:hint="eastAsia" w:ascii="宋体" w:hAnsi="宋体" w:eastAsia="宋体" w:cs="宋体"/>
          <w:highlight w:val="none"/>
        </w:rPr>
      </w:pPr>
    </w:p>
    <w:p>
      <w:pPr>
        <w:jc w:val="center"/>
        <w:rPr>
          <w:rFonts w:hint="eastAsia" w:ascii="宋体" w:hAnsi="宋体" w:eastAsia="宋体" w:cs="宋体"/>
          <w:b/>
          <w:bCs/>
          <w:sz w:val="84"/>
          <w:szCs w:val="84"/>
          <w:highlight w:val="none"/>
        </w:rPr>
      </w:pPr>
      <w:r>
        <w:rPr>
          <w:rFonts w:hint="eastAsia" w:ascii="宋体" w:hAnsi="宋体" w:eastAsia="宋体" w:cs="宋体"/>
          <w:b/>
          <w:bCs/>
          <w:sz w:val="84"/>
          <w:szCs w:val="84"/>
          <w:highlight w:val="none"/>
        </w:rPr>
        <w:t>招标文件</w:t>
      </w:r>
    </w:p>
    <w:p>
      <w:pPr>
        <w:jc w:val="center"/>
        <w:rPr>
          <w:rFonts w:hint="eastAsia" w:ascii="宋体" w:hAnsi="宋体" w:eastAsia="宋体" w:cs="宋体"/>
          <w:b/>
          <w:bCs/>
          <w:sz w:val="44"/>
          <w:szCs w:val="44"/>
          <w:highlight w:val="none"/>
        </w:rPr>
      </w:pPr>
      <w:r>
        <w:rPr>
          <w:rFonts w:hint="eastAsia" w:ascii="宋体" w:hAnsi="宋体" w:eastAsia="宋体" w:cs="宋体"/>
          <w:b/>
          <w:bCs/>
          <w:sz w:val="44"/>
          <w:szCs w:val="44"/>
          <w:highlight w:val="none"/>
        </w:rPr>
        <w:t>（电子招投标）</w:t>
      </w:r>
    </w:p>
    <w:p>
      <w:pPr>
        <w:jc w:val="center"/>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编号：（RTZFCG-2022-090）</w:t>
      </w:r>
    </w:p>
    <w:p>
      <w:pPr>
        <w:adjustRightInd/>
        <w:spacing w:line="600" w:lineRule="atLeast"/>
        <w:jc w:val="center"/>
        <w:rPr>
          <w:rFonts w:hint="eastAsia" w:ascii="宋体" w:hAnsi="宋体" w:eastAsia="宋体" w:cs="宋体"/>
          <w:b/>
          <w:bCs/>
          <w:spacing w:val="6"/>
          <w:sz w:val="44"/>
          <w:szCs w:val="44"/>
          <w:highlight w:val="none"/>
        </w:rPr>
      </w:pPr>
    </w:p>
    <w:p>
      <w:pPr>
        <w:pStyle w:val="27"/>
        <w:spacing w:line="600" w:lineRule="atLeast"/>
        <w:ind w:left="0" w:leftChars="0" w:firstLine="0" w:firstLineChars="0"/>
        <w:jc w:val="center"/>
        <w:rPr>
          <w:rFonts w:hint="eastAsia" w:ascii="宋体" w:hAnsi="宋体" w:eastAsia="宋体" w:cs="宋体"/>
          <w:highlight w:val="none"/>
        </w:rPr>
      </w:pPr>
    </w:p>
    <w:p>
      <w:pPr>
        <w:adjustRightInd/>
        <w:spacing w:line="600" w:lineRule="atLeast"/>
        <w:jc w:val="center"/>
        <w:rPr>
          <w:rFonts w:hint="eastAsia" w:ascii="宋体" w:hAnsi="宋体" w:eastAsia="宋体" w:cs="宋体"/>
          <w:b/>
          <w:bCs/>
          <w:spacing w:val="6"/>
          <w:sz w:val="44"/>
          <w:szCs w:val="44"/>
          <w:highlight w:val="none"/>
        </w:rPr>
      </w:pPr>
    </w:p>
    <w:p>
      <w:pPr>
        <w:adjustRightInd/>
        <w:spacing w:line="600" w:lineRule="atLeast"/>
        <w:jc w:val="center"/>
        <w:rPr>
          <w:rFonts w:hint="eastAsia" w:ascii="宋体" w:hAnsi="宋体" w:eastAsia="宋体" w:cs="宋体"/>
          <w:b/>
          <w:bCs/>
          <w:spacing w:val="6"/>
          <w:sz w:val="44"/>
          <w:szCs w:val="44"/>
          <w:highlight w:val="none"/>
        </w:rPr>
      </w:pPr>
    </w:p>
    <w:p>
      <w:pPr>
        <w:pStyle w:val="27"/>
        <w:spacing w:line="600" w:lineRule="atLeast"/>
        <w:ind w:left="0" w:leftChars="0" w:firstLine="0" w:firstLineChars="0"/>
        <w:jc w:val="center"/>
        <w:rPr>
          <w:rFonts w:hint="eastAsia" w:ascii="宋体" w:hAnsi="宋体" w:eastAsia="宋体" w:cs="宋体"/>
          <w:highlight w:val="none"/>
        </w:rPr>
      </w:pPr>
    </w:p>
    <w:p>
      <w:pPr>
        <w:jc w:val="center"/>
        <w:rPr>
          <w:rFonts w:hint="eastAsia" w:ascii="宋体" w:hAnsi="宋体" w:eastAsia="宋体" w:cs="宋体"/>
          <w:b/>
          <w:bCs/>
          <w:sz w:val="28"/>
          <w:szCs w:val="28"/>
          <w:highlight w:val="none"/>
          <w:lang w:eastAsia="zh-CN"/>
        </w:rPr>
      </w:pPr>
      <w:r>
        <w:rPr>
          <w:rFonts w:hint="eastAsia" w:ascii="宋体" w:hAnsi="宋体" w:eastAsia="宋体" w:cs="宋体"/>
          <w:b/>
          <w:bCs/>
          <w:sz w:val="28"/>
          <w:szCs w:val="28"/>
          <w:highlight w:val="none"/>
        </w:rPr>
        <w:t>采购人：</w:t>
      </w:r>
      <w:r>
        <w:rPr>
          <w:rFonts w:hint="eastAsia" w:ascii="宋体" w:hAnsi="宋体" w:cs="宋体"/>
          <w:b/>
          <w:bCs/>
          <w:sz w:val="28"/>
          <w:szCs w:val="28"/>
          <w:highlight w:val="none"/>
          <w:lang w:eastAsia="zh-CN"/>
        </w:rPr>
        <w:t>杭州市余杭区人民政府仁和街道办事处</w:t>
      </w:r>
    </w:p>
    <w:p>
      <w:pPr>
        <w:pStyle w:val="26"/>
        <w:rPr>
          <w:rFonts w:hint="eastAsia" w:ascii="宋体" w:hAnsi="宋体" w:eastAsia="宋体" w:cs="宋体"/>
          <w:highlight w:val="none"/>
        </w:rPr>
      </w:pPr>
    </w:p>
    <w:p>
      <w:pPr>
        <w:jc w:val="center"/>
        <w:rPr>
          <w:rFonts w:hint="eastAsia" w:ascii="宋体" w:hAnsi="宋体" w:eastAsia="宋体" w:cs="宋体"/>
          <w:b/>
          <w:bCs/>
          <w:sz w:val="28"/>
          <w:szCs w:val="28"/>
          <w:highlight w:val="none"/>
        </w:rPr>
      </w:pPr>
    </w:p>
    <w:p>
      <w:pPr>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采购代理机构：杭州瑞拓工程咨询有限公司</w:t>
      </w:r>
    </w:p>
    <w:p>
      <w:pPr>
        <w:jc w:val="center"/>
        <w:rPr>
          <w:rFonts w:hint="eastAsia" w:ascii="宋体" w:hAnsi="宋体" w:eastAsia="宋体" w:cs="宋体"/>
          <w:b/>
          <w:bCs/>
          <w:sz w:val="28"/>
          <w:szCs w:val="28"/>
          <w:highlight w:val="none"/>
        </w:rPr>
      </w:pPr>
    </w:p>
    <w:p>
      <w:pPr>
        <w:jc w:val="center"/>
        <w:rPr>
          <w:rFonts w:hint="eastAsia" w:ascii="宋体" w:hAnsi="宋体" w:eastAsia="宋体" w:cs="宋体"/>
          <w:b/>
          <w:bCs/>
          <w:sz w:val="28"/>
          <w:szCs w:val="28"/>
          <w:highlight w:val="none"/>
        </w:rPr>
      </w:pPr>
    </w:p>
    <w:p>
      <w:pPr>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二〇二二</w:t>
      </w:r>
      <w:r>
        <w:rPr>
          <w:rFonts w:hint="eastAsia" w:ascii="宋体" w:hAnsi="宋体" w:cs="宋体"/>
          <w:b/>
          <w:bCs/>
          <w:sz w:val="28"/>
          <w:szCs w:val="28"/>
          <w:highlight w:val="none"/>
          <w:lang w:eastAsia="zh-CN"/>
        </w:rPr>
        <w:t>年十一</w:t>
      </w:r>
      <w:r>
        <w:rPr>
          <w:rFonts w:hint="eastAsia" w:ascii="宋体" w:hAnsi="宋体" w:eastAsia="宋体" w:cs="宋体"/>
          <w:b/>
          <w:bCs/>
          <w:sz w:val="28"/>
          <w:szCs w:val="28"/>
          <w:highlight w:val="none"/>
        </w:rPr>
        <w:t>月</w:t>
      </w:r>
    </w:p>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br w:type="page"/>
      </w:r>
      <w:bookmarkStart w:id="0" w:name="_Hlt67893495"/>
      <w:bookmarkEnd w:id="0"/>
    </w:p>
    <w:p>
      <w:pPr>
        <w:jc w:val="center"/>
        <w:rPr>
          <w:rFonts w:hint="eastAsia" w:ascii="宋体" w:hAnsi="宋体" w:eastAsia="宋体" w:cs="宋体"/>
          <w:b/>
          <w:bCs/>
          <w:sz w:val="44"/>
          <w:szCs w:val="44"/>
          <w:highlight w:val="none"/>
        </w:rPr>
      </w:pPr>
      <w:r>
        <w:rPr>
          <w:rFonts w:hint="eastAsia" w:ascii="宋体" w:hAnsi="宋体" w:eastAsia="宋体" w:cs="宋体"/>
          <w:b/>
          <w:bCs/>
          <w:sz w:val="44"/>
          <w:szCs w:val="44"/>
          <w:highlight w:val="none"/>
        </w:rPr>
        <w:t>目  录</w:t>
      </w:r>
    </w:p>
    <w:p>
      <w:pPr>
        <w:spacing w:line="360" w:lineRule="auto"/>
        <w:rPr>
          <w:rFonts w:hint="eastAsia" w:ascii="宋体" w:hAnsi="宋体" w:eastAsia="宋体" w:cs="宋体"/>
          <w:sz w:val="32"/>
          <w:szCs w:val="32"/>
          <w:highlight w:val="none"/>
        </w:rPr>
      </w:pPr>
    </w:p>
    <w:p>
      <w:pPr>
        <w:spacing w:line="600" w:lineRule="atLeast"/>
        <w:rPr>
          <w:rFonts w:hint="eastAsia" w:ascii="宋体" w:hAnsi="宋体" w:eastAsia="宋体" w:cs="宋体"/>
          <w:sz w:val="24"/>
          <w:highlight w:val="none"/>
        </w:rPr>
      </w:pPr>
      <w:r>
        <w:rPr>
          <w:rFonts w:hint="eastAsia" w:ascii="宋体" w:hAnsi="宋体" w:eastAsia="宋体" w:cs="宋体"/>
          <w:sz w:val="24"/>
          <w:highlight w:val="none"/>
        </w:rPr>
        <w:t>第一部分      招标公告</w:t>
      </w:r>
    </w:p>
    <w:p>
      <w:pPr>
        <w:spacing w:line="600" w:lineRule="atLeast"/>
        <w:rPr>
          <w:rFonts w:hint="eastAsia" w:ascii="宋体" w:hAnsi="宋体" w:eastAsia="宋体" w:cs="宋体"/>
          <w:sz w:val="24"/>
          <w:highlight w:val="none"/>
        </w:rPr>
      </w:pPr>
      <w:r>
        <w:rPr>
          <w:rFonts w:hint="eastAsia" w:ascii="宋体" w:hAnsi="宋体" w:eastAsia="宋体" w:cs="宋体"/>
          <w:sz w:val="24"/>
          <w:highlight w:val="none"/>
        </w:rPr>
        <w:t>第二部分      投标人须知</w:t>
      </w:r>
    </w:p>
    <w:p>
      <w:pPr>
        <w:spacing w:line="600" w:lineRule="atLeast"/>
        <w:rPr>
          <w:rFonts w:hint="eastAsia" w:ascii="宋体" w:hAnsi="宋体" w:eastAsia="宋体" w:cs="宋体"/>
          <w:sz w:val="24"/>
          <w:highlight w:val="none"/>
        </w:rPr>
      </w:pPr>
      <w:r>
        <w:rPr>
          <w:rFonts w:hint="eastAsia" w:ascii="宋体" w:hAnsi="宋体" w:eastAsia="宋体" w:cs="宋体"/>
          <w:sz w:val="24"/>
          <w:highlight w:val="none"/>
        </w:rPr>
        <w:t>第三部分      采购需求</w:t>
      </w:r>
    </w:p>
    <w:p>
      <w:pPr>
        <w:spacing w:line="600" w:lineRule="atLeast"/>
        <w:rPr>
          <w:rFonts w:hint="eastAsia" w:ascii="宋体" w:hAnsi="宋体" w:eastAsia="宋体" w:cs="宋体"/>
          <w:sz w:val="24"/>
          <w:highlight w:val="none"/>
        </w:rPr>
      </w:pPr>
      <w:r>
        <w:rPr>
          <w:rFonts w:hint="eastAsia" w:ascii="宋体" w:hAnsi="宋体" w:eastAsia="宋体" w:cs="宋体"/>
          <w:sz w:val="24"/>
          <w:highlight w:val="none"/>
        </w:rPr>
        <w:t>第四部分      评标办法</w:t>
      </w:r>
    </w:p>
    <w:p>
      <w:pPr>
        <w:spacing w:line="600" w:lineRule="atLeast"/>
        <w:rPr>
          <w:rFonts w:hint="eastAsia" w:ascii="宋体" w:hAnsi="宋体" w:eastAsia="宋体" w:cs="宋体"/>
          <w:sz w:val="24"/>
          <w:highlight w:val="none"/>
        </w:rPr>
      </w:pPr>
      <w:r>
        <w:rPr>
          <w:rFonts w:hint="eastAsia" w:ascii="宋体" w:hAnsi="宋体" w:eastAsia="宋体" w:cs="宋体"/>
          <w:sz w:val="24"/>
          <w:highlight w:val="none"/>
        </w:rPr>
        <w:t>第五部分      拟签订的合同文本</w:t>
      </w:r>
    </w:p>
    <w:p>
      <w:pPr>
        <w:spacing w:line="600" w:lineRule="atLeast"/>
        <w:rPr>
          <w:rFonts w:hint="eastAsia" w:ascii="宋体" w:hAnsi="宋体" w:eastAsia="宋体" w:cs="宋体"/>
          <w:sz w:val="24"/>
          <w:highlight w:val="none"/>
        </w:rPr>
      </w:pPr>
      <w:r>
        <w:rPr>
          <w:rFonts w:hint="eastAsia" w:ascii="宋体" w:hAnsi="宋体" w:eastAsia="宋体" w:cs="宋体"/>
          <w:sz w:val="24"/>
          <w:highlight w:val="none"/>
        </w:rPr>
        <w:t>第六部分      应提交的有关格式范例</w:t>
      </w:r>
    </w:p>
    <w:p>
      <w:pPr>
        <w:spacing w:line="360" w:lineRule="auto"/>
        <w:ind w:firstLine="549" w:firstLineChars="229"/>
        <w:rPr>
          <w:rFonts w:hint="eastAsia" w:ascii="宋体" w:hAnsi="宋体" w:eastAsia="宋体" w:cs="宋体"/>
          <w:sz w:val="24"/>
          <w:highlight w:val="none"/>
        </w:rPr>
      </w:pPr>
      <w:bookmarkStart w:id="1" w:name="_Hlt91233176"/>
      <w:bookmarkEnd w:id="1"/>
      <w:bookmarkStart w:id="2" w:name="_Toc91899869"/>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bookmarkEnd w:id="2"/>
    <w:p>
      <w:pPr>
        <w:adjustRightInd/>
        <w:jc w:val="center"/>
        <w:outlineLvl w:val="0"/>
        <w:rPr>
          <w:rFonts w:hint="eastAsia" w:ascii="宋体" w:hAnsi="宋体" w:eastAsia="宋体" w:cs="宋体"/>
          <w:b/>
          <w:sz w:val="28"/>
          <w:szCs w:val="28"/>
          <w:highlight w:val="none"/>
        </w:rPr>
      </w:pPr>
      <w:bookmarkStart w:id="3" w:name="第二部分"/>
      <w:bookmarkStart w:id="4" w:name="_Toc91899870"/>
      <w:bookmarkStart w:id="5" w:name="_Toc91899871"/>
    </w:p>
    <w:p>
      <w:pPr>
        <w:pStyle w:val="26"/>
        <w:ind w:firstLine="562"/>
        <w:rPr>
          <w:rFonts w:hint="eastAsia" w:ascii="宋体" w:hAnsi="宋体" w:eastAsia="宋体" w:cs="宋体"/>
          <w:b/>
          <w:sz w:val="28"/>
          <w:szCs w:val="28"/>
          <w:highlight w:val="none"/>
        </w:rPr>
      </w:pPr>
    </w:p>
    <w:p>
      <w:pPr>
        <w:pStyle w:val="27"/>
        <w:ind w:firstLine="562"/>
        <w:rPr>
          <w:rFonts w:hint="eastAsia" w:ascii="宋体" w:hAnsi="宋体" w:eastAsia="宋体" w:cs="宋体"/>
          <w:b/>
          <w:sz w:val="28"/>
          <w:szCs w:val="28"/>
          <w:highlight w:val="none"/>
        </w:rPr>
      </w:pPr>
    </w:p>
    <w:p>
      <w:pPr>
        <w:pStyle w:val="27"/>
        <w:ind w:firstLine="562"/>
        <w:rPr>
          <w:rFonts w:hint="eastAsia" w:ascii="宋体" w:hAnsi="宋体" w:eastAsia="宋体" w:cs="宋体"/>
          <w:b/>
          <w:sz w:val="28"/>
          <w:szCs w:val="28"/>
          <w:highlight w:val="none"/>
        </w:rPr>
      </w:pPr>
    </w:p>
    <w:p>
      <w:pPr>
        <w:adjustRightInd/>
        <w:jc w:val="center"/>
        <w:outlineLvl w:val="0"/>
        <w:rPr>
          <w:rFonts w:hint="eastAsia" w:ascii="宋体" w:hAnsi="宋体" w:eastAsia="宋体" w:cs="宋体"/>
          <w:b/>
          <w:sz w:val="28"/>
          <w:szCs w:val="28"/>
          <w:highlight w:val="none"/>
        </w:rPr>
      </w:pPr>
    </w:p>
    <w:p>
      <w:pPr>
        <w:adjustRightInd/>
        <w:jc w:val="center"/>
        <w:outlineLvl w:val="0"/>
        <w:rPr>
          <w:rFonts w:hint="eastAsia" w:ascii="宋体" w:hAnsi="宋体" w:eastAsia="宋体" w:cs="宋体"/>
          <w:b/>
          <w:sz w:val="28"/>
          <w:szCs w:val="28"/>
          <w:highlight w:val="none"/>
        </w:rPr>
      </w:pPr>
    </w:p>
    <w:p>
      <w:pPr>
        <w:adjustRightInd/>
        <w:jc w:val="center"/>
        <w:outlineLvl w:val="0"/>
        <w:rPr>
          <w:rFonts w:hint="eastAsia" w:ascii="宋体" w:hAnsi="宋体" w:eastAsia="宋体" w:cs="宋体"/>
          <w:b/>
          <w:sz w:val="28"/>
          <w:szCs w:val="28"/>
          <w:highlight w:val="none"/>
        </w:rPr>
      </w:pPr>
    </w:p>
    <w:p>
      <w:pPr>
        <w:adjustRightInd/>
        <w:jc w:val="center"/>
        <w:outlineLvl w:val="0"/>
        <w:rPr>
          <w:rFonts w:hint="eastAsia" w:ascii="宋体" w:hAnsi="宋体" w:eastAsia="宋体" w:cs="宋体"/>
          <w:b/>
          <w:sz w:val="28"/>
          <w:szCs w:val="28"/>
          <w:highlight w:val="none"/>
        </w:rPr>
      </w:pPr>
    </w:p>
    <w:p>
      <w:pPr>
        <w:adjustRightInd/>
        <w:jc w:val="center"/>
        <w:outlineLvl w:val="0"/>
        <w:rPr>
          <w:rFonts w:hint="eastAsia" w:ascii="宋体" w:hAnsi="宋体" w:eastAsia="宋体" w:cs="宋体"/>
          <w:b/>
          <w:sz w:val="36"/>
          <w:szCs w:val="20"/>
          <w:highlight w:val="none"/>
        </w:rPr>
      </w:pPr>
      <w:r>
        <w:rPr>
          <w:rFonts w:hint="eastAsia" w:ascii="宋体" w:hAnsi="宋体" w:eastAsia="宋体" w:cs="宋体"/>
          <w:b/>
          <w:sz w:val="28"/>
          <w:szCs w:val="28"/>
          <w:highlight w:val="none"/>
        </w:rPr>
        <w:t>第一部分 招标公告</w:t>
      </w:r>
    </w:p>
    <w:p>
      <w:pPr>
        <w:pBdr>
          <w:top w:val="single" w:color="auto" w:sz="4" w:space="1"/>
          <w:left w:val="single" w:color="auto" w:sz="4" w:space="4"/>
          <w:bottom w:val="single" w:color="auto" w:sz="4" w:space="1"/>
          <w:right w:val="single" w:color="auto" w:sz="4" w:space="4"/>
        </w:pBdr>
        <w:spacing w:line="600" w:lineRule="atLeast"/>
        <w:ind w:firstLine="4320" w:firstLineChars="1800"/>
        <w:rPr>
          <w:rFonts w:hint="eastAsia" w:ascii="宋体" w:hAnsi="宋体" w:eastAsia="宋体" w:cs="宋体"/>
          <w:sz w:val="24"/>
          <w:highlight w:val="none"/>
        </w:rPr>
      </w:pPr>
      <w:r>
        <w:rPr>
          <w:rFonts w:hint="eastAsia" w:ascii="宋体" w:hAnsi="宋体" w:eastAsia="宋体" w:cs="宋体"/>
          <w:sz w:val="24"/>
          <w:highlight w:val="none"/>
        </w:rPr>
        <w:t>项目概况</w:t>
      </w:r>
    </w:p>
    <w:p>
      <w:pPr>
        <w:pBdr>
          <w:top w:val="single" w:color="auto" w:sz="4" w:space="1"/>
          <w:left w:val="single" w:color="auto" w:sz="4" w:space="4"/>
          <w:bottom w:val="single" w:color="auto" w:sz="4" w:space="1"/>
          <w:right w:val="single" w:color="auto" w:sz="4" w:space="4"/>
        </w:pBdr>
        <w:spacing w:line="600" w:lineRule="atLeast"/>
        <w:ind w:firstLine="480" w:firstLineChars="200"/>
        <w:rPr>
          <w:rFonts w:hint="eastAsia" w:ascii="宋体" w:hAnsi="宋体" w:eastAsia="宋体" w:cs="宋体"/>
          <w:sz w:val="24"/>
          <w:highlight w:val="none"/>
          <w:u w:val="single"/>
        </w:rPr>
      </w:pPr>
      <w:r>
        <w:rPr>
          <w:rFonts w:hint="eastAsia" w:ascii="宋体" w:hAnsi="宋体" w:cs="宋体"/>
          <w:sz w:val="24"/>
          <w:highlight w:val="none"/>
          <w:u w:val="single"/>
          <w:lang w:eastAsia="zh-CN"/>
        </w:rPr>
        <w:t>2022-2023年度护校安园和应急管理服务项目</w:t>
      </w:r>
      <w:r>
        <w:rPr>
          <w:rFonts w:hint="eastAsia" w:ascii="宋体" w:hAnsi="宋体" w:eastAsia="宋体" w:cs="宋体"/>
          <w:sz w:val="24"/>
          <w:highlight w:val="none"/>
        </w:rPr>
        <w:t>招标项目的潜在投标人应在政采云平台（</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"https://www.zcygov.cn/）获取（下载）招标文件，并于2021年" </w:instrText>
      </w:r>
      <w:r>
        <w:rPr>
          <w:rFonts w:hint="eastAsia" w:ascii="宋体" w:hAnsi="宋体" w:eastAsia="宋体" w:cs="宋体"/>
          <w:highlight w:val="none"/>
        </w:rPr>
        <w:fldChar w:fldCharType="separate"/>
      </w:r>
      <w:r>
        <w:rPr>
          <w:rStyle w:val="76"/>
          <w:rFonts w:hint="eastAsia" w:ascii="宋体" w:hAnsi="宋体" w:eastAsia="宋体" w:cs="宋体"/>
          <w:color w:val="auto"/>
          <w:kern w:val="2"/>
          <w:sz w:val="24"/>
          <w:szCs w:val="24"/>
          <w:highlight w:val="none"/>
        </w:rPr>
        <w:t>https：//www.zcygov.cn/）获取（下载）招标文件，并于</w:t>
      </w:r>
      <w:r>
        <w:rPr>
          <w:rFonts w:hint="eastAsia" w:ascii="宋体" w:hAnsi="宋体" w:cs="宋体"/>
          <w:sz w:val="24"/>
          <w:highlight w:val="none"/>
          <w:u w:val="single"/>
          <w:lang w:eastAsia="zh-CN"/>
        </w:rPr>
        <w:t>2022年12月7日9点00分</w:t>
      </w:r>
      <w:r>
        <w:rPr>
          <w:rFonts w:hint="eastAsia" w:ascii="宋体" w:hAnsi="宋体" w:eastAsia="宋体" w:cs="宋体"/>
          <w:bCs/>
          <w:sz w:val="24"/>
          <w:highlight w:val="none"/>
          <w:u w:val="single"/>
        </w:rPr>
        <w:t>00秒</w:t>
      </w:r>
      <w:r>
        <w:rPr>
          <w:rFonts w:hint="eastAsia" w:ascii="宋体" w:hAnsi="宋体" w:eastAsia="宋体" w:cs="宋体"/>
          <w:bCs/>
          <w:sz w:val="24"/>
          <w:highlight w:val="none"/>
          <w:u w:val="single"/>
        </w:rPr>
        <w:fldChar w:fldCharType="end"/>
      </w:r>
      <w:r>
        <w:rPr>
          <w:rFonts w:hint="eastAsia" w:ascii="宋体" w:hAnsi="宋体" w:eastAsia="宋体" w:cs="宋体"/>
          <w:bCs/>
          <w:sz w:val="24"/>
          <w:highlight w:val="none"/>
        </w:rPr>
        <w:t>（北京时间）前</w:t>
      </w:r>
      <w:r>
        <w:rPr>
          <w:rFonts w:hint="eastAsia" w:ascii="宋体" w:hAnsi="宋体" w:eastAsia="宋体" w:cs="宋体"/>
          <w:sz w:val="24"/>
          <w:highlight w:val="none"/>
        </w:rPr>
        <w:t>递交（上传）投标文件。</w:t>
      </w:r>
    </w:p>
    <w:p>
      <w:pPr>
        <w:spacing w:line="600" w:lineRule="exact"/>
        <w:rPr>
          <w:rFonts w:hint="eastAsia" w:ascii="宋体" w:hAnsi="宋体" w:eastAsia="宋体" w:cs="宋体"/>
          <w:b/>
          <w:sz w:val="24"/>
          <w:highlight w:val="none"/>
        </w:rPr>
      </w:pPr>
      <w:r>
        <w:rPr>
          <w:rFonts w:hint="eastAsia" w:ascii="宋体" w:hAnsi="宋体" w:eastAsia="宋体" w:cs="宋体"/>
          <w:b/>
          <w:sz w:val="24"/>
          <w:highlight w:val="none"/>
        </w:rPr>
        <w:t xml:space="preserve">一、项目基本情况                                            </w:t>
      </w:r>
    </w:p>
    <w:p>
      <w:pPr>
        <w:spacing w:line="600" w:lineRule="exact"/>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项目编号：</w:t>
      </w:r>
      <w:r>
        <w:rPr>
          <w:rFonts w:hint="eastAsia" w:ascii="宋体" w:hAnsi="宋体" w:eastAsia="宋体" w:cs="宋体"/>
          <w:b w:val="0"/>
          <w:bCs/>
          <w:sz w:val="24"/>
          <w:highlight w:val="none"/>
          <w:u w:val="single"/>
        </w:rPr>
        <w:t>RTZFCG-2022-090</w:t>
      </w:r>
    </w:p>
    <w:p>
      <w:pPr>
        <w:spacing w:line="600" w:lineRule="exact"/>
        <w:ind w:firstLine="482" w:firstLineChars="200"/>
        <w:rPr>
          <w:rFonts w:hint="eastAsia" w:ascii="宋体" w:hAnsi="宋体" w:eastAsia="宋体" w:cs="宋体"/>
          <w:sz w:val="24"/>
          <w:highlight w:val="none"/>
          <w:lang w:eastAsia="zh-CN"/>
        </w:rPr>
      </w:pPr>
      <w:r>
        <w:rPr>
          <w:rFonts w:hint="eastAsia" w:ascii="宋体" w:hAnsi="宋体" w:eastAsia="宋体" w:cs="宋体"/>
          <w:b/>
          <w:sz w:val="24"/>
          <w:highlight w:val="none"/>
        </w:rPr>
        <w:t>项目名称：</w:t>
      </w:r>
      <w:r>
        <w:rPr>
          <w:rFonts w:hint="eastAsia" w:ascii="宋体" w:hAnsi="宋体" w:cs="宋体"/>
          <w:sz w:val="24"/>
          <w:highlight w:val="none"/>
          <w:u w:val="single"/>
          <w:lang w:eastAsia="zh-CN"/>
        </w:rPr>
        <w:t>2022-2023年度护校安园和应急管理服务项目</w:t>
      </w:r>
    </w:p>
    <w:p>
      <w:pPr>
        <w:spacing w:line="600" w:lineRule="exact"/>
        <w:ind w:firstLine="482" w:firstLineChars="200"/>
        <w:rPr>
          <w:rFonts w:hint="eastAsia" w:ascii="宋体" w:hAnsi="宋体" w:eastAsia="宋体" w:cs="宋体"/>
          <w:sz w:val="24"/>
          <w:highlight w:val="none"/>
          <w:lang w:val="en-US" w:eastAsia="zh-CN"/>
        </w:rPr>
      </w:pPr>
      <w:r>
        <w:rPr>
          <w:rFonts w:hint="eastAsia" w:ascii="宋体" w:hAnsi="宋体" w:eastAsia="宋体" w:cs="宋体"/>
          <w:b/>
          <w:sz w:val="24"/>
          <w:highlight w:val="none"/>
        </w:rPr>
        <w:t>预算金额（元）：</w:t>
      </w:r>
      <w:r>
        <w:rPr>
          <w:rFonts w:hint="eastAsia" w:ascii="宋体" w:hAnsi="宋体" w:cs="宋体"/>
          <w:b w:val="0"/>
          <w:bCs/>
          <w:sz w:val="24"/>
          <w:highlight w:val="none"/>
          <w:u w:val="single"/>
          <w:lang w:val="en-US" w:eastAsia="zh-CN"/>
        </w:rPr>
        <w:t>6710904</w:t>
      </w:r>
      <w:r>
        <w:rPr>
          <w:rFonts w:hint="eastAsia" w:ascii="宋体" w:hAnsi="宋体" w:eastAsia="宋体" w:cs="宋体"/>
          <w:sz w:val="24"/>
          <w:highlight w:val="none"/>
          <w:u w:val="single"/>
        </w:rPr>
        <w:t>元</w:t>
      </w:r>
    </w:p>
    <w:p>
      <w:pPr>
        <w:spacing w:line="600" w:lineRule="exact"/>
        <w:ind w:firstLine="482" w:firstLineChars="200"/>
        <w:rPr>
          <w:rFonts w:hint="eastAsia" w:ascii="宋体" w:hAnsi="宋体" w:eastAsia="宋体" w:cs="宋体"/>
          <w:sz w:val="24"/>
          <w:highlight w:val="none"/>
          <w:u w:val="single"/>
        </w:rPr>
      </w:pPr>
      <w:r>
        <w:rPr>
          <w:rFonts w:hint="eastAsia" w:ascii="宋体" w:hAnsi="宋体" w:eastAsia="宋体" w:cs="宋体"/>
          <w:b/>
          <w:sz w:val="24"/>
          <w:highlight w:val="none"/>
        </w:rPr>
        <w:t>最高限价（元）：</w:t>
      </w:r>
      <w:r>
        <w:rPr>
          <w:rFonts w:hint="eastAsia" w:ascii="宋体" w:hAnsi="宋体" w:cs="宋体"/>
          <w:sz w:val="24"/>
          <w:highlight w:val="none"/>
          <w:u w:val="single"/>
          <w:lang w:val="en-US" w:eastAsia="zh-CN"/>
        </w:rPr>
        <w:t>6710904</w:t>
      </w:r>
      <w:r>
        <w:rPr>
          <w:rFonts w:hint="eastAsia" w:ascii="宋体" w:hAnsi="宋体" w:eastAsia="宋体" w:cs="宋体"/>
          <w:sz w:val="24"/>
          <w:highlight w:val="none"/>
          <w:u w:val="single"/>
        </w:rPr>
        <w:t>元</w:t>
      </w:r>
    </w:p>
    <w:p>
      <w:pPr>
        <w:spacing w:line="600" w:lineRule="exact"/>
        <w:ind w:firstLine="482" w:firstLineChars="200"/>
        <w:rPr>
          <w:rFonts w:hint="eastAsia" w:ascii="宋体" w:hAnsi="宋体" w:eastAsia="宋体" w:cs="宋体"/>
          <w:bCs/>
          <w:sz w:val="24"/>
          <w:highlight w:val="none"/>
        </w:rPr>
      </w:pPr>
      <w:r>
        <w:rPr>
          <w:rFonts w:hint="eastAsia" w:ascii="宋体" w:hAnsi="宋体" w:eastAsia="宋体" w:cs="宋体"/>
          <w:b/>
          <w:sz w:val="24"/>
          <w:highlight w:val="none"/>
        </w:rPr>
        <w:t>采购需求：</w:t>
      </w:r>
      <w:r>
        <w:rPr>
          <w:rFonts w:hint="eastAsia" w:ascii="宋体" w:hAnsi="宋体" w:eastAsia="宋体" w:cs="宋体"/>
          <w:sz w:val="24"/>
          <w:highlight w:val="none"/>
          <w:u w:val="single"/>
        </w:rPr>
        <w:t>本项目采购内容为</w:t>
      </w:r>
      <w:r>
        <w:rPr>
          <w:rFonts w:hint="eastAsia" w:ascii="宋体" w:hAnsi="宋体" w:cs="宋体"/>
          <w:sz w:val="24"/>
          <w:highlight w:val="none"/>
          <w:u w:val="single"/>
          <w:lang w:eastAsia="zh-CN"/>
        </w:rPr>
        <w:t>2022-2023年度护校安园和应急管理服务项目</w:t>
      </w:r>
      <w:r>
        <w:rPr>
          <w:rFonts w:hint="eastAsia" w:ascii="宋体" w:hAnsi="宋体" w:eastAsia="宋体" w:cs="宋体"/>
          <w:sz w:val="24"/>
          <w:highlight w:val="none"/>
          <w:u w:val="single"/>
        </w:rPr>
        <w:t>；详见第三部分—项目技术规范和服务要求</w:t>
      </w:r>
      <w:r>
        <w:rPr>
          <w:rFonts w:hint="eastAsia" w:ascii="宋体" w:hAnsi="宋体" w:eastAsia="宋体" w:cs="宋体"/>
          <w:bCs/>
          <w:sz w:val="24"/>
          <w:highlight w:val="none"/>
        </w:rPr>
        <w:t>。</w:t>
      </w:r>
    </w:p>
    <w:p>
      <w:pPr>
        <w:spacing w:line="60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服务期限：</w:t>
      </w:r>
      <w:r>
        <w:rPr>
          <w:rFonts w:hint="eastAsia" w:ascii="宋体" w:hAnsi="宋体" w:eastAsia="宋体" w:cs="宋体"/>
          <w:b w:val="0"/>
          <w:bCs/>
          <w:sz w:val="24"/>
          <w:highlight w:val="none"/>
          <w:u w:val="single"/>
        </w:rPr>
        <w:t xml:space="preserve">合同期为一年。若在合同期内乙方有不配合甲方工作等严重违约行为或连续二个季度考核不合格的，甲方有权提前终止合同，由此造成的一切后果和损失由乙方承担。 </w:t>
      </w:r>
    </w:p>
    <w:p>
      <w:pPr>
        <w:pStyle w:val="2"/>
        <w:spacing w:line="600" w:lineRule="exact"/>
        <w:ind w:firstLine="480"/>
        <w:rPr>
          <w:rFonts w:hint="eastAsia" w:ascii="宋体" w:hAnsi="宋体" w:eastAsia="宋体" w:cs="宋体"/>
          <w:highlight w:val="none"/>
        </w:rPr>
      </w:pPr>
      <w:r>
        <w:rPr>
          <w:rFonts w:hint="eastAsia" w:ascii="宋体" w:hAnsi="宋体" w:eastAsia="宋体" w:cs="宋体"/>
          <w:b/>
          <w:color w:val="auto"/>
          <w:sz w:val="24"/>
          <w:szCs w:val="24"/>
          <w:highlight w:val="none"/>
        </w:rPr>
        <w:t>本项目接受联合体投标：</w:t>
      </w:r>
      <w:r>
        <w:rPr>
          <w:rFonts w:hint="eastAsia" w:ascii="宋体" w:hAnsi="宋体" w:eastAsia="宋体" w:cs="宋体"/>
          <w:kern w:val="0"/>
          <w:sz w:val="24"/>
          <w:highlight w:val="none"/>
        </w:rPr>
        <w:sym w:font="Wingdings" w:char="00A8"/>
      </w:r>
      <w:r>
        <w:rPr>
          <w:rFonts w:hint="eastAsia" w:ascii="宋体" w:hAnsi="宋体" w:eastAsia="宋体" w:cs="宋体"/>
          <w:b/>
          <w:color w:val="auto"/>
          <w:sz w:val="24"/>
          <w:szCs w:val="24"/>
          <w:highlight w:val="none"/>
        </w:rPr>
        <w:t>是，</w:t>
      </w:r>
      <w:r>
        <w:rPr>
          <w:rFonts w:hint="eastAsia" w:ascii="宋体" w:hAnsi="宋体" w:eastAsia="宋体" w:cs="宋体"/>
          <w:color w:val="auto"/>
          <w:kern w:val="0"/>
          <w:sz w:val="24"/>
          <w:szCs w:val="24"/>
          <w:highlight w:val="none"/>
        </w:rPr>
        <w:sym w:font="Wingdings" w:char="00FE"/>
      </w:r>
      <w:r>
        <w:rPr>
          <w:rFonts w:hint="eastAsia" w:ascii="宋体" w:hAnsi="宋体" w:eastAsia="宋体" w:cs="宋体"/>
          <w:b/>
          <w:color w:val="auto"/>
          <w:sz w:val="24"/>
          <w:szCs w:val="24"/>
          <w:highlight w:val="none"/>
        </w:rPr>
        <w:t>否</w:t>
      </w:r>
      <w:r>
        <w:rPr>
          <w:rFonts w:hint="eastAsia" w:ascii="宋体" w:hAnsi="宋体" w:eastAsia="宋体" w:cs="宋体"/>
          <w:color w:val="auto"/>
          <w:kern w:val="0"/>
          <w:sz w:val="24"/>
          <w:szCs w:val="24"/>
          <w:highlight w:val="none"/>
        </w:rPr>
        <w:t>。</w:t>
      </w:r>
    </w:p>
    <w:p>
      <w:pPr>
        <w:spacing w:line="600" w:lineRule="exact"/>
        <w:rPr>
          <w:rFonts w:hint="eastAsia" w:ascii="宋体" w:hAnsi="宋体" w:eastAsia="宋体" w:cs="宋体"/>
          <w:b/>
          <w:sz w:val="24"/>
          <w:highlight w:val="none"/>
        </w:rPr>
      </w:pPr>
      <w:r>
        <w:rPr>
          <w:rFonts w:hint="eastAsia" w:ascii="宋体" w:hAnsi="宋体" w:eastAsia="宋体" w:cs="宋体"/>
          <w:b/>
          <w:sz w:val="24"/>
          <w:highlight w:val="none"/>
        </w:rPr>
        <w:t>二、申请人的资格要求：</w:t>
      </w:r>
    </w:p>
    <w:p>
      <w:pPr>
        <w:spacing w:line="600" w:lineRule="exact"/>
        <w:ind w:firstLine="480"/>
        <w:rPr>
          <w:rFonts w:hint="eastAsia" w:ascii="宋体" w:hAnsi="宋体" w:eastAsia="宋体" w:cs="宋体"/>
          <w:snapToGrid w:val="0"/>
          <w:kern w:val="28"/>
          <w:sz w:val="24"/>
          <w:highlight w:val="none"/>
        </w:rPr>
      </w:pPr>
      <w:r>
        <w:rPr>
          <w:rFonts w:hint="eastAsia" w:ascii="宋体" w:hAnsi="宋体" w:eastAsia="宋体" w:cs="宋体"/>
          <w:snapToGrid w:val="0"/>
          <w:kern w:val="28"/>
          <w:sz w:val="24"/>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600" w:lineRule="exact"/>
        <w:rPr>
          <w:rFonts w:hint="eastAsia" w:ascii="宋体" w:hAnsi="宋体" w:eastAsia="宋体" w:cs="宋体"/>
          <w:snapToGrid w:val="0"/>
          <w:kern w:val="28"/>
          <w:sz w:val="24"/>
          <w:highlight w:val="none"/>
        </w:rPr>
      </w:pPr>
      <w:r>
        <w:rPr>
          <w:rFonts w:hint="eastAsia" w:ascii="宋体" w:hAnsi="宋体" w:eastAsia="宋体" w:cs="宋体"/>
          <w:snapToGrid w:val="0"/>
          <w:kern w:val="28"/>
          <w:sz w:val="24"/>
          <w:highlight w:val="none"/>
        </w:rPr>
        <w:t xml:space="preserve">    2.落实政府采购政策需满足的资格要求：</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kern w:val="0"/>
          <w:sz w:val="24"/>
          <w:highlight w:val="none"/>
        </w:rPr>
        <w:sym w:font="Wingdings" w:char="00A8"/>
      </w:r>
      <w:r>
        <w:rPr>
          <w:rFonts w:hint="eastAsia" w:ascii="宋体" w:hAnsi="宋体" w:eastAsia="宋体" w:cs="宋体"/>
          <w:sz w:val="24"/>
          <w:highlight w:val="none"/>
        </w:rPr>
        <w:t>无；</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kern w:val="0"/>
          <w:sz w:val="24"/>
          <w:highlight w:val="none"/>
        </w:rPr>
        <w:sym w:font="Wingdings" w:char="00FE"/>
      </w:r>
      <w:r>
        <w:rPr>
          <w:rFonts w:hint="eastAsia" w:ascii="宋体" w:hAnsi="宋体" w:eastAsia="宋体" w:cs="宋体"/>
          <w:kern w:val="0"/>
          <w:sz w:val="24"/>
          <w:highlight w:val="none"/>
        </w:rPr>
        <w:t>专</w:t>
      </w:r>
      <w:r>
        <w:rPr>
          <w:rFonts w:hint="eastAsia" w:ascii="宋体" w:hAnsi="宋体" w:eastAsia="宋体" w:cs="宋体"/>
          <w:sz w:val="24"/>
          <w:highlight w:val="none"/>
        </w:rPr>
        <w:t>门面向中小企业</w:t>
      </w:r>
    </w:p>
    <w:p>
      <w:pPr>
        <w:spacing w:line="600" w:lineRule="exact"/>
        <w:ind w:firstLine="897" w:firstLineChars="374"/>
        <w:rPr>
          <w:rFonts w:hint="eastAsia" w:ascii="宋体" w:hAnsi="宋体" w:eastAsia="宋体" w:cs="宋体"/>
          <w:sz w:val="24"/>
          <w:highlight w:val="none"/>
          <w:u w:val="single"/>
        </w:rPr>
      </w:pPr>
      <w:r>
        <w:rPr>
          <w:rFonts w:hint="eastAsia" w:ascii="宋体" w:hAnsi="宋体" w:eastAsia="宋体" w:cs="宋体"/>
          <w:kern w:val="0"/>
          <w:sz w:val="24"/>
          <w:highlight w:val="none"/>
        </w:rPr>
        <w:t>☐</w:t>
      </w:r>
      <w:r>
        <w:rPr>
          <w:rFonts w:hint="eastAsia" w:ascii="宋体" w:hAnsi="宋体" w:eastAsia="宋体" w:cs="宋体"/>
          <w:sz w:val="24"/>
          <w:highlight w:val="none"/>
        </w:rPr>
        <w:t>货物全部由符合政策要求的中小企业制造，提供中小企业声明函；</w:t>
      </w:r>
    </w:p>
    <w:p>
      <w:pPr>
        <w:spacing w:line="600" w:lineRule="exact"/>
        <w:ind w:firstLine="897" w:firstLineChars="374"/>
        <w:rPr>
          <w:rFonts w:hint="eastAsia" w:ascii="宋体" w:hAnsi="宋体" w:eastAsia="宋体" w:cs="宋体"/>
          <w:sz w:val="24"/>
          <w:highlight w:val="none"/>
        </w:rPr>
      </w:pPr>
      <w:r>
        <w:rPr>
          <w:rFonts w:hint="eastAsia" w:ascii="宋体" w:hAnsi="宋体" w:eastAsia="宋体" w:cs="宋体"/>
          <w:kern w:val="0"/>
          <w:sz w:val="24"/>
          <w:highlight w:val="none"/>
        </w:rPr>
        <w:t>☐</w:t>
      </w:r>
      <w:r>
        <w:rPr>
          <w:rFonts w:hint="eastAsia" w:ascii="宋体" w:hAnsi="宋体" w:eastAsia="宋体" w:cs="宋体"/>
          <w:sz w:val="24"/>
          <w:highlight w:val="none"/>
        </w:rPr>
        <w:t>货物全部由符合政策要求的小微企业制造，提供中小企业声明函；</w:t>
      </w:r>
    </w:p>
    <w:p>
      <w:pPr>
        <w:spacing w:line="600" w:lineRule="exact"/>
        <w:ind w:firstLine="897" w:firstLineChars="374"/>
        <w:rPr>
          <w:rFonts w:hint="eastAsia" w:ascii="宋体" w:hAnsi="宋体" w:eastAsia="宋体" w:cs="宋体"/>
          <w:sz w:val="24"/>
          <w:highlight w:val="none"/>
        </w:rPr>
      </w:pPr>
      <w:r>
        <w:rPr>
          <w:rFonts w:hint="eastAsia" w:ascii="宋体" w:hAnsi="宋体" w:eastAsia="宋体" w:cs="宋体"/>
          <w:kern w:val="0"/>
          <w:sz w:val="24"/>
          <w:highlight w:val="none"/>
        </w:rPr>
        <w:sym w:font="Wingdings" w:char="00FE"/>
      </w:r>
      <w:r>
        <w:rPr>
          <w:rFonts w:hint="eastAsia" w:ascii="宋体" w:hAnsi="宋体" w:eastAsia="宋体" w:cs="宋体"/>
          <w:sz w:val="24"/>
          <w:highlight w:val="none"/>
        </w:rPr>
        <w:t>服务全部由符合政策要求的中小企业承接，提供中小企业声明函；</w:t>
      </w:r>
    </w:p>
    <w:p>
      <w:pPr>
        <w:spacing w:line="600" w:lineRule="exact"/>
        <w:ind w:firstLine="897" w:firstLineChars="374"/>
        <w:rPr>
          <w:rFonts w:hint="eastAsia" w:ascii="宋体" w:hAnsi="宋体" w:eastAsia="宋体" w:cs="宋体"/>
          <w:sz w:val="24"/>
          <w:highlight w:val="none"/>
        </w:rPr>
      </w:pPr>
      <w:r>
        <w:rPr>
          <w:rFonts w:hint="eastAsia" w:ascii="宋体" w:hAnsi="宋体" w:eastAsia="宋体" w:cs="宋体"/>
          <w:kern w:val="0"/>
          <w:sz w:val="24"/>
          <w:highlight w:val="none"/>
        </w:rPr>
        <w:t>☐</w:t>
      </w:r>
      <w:r>
        <w:rPr>
          <w:rFonts w:hint="eastAsia" w:ascii="宋体" w:hAnsi="宋体" w:eastAsia="宋体" w:cs="宋体"/>
          <w:sz w:val="24"/>
          <w:highlight w:val="none"/>
        </w:rPr>
        <w:t>服务全部由符合政策要求的小微企业承接，提供中小企业声明函；</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kern w:val="0"/>
          <w:sz w:val="24"/>
          <w:highlight w:val="none"/>
        </w:rPr>
        <w:t>☐</w:t>
      </w:r>
      <w:r>
        <w:rPr>
          <w:rFonts w:hint="eastAsia" w:ascii="宋体" w:hAnsi="宋体" w:eastAsia="宋体" w:cs="宋体"/>
          <w:sz w:val="24"/>
          <w:highlight w:val="none"/>
        </w:rPr>
        <w:t>要求以联合体形式参加，提供联合协议和中小企业声明函，联合协议中中小企业合同金额应当达到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%，小微企业合同金额应当达到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r>
        <w:rPr>
          <w:rFonts w:hint="eastAsia" w:ascii="宋体" w:hAnsi="宋体" w:eastAsia="宋体" w:cs="宋体"/>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宋体" w:hAnsi="宋体" w:eastAsia="宋体" w:cs="宋体"/>
          <w:sz w:val="24"/>
          <w:highlight w:val="none"/>
        </w:rPr>
        <w:t>；</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kern w:val="0"/>
          <w:sz w:val="24"/>
          <w:highlight w:val="none"/>
        </w:rPr>
        <w:t>☐</w:t>
      </w:r>
      <w:r>
        <w:rPr>
          <w:rFonts w:hint="eastAsia" w:ascii="宋体" w:hAnsi="宋体" w:eastAsia="宋体" w:cs="宋体"/>
          <w:sz w:val="24"/>
          <w:highlight w:val="none"/>
        </w:rPr>
        <w:t>要求合同分包，提供分包意向协议和中小企业声明函，分包意向协议中中小企业合同金额应当达到达到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，小微企业合同金额应当达到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w:t>
      </w:r>
      <w:r>
        <w:rPr>
          <w:rFonts w:hint="eastAsia" w:ascii="宋体" w:hAnsi="宋体" w:eastAsia="宋体" w:cs="宋体"/>
          <w:spacing w:val="8"/>
          <w:kern w:val="0"/>
          <w:sz w:val="24"/>
          <w:highlight w:val="none"/>
        </w:rPr>
        <w:t>如果供应商本身提供所有标的均由中小企业制造、承建或承接，视同符合了资格条件，无需再向中小企业分包，无需提供分包意向协议</w:t>
      </w:r>
      <w:r>
        <w:rPr>
          <w:rFonts w:hint="eastAsia" w:ascii="宋体" w:hAnsi="宋体" w:eastAsia="宋体" w:cs="宋体"/>
          <w:sz w:val="24"/>
          <w:highlight w:val="none"/>
        </w:rPr>
        <w:t>；</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3.本项目的特定资格要求：</w:t>
      </w:r>
      <w:r>
        <w:rPr>
          <w:rFonts w:hint="eastAsia" w:ascii="宋体" w:hAnsi="宋体" w:cs="宋体"/>
          <w:b/>
          <w:bCs/>
          <w:color w:val="000000"/>
          <w:kern w:val="0"/>
          <w:sz w:val="24"/>
          <w:highlight w:val="none"/>
        </w:rPr>
        <w:t>具有省公安厅颁发的保安服务许可证</w:t>
      </w:r>
      <w:r>
        <w:rPr>
          <w:rFonts w:hint="eastAsia" w:ascii="宋体" w:hAnsi="宋体" w:eastAsia="宋体" w:cs="宋体"/>
          <w:sz w:val="24"/>
          <w:highlight w:val="none"/>
        </w:rPr>
        <w:t>；</w:t>
      </w:r>
    </w:p>
    <w:p>
      <w:pPr>
        <w:snapToGrid w:val="0"/>
        <w:spacing w:line="600" w:lineRule="exact"/>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r>
        <w:rPr>
          <w:rFonts w:hint="eastAsia" w:ascii="宋体" w:hAnsi="宋体" w:eastAsia="宋体" w:cs="宋体"/>
          <w:sz w:val="24"/>
          <w:highlight w:val="none"/>
          <w:lang w:val="en-US" w:eastAsia="zh-CN"/>
        </w:rPr>
        <w:t xml:space="preserve">  </w:t>
      </w:r>
    </w:p>
    <w:p>
      <w:pPr>
        <w:snapToGrid w:val="0"/>
        <w:spacing w:line="600" w:lineRule="exact"/>
        <w:ind w:firstLine="480" w:firstLineChars="200"/>
        <w:rPr>
          <w:rFonts w:hint="eastAsia" w:ascii="宋体" w:hAnsi="宋体" w:eastAsia="宋体" w:cs="宋体"/>
          <w:b/>
          <w:sz w:val="24"/>
          <w:highlight w:val="none"/>
        </w:rPr>
      </w:pP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公益一类事业单位、使用事业编制且由财政拨款保障的群团组织，不作为政府购买服务的购买主体和承接主体；</w:t>
      </w:r>
    </w:p>
    <w:p>
      <w:pPr>
        <w:spacing w:line="600" w:lineRule="exact"/>
        <w:rPr>
          <w:rFonts w:hint="eastAsia" w:ascii="宋体" w:hAnsi="宋体" w:eastAsia="宋体" w:cs="宋体"/>
          <w:b/>
          <w:sz w:val="24"/>
          <w:highlight w:val="none"/>
        </w:rPr>
      </w:pPr>
      <w:r>
        <w:rPr>
          <w:rFonts w:hint="eastAsia" w:ascii="宋体" w:hAnsi="宋体" w:eastAsia="宋体" w:cs="宋体"/>
          <w:b/>
          <w:sz w:val="24"/>
          <w:highlight w:val="none"/>
        </w:rPr>
        <w:t xml:space="preserve">三、获取招标文件 </w:t>
      </w:r>
    </w:p>
    <w:p>
      <w:pPr>
        <w:spacing w:line="600" w:lineRule="exact"/>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时间：</w:t>
      </w:r>
      <w:r>
        <w:rPr>
          <w:rFonts w:hint="eastAsia" w:ascii="宋体" w:hAnsi="宋体" w:eastAsia="宋体" w:cs="宋体"/>
          <w:sz w:val="24"/>
          <w:highlight w:val="none"/>
        </w:rPr>
        <w:t>/至</w:t>
      </w:r>
      <w:r>
        <w:rPr>
          <w:rFonts w:hint="eastAsia" w:ascii="宋体" w:hAnsi="宋体" w:eastAsia="宋体" w:cs="宋体"/>
          <w:sz w:val="24"/>
          <w:highlight w:val="none"/>
          <w:u w:val="single"/>
        </w:rPr>
        <w:t>2022年</w:t>
      </w:r>
      <w:r>
        <w:rPr>
          <w:rFonts w:hint="eastAsia" w:ascii="宋体" w:hAnsi="宋体" w:cs="宋体"/>
          <w:sz w:val="24"/>
          <w:highlight w:val="none"/>
          <w:u w:val="single"/>
          <w:lang w:val="en-US" w:eastAsia="zh-CN"/>
        </w:rPr>
        <w:t>12</w:t>
      </w:r>
      <w:r>
        <w:rPr>
          <w:rFonts w:hint="eastAsia" w:ascii="宋体" w:hAnsi="宋体" w:eastAsia="宋体" w:cs="宋体"/>
          <w:sz w:val="24"/>
          <w:highlight w:val="none"/>
          <w:u w:val="single"/>
        </w:rPr>
        <w:t>月</w:t>
      </w:r>
      <w:r>
        <w:rPr>
          <w:rFonts w:hint="eastAsia" w:ascii="宋体" w:hAnsi="宋体" w:cs="宋体"/>
          <w:sz w:val="24"/>
          <w:highlight w:val="none"/>
          <w:u w:val="single"/>
          <w:lang w:val="en-US" w:eastAsia="zh-CN"/>
        </w:rPr>
        <w:t>7</w:t>
      </w:r>
      <w:r>
        <w:rPr>
          <w:rFonts w:hint="eastAsia" w:ascii="宋体" w:hAnsi="宋体" w:eastAsia="宋体" w:cs="宋体"/>
          <w:sz w:val="24"/>
          <w:highlight w:val="none"/>
          <w:u w:val="single"/>
        </w:rPr>
        <w:t>日</w:t>
      </w:r>
      <w:r>
        <w:rPr>
          <w:rFonts w:hint="eastAsia" w:ascii="宋体" w:hAnsi="宋体" w:eastAsia="宋体" w:cs="宋体"/>
          <w:sz w:val="24"/>
          <w:highlight w:val="none"/>
        </w:rPr>
        <w:t>，每天上午00：00至12：00，下午12：00至23：59（北京时间，线上获取法定节假日均可，线下获取文件法定节假日除外）</w:t>
      </w:r>
    </w:p>
    <w:p>
      <w:pPr>
        <w:spacing w:line="600" w:lineRule="exact"/>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地点（网址）：</w:t>
      </w:r>
      <w:r>
        <w:rPr>
          <w:rFonts w:hint="eastAsia" w:ascii="宋体" w:hAnsi="宋体" w:eastAsia="宋体" w:cs="宋体"/>
          <w:sz w:val="24"/>
          <w:highlight w:val="none"/>
        </w:rPr>
        <w:t xml:space="preserve">政采云平台（https：//www.zcygov.cn/） </w:t>
      </w:r>
    </w:p>
    <w:p>
      <w:pPr>
        <w:spacing w:line="600" w:lineRule="exact"/>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方式：</w:t>
      </w:r>
      <w:r>
        <w:rPr>
          <w:rFonts w:hint="eastAsia" w:ascii="宋体" w:hAnsi="宋体" w:eastAsia="宋体" w:cs="宋体"/>
          <w:sz w:val="24"/>
          <w:highlight w:val="none"/>
        </w:rPr>
        <w:t xml:space="preserve">供应商登录政采云平台https：//www.zcygov.cn/在线申请获取采购文件（进入“项目采购”应用，在获取采购文件菜单中选择项目，申请获取采购文件）。 </w:t>
      </w:r>
    </w:p>
    <w:p>
      <w:pPr>
        <w:spacing w:line="600" w:lineRule="exact"/>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售价（元）：</w:t>
      </w:r>
      <w:r>
        <w:rPr>
          <w:rFonts w:hint="eastAsia" w:ascii="宋体" w:hAnsi="宋体" w:eastAsia="宋体" w:cs="宋体"/>
          <w:sz w:val="24"/>
          <w:highlight w:val="none"/>
        </w:rPr>
        <w:t xml:space="preserve">0 </w:t>
      </w:r>
      <w:r>
        <w:rPr>
          <w:rFonts w:hint="eastAsia" w:ascii="宋体" w:hAnsi="宋体" w:eastAsia="宋体" w:cs="宋体"/>
          <w:sz w:val="24"/>
          <w:highlight w:val="none"/>
        </w:rPr>
        <w:tab/>
      </w:r>
    </w:p>
    <w:p>
      <w:pPr>
        <w:spacing w:line="600" w:lineRule="exact"/>
        <w:rPr>
          <w:rFonts w:hint="eastAsia" w:ascii="宋体" w:hAnsi="宋体" w:eastAsia="宋体" w:cs="宋体"/>
          <w:b/>
          <w:sz w:val="24"/>
          <w:highlight w:val="none"/>
        </w:rPr>
      </w:pPr>
      <w:r>
        <w:rPr>
          <w:rFonts w:hint="eastAsia" w:ascii="宋体" w:hAnsi="宋体" w:eastAsia="宋体" w:cs="宋体"/>
          <w:b/>
          <w:sz w:val="24"/>
          <w:highlight w:val="none"/>
        </w:rPr>
        <w:t>四、提交投标文件截止时间、开标时间和地点</w:t>
      </w:r>
    </w:p>
    <w:p>
      <w:pPr>
        <w:spacing w:line="600" w:lineRule="exact"/>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提交投标文件截止时间：</w:t>
      </w:r>
      <w:r>
        <w:rPr>
          <w:rFonts w:hint="eastAsia" w:ascii="宋体" w:hAnsi="宋体" w:cs="宋体"/>
          <w:sz w:val="24"/>
          <w:highlight w:val="none"/>
          <w:u w:val="single"/>
          <w:lang w:eastAsia="zh-CN"/>
        </w:rPr>
        <w:t>2022年12月7日9点00分</w:t>
      </w:r>
      <w:r>
        <w:rPr>
          <w:rFonts w:hint="eastAsia" w:ascii="宋体" w:hAnsi="宋体" w:eastAsia="宋体" w:cs="宋体"/>
          <w:sz w:val="24"/>
          <w:highlight w:val="none"/>
        </w:rPr>
        <w:t>（北京时间）</w:t>
      </w:r>
    </w:p>
    <w:p>
      <w:pPr>
        <w:spacing w:line="60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投标地点（网址）：</w:t>
      </w:r>
      <w:r>
        <w:rPr>
          <w:rFonts w:hint="eastAsia" w:ascii="宋体" w:hAnsi="宋体" w:eastAsia="宋体" w:cs="宋体"/>
          <w:sz w:val="24"/>
          <w:highlight w:val="none"/>
        </w:rPr>
        <w:t xml:space="preserve">政采云平台（https：//www.zcygov.cn/） </w:t>
      </w:r>
    </w:p>
    <w:p>
      <w:pPr>
        <w:spacing w:line="600" w:lineRule="exact"/>
        <w:ind w:firstLine="482" w:firstLineChars="200"/>
        <w:rPr>
          <w:rFonts w:hint="eastAsia" w:ascii="宋体" w:hAnsi="宋体" w:eastAsia="宋体" w:cs="宋体"/>
          <w:bCs/>
          <w:sz w:val="24"/>
          <w:highlight w:val="none"/>
          <w:u w:val="single"/>
        </w:rPr>
      </w:pPr>
      <w:r>
        <w:rPr>
          <w:rFonts w:hint="eastAsia" w:ascii="宋体" w:hAnsi="宋体" w:eastAsia="宋体" w:cs="宋体"/>
          <w:b/>
          <w:sz w:val="24"/>
          <w:highlight w:val="none"/>
        </w:rPr>
        <w:t>开标时间：</w:t>
      </w:r>
      <w:r>
        <w:rPr>
          <w:rFonts w:hint="eastAsia" w:ascii="宋体" w:hAnsi="宋体" w:cs="宋体"/>
          <w:sz w:val="24"/>
          <w:highlight w:val="none"/>
          <w:u w:val="single"/>
          <w:lang w:eastAsia="zh-CN"/>
        </w:rPr>
        <w:t>2022年12月7日9点00分</w:t>
      </w:r>
      <w:r>
        <w:rPr>
          <w:rFonts w:hint="eastAsia" w:ascii="宋体" w:hAnsi="宋体" w:eastAsia="宋体" w:cs="宋体"/>
          <w:bCs/>
          <w:sz w:val="24"/>
          <w:highlight w:val="none"/>
          <w:u w:val="single"/>
        </w:rPr>
        <w:t xml:space="preserve"> </w:t>
      </w:r>
    </w:p>
    <w:p>
      <w:pPr>
        <w:spacing w:line="600" w:lineRule="exact"/>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开标地点（网址）：</w:t>
      </w:r>
      <w:r>
        <w:rPr>
          <w:rFonts w:hint="eastAsia" w:ascii="宋体" w:hAnsi="宋体" w:eastAsia="宋体" w:cs="宋体"/>
          <w:sz w:val="24"/>
          <w:highlight w:val="none"/>
        </w:rPr>
        <w:t>政采云平台（https：//www.zcygov.cn/）</w:t>
      </w:r>
    </w:p>
    <w:p>
      <w:pPr>
        <w:spacing w:line="600" w:lineRule="exact"/>
        <w:rPr>
          <w:rFonts w:hint="eastAsia" w:ascii="宋体" w:hAnsi="宋体" w:eastAsia="宋体" w:cs="宋体"/>
          <w:sz w:val="24"/>
          <w:highlight w:val="none"/>
        </w:rPr>
      </w:pPr>
      <w:r>
        <w:rPr>
          <w:rFonts w:hint="eastAsia" w:ascii="宋体" w:hAnsi="宋体" w:eastAsia="宋体" w:cs="宋体"/>
          <w:b/>
          <w:sz w:val="24"/>
          <w:highlight w:val="none"/>
        </w:rPr>
        <w:t xml:space="preserve">五、公告期限 </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自本公告发布之日起5个工作日。</w:t>
      </w:r>
    </w:p>
    <w:p>
      <w:pPr>
        <w:spacing w:line="600" w:lineRule="exact"/>
        <w:rPr>
          <w:rFonts w:hint="eastAsia" w:ascii="宋体" w:hAnsi="宋体" w:eastAsia="宋体" w:cs="宋体"/>
          <w:b/>
          <w:sz w:val="24"/>
          <w:highlight w:val="none"/>
        </w:rPr>
      </w:pPr>
      <w:r>
        <w:rPr>
          <w:rFonts w:hint="eastAsia" w:ascii="宋体" w:hAnsi="宋体" w:eastAsia="宋体" w:cs="宋体"/>
          <w:b/>
          <w:sz w:val="24"/>
          <w:highlight w:val="none"/>
        </w:rPr>
        <w:t>六、其他补充事宜</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600" w:lineRule="exact"/>
        <w:ind w:firstLine="480" w:firstLineChars="200"/>
        <w:rPr>
          <w:rFonts w:hint="eastAsia" w:ascii="宋体" w:hAnsi="宋体" w:eastAsia="宋体" w:cs="宋体"/>
          <w:sz w:val="24"/>
          <w:highlight w:val="none"/>
          <w:lang w:eastAsia="zh-CN"/>
        </w:rPr>
      </w:pPr>
      <w:r>
        <w:rPr>
          <w:rFonts w:hint="eastAsia" w:ascii="宋体" w:hAnsi="宋体" w:eastAsia="宋体" w:cs="宋体"/>
          <w:sz w:val="24"/>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4.其他事项：无</w:t>
      </w:r>
    </w:p>
    <w:p>
      <w:pPr>
        <w:spacing w:line="600" w:lineRule="exact"/>
        <w:rPr>
          <w:rFonts w:hint="eastAsia" w:ascii="宋体" w:hAnsi="宋体" w:eastAsia="宋体" w:cs="宋体"/>
          <w:b/>
          <w:sz w:val="24"/>
          <w:highlight w:val="none"/>
        </w:rPr>
      </w:pPr>
      <w:r>
        <w:rPr>
          <w:rFonts w:hint="eastAsia" w:ascii="宋体" w:hAnsi="宋体" w:eastAsia="宋体" w:cs="宋体"/>
          <w:b/>
          <w:sz w:val="24"/>
          <w:highlight w:val="none"/>
        </w:rPr>
        <w:t>七、对本次采购提出询问、质疑、投诉，请按以下方式联系</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1.采购人信息</w:t>
      </w:r>
    </w:p>
    <w:p>
      <w:pPr>
        <w:widowControl w:val="0"/>
        <w:wordWrap/>
        <w:adjustRightInd w:val="0"/>
        <w:snapToGrid/>
        <w:spacing w:line="560" w:lineRule="exact"/>
        <w:ind w:firstLine="48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rPr>
        <w:t>名    称：</w:t>
      </w:r>
      <w:r>
        <w:rPr>
          <w:rFonts w:hint="eastAsia" w:ascii="宋体" w:hAnsi="宋体" w:cs="宋体"/>
          <w:sz w:val="24"/>
          <w:highlight w:val="none"/>
          <w:lang w:eastAsia="zh-CN"/>
        </w:rPr>
        <w:t>杭州市余杭区人民政府仁和街道办事处</w:t>
      </w:r>
    </w:p>
    <w:p>
      <w:pPr>
        <w:widowControl w:val="0"/>
        <w:wordWrap/>
        <w:adjustRightInd w:val="0"/>
        <w:snapToGrid/>
        <w:spacing w:line="560" w:lineRule="exact"/>
        <w:ind w:firstLine="480"/>
        <w:textAlignment w:val="auto"/>
        <w:rPr>
          <w:rFonts w:hint="eastAsia" w:ascii="宋体" w:hAnsi="宋体" w:eastAsia="宋体" w:cs="宋体"/>
          <w:sz w:val="24"/>
          <w:highlight w:val="none"/>
        </w:rPr>
      </w:pPr>
      <w:r>
        <w:rPr>
          <w:rFonts w:hint="eastAsia" w:ascii="宋体" w:hAnsi="宋体" w:eastAsia="宋体" w:cs="宋体"/>
          <w:sz w:val="24"/>
          <w:highlight w:val="none"/>
        </w:rPr>
        <w:t>地    址：杭州市余杭区仁河大道1号</w:t>
      </w:r>
    </w:p>
    <w:p>
      <w:pPr>
        <w:widowControl w:val="0"/>
        <w:wordWrap/>
        <w:adjustRightInd w:val="0"/>
        <w:snapToGrid/>
        <w:spacing w:line="560" w:lineRule="exact"/>
        <w:ind w:firstLine="480"/>
        <w:textAlignment w:val="auto"/>
        <w:rPr>
          <w:rFonts w:hint="default" w:ascii="宋体" w:hAnsi="宋体" w:eastAsia="宋体" w:cs="宋体"/>
          <w:sz w:val="24"/>
          <w:highlight w:val="none"/>
          <w:lang w:val="en-US" w:eastAsia="zh-CN"/>
        </w:rPr>
      </w:pPr>
      <w:r>
        <w:rPr>
          <w:rFonts w:hint="eastAsia" w:ascii="宋体" w:hAnsi="宋体" w:eastAsia="宋体" w:cs="宋体"/>
          <w:sz w:val="24"/>
          <w:highlight w:val="none"/>
        </w:rPr>
        <w:t>项目联系人（询问）：</w:t>
      </w:r>
      <w:r>
        <w:rPr>
          <w:rFonts w:hint="eastAsia" w:ascii="宋体" w:hAnsi="宋体" w:cs="宋体"/>
          <w:sz w:val="24"/>
          <w:highlight w:val="none"/>
          <w:lang w:val="en-US" w:eastAsia="zh-CN"/>
        </w:rPr>
        <w:t xml:space="preserve">郭佳英 </w:t>
      </w:r>
    </w:p>
    <w:p>
      <w:pPr>
        <w:widowControl w:val="0"/>
        <w:wordWrap/>
        <w:adjustRightInd w:val="0"/>
        <w:snapToGrid/>
        <w:spacing w:line="560" w:lineRule="exact"/>
        <w:ind w:firstLine="480" w:firstLineChars="200"/>
        <w:textAlignment w:val="auto"/>
        <w:rPr>
          <w:rFonts w:hint="default" w:ascii="宋体" w:hAnsi="宋体" w:eastAsia="宋体" w:cs="宋体"/>
          <w:sz w:val="24"/>
          <w:highlight w:val="none"/>
          <w:lang w:val="en-US" w:eastAsia="zh-CN"/>
        </w:rPr>
      </w:pPr>
      <w:r>
        <w:rPr>
          <w:rFonts w:hint="eastAsia" w:ascii="宋体" w:hAnsi="宋体" w:eastAsia="宋体" w:cs="宋体"/>
          <w:sz w:val="24"/>
          <w:highlight w:val="none"/>
        </w:rPr>
        <w:t>项目联系方式（询问）：</w:t>
      </w:r>
      <w:r>
        <w:rPr>
          <w:rFonts w:hint="eastAsia" w:ascii="宋体" w:hAnsi="宋体" w:cs="宋体"/>
          <w:sz w:val="24"/>
          <w:highlight w:val="none"/>
          <w:lang w:val="en-US" w:eastAsia="zh-CN"/>
        </w:rPr>
        <w:t>0571-86397095</w:t>
      </w:r>
    </w:p>
    <w:p>
      <w:pPr>
        <w:widowControl w:val="0"/>
        <w:wordWrap/>
        <w:adjustRightInd w:val="0"/>
        <w:snapToGrid/>
        <w:spacing w:line="560" w:lineRule="exact"/>
        <w:ind w:firstLine="48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rPr>
        <w:t>质疑联系人：</w:t>
      </w:r>
      <w:r>
        <w:rPr>
          <w:rFonts w:hint="eastAsia" w:ascii="宋体" w:hAnsi="宋体" w:cs="宋体"/>
          <w:sz w:val="24"/>
          <w:highlight w:val="none"/>
          <w:lang w:eastAsia="zh-CN"/>
        </w:rPr>
        <w:t>黄工</w:t>
      </w:r>
    </w:p>
    <w:p>
      <w:pPr>
        <w:widowControl w:val="0"/>
        <w:wordWrap/>
        <w:adjustRightInd w:val="0"/>
        <w:snapToGrid/>
        <w:spacing w:line="560" w:lineRule="exact"/>
        <w:ind w:firstLine="48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rPr>
        <w:t>质疑联系方式：</w:t>
      </w:r>
      <w:r>
        <w:rPr>
          <w:rFonts w:hint="eastAsia" w:ascii="宋体" w:hAnsi="宋体" w:cs="宋体"/>
          <w:sz w:val="24"/>
          <w:highlight w:val="none"/>
          <w:lang w:val="en-US" w:eastAsia="zh-CN"/>
        </w:rPr>
        <w:t>0571-89089060</w:t>
      </w:r>
      <w:r>
        <w:rPr>
          <w:rFonts w:hint="eastAsia" w:ascii="宋体" w:hAnsi="宋体" w:eastAsia="宋体" w:cs="宋体"/>
          <w:sz w:val="24"/>
          <w:highlight w:val="none"/>
          <w:lang w:val="en-US" w:eastAsia="zh-CN"/>
        </w:rPr>
        <w:t xml:space="preserve"> </w:t>
      </w:r>
    </w:p>
    <w:p>
      <w:pPr>
        <w:widowControl w:val="0"/>
        <w:wordWrap/>
        <w:adjustRightInd w:val="0"/>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 xml:space="preserve">2.采购代理机构信息            </w:t>
      </w:r>
    </w:p>
    <w:p>
      <w:pPr>
        <w:widowControl w:val="0"/>
        <w:wordWrap/>
        <w:adjustRightInd w:val="0"/>
        <w:snapToGrid/>
        <w:spacing w:line="560" w:lineRule="exact"/>
        <w:ind w:firstLine="480"/>
        <w:textAlignment w:val="auto"/>
        <w:rPr>
          <w:rFonts w:hint="eastAsia" w:ascii="宋体" w:hAnsi="宋体" w:eastAsia="宋体" w:cs="宋体"/>
          <w:sz w:val="24"/>
          <w:highlight w:val="none"/>
        </w:rPr>
      </w:pPr>
      <w:r>
        <w:rPr>
          <w:rFonts w:hint="eastAsia" w:ascii="宋体" w:hAnsi="宋体" w:eastAsia="宋体" w:cs="宋体"/>
          <w:sz w:val="24"/>
          <w:highlight w:val="none"/>
        </w:rPr>
        <w:t>名    称：杭州瑞拓工程咨询有限公司</w:t>
      </w:r>
    </w:p>
    <w:p>
      <w:pPr>
        <w:widowControl w:val="0"/>
        <w:wordWrap/>
        <w:adjustRightInd w:val="0"/>
        <w:snapToGrid/>
        <w:spacing w:line="560" w:lineRule="exact"/>
        <w:ind w:firstLine="480"/>
        <w:textAlignment w:val="auto"/>
        <w:rPr>
          <w:rFonts w:hint="eastAsia" w:ascii="宋体" w:hAnsi="宋体" w:eastAsia="宋体" w:cs="宋体"/>
          <w:sz w:val="24"/>
          <w:highlight w:val="none"/>
        </w:rPr>
      </w:pPr>
      <w:r>
        <w:rPr>
          <w:rFonts w:hint="eastAsia" w:ascii="宋体" w:hAnsi="宋体" w:eastAsia="宋体" w:cs="宋体"/>
          <w:sz w:val="24"/>
          <w:highlight w:val="none"/>
        </w:rPr>
        <w:t>地    址：</w:t>
      </w:r>
      <w:r>
        <w:rPr>
          <w:rFonts w:hint="eastAsia" w:ascii="宋体" w:hAnsi="宋体" w:eastAsia="宋体" w:cs="宋体"/>
          <w:color w:val="auto"/>
          <w:sz w:val="24"/>
          <w:highlight w:val="none"/>
        </w:rPr>
        <w:t>杭州市余杭区余杭街道科技大道8-5号5幢2层</w:t>
      </w:r>
    </w:p>
    <w:p>
      <w:pPr>
        <w:widowControl w:val="0"/>
        <w:wordWrap/>
        <w:adjustRightInd w:val="0"/>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 xml:space="preserve">传    真：0571-86243788             </w:t>
      </w:r>
    </w:p>
    <w:p>
      <w:pPr>
        <w:widowControl w:val="0"/>
        <w:wordWrap/>
        <w:adjustRightInd w:val="0"/>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 xml:space="preserve">项目联系人（询问）：张诗佳        </w:t>
      </w:r>
    </w:p>
    <w:p>
      <w:pPr>
        <w:widowControl w:val="0"/>
        <w:wordWrap/>
        <w:adjustRightInd w:val="0"/>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项目联系方式（询问）：0571-89282811</w:t>
      </w:r>
    </w:p>
    <w:p>
      <w:pPr>
        <w:widowControl w:val="0"/>
        <w:wordWrap/>
        <w:adjustRightInd w:val="0"/>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 xml:space="preserve">质疑联系人：石敏           </w:t>
      </w:r>
    </w:p>
    <w:p>
      <w:pPr>
        <w:widowControl w:val="0"/>
        <w:wordWrap/>
        <w:adjustRightInd w:val="0"/>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 xml:space="preserve">质疑联系方式：0571-86243788 </w:t>
      </w:r>
    </w:p>
    <w:p>
      <w:pPr>
        <w:widowControl w:val="0"/>
        <w:wordWrap/>
        <w:adjustRightInd w:val="0"/>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 xml:space="preserve">3.同级政府采购监督管理部门            </w:t>
      </w:r>
    </w:p>
    <w:p>
      <w:pPr>
        <w:widowControl w:val="0"/>
        <w:wordWrap/>
        <w:adjustRightInd w:val="0"/>
        <w:snapToGrid/>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名称：余杭区政府采购办公室 </w:t>
      </w:r>
    </w:p>
    <w:p>
      <w:pPr>
        <w:widowControl w:val="0"/>
        <w:wordWrap/>
        <w:adjustRightInd w:val="0"/>
        <w:snapToGrid/>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地址：杭州市余杭区</w:t>
      </w:r>
      <w:r>
        <w:rPr>
          <w:rFonts w:hint="eastAsia" w:ascii="宋体" w:hAnsi="宋体" w:cs="宋体"/>
          <w:color w:val="auto"/>
          <w:sz w:val="24"/>
          <w:highlight w:val="none"/>
          <w:lang w:val="en-US" w:eastAsia="zh-CN"/>
        </w:rPr>
        <w:t>文一西路1500号8号楼1201室</w:t>
      </w:r>
      <w:r>
        <w:rPr>
          <w:rFonts w:hint="eastAsia" w:ascii="宋体" w:hAnsi="宋体" w:eastAsia="宋体" w:cs="宋体"/>
          <w:color w:val="auto"/>
          <w:sz w:val="24"/>
          <w:highlight w:val="none"/>
        </w:rPr>
        <w:t> </w:t>
      </w:r>
    </w:p>
    <w:p>
      <w:pPr>
        <w:widowControl w:val="0"/>
        <w:wordWrap/>
        <w:adjustRightInd w:val="0"/>
        <w:snapToGrid/>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传真：0571-88728858</w:t>
      </w:r>
    </w:p>
    <w:p>
      <w:pPr>
        <w:widowControl w:val="0"/>
        <w:wordWrap/>
        <w:adjustRightInd w:val="0"/>
        <w:snapToGrid/>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联系人：杜国强 </w:t>
      </w:r>
    </w:p>
    <w:p>
      <w:pPr>
        <w:widowControl w:val="0"/>
        <w:wordWrap/>
        <w:adjustRightInd w:val="0"/>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color w:val="auto"/>
          <w:sz w:val="24"/>
          <w:highlight w:val="none"/>
        </w:rPr>
        <w:t>监督投诉电话：0571-88728858</w:t>
      </w:r>
      <w:r>
        <w:rPr>
          <w:rFonts w:hint="eastAsia" w:ascii="宋体" w:hAnsi="宋体" w:eastAsia="宋体" w:cs="宋体"/>
          <w:sz w:val="24"/>
          <w:highlight w:val="none"/>
        </w:rPr>
        <w:t xml:space="preserve">          </w:t>
      </w:r>
    </w:p>
    <w:p>
      <w:pPr>
        <w:widowControl w:val="0"/>
        <w:wordWrap/>
        <w:adjustRightInd w:val="0"/>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若对项目采购电子交易系统操作有疑问，可登录政采云（https：//www.zcygov.cn/），点击右侧咨询小采，获取采小蜜智能服务管家帮助，或拨打政采云服务热线400-881-7190获取热线服务帮助。</w:t>
      </w:r>
    </w:p>
    <w:p>
      <w:pPr>
        <w:widowControl w:val="0"/>
        <w:wordWrap/>
        <w:adjustRightInd w:val="0"/>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CA问题联系电话（人工）：汇信CA 400-888-4636；天谷CA 400-087-8198。</w:t>
      </w:r>
    </w:p>
    <w:p>
      <w:pPr>
        <w:pStyle w:val="35"/>
        <w:spacing w:line="360" w:lineRule="auto"/>
        <w:jc w:val="both"/>
        <w:rPr>
          <w:rFonts w:hint="eastAsia" w:ascii="宋体" w:hAnsi="宋体" w:eastAsia="宋体" w:cs="宋体"/>
          <w:b/>
          <w:sz w:val="28"/>
          <w:szCs w:val="28"/>
          <w:highlight w:val="none"/>
        </w:rPr>
      </w:pPr>
    </w:p>
    <w:p>
      <w:pPr>
        <w:pStyle w:val="35"/>
        <w:spacing w:line="360" w:lineRule="auto"/>
        <w:ind w:firstLine="562" w:firstLineChars="200"/>
        <w:jc w:val="center"/>
        <w:rPr>
          <w:rFonts w:hint="eastAsia" w:ascii="宋体" w:hAnsi="宋体" w:eastAsia="宋体" w:cs="宋体"/>
          <w:b/>
          <w:sz w:val="28"/>
          <w:szCs w:val="28"/>
          <w:highlight w:val="none"/>
        </w:rPr>
      </w:pPr>
    </w:p>
    <w:p>
      <w:pPr>
        <w:pStyle w:val="35"/>
        <w:spacing w:line="360" w:lineRule="auto"/>
        <w:ind w:firstLine="562" w:firstLineChars="200"/>
        <w:jc w:val="center"/>
        <w:rPr>
          <w:rFonts w:hint="eastAsia" w:ascii="宋体" w:hAnsi="宋体" w:eastAsia="宋体" w:cs="宋体"/>
          <w:b/>
          <w:sz w:val="28"/>
          <w:szCs w:val="28"/>
          <w:highlight w:val="none"/>
        </w:rPr>
      </w:pPr>
    </w:p>
    <w:p>
      <w:pPr>
        <w:pStyle w:val="35"/>
        <w:spacing w:line="360" w:lineRule="auto"/>
        <w:ind w:firstLine="562" w:firstLineChars="200"/>
        <w:jc w:val="center"/>
        <w:rPr>
          <w:rFonts w:hint="eastAsia" w:ascii="宋体" w:hAnsi="宋体" w:eastAsia="宋体" w:cs="宋体"/>
          <w:b/>
          <w:sz w:val="28"/>
          <w:szCs w:val="28"/>
          <w:highlight w:val="none"/>
        </w:rPr>
      </w:pPr>
    </w:p>
    <w:p>
      <w:pPr>
        <w:pStyle w:val="35"/>
        <w:spacing w:line="360" w:lineRule="auto"/>
        <w:ind w:firstLine="562" w:firstLineChars="200"/>
        <w:jc w:val="center"/>
        <w:rPr>
          <w:rFonts w:hint="eastAsia" w:ascii="宋体" w:hAnsi="宋体" w:eastAsia="宋体" w:cs="宋体"/>
          <w:b/>
          <w:sz w:val="28"/>
          <w:szCs w:val="28"/>
          <w:highlight w:val="none"/>
        </w:rPr>
      </w:pPr>
    </w:p>
    <w:p>
      <w:pPr>
        <w:pStyle w:val="35"/>
        <w:spacing w:line="360" w:lineRule="auto"/>
        <w:ind w:firstLine="562" w:firstLineChars="200"/>
        <w:jc w:val="center"/>
        <w:rPr>
          <w:rFonts w:hint="eastAsia" w:ascii="宋体" w:hAnsi="宋体" w:eastAsia="宋体" w:cs="宋体"/>
          <w:b/>
          <w:sz w:val="28"/>
          <w:szCs w:val="28"/>
          <w:highlight w:val="none"/>
        </w:rPr>
      </w:pPr>
    </w:p>
    <w:p>
      <w:pPr>
        <w:pStyle w:val="35"/>
        <w:spacing w:line="360" w:lineRule="auto"/>
        <w:ind w:firstLine="562" w:firstLineChars="200"/>
        <w:jc w:val="center"/>
        <w:rPr>
          <w:rFonts w:hint="eastAsia" w:ascii="宋体" w:hAnsi="宋体" w:eastAsia="宋体" w:cs="宋体"/>
          <w:b/>
          <w:sz w:val="28"/>
          <w:szCs w:val="28"/>
          <w:highlight w:val="none"/>
        </w:rPr>
        <w:sectPr>
          <w:headerReference r:id="rId4" w:type="first"/>
          <w:footerReference r:id="rId6" w:type="first"/>
          <w:headerReference r:id="rId3" w:type="default"/>
          <w:footerReference r:id="rId5" w:type="default"/>
          <w:pgSz w:w="11905" w:h="16838"/>
          <w:pgMar w:top="1531" w:right="1304" w:bottom="1531" w:left="1361"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pStyle w:val="35"/>
        <w:spacing w:line="360" w:lineRule="auto"/>
        <w:ind w:firstLine="562" w:firstLineChars="200"/>
        <w:jc w:val="center"/>
        <w:rPr>
          <w:rFonts w:hint="eastAsia" w:ascii="宋体" w:hAnsi="宋体" w:eastAsia="宋体" w:cs="宋体"/>
          <w:b/>
          <w:sz w:val="36"/>
          <w:szCs w:val="20"/>
          <w:highlight w:val="none"/>
        </w:rPr>
      </w:pPr>
      <w:r>
        <w:rPr>
          <w:rFonts w:hint="eastAsia" w:ascii="宋体" w:hAnsi="宋体" w:eastAsia="宋体" w:cs="宋体"/>
          <w:b/>
          <w:sz w:val="28"/>
          <w:szCs w:val="28"/>
          <w:highlight w:val="none"/>
        </w:rPr>
        <w:t>第二部分</w:t>
      </w:r>
      <w:bookmarkEnd w:id="3"/>
      <w:r>
        <w:rPr>
          <w:rFonts w:hint="eastAsia" w:ascii="宋体" w:hAnsi="宋体" w:eastAsia="宋体" w:cs="宋体"/>
          <w:b/>
          <w:sz w:val="28"/>
          <w:szCs w:val="28"/>
          <w:highlight w:val="none"/>
        </w:rPr>
        <w:t xml:space="preserve"> 投标人须知</w:t>
      </w:r>
      <w:bookmarkEnd w:id="4"/>
    </w:p>
    <w:p>
      <w:pPr>
        <w:adjustRightInd/>
        <w:spacing w:line="360" w:lineRule="auto"/>
        <w:jc w:val="center"/>
        <w:outlineLvl w:val="0"/>
        <w:rPr>
          <w:rFonts w:hint="eastAsia" w:ascii="宋体" w:hAnsi="宋体" w:eastAsia="宋体" w:cs="宋体"/>
          <w:b/>
          <w:sz w:val="28"/>
          <w:szCs w:val="28"/>
          <w:highlight w:val="none"/>
        </w:rPr>
      </w:pPr>
      <w:r>
        <w:rPr>
          <w:rFonts w:hint="eastAsia" w:ascii="宋体" w:hAnsi="宋体" w:eastAsia="宋体" w:cs="宋体"/>
          <w:b/>
          <w:sz w:val="28"/>
          <w:szCs w:val="28"/>
          <w:highlight w:val="none"/>
        </w:rPr>
        <w:t>前附表</w:t>
      </w:r>
    </w:p>
    <w:tbl>
      <w:tblPr>
        <w:tblStyle w:val="62"/>
        <w:tblW w:w="92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00"/>
        <w:gridCol w:w="1909"/>
        <w:gridCol w:w="6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00" w:type="dxa"/>
            <w:vAlign w:val="center"/>
          </w:tcPr>
          <w:p>
            <w:pPr>
              <w:keepNext w:val="0"/>
              <w:keepLines w:val="0"/>
              <w:pageBreakBefore w:val="0"/>
              <w:kinsoku/>
              <w:wordWrap/>
              <w:overflowPunct/>
              <w:topLinePunct w:val="0"/>
              <w:autoSpaceDE/>
              <w:autoSpaceDN/>
              <w:bidi w:val="0"/>
              <w:adjustRightInd w:val="0"/>
              <w:spacing w:line="530" w:lineRule="exact"/>
              <w:jc w:val="center"/>
              <w:textAlignment w:val="auto"/>
              <w:rPr>
                <w:rFonts w:hint="eastAsia" w:ascii="宋体" w:hAnsi="宋体" w:eastAsia="宋体" w:cs="宋体"/>
                <w:sz w:val="24"/>
                <w:highlight w:val="none"/>
              </w:rPr>
            </w:pPr>
            <w:r>
              <w:rPr>
                <w:rFonts w:hint="eastAsia" w:ascii="宋体" w:hAnsi="宋体" w:eastAsia="宋体" w:cs="宋体"/>
                <w:sz w:val="24"/>
                <w:highlight w:val="none"/>
              </w:rPr>
              <w:t>序号</w:t>
            </w:r>
          </w:p>
        </w:tc>
        <w:tc>
          <w:tcPr>
            <w:tcW w:w="1909" w:type="dxa"/>
            <w:vAlign w:val="center"/>
          </w:tcPr>
          <w:p>
            <w:pPr>
              <w:keepNext w:val="0"/>
              <w:keepLines w:val="0"/>
              <w:pageBreakBefore w:val="0"/>
              <w:kinsoku/>
              <w:wordWrap/>
              <w:overflowPunct/>
              <w:topLinePunct w:val="0"/>
              <w:autoSpaceDE/>
              <w:autoSpaceDN/>
              <w:bidi w:val="0"/>
              <w:adjustRightInd w:val="0"/>
              <w:spacing w:line="530" w:lineRule="exact"/>
              <w:jc w:val="center"/>
              <w:textAlignment w:val="auto"/>
              <w:rPr>
                <w:rFonts w:hint="eastAsia" w:ascii="宋体" w:hAnsi="宋体" w:eastAsia="宋体" w:cs="宋体"/>
                <w:sz w:val="24"/>
                <w:highlight w:val="none"/>
              </w:rPr>
            </w:pPr>
            <w:r>
              <w:rPr>
                <w:rFonts w:hint="eastAsia" w:ascii="宋体" w:hAnsi="宋体" w:eastAsia="宋体" w:cs="宋体"/>
                <w:sz w:val="24"/>
                <w:highlight w:val="none"/>
              </w:rPr>
              <w:t>事项</w:t>
            </w:r>
          </w:p>
        </w:tc>
        <w:tc>
          <w:tcPr>
            <w:tcW w:w="6570" w:type="dxa"/>
            <w:vAlign w:val="center"/>
          </w:tcPr>
          <w:p>
            <w:pPr>
              <w:keepNext w:val="0"/>
              <w:keepLines w:val="0"/>
              <w:pageBreakBefore w:val="0"/>
              <w:kinsoku/>
              <w:wordWrap/>
              <w:overflowPunct/>
              <w:topLinePunct w:val="0"/>
              <w:autoSpaceDE/>
              <w:autoSpaceDN/>
              <w:bidi w:val="0"/>
              <w:adjustRightInd w:val="0"/>
              <w:spacing w:line="530" w:lineRule="exact"/>
              <w:jc w:val="center"/>
              <w:textAlignment w:val="auto"/>
              <w:rPr>
                <w:rFonts w:hint="eastAsia" w:ascii="宋体" w:hAnsi="宋体" w:eastAsia="宋体" w:cs="宋体"/>
                <w:sz w:val="24"/>
                <w:highlight w:val="none"/>
              </w:rPr>
            </w:pPr>
            <w:r>
              <w:rPr>
                <w:rFonts w:hint="eastAsia" w:ascii="宋体" w:hAnsi="宋体" w:eastAsia="宋体" w:cs="宋体"/>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00" w:type="dxa"/>
            <w:vAlign w:val="center"/>
          </w:tcPr>
          <w:p>
            <w:pPr>
              <w:keepNext w:val="0"/>
              <w:keepLines w:val="0"/>
              <w:pageBreakBefore w:val="0"/>
              <w:kinsoku/>
              <w:wordWrap/>
              <w:overflowPunct/>
              <w:topLinePunct w:val="0"/>
              <w:autoSpaceDE/>
              <w:autoSpaceDN/>
              <w:bidi w:val="0"/>
              <w:adjustRightInd w:val="0"/>
              <w:spacing w:line="530" w:lineRule="exact"/>
              <w:jc w:val="center"/>
              <w:textAlignment w:val="auto"/>
              <w:rPr>
                <w:rFonts w:hint="eastAsia" w:ascii="宋体" w:hAnsi="宋体" w:eastAsia="宋体" w:cs="宋体"/>
                <w:sz w:val="24"/>
                <w:highlight w:val="none"/>
              </w:rPr>
            </w:pPr>
            <w:r>
              <w:rPr>
                <w:rFonts w:hint="eastAsia" w:ascii="宋体" w:hAnsi="宋体" w:eastAsia="宋体" w:cs="宋体"/>
                <w:sz w:val="24"/>
                <w:highlight w:val="none"/>
              </w:rPr>
              <w:t>1</w:t>
            </w:r>
          </w:p>
        </w:tc>
        <w:tc>
          <w:tcPr>
            <w:tcW w:w="1909" w:type="dxa"/>
            <w:vAlign w:val="center"/>
          </w:tcPr>
          <w:p>
            <w:pPr>
              <w:keepNext w:val="0"/>
              <w:keepLines w:val="0"/>
              <w:pageBreakBefore w:val="0"/>
              <w:kinsoku/>
              <w:wordWrap/>
              <w:overflowPunct/>
              <w:topLinePunct w:val="0"/>
              <w:autoSpaceDE/>
              <w:autoSpaceDN/>
              <w:bidi w:val="0"/>
              <w:adjustRightInd w:val="0"/>
              <w:spacing w:line="530" w:lineRule="exact"/>
              <w:jc w:val="center"/>
              <w:textAlignment w:val="auto"/>
              <w:rPr>
                <w:rFonts w:hint="eastAsia" w:ascii="宋体" w:hAnsi="宋体" w:eastAsia="宋体" w:cs="宋体"/>
                <w:sz w:val="24"/>
                <w:highlight w:val="none"/>
              </w:rPr>
            </w:pPr>
            <w:r>
              <w:rPr>
                <w:rFonts w:hint="eastAsia" w:ascii="宋体" w:hAnsi="宋体" w:eastAsia="宋体" w:cs="宋体"/>
                <w:sz w:val="24"/>
                <w:highlight w:val="none"/>
              </w:rPr>
              <w:t>报价要求</w:t>
            </w:r>
          </w:p>
        </w:tc>
        <w:tc>
          <w:tcPr>
            <w:tcW w:w="6570" w:type="dxa"/>
            <w:vAlign w:val="center"/>
          </w:tcPr>
          <w:p>
            <w:pPr>
              <w:keepNext w:val="0"/>
              <w:keepLines w:val="0"/>
              <w:pageBreakBefore w:val="0"/>
              <w:widowControl w:val="0"/>
              <w:kinsoku/>
              <w:wordWrap/>
              <w:overflowPunct/>
              <w:topLinePunct w:val="0"/>
              <w:autoSpaceDE/>
              <w:autoSpaceDN/>
              <w:bidi w:val="0"/>
              <w:adjustRightInd w:val="0"/>
              <w:snapToGrid/>
              <w:spacing w:line="530" w:lineRule="exact"/>
              <w:jc w:val="left"/>
              <w:textAlignment w:val="auto"/>
              <w:rPr>
                <w:rFonts w:hint="eastAsia" w:ascii="宋体" w:hAnsi="宋体" w:eastAsia="宋体" w:cs="宋体"/>
                <w:sz w:val="24"/>
                <w:highlight w:val="none"/>
                <w:lang w:val="zh-CN"/>
              </w:rPr>
            </w:pPr>
            <w:r>
              <w:rPr>
                <w:rFonts w:hint="eastAsia" w:ascii="宋体" w:hAnsi="宋体" w:eastAsia="宋体" w:cs="宋体"/>
                <w:sz w:val="24"/>
                <w:highlight w:val="none"/>
                <w:lang w:val="zh-CN"/>
              </w:rPr>
              <w:t>有关本项目实施所需的所有费用（含税费）均计入报价。</w:t>
            </w:r>
            <w:r>
              <w:rPr>
                <w:rFonts w:hint="eastAsia" w:ascii="宋体" w:hAnsi="宋体" w:eastAsia="宋体" w:cs="宋体"/>
                <w:sz w:val="24"/>
                <w:highlight w:val="none"/>
              </w:rPr>
              <w:t>开标一览表（报价表）是报价的唯一载体</w:t>
            </w:r>
            <w:r>
              <w:rPr>
                <w:rFonts w:hint="eastAsia" w:ascii="宋体" w:hAnsi="宋体" w:eastAsia="宋体" w:cs="宋体"/>
                <w:sz w:val="24"/>
                <w:highlight w:val="none"/>
                <w:lang w:val="zh-CN"/>
              </w:rPr>
              <w:t>。投标文件中价格全部采用人民币报价。招标文件未列明，而投标人认为必需的费用也需列入报价。</w:t>
            </w:r>
          </w:p>
          <w:p>
            <w:pPr>
              <w:keepNext w:val="0"/>
              <w:keepLines w:val="0"/>
              <w:pageBreakBefore w:val="0"/>
              <w:widowControl w:val="0"/>
              <w:kinsoku/>
              <w:wordWrap/>
              <w:overflowPunct/>
              <w:topLinePunct w:val="0"/>
              <w:autoSpaceDE/>
              <w:autoSpaceDN/>
              <w:bidi w:val="0"/>
              <w:adjustRightInd w:val="0"/>
              <w:snapToGrid/>
              <w:spacing w:line="530" w:lineRule="exact"/>
              <w:jc w:val="left"/>
              <w:textAlignment w:val="auto"/>
              <w:rPr>
                <w:rFonts w:hint="eastAsia" w:ascii="宋体" w:hAnsi="宋体" w:eastAsia="宋体" w:cs="宋体"/>
                <w:sz w:val="24"/>
                <w:highlight w:val="none"/>
                <w:lang w:val="zh-CN"/>
              </w:rPr>
            </w:pPr>
            <w:r>
              <w:rPr>
                <w:rFonts w:hint="eastAsia" w:ascii="宋体" w:hAnsi="宋体" w:eastAsia="宋体" w:cs="宋体"/>
                <w:sz w:val="24"/>
                <w:highlight w:val="none"/>
                <w:lang w:val="zh-CN"/>
              </w:rPr>
              <w:t>投标报价出现下列情形的，投标无效：</w:t>
            </w:r>
          </w:p>
          <w:p>
            <w:pPr>
              <w:keepNext w:val="0"/>
              <w:keepLines w:val="0"/>
              <w:pageBreakBefore w:val="0"/>
              <w:widowControl w:val="0"/>
              <w:kinsoku/>
              <w:wordWrap/>
              <w:overflowPunct/>
              <w:topLinePunct w:val="0"/>
              <w:autoSpaceDE/>
              <w:autoSpaceDN/>
              <w:bidi w:val="0"/>
              <w:adjustRightInd w:val="0"/>
              <w:snapToGrid/>
              <w:spacing w:line="530" w:lineRule="exact"/>
              <w:jc w:val="left"/>
              <w:textAlignment w:val="auto"/>
              <w:rPr>
                <w:rFonts w:hint="eastAsia" w:ascii="宋体" w:hAnsi="宋体" w:eastAsia="宋体" w:cs="宋体"/>
                <w:sz w:val="24"/>
                <w:highlight w:val="none"/>
                <w:lang w:val="zh-CN"/>
              </w:rPr>
            </w:pPr>
            <w:r>
              <w:rPr>
                <w:rFonts w:hint="eastAsia" w:ascii="宋体" w:hAnsi="宋体" w:eastAsia="宋体" w:cs="宋体"/>
                <w:sz w:val="24"/>
                <w:highlight w:val="none"/>
              </w:rPr>
              <w:t>1）</w:t>
            </w:r>
            <w:r>
              <w:rPr>
                <w:rFonts w:hint="eastAsia" w:ascii="宋体" w:hAnsi="宋体" w:eastAsia="宋体" w:cs="宋体"/>
                <w:sz w:val="24"/>
                <w:highlight w:val="none"/>
                <w:lang w:val="zh-CN"/>
              </w:rPr>
              <w:t>投标文件出现不是唯一的、有选择性投标报价的；</w:t>
            </w:r>
          </w:p>
          <w:p>
            <w:pPr>
              <w:keepNext w:val="0"/>
              <w:keepLines w:val="0"/>
              <w:pageBreakBefore w:val="0"/>
              <w:widowControl w:val="0"/>
              <w:kinsoku/>
              <w:wordWrap/>
              <w:overflowPunct/>
              <w:topLinePunct w:val="0"/>
              <w:autoSpaceDE/>
              <w:autoSpaceDN/>
              <w:bidi w:val="0"/>
              <w:adjustRightInd w:val="0"/>
              <w:snapToGrid/>
              <w:spacing w:line="530" w:lineRule="exact"/>
              <w:jc w:val="left"/>
              <w:textAlignment w:val="auto"/>
              <w:rPr>
                <w:rFonts w:hint="eastAsia" w:ascii="宋体" w:hAnsi="宋体" w:eastAsia="宋体" w:cs="宋体"/>
                <w:sz w:val="24"/>
                <w:highlight w:val="none"/>
                <w:lang w:val="zh-CN"/>
              </w:rPr>
            </w:pPr>
            <w:r>
              <w:rPr>
                <w:rFonts w:hint="eastAsia" w:ascii="宋体" w:hAnsi="宋体" w:eastAsia="宋体" w:cs="宋体"/>
                <w:sz w:val="24"/>
                <w:highlight w:val="none"/>
              </w:rPr>
              <w:t>2）</w:t>
            </w:r>
            <w:r>
              <w:rPr>
                <w:rFonts w:hint="eastAsia" w:ascii="宋体" w:hAnsi="宋体" w:eastAsia="宋体" w:cs="宋体"/>
                <w:sz w:val="24"/>
                <w:highlight w:val="none"/>
                <w:lang w:val="zh-CN"/>
              </w:rPr>
              <w:t>投标报价超过招标文件中规定的预算金额或者最高限价的；</w:t>
            </w:r>
          </w:p>
          <w:p>
            <w:pPr>
              <w:keepNext w:val="0"/>
              <w:keepLines w:val="0"/>
              <w:pageBreakBefore w:val="0"/>
              <w:widowControl w:val="0"/>
              <w:kinsoku/>
              <w:wordWrap/>
              <w:overflowPunct/>
              <w:topLinePunct w:val="0"/>
              <w:autoSpaceDE/>
              <w:autoSpaceDN/>
              <w:bidi w:val="0"/>
              <w:adjustRightInd w:val="0"/>
              <w:snapToGrid/>
              <w:spacing w:line="530" w:lineRule="exact"/>
              <w:jc w:val="left"/>
              <w:textAlignment w:val="auto"/>
              <w:rPr>
                <w:rFonts w:hint="eastAsia" w:ascii="宋体" w:hAnsi="宋体" w:eastAsia="宋体" w:cs="宋体"/>
                <w:sz w:val="24"/>
                <w:highlight w:val="none"/>
              </w:rPr>
            </w:pPr>
            <w:r>
              <w:rPr>
                <w:rFonts w:hint="eastAsia" w:ascii="宋体" w:hAnsi="宋体" w:eastAsia="宋体" w:cs="宋体"/>
                <w:sz w:val="24"/>
                <w:highlight w:val="none"/>
              </w:rPr>
              <w:t>3）报价明显低于其他通过符合性审查投标人的报价，有可能影响产品质量或者不能诚信履约的，未能按要求提供书面说明或者提交相关证明材料证明其报价合理性的；</w:t>
            </w:r>
          </w:p>
          <w:p>
            <w:pPr>
              <w:keepNext w:val="0"/>
              <w:keepLines w:val="0"/>
              <w:pageBreakBefore w:val="0"/>
              <w:widowControl w:val="0"/>
              <w:kinsoku/>
              <w:wordWrap/>
              <w:overflowPunct/>
              <w:topLinePunct w:val="0"/>
              <w:autoSpaceDE/>
              <w:autoSpaceDN/>
              <w:bidi w:val="0"/>
              <w:adjustRightInd w:val="0"/>
              <w:snapToGrid/>
              <w:spacing w:line="530" w:lineRule="exact"/>
              <w:jc w:val="left"/>
              <w:textAlignment w:val="auto"/>
              <w:rPr>
                <w:rFonts w:hint="eastAsia" w:ascii="宋体" w:hAnsi="宋体" w:eastAsia="宋体" w:cs="宋体"/>
                <w:sz w:val="24"/>
                <w:highlight w:val="none"/>
              </w:rPr>
            </w:pPr>
            <w:r>
              <w:rPr>
                <w:rFonts w:hint="eastAsia" w:ascii="宋体" w:hAnsi="宋体" w:eastAsia="宋体" w:cs="宋体"/>
                <w:sz w:val="24"/>
                <w:highlight w:val="none"/>
              </w:rPr>
              <w:t>4）投标人对根据修正原则修正后的报价不确认的。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00" w:type="dxa"/>
            <w:vAlign w:val="center"/>
          </w:tcPr>
          <w:p>
            <w:pPr>
              <w:keepNext w:val="0"/>
              <w:keepLines w:val="0"/>
              <w:pageBreakBefore w:val="0"/>
              <w:kinsoku/>
              <w:wordWrap/>
              <w:overflowPunct/>
              <w:topLinePunct w:val="0"/>
              <w:autoSpaceDE/>
              <w:autoSpaceDN/>
              <w:bidi w:val="0"/>
              <w:adjustRightInd w:val="0"/>
              <w:spacing w:line="530" w:lineRule="exact"/>
              <w:jc w:val="center"/>
              <w:textAlignment w:val="auto"/>
              <w:rPr>
                <w:rFonts w:hint="eastAsia" w:ascii="宋体" w:hAnsi="宋体" w:eastAsia="宋体" w:cs="宋体"/>
                <w:sz w:val="24"/>
                <w:highlight w:val="none"/>
              </w:rPr>
            </w:pPr>
            <w:r>
              <w:rPr>
                <w:rFonts w:hint="eastAsia" w:ascii="宋体" w:hAnsi="宋体" w:eastAsia="宋体" w:cs="宋体"/>
                <w:sz w:val="24"/>
                <w:highlight w:val="none"/>
              </w:rPr>
              <w:t>2</w:t>
            </w:r>
          </w:p>
        </w:tc>
        <w:tc>
          <w:tcPr>
            <w:tcW w:w="1909" w:type="dxa"/>
            <w:vAlign w:val="center"/>
          </w:tcPr>
          <w:p>
            <w:pPr>
              <w:keepNext w:val="0"/>
              <w:keepLines w:val="0"/>
              <w:pageBreakBefore w:val="0"/>
              <w:kinsoku/>
              <w:wordWrap/>
              <w:overflowPunct/>
              <w:topLinePunct w:val="0"/>
              <w:autoSpaceDE/>
              <w:autoSpaceDN/>
              <w:bidi w:val="0"/>
              <w:adjustRightInd w:val="0"/>
              <w:spacing w:line="530" w:lineRule="exact"/>
              <w:jc w:val="center"/>
              <w:textAlignment w:val="auto"/>
              <w:rPr>
                <w:rFonts w:hint="eastAsia" w:ascii="宋体" w:hAnsi="宋体" w:eastAsia="宋体" w:cs="宋体"/>
                <w:sz w:val="24"/>
                <w:highlight w:val="none"/>
              </w:rPr>
            </w:pPr>
            <w:r>
              <w:rPr>
                <w:rFonts w:hint="eastAsia" w:ascii="宋体" w:hAnsi="宋体" w:eastAsia="宋体" w:cs="宋体"/>
                <w:sz w:val="24"/>
                <w:highlight w:val="none"/>
              </w:rPr>
              <w:t>分包</w:t>
            </w:r>
          </w:p>
        </w:tc>
        <w:tc>
          <w:tcPr>
            <w:tcW w:w="6570" w:type="dxa"/>
            <w:vAlign w:val="center"/>
          </w:tcPr>
          <w:p>
            <w:pPr>
              <w:keepNext w:val="0"/>
              <w:keepLines w:val="0"/>
              <w:pageBreakBefore w:val="0"/>
              <w:widowControl w:val="0"/>
              <w:kinsoku/>
              <w:wordWrap/>
              <w:overflowPunct/>
              <w:topLinePunct w:val="0"/>
              <w:autoSpaceDE/>
              <w:autoSpaceDN/>
              <w:bidi w:val="0"/>
              <w:adjustRightInd w:val="0"/>
              <w:snapToGrid/>
              <w:spacing w:line="530" w:lineRule="exact"/>
              <w:jc w:val="left"/>
              <w:textAlignment w:val="auto"/>
              <w:rPr>
                <w:rFonts w:hint="eastAsia" w:ascii="宋体" w:hAnsi="宋体" w:eastAsia="宋体" w:cs="宋体"/>
                <w:sz w:val="24"/>
                <w:highlight w:val="none"/>
              </w:rPr>
            </w:pPr>
            <w:r>
              <w:rPr>
                <w:rFonts w:hint="eastAsia" w:ascii="宋体" w:hAnsi="宋体" w:eastAsia="宋体" w:cs="宋体"/>
                <w:sz w:val="24"/>
                <w:highlight w:val="none"/>
              </w:rPr>
              <w:sym w:font="Wingdings" w:char="F0FE"/>
            </w:r>
            <w:r>
              <w:rPr>
                <w:rFonts w:hint="eastAsia" w:ascii="宋体" w:hAnsi="宋体" w:eastAsia="宋体" w:cs="宋体"/>
                <w:sz w:val="24"/>
                <w:highlight w:val="none"/>
              </w:rPr>
              <w:t xml:space="preserve"> B不同意分包。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00" w:type="dxa"/>
            <w:vMerge w:val="restart"/>
            <w:vAlign w:val="center"/>
          </w:tcPr>
          <w:p>
            <w:pPr>
              <w:keepNext w:val="0"/>
              <w:keepLines w:val="0"/>
              <w:pageBreakBefore w:val="0"/>
              <w:kinsoku/>
              <w:wordWrap/>
              <w:overflowPunct/>
              <w:topLinePunct w:val="0"/>
              <w:autoSpaceDE/>
              <w:autoSpaceDN/>
              <w:bidi w:val="0"/>
              <w:adjustRightInd w:val="0"/>
              <w:spacing w:line="530" w:lineRule="exact"/>
              <w:jc w:val="center"/>
              <w:textAlignment w:val="auto"/>
              <w:rPr>
                <w:rFonts w:hint="eastAsia" w:ascii="宋体" w:hAnsi="宋体" w:eastAsia="宋体" w:cs="宋体"/>
                <w:sz w:val="24"/>
                <w:highlight w:val="none"/>
              </w:rPr>
            </w:pPr>
          </w:p>
          <w:p>
            <w:pPr>
              <w:keepNext w:val="0"/>
              <w:keepLines w:val="0"/>
              <w:pageBreakBefore w:val="0"/>
              <w:kinsoku/>
              <w:wordWrap/>
              <w:overflowPunct/>
              <w:topLinePunct w:val="0"/>
              <w:autoSpaceDE/>
              <w:autoSpaceDN/>
              <w:bidi w:val="0"/>
              <w:adjustRightInd w:val="0"/>
              <w:spacing w:line="530" w:lineRule="exact"/>
              <w:jc w:val="center"/>
              <w:textAlignment w:val="auto"/>
              <w:rPr>
                <w:rFonts w:hint="eastAsia" w:ascii="宋体" w:hAnsi="宋体" w:eastAsia="宋体" w:cs="宋体"/>
                <w:sz w:val="24"/>
                <w:highlight w:val="none"/>
              </w:rPr>
            </w:pPr>
          </w:p>
          <w:p>
            <w:pPr>
              <w:keepNext w:val="0"/>
              <w:keepLines w:val="0"/>
              <w:pageBreakBefore w:val="0"/>
              <w:kinsoku/>
              <w:wordWrap/>
              <w:overflowPunct/>
              <w:topLinePunct w:val="0"/>
              <w:autoSpaceDE/>
              <w:autoSpaceDN/>
              <w:bidi w:val="0"/>
              <w:adjustRightInd w:val="0"/>
              <w:spacing w:line="530" w:lineRule="exact"/>
              <w:jc w:val="center"/>
              <w:textAlignment w:val="auto"/>
              <w:rPr>
                <w:rFonts w:hint="eastAsia" w:ascii="宋体" w:hAnsi="宋体" w:eastAsia="宋体" w:cs="宋体"/>
                <w:sz w:val="24"/>
                <w:highlight w:val="none"/>
              </w:rPr>
            </w:pPr>
            <w:r>
              <w:rPr>
                <w:rFonts w:hint="eastAsia" w:ascii="宋体" w:hAnsi="宋体" w:eastAsia="宋体" w:cs="宋体"/>
                <w:sz w:val="24"/>
                <w:highlight w:val="none"/>
              </w:rPr>
              <w:t>3</w:t>
            </w:r>
          </w:p>
        </w:tc>
        <w:tc>
          <w:tcPr>
            <w:tcW w:w="1909" w:type="dxa"/>
            <w:vMerge w:val="restart"/>
            <w:vAlign w:val="center"/>
          </w:tcPr>
          <w:p>
            <w:pPr>
              <w:keepNext w:val="0"/>
              <w:keepLines w:val="0"/>
              <w:pageBreakBefore w:val="0"/>
              <w:kinsoku/>
              <w:wordWrap/>
              <w:overflowPunct/>
              <w:topLinePunct w:val="0"/>
              <w:autoSpaceDE/>
              <w:autoSpaceDN/>
              <w:bidi w:val="0"/>
              <w:adjustRightInd w:val="0"/>
              <w:spacing w:line="530" w:lineRule="exact"/>
              <w:jc w:val="center"/>
              <w:textAlignment w:val="auto"/>
              <w:rPr>
                <w:rFonts w:hint="eastAsia" w:ascii="宋体" w:hAnsi="宋体" w:eastAsia="宋体" w:cs="宋体"/>
                <w:sz w:val="24"/>
                <w:highlight w:val="none"/>
              </w:rPr>
            </w:pPr>
            <w:r>
              <w:rPr>
                <w:rFonts w:hint="eastAsia" w:ascii="宋体" w:hAnsi="宋体" w:eastAsia="宋体" w:cs="宋体"/>
                <w:sz w:val="24"/>
                <w:highlight w:val="none"/>
              </w:rPr>
              <w:t>投标人应当提供的资格、资信证明文件</w:t>
            </w:r>
          </w:p>
        </w:tc>
        <w:tc>
          <w:tcPr>
            <w:tcW w:w="6570" w:type="dxa"/>
            <w:vAlign w:val="center"/>
          </w:tcPr>
          <w:p>
            <w:pPr>
              <w:keepNext w:val="0"/>
              <w:keepLines w:val="0"/>
              <w:pageBreakBefore w:val="0"/>
              <w:widowControl w:val="0"/>
              <w:kinsoku/>
              <w:wordWrap/>
              <w:overflowPunct/>
              <w:topLinePunct w:val="0"/>
              <w:autoSpaceDE/>
              <w:autoSpaceDN/>
              <w:bidi w:val="0"/>
              <w:adjustRightInd w:val="0"/>
              <w:snapToGrid/>
              <w:spacing w:line="530" w:lineRule="exact"/>
              <w:jc w:val="left"/>
              <w:textAlignment w:val="auto"/>
              <w:rPr>
                <w:rFonts w:hint="eastAsia" w:ascii="宋体" w:hAnsi="宋体" w:eastAsia="宋体" w:cs="宋体"/>
                <w:sz w:val="24"/>
                <w:highlight w:val="none"/>
              </w:rPr>
            </w:pPr>
            <w:r>
              <w:rPr>
                <w:rFonts w:hint="eastAsia" w:ascii="宋体" w:hAnsi="宋体" w:eastAsia="宋体" w:cs="宋体"/>
                <w:sz w:val="24"/>
                <w:highlight w:val="none"/>
              </w:rPr>
              <w:t>（1）资格证明文件：见招标文件第二部分11.1。</w:t>
            </w:r>
          </w:p>
          <w:p>
            <w:pPr>
              <w:keepNext w:val="0"/>
              <w:keepLines w:val="0"/>
              <w:pageBreakBefore w:val="0"/>
              <w:widowControl w:val="0"/>
              <w:kinsoku/>
              <w:wordWrap/>
              <w:overflowPunct/>
              <w:topLinePunct w:val="0"/>
              <w:autoSpaceDE/>
              <w:autoSpaceDN/>
              <w:bidi w:val="0"/>
              <w:adjustRightInd w:val="0"/>
              <w:snapToGrid/>
              <w:spacing w:line="530" w:lineRule="exact"/>
              <w:jc w:val="left"/>
              <w:textAlignment w:val="auto"/>
              <w:rPr>
                <w:rFonts w:hint="eastAsia" w:ascii="宋体" w:hAnsi="宋体" w:eastAsia="宋体" w:cs="宋体"/>
                <w:sz w:val="24"/>
                <w:highlight w:val="none"/>
              </w:rPr>
            </w:pPr>
            <w:r>
              <w:rPr>
                <w:rFonts w:hint="eastAsia" w:ascii="宋体" w:hAnsi="宋体" w:eastAsia="宋体" w:cs="宋体"/>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00" w:type="dxa"/>
            <w:vMerge w:val="continue"/>
            <w:vAlign w:val="center"/>
          </w:tcPr>
          <w:p>
            <w:pPr>
              <w:keepNext w:val="0"/>
              <w:keepLines w:val="0"/>
              <w:pageBreakBefore w:val="0"/>
              <w:kinsoku/>
              <w:wordWrap/>
              <w:overflowPunct/>
              <w:topLinePunct w:val="0"/>
              <w:autoSpaceDE/>
              <w:autoSpaceDN/>
              <w:bidi w:val="0"/>
              <w:adjustRightInd w:val="0"/>
              <w:spacing w:line="530" w:lineRule="exact"/>
              <w:jc w:val="center"/>
              <w:textAlignment w:val="auto"/>
              <w:rPr>
                <w:rFonts w:hint="eastAsia" w:ascii="宋体" w:hAnsi="宋体" w:eastAsia="宋体" w:cs="宋体"/>
                <w:sz w:val="24"/>
                <w:highlight w:val="none"/>
              </w:rPr>
            </w:pPr>
          </w:p>
        </w:tc>
        <w:tc>
          <w:tcPr>
            <w:tcW w:w="1909" w:type="dxa"/>
            <w:vMerge w:val="continue"/>
            <w:vAlign w:val="center"/>
          </w:tcPr>
          <w:p>
            <w:pPr>
              <w:keepNext w:val="0"/>
              <w:keepLines w:val="0"/>
              <w:pageBreakBefore w:val="0"/>
              <w:kinsoku/>
              <w:wordWrap/>
              <w:overflowPunct/>
              <w:topLinePunct w:val="0"/>
              <w:autoSpaceDE/>
              <w:autoSpaceDN/>
              <w:bidi w:val="0"/>
              <w:adjustRightInd w:val="0"/>
              <w:spacing w:line="530" w:lineRule="exact"/>
              <w:jc w:val="center"/>
              <w:textAlignment w:val="auto"/>
              <w:rPr>
                <w:rFonts w:hint="eastAsia" w:ascii="宋体" w:hAnsi="宋体" w:eastAsia="宋体" w:cs="宋体"/>
                <w:sz w:val="24"/>
                <w:highlight w:val="none"/>
              </w:rPr>
            </w:pPr>
          </w:p>
        </w:tc>
        <w:tc>
          <w:tcPr>
            <w:tcW w:w="6570" w:type="dxa"/>
            <w:vAlign w:val="center"/>
          </w:tcPr>
          <w:p>
            <w:pPr>
              <w:keepNext w:val="0"/>
              <w:keepLines w:val="0"/>
              <w:pageBreakBefore w:val="0"/>
              <w:widowControl w:val="0"/>
              <w:kinsoku/>
              <w:wordWrap/>
              <w:overflowPunct/>
              <w:topLinePunct w:val="0"/>
              <w:autoSpaceDE/>
              <w:autoSpaceDN/>
              <w:bidi w:val="0"/>
              <w:adjustRightInd w:val="0"/>
              <w:snapToGrid/>
              <w:spacing w:line="530" w:lineRule="exact"/>
              <w:jc w:val="left"/>
              <w:textAlignment w:val="auto"/>
              <w:rPr>
                <w:rFonts w:hint="eastAsia" w:ascii="宋体" w:hAnsi="宋体" w:eastAsia="宋体" w:cs="宋体"/>
                <w:sz w:val="24"/>
                <w:highlight w:val="none"/>
              </w:rPr>
            </w:pPr>
            <w:r>
              <w:rPr>
                <w:rFonts w:hint="eastAsia" w:ascii="宋体" w:hAnsi="宋体" w:eastAsia="宋体" w:cs="宋体"/>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00" w:type="dxa"/>
            <w:vAlign w:val="center"/>
          </w:tcPr>
          <w:p>
            <w:pPr>
              <w:keepNext w:val="0"/>
              <w:keepLines w:val="0"/>
              <w:pageBreakBefore w:val="0"/>
              <w:kinsoku/>
              <w:wordWrap/>
              <w:overflowPunct/>
              <w:topLinePunct w:val="0"/>
              <w:autoSpaceDE/>
              <w:autoSpaceDN/>
              <w:bidi w:val="0"/>
              <w:adjustRightInd w:val="0"/>
              <w:spacing w:line="530" w:lineRule="exact"/>
              <w:jc w:val="center"/>
              <w:textAlignment w:val="auto"/>
              <w:rPr>
                <w:rFonts w:hint="eastAsia" w:ascii="宋体" w:hAnsi="宋体" w:eastAsia="宋体" w:cs="宋体"/>
                <w:sz w:val="24"/>
                <w:highlight w:val="none"/>
              </w:rPr>
            </w:pPr>
          </w:p>
          <w:p>
            <w:pPr>
              <w:keepNext w:val="0"/>
              <w:keepLines w:val="0"/>
              <w:pageBreakBefore w:val="0"/>
              <w:kinsoku/>
              <w:wordWrap/>
              <w:overflowPunct/>
              <w:topLinePunct w:val="0"/>
              <w:autoSpaceDE/>
              <w:autoSpaceDN/>
              <w:bidi w:val="0"/>
              <w:adjustRightInd w:val="0"/>
              <w:spacing w:line="530" w:lineRule="exact"/>
              <w:jc w:val="center"/>
              <w:textAlignment w:val="auto"/>
              <w:rPr>
                <w:rFonts w:hint="eastAsia" w:ascii="宋体" w:hAnsi="宋体" w:eastAsia="宋体" w:cs="宋体"/>
                <w:sz w:val="24"/>
                <w:highlight w:val="none"/>
              </w:rPr>
            </w:pPr>
            <w:r>
              <w:rPr>
                <w:rFonts w:hint="eastAsia" w:ascii="宋体" w:hAnsi="宋体" w:eastAsia="宋体" w:cs="宋体"/>
                <w:sz w:val="24"/>
                <w:highlight w:val="none"/>
              </w:rPr>
              <w:t>4</w:t>
            </w:r>
          </w:p>
        </w:tc>
        <w:tc>
          <w:tcPr>
            <w:tcW w:w="1909" w:type="dxa"/>
            <w:vAlign w:val="center"/>
          </w:tcPr>
          <w:p>
            <w:pPr>
              <w:keepNext w:val="0"/>
              <w:keepLines w:val="0"/>
              <w:pageBreakBefore w:val="0"/>
              <w:kinsoku/>
              <w:wordWrap/>
              <w:overflowPunct/>
              <w:topLinePunct w:val="0"/>
              <w:autoSpaceDE/>
              <w:autoSpaceDN/>
              <w:bidi w:val="0"/>
              <w:adjustRightInd w:val="0"/>
              <w:spacing w:line="530" w:lineRule="exact"/>
              <w:jc w:val="center"/>
              <w:textAlignment w:val="auto"/>
              <w:rPr>
                <w:rFonts w:hint="eastAsia" w:ascii="宋体" w:hAnsi="宋体" w:eastAsia="宋体" w:cs="宋体"/>
                <w:sz w:val="24"/>
                <w:highlight w:val="none"/>
              </w:rPr>
            </w:pPr>
            <w:r>
              <w:rPr>
                <w:rFonts w:hint="eastAsia" w:ascii="宋体" w:hAnsi="宋体" w:eastAsia="宋体" w:cs="宋体"/>
                <w:sz w:val="24"/>
                <w:highlight w:val="none"/>
              </w:rPr>
              <w:t>开标前答疑会或现场考察</w:t>
            </w:r>
          </w:p>
        </w:tc>
        <w:tc>
          <w:tcPr>
            <w:tcW w:w="6570" w:type="dxa"/>
            <w:vAlign w:val="center"/>
          </w:tcPr>
          <w:p>
            <w:pPr>
              <w:keepNext w:val="0"/>
              <w:keepLines w:val="0"/>
              <w:pageBreakBefore w:val="0"/>
              <w:widowControl w:val="0"/>
              <w:kinsoku/>
              <w:wordWrap/>
              <w:overflowPunct/>
              <w:topLinePunct w:val="0"/>
              <w:autoSpaceDE/>
              <w:autoSpaceDN/>
              <w:bidi w:val="0"/>
              <w:adjustRightInd w:val="0"/>
              <w:snapToGrid/>
              <w:spacing w:line="530" w:lineRule="exact"/>
              <w:jc w:val="left"/>
              <w:textAlignment w:val="auto"/>
              <w:rPr>
                <w:rFonts w:hint="eastAsia" w:ascii="宋体" w:hAnsi="宋体" w:eastAsia="宋体" w:cs="宋体"/>
                <w:sz w:val="24"/>
                <w:highlight w:val="none"/>
              </w:rPr>
            </w:pPr>
            <w:r>
              <w:rPr>
                <w:rFonts w:hint="eastAsia" w:ascii="宋体" w:hAnsi="宋体" w:eastAsia="宋体" w:cs="宋体"/>
                <w:sz w:val="24"/>
                <w:highlight w:val="none"/>
              </w:rPr>
              <w:sym w:font="Wingdings" w:char="F0FE"/>
            </w:r>
            <w:r>
              <w:rPr>
                <w:rFonts w:hint="eastAsia" w:ascii="宋体" w:hAnsi="宋体" w:eastAsia="宋体" w:cs="宋体"/>
                <w:sz w:val="24"/>
                <w:highlight w:val="none"/>
              </w:rPr>
              <w:t>A不组织。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00" w:type="dxa"/>
            <w:vAlign w:val="center"/>
          </w:tcPr>
          <w:p>
            <w:pPr>
              <w:keepNext w:val="0"/>
              <w:keepLines w:val="0"/>
              <w:pageBreakBefore w:val="0"/>
              <w:kinsoku/>
              <w:wordWrap/>
              <w:overflowPunct/>
              <w:topLinePunct w:val="0"/>
              <w:autoSpaceDE/>
              <w:autoSpaceDN/>
              <w:bidi w:val="0"/>
              <w:adjustRightInd w:val="0"/>
              <w:spacing w:line="530" w:lineRule="exact"/>
              <w:jc w:val="center"/>
              <w:textAlignment w:val="auto"/>
              <w:rPr>
                <w:rFonts w:hint="eastAsia" w:ascii="宋体" w:hAnsi="宋体" w:eastAsia="宋体" w:cs="宋体"/>
                <w:sz w:val="24"/>
                <w:highlight w:val="none"/>
              </w:rPr>
            </w:pPr>
            <w:r>
              <w:rPr>
                <w:rFonts w:hint="eastAsia" w:ascii="宋体" w:hAnsi="宋体" w:eastAsia="宋体" w:cs="宋体"/>
                <w:sz w:val="24"/>
                <w:highlight w:val="none"/>
              </w:rPr>
              <w:t>5</w:t>
            </w:r>
          </w:p>
        </w:tc>
        <w:tc>
          <w:tcPr>
            <w:tcW w:w="1909" w:type="dxa"/>
            <w:vAlign w:val="center"/>
          </w:tcPr>
          <w:p>
            <w:pPr>
              <w:keepNext w:val="0"/>
              <w:keepLines w:val="0"/>
              <w:pageBreakBefore w:val="0"/>
              <w:kinsoku/>
              <w:wordWrap/>
              <w:overflowPunct/>
              <w:topLinePunct w:val="0"/>
              <w:autoSpaceDE/>
              <w:autoSpaceDN/>
              <w:bidi w:val="0"/>
              <w:adjustRightInd w:val="0"/>
              <w:spacing w:line="530" w:lineRule="exact"/>
              <w:jc w:val="center"/>
              <w:textAlignment w:val="auto"/>
              <w:rPr>
                <w:rFonts w:hint="eastAsia" w:ascii="宋体" w:hAnsi="宋体" w:eastAsia="宋体" w:cs="宋体"/>
                <w:sz w:val="24"/>
                <w:highlight w:val="none"/>
              </w:rPr>
            </w:pPr>
            <w:r>
              <w:rPr>
                <w:rFonts w:hint="eastAsia" w:ascii="宋体" w:hAnsi="宋体" w:eastAsia="宋体" w:cs="宋体"/>
                <w:sz w:val="24"/>
                <w:highlight w:val="none"/>
              </w:rPr>
              <w:t>样品提供</w:t>
            </w:r>
          </w:p>
        </w:tc>
        <w:tc>
          <w:tcPr>
            <w:tcW w:w="6570" w:type="dxa"/>
            <w:vAlign w:val="center"/>
          </w:tcPr>
          <w:p>
            <w:pPr>
              <w:keepNext w:val="0"/>
              <w:keepLines w:val="0"/>
              <w:pageBreakBefore w:val="0"/>
              <w:widowControl w:val="0"/>
              <w:kinsoku/>
              <w:wordWrap/>
              <w:overflowPunct/>
              <w:topLinePunct w:val="0"/>
              <w:autoSpaceDE/>
              <w:autoSpaceDN/>
              <w:bidi w:val="0"/>
              <w:adjustRightInd w:val="0"/>
              <w:snapToGrid/>
              <w:spacing w:line="530" w:lineRule="exact"/>
              <w:jc w:val="left"/>
              <w:textAlignment w:val="auto"/>
              <w:rPr>
                <w:rFonts w:hint="eastAsia" w:ascii="宋体" w:hAnsi="宋体" w:eastAsia="宋体" w:cs="宋体"/>
                <w:sz w:val="24"/>
                <w:highlight w:val="none"/>
              </w:rPr>
            </w:pPr>
            <w:r>
              <w:rPr>
                <w:rFonts w:hint="eastAsia" w:ascii="宋体" w:hAnsi="宋体" w:eastAsia="宋体" w:cs="宋体"/>
                <w:sz w:val="24"/>
                <w:highlight w:val="none"/>
              </w:rPr>
              <w:sym w:font="Wingdings" w:char="00FE"/>
            </w:r>
            <w:r>
              <w:rPr>
                <w:rFonts w:hint="eastAsia" w:ascii="宋体" w:hAnsi="宋体" w:eastAsia="宋体" w:cs="宋体"/>
                <w:sz w:val="24"/>
                <w:highlight w:val="none"/>
              </w:rPr>
              <w:t>A不要求提供。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00" w:type="dxa"/>
            <w:vAlign w:val="center"/>
          </w:tcPr>
          <w:p>
            <w:pPr>
              <w:keepNext w:val="0"/>
              <w:keepLines w:val="0"/>
              <w:pageBreakBefore w:val="0"/>
              <w:kinsoku/>
              <w:wordWrap/>
              <w:overflowPunct/>
              <w:topLinePunct w:val="0"/>
              <w:autoSpaceDE/>
              <w:autoSpaceDN/>
              <w:bidi w:val="0"/>
              <w:adjustRightInd w:val="0"/>
              <w:spacing w:line="530" w:lineRule="exact"/>
              <w:jc w:val="center"/>
              <w:textAlignment w:val="auto"/>
              <w:rPr>
                <w:rFonts w:hint="eastAsia" w:ascii="宋体" w:hAnsi="宋体" w:eastAsia="宋体" w:cs="宋体"/>
                <w:sz w:val="24"/>
                <w:highlight w:val="none"/>
              </w:rPr>
            </w:pPr>
            <w:r>
              <w:rPr>
                <w:rFonts w:hint="eastAsia" w:ascii="宋体" w:hAnsi="宋体" w:eastAsia="宋体" w:cs="宋体"/>
                <w:sz w:val="24"/>
                <w:highlight w:val="none"/>
              </w:rPr>
              <w:t>6</w:t>
            </w:r>
          </w:p>
        </w:tc>
        <w:tc>
          <w:tcPr>
            <w:tcW w:w="1909" w:type="dxa"/>
            <w:vAlign w:val="center"/>
          </w:tcPr>
          <w:p>
            <w:pPr>
              <w:keepNext w:val="0"/>
              <w:keepLines w:val="0"/>
              <w:pageBreakBefore w:val="0"/>
              <w:kinsoku/>
              <w:wordWrap/>
              <w:overflowPunct/>
              <w:topLinePunct w:val="0"/>
              <w:autoSpaceDE/>
              <w:autoSpaceDN/>
              <w:bidi w:val="0"/>
              <w:adjustRightInd w:val="0"/>
              <w:spacing w:line="530" w:lineRule="exact"/>
              <w:jc w:val="center"/>
              <w:textAlignment w:val="auto"/>
              <w:rPr>
                <w:rFonts w:hint="eastAsia" w:ascii="宋体" w:hAnsi="宋体" w:eastAsia="宋体" w:cs="宋体"/>
                <w:sz w:val="24"/>
                <w:highlight w:val="none"/>
              </w:rPr>
            </w:pPr>
            <w:r>
              <w:rPr>
                <w:rFonts w:hint="eastAsia" w:ascii="宋体" w:hAnsi="宋体" w:eastAsia="宋体" w:cs="宋体"/>
                <w:sz w:val="24"/>
                <w:highlight w:val="none"/>
              </w:rPr>
              <w:t>方案讲解演示</w:t>
            </w:r>
          </w:p>
        </w:tc>
        <w:tc>
          <w:tcPr>
            <w:tcW w:w="6570" w:type="dxa"/>
            <w:vAlign w:val="center"/>
          </w:tcPr>
          <w:p>
            <w:pPr>
              <w:keepNext w:val="0"/>
              <w:keepLines w:val="0"/>
              <w:pageBreakBefore w:val="0"/>
              <w:widowControl w:val="0"/>
              <w:kinsoku/>
              <w:wordWrap/>
              <w:overflowPunct/>
              <w:topLinePunct w:val="0"/>
              <w:autoSpaceDE/>
              <w:autoSpaceDN/>
              <w:bidi w:val="0"/>
              <w:adjustRightInd w:val="0"/>
              <w:snapToGrid/>
              <w:spacing w:line="530" w:lineRule="exact"/>
              <w:jc w:val="left"/>
              <w:textAlignment w:val="auto"/>
              <w:rPr>
                <w:rFonts w:hint="eastAsia" w:ascii="宋体" w:hAnsi="宋体" w:eastAsia="宋体" w:cs="宋体"/>
                <w:sz w:val="24"/>
                <w:highlight w:val="none"/>
                <w:lang w:val="zh-CN"/>
              </w:rPr>
            </w:pPr>
            <w:r>
              <w:rPr>
                <w:rFonts w:hint="eastAsia" w:ascii="宋体" w:hAnsi="宋体" w:eastAsia="宋体" w:cs="宋体"/>
                <w:sz w:val="24"/>
                <w:highlight w:val="none"/>
              </w:rPr>
              <w:sym w:font="Wingdings" w:char="F0FE"/>
            </w:r>
            <w:r>
              <w:rPr>
                <w:rFonts w:hint="eastAsia" w:ascii="宋体" w:hAnsi="宋体" w:eastAsia="宋体" w:cs="宋体"/>
                <w:sz w:val="24"/>
                <w:highlight w:val="none"/>
              </w:rPr>
              <w:t>A不组织。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00" w:type="dxa"/>
            <w:vAlign w:val="center"/>
          </w:tcPr>
          <w:p>
            <w:pPr>
              <w:keepNext w:val="0"/>
              <w:keepLines w:val="0"/>
              <w:pageBreakBefore w:val="0"/>
              <w:kinsoku/>
              <w:wordWrap/>
              <w:overflowPunct/>
              <w:topLinePunct w:val="0"/>
              <w:autoSpaceDE/>
              <w:autoSpaceDN/>
              <w:bidi w:val="0"/>
              <w:adjustRightInd w:val="0"/>
              <w:spacing w:line="530" w:lineRule="exact"/>
              <w:jc w:val="center"/>
              <w:textAlignment w:val="auto"/>
              <w:rPr>
                <w:rFonts w:hint="eastAsia" w:ascii="宋体" w:hAnsi="宋体" w:eastAsia="宋体" w:cs="宋体"/>
                <w:sz w:val="24"/>
                <w:highlight w:val="none"/>
              </w:rPr>
            </w:pPr>
            <w:r>
              <w:rPr>
                <w:rFonts w:hint="eastAsia" w:ascii="宋体" w:hAnsi="宋体" w:eastAsia="宋体" w:cs="宋体"/>
                <w:sz w:val="24"/>
                <w:highlight w:val="none"/>
              </w:rPr>
              <w:t>7</w:t>
            </w:r>
          </w:p>
        </w:tc>
        <w:tc>
          <w:tcPr>
            <w:tcW w:w="1909" w:type="dxa"/>
            <w:vAlign w:val="center"/>
          </w:tcPr>
          <w:p>
            <w:pPr>
              <w:keepNext w:val="0"/>
              <w:keepLines w:val="0"/>
              <w:pageBreakBefore w:val="0"/>
              <w:kinsoku/>
              <w:wordWrap/>
              <w:overflowPunct/>
              <w:topLinePunct w:val="0"/>
              <w:autoSpaceDE/>
              <w:autoSpaceDN/>
              <w:bidi w:val="0"/>
              <w:adjustRightInd w:val="0"/>
              <w:spacing w:line="530" w:lineRule="exact"/>
              <w:jc w:val="center"/>
              <w:textAlignment w:val="auto"/>
              <w:rPr>
                <w:rFonts w:hint="eastAsia" w:ascii="宋体" w:hAnsi="宋体" w:eastAsia="宋体" w:cs="宋体"/>
                <w:sz w:val="24"/>
                <w:highlight w:val="none"/>
              </w:rPr>
            </w:pPr>
            <w:r>
              <w:rPr>
                <w:rFonts w:hint="eastAsia" w:ascii="宋体" w:hAnsi="宋体" w:eastAsia="宋体" w:cs="宋体"/>
                <w:sz w:val="24"/>
                <w:highlight w:val="none"/>
              </w:rPr>
              <w:t>是否允许采购进口产品</w:t>
            </w:r>
          </w:p>
        </w:tc>
        <w:tc>
          <w:tcPr>
            <w:tcW w:w="6570" w:type="dxa"/>
            <w:vAlign w:val="center"/>
          </w:tcPr>
          <w:p>
            <w:pPr>
              <w:keepNext w:val="0"/>
              <w:keepLines w:val="0"/>
              <w:pageBreakBefore w:val="0"/>
              <w:widowControl w:val="0"/>
              <w:kinsoku/>
              <w:wordWrap/>
              <w:overflowPunct/>
              <w:topLinePunct w:val="0"/>
              <w:autoSpaceDE/>
              <w:autoSpaceDN/>
              <w:bidi w:val="0"/>
              <w:adjustRightInd w:val="0"/>
              <w:snapToGrid/>
              <w:spacing w:line="530" w:lineRule="exact"/>
              <w:jc w:val="left"/>
              <w:textAlignment w:val="auto"/>
              <w:rPr>
                <w:rFonts w:hint="eastAsia" w:ascii="宋体" w:hAnsi="宋体" w:eastAsia="宋体" w:cs="宋体"/>
                <w:sz w:val="24"/>
                <w:highlight w:val="none"/>
              </w:rPr>
            </w:pPr>
            <w:r>
              <w:rPr>
                <w:rFonts w:hint="eastAsia" w:ascii="宋体" w:hAnsi="宋体" w:eastAsia="宋体" w:cs="宋体"/>
                <w:sz w:val="24"/>
                <w:highlight w:val="none"/>
              </w:rPr>
              <w:sym w:font="Wingdings" w:char="F0FE"/>
            </w:r>
            <w:r>
              <w:rPr>
                <w:rFonts w:hint="eastAsia" w:ascii="宋体" w:hAnsi="宋体" w:eastAsia="宋体" w:cs="宋体"/>
                <w:sz w:val="24"/>
                <w:highlight w:val="none"/>
              </w:rPr>
              <w:t>本项目不允许采购进口产品。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00" w:type="dxa"/>
            <w:vAlign w:val="center"/>
          </w:tcPr>
          <w:p>
            <w:pPr>
              <w:keepNext w:val="0"/>
              <w:keepLines w:val="0"/>
              <w:pageBreakBefore w:val="0"/>
              <w:kinsoku/>
              <w:wordWrap/>
              <w:overflowPunct/>
              <w:topLinePunct w:val="0"/>
              <w:autoSpaceDE/>
              <w:autoSpaceDN/>
              <w:bidi w:val="0"/>
              <w:adjustRightInd w:val="0"/>
              <w:spacing w:line="530" w:lineRule="exact"/>
              <w:jc w:val="center"/>
              <w:textAlignment w:val="auto"/>
              <w:rPr>
                <w:rFonts w:hint="eastAsia" w:ascii="宋体" w:hAnsi="宋体" w:eastAsia="宋体" w:cs="宋体"/>
                <w:sz w:val="24"/>
                <w:highlight w:val="none"/>
              </w:rPr>
            </w:pPr>
            <w:r>
              <w:rPr>
                <w:rFonts w:hint="eastAsia" w:ascii="宋体" w:hAnsi="宋体" w:eastAsia="宋体" w:cs="宋体"/>
                <w:sz w:val="24"/>
                <w:highlight w:val="none"/>
              </w:rPr>
              <w:t>8</w:t>
            </w:r>
          </w:p>
        </w:tc>
        <w:tc>
          <w:tcPr>
            <w:tcW w:w="1909" w:type="dxa"/>
            <w:vAlign w:val="center"/>
          </w:tcPr>
          <w:p>
            <w:pPr>
              <w:keepNext w:val="0"/>
              <w:keepLines w:val="0"/>
              <w:pageBreakBefore w:val="0"/>
              <w:kinsoku/>
              <w:wordWrap/>
              <w:overflowPunct/>
              <w:topLinePunct w:val="0"/>
              <w:autoSpaceDE/>
              <w:autoSpaceDN/>
              <w:bidi w:val="0"/>
              <w:adjustRightInd w:val="0"/>
              <w:spacing w:line="530" w:lineRule="exact"/>
              <w:jc w:val="center"/>
              <w:textAlignment w:val="auto"/>
              <w:rPr>
                <w:rFonts w:hint="eastAsia" w:ascii="宋体" w:hAnsi="宋体" w:eastAsia="宋体" w:cs="宋体"/>
                <w:sz w:val="24"/>
                <w:highlight w:val="none"/>
              </w:rPr>
            </w:pPr>
            <w:r>
              <w:rPr>
                <w:rFonts w:hint="eastAsia" w:ascii="宋体" w:hAnsi="宋体" w:eastAsia="宋体" w:cs="宋体"/>
                <w:sz w:val="24"/>
                <w:highlight w:val="none"/>
              </w:rPr>
              <w:t>项目属性与核心产品</w:t>
            </w:r>
          </w:p>
        </w:tc>
        <w:tc>
          <w:tcPr>
            <w:tcW w:w="6570" w:type="dxa"/>
            <w:vAlign w:val="center"/>
          </w:tcPr>
          <w:p>
            <w:pPr>
              <w:keepNext w:val="0"/>
              <w:keepLines w:val="0"/>
              <w:pageBreakBefore w:val="0"/>
              <w:widowControl w:val="0"/>
              <w:kinsoku/>
              <w:wordWrap/>
              <w:overflowPunct/>
              <w:topLinePunct w:val="0"/>
              <w:autoSpaceDE/>
              <w:autoSpaceDN/>
              <w:bidi w:val="0"/>
              <w:adjustRightInd w:val="0"/>
              <w:snapToGrid/>
              <w:spacing w:line="530" w:lineRule="exact"/>
              <w:jc w:val="left"/>
              <w:textAlignment w:val="auto"/>
              <w:rPr>
                <w:rFonts w:hint="eastAsia" w:ascii="宋体" w:hAnsi="宋体" w:eastAsia="宋体" w:cs="宋体"/>
                <w:sz w:val="24"/>
                <w:highlight w:val="none"/>
              </w:rPr>
            </w:pPr>
            <w:r>
              <w:rPr>
                <w:rFonts w:hint="eastAsia" w:ascii="宋体" w:hAnsi="宋体" w:eastAsia="宋体" w:cs="宋体"/>
                <w:sz w:val="24"/>
                <w:highlight w:val="none"/>
              </w:rPr>
              <w:sym w:font="Wingdings" w:char="F0FE"/>
            </w:r>
            <w:r>
              <w:rPr>
                <w:rFonts w:hint="eastAsia" w:ascii="宋体" w:hAnsi="宋体" w:eastAsia="宋体" w:cs="宋体"/>
                <w:sz w:val="24"/>
                <w:highlight w:val="none"/>
              </w:rPr>
              <w:t>B服务类。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53" w:hRule="atLeast"/>
        </w:trPr>
        <w:tc>
          <w:tcPr>
            <w:tcW w:w="800" w:type="dxa"/>
            <w:vAlign w:val="center"/>
          </w:tcPr>
          <w:p>
            <w:pPr>
              <w:keepNext w:val="0"/>
              <w:keepLines w:val="0"/>
              <w:pageBreakBefore w:val="0"/>
              <w:kinsoku/>
              <w:wordWrap/>
              <w:overflowPunct/>
              <w:topLinePunct w:val="0"/>
              <w:autoSpaceDE/>
              <w:autoSpaceDN/>
              <w:bidi w:val="0"/>
              <w:adjustRightInd w:val="0"/>
              <w:spacing w:line="530" w:lineRule="exact"/>
              <w:jc w:val="center"/>
              <w:textAlignment w:val="auto"/>
              <w:rPr>
                <w:rFonts w:hint="eastAsia" w:ascii="宋体" w:hAnsi="宋体" w:eastAsia="宋体" w:cs="宋体"/>
                <w:sz w:val="24"/>
                <w:highlight w:val="none"/>
              </w:rPr>
            </w:pPr>
            <w:r>
              <w:rPr>
                <w:rFonts w:hint="eastAsia" w:ascii="宋体" w:hAnsi="宋体" w:eastAsia="宋体" w:cs="宋体"/>
                <w:sz w:val="24"/>
                <w:highlight w:val="none"/>
              </w:rPr>
              <w:t>9</w:t>
            </w:r>
          </w:p>
        </w:tc>
        <w:tc>
          <w:tcPr>
            <w:tcW w:w="1909" w:type="dxa"/>
            <w:vAlign w:val="center"/>
          </w:tcPr>
          <w:p>
            <w:pPr>
              <w:keepNext w:val="0"/>
              <w:keepLines w:val="0"/>
              <w:pageBreakBefore w:val="0"/>
              <w:kinsoku/>
              <w:wordWrap/>
              <w:overflowPunct/>
              <w:topLinePunct w:val="0"/>
              <w:autoSpaceDE/>
              <w:autoSpaceDN/>
              <w:bidi w:val="0"/>
              <w:adjustRightInd w:val="0"/>
              <w:spacing w:line="530" w:lineRule="exact"/>
              <w:jc w:val="center"/>
              <w:textAlignment w:val="auto"/>
              <w:rPr>
                <w:rFonts w:hint="eastAsia" w:ascii="宋体" w:hAnsi="宋体" w:eastAsia="宋体" w:cs="宋体"/>
                <w:sz w:val="24"/>
                <w:highlight w:val="none"/>
              </w:rPr>
            </w:pPr>
            <w:r>
              <w:rPr>
                <w:rFonts w:hint="eastAsia" w:ascii="宋体" w:hAnsi="宋体" w:eastAsia="宋体" w:cs="宋体"/>
                <w:sz w:val="24"/>
                <w:highlight w:val="none"/>
              </w:rPr>
              <w:t>采购标的对应的中小企业划分标准所属行业</w:t>
            </w:r>
          </w:p>
        </w:tc>
        <w:tc>
          <w:tcPr>
            <w:tcW w:w="6570" w:type="dxa"/>
            <w:vAlign w:val="center"/>
          </w:tcPr>
          <w:p>
            <w:pPr>
              <w:keepNext w:val="0"/>
              <w:keepLines w:val="0"/>
              <w:pageBreakBefore w:val="0"/>
              <w:widowControl w:val="0"/>
              <w:numPr>
                <w:ilvl w:val="0"/>
                <w:numId w:val="1"/>
              </w:numPr>
              <w:kinsoku/>
              <w:wordWrap/>
              <w:overflowPunct/>
              <w:topLinePunct w:val="0"/>
              <w:autoSpaceDE/>
              <w:autoSpaceDN/>
              <w:bidi w:val="0"/>
              <w:adjustRightInd w:val="0"/>
              <w:snapToGrid/>
              <w:spacing w:line="530" w:lineRule="exact"/>
              <w:jc w:val="left"/>
              <w:textAlignment w:val="auto"/>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标的：保安服务 ，属于（十</w:t>
            </w:r>
            <w:r>
              <w:rPr>
                <w:rFonts w:hint="eastAsia" w:ascii="宋体" w:hAnsi="宋体" w:cs="Times New Roman"/>
                <w:kern w:val="2"/>
                <w:sz w:val="24"/>
                <w:szCs w:val="24"/>
                <w:highlight w:val="none"/>
                <w:lang w:val="en-US" w:eastAsia="zh-CN" w:bidi="ar-SA"/>
              </w:rPr>
              <w:t>五</w:t>
            </w:r>
            <w:r>
              <w:rPr>
                <w:rFonts w:hint="eastAsia" w:ascii="宋体" w:hAnsi="宋体" w:eastAsia="宋体" w:cs="Times New Roman"/>
                <w:kern w:val="2"/>
                <w:sz w:val="24"/>
                <w:szCs w:val="24"/>
                <w:highlight w:val="none"/>
                <w:lang w:val="en-US" w:eastAsia="zh-CN" w:bidi="ar-SA"/>
              </w:rPr>
              <w:t>）租赁和商务服务业；</w:t>
            </w:r>
          </w:p>
          <w:p>
            <w:pPr>
              <w:pStyle w:val="26"/>
              <w:numPr>
                <w:ilvl w:val="0"/>
                <w:numId w:val="0"/>
              </w:numPr>
              <w:rPr>
                <w:rFonts w:hint="eastAsia"/>
                <w:highlight w:val="none"/>
              </w:rPr>
            </w:pPr>
            <w:r>
              <w:rPr>
                <w:rFonts w:hint="eastAsia"/>
                <w:highlight w:val="none"/>
                <w:lang w:val="en-US"/>
              </w:rPr>
              <w:t>标准详见附件《中小企业划型标准规定》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00" w:type="dxa"/>
            <w:vAlign w:val="center"/>
          </w:tcPr>
          <w:p>
            <w:pPr>
              <w:keepNext w:val="0"/>
              <w:keepLines w:val="0"/>
              <w:pageBreakBefore w:val="0"/>
              <w:kinsoku/>
              <w:wordWrap/>
              <w:overflowPunct/>
              <w:topLinePunct w:val="0"/>
              <w:autoSpaceDE/>
              <w:autoSpaceDN/>
              <w:bidi w:val="0"/>
              <w:adjustRightInd w:val="0"/>
              <w:spacing w:line="530" w:lineRule="exact"/>
              <w:jc w:val="center"/>
              <w:textAlignment w:val="auto"/>
              <w:rPr>
                <w:rFonts w:hint="eastAsia" w:ascii="宋体" w:hAnsi="宋体" w:eastAsia="宋体" w:cs="宋体"/>
                <w:sz w:val="24"/>
                <w:highlight w:val="none"/>
              </w:rPr>
            </w:pPr>
            <w:r>
              <w:rPr>
                <w:rFonts w:hint="eastAsia" w:ascii="宋体" w:hAnsi="宋体" w:eastAsia="宋体" w:cs="宋体"/>
                <w:sz w:val="24"/>
                <w:highlight w:val="none"/>
              </w:rPr>
              <w:t>10</w:t>
            </w:r>
          </w:p>
        </w:tc>
        <w:tc>
          <w:tcPr>
            <w:tcW w:w="1909" w:type="dxa"/>
            <w:vAlign w:val="center"/>
          </w:tcPr>
          <w:p>
            <w:pPr>
              <w:keepNext w:val="0"/>
              <w:keepLines w:val="0"/>
              <w:pageBreakBefore w:val="0"/>
              <w:kinsoku/>
              <w:wordWrap/>
              <w:overflowPunct/>
              <w:topLinePunct w:val="0"/>
              <w:autoSpaceDE/>
              <w:autoSpaceDN/>
              <w:bidi w:val="0"/>
              <w:adjustRightInd w:val="0"/>
              <w:spacing w:line="530" w:lineRule="exact"/>
              <w:jc w:val="center"/>
              <w:textAlignment w:val="auto"/>
              <w:rPr>
                <w:rFonts w:hint="eastAsia" w:ascii="宋体" w:hAnsi="宋体" w:eastAsia="宋体" w:cs="宋体"/>
                <w:sz w:val="24"/>
                <w:highlight w:val="none"/>
              </w:rPr>
            </w:pPr>
            <w:r>
              <w:rPr>
                <w:rFonts w:hint="eastAsia" w:ascii="宋体" w:hAnsi="宋体" w:eastAsia="宋体" w:cs="宋体"/>
                <w:sz w:val="24"/>
                <w:highlight w:val="none"/>
              </w:rPr>
              <w:t>节能产品、环境标志产品</w:t>
            </w:r>
          </w:p>
        </w:tc>
        <w:tc>
          <w:tcPr>
            <w:tcW w:w="6570" w:type="dxa"/>
            <w:vAlign w:val="center"/>
          </w:tcPr>
          <w:p>
            <w:pPr>
              <w:keepNext w:val="0"/>
              <w:keepLines w:val="0"/>
              <w:pageBreakBefore w:val="0"/>
              <w:widowControl w:val="0"/>
              <w:kinsoku/>
              <w:wordWrap/>
              <w:overflowPunct/>
              <w:topLinePunct w:val="0"/>
              <w:autoSpaceDE/>
              <w:autoSpaceDN/>
              <w:bidi w:val="0"/>
              <w:adjustRightInd w:val="0"/>
              <w:snapToGrid/>
              <w:spacing w:line="530" w:lineRule="exact"/>
              <w:jc w:val="left"/>
              <w:textAlignment w:val="auto"/>
              <w:rPr>
                <w:rFonts w:hint="eastAsia" w:ascii="宋体" w:hAnsi="宋体" w:eastAsia="宋体" w:cs="宋体"/>
                <w:sz w:val="24"/>
                <w:highlight w:val="none"/>
              </w:rPr>
            </w:pPr>
            <w:r>
              <w:rPr>
                <w:rFonts w:hint="eastAsia" w:ascii="宋体" w:hAnsi="宋体" w:eastAsia="宋体" w:cs="宋体"/>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00" w:type="dxa"/>
            <w:vMerge w:val="restart"/>
            <w:vAlign w:val="center"/>
          </w:tcPr>
          <w:p>
            <w:pPr>
              <w:keepNext w:val="0"/>
              <w:keepLines w:val="0"/>
              <w:pageBreakBefore w:val="0"/>
              <w:kinsoku/>
              <w:wordWrap/>
              <w:overflowPunct/>
              <w:topLinePunct w:val="0"/>
              <w:autoSpaceDE/>
              <w:autoSpaceDN/>
              <w:bidi w:val="0"/>
              <w:adjustRightInd w:val="0"/>
              <w:spacing w:line="530" w:lineRule="exact"/>
              <w:jc w:val="center"/>
              <w:textAlignment w:val="auto"/>
              <w:rPr>
                <w:rFonts w:hint="eastAsia" w:ascii="宋体" w:hAnsi="宋体" w:eastAsia="宋体" w:cs="宋体"/>
                <w:sz w:val="24"/>
                <w:highlight w:val="none"/>
              </w:rPr>
            </w:pPr>
          </w:p>
          <w:p>
            <w:pPr>
              <w:keepNext w:val="0"/>
              <w:keepLines w:val="0"/>
              <w:pageBreakBefore w:val="0"/>
              <w:kinsoku/>
              <w:wordWrap/>
              <w:overflowPunct/>
              <w:topLinePunct w:val="0"/>
              <w:autoSpaceDE/>
              <w:autoSpaceDN/>
              <w:bidi w:val="0"/>
              <w:adjustRightInd w:val="0"/>
              <w:spacing w:line="530" w:lineRule="exact"/>
              <w:jc w:val="center"/>
              <w:textAlignment w:val="auto"/>
              <w:rPr>
                <w:rFonts w:hint="eastAsia" w:ascii="宋体" w:hAnsi="宋体" w:eastAsia="宋体" w:cs="宋体"/>
                <w:sz w:val="24"/>
                <w:highlight w:val="none"/>
              </w:rPr>
            </w:pPr>
            <w:r>
              <w:rPr>
                <w:rFonts w:hint="eastAsia" w:ascii="宋体" w:hAnsi="宋体" w:eastAsia="宋体" w:cs="宋体"/>
                <w:sz w:val="24"/>
                <w:highlight w:val="none"/>
              </w:rPr>
              <w:t>11</w:t>
            </w:r>
          </w:p>
        </w:tc>
        <w:tc>
          <w:tcPr>
            <w:tcW w:w="1909" w:type="dxa"/>
            <w:vMerge w:val="restart"/>
            <w:vAlign w:val="center"/>
          </w:tcPr>
          <w:p>
            <w:pPr>
              <w:keepNext w:val="0"/>
              <w:keepLines w:val="0"/>
              <w:pageBreakBefore w:val="0"/>
              <w:kinsoku/>
              <w:wordWrap/>
              <w:overflowPunct/>
              <w:topLinePunct w:val="0"/>
              <w:autoSpaceDE/>
              <w:autoSpaceDN/>
              <w:bidi w:val="0"/>
              <w:adjustRightInd w:val="0"/>
              <w:spacing w:line="530" w:lineRule="exact"/>
              <w:jc w:val="center"/>
              <w:textAlignment w:val="auto"/>
              <w:rPr>
                <w:rFonts w:hint="eastAsia" w:ascii="宋体" w:hAnsi="宋体" w:eastAsia="宋体" w:cs="宋体"/>
                <w:sz w:val="24"/>
                <w:highlight w:val="none"/>
              </w:rPr>
            </w:pPr>
            <w:r>
              <w:rPr>
                <w:rFonts w:hint="eastAsia" w:ascii="宋体" w:hAnsi="宋体" w:eastAsia="宋体" w:cs="宋体"/>
                <w:sz w:val="24"/>
                <w:highlight w:val="none"/>
              </w:rPr>
              <w:t>中小企业信用融资</w:t>
            </w:r>
          </w:p>
        </w:tc>
        <w:tc>
          <w:tcPr>
            <w:tcW w:w="6570" w:type="dxa"/>
            <w:vAlign w:val="center"/>
          </w:tcPr>
          <w:p>
            <w:pPr>
              <w:keepNext w:val="0"/>
              <w:keepLines w:val="0"/>
              <w:pageBreakBefore w:val="0"/>
              <w:widowControl w:val="0"/>
              <w:kinsoku/>
              <w:wordWrap/>
              <w:overflowPunct/>
              <w:topLinePunct w:val="0"/>
              <w:autoSpaceDE/>
              <w:autoSpaceDN/>
              <w:bidi w:val="0"/>
              <w:adjustRightInd w:val="0"/>
              <w:snapToGrid/>
              <w:spacing w:line="530" w:lineRule="exact"/>
              <w:jc w:val="left"/>
              <w:textAlignment w:val="auto"/>
              <w:rPr>
                <w:rFonts w:hint="eastAsia" w:ascii="宋体" w:hAnsi="宋体" w:eastAsia="宋体" w:cs="宋体"/>
                <w:sz w:val="24"/>
                <w:highlight w:val="none"/>
              </w:rPr>
            </w:pPr>
            <w:r>
              <w:rPr>
                <w:rFonts w:hint="eastAsia" w:ascii="宋体" w:hAnsi="宋体" w:eastAsia="宋体" w:cs="宋体"/>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00" w:type="dxa"/>
            <w:vMerge w:val="continue"/>
            <w:vAlign w:val="center"/>
          </w:tcPr>
          <w:p>
            <w:pPr>
              <w:keepNext w:val="0"/>
              <w:keepLines w:val="0"/>
              <w:pageBreakBefore w:val="0"/>
              <w:kinsoku/>
              <w:wordWrap/>
              <w:overflowPunct/>
              <w:topLinePunct w:val="0"/>
              <w:autoSpaceDE/>
              <w:autoSpaceDN/>
              <w:bidi w:val="0"/>
              <w:adjustRightInd w:val="0"/>
              <w:spacing w:line="530" w:lineRule="exact"/>
              <w:jc w:val="center"/>
              <w:textAlignment w:val="auto"/>
              <w:rPr>
                <w:rFonts w:hint="eastAsia" w:ascii="宋体" w:hAnsi="宋体" w:eastAsia="宋体" w:cs="宋体"/>
                <w:sz w:val="24"/>
                <w:highlight w:val="none"/>
              </w:rPr>
            </w:pPr>
          </w:p>
        </w:tc>
        <w:tc>
          <w:tcPr>
            <w:tcW w:w="1909" w:type="dxa"/>
            <w:vMerge w:val="continue"/>
            <w:vAlign w:val="center"/>
          </w:tcPr>
          <w:p>
            <w:pPr>
              <w:keepNext w:val="0"/>
              <w:keepLines w:val="0"/>
              <w:pageBreakBefore w:val="0"/>
              <w:kinsoku/>
              <w:wordWrap/>
              <w:overflowPunct/>
              <w:topLinePunct w:val="0"/>
              <w:autoSpaceDE/>
              <w:autoSpaceDN/>
              <w:bidi w:val="0"/>
              <w:adjustRightInd w:val="0"/>
              <w:spacing w:line="530" w:lineRule="exact"/>
              <w:jc w:val="center"/>
              <w:textAlignment w:val="auto"/>
              <w:rPr>
                <w:rFonts w:hint="eastAsia" w:ascii="宋体" w:hAnsi="宋体" w:eastAsia="宋体" w:cs="宋体"/>
                <w:sz w:val="24"/>
                <w:highlight w:val="none"/>
              </w:rPr>
            </w:pPr>
          </w:p>
        </w:tc>
        <w:tc>
          <w:tcPr>
            <w:tcW w:w="6570" w:type="dxa"/>
            <w:vAlign w:val="center"/>
          </w:tcPr>
          <w:p>
            <w:pPr>
              <w:keepNext w:val="0"/>
              <w:keepLines w:val="0"/>
              <w:pageBreakBefore w:val="0"/>
              <w:widowControl w:val="0"/>
              <w:kinsoku/>
              <w:wordWrap/>
              <w:overflowPunct/>
              <w:topLinePunct w:val="0"/>
              <w:autoSpaceDE/>
              <w:autoSpaceDN/>
              <w:bidi w:val="0"/>
              <w:adjustRightInd w:val="0"/>
              <w:snapToGrid/>
              <w:spacing w:line="530" w:lineRule="exact"/>
              <w:jc w:val="left"/>
              <w:textAlignment w:val="auto"/>
              <w:rPr>
                <w:rFonts w:hint="eastAsia" w:ascii="宋体" w:hAnsi="宋体" w:eastAsia="宋体" w:cs="宋体"/>
                <w:sz w:val="24"/>
                <w:highlight w:val="none"/>
              </w:rPr>
            </w:pPr>
            <w:r>
              <w:rPr>
                <w:rFonts w:hint="eastAsia" w:ascii="宋体" w:hAnsi="宋体" w:eastAsia="宋体" w:cs="宋体"/>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00" w:type="dxa"/>
            <w:vAlign w:val="center"/>
          </w:tcPr>
          <w:p>
            <w:pPr>
              <w:keepNext w:val="0"/>
              <w:keepLines w:val="0"/>
              <w:pageBreakBefore w:val="0"/>
              <w:kinsoku/>
              <w:wordWrap/>
              <w:overflowPunct/>
              <w:topLinePunct w:val="0"/>
              <w:autoSpaceDE/>
              <w:autoSpaceDN/>
              <w:bidi w:val="0"/>
              <w:adjustRightInd w:val="0"/>
              <w:spacing w:line="530" w:lineRule="exact"/>
              <w:jc w:val="center"/>
              <w:textAlignment w:val="auto"/>
              <w:rPr>
                <w:rFonts w:hint="eastAsia" w:ascii="宋体" w:hAnsi="宋体" w:eastAsia="宋体" w:cs="宋体"/>
                <w:sz w:val="24"/>
                <w:highlight w:val="none"/>
              </w:rPr>
            </w:pPr>
            <w:r>
              <w:rPr>
                <w:rFonts w:hint="eastAsia" w:ascii="宋体" w:hAnsi="宋体" w:eastAsia="宋体" w:cs="宋体"/>
                <w:sz w:val="24"/>
                <w:highlight w:val="none"/>
              </w:rPr>
              <w:t>12</w:t>
            </w:r>
          </w:p>
        </w:tc>
        <w:tc>
          <w:tcPr>
            <w:tcW w:w="1909" w:type="dxa"/>
            <w:vAlign w:val="center"/>
          </w:tcPr>
          <w:p>
            <w:pPr>
              <w:keepNext w:val="0"/>
              <w:keepLines w:val="0"/>
              <w:pageBreakBefore w:val="0"/>
              <w:kinsoku/>
              <w:wordWrap/>
              <w:overflowPunct/>
              <w:topLinePunct w:val="0"/>
              <w:autoSpaceDE/>
              <w:autoSpaceDN/>
              <w:bidi w:val="0"/>
              <w:adjustRightInd w:val="0"/>
              <w:spacing w:line="530" w:lineRule="exact"/>
              <w:jc w:val="center"/>
              <w:textAlignment w:val="auto"/>
              <w:rPr>
                <w:rFonts w:hint="eastAsia" w:ascii="宋体" w:hAnsi="宋体" w:eastAsia="宋体" w:cs="宋体"/>
                <w:sz w:val="24"/>
                <w:highlight w:val="none"/>
              </w:rPr>
            </w:pPr>
            <w:r>
              <w:rPr>
                <w:rFonts w:hint="eastAsia" w:ascii="宋体" w:hAnsi="宋体" w:eastAsia="宋体" w:cs="宋体"/>
                <w:sz w:val="24"/>
                <w:highlight w:val="none"/>
              </w:rPr>
              <w:t>备份投标文件送达地点和签收人员</w:t>
            </w:r>
          </w:p>
        </w:tc>
        <w:tc>
          <w:tcPr>
            <w:tcW w:w="6570" w:type="dxa"/>
            <w:vAlign w:val="center"/>
          </w:tcPr>
          <w:p>
            <w:pPr>
              <w:keepNext w:val="0"/>
              <w:keepLines w:val="0"/>
              <w:pageBreakBefore w:val="0"/>
              <w:widowControl w:val="0"/>
              <w:kinsoku/>
              <w:wordWrap/>
              <w:overflowPunct/>
              <w:topLinePunct w:val="0"/>
              <w:autoSpaceDE/>
              <w:autoSpaceDN/>
              <w:bidi w:val="0"/>
              <w:adjustRightInd w:val="0"/>
              <w:snapToGrid/>
              <w:spacing w:line="530" w:lineRule="exact"/>
              <w:jc w:val="left"/>
              <w:textAlignment w:val="auto"/>
              <w:rPr>
                <w:rFonts w:hint="eastAsia" w:ascii="宋体" w:hAnsi="宋体" w:eastAsia="宋体" w:cs="宋体"/>
                <w:sz w:val="24"/>
                <w:highlight w:val="none"/>
              </w:rPr>
            </w:pPr>
            <w:r>
              <w:rPr>
                <w:rFonts w:hint="eastAsia" w:ascii="宋体" w:hAnsi="宋体" w:eastAsia="宋体" w:cs="宋体"/>
                <w:sz w:val="24"/>
                <w:highlight w:val="none"/>
              </w:rPr>
              <w:t>备份投标文件送达地点：杭州市临平区临平新丰路199号余杭商会大厦4号楼25楼；备份投标文件签收人员联系电话：13456280842。</w:t>
            </w:r>
          </w:p>
          <w:p>
            <w:pPr>
              <w:keepNext w:val="0"/>
              <w:keepLines w:val="0"/>
              <w:pageBreakBefore w:val="0"/>
              <w:widowControl w:val="0"/>
              <w:kinsoku/>
              <w:wordWrap/>
              <w:overflowPunct/>
              <w:topLinePunct w:val="0"/>
              <w:autoSpaceDE/>
              <w:autoSpaceDN/>
              <w:bidi w:val="0"/>
              <w:adjustRightInd w:val="0"/>
              <w:snapToGrid/>
              <w:spacing w:line="530" w:lineRule="exact"/>
              <w:jc w:val="left"/>
              <w:textAlignment w:val="auto"/>
              <w:rPr>
                <w:rFonts w:hint="eastAsia" w:ascii="宋体" w:hAnsi="宋体" w:eastAsia="宋体" w:cs="宋体"/>
                <w:sz w:val="24"/>
                <w:highlight w:val="none"/>
              </w:rPr>
            </w:pPr>
            <w:r>
              <w:rPr>
                <w:rFonts w:hint="eastAsia" w:ascii="宋体" w:hAnsi="宋体" w:eastAsia="宋体" w:cs="宋体"/>
                <w:sz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00" w:type="dxa"/>
            <w:vAlign w:val="center"/>
          </w:tcPr>
          <w:p>
            <w:pPr>
              <w:keepNext w:val="0"/>
              <w:keepLines w:val="0"/>
              <w:pageBreakBefore w:val="0"/>
              <w:kinsoku/>
              <w:wordWrap/>
              <w:overflowPunct/>
              <w:topLinePunct w:val="0"/>
              <w:autoSpaceDE/>
              <w:autoSpaceDN/>
              <w:bidi w:val="0"/>
              <w:adjustRightInd w:val="0"/>
              <w:spacing w:line="530" w:lineRule="exact"/>
              <w:jc w:val="center"/>
              <w:textAlignment w:val="auto"/>
              <w:rPr>
                <w:rFonts w:hint="eastAsia" w:ascii="宋体" w:hAnsi="宋体" w:eastAsia="宋体" w:cs="宋体"/>
                <w:sz w:val="24"/>
                <w:highlight w:val="none"/>
              </w:rPr>
            </w:pPr>
            <w:r>
              <w:rPr>
                <w:rFonts w:hint="eastAsia" w:ascii="宋体" w:hAnsi="宋体" w:eastAsia="宋体" w:cs="宋体"/>
                <w:sz w:val="24"/>
                <w:highlight w:val="none"/>
              </w:rPr>
              <w:t>13</w:t>
            </w:r>
          </w:p>
        </w:tc>
        <w:tc>
          <w:tcPr>
            <w:tcW w:w="1909" w:type="dxa"/>
            <w:vAlign w:val="center"/>
          </w:tcPr>
          <w:p>
            <w:pPr>
              <w:keepNext w:val="0"/>
              <w:keepLines w:val="0"/>
              <w:pageBreakBefore w:val="0"/>
              <w:kinsoku/>
              <w:wordWrap/>
              <w:overflowPunct/>
              <w:topLinePunct w:val="0"/>
              <w:autoSpaceDE/>
              <w:autoSpaceDN/>
              <w:bidi w:val="0"/>
              <w:adjustRightInd w:val="0"/>
              <w:spacing w:line="530" w:lineRule="exact"/>
              <w:jc w:val="center"/>
              <w:textAlignment w:val="auto"/>
              <w:rPr>
                <w:rFonts w:hint="eastAsia" w:ascii="宋体" w:hAnsi="宋体" w:eastAsia="宋体" w:cs="宋体"/>
                <w:sz w:val="24"/>
                <w:highlight w:val="none"/>
              </w:rPr>
            </w:pPr>
            <w:r>
              <w:rPr>
                <w:rFonts w:hint="eastAsia" w:ascii="宋体" w:hAnsi="宋体" w:eastAsia="宋体" w:cs="宋体"/>
                <w:sz w:val="24"/>
                <w:highlight w:val="none"/>
              </w:rPr>
              <w:t>招标代理服务费</w:t>
            </w:r>
          </w:p>
        </w:tc>
        <w:tc>
          <w:tcPr>
            <w:tcW w:w="6570" w:type="dxa"/>
            <w:vAlign w:val="center"/>
          </w:tcPr>
          <w:p>
            <w:pPr>
              <w:keepNext w:val="0"/>
              <w:keepLines w:val="0"/>
              <w:pageBreakBefore w:val="0"/>
              <w:widowControl w:val="0"/>
              <w:kinsoku/>
              <w:wordWrap/>
              <w:overflowPunct/>
              <w:topLinePunct w:val="0"/>
              <w:autoSpaceDE/>
              <w:autoSpaceDN/>
              <w:bidi w:val="0"/>
              <w:adjustRightInd w:val="0"/>
              <w:snapToGrid/>
              <w:spacing w:line="530" w:lineRule="exact"/>
              <w:jc w:val="left"/>
              <w:textAlignment w:val="auto"/>
              <w:rPr>
                <w:rFonts w:hint="eastAsia" w:ascii="宋体" w:hAnsi="宋体" w:eastAsia="宋体" w:cs="宋体"/>
                <w:sz w:val="24"/>
                <w:highlight w:val="none"/>
              </w:rPr>
            </w:pPr>
            <w:r>
              <w:rPr>
                <w:rFonts w:hint="eastAsia" w:ascii="宋体" w:hAnsi="宋体" w:eastAsia="宋体" w:cs="宋体"/>
                <w:sz w:val="24"/>
                <w:highlight w:val="none"/>
              </w:rPr>
              <w:t>本次代理服务费由</w:t>
            </w:r>
            <w:r>
              <w:rPr>
                <w:rFonts w:hint="eastAsia" w:ascii="宋体" w:hAnsi="宋体" w:eastAsia="宋体" w:cs="宋体"/>
                <w:sz w:val="24"/>
                <w:highlight w:val="none"/>
                <w:lang w:val="en-US" w:eastAsia="zh-CN"/>
              </w:rPr>
              <w:t>招标</w:t>
            </w:r>
            <w:r>
              <w:rPr>
                <w:rFonts w:hint="eastAsia" w:ascii="宋体" w:hAnsi="宋体" w:eastAsia="宋体" w:cs="宋体"/>
                <w:sz w:val="24"/>
                <w:highlight w:val="none"/>
              </w:rPr>
              <w:t>人支付，代理服务费按照国家计委印发的《招标代理服务收费管理暂行办法》计价格[2002]1980号、发改办价格[2003]857号和《关于规范余杭区政府投资项目中介服务付费限额标准的通知》余财政〔2018〕24号</w:t>
            </w:r>
            <w:r>
              <w:rPr>
                <w:rFonts w:hint="eastAsia" w:ascii="宋体" w:hAnsi="宋体" w:eastAsia="宋体" w:cs="宋体"/>
                <w:sz w:val="24"/>
                <w:highlight w:val="none"/>
                <w:lang w:val="en-US" w:eastAsia="zh-CN"/>
              </w:rPr>
              <w:t>文件</w:t>
            </w:r>
            <w:r>
              <w:rPr>
                <w:rFonts w:hint="eastAsia" w:ascii="宋体" w:hAnsi="宋体" w:eastAsia="宋体" w:cs="宋体"/>
                <w:sz w:val="24"/>
                <w:highlight w:val="none"/>
              </w:rPr>
              <w:t>规定</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本项目</w:t>
            </w:r>
            <w:r>
              <w:rPr>
                <w:rFonts w:hint="eastAsia" w:ascii="宋体" w:hAnsi="宋体" w:eastAsia="宋体" w:cs="宋体"/>
                <w:sz w:val="24"/>
                <w:highlight w:val="none"/>
              </w:rPr>
              <w:t>招标代理费为人民币</w:t>
            </w:r>
            <w:r>
              <w:rPr>
                <w:rFonts w:hint="eastAsia" w:ascii="宋体" w:hAnsi="宋体" w:cs="宋体"/>
                <w:sz w:val="24"/>
                <w:highlight w:val="none"/>
                <w:lang w:val="en-US" w:eastAsia="zh-CN"/>
              </w:rPr>
              <w:t>46860</w:t>
            </w:r>
            <w:r>
              <w:rPr>
                <w:rFonts w:hint="eastAsia" w:ascii="宋体" w:hAnsi="宋体" w:eastAsia="宋体" w:cs="宋体"/>
                <w:sz w:val="24"/>
                <w:highlight w:val="none"/>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00" w:type="dxa"/>
            <w:vAlign w:val="center"/>
          </w:tcPr>
          <w:p>
            <w:pPr>
              <w:keepNext w:val="0"/>
              <w:keepLines w:val="0"/>
              <w:pageBreakBefore w:val="0"/>
              <w:kinsoku/>
              <w:wordWrap/>
              <w:overflowPunct/>
              <w:topLinePunct w:val="0"/>
              <w:autoSpaceDE/>
              <w:autoSpaceDN/>
              <w:bidi w:val="0"/>
              <w:adjustRightInd w:val="0"/>
              <w:spacing w:line="530" w:lineRule="exact"/>
              <w:jc w:val="center"/>
              <w:textAlignment w:val="auto"/>
              <w:rPr>
                <w:rFonts w:hint="eastAsia" w:ascii="宋体" w:hAnsi="宋体" w:eastAsia="宋体" w:cs="宋体"/>
                <w:sz w:val="24"/>
                <w:highlight w:val="none"/>
              </w:rPr>
            </w:pPr>
            <w:bookmarkStart w:id="6" w:name="第三部分"/>
            <w:bookmarkStart w:id="7" w:name="_Toc164416483"/>
            <w:r>
              <w:rPr>
                <w:rFonts w:hint="eastAsia" w:ascii="宋体" w:hAnsi="宋体" w:eastAsia="宋体" w:cs="宋体"/>
                <w:sz w:val="24"/>
                <w:highlight w:val="none"/>
              </w:rPr>
              <w:t>14</w:t>
            </w:r>
          </w:p>
        </w:tc>
        <w:tc>
          <w:tcPr>
            <w:tcW w:w="1909" w:type="dxa"/>
            <w:vAlign w:val="center"/>
          </w:tcPr>
          <w:p>
            <w:pPr>
              <w:keepNext w:val="0"/>
              <w:keepLines w:val="0"/>
              <w:pageBreakBefore w:val="0"/>
              <w:widowControl w:val="0"/>
              <w:kinsoku/>
              <w:wordWrap/>
              <w:overflowPunct/>
              <w:topLinePunct w:val="0"/>
              <w:autoSpaceDE/>
              <w:autoSpaceDN/>
              <w:bidi w:val="0"/>
              <w:adjustRightInd w:val="0"/>
              <w:snapToGrid/>
              <w:spacing w:line="530" w:lineRule="exact"/>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rPr>
              <w:t>书面投标文件</w:t>
            </w:r>
          </w:p>
        </w:tc>
        <w:tc>
          <w:tcPr>
            <w:tcW w:w="6570" w:type="dxa"/>
            <w:vAlign w:val="center"/>
          </w:tcPr>
          <w:p>
            <w:pPr>
              <w:keepNext w:val="0"/>
              <w:keepLines w:val="0"/>
              <w:pageBreakBefore w:val="0"/>
              <w:widowControl w:val="0"/>
              <w:kinsoku/>
              <w:wordWrap/>
              <w:overflowPunct/>
              <w:topLinePunct w:val="0"/>
              <w:autoSpaceDE/>
              <w:autoSpaceDN/>
              <w:bidi w:val="0"/>
              <w:adjustRightInd w:val="0"/>
              <w:snapToGrid/>
              <w:spacing w:line="530" w:lineRule="exact"/>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rPr>
              <w:t>中标单位需在领取中标通知书时，提供本项目纸质投标文件（资格文件”、“报价文件”和“商务技术文件”）</w:t>
            </w:r>
            <w:r>
              <w:rPr>
                <w:rFonts w:hint="eastAsia" w:ascii="宋体" w:hAnsi="宋体" w:eastAsia="宋体" w:cs="宋体"/>
                <w:sz w:val="24"/>
                <w:highlight w:val="none"/>
                <w:lang w:val="en-US" w:eastAsia="zh-CN"/>
              </w:rPr>
              <w:t>肆</w:t>
            </w:r>
            <w:r>
              <w:rPr>
                <w:rFonts w:hint="eastAsia" w:ascii="宋体" w:hAnsi="宋体" w:eastAsia="宋体" w:cs="宋体"/>
                <w:sz w:val="24"/>
                <w:highlight w:val="none"/>
              </w:rPr>
              <w:t>份（正本一份，副本</w:t>
            </w:r>
            <w:r>
              <w:rPr>
                <w:rFonts w:hint="eastAsia" w:ascii="宋体" w:hAnsi="宋体" w:eastAsia="宋体" w:cs="宋体"/>
                <w:sz w:val="24"/>
                <w:highlight w:val="none"/>
                <w:lang w:val="en-US" w:eastAsia="zh-CN"/>
              </w:rPr>
              <w:t>三</w:t>
            </w:r>
            <w:r>
              <w:rPr>
                <w:rFonts w:hint="eastAsia" w:ascii="宋体" w:hAnsi="宋体" w:eastAsia="宋体" w:cs="宋体"/>
                <w:sz w:val="24"/>
                <w:highlight w:val="none"/>
              </w:rPr>
              <w:t>份）并提供电子投标文件与纸质投标文件内容一致承诺书</w:t>
            </w:r>
            <w:r>
              <w:rPr>
                <w:rFonts w:hint="eastAsia" w:ascii="宋体" w:hAnsi="宋体" w:eastAsia="宋体" w:cs="宋体"/>
                <w:sz w:val="24"/>
                <w:highlight w:val="none"/>
                <w:lang w:val="en-US" w:eastAsia="zh-CN"/>
              </w:rPr>
              <w:t>肆</w:t>
            </w:r>
            <w:r>
              <w:rPr>
                <w:rFonts w:hint="eastAsia" w:ascii="宋体" w:hAnsi="宋体" w:eastAsia="宋体" w:cs="宋体"/>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00" w:type="dxa"/>
            <w:vAlign w:val="center"/>
          </w:tcPr>
          <w:p>
            <w:pPr>
              <w:keepNext w:val="0"/>
              <w:keepLines w:val="0"/>
              <w:pageBreakBefore w:val="0"/>
              <w:kinsoku/>
              <w:wordWrap/>
              <w:overflowPunct/>
              <w:topLinePunct w:val="0"/>
              <w:autoSpaceDE/>
              <w:autoSpaceDN/>
              <w:bidi w:val="0"/>
              <w:adjustRightInd w:val="0"/>
              <w:spacing w:line="530" w:lineRule="exact"/>
              <w:jc w:val="center"/>
              <w:textAlignment w:val="auto"/>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15</w:t>
            </w:r>
          </w:p>
        </w:tc>
        <w:tc>
          <w:tcPr>
            <w:tcW w:w="8479" w:type="dxa"/>
            <w:gridSpan w:val="2"/>
            <w:vAlign w:val="center"/>
          </w:tcPr>
          <w:p>
            <w:pPr>
              <w:keepNext w:val="0"/>
              <w:keepLines w:val="0"/>
              <w:pageBreakBefore w:val="0"/>
              <w:widowControl w:val="0"/>
              <w:kinsoku/>
              <w:wordWrap/>
              <w:overflowPunct/>
              <w:topLinePunct w:val="0"/>
              <w:autoSpaceDE/>
              <w:autoSpaceDN/>
              <w:bidi w:val="0"/>
              <w:adjustRightInd w:val="0"/>
              <w:snapToGrid/>
              <w:spacing w:line="530" w:lineRule="exact"/>
              <w:jc w:val="left"/>
              <w:textAlignment w:val="auto"/>
              <w:rPr>
                <w:rFonts w:hint="eastAsia" w:ascii="宋体" w:hAnsi="宋体" w:eastAsia="宋体" w:cs="宋体"/>
                <w:sz w:val="24"/>
                <w:highlight w:val="none"/>
              </w:rPr>
            </w:pPr>
            <w:r>
              <w:rPr>
                <w:rFonts w:hint="eastAsia" w:ascii="Times New Roman" w:hAnsi="Times New Roman" w:cs="Times New Roman"/>
                <w:b/>
                <w:bCs/>
                <w:color w:val="auto"/>
                <w:sz w:val="24"/>
                <w:highlight w:val="none"/>
              </w:rPr>
              <w:t>采购</w:t>
            </w:r>
            <w:r>
              <w:rPr>
                <w:rFonts w:hint="eastAsia" w:ascii="Times New Roman" w:hAnsi="Times New Roman" w:cs="Times New Roman"/>
                <w:b/>
                <w:bCs/>
                <w:color w:val="auto"/>
                <w:sz w:val="24"/>
                <w:highlight w:val="none"/>
                <w:lang w:val="en-US" w:eastAsia="zh-CN"/>
              </w:rPr>
              <w:t>文件</w:t>
            </w:r>
            <w:r>
              <w:rPr>
                <w:rFonts w:hint="eastAsia" w:ascii="Times New Roman" w:hAnsi="Times New Roman" w:cs="Times New Roman"/>
                <w:b/>
                <w:bCs/>
                <w:color w:val="auto"/>
                <w:sz w:val="24"/>
                <w:highlight w:val="none"/>
              </w:rPr>
              <w:t>中带“</w:t>
            </w:r>
            <w:r>
              <w:rPr>
                <w:rFonts w:hint="eastAsia" w:ascii="Times New Roman" w:hAnsi="Times New Roman" w:cs="Times New Roman"/>
                <w:b/>
                <w:bCs/>
                <w:color w:val="auto"/>
                <w:sz w:val="24"/>
                <w:highlight w:val="none"/>
                <w:lang w:eastAsia="zh-CN"/>
              </w:rPr>
              <w:t>●</w:t>
            </w:r>
            <w:r>
              <w:rPr>
                <w:rFonts w:hint="eastAsia" w:ascii="Times New Roman" w:hAnsi="Times New Roman" w:cs="Times New Roman"/>
                <w:b/>
                <w:bCs/>
                <w:color w:val="auto"/>
                <w:sz w:val="24"/>
                <w:highlight w:val="none"/>
              </w:rPr>
              <w:t>”条款为</w:t>
            </w:r>
            <w:r>
              <w:rPr>
                <w:rFonts w:hint="eastAsia" w:ascii="Times New Roman" w:hAnsi="Times New Roman" w:cs="Times New Roman"/>
                <w:b/>
                <w:bCs/>
                <w:color w:val="auto"/>
                <w:sz w:val="24"/>
                <w:highlight w:val="none"/>
                <w:lang w:val="en-US" w:eastAsia="zh-CN"/>
              </w:rPr>
              <w:t>招标文件要求的</w:t>
            </w:r>
            <w:r>
              <w:rPr>
                <w:rFonts w:hint="eastAsia" w:ascii="Times New Roman" w:hAnsi="Times New Roman" w:cs="Times New Roman"/>
                <w:b/>
                <w:bCs/>
                <w:color w:val="auto"/>
                <w:sz w:val="24"/>
                <w:highlight w:val="none"/>
              </w:rPr>
              <w:t>实质性内容，投标人须在投标文件中提供《符合性审查资料》（格式见第</w:t>
            </w:r>
            <w:r>
              <w:rPr>
                <w:rFonts w:hint="eastAsia" w:ascii="Times New Roman" w:hAnsi="Times New Roman" w:cs="Times New Roman"/>
                <w:b/>
                <w:bCs/>
                <w:color w:val="auto"/>
                <w:sz w:val="24"/>
                <w:highlight w:val="none"/>
                <w:lang w:val="en-US" w:eastAsia="zh-CN"/>
              </w:rPr>
              <w:t>六</w:t>
            </w:r>
            <w:r>
              <w:rPr>
                <w:rFonts w:hint="eastAsia" w:ascii="Times New Roman" w:hAnsi="Times New Roman" w:cs="Times New Roman"/>
                <w:b/>
                <w:bCs/>
                <w:color w:val="auto"/>
                <w:sz w:val="24"/>
                <w:highlight w:val="none"/>
              </w:rPr>
              <w:t>部分  应提交的有关格式范例），如有任意一条未响应或不满足，将被视为无效。</w:t>
            </w:r>
          </w:p>
        </w:tc>
      </w:tr>
      <w:bookmarkEnd w:id="5"/>
    </w:tbl>
    <w:p>
      <w:pPr>
        <w:adjustRightInd/>
        <w:spacing w:line="360" w:lineRule="auto"/>
        <w:ind w:firstLine="3845" w:firstLineChars="1197"/>
        <w:outlineLvl w:val="0"/>
        <w:rPr>
          <w:rFonts w:hint="eastAsia" w:ascii="宋体" w:hAnsi="宋体" w:eastAsia="宋体" w:cs="宋体"/>
          <w:b/>
          <w:sz w:val="32"/>
          <w:szCs w:val="20"/>
          <w:highlight w:val="none"/>
        </w:rPr>
      </w:pPr>
    </w:p>
    <w:p>
      <w:pPr>
        <w:jc w:val="center"/>
        <w:rPr>
          <w:rFonts w:hint="eastAsia" w:ascii="宋体" w:hAnsi="宋体" w:eastAsia="宋体" w:cs="宋体"/>
          <w:b/>
          <w:bCs/>
          <w:sz w:val="28"/>
          <w:szCs w:val="28"/>
          <w:highlight w:val="none"/>
        </w:rPr>
        <w:sectPr>
          <w:pgSz w:w="11905" w:h="16838"/>
          <w:pgMar w:top="1531" w:right="1304" w:bottom="1531" w:left="1361" w:header="851" w:footer="992" w:gutter="0"/>
          <w:pgBorders>
            <w:top w:val="none" w:sz="0" w:space="0"/>
            <w:left w:val="none" w:sz="0" w:space="0"/>
            <w:bottom w:val="none" w:sz="0" w:space="0"/>
            <w:right w:val="none" w:sz="0" w:space="0"/>
          </w:pgBorders>
          <w:pgNumType w:fmt="decimal"/>
          <w:cols w:space="720" w:num="1"/>
          <w:titlePg/>
          <w:docGrid w:linePitch="312" w:charSpace="0"/>
        </w:sectPr>
      </w:pPr>
      <w:bookmarkStart w:id="8" w:name="_Toc91899903"/>
    </w:p>
    <w:p>
      <w:pPr>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一、总则</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1、适用范围</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本招标文件适用于该项目的招标、投标、开标、资格审查及信用信息查询、评标、定标、合同、验收等行为（法律、法规另有规定的，从其规定）。</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2、定义</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2.1 “采购人”系指招标公告中载明的本项目的采购人。</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2.2 “采购机构”系指招标公告中载明的本项目的采购机构。</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2.3 “投标人”系指是指响应招标、参加投标竞争的法人、其他组织或者自然人。</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2.4 “负责人”系指法人企业的法定负责人，或其他组织为法律、行政法规规定代表单位行使职权的主要负责人，或自然人本人。</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2.6“电子交易平台”是指本项目政府采购活动所依托的政府采购云平台（https：//www.zcygov.cn/）。</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2.7 “●”系指实质性要求条款。</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3、采购项目需要落实的政府采购政策</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3.2 支持绿色发展</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采购人拟采购的产品属于政府强制采购的节能产品品目清单范围的，投标人未按招标文件要求提供国家确定的认证机构出具的、处于有效期之内的节能产品认证证书的，投标无效。</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3.2.2 修缮、装修类项目采购建材的，采购人应将绿色建筑和绿色建材性能、指标等作为实质性条件纳入招标文件和合同。</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3.3支持中小企业发展</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符合中小企业划分标准的个体工商户，在政府采购活动中视同中小企业。</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3.3.2在政府采购活动中，投标人提供的货物、工程或者服务符合下列情形的，享受中小企业扶持政策：</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3.3.2.1在货物采购项目中，货物由中小企业制造，即货物由中小企业生产且使用该中小企业商号或者注册商标；</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3.3.2.2在工程采购项目中，工程由中小企业承建，即工程施工单位为中小企业；</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3.3.2.3在服务采购项目中，服务由中小企业承接，即提供服务的人员为中小企业依照《中华人民共和国劳动合同法》订立劳动合同的从业人员。</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在货物采购项目中，投标人提供的货物既有中小企业制造货物，也有大型企业制造货物的，不享受中小企业扶持政策。</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以联合体形式参加政府采购活动，联合体各方均为中小企业的，联合体视同中小企业。其中，联合体各方均为小微企业的，联合体视同小微企业。</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3.3.3对于未预留份额专门面向中小企业的政府采购货物或服务项目，以及预留份额政府采购货物或服务项目中的非预留部分标项，对小型和微型企业的投标报价给予</w:t>
      </w:r>
      <w:r>
        <w:rPr>
          <w:rFonts w:hint="eastAsia" w:ascii="宋体" w:hAnsi="宋体" w:cs="宋体"/>
          <w:sz w:val="24"/>
          <w:highlight w:val="none"/>
          <w:lang w:val="en-US" w:eastAsia="zh-CN"/>
        </w:rPr>
        <w:t>2</w:t>
      </w:r>
      <w:r>
        <w:rPr>
          <w:rFonts w:hint="eastAsia" w:ascii="宋体" w:hAnsi="宋体" w:eastAsia="宋体" w:cs="宋体"/>
          <w:sz w:val="24"/>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cs="宋体"/>
          <w:sz w:val="24"/>
          <w:highlight w:val="none"/>
          <w:lang w:val="en-US" w:eastAsia="zh-CN"/>
        </w:rPr>
        <w:t>6</w:t>
      </w:r>
      <w:r>
        <w:rPr>
          <w:rFonts w:hint="eastAsia" w:ascii="宋体" w:hAnsi="宋体" w:eastAsia="宋体" w:cs="宋体"/>
          <w:sz w:val="24"/>
          <w:highlight w:val="none"/>
        </w:rPr>
        <w:t>%的扣除，用扣除后的价格参加评审。组成联合体或者接受分包的小微企业与联合体内其他企业、分包企业之间存在直接控股、管理关系的，不享受价格扣除优惠政策。</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3.3.4符合《关于促进残疾人就业政府采购政策的通知》（财库〔2017〕141号）规定的条件并提供《残疾人福利性单位声明函》（附件1）的残疾人福利性单位视同小型、微型企业；</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3.3.7中小企业享受扶持政策获得政府采购合同的，小微企业不得将合同分包给大中型企业，中型企业不得将合同分包给大型企业。</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3.4支持创新发展</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3.4.1 采购人优先采购被认定为首台套产品和“制造精品”的自主创新产品。</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4、询问、质疑、投诉</w:t>
      </w:r>
    </w:p>
    <w:p>
      <w:pPr>
        <w:spacing w:line="600" w:lineRule="exact"/>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lang w:val="zh-CN"/>
        </w:rPr>
        <w:t>4.1供应商询问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line="600" w:lineRule="exact"/>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lang w:val="zh-CN"/>
        </w:rPr>
        <w:t>4.2供应商质疑</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zh-CN"/>
        </w:rPr>
        <w:t>4.2</w:t>
      </w:r>
      <w:r>
        <w:rPr>
          <w:rFonts w:hint="eastAsia" w:ascii="宋体" w:hAnsi="宋体" w:eastAsia="宋体" w:cs="宋体"/>
          <w:sz w:val="24"/>
          <w:highlight w:val="none"/>
        </w:rPr>
        <w:t>.1提出质疑的供应商应当是参与所质疑项目采购活动的供应商。潜在供应商已依法获取其可质疑的招标文件的，可以对该文件提出质疑。</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zh-CN"/>
        </w:rPr>
        <w:t>4.2</w:t>
      </w:r>
      <w:r>
        <w:rPr>
          <w:rFonts w:hint="eastAsia" w:ascii="宋体" w:hAnsi="宋体" w:eastAsia="宋体" w:cs="宋体"/>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4.2.2.1对招标文件提出质疑的，质疑期限为供应商获得招标文件之日或者招标文件公告期限届满之日起计算。</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4.2.2.2对采购过程提出质疑的，质疑期限为各采购程序环节结束之日起计算。对同一采购程序环节的质疑，供应商须一次性提出。</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4.2.2.3对采购结果提出质疑的，质疑期限自采购结果公告期限届满之日起计算。</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zh-CN"/>
        </w:rPr>
        <w:t>4.2.3</w:t>
      </w:r>
      <w:r>
        <w:rPr>
          <w:rFonts w:hint="eastAsia" w:ascii="宋体" w:hAnsi="宋体" w:eastAsia="宋体" w:cs="宋体"/>
          <w:sz w:val="24"/>
          <w:highlight w:val="none"/>
        </w:rPr>
        <w:t>供应商提出质疑应当提交质疑函和必要的证明材料。质疑函应当包括下列内容：</w:t>
      </w:r>
    </w:p>
    <w:p>
      <w:pPr>
        <w:spacing w:line="600" w:lineRule="exact"/>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lang w:val="zh-CN"/>
        </w:rPr>
        <w:t>4.2.3.1供应商的姓名或者名称、地址、邮编、联系人及联系电话；</w:t>
      </w:r>
    </w:p>
    <w:p>
      <w:pPr>
        <w:spacing w:line="600" w:lineRule="exact"/>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lang w:val="zh-CN"/>
        </w:rPr>
        <w:t>4.2.3.2质疑项目的名称、编号；</w:t>
      </w:r>
    </w:p>
    <w:p>
      <w:pPr>
        <w:spacing w:line="600" w:lineRule="exact"/>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lang w:val="zh-CN"/>
        </w:rPr>
        <w:t>4.2.3.3具体、明确的质疑事项和与质疑事项相关的请求；</w:t>
      </w:r>
    </w:p>
    <w:p>
      <w:pPr>
        <w:spacing w:line="600" w:lineRule="exact"/>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lang w:val="zh-CN"/>
        </w:rPr>
        <w:t>4.2.3.4事实依据；</w:t>
      </w:r>
    </w:p>
    <w:p>
      <w:pPr>
        <w:spacing w:line="600" w:lineRule="exact"/>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lang w:val="zh-CN"/>
        </w:rPr>
        <w:t>4.2.3.5必要的法律依据；</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zh-CN"/>
        </w:rPr>
        <w:t>4.2.3.6提出质疑的日期：</w:t>
      </w:r>
      <w:r>
        <w:rPr>
          <w:rFonts w:hint="eastAsia" w:ascii="宋体" w:hAnsi="宋体" w:eastAsia="宋体" w:cs="宋体"/>
          <w:sz w:val="24"/>
          <w:highlight w:val="none"/>
        </w:rPr>
        <w:t>供应商提交的质疑函需一式三份。供应商为自然人的，应当由本人签字；供应商为法人或者其他组织的，应当由法定代表人、主要负责人，或者其授权代表签字或者盖章，并加盖公章。</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质疑函范本及制作说明详见附件2。</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zh-CN"/>
        </w:rPr>
        <w:t>4.2</w:t>
      </w:r>
      <w:r>
        <w:rPr>
          <w:rFonts w:hint="eastAsia" w:ascii="宋体" w:hAnsi="宋体" w:eastAsia="宋体" w:cs="宋体"/>
          <w:sz w:val="24"/>
          <w:highlight w:val="none"/>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zh-CN"/>
        </w:rPr>
        <w:t>4.2</w:t>
      </w:r>
      <w:r>
        <w:rPr>
          <w:rFonts w:hint="eastAsia" w:ascii="宋体" w:hAnsi="宋体" w:eastAsia="宋体" w:cs="宋体"/>
          <w:sz w:val="24"/>
          <w:highlight w:val="none"/>
        </w:rPr>
        <w:t>.5询问或者质疑事项可能影响采购结果的，采购人应当暂停签订合同，已经签订合同的，应当中止履行合同。</w:t>
      </w:r>
    </w:p>
    <w:p>
      <w:pPr>
        <w:spacing w:line="600" w:lineRule="exact"/>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lang w:val="zh-CN"/>
        </w:rPr>
        <w:t>4.3供应商投诉</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4.3.1质疑供应商对采购人、采购机构的答复不满意或者采购人、采购机构未在规定的时间内作出答复的，可以在答复期满后十五个工作日内向同级政府采购监督管理部门提出投诉。</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4.3.</w:t>
      </w:r>
      <w:r>
        <w:rPr>
          <w:rFonts w:hint="eastAsia" w:ascii="宋体" w:hAnsi="宋体" w:eastAsia="宋体" w:cs="宋体"/>
          <w:sz w:val="24"/>
          <w:highlight w:val="none"/>
          <w:lang w:val="zh-CN"/>
        </w:rPr>
        <w:t>2</w:t>
      </w:r>
      <w:r>
        <w:rPr>
          <w:rFonts w:hint="eastAsia" w:ascii="宋体" w:hAnsi="宋体" w:eastAsia="宋体" w:cs="宋体"/>
          <w:sz w:val="24"/>
          <w:highlight w:val="none"/>
        </w:rPr>
        <w:t>供应商投诉的事项不得超出已质疑事项的范围，基于质疑答复内容提出的投诉事项除外。</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4.3.3供应商投诉应当有明确的请求和必要的证明材料。</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4.3.4以联合体形式参加政府采购活动的，其投诉应当由组成联合体的所有供应商共同提出。</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投诉书范本及制作说明详见附件3。</w:t>
      </w:r>
    </w:p>
    <w:p>
      <w:pPr>
        <w:spacing w:line="600" w:lineRule="exact"/>
        <w:jc w:val="center"/>
        <w:rPr>
          <w:rFonts w:hint="eastAsia" w:ascii="宋体" w:hAnsi="宋体" w:eastAsia="宋体" w:cs="宋体"/>
          <w:b/>
          <w:bCs/>
          <w:sz w:val="28"/>
          <w:szCs w:val="28"/>
          <w:highlight w:val="none"/>
        </w:rPr>
      </w:pPr>
    </w:p>
    <w:p>
      <w:pPr>
        <w:spacing w:line="600" w:lineRule="exact"/>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二、招标文件的构成、澄清、修改</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5、招标文件的构成</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5.1 招标文件包括下列文件及附件：</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5.1.1招标公告；</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5.1.2投标人须知；</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5.1.3采购需求；</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5.1.4评标办法；</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5.1.5拟签订的合同文本；</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5.1.6应提交的有关格式范例。</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5.2与本项目有关的澄清或者修改的内容为招标文件的组成部分。</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6、招标文件的澄清、修改</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6.1已获取招标文件的潜在投标人，若有问题需要澄清，应于投标截止时间前，以书面形式向采购机构提出。</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spacing w:line="600" w:lineRule="exact"/>
        <w:jc w:val="center"/>
        <w:rPr>
          <w:rFonts w:hint="eastAsia" w:ascii="宋体" w:hAnsi="宋体" w:eastAsia="宋体" w:cs="宋体"/>
          <w:b/>
          <w:bCs/>
          <w:sz w:val="28"/>
          <w:szCs w:val="28"/>
          <w:highlight w:val="none"/>
        </w:rPr>
      </w:pPr>
    </w:p>
    <w:p>
      <w:pPr>
        <w:spacing w:line="600" w:lineRule="exact"/>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三、投标</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7、招标文件的获取</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详见招标公告中获取招标文件的时间期限、地点、方式及招标文件售价。</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8、开标前答疑会或现场考察</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采购人组织潜在投标人现场考察或者召开开标前答疑会的，潜在投标人按第二部分投标人须知前附表的规定参加现场考察或者开标前答疑会。</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9、投标保证金</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本项目不需缴纳投标保证金。</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10、投标文件的语言</w:t>
      </w:r>
    </w:p>
    <w:p>
      <w:pPr>
        <w:spacing w:line="600" w:lineRule="exact"/>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rPr>
        <w:t>投标文件及投标人与采购有关的来往通知、函件和文件均应使用中文。</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11、投标文件的组成</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11.1资格文件：</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11.1.1符合参加政府采购活动应当具备的一般条件的承诺函；</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11.1.2落实政府采购政策需满足的资格要求；</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11.1.3本项目的特定资格要求。</w:t>
      </w:r>
    </w:p>
    <w:p>
      <w:pPr>
        <w:spacing w:line="600" w:lineRule="exact"/>
        <w:ind w:firstLine="480" w:firstLineChars="200"/>
        <w:rPr>
          <w:rFonts w:hint="eastAsia" w:ascii="宋体" w:hAnsi="宋体" w:eastAsia="宋体" w:cs="宋体"/>
          <w:sz w:val="24"/>
          <w:highlight w:val="none"/>
          <w:lang w:val="zh-CN"/>
        </w:rPr>
      </w:pPr>
      <w:r>
        <w:rPr>
          <w:rFonts w:hint="eastAsia" w:ascii="宋体" w:hAnsi="宋体" w:cs="宋体"/>
          <w:color w:val="auto"/>
          <w:sz w:val="24"/>
          <w:highlight w:val="none"/>
        </w:rPr>
        <w:t>11.1.</w:t>
      </w:r>
      <w:r>
        <w:rPr>
          <w:rFonts w:hint="eastAsia" w:ascii="宋体" w:hAnsi="宋体" w:cs="宋体"/>
          <w:color w:val="auto"/>
          <w:sz w:val="24"/>
          <w:highlight w:val="none"/>
          <w:lang w:val="en-US" w:eastAsia="zh-CN"/>
        </w:rPr>
        <w:t>4</w:t>
      </w:r>
      <w:r>
        <w:rPr>
          <w:rFonts w:hint="eastAsia" w:ascii="宋体" w:hAnsi="宋体" w:eastAsia="宋体" w:cs="宋体"/>
          <w:color w:val="000000"/>
          <w:sz w:val="24"/>
          <w:szCs w:val="21"/>
          <w:highlight w:val="none"/>
          <w:lang w:eastAsia="zh-CN"/>
        </w:rPr>
        <w:t>投</w:t>
      </w:r>
      <w:r>
        <w:rPr>
          <w:rFonts w:hint="eastAsia" w:ascii="宋体" w:hAnsi="宋体" w:eastAsia="宋体" w:cs="宋体"/>
          <w:color w:val="000000"/>
          <w:sz w:val="24"/>
          <w:szCs w:val="21"/>
          <w:highlight w:val="none"/>
        </w:rPr>
        <w:t>标供应商不属于公益一类事业单位承诺函</w:t>
      </w:r>
      <w:r>
        <w:rPr>
          <w:rFonts w:hint="eastAsia" w:ascii="宋体" w:hAnsi="宋体" w:eastAsia="宋体" w:cs="宋体"/>
          <w:color w:val="000000"/>
          <w:sz w:val="24"/>
          <w:szCs w:val="21"/>
          <w:highlight w:val="none"/>
          <w:lang w:eastAsia="zh-CN"/>
        </w:rPr>
        <w:t>；</w:t>
      </w:r>
    </w:p>
    <w:p>
      <w:pPr>
        <w:spacing w:line="600" w:lineRule="exact"/>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lang w:val="zh-CN"/>
        </w:rPr>
        <w:t>11.</w:t>
      </w:r>
      <w:r>
        <w:rPr>
          <w:rFonts w:hint="eastAsia" w:ascii="宋体" w:hAnsi="宋体" w:eastAsia="宋体" w:cs="宋体"/>
          <w:sz w:val="24"/>
          <w:highlight w:val="none"/>
        </w:rPr>
        <w:t>2</w:t>
      </w:r>
      <w:r>
        <w:rPr>
          <w:rFonts w:hint="eastAsia" w:ascii="宋体" w:hAnsi="宋体" w:eastAsia="宋体" w:cs="宋体"/>
          <w:sz w:val="24"/>
          <w:highlight w:val="none"/>
          <w:lang w:val="zh-CN"/>
        </w:rPr>
        <w:t xml:space="preserve">  </w:t>
      </w:r>
      <w:r>
        <w:rPr>
          <w:rFonts w:hint="eastAsia" w:ascii="宋体" w:hAnsi="宋体" w:eastAsia="宋体" w:cs="宋体"/>
          <w:sz w:val="24"/>
          <w:highlight w:val="none"/>
        </w:rPr>
        <w:t>商务技术</w:t>
      </w:r>
      <w:r>
        <w:rPr>
          <w:rFonts w:hint="eastAsia" w:ascii="宋体" w:hAnsi="宋体" w:eastAsia="宋体" w:cs="宋体"/>
          <w:sz w:val="24"/>
          <w:highlight w:val="none"/>
          <w:lang w:val="zh-CN"/>
        </w:rPr>
        <w:t>文件：</w:t>
      </w:r>
    </w:p>
    <w:p>
      <w:pPr>
        <w:spacing w:line="600" w:lineRule="exact"/>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rPr>
        <w:t>11.2.1投标函；</w:t>
      </w:r>
      <w:r>
        <w:rPr>
          <w:rFonts w:hint="eastAsia" w:ascii="宋体" w:hAnsi="宋体" w:eastAsia="宋体" w:cs="宋体"/>
          <w:sz w:val="24"/>
          <w:highlight w:val="none"/>
          <w:lang w:val="zh-CN"/>
        </w:rPr>
        <w:t xml:space="preserve"> </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11.2.2授权委托书或法定代表人（单位负责人、自然人本人）身份证明；</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11.2.3联合协议；</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11.2.4分包意向协议；</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11.2.5符合性审查资料；</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11.2.6评标标准相应的商务技术资料；</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11.2.7商务技术偏离表；</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11.2.8采购需求实质性内容响应表；</w:t>
      </w:r>
    </w:p>
    <w:p>
      <w:pPr>
        <w:spacing w:line="600" w:lineRule="exact"/>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rPr>
        <w:t>11.2.9</w:t>
      </w:r>
      <w:r>
        <w:rPr>
          <w:rFonts w:hint="eastAsia" w:ascii="宋体" w:hAnsi="宋体" w:eastAsia="宋体" w:cs="宋体"/>
          <w:sz w:val="24"/>
          <w:highlight w:val="none"/>
          <w:lang w:val="zh-CN"/>
        </w:rPr>
        <w:t>政府采购供应商廉洁自律承诺书；</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zh-CN"/>
        </w:rPr>
        <w:t>11.</w:t>
      </w:r>
      <w:r>
        <w:rPr>
          <w:rFonts w:hint="eastAsia" w:ascii="宋体" w:hAnsi="宋体" w:eastAsia="宋体" w:cs="宋体"/>
          <w:sz w:val="24"/>
          <w:highlight w:val="none"/>
        </w:rPr>
        <w:t xml:space="preserve">3报价文件： </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11.3.1开标一览表（报价表）；</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11.3.2中小企业声明函。</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投标文件含有采购人不能接受的附加条件的，投标无效；</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投标人提供虚假材料投标的，投标无效。</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12、投标文件的编制</w:t>
      </w:r>
    </w:p>
    <w:p>
      <w:pPr>
        <w:spacing w:line="600" w:lineRule="exact"/>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600" w:lineRule="exact"/>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600" w:lineRule="exact"/>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lang w:val="zh-CN"/>
        </w:rPr>
        <w:t>12.3使用“政采云电子交易客户端”需要提前申领CA数字证书，申领流程请自行前往“浙江政府采购网-下载专区-电子交易客户端-CA驱动和申领流程”进行查阅。</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13、投标文件的签署、盖章</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13.1投标文件按照招标文件第六部分格式要求进行签署、盖章。●投标人的投标文件未按照招标文件要求签署、盖章的，其投标无效。</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13.2为确保网上操作合法、有效和安全，投标人应当在投标截止时间前完成在“政府采购云平台”的身份认证，确保在电子投标过程中能够对相关数据电文进行加密和使用电子签名。</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13.3招标文件对投标文件签署、盖章的要求适用于电子签名。</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14、投标文件的提交、补充、修改、撤回</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14.3采购人、采购机构可以视情况延长投标文件提交的截止时间。在上述情况下，采购机构与投标人以前在投标截止期方面的全部权利、责任和义务，将适用于延长至新的投标截止期。</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15、备份投标文件</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15.1投标人在电子交易平台传输递交投标文件后，还可以在投标截止时间前直接提交或者以邮政快递方式递交备份投标文件1份，但采购人、采购机构不强制或变相强制投标人提交备份投标文件。</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15.2备份投标文件须在“政采云投标客户端”制作生成，并储存在DVD光盘中。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15.3直接提交备份投标文件的，投标人应于投标截止时间前在招标公告中载明的开标地点将备份投标文件提交给采购机构，采购机构将拒绝接受逾期送达的备份投标文件。</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15.5投标人仅提交备份投标文件，没有在电子交易平台传输递交投标文件的，投标无效。</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16、投标文件的无效处理</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有招标文件第四部分第13项规定的情形之一的，投标无效：</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17、投标有效期</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17.1投标有效期为从提交投标文件的截止之日起90天。●投标人的投标文件中承诺的投标有效期少于招标文件中载明的投标有效期的，投标无效。</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17.2投标文件合格投递后，自投标截止日期起，在投标有效期内有效。</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spacing w:line="600" w:lineRule="exact"/>
        <w:jc w:val="center"/>
        <w:rPr>
          <w:rFonts w:hint="eastAsia" w:ascii="宋体" w:hAnsi="宋体" w:eastAsia="宋体" w:cs="宋体"/>
          <w:b/>
          <w:bCs/>
          <w:sz w:val="28"/>
          <w:szCs w:val="28"/>
          <w:highlight w:val="none"/>
        </w:rPr>
      </w:pPr>
    </w:p>
    <w:p>
      <w:pPr>
        <w:spacing w:line="600" w:lineRule="exact"/>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四、开标、资格审查与信用信息查询</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 xml:space="preserve">18、开标 </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18.1采购机构按照招标文件规定的时间通过电子交易平台组织开标，所有投标人均应当准时在线参加。投标人不足3家的，不得开标。</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18.2开标时，电子交易平台按开标时间自动提取所有投标文件。采购机构依托电子交易平台发起开始解密指令，投标人按照平台提示和招标文件的规定在半小时内完成在线解密。</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18.3投标文件未按时解密，投标人提供了备份投标文件的，以备份投标文件作为依据，否则视为投标文件撤回。投标文件已按时解密的，备份投标文件自动失效。</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19、资格审查</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19.1开标后，采购人或采购机构将依法对投标人的资格进行审查。</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19.2采购人或采购机构依据法律法规和招标文件的规定，对投标人的基本资格条件、特定资格条件进行审查。</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19.3投标人未按照招标文件要求提供与基本资格条件、特定资格条件相应的有效资格证明材料的，视为投标人不具备招标文件中规定的资格要求，其投标无效。</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19.4对未通过资格审查的投标人，采购人或采购机构告知其未通过的原因。</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19.5合格投标人不足3家的，不再评标。</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20、信用信息查询</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20.1信用信息查询渠道及截止时间：采购机构将通过“信用中国”网站(www.creditchina.gov.cn）、中国政府采购网(www.ccgp.gov.cn）渠道查询投标人投标截止时间当天的信用记录。</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20.2信用信息查询记录和证据留存的具体方式：现场查询的投标人的信用记录、查询结果经确认后将与采购文件一起存档。</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20.3信用信息的使用规则：经查询列入失信被执行人名单、重大税收违法案件当事人名单、政府采购严重违法失信行为记录名单的投标人将被拒绝参与政府采购活动。</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600" w:lineRule="exact"/>
        <w:jc w:val="center"/>
        <w:rPr>
          <w:rFonts w:hint="eastAsia" w:ascii="宋体" w:hAnsi="宋体" w:eastAsia="宋体" w:cs="宋体"/>
          <w:b/>
          <w:bCs/>
          <w:sz w:val="28"/>
          <w:szCs w:val="28"/>
          <w:highlight w:val="none"/>
        </w:rPr>
      </w:pPr>
    </w:p>
    <w:p>
      <w:pPr>
        <w:spacing w:line="600" w:lineRule="exact"/>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五、评标</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21、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详见招标文件第四部分评标办法。</w:t>
      </w:r>
    </w:p>
    <w:p>
      <w:pPr>
        <w:spacing w:line="600" w:lineRule="exact"/>
        <w:jc w:val="center"/>
        <w:rPr>
          <w:rFonts w:hint="eastAsia" w:ascii="宋体" w:hAnsi="宋体" w:eastAsia="宋体" w:cs="宋体"/>
          <w:b/>
          <w:bCs/>
          <w:sz w:val="28"/>
          <w:szCs w:val="28"/>
          <w:highlight w:val="none"/>
        </w:rPr>
      </w:pPr>
    </w:p>
    <w:p>
      <w:pPr>
        <w:spacing w:line="600" w:lineRule="exact"/>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六、定 标</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22、确定中标供应商</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采购人将自收到评审报告之日起5个工作日内通过电子交易平台在评审报告推荐的中标候选人中按顺序确定中标供应商。</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23、中标通知与中标结果公告</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23.1自中标人确定之日起2个工作日内，采购机构通过电子交易平台向中标人发出中标通知书，同时编制发布采购结果公告。采购机构也可以以纸质形式进行中标通知。</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23.3公告期限为1个工作日。</w:t>
      </w:r>
    </w:p>
    <w:p>
      <w:pPr>
        <w:spacing w:line="600" w:lineRule="exact"/>
        <w:jc w:val="center"/>
        <w:rPr>
          <w:rFonts w:hint="eastAsia" w:ascii="宋体" w:hAnsi="宋体" w:eastAsia="宋体" w:cs="宋体"/>
          <w:b/>
          <w:bCs/>
          <w:sz w:val="28"/>
          <w:szCs w:val="28"/>
          <w:highlight w:val="none"/>
        </w:rPr>
      </w:pPr>
    </w:p>
    <w:p>
      <w:pPr>
        <w:spacing w:line="600" w:lineRule="exact"/>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七、合同授予</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24、合同主要条款详见第五部分拟签订的合同文本。</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25、合同的签订</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25.1 采购人与中标人应当通过电子交易平台在中标通知书发出之日起三十日内，按照招标文件确定的事项签订政府采购合同，并在合同签订之日起2个工作日内依法发布合同公告。</w:t>
      </w:r>
    </w:p>
    <w:p>
      <w:pPr>
        <w:spacing w:line="600" w:lineRule="exact"/>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25.3如签订合同并生效后，供应商无故拒绝或延期，除按照合同条款处理外，列入不良行为记录一次，并给予通报。</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25.4中标供应商拒绝与采购人签订合同的，采购人可以按照评审报告推荐的中标或者成交候选人名单排序，确定下一候选人为中标供应商，也可以重新开展政府采购活动。</w:t>
      </w:r>
    </w:p>
    <w:p>
      <w:pPr>
        <w:keepNext w:val="0"/>
        <w:keepLines w:val="0"/>
        <w:pageBreakBefore w:val="0"/>
        <w:widowControl w:val="0"/>
        <w:kinsoku/>
        <w:wordWrap/>
        <w:overflowPunct/>
        <w:topLinePunct w:val="0"/>
        <w:autoSpaceDE/>
        <w:autoSpaceDN/>
        <w:bidi w:val="0"/>
        <w:adjustRightInd w:val="0"/>
        <w:snapToGrid/>
        <w:spacing w:line="59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25.5采购合同由采购人与中标供应商根据招标文件、投标文件等内容通过政府采购电子交易平台在线签订，自动备案。</w:t>
      </w:r>
    </w:p>
    <w:p>
      <w:pPr>
        <w:keepNext w:val="0"/>
        <w:keepLines w:val="0"/>
        <w:pageBreakBefore w:val="0"/>
        <w:widowControl w:val="0"/>
        <w:kinsoku/>
        <w:wordWrap/>
        <w:overflowPunct/>
        <w:topLinePunct w:val="0"/>
        <w:autoSpaceDE/>
        <w:autoSpaceDN/>
        <w:bidi w:val="0"/>
        <w:adjustRightInd w:val="0"/>
        <w:snapToGrid/>
        <w:spacing w:line="590" w:lineRule="exact"/>
        <w:textAlignment w:val="auto"/>
        <w:rPr>
          <w:rFonts w:hint="default" w:ascii="宋体" w:hAnsi="宋体" w:eastAsia="宋体" w:cs="宋体"/>
          <w:sz w:val="24"/>
          <w:highlight w:val="none"/>
          <w:lang w:val="en-US" w:eastAsia="zh-CN"/>
        </w:rPr>
      </w:pPr>
      <w:r>
        <w:rPr>
          <w:rFonts w:hint="eastAsia" w:ascii="宋体" w:hAnsi="宋体" w:eastAsia="宋体" w:cs="宋体"/>
          <w:sz w:val="24"/>
          <w:highlight w:val="none"/>
        </w:rPr>
        <w:t>26、履约保证金</w:t>
      </w:r>
    </w:p>
    <w:p>
      <w:pPr>
        <w:keepNext w:val="0"/>
        <w:keepLines w:val="0"/>
        <w:pageBreakBefore w:val="0"/>
        <w:widowControl w:val="0"/>
        <w:kinsoku/>
        <w:wordWrap/>
        <w:overflowPunct/>
        <w:topLinePunct w:val="0"/>
        <w:autoSpaceDE/>
        <w:autoSpaceDN/>
        <w:bidi w:val="0"/>
        <w:adjustRightInd w:val="0"/>
        <w:snapToGrid/>
        <w:spacing w:line="59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拟签订的合同文本要求中标供应商提交履约保证金的，供应商应当以支票、汇票、本票或者金融机构、担保机构出具的保函等非现金形式提交。履约保证金的数额不得超过政府采购合同金额的</w:t>
      </w:r>
      <w:r>
        <w:rPr>
          <w:rFonts w:hint="eastAsia" w:ascii="宋体" w:hAnsi="宋体" w:cs="宋体"/>
          <w:sz w:val="24"/>
          <w:highlight w:val="none"/>
          <w:lang w:val="en-US" w:eastAsia="zh-CN"/>
        </w:rPr>
        <w:t>1</w:t>
      </w:r>
      <w:r>
        <w:rPr>
          <w:rFonts w:hint="eastAsia" w:ascii="宋体" w:hAnsi="宋体" w:eastAsia="宋体" w:cs="宋体"/>
          <w:sz w:val="24"/>
          <w:highlight w:val="none"/>
        </w:rPr>
        <w:t>%。鼓励和支持供应商以银行、保险公司出具的保函形式提供履约保证金。采购人不得拒收履约保函。</w:t>
      </w:r>
    </w:p>
    <w:p>
      <w:pPr>
        <w:keepNext w:val="0"/>
        <w:keepLines w:val="0"/>
        <w:pageBreakBefore w:val="0"/>
        <w:widowControl w:val="0"/>
        <w:kinsoku/>
        <w:wordWrap/>
        <w:overflowPunct/>
        <w:topLinePunct w:val="0"/>
        <w:autoSpaceDE/>
        <w:autoSpaceDN/>
        <w:bidi w:val="0"/>
        <w:adjustRightInd w:val="0"/>
        <w:snapToGrid/>
        <w:spacing w:line="59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w:t>
      </w:r>
      <w:r>
        <w:rPr>
          <w:rFonts w:hint="eastAsia" w:ascii="宋体" w:hAnsi="宋体" w:cs="宋体"/>
          <w:sz w:val="24"/>
          <w:highlight w:val="none"/>
          <w:lang w:val="en-US" w:eastAsia="zh-CN"/>
        </w:rPr>
        <w:t>0.5</w:t>
      </w:r>
      <w:r>
        <w:rPr>
          <w:rFonts w:hint="eastAsia" w:ascii="宋体" w:hAnsi="宋体" w:eastAsia="宋体" w:cs="宋体"/>
          <w:sz w:val="24"/>
          <w:highlight w:val="none"/>
        </w:rPr>
        <w:t>%；评价总分在90分以下或者暂无评分的，收取履约保证金不得高于合同金额</w:t>
      </w:r>
      <w:r>
        <w:rPr>
          <w:rFonts w:hint="eastAsia" w:ascii="宋体" w:hAnsi="宋体" w:cs="宋体"/>
          <w:sz w:val="24"/>
          <w:highlight w:val="none"/>
          <w:lang w:val="en-US" w:eastAsia="zh-CN"/>
        </w:rPr>
        <w:t>1</w:t>
      </w:r>
      <w:r>
        <w:rPr>
          <w:rFonts w:hint="eastAsia" w:ascii="宋体" w:hAnsi="宋体" w:eastAsia="宋体" w:cs="宋体"/>
          <w:sz w:val="24"/>
          <w:highlight w:val="none"/>
        </w:rPr>
        <w:t>%。</w:t>
      </w:r>
    </w:p>
    <w:p>
      <w:pPr>
        <w:keepNext w:val="0"/>
        <w:keepLines w:val="0"/>
        <w:pageBreakBefore w:val="0"/>
        <w:widowControl w:val="0"/>
        <w:kinsoku/>
        <w:wordWrap/>
        <w:overflowPunct/>
        <w:topLinePunct w:val="0"/>
        <w:autoSpaceDE/>
        <w:autoSpaceDN/>
        <w:bidi w:val="0"/>
        <w:adjustRightInd w:val="0"/>
        <w:snapToGrid/>
        <w:spacing w:line="59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keepNext w:val="0"/>
        <w:keepLines w:val="0"/>
        <w:pageBreakBefore w:val="0"/>
        <w:widowControl w:val="0"/>
        <w:kinsoku/>
        <w:wordWrap/>
        <w:overflowPunct/>
        <w:topLinePunct w:val="0"/>
        <w:autoSpaceDE/>
        <w:autoSpaceDN/>
        <w:bidi w:val="0"/>
        <w:adjustRightInd w:val="0"/>
        <w:snapToGrid/>
        <w:spacing w:line="590" w:lineRule="exact"/>
        <w:jc w:val="center"/>
        <w:textAlignment w:val="auto"/>
        <w:rPr>
          <w:rFonts w:hint="eastAsia" w:ascii="宋体" w:hAnsi="宋体" w:eastAsia="宋体" w:cs="宋体"/>
          <w:b/>
          <w:bCs/>
          <w:sz w:val="28"/>
          <w:szCs w:val="28"/>
          <w:highlight w:val="none"/>
        </w:rPr>
      </w:pPr>
    </w:p>
    <w:p>
      <w:pPr>
        <w:keepNext w:val="0"/>
        <w:keepLines w:val="0"/>
        <w:pageBreakBefore w:val="0"/>
        <w:widowControl w:val="0"/>
        <w:kinsoku/>
        <w:wordWrap/>
        <w:overflowPunct/>
        <w:topLinePunct w:val="0"/>
        <w:autoSpaceDE/>
        <w:autoSpaceDN/>
        <w:bidi w:val="0"/>
        <w:adjustRightInd w:val="0"/>
        <w:snapToGrid/>
        <w:spacing w:line="590" w:lineRule="exact"/>
        <w:jc w:val="center"/>
        <w:textAlignment w:val="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八、电子交易活动的中止</w:t>
      </w:r>
    </w:p>
    <w:p>
      <w:pPr>
        <w:keepNext w:val="0"/>
        <w:keepLines w:val="0"/>
        <w:pageBreakBefore w:val="0"/>
        <w:widowControl w:val="0"/>
        <w:kinsoku/>
        <w:wordWrap/>
        <w:overflowPunct/>
        <w:topLinePunct w:val="0"/>
        <w:autoSpaceDE/>
        <w:autoSpaceDN/>
        <w:bidi w:val="0"/>
        <w:adjustRightInd w:val="0"/>
        <w:snapToGrid/>
        <w:spacing w:line="590" w:lineRule="exact"/>
        <w:textAlignment w:val="auto"/>
        <w:rPr>
          <w:rFonts w:hint="eastAsia" w:ascii="宋体" w:hAnsi="宋体" w:eastAsia="宋体" w:cs="宋体"/>
          <w:sz w:val="24"/>
          <w:highlight w:val="none"/>
        </w:rPr>
      </w:pPr>
      <w:r>
        <w:rPr>
          <w:rFonts w:hint="eastAsia" w:ascii="宋体" w:hAnsi="宋体" w:eastAsia="宋体" w:cs="宋体"/>
          <w:sz w:val="24"/>
          <w:highlight w:val="none"/>
        </w:rPr>
        <w:t>27、电子交易活动的中止。采购过程中出现以下情形，导致电子交易平台无法正常运行，或者无法保证电子交易的公平、公正和安全时，采购机构可中止电子交易活动：</w:t>
      </w:r>
    </w:p>
    <w:p>
      <w:pPr>
        <w:keepNext w:val="0"/>
        <w:keepLines w:val="0"/>
        <w:pageBreakBefore w:val="0"/>
        <w:widowControl w:val="0"/>
        <w:kinsoku/>
        <w:wordWrap/>
        <w:overflowPunct/>
        <w:topLinePunct w:val="0"/>
        <w:autoSpaceDE/>
        <w:autoSpaceDN/>
        <w:bidi w:val="0"/>
        <w:adjustRightInd w:val="0"/>
        <w:snapToGrid/>
        <w:spacing w:line="59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 xml:space="preserve">27.1电子交易平台发生故障而无法登录访问的； </w:t>
      </w:r>
    </w:p>
    <w:p>
      <w:pPr>
        <w:keepNext w:val="0"/>
        <w:keepLines w:val="0"/>
        <w:pageBreakBefore w:val="0"/>
        <w:widowControl w:val="0"/>
        <w:kinsoku/>
        <w:wordWrap/>
        <w:overflowPunct/>
        <w:topLinePunct w:val="0"/>
        <w:autoSpaceDE/>
        <w:autoSpaceDN/>
        <w:bidi w:val="0"/>
        <w:adjustRightInd w:val="0"/>
        <w:snapToGrid/>
        <w:spacing w:line="59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27.2电子交易平台应用或数据库出现错误，不能进行正常操作的；</w:t>
      </w:r>
    </w:p>
    <w:p>
      <w:pPr>
        <w:keepNext w:val="0"/>
        <w:keepLines w:val="0"/>
        <w:pageBreakBefore w:val="0"/>
        <w:widowControl w:val="0"/>
        <w:kinsoku/>
        <w:wordWrap/>
        <w:overflowPunct/>
        <w:topLinePunct w:val="0"/>
        <w:autoSpaceDE/>
        <w:autoSpaceDN/>
        <w:bidi w:val="0"/>
        <w:adjustRightInd w:val="0"/>
        <w:snapToGrid/>
        <w:spacing w:line="59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27.3电子交易平台发现严重安全漏洞，有潜在泄密危险的；</w:t>
      </w:r>
    </w:p>
    <w:p>
      <w:pPr>
        <w:keepNext w:val="0"/>
        <w:keepLines w:val="0"/>
        <w:pageBreakBefore w:val="0"/>
        <w:widowControl w:val="0"/>
        <w:kinsoku/>
        <w:wordWrap/>
        <w:overflowPunct/>
        <w:topLinePunct w:val="0"/>
        <w:autoSpaceDE/>
        <w:autoSpaceDN/>
        <w:bidi w:val="0"/>
        <w:adjustRightInd w:val="0"/>
        <w:snapToGrid/>
        <w:spacing w:line="59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 xml:space="preserve">27.4病毒发作导致不能进行正常操作的； </w:t>
      </w:r>
    </w:p>
    <w:p>
      <w:pPr>
        <w:keepNext w:val="0"/>
        <w:keepLines w:val="0"/>
        <w:pageBreakBefore w:val="0"/>
        <w:widowControl w:val="0"/>
        <w:kinsoku/>
        <w:wordWrap/>
        <w:overflowPunct/>
        <w:topLinePunct w:val="0"/>
        <w:autoSpaceDE/>
        <w:autoSpaceDN/>
        <w:bidi w:val="0"/>
        <w:adjustRightInd w:val="0"/>
        <w:snapToGrid/>
        <w:spacing w:line="59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27.5其他无法保证电子交易的公平、公正和安全的情况。</w:t>
      </w:r>
    </w:p>
    <w:p>
      <w:pPr>
        <w:keepNext w:val="0"/>
        <w:keepLines w:val="0"/>
        <w:pageBreakBefore w:val="0"/>
        <w:widowControl w:val="0"/>
        <w:kinsoku/>
        <w:wordWrap/>
        <w:overflowPunct/>
        <w:topLinePunct w:val="0"/>
        <w:autoSpaceDE/>
        <w:autoSpaceDN/>
        <w:bidi w:val="0"/>
        <w:adjustRightInd w:val="0"/>
        <w:snapToGrid/>
        <w:spacing w:line="590" w:lineRule="exact"/>
        <w:textAlignment w:val="auto"/>
        <w:rPr>
          <w:rFonts w:hint="eastAsia" w:ascii="宋体" w:hAnsi="宋体" w:eastAsia="宋体" w:cs="宋体"/>
          <w:b/>
          <w:bCs/>
          <w:sz w:val="28"/>
          <w:szCs w:val="28"/>
          <w:highlight w:val="none"/>
        </w:rPr>
      </w:pPr>
      <w:r>
        <w:rPr>
          <w:rFonts w:hint="eastAsia" w:ascii="宋体" w:hAnsi="宋体" w:eastAsia="宋体" w:cs="宋体"/>
          <w:sz w:val="24"/>
          <w:highlight w:val="none"/>
        </w:rPr>
        <w:t>28、出现以上情形，不影响采购公平、公正性的，采购组织机构可以待上述情形消除后继 续组织电子交易活动，也可以决定某些环节以纸质形式进行；影响或可能影响采购公平、公正性的，应当重新采购。</w:t>
      </w:r>
    </w:p>
    <w:p>
      <w:pPr>
        <w:keepNext w:val="0"/>
        <w:keepLines w:val="0"/>
        <w:pageBreakBefore w:val="0"/>
        <w:widowControl w:val="0"/>
        <w:kinsoku/>
        <w:wordWrap/>
        <w:overflowPunct/>
        <w:topLinePunct w:val="0"/>
        <w:autoSpaceDE/>
        <w:autoSpaceDN/>
        <w:bidi w:val="0"/>
        <w:adjustRightInd w:val="0"/>
        <w:snapToGrid/>
        <w:spacing w:line="590" w:lineRule="exact"/>
        <w:jc w:val="center"/>
        <w:textAlignment w:val="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九、验收</w:t>
      </w:r>
    </w:p>
    <w:p>
      <w:pPr>
        <w:keepNext w:val="0"/>
        <w:keepLines w:val="0"/>
        <w:pageBreakBefore w:val="0"/>
        <w:widowControl w:val="0"/>
        <w:kinsoku/>
        <w:wordWrap/>
        <w:overflowPunct/>
        <w:topLinePunct w:val="0"/>
        <w:autoSpaceDE/>
        <w:autoSpaceDN/>
        <w:bidi w:val="0"/>
        <w:adjustRightInd w:val="0"/>
        <w:snapToGrid/>
        <w:spacing w:line="590" w:lineRule="exact"/>
        <w:textAlignment w:val="auto"/>
        <w:rPr>
          <w:rFonts w:hint="eastAsia" w:ascii="宋体" w:hAnsi="宋体" w:eastAsia="宋体" w:cs="宋体"/>
          <w:sz w:val="24"/>
          <w:highlight w:val="none"/>
        </w:rPr>
      </w:pPr>
      <w:r>
        <w:rPr>
          <w:rFonts w:hint="eastAsia" w:ascii="宋体" w:hAnsi="宋体" w:eastAsia="宋体" w:cs="宋体"/>
          <w:sz w:val="24"/>
          <w:highlight w:val="none"/>
        </w:rPr>
        <w:t>29、验收</w:t>
      </w:r>
    </w:p>
    <w:p>
      <w:pPr>
        <w:keepNext w:val="0"/>
        <w:keepLines w:val="0"/>
        <w:pageBreakBefore w:val="0"/>
        <w:widowControl w:val="0"/>
        <w:kinsoku/>
        <w:wordWrap/>
        <w:overflowPunct/>
        <w:topLinePunct w:val="0"/>
        <w:autoSpaceDE/>
        <w:autoSpaceDN/>
        <w:bidi w:val="0"/>
        <w:adjustRightInd w:val="0"/>
        <w:snapToGrid/>
        <w:spacing w:line="59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keepNext w:val="0"/>
        <w:keepLines w:val="0"/>
        <w:pageBreakBefore w:val="0"/>
        <w:widowControl w:val="0"/>
        <w:kinsoku/>
        <w:wordWrap/>
        <w:overflowPunct/>
        <w:topLinePunct w:val="0"/>
        <w:autoSpaceDE/>
        <w:autoSpaceDN/>
        <w:bidi w:val="0"/>
        <w:adjustRightInd w:val="0"/>
        <w:snapToGrid/>
        <w:spacing w:line="59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29.2采购人可以邀请参加本项目的其他投标人或者第三方机构参与验收。参与验收的投标人或者第三方机构的意见作为验收书的参考资料一并存档。</w:t>
      </w:r>
    </w:p>
    <w:p>
      <w:pPr>
        <w:keepNext w:val="0"/>
        <w:keepLines w:val="0"/>
        <w:pageBreakBefore w:val="0"/>
        <w:widowControl w:val="0"/>
        <w:kinsoku/>
        <w:wordWrap/>
        <w:overflowPunct/>
        <w:topLinePunct w:val="0"/>
        <w:autoSpaceDE/>
        <w:autoSpaceDN/>
        <w:bidi w:val="0"/>
        <w:adjustRightInd w:val="0"/>
        <w:snapToGrid/>
        <w:spacing w:line="59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keepNext w:val="0"/>
        <w:keepLines w:val="0"/>
        <w:pageBreakBefore w:val="0"/>
        <w:widowControl w:val="0"/>
        <w:kinsoku/>
        <w:wordWrap/>
        <w:overflowPunct/>
        <w:topLinePunct w:val="0"/>
        <w:autoSpaceDE/>
        <w:autoSpaceDN/>
        <w:bidi w:val="0"/>
        <w:adjustRightInd w:val="0"/>
        <w:snapToGrid/>
        <w:spacing w:line="590" w:lineRule="exact"/>
        <w:ind w:firstLine="480" w:firstLineChars="200"/>
        <w:textAlignment w:val="auto"/>
        <w:rPr>
          <w:rFonts w:hint="eastAsia" w:ascii="宋体" w:hAnsi="宋体" w:eastAsia="宋体" w:cs="宋体"/>
          <w:sz w:val="18"/>
          <w:szCs w:val="18"/>
          <w:highlight w:val="none"/>
        </w:rPr>
      </w:pPr>
      <w:r>
        <w:rPr>
          <w:rFonts w:hint="eastAsia" w:ascii="宋体" w:hAnsi="宋体" w:eastAsia="宋体" w:cs="宋体"/>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8"/>
    <w:p>
      <w:pPr>
        <w:keepNext w:val="0"/>
        <w:keepLines w:val="0"/>
        <w:pageBreakBefore w:val="0"/>
        <w:widowControl w:val="0"/>
        <w:tabs>
          <w:tab w:val="left" w:pos="0"/>
        </w:tabs>
        <w:kinsoku/>
        <w:wordWrap/>
        <w:overflowPunct/>
        <w:topLinePunct w:val="0"/>
        <w:autoSpaceDE/>
        <w:autoSpaceDN/>
        <w:bidi w:val="0"/>
        <w:adjustRightInd w:val="0"/>
        <w:snapToGrid/>
        <w:spacing w:line="590" w:lineRule="exact"/>
        <w:ind w:firstLine="480"/>
        <w:textAlignment w:val="auto"/>
        <w:rPr>
          <w:rFonts w:hint="eastAsia" w:ascii="宋体" w:hAnsi="宋体" w:eastAsia="宋体" w:cs="宋体"/>
          <w:kern w:val="0"/>
          <w:sz w:val="24"/>
          <w:highlight w:val="none"/>
        </w:rPr>
        <w:sectPr>
          <w:pgSz w:w="11905" w:h="16838"/>
          <w:pgMar w:top="1531" w:right="1304" w:bottom="1531" w:left="1361" w:header="851" w:footer="992" w:gutter="0"/>
          <w:pgBorders>
            <w:top w:val="none" w:sz="0" w:space="0"/>
            <w:left w:val="none" w:sz="0" w:space="0"/>
            <w:bottom w:val="none" w:sz="0" w:space="0"/>
            <w:right w:val="none" w:sz="0" w:space="0"/>
          </w:pgBorders>
          <w:pgNumType w:fmt="decimal"/>
          <w:cols w:space="720" w:num="1"/>
          <w:titlePg/>
          <w:docGrid w:linePitch="312" w:charSpace="0"/>
        </w:sectPr>
      </w:pPr>
      <w:bookmarkStart w:id="9" w:name="_Hlt75236290"/>
      <w:bookmarkEnd w:id="9"/>
      <w:bookmarkStart w:id="10" w:name="_Hlt75236011"/>
      <w:bookmarkEnd w:id="10"/>
      <w:bookmarkStart w:id="11" w:name="_Hlt68073093"/>
      <w:bookmarkEnd w:id="11"/>
      <w:bookmarkStart w:id="12" w:name="_Hlt68072998"/>
      <w:bookmarkEnd w:id="12"/>
      <w:bookmarkStart w:id="13" w:name="_Hlt74730295"/>
      <w:bookmarkEnd w:id="13"/>
      <w:bookmarkStart w:id="14" w:name="_Hlt68403820"/>
      <w:bookmarkEnd w:id="14"/>
      <w:bookmarkStart w:id="15" w:name="_Hlt74714665"/>
      <w:bookmarkEnd w:id="15"/>
      <w:bookmarkStart w:id="16" w:name="_Hlt75236101"/>
      <w:bookmarkEnd w:id="16"/>
      <w:bookmarkStart w:id="17" w:name="_Hlt68072990"/>
      <w:bookmarkEnd w:id="17"/>
      <w:bookmarkStart w:id="18" w:name="_Hlt74729768"/>
      <w:bookmarkEnd w:id="18"/>
      <w:bookmarkStart w:id="19" w:name="_Hlt68057669"/>
      <w:bookmarkEnd w:id="19"/>
      <w:bookmarkStart w:id="20" w:name="_Hlt74707468"/>
      <w:bookmarkEnd w:id="20"/>
    </w:p>
    <w:bookmarkEnd w:id="6"/>
    <w:bookmarkEnd w:id="7"/>
    <w:p>
      <w:pPr>
        <w:keepNext w:val="0"/>
        <w:keepLines w:val="0"/>
        <w:pageBreakBefore w:val="0"/>
        <w:widowControl w:val="0"/>
        <w:kinsoku/>
        <w:wordWrap/>
        <w:overflowPunct/>
        <w:topLinePunct w:val="0"/>
        <w:bidi w:val="0"/>
        <w:adjustRightInd w:val="0"/>
        <w:spacing w:line="600" w:lineRule="exact"/>
        <w:jc w:val="center"/>
        <w:textAlignment w:val="auto"/>
        <w:rPr>
          <w:rFonts w:hint="eastAsia" w:ascii="宋体" w:hAnsi="宋体" w:eastAsia="宋体" w:cs="宋体"/>
          <w:b/>
          <w:sz w:val="28"/>
          <w:szCs w:val="28"/>
          <w:highlight w:val="none"/>
        </w:rPr>
      </w:pPr>
      <w:bookmarkStart w:id="21" w:name="第四部分"/>
      <w:r>
        <w:rPr>
          <w:rFonts w:hint="eastAsia" w:ascii="宋体" w:hAnsi="宋体" w:eastAsia="宋体" w:cs="宋体"/>
          <w:b/>
          <w:sz w:val="28"/>
          <w:szCs w:val="28"/>
          <w:highlight w:val="none"/>
        </w:rPr>
        <w:t>第三部分   采购需求</w:t>
      </w:r>
    </w:p>
    <w:p>
      <w:pPr>
        <w:pStyle w:val="60"/>
        <w:keepNext w:val="0"/>
        <w:keepLines w:val="0"/>
        <w:pageBreakBefore w:val="0"/>
        <w:kinsoku/>
        <w:wordWrap/>
        <w:topLinePunct w:val="0"/>
        <w:bidi w:val="0"/>
        <w:spacing w:line="600" w:lineRule="exact"/>
        <w:jc w:val="both"/>
        <w:rPr>
          <w:rFonts w:hint="eastAsia" w:ascii="宋体" w:hAnsi="宋体" w:eastAsia="宋体" w:cs="宋体"/>
          <w:bCs/>
          <w:color w:val="auto"/>
          <w:sz w:val="24"/>
          <w:szCs w:val="24"/>
          <w:highlight w:val="none"/>
          <w:lang w:val="en-US"/>
        </w:rPr>
      </w:pPr>
      <w:r>
        <w:rPr>
          <w:rFonts w:hint="eastAsia" w:ascii="宋体" w:hAnsi="宋体" w:eastAsia="宋体" w:cs="宋体"/>
          <w:bCs/>
          <w:color w:val="auto"/>
          <w:sz w:val="24"/>
          <w:szCs w:val="24"/>
          <w:highlight w:val="none"/>
          <w:lang w:val="en-US" w:eastAsia="zh-CN"/>
        </w:rPr>
        <w:t>一、</w:t>
      </w:r>
      <w:r>
        <w:rPr>
          <w:rFonts w:hint="eastAsia" w:ascii="宋体" w:hAnsi="宋体" w:eastAsia="宋体" w:cs="宋体"/>
          <w:b/>
          <w:color w:val="auto"/>
          <w:sz w:val="24"/>
          <w:szCs w:val="24"/>
          <w:highlight w:val="none"/>
        </w:rPr>
        <w:t>项目概述</w:t>
      </w:r>
      <w:r>
        <w:rPr>
          <w:rFonts w:hint="eastAsia" w:ascii="宋体" w:hAnsi="宋体" w:eastAsia="宋体" w:cs="宋体"/>
          <w:bCs/>
          <w:color w:val="auto"/>
          <w:sz w:val="24"/>
          <w:szCs w:val="24"/>
          <w:highlight w:val="none"/>
          <w:lang w:val="en-US"/>
        </w:rPr>
        <w:t>：</w:t>
      </w:r>
    </w:p>
    <w:p>
      <w:pPr>
        <w:keepNext w:val="0"/>
        <w:keepLines w:val="0"/>
        <w:pageBreakBefore w:val="0"/>
        <w:tabs>
          <w:tab w:val="left" w:pos="0"/>
        </w:tabs>
        <w:kinsoku/>
        <w:wordWrap/>
        <w:topLinePunct w:val="0"/>
        <w:bidi w:val="0"/>
        <w:spacing w:line="60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sz w:val="24"/>
          <w:szCs w:val="24"/>
          <w:highlight w:val="none"/>
        </w:rPr>
        <w:t>本项目采购内容加强护校安园安全护卫、 为深入贯彻落实省领导和市领导关于校园安全工作的一系列重要指示批示精神，进一步强化中小学、幼儿园安全防范工作，维护校园持续安全稳定、结合重大活动安保工作总体部署，在各级党委、政府的领导下，坚持标本兼治、重在治本，针对校园安全突出问题、难点问题，整合各方面力量和现有制度、机制，进一步强化安全防范、隐患整改、巡控防护、打击查处、宣传教育等各项工作措施，建立完善校园安全风险防控体系，切实保护在校师生人身安全，坚决防止发生有影响的校园重大案事件，保障全县校园及周边持续安全稳定；城市综合管理，提供应急综合管理、排污管理、重点区域防违控违巡查、联合执法外围现场维护、征地拆迁安保、交通整治、打击垃圾偷到、渣土管理、垃圾分类检查等服务。包括提供符合采购人要求的重点场所巡逻安保人员，需类似安保项目有城市综合管理服务、联动大队综合管理、危化品警戒安保、大型活动比赛的等类似安保项目经验的优先、为应变突发事件、根据疫情防控需要，供应商需有提供新冠脑炎医学观察点隔离人员集中隔离管控安保及拆迁维稳提供特保服务；投标报价包括所有护校安园人员的工资、社保、加班费、培训费、通讯设备、服装费、低值易耗品、工具及相关设备费、临时性杂项服务费、政策性文件规定及合同包含的所有风险、责任、税费、合理利润等各项全部费用。</w:t>
      </w:r>
    </w:p>
    <w:p>
      <w:pPr>
        <w:pStyle w:val="60"/>
        <w:keepNext w:val="0"/>
        <w:keepLines w:val="0"/>
        <w:pageBreakBefore w:val="0"/>
        <w:kinsoku/>
        <w:wordWrap/>
        <w:topLinePunct w:val="0"/>
        <w:bidi w:val="0"/>
        <w:spacing w:line="600" w:lineRule="exact"/>
        <w:jc w:val="both"/>
        <w:rPr>
          <w:rFonts w:hint="eastAsia" w:ascii="宋体" w:hAnsi="宋体" w:eastAsia="宋体" w:cs="宋体"/>
          <w:bCs/>
          <w:color w:val="auto"/>
          <w:sz w:val="24"/>
          <w:szCs w:val="24"/>
          <w:highlight w:val="none"/>
          <w:lang w:val="en-US"/>
        </w:rPr>
      </w:pPr>
      <w:r>
        <w:rPr>
          <w:rFonts w:hint="eastAsia" w:ascii="宋体" w:hAnsi="宋体" w:eastAsia="宋体" w:cs="宋体"/>
          <w:bCs/>
          <w:color w:val="auto"/>
          <w:sz w:val="24"/>
          <w:szCs w:val="24"/>
          <w:highlight w:val="none"/>
          <w:lang w:val="en-US"/>
        </w:rPr>
        <w:t>二、具体服务内容：</w:t>
      </w:r>
    </w:p>
    <w:p>
      <w:pPr>
        <w:keepNext w:val="0"/>
        <w:keepLines w:val="0"/>
        <w:pageBreakBefore w:val="0"/>
        <w:kinsoku/>
        <w:wordWrap/>
        <w:topLinePunct w:val="0"/>
        <w:bidi w:val="0"/>
        <w:spacing w:line="600" w:lineRule="exact"/>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1、治安管理人员：</w:t>
      </w:r>
    </w:p>
    <w:p>
      <w:pPr>
        <w:keepNext w:val="0"/>
        <w:keepLines w:val="0"/>
        <w:pageBreakBefore w:val="0"/>
        <w:kinsoku/>
        <w:wordWrap/>
        <w:topLinePunct w:val="0"/>
        <w:bidi w:val="0"/>
        <w:spacing w:line="600" w:lineRule="exact"/>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1）管理要求：</w:t>
      </w:r>
    </w:p>
    <w:p>
      <w:pPr>
        <w:keepNext w:val="0"/>
        <w:keepLines w:val="0"/>
        <w:pageBreakBefore w:val="0"/>
        <w:kinsoku/>
        <w:wordWrap/>
        <w:topLinePunct w:val="0"/>
        <w:bidi w:val="0"/>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本次招标治安管理学校共23个（分别为余杭区仁和第一幼儿园、余杭区仁和第一幼儿园高新分园、余杭区仁和第二幼儿园（东塘）、余杭区仁和第二幼儿园平宅分园、余杭区仁和第二幼儿园新桥分园、余杭区仁和第三幼儿园（云会）、余杭区仁和第三幼儿园东山分园、余杭区仁和第三幼儿园双陈分园、余杭区仁和第三幼儿园木克桥分园、余杭区仁和中心小学、余杭区仁和中心小学永泰校区、余杭区仁和东风小学、余杭区东塘中心小学、余杭区东塘中心小学三白潭校区、余杭区云会中心小学章桥校区、余杭区云会中心小学双陈校区、云禾幼儿园、仁和东澜外国语学校、仁和中学、新理想高中、余杭区云会中心小学、余杭区仁和第一幼儿园东风分园）。</w:t>
      </w:r>
    </w:p>
    <w:p>
      <w:pPr>
        <w:keepNext w:val="0"/>
        <w:keepLines w:val="0"/>
        <w:pageBreakBefore w:val="0"/>
        <w:kinsoku/>
        <w:wordWrap/>
        <w:topLinePunct w:val="0"/>
        <w:bidi w:val="0"/>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1.2、本项目的所有治安管理员上岗时必须持有公安机关颁发的《保安员证》，持证上岗，统一着装，进场服务前由采购人统一审核；</w:t>
      </w:r>
    </w:p>
    <w:p>
      <w:pPr>
        <w:keepNext w:val="0"/>
        <w:keepLines w:val="0"/>
        <w:pageBreakBefore w:val="0"/>
        <w:kinsoku/>
        <w:wordWrap/>
        <w:topLinePunct w:val="0"/>
        <w:bidi w:val="0"/>
        <w:snapToGrid w:val="0"/>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1.3、治安管理人员素质要求：</w:t>
      </w:r>
      <w:r>
        <w:rPr>
          <w:rFonts w:hint="eastAsia" w:ascii="宋体" w:hAnsi="宋体" w:eastAsia="宋体" w:cs="宋体"/>
          <w:color w:val="auto"/>
          <w:kern w:val="0"/>
          <w:sz w:val="24"/>
          <w:szCs w:val="24"/>
          <w:highlight w:val="none"/>
        </w:rPr>
        <w:t xml:space="preserve"> </w:t>
      </w:r>
      <w:r>
        <w:rPr>
          <w:rFonts w:hint="eastAsia" w:ascii="宋体" w:hAnsi="宋体" w:eastAsia="宋体" w:cs="宋体"/>
          <w:color w:val="auto"/>
          <w:sz w:val="24"/>
          <w:szCs w:val="24"/>
          <w:highlight w:val="none"/>
        </w:rPr>
        <w:t>人员要求35周岁及以下，身高170cm以上，退伍军衔上士；中士；下士的退伍军人优先。政治素养好、品行端正、责任心强的党员优先、无违法犯罪记录、身体健康，仪表端庄，精力充沛，无不良嗜好，工作认真负责并定期接受培训。</w:t>
      </w:r>
    </w:p>
    <w:p>
      <w:pPr>
        <w:keepNext w:val="0"/>
        <w:keepLines w:val="0"/>
        <w:pageBreakBefore w:val="0"/>
        <w:kinsoku/>
        <w:wordWrap/>
        <w:topLinePunct w:val="0"/>
        <w:bidi w:val="0"/>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1.4、日常装备要求：日常巡逻车</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摩托</w:t>
      </w:r>
      <w:r>
        <w:rPr>
          <w:rFonts w:hint="eastAsia" w:ascii="宋体" w:hAnsi="宋体" w:cs="宋体"/>
          <w:color w:val="auto"/>
          <w:sz w:val="24"/>
          <w:szCs w:val="24"/>
          <w:highlight w:val="none"/>
          <w:lang w:val="en-US" w:eastAsia="zh-CN"/>
        </w:rPr>
        <w:t>车等</w:t>
      </w:r>
      <w:r>
        <w:rPr>
          <w:rFonts w:hint="eastAsia" w:ascii="宋体" w:hAnsi="宋体" w:eastAsia="宋体" w:cs="宋体"/>
          <w:color w:val="auto"/>
          <w:sz w:val="24"/>
          <w:szCs w:val="24"/>
          <w:highlight w:val="none"/>
        </w:rPr>
        <w:t>。</w:t>
      </w:r>
    </w:p>
    <w:p>
      <w:pPr>
        <w:keepNext w:val="0"/>
        <w:keepLines w:val="0"/>
        <w:pageBreakBefore w:val="0"/>
        <w:kinsoku/>
        <w:wordWrap/>
        <w:topLinePunct w:val="0"/>
        <w:bidi w:val="0"/>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治安人员的仪容仪表和执勤规范：所有人员应衣冠整洁，胸佩工作卡，必须配备通信联络工具（耳麦）；坚守工作岗位，提高警惕，严防犯罪分子从事破坏活动，保证校内财产、人身安全；认真做好防火防盗工作，发现不安全因素立即查明原因，尽快排除险情并及时向采购人汇报；认真做好各类台账记录，严格履行交接班制度。</w:t>
      </w:r>
    </w:p>
    <w:p>
      <w:pPr>
        <w:keepNext w:val="0"/>
        <w:keepLines w:val="0"/>
        <w:pageBreakBefore w:val="0"/>
        <w:kinsoku/>
        <w:wordWrap/>
        <w:topLinePunct w:val="0"/>
        <w:bidi w:val="0"/>
        <w:spacing w:line="600" w:lineRule="exact"/>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2）服务范围及工作要求：</w:t>
      </w:r>
    </w:p>
    <w:p>
      <w:pPr>
        <w:keepNext w:val="0"/>
        <w:keepLines w:val="0"/>
        <w:pageBreakBefore w:val="0"/>
        <w:kinsoku/>
        <w:wordWrap/>
        <w:topLinePunct w:val="0"/>
        <w:bidi w:val="0"/>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1.5、负责协助相关政府部门对学校周边区域200米范围内的餐饮店、食杂店等安全检查工作；</w:t>
      </w:r>
    </w:p>
    <w:p>
      <w:pPr>
        <w:keepNext w:val="0"/>
        <w:keepLines w:val="0"/>
        <w:pageBreakBefore w:val="0"/>
        <w:kinsoku/>
        <w:wordWrap/>
        <w:topLinePunct w:val="0"/>
        <w:bidi w:val="0"/>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1.6、负责协助相关政府部门对学校周边区域200米范围内的网吧、歌厅等文化经营场所以及各类出版物的安全检查工作；</w:t>
      </w:r>
    </w:p>
    <w:p>
      <w:pPr>
        <w:keepNext w:val="0"/>
        <w:keepLines w:val="0"/>
        <w:pageBreakBefore w:val="0"/>
        <w:kinsoku/>
        <w:wordWrap/>
        <w:topLinePunct w:val="0"/>
        <w:bidi w:val="0"/>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1.7、负责协助相关政府部门加强学校周边区域安全巡逻守护；</w:t>
      </w:r>
    </w:p>
    <w:p>
      <w:pPr>
        <w:keepNext w:val="0"/>
        <w:keepLines w:val="0"/>
        <w:pageBreakBefore w:val="0"/>
        <w:kinsoku/>
        <w:wordWrap/>
        <w:topLinePunct w:val="0"/>
        <w:bidi w:val="0"/>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1.8、负责协助相关政府部门对学校周边区域200米范围内的无证流动摊点的安全管理工作；</w:t>
      </w:r>
    </w:p>
    <w:p>
      <w:pPr>
        <w:keepNext w:val="0"/>
        <w:keepLines w:val="0"/>
        <w:pageBreakBefore w:val="0"/>
        <w:kinsoku/>
        <w:wordWrap/>
        <w:topLinePunct w:val="0"/>
        <w:bidi w:val="0"/>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1.9、负责协助相关政府部门做好其他治安管理类相关工作。</w:t>
      </w:r>
    </w:p>
    <w:p>
      <w:pPr>
        <w:keepNext w:val="0"/>
        <w:keepLines w:val="0"/>
        <w:pageBreakBefore w:val="0"/>
        <w:numPr>
          <w:ilvl w:val="0"/>
          <w:numId w:val="2"/>
        </w:numPr>
        <w:kinsoku/>
        <w:wordWrap/>
        <w:topLinePunct w:val="0"/>
        <w:bidi w:val="0"/>
        <w:adjustRightInd/>
        <w:spacing w:line="600" w:lineRule="exact"/>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交通管理人员：</w:t>
      </w:r>
    </w:p>
    <w:p>
      <w:pPr>
        <w:keepNext w:val="0"/>
        <w:keepLines w:val="0"/>
        <w:pageBreakBefore w:val="0"/>
        <w:kinsoku/>
        <w:wordWrap/>
        <w:topLinePunct w:val="0"/>
        <w:bidi w:val="0"/>
        <w:spacing w:line="600" w:lineRule="exact"/>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1）管理要求：</w:t>
      </w:r>
    </w:p>
    <w:p>
      <w:pPr>
        <w:keepNext w:val="0"/>
        <w:keepLines w:val="0"/>
        <w:pageBreakBefore w:val="0"/>
        <w:kinsoku/>
        <w:wordWrap/>
        <w:topLinePunct w:val="0"/>
        <w:bidi w:val="0"/>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本次招标交通管理学校共23个（分别为余杭区仁和第一幼儿园、余杭区仁和第一幼儿园高新分园、余杭区仁和第二幼儿园（东塘）、余杭区仁和第二幼儿园平宅分园、余杭区仁和第二幼儿园新桥分园、余杭区仁和第三幼儿园（云会）、余杭区仁和第三幼儿园东山分园、余杭区仁和第三幼儿园双陈分园、余杭区仁和第三幼儿园木克桥分园、余杭区仁和中心小学、余杭区仁和中心小学永泰校区、余杭区仁和东风小学、余杭区东塘中心小学、余杭区东塘中心小学三白潭校区、余杭区云会中心小学章桥校区、余杭区云会中心小学双陈校区、云禾幼儿园、仁和东澜外国语学校、仁和中学、新理想高中、余杭区云会中心小学、余杭区仁和第一幼儿园东风分园），每个学校不少于1名交通管理人员。</w:t>
      </w:r>
    </w:p>
    <w:p>
      <w:pPr>
        <w:keepNext w:val="0"/>
        <w:keepLines w:val="0"/>
        <w:pageBreakBefore w:val="0"/>
        <w:kinsoku/>
        <w:wordWrap/>
        <w:topLinePunct w:val="0"/>
        <w:bidi w:val="0"/>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交通管理人员素质要求：交通管理人员应当政治素质好、工作积极、热爱交通管理工作并懂交通相关法律法规，负责所指定学校区域、部位对学校进出口，学生交通进行管理。交通管理人员中本地人员应占极大多数，女性比例应控制在总治安人数的10%以内；交通管理人员进驻采购人执勤后，必须服从采购人的安排和管理，严格遵守采购人有关规章制度并接受采购人领导和员工的监督，遵纪守法、着装整洁、礼貌待客、认真负责；交通管理人员在执勤时，必须按规定着装，佩戴标志，做到文明执勤，礼貌待人。</w:t>
      </w:r>
    </w:p>
    <w:p>
      <w:pPr>
        <w:keepNext w:val="0"/>
        <w:keepLines w:val="0"/>
        <w:pageBreakBefore w:val="0"/>
        <w:kinsoku/>
        <w:wordWrap/>
        <w:topLinePunct w:val="0"/>
        <w:bidi w:val="0"/>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交通管理人员的仪容仪表和执勤规范：所有人员应衣冠整洁，胸佩工作卡，必须配备通信联络工具（耳麦）；坚守工作岗位，提高警惕，严防犯罪分子从事破坏活动，保证学校老师、学生出行安全，发现不安全因素立即查明原因，尽快排除险情并及时向采购人汇报；认真做好各类台账记录，严格履行交接班制度。</w:t>
      </w:r>
    </w:p>
    <w:p>
      <w:pPr>
        <w:keepNext w:val="0"/>
        <w:keepLines w:val="0"/>
        <w:pageBreakBefore w:val="0"/>
        <w:kinsoku/>
        <w:wordWrap/>
        <w:topLinePunct w:val="0"/>
        <w:bidi w:val="0"/>
        <w:spacing w:line="60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    2）服务范围及工作要求：</w:t>
      </w:r>
    </w:p>
    <w:p>
      <w:pPr>
        <w:keepNext w:val="0"/>
        <w:keepLines w:val="0"/>
        <w:pageBreakBefore w:val="0"/>
        <w:kinsoku/>
        <w:wordWrap/>
        <w:topLinePunct w:val="0"/>
        <w:bidi w:val="0"/>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2.4、负责23个学校范围内的学校上下学时段或重大活动时段校园出入口的安全秩序维护；</w:t>
      </w:r>
    </w:p>
    <w:p>
      <w:pPr>
        <w:keepNext w:val="0"/>
        <w:keepLines w:val="0"/>
        <w:pageBreakBefore w:val="0"/>
        <w:kinsoku/>
        <w:wordWrap/>
        <w:topLinePunct w:val="0"/>
        <w:bidi w:val="0"/>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2.5、负责协助相关政府部门对学校周边区域部分路段的交通秩序维护；</w:t>
      </w:r>
    </w:p>
    <w:p>
      <w:pPr>
        <w:keepNext w:val="0"/>
        <w:keepLines w:val="0"/>
        <w:pageBreakBefore w:val="0"/>
        <w:kinsoku/>
        <w:wordWrap/>
        <w:topLinePunct w:val="0"/>
        <w:bidi w:val="0"/>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2.6、负责协助相关政府部门对沿街店家出店占道经营和500米范围内的机动车违法停放（做好指导学生接送车辆有序临时停放工作）、非法营运的安全管理工作；</w:t>
      </w:r>
    </w:p>
    <w:p>
      <w:pPr>
        <w:keepNext w:val="0"/>
        <w:keepLines w:val="0"/>
        <w:pageBreakBefore w:val="0"/>
        <w:kinsoku/>
        <w:wordWrap/>
        <w:topLinePunct w:val="0"/>
        <w:bidi w:val="0"/>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2.7、负责协助相关政府部门每月做好校门口交通安全隐患排查；</w:t>
      </w:r>
    </w:p>
    <w:p>
      <w:pPr>
        <w:keepNext w:val="0"/>
        <w:keepLines w:val="0"/>
        <w:pageBreakBefore w:val="0"/>
        <w:kinsoku/>
        <w:wordWrap/>
        <w:topLinePunct w:val="0"/>
        <w:bidi w:val="0"/>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2.8、负责协助相关政府部门做好其他交通管理类相关工作。</w:t>
      </w:r>
    </w:p>
    <w:p>
      <w:pPr>
        <w:keepNext w:val="0"/>
        <w:keepLines w:val="0"/>
        <w:pageBreakBefore w:val="0"/>
        <w:kinsoku/>
        <w:wordWrap/>
        <w:topLinePunct w:val="0"/>
        <w:bidi w:val="0"/>
        <w:spacing w:line="600" w:lineRule="exact"/>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3、其他相关服务要求：</w:t>
      </w:r>
    </w:p>
    <w:p>
      <w:pPr>
        <w:keepNext w:val="0"/>
        <w:keepLines w:val="0"/>
        <w:pageBreakBefore w:val="0"/>
        <w:kinsoku/>
        <w:wordWrap/>
        <w:topLinePunct w:val="0"/>
        <w:bidi w:val="0"/>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护校安园服务出现问题响应要求：服务期内中标单位的队伍自身出现了问题，如缺岗、离岗、工作人员之间出现纠纷等影响采购人及各学校声誉的所有事件，中标单位的主要负责人应立即响应，2小时内到达现场，3小时内解决问题，现场解决不了的应采取应急措施，应立即阻止事态的发展，确保无任何影响采购人的事件发生。</w:t>
      </w:r>
    </w:p>
    <w:p>
      <w:pPr>
        <w:keepNext w:val="0"/>
        <w:keepLines w:val="0"/>
        <w:pageBreakBefore w:val="0"/>
        <w:kinsoku/>
        <w:wordWrap/>
        <w:topLinePunct w:val="0"/>
        <w:bidi w:val="0"/>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服务时间为每周五天，每天不超过八个小时。若遇采购人举办相关活动需要延长服务时间的或周六日安排到校上课的，中标单位应当配合；认真履行职责，服从流动式服务的要求，勤走勤问勤反馈，不得擅自离职，因事请假，须得到批准，待安排好人员后方可离岗。</w:t>
      </w:r>
    </w:p>
    <w:p>
      <w:pPr>
        <w:keepNext w:val="0"/>
        <w:keepLines w:val="0"/>
        <w:pageBreakBefore w:val="0"/>
        <w:kinsoku/>
        <w:wordWrap/>
        <w:topLinePunct w:val="0"/>
        <w:bidi w:val="0"/>
        <w:spacing w:line="600" w:lineRule="exact"/>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4、其他相关费用说明：</w:t>
      </w:r>
    </w:p>
    <w:p>
      <w:pPr>
        <w:keepNext w:val="0"/>
        <w:keepLines w:val="0"/>
        <w:pageBreakBefore w:val="0"/>
        <w:kinsoku/>
        <w:wordWrap/>
        <w:topLinePunct w:val="0"/>
        <w:bidi w:val="0"/>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4.1、如遇特殊情况，护校安园须按采购人需求进行加班，加班费在投标报价中自行考虑，中标后不作调整。</w:t>
      </w:r>
    </w:p>
    <w:p>
      <w:pPr>
        <w:keepNext w:val="0"/>
        <w:keepLines w:val="0"/>
        <w:pageBreakBefore w:val="0"/>
        <w:kinsoku/>
        <w:wordWrap/>
        <w:topLinePunct w:val="0"/>
        <w:bidi w:val="0"/>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4.2、本项目服务中使用对讲通讯、巡视等设备均由中标单位自理，服务管理中所需的物品（如低值易耗品、工具及相关设备）包含在中标价中。</w:t>
      </w:r>
    </w:p>
    <w:p>
      <w:pPr>
        <w:keepNext w:val="0"/>
        <w:keepLines w:val="0"/>
        <w:pageBreakBefore w:val="0"/>
        <w:widowControl/>
        <w:shd w:val="clear" w:color="auto" w:fill="FFFFFF"/>
        <w:kinsoku/>
        <w:wordWrap/>
        <w:topLinePunct w:val="0"/>
        <w:bidi w:val="0"/>
        <w:snapToGrid w:val="0"/>
        <w:spacing w:line="6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5.为应对突发情况要求：</w:t>
      </w:r>
    </w:p>
    <w:p>
      <w:pPr>
        <w:pStyle w:val="976"/>
        <w:keepNext w:val="0"/>
        <w:keepLines w:val="0"/>
        <w:pageBreakBefore w:val="0"/>
        <w:kinsoku/>
        <w:wordWrap/>
        <w:topLinePunct w:val="0"/>
        <w:bidi w:val="0"/>
        <w:spacing w:line="60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遇到突发状况，能应急调度，并持有在突发情况的时候提供使用的五座电动巡逻车不少于</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辆、轻型普通货车不少于4辆、普通二轮巡逻摩托不少于6辆。十五座中型普通巡逻车车辆不少于</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辆、轻型多用途货车不少于1辆、无人机巡查机等，车辆需在2019年1月1日（含）之后购买；具体运用由日常管理及应急需要等具体情况进行调配，供应商需无条件配合。</w:t>
      </w:r>
    </w:p>
    <w:p>
      <w:pPr>
        <w:keepNext w:val="0"/>
        <w:keepLines w:val="0"/>
        <w:pageBreakBefore w:val="0"/>
        <w:numPr>
          <w:ilvl w:val="0"/>
          <w:numId w:val="0"/>
        </w:numPr>
        <w:kinsoku/>
        <w:wordWrap/>
        <w:topLinePunct w:val="0"/>
        <w:bidi w:val="0"/>
        <w:spacing w:line="600" w:lineRule="exact"/>
        <w:jc w:val="left"/>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三、</w:t>
      </w:r>
      <w:r>
        <w:rPr>
          <w:rFonts w:hint="eastAsia" w:ascii="宋体" w:hAnsi="宋体" w:eastAsia="宋体" w:cs="宋体"/>
          <w:b/>
          <w:color w:val="auto"/>
          <w:sz w:val="24"/>
          <w:szCs w:val="24"/>
          <w:highlight w:val="none"/>
        </w:rPr>
        <w:t>人员</w:t>
      </w:r>
      <w:r>
        <w:rPr>
          <w:rFonts w:hint="eastAsia" w:ascii="宋体" w:hAnsi="宋体" w:eastAsia="宋体" w:cs="宋体"/>
          <w:b/>
          <w:color w:val="auto"/>
          <w:sz w:val="24"/>
          <w:szCs w:val="24"/>
          <w:highlight w:val="none"/>
          <w:lang w:val="en-US" w:eastAsia="zh-CN"/>
        </w:rPr>
        <w:t>配置</w:t>
      </w:r>
      <w:r>
        <w:rPr>
          <w:rFonts w:hint="eastAsia" w:ascii="宋体" w:hAnsi="宋体" w:eastAsia="宋体" w:cs="宋体"/>
          <w:b/>
          <w:color w:val="auto"/>
          <w:sz w:val="24"/>
          <w:szCs w:val="24"/>
          <w:highlight w:val="none"/>
        </w:rPr>
        <w:t>要求：</w:t>
      </w:r>
    </w:p>
    <w:tbl>
      <w:tblPr>
        <w:tblStyle w:val="62"/>
        <w:tblW w:w="8223" w:type="dxa"/>
        <w:tblInd w:w="5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2261"/>
        <w:gridCol w:w="1235"/>
        <w:gridCol w:w="3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16" w:type="dxa"/>
            <w:noWrap w:val="0"/>
            <w:vAlign w:val="top"/>
          </w:tcPr>
          <w:p>
            <w:pPr>
              <w:adjustRightInd w:val="0"/>
              <w:spacing w:line="570" w:lineRule="exact"/>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序号</w:t>
            </w:r>
          </w:p>
        </w:tc>
        <w:tc>
          <w:tcPr>
            <w:tcW w:w="2261" w:type="dxa"/>
            <w:noWrap w:val="0"/>
            <w:vAlign w:val="top"/>
          </w:tcPr>
          <w:p>
            <w:pPr>
              <w:adjustRightInd w:val="0"/>
              <w:spacing w:line="570" w:lineRule="exact"/>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岗位</w:t>
            </w:r>
          </w:p>
        </w:tc>
        <w:tc>
          <w:tcPr>
            <w:tcW w:w="1235" w:type="dxa"/>
            <w:noWrap w:val="0"/>
            <w:vAlign w:val="top"/>
          </w:tcPr>
          <w:p>
            <w:pPr>
              <w:adjustRightInd w:val="0"/>
              <w:spacing w:line="570" w:lineRule="exact"/>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人员数量</w:t>
            </w:r>
          </w:p>
        </w:tc>
        <w:tc>
          <w:tcPr>
            <w:tcW w:w="3811" w:type="dxa"/>
            <w:noWrap w:val="0"/>
            <w:vAlign w:val="top"/>
          </w:tcPr>
          <w:p>
            <w:pPr>
              <w:adjustRightInd w:val="0"/>
              <w:spacing w:line="570" w:lineRule="exact"/>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916" w:type="dxa"/>
            <w:noWrap w:val="0"/>
            <w:vAlign w:val="center"/>
          </w:tcPr>
          <w:p>
            <w:pPr>
              <w:adjustRightInd w:val="0"/>
              <w:spacing w:line="57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2261" w:type="dxa"/>
            <w:noWrap w:val="0"/>
            <w:vAlign w:val="center"/>
          </w:tcPr>
          <w:p>
            <w:pPr>
              <w:adjustRightInd w:val="0"/>
              <w:spacing w:line="570" w:lineRule="exact"/>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i w:val="0"/>
                <w:iCs w:val="0"/>
                <w:caps w:val="0"/>
                <w:color w:val="000000"/>
                <w:spacing w:val="0"/>
                <w:sz w:val="24"/>
                <w:szCs w:val="24"/>
              </w:rPr>
              <w:t>2022—2023年度护校安园和应急管理服务全面保障辖区23所学校上下学时段、重大活动时段的校园安保以及突发事件应急处突工作的有效开展</w:t>
            </w:r>
          </w:p>
        </w:tc>
        <w:tc>
          <w:tcPr>
            <w:tcW w:w="1235" w:type="dxa"/>
            <w:noWrap w:val="0"/>
            <w:vAlign w:val="center"/>
          </w:tcPr>
          <w:p>
            <w:pPr>
              <w:adjustRightInd w:val="0"/>
              <w:spacing w:line="57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48</w:t>
            </w:r>
            <w:r>
              <w:rPr>
                <w:rFonts w:hint="eastAsia" w:ascii="宋体" w:hAnsi="宋体" w:eastAsia="宋体" w:cs="宋体"/>
                <w:color w:val="auto"/>
                <w:kern w:val="0"/>
                <w:sz w:val="24"/>
                <w:szCs w:val="24"/>
                <w:highlight w:val="none"/>
              </w:rPr>
              <w:t>人</w:t>
            </w:r>
          </w:p>
        </w:tc>
        <w:tc>
          <w:tcPr>
            <w:tcW w:w="3811" w:type="dxa"/>
            <w:vMerge w:val="restart"/>
            <w:noWrap w:val="0"/>
            <w:vAlign w:val="center"/>
          </w:tcPr>
          <w:p>
            <w:pPr>
              <w:adjustRightInd w:val="0"/>
              <w:spacing w:line="57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项目负责人年龄40周岁以下，其他人员要求35周岁及以下</w:t>
            </w:r>
          </w:p>
          <w:p>
            <w:pPr>
              <w:pStyle w:val="27"/>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3177" w:type="dxa"/>
            <w:gridSpan w:val="2"/>
            <w:noWrap w:val="0"/>
            <w:vAlign w:val="center"/>
          </w:tcPr>
          <w:p>
            <w:pPr>
              <w:adjustRightInd w:val="0"/>
              <w:spacing w:line="57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合计</w:t>
            </w:r>
          </w:p>
        </w:tc>
        <w:tc>
          <w:tcPr>
            <w:tcW w:w="1235" w:type="dxa"/>
            <w:noWrap w:val="0"/>
            <w:vAlign w:val="center"/>
          </w:tcPr>
          <w:p>
            <w:pPr>
              <w:adjustRightInd w:val="0"/>
              <w:spacing w:line="57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48</w:t>
            </w:r>
            <w:r>
              <w:rPr>
                <w:rFonts w:hint="eastAsia" w:ascii="宋体" w:hAnsi="宋体" w:eastAsia="宋体" w:cs="宋体"/>
                <w:color w:val="auto"/>
                <w:kern w:val="0"/>
                <w:sz w:val="24"/>
                <w:szCs w:val="24"/>
                <w:highlight w:val="none"/>
              </w:rPr>
              <w:t>人</w:t>
            </w:r>
          </w:p>
        </w:tc>
        <w:tc>
          <w:tcPr>
            <w:tcW w:w="3811" w:type="dxa"/>
            <w:vMerge w:val="continue"/>
            <w:noWrap w:val="0"/>
            <w:vAlign w:val="center"/>
          </w:tcPr>
          <w:p>
            <w:pPr>
              <w:adjustRightInd w:val="0"/>
              <w:spacing w:line="570" w:lineRule="exact"/>
              <w:jc w:val="left"/>
              <w:rPr>
                <w:rFonts w:hint="eastAsia" w:ascii="宋体" w:hAnsi="宋体" w:eastAsia="宋体" w:cs="宋体"/>
                <w:b/>
                <w:bCs/>
                <w:color w:val="auto"/>
                <w:kern w:val="0"/>
                <w:sz w:val="24"/>
                <w:szCs w:val="24"/>
                <w:highlight w:val="none"/>
              </w:rPr>
            </w:pPr>
          </w:p>
        </w:tc>
      </w:tr>
    </w:tbl>
    <w:p>
      <w:pPr>
        <w:keepNext w:val="0"/>
        <w:keepLines w:val="0"/>
        <w:pageBreakBefore w:val="0"/>
        <w:widowControl w:val="0"/>
        <w:kinsoku/>
        <w:wordWrap/>
        <w:overflowPunct/>
        <w:topLinePunct w:val="0"/>
        <w:autoSpaceDE/>
        <w:autoSpaceDN/>
        <w:bidi w:val="0"/>
        <w:adjustRightInd w:val="0"/>
        <w:snapToGrid/>
        <w:spacing w:line="600" w:lineRule="exact"/>
        <w:ind w:firstLine="241" w:firstLineChars="1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rPr>
        <w:t>注：投标人拟派人员配备必须满足本表</w:t>
      </w:r>
      <w:r>
        <w:rPr>
          <w:rFonts w:hint="eastAsia" w:ascii="宋体" w:hAnsi="宋体" w:eastAsia="宋体" w:cs="宋体"/>
          <w:b/>
          <w:bCs/>
          <w:color w:val="auto"/>
          <w:kern w:val="0"/>
          <w:sz w:val="24"/>
          <w:szCs w:val="24"/>
          <w:highlight w:val="none"/>
          <w:lang w:val="en-US" w:eastAsia="zh-CN"/>
        </w:rPr>
        <w:t>48</w:t>
      </w:r>
      <w:r>
        <w:rPr>
          <w:rFonts w:hint="eastAsia" w:ascii="宋体" w:hAnsi="宋体" w:eastAsia="宋体" w:cs="宋体"/>
          <w:b/>
          <w:bCs/>
          <w:color w:val="auto"/>
          <w:kern w:val="0"/>
          <w:sz w:val="24"/>
          <w:szCs w:val="24"/>
          <w:highlight w:val="none"/>
        </w:rPr>
        <w:t>人的最低配置数量要求，</w:t>
      </w:r>
      <w:r>
        <w:rPr>
          <w:rFonts w:hint="eastAsia" w:ascii="宋体" w:hAnsi="宋体" w:eastAsia="宋体" w:cs="宋体"/>
          <w:b/>
          <w:bCs/>
          <w:color w:val="auto"/>
          <w:kern w:val="0"/>
          <w:sz w:val="24"/>
          <w:szCs w:val="24"/>
          <w:highlight w:val="none"/>
          <w:lang w:val="en-US" w:eastAsia="zh-CN"/>
        </w:rPr>
        <w:t>退伍军人需达到65%，</w:t>
      </w:r>
      <w:r>
        <w:rPr>
          <w:rFonts w:hint="eastAsia" w:ascii="宋体" w:hAnsi="宋体" w:eastAsia="宋体" w:cs="宋体"/>
          <w:b/>
          <w:bCs/>
          <w:color w:val="auto"/>
          <w:kern w:val="0"/>
          <w:sz w:val="24"/>
          <w:szCs w:val="24"/>
          <w:highlight w:val="none"/>
        </w:rPr>
        <w:t>否则作无效标处理。</w:t>
      </w:r>
      <w:r>
        <w:rPr>
          <w:rFonts w:hint="eastAsia" w:ascii="宋体" w:hAnsi="宋体" w:eastAsia="宋体" w:cs="宋体"/>
          <w:color w:val="auto"/>
          <w:kern w:val="0"/>
          <w:sz w:val="24"/>
          <w:szCs w:val="24"/>
          <w:highlight w:val="none"/>
        </w:rPr>
        <w:t>同时要求合同签订后七日内人员必须配备完成，并开展相关工作。</w:t>
      </w:r>
      <w:r>
        <w:rPr>
          <w:rFonts w:hint="eastAsia" w:ascii="宋体" w:hAnsi="宋体" w:eastAsia="宋体" w:cs="宋体"/>
          <w:color w:val="auto"/>
          <w:sz w:val="24"/>
          <w:szCs w:val="24"/>
          <w:highlight w:val="none"/>
        </w:rPr>
        <w:t>人员全部到位后方可计算服务费用。未达到相关要求的，招标人有权解除合同。</w:t>
      </w:r>
    </w:p>
    <w:p>
      <w:pPr>
        <w:keepNext w:val="0"/>
        <w:keepLines w:val="0"/>
        <w:pageBreakBefore w:val="0"/>
        <w:widowControl w:val="0"/>
        <w:numPr>
          <w:ilvl w:val="0"/>
          <w:numId w:val="3"/>
        </w:numPr>
        <w:kinsoku/>
        <w:wordWrap/>
        <w:overflowPunct/>
        <w:topLinePunct w:val="0"/>
        <w:autoSpaceDE/>
        <w:autoSpaceDN/>
        <w:bidi w:val="0"/>
        <w:adjustRightInd w:val="0"/>
        <w:snapToGrid/>
        <w:spacing w:line="600" w:lineRule="exact"/>
        <w:ind w:firstLine="480"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项目负责人</w:t>
      </w:r>
      <w:r>
        <w:rPr>
          <w:rFonts w:hint="eastAsia" w:ascii="宋体" w:hAnsi="宋体" w:eastAsia="宋体" w:cs="宋体"/>
          <w:snapToGrid w:val="0"/>
          <w:color w:val="auto"/>
          <w:kern w:val="0"/>
          <w:sz w:val="24"/>
          <w:szCs w:val="24"/>
          <w:highlight w:val="none"/>
          <w:lang w:val="en-US" w:eastAsia="zh-CN"/>
        </w:rPr>
        <w:t>要求：</w:t>
      </w:r>
      <w:r>
        <w:rPr>
          <w:rFonts w:hint="eastAsia" w:ascii="宋体" w:hAnsi="宋体" w:eastAsia="宋体" w:cs="宋体"/>
          <w:snapToGrid w:val="0"/>
          <w:color w:val="auto"/>
          <w:kern w:val="0"/>
          <w:sz w:val="24"/>
          <w:szCs w:val="24"/>
          <w:highlight w:val="none"/>
        </w:rPr>
        <w:t>工作责任心强，身体健康，须服从采购人及相关部门的日常检查、监督和指导</w:t>
      </w:r>
      <w:r>
        <w:rPr>
          <w:rFonts w:hint="eastAsia" w:ascii="宋体" w:hAnsi="宋体" w:eastAsia="宋体" w:cs="宋体"/>
          <w:snapToGrid w:val="0"/>
          <w:color w:val="auto"/>
          <w:kern w:val="0"/>
          <w:sz w:val="24"/>
          <w:szCs w:val="24"/>
          <w:highlight w:val="none"/>
          <w:lang w:eastAsia="zh-CN"/>
        </w:rPr>
        <w:t>，其他</w:t>
      </w:r>
      <w:r>
        <w:rPr>
          <w:rFonts w:hint="eastAsia" w:ascii="宋体" w:hAnsi="宋体" w:eastAsia="宋体" w:cs="宋体"/>
          <w:snapToGrid w:val="0"/>
          <w:color w:val="auto"/>
          <w:kern w:val="0"/>
          <w:sz w:val="24"/>
          <w:szCs w:val="24"/>
          <w:highlight w:val="none"/>
        </w:rPr>
        <w:t>人员要求</w:t>
      </w:r>
      <w:r>
        <w:rPr>
          <w:rFonts w:hint="eastAsia" w:ascii="宋体" w:hAnsi="宋体" w:eastAsia="宋体" w:cs="宋体"/>
          <w:snapToGrid w:val="0"/>
          <w:color w:val="auto"/>
          <w:kern w:val="0"/>
          <w:sz w:val="24"/>
          <w:szCs w:val="24"/>
          <w:highlight w:val="none"/>
          <w:lang w:eastAsia="zh-CN"/>
        </w:rPr>
        <w:t>：</w:t>
      </w:r>
      <w:r>
        <w:rPr>
          <w:rFonts w:hint="eastAsia" w:ascii="宋体" w:hAnsi="宋体" w:eastAsia="宋体" w:cs="宋体"/>
          <w:snapToGrid w:val="0"/>
          <w:color w:val="auto"/>
          <w:kern w:val="0"/>
          <w:sz w:val="24"/>
          <w:szCs w:val="24"/>
          <w:highlight w:val="none"/>
        </w:rPr>
        <w:t>身高170cm以上，退伍军衔上士；中士；下士的退伍军人优先；政治素养好、品行端正、责任心强的党员优先、无违法犯罪记录、身体健康，仪表端庄，精力充沛，无不良嗜好，工作认真负责并定期接受培训；</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480"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2</w:t>
      </w:r>
      <w:r>
        <w:rPr>
          <w:rFonts w:hint="eastAsia" w:ascii="宋体" w:hAnsi="宋体" w:eastAsia="宋体" w:cs="宋体"/>
          <w:snapToGrid w:val="0"/>
          <w:color w:val="auto"/>
          <w:kern w:val="0"/>
          <w:sz w:val="24"/>
          <w:szCs w:val="24"/>
          <w:highlight w:val="none"/>
        </w:rPr>
        <w:t>、人员上岗时佩戴统一标志，按需求穿戴统一制服（投标人自行配备，服装款式须征得招标人同意），装备佩戴规范，仪容仪表规范整齐，当值时坐姿挺直，站岗时不倚不靠、采用跨立站岗。</w:t>
      </w:r>
    </w:p>
    <w:p>
      <w:pPr>
        <w:keepNext w:val="0"/>
        <w:keepLines w:val="0"/>
        <w:pageBreakBefore w:val="0"/>
        <w:widowControl w:val="0"/>
        <w:kinsoku/>
        <w:wordWrap/>
        <w:overflowPunct/>
        <w:topLinePunct w:val="0"/>
        <w:autoSpaceDE/>
        <w:autoSpaceDN/>
        <w:bidi w:val="0"/>
        <w:adjustRightInd w:val="0"/>
        <w:snapToGrid/>
        <w:spacing w:line="600" w:lineRule="exact"/>
        <w:ind w:firstLine="480"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3</w:t>
      </w:r>
      <w:r>
        <w:rPr>
          <w:rFonts w:hint="eastAsia" w:ascii="宋体" w:hAnsi="宋体" w:eastAsia="宋体" w:cs="宋体"/>
          <w:snapToGrid w:val="0"/>
          <w:color w:val="auto"/>
          <w:kern w:val="0"/>
          <w:sz w:val="24"/>
          <w:szCs w:val="24"/>
          <w:highlight w:val="none"/>
        </w:rPr>
        <w:t>、合同执行过程中，未经采购人同意，项目经理和服务人员不得随意更换，如需更换，需提前一个月告知采购人并征得其同意后更换。</w:t>
      </w:r>
    </w:p>
    <w:p>
      <w:pPr>
        <w:keepNext w:val="0"/>
        <w:keepLines w:val="0"/>
        <w:pageBreakBefore w:val="0"/>
        <w:widowControl w:val="0"/>
        <w:kinsoku/>
        <w:wordWrap/>
        <w:overflowPunct/>
        <w:topLinePunct w:val="0"/>
        <w:autoSpaceDE/>
        <w:autoSpaceDN/>
        <w:bidi w:val="0"/>
        <w:adjustRightInd w:val="0"/>
        <w:snapToGrid/>
        <w:spacing w:line="600" w:lineRule="exact"/>
        <w:ind w:firstLine="480"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rPr>
        <w:t>4</w:t>
      </w:r>
      <w:r>
        <w:rPr>
          <w:rFonts w:hint="eastAsia" w:ascii="宋体" w:hAnsi="宋体" w:eastAsia="宋体" w:cs="宋体"/>
          <w:snapToGrid w:val="0"/>
          <w:color w:val="auto"/>
          <w:kern w:val="0"/>
          <w:sz w:val="24"/>
          <w:szCs w:val="24"/>
          <w:highlight w:val="none"/>
        </w:rPr>
        <w:t>、经采购人考察，中标人配置的人员不适应本项目岗位要求的，采购人有权更换不适应岗位的人员，中标人须按采购人要求及时更换。</w:t>
      </w:r>
    </w:p>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outlineLvl w:val="0"/>
        <w:rPr>
          <w:rFonts w:hint="eastAsia" w:ascii="宋体" w:hAnsi="宋体" w:eastAsia="宋体" w:cs="宋体"/>
          <w:b/>
          <w:color w:val="auto"/>
          <w:sz w:val="24"/>
          <w:szCs w:val="24"/>
          <w:highlight w:val="none"/>
        </w:rPr>
      </w:pPr>
      <w:bookmarkStart w:id="22" w:name="_Toc26638"/>
      <w:r>
        <w:rPr>
          <w:rFonts w:hint="eastAsia" w:ascii="宋体" w:hAnsi="宋体" w:eastAsia="宋体" w:cs="宋体"/>
          <w:b/>
          <w:color w:val="auto"/>
          <w:sz w:val="24"/>
          <w:szCs w:val="24"/>
          <w:highlight w:val="none"/>
          <w:lang w:val="en-US" w:eastAsia="zh-CN"/>
        </w:rPr>
        <w:t>四</w:t>
      </w:r>
      <w:r>
        <w:rPr>
          <w:rFonts w:hint="eastAsia" w:ascii="宋体" w:hAnsi="宋体" w:eastAsia="宋体" w:cs="宋体"/>
          <w:b/>
          <w:color w:val="auto"/>
          <w:sz w:val="24"/>
          <w:szCs w:val="24"/>
          <w:highlight w:val="none"/>
        </w:rPr>
        <w:t>、装备要求：</w:t>
      </w:r>
      <w:bookmarkEnd w:id="22"/>
    </w:p>
    <w:p>
      <w:pPr>
        <w:keepNext w:val="0"/>
        <w:keepLines w:val="0"/>
        <w:pageBreakBefore w:val="0"/>
        <w:widowControl w:val="0"/>
        <w:kinsoku/>
        <w:wordWrap/>
        <w:overflowPunct/>
        <w:topLinePunct w:val="0"/>
        <w:autoSpaceDE/>
        <w:autoSpaceDN/>
        <w:bidi w:val="0"/>
        <w:adjustRightInd w:val="0"/>
        <w:snapToGrid/>
        <w:spacing w:line="60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1、中标人完成本项目服务所需的工具、设备、服装、等装备及</w:t>
      </w:r>
      <w:r>
        <w:rPr>
          <w:rFonts w:hint="eastAsia" w:ascii="宋体" w:hAnsi="宋体" w:eastAsia="宋体" w:cs="宋体"/>
          <w:bCs/>
          <w:color w:val="auto"/>
          <w:sz w:val="24"/>
          <w:szCs w:val="24"/>
          <w:highlight w:val="none"/>
          <w:lang w:eastAsia="zh-CN"/>
        </w:rPr>
        <w:t>所有</w:t>
      </w:r>
      <w:r>
        <w:rPr>
          <w:rFonts w:hint="eastAsia" w:ascii="宋体" w:hAnsi="宋体" w:eastAsia="宋体" w:cs="宋体"/>
          <w:bCs/>
          <w:color w:val="auto"/>
          <w:sz w:val="24"/>
          <w:szCs w:val="24"/>
          <w:highlight w:val="none"/>
        </w:rPr>
        <w:t>费用，均由中标人负责，且须符合相关技术规程、规范要求。</w:t>
      </w:r>
    </w:p>
    <w:p>
      <w:pPr>
        <w:keepNext w:val="0"/>
        <w:keepLines w:val="0"/>
        <w:pageBreakBefore w:val="0"/>
        <w:widowControl w:val="0"/>
        <w:kinsoku/>
        <w:wordWrap/>
        <w:overflowPunct/>
        <w:topLinePunct w:val="0"/>
        <w:autoSpaceDE/>
        <w:autoSpaceDN/>
        <w:bidi w:val="0"/>
        <w:adjustRightInd w:val="0"/>
        <w:snapToGrid/>
        <w:spacing w:line="600" w:lineRule="exact"/>
        <w:ind w:firstLine="482" w:firstLineChars="200"/>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rPr>
        <w:t>拟投入最低</w:t>
      </w:r>
      <w:r>
        <w:rPr>
          <w:rFonts w:hint="eastAsia" w:ascii="宋体" w:hAnsi="宋体" w:eastAsia="宋体" w:cs="宋体"/>
          <w:b/>
          <w:color w:val="auto"/>
          <w:sz w:val="24"/>
          <w:szCs w:val="24"/>
          <w:highlight w:val="none"/>
        </w:rPr>
        <w:t>装备</w:t>
      </w:r>
      <w:r>
        <w:rPr>
          <w:rFonts w:hint="eastAsia" w:ascii="宋体" w:hAnsi="宋体" w:eastAsia="宋体" w:cs="宋体"/>
          <w:b/>
          <w:color w:val="auto"/>
          <w:sz w:val="24"/>
          <w:szCs w:val="24"/>
          <w:highlight w:val="none"/>
          <w:lang w:val="en-US"/>
        </w:rPr>
        <w:t>配置表</w:t>
      </w:r>
      <w:r>
        <w:rPr>
          <w:rFonts w:hint="eastAsia" w:ascii="宋体" w:hAnsi="宋体" w:eastAsia="宋体" w:cs="宋体"/>
          <w:b/>
          <w:color w:val="auto"/>
          <w:sz w:val="24"/>
          <w:szCs w:val="24"/>
          <w:highlight w:val="none"/>
          <w:lang w:val="en-US" w:eastAsia="zh-CN"/>
        </w:rPr>
        <w:t>（供应商必须根据要求提供证明材料，不提供或提供不全的，视为不满足，作无效标处理）</w:t>
      </w:r>
      <w:r>
        <w:rPr>
          <w:rFonts w:hint="eastAsia" w:ascii="宋体" w:hAnsi="宋体" w:eastAsia="宋体" w:cs="宋体"/>
          <w:b/>
          <w:color w:val="auto"/>
          <w:sz w:val="24"/>
          <w:szCs w:val="24"/>
          <w:highlight w:val="none"/>
        </w:rPr>
        <w:t>具体如下：</w:t>
      </w:r>
    </w:p>
    <w:tbl>
      <w:tblPr>
        <w:tblStyle w:val="62"/>
        <w:tblW w:w="94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6"/>
        <w:gridCol w:w="1764"/>
        <w:gridCol w:w="2067"/>
        <w:gridCol w:w="2775"/>
        <w:gridCol w:w="21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726"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764"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w:t>
            </w:r>
          </w:p>
        </w:tc>
        <w:tc>
          <w:tcPr>
            <w:tcW w:w="2067"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2775"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参数要求</w:t>
            </w:r>
          </w:p>
        </w:tc>
        <w:tc>
          <w:tcPr>
            <w:tcW w:w="2102"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jc w:val="center"/>
        </w:trPr>
        <w:tc>
          <w:tcPr>
            <w:tcW w:w="9434" w:type="dxa"/>
            <w:gridSpan w:val="5"/>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日常设备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0" w:hRule="atLeast"/>
          <w:jc w:val="center"/>
        </w:trPr>
        <w:tc>
          <w:tcPr>
            <w:tcW w:w="726"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764"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对讲机</w:t>
            </w:r>
          </w:p>
        </w:tc>
        <w:tc>
          <w:tcPr>
            <w:tcW w:w="2067"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每人 1 个，</w:t>
            </w:r>
            <w:r>
              <w:rPr>
                <w:rFonts w:hint="eastAsia" w:ascii="宋体" w:hAnsi="宋体" w:eastAsia="宋体" w:cs="宋体"/>
                <w:color w:val="auto"/>
                <w:sz w:val="24"/>
                <w:szCs w:val="24"/>
                <w:highlight w:val="none"/>
                <w:lang w:eastAsia="zh-CN"/>
              </w:rPr>
              <w:t>不少于</w:t>
            </w:r>
            <w:r>
              <w:rPr>
                <w:rFonts w:hint="eastAsia" w:ascii="宋体" w:hAnsi="宋体" w:eastAsia="宋体" w:cs="宋体"/>
                <w:color w:val="auto"/>
                <w:sz w:val="24"/>
                <w:szCs w:val="24"/>
                <w:highlight w:val="none"/>
                <w:lang w:val="en-US" w:eastAsia="zh-CN"/>
              </w:rPr>
              <w:t>48</w:t>
            </w:r>
            <w:r>
              <w:rPr>
                <w:rFonts w:hint="eastAsia" w:ascii="宋体" w:hAnsi="宋体" w:eastAsia="宋体" w:cs="宋体"/>
                <w:color w:val="auto"/>
                <w:sz w:val="24"/>
                <w:szCs w:val="24"/>
                <w:highlight w:val="none"/>
              </w:rPr>
              <w:t>个；</w:t>
            </w:r>
          </w:p>
        </w:tc>
        <w:tc>
          <w:tcPr>
            <w:tcW w:w="2775"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含W-数字集群对讲系统；</w:t>
            </w:r>
          </w:p>
        </w:tc>
        <w:tc>
          <w:tcPr>
            <w:tcW w:w="2102" w:type="dxa"/>
            <w:vMerge w:val="restart"/>
            <w:noWrap w:val="0"/>
            <w:vAlign w:val="center"/>
          </w:tcPr>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b w:val="0"/>
                <w:bCs w:val="0"/>
                <w:color w:val="auto"/>
                <w:kern w:val="2"/>
                <w:sz w:val="24"/>
                <w:szCs w:val="24"/>
                <w:highlight w:val="none"/>
                <w:lang w:val="en-US" w:eastAsia="zh-CN" w:bidi="ar-SA"/>
              </w:rPr>
              <w:t>须</w:t>
            </w:r>
            <w:r>
              <w:rPr>
                <w:rFonts w:hint="eastAsia" w:ascii="宋体" w:hAnsi="宋体" w:eastAsia="宋体" w:cs="宋体"/>
                <w:color w:val="auto"/>
                <w:sz w:val="24"/>
                <w:szCs w:val="24"/>
                <w:highlight w:val="none"/>
                <w:lang w:val="en-US" w:eastAsia="zh-CN"/>
              </w:rPr>
              <w:t>提供设备购买发票扫描件</w:t>
            </w:r>
          </w:p>
          <w:p>
            <w:pPr>
              <w:spacing w:line="360" w:lineRule="auto"/>
              <w:jc w:val="cente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26"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764"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强光手电筒</w:t>
            </w:r>
          </w:p>
        </w:tc>
        <w:tc>
          <w:tcPr>
            <w:tcW w:w="2067"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每人 1 个，</w:t>
            </w:r>
            <w:r>
              <w:rPr>
                <w:rFonts w:hint="eastAsia" w:ascii="宋体" w:hAnsi="宋体" w:eastAsia="宋体" w:cs="宋体"/>
                <w:color w:val="auto"/>
                <w:sz w:val="24"/>
                <w:szCs w:val="24"/>
                <w:highlight w:val="none"/>
                <w:lang w:eastAsia="zh-CN"/>
              </w:rPr>
              <w:t>不少于</w:t>
            </w:r>
            <w:r>
              <w:rPr>
                <w:rFonts w:hint="eastAsia" w:ascii="宋体" w:hAnsi="宋体" w:eastAsia="宋体" w:cs="宋体"/>
                <w:color w:val="auto"/>
                <w:sz w:val="24"/>
                <w:szCs w:val="24"/>
                <w:highlight w:val="none"/>
                <w:lang w:val="en-US" w:eastAsia="zh-CN"/>
              </w:rPr>
              <w:t>48</w:t>
            </w:r>
            <w:r>
              <w:rPr>
                <w:rFonts w:hint="eastAsia" w:ascii="宋体" w:hAnsi="宋体" w:eastAsia="宋体" w:cs="宋体"/>
                <w:color w:val="auto"/>
                <w:sz w:val="24"/>
                <w:szCs w:val="24"/>
                <w:highlight w:val="none"/>
              </w:rPr>
              <w:t>个；</w:t>
            </w:r>
          </w:p>
        </w:tc>
        <w:tc>
          <w:tcPr>
            <w:tcW w:w="2775"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材质：铝合金;</w:t>
            </w: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电源类型：充电式;</w:t>
            </w: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电池类型：锂电池;</w:t>
            </w: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是否防水：防水。</w:t>
            </w:r>
          </w:p>
        </w:tc>
        <w:tc>
          <w:tcPr>
            <w:tcW w:w="2102" w:type="dxa"/>
            <w:vMerge w:val="continue"/>
            <w:noWrap w:val="0"/>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726"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764"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4G可视化终端</w:t>
            </w:r>
          </w:p>
        </w:tc>
        <w:tc>
          <w:tcPr>
            <w:tcW w:w="2067"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每人 1 个，</w:t>
            </w:r>
            <w:r>
              <w:rPr>
                <w:rFonts w:hint="eastAsia" w:ascii="宋体" w:hAnsi="宋体" w:eastAsia="宋体" w:cs="宋体"/>
                <w:color w:val="auto"/>
                <w:sz w:val="24"/>
                <w:szCs w:val="24"/>
                <w:highlight w:val="none"/>
                <w:lang w:eastAsia="zh-CN"/>
              </w:rPr>
              <w:t>不少于</w:t>
            </w:r>
            <w:r>
              <w:rPr>
                <w:rFonts w:hint="eastAsia" w:ascii="宋体" w:hAnsi="宋体" w:eastAsia="宋体" w:cs="宋体"/>
                <w:color w:val="auto"/>
                <w:sz w:val="24"/>
                <w:szCs w:val="24"/>
                <w:highlight w:val="none"/>
                <w:lang w:val="en-US" w:eastAsia="zh-CN"/>
              </w:rPr>
              <w:t>48</w:t>
            </w:r>
            <w:r>
              <w:rPr>
                <w:rFonts w:hint="eastAsia" w:ascii="宋体" w:hAnsi="宋体" w:eastAsia="宋体" w:cs="宋体"/>
                <w:color w:val="auto"/>
                <w:sz w:val="24"/>
                <w:szCs w:val="24"/>
                <w:highlight w:val="none"/>
              </w:rPr>
              <w:t>个；</w:t>
            </w:r>
          </w:p>
        </w:tc>
        <w:tc>
          <w:tcPr>
            <w:tcW w:w="2775"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视音频记录仪，含管理软件；</w:t>
            </w:r>
          </w:p>
        </w:tc>
        <w:tc>
          <w:tcPr>
            <w:tcW w:w="2102" w:type="dxa"/>
            <w:vMerge w:val="continue"/>
            <w:noWrap w:val="0"/>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726"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764"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服装装备</w:t>
            </w:r>
          </w:p>
        </w:tc>
        <w:tc>
          <w:tcPr>
            <w:tcW w:w="2067"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每人 2 套装；</w:t>
            </w:r>
            <w:r>
              <w:rPr>
                <w:rFonts w:hint="eastAsia" w:ascii="宋体" w:hAnsi="宋体" w:eastAsia="宋体" w:cs="宋体"/>
                <w:color w:val="auto"/>
                <w:sz w:val="24"/>
                <w:szCs w:val="24"/>
                <w:highlight w:val="none"/>
                <w:lang w:eastAsia="zh-CN"/>
              </w:rPr>
              <w:t>不少于</w:t>
            </w:r>
            <w:r>
              <w:rPr>
                <w:rFonts w:hint="eastAsia" w:ascii="宋体" w:hAnsi="宋体" w:eastAsia="宋体" w:cs="宋体"/>
                <w:color w:val="auto"/>
                <w:sz w:val="24"/>
                <w:szCs w:val="24"/>
                <w:highlight w:val="none"/>
                <w:lang w:val="en-US" w:eastAsia="zh-CN"/>
              </w:rPr>
              <w:t>96套</w:t>
            </w:r>
            <w:r>
              <w:rPr>
                <w:rFonts w:hint="eastAsia" w:ascii="宋体" w:hAnsi="宋体" w:eastAsia="宋体" w:cs="宋体"/>
                <w:color w:val="auto"/>
                <w:sz w:val="24"/>
                <w:szCs w:val="24"/>
                <w:highlight w:val="none"/>
              </w:rPr>
              <w:t>；</w:t>
            </w:r>
          </w:p>
        </w:tc>
        <w:tc>
          <w:tcPr>
            <w:tcW w:w="2775"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根据采购人要求统一制作；</w:t>
            </w:r>
          </w:p>
        </w:tc>
        <w:tc>
          <w:tcPr>
            <w:tcW w:w="2102" w:type="dxa"/>
            <w:vMerge w:val="continue"/>
            <w:noWrap w:val="0"/>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9434" w:type="dxa"/>
            <w:gridSpan w:val="5"/>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应急调度装备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726"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1764"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五座电动巡逻车</w:t>
            </w:r>
          </w:p>
        </w:tc>
        <w:tc>
          <w:tcPr>
            <w:tcW w:w="2067"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不少于</w:t>
            </w:r>
            <w:r>
              <w:rPr>
                <w:rFonts w:hint="eastAsia" w:ascii="宋体" w:hAnsi="宋体" w:eastAsia="宋体" w:cs="宋体"/>
                <w:color w:val="auto"/>
                <w:sz w:val="24"/>
                <w:szCs w:val="24"/>
                <w:highlight w:val="none"/>
                <w:lang w:val="en-US" w:eastAsia="zh-CN"/>
              </w:rPr>
              <w:t>4辆</w:t>
            </w:r>
          </w:p>
        </w:tc>
        <w:tc>
          <w:tcPr>
            <w:tcW w:w="2775" w:type="dxa"/>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总质量</w:t>
            </w:r>
            <w:r>
              <w:rPr>
                <w:rFonts w:hint="eastAsia" w:ascii="宋体" w:hAnsi="宋体" w:eastAsia="宋体" w:cs="宋体"/>
                <w:color w:val="auto"/>
                <w:sz w:val="24"/>
                <w:szCs w:val="24"/>
                <w:highlight w:val="none"/>
                <w:lang w:val="en-US" w:eastAsia="zh-CN"/>
              </w:rPr>
              <w:t>1.8吨及以上</w:t>
            </w:r>
          </w:p>
        </w:tc>
        <w:tc>
          <w:tcPr>
            <w:tcW w:w="2102"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须提供车辆登记证扫描件及车辆行驶证扫描件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26"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1764" w:type="dxa"/>
            <w:noWrap w:val="0"/>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普通二轮巡逻摩托车</w:t>
            </w:r>
          </w:p>
        </w:tc>
        <w:tc>
          <w:tcPr>
            <w:tcW w:w="2067" w:type="dxa"/>
            <w:noWrap w:val="0"/>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不少于</w:t>
            </w:r>
            <w:r>
              <w:rPr>
                <w:rFonts w:hint="eastAsia" w:ascii="宋体" w:hAnsi="宋体" w:eastAsia="宋体" w:cs="宋体"/>
                <w:color w:val="auto"/>
                <w:sz w:val="24"/>
                <w:szCs w:val="24"/>
                <w:highlight w:val="none"/>
                <w:lang w:val="en-US" w:eastAsia="zh-CN"/>
              </w:rPr>
              <w:t>6辆</w:t>
            </w:r>
          </w:p>
        </w:tc>
        <w:tc>
          <w:tcPr>
            <w:tcW w:w="2775" w:type="dxa"/>
            <w:noWrap w:val="0"/>
            <w:vAlign w:val="center"/>
          </w:tcPr>
          <w:p>
            <w:pPr>
              <w:spacing w:line="360" w:lineRule="auto"/>
              <w:jc w:val="center"/>
              <w:rPr>
                <w:rFonts w:hint="eastAsia" w:ascii="宋体" w:hAnsi="宋体" w:eastAsia="宋体" w:cs="宋体"/>
                <w:color w:val="auto"/>
                <w:sz w:val="24"/>
                <w:szCs w:val="24"/>
                <w:highlight w:val="none"/>
              </w:rPr>
            </w:pPr>
          </w:p>
        </w:tc>
        <w:tc>
          <w:tcPr>
            <w:tcW w:w="2102"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须提供车辆登记证扫描件及车辆行驶证扫描件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26"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1764"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轻型普通货车</w:t>
            </w:r>
          </w:p>
        </w:tc>
        <w:tc>
          <w:tcPr>
            <w:tcW w:w="2067"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不少于</w:t>
            </w:r>
            <w:r>
              <w:rPr>
                <w:rFonts w:hint="eastAsia" w:ascii="宋体" w:hAnsi="宋体" w:eastAsia="宋体" w:cs="宋体"/>
                <w:color w:val="auto"/>
                <w:sz w:val="24"/>
                <w:szCs w:val="24"/>
                <w:highlight w:val="none"/>
                <w:lang w:val="en-US" w:eastAsia="zh-CN"/>
              </w:rPr>
              <w:t>4辆</w:t>
            </w:r>
          </w:p>
        </w:tc>
        <w:tc>
          <w:tcPr>
            <w:tcW w:w="2775"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总质量</w:t>
            </w:r>
            <w:r>
              <w:rPr>
                <w:rFonts w:hint="eastAsia" w:ascii="宋体" w:hAnsi="宋体" w:eastAsia="宋体" w:cs="宋体"/>
                <w:color w:val="auto"/>
                <w:sz w:val="24"/>
                <w:szCs w:val="24"/>
                <w:highlight w:val="none"/>
                <w:lang w:val="en-US" w:eastAsia="zh-CN"/>
              </w:rPr>
              <w:t>2吨及以上</w:t>
            </w:r>
          </w:p>
          <w:p>
            <w:pPr>
              <w:spacing w:line="360" w:lineRule="auto"/>
              <w:jc w:val="center"/>
              <w:rPr>
                <w:rFonts w:hint="eastAsia" w:ascii="宋体" w:hAnsi="宋体" w:eastAsia="宋体" w:cs="宋体"/>
                <w:color w:val="auto"/>
                <w:sz w:val="24"/>
                <w:szCs w:val="24"/>
                <w:highlight w:val="none"/>
                <w:lang w:eastAsia="zh-CN"/>
              </w:rPr>
            </w:pPr>
          </w:p>
        </w:tc>
        <w:tc>
          <w:tcPr>
            <w:tcW w:w="2102"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须提供车辆登记证扫描件及车辆行驶证扫描件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26"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1764"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十五座中型普通巡逻车</w:t>
            </w:r>
          </w:p>
        </w:tc>
        <w:tc>
          <w:tcPr>
            <w:tcW w:w="2067"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不少于</w:t>
            </w:r>
            <w:r>
              <w:rPr>
                <w:rFonts w:hint="eastAsia" w:ascii="宋体" w:hAnsi="宋体" w:eastAsia="宋体" w:cs="宋体"/>
                <w:color w:val="auto"/>
                <w:sz w:val="24"/>
                <w:szCs w:val="24"/>
                <w:highlight w:val="none"/>
                <w:lang w:val="en-US" w:eastAsia="zh-CN"/>
              </w:rPr>
              <w:t>1辆</w:t>
            </w:r>
          </w:p>
        </w:tc>
        <w:tc>
          <w:tcPr>
            <w:tcW w:w="2775"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总质量</w:t>
            </w:r>
            <w:r>
              <w:rPr>
                <w:rFonts w:hint="eastAsia" w:ascii="宋体" w:hAnsi="宋体" w:eastAsia="宋体" w:cs="宋体"/>
                <w:color w:val="auto"/>
                <w:sz w:val="24"/>
                <w:szCs w:val="24"/>
                <w:highlight w:val="none"/>
                <w:lang w:val="en-US" w:eastAsia="zh-CN"/>
              </w:rPr>
              <w:t>3吨及以上</w:t>
            </w:r>
          </w:p>
          <w:p>
            <w:pPr>
              <w:spacing w:line="360" w:lineRule="auto"/>
              <w:jc w:val="center"/>
              <w:rPr>
                <w:rFonts w:hint="eastAsia" w:ascii="宋体" w:hAnsi="宋体" w:eastAsia="宋体" w:cs="宋体"/>
                <w:color w:val="auto"/>
                <w:sz w:val="24"/>
                <w:szCs w:val="24"/>
                <w:highlight w:val="none"/>
                <w:lang w:eastAsia="zh-CN"/>
              </w:rPr>
            </w:pPr>
          </w:p>
        </w:tc>
        <w:tc>
          <w:tcPr>
            <w:tcW w:w="2102"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须提供车辆登记证扫描件及车辆行驶证扫描件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97" w:hRule="atLeast"/>
          <w:jc w:val="center"/>
        </w:trPr>
        <w:tc>
          <w:tcPr>
            <w:tcW w:w="726"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1764"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轻型多用途货车</w:t>
            </w:r>
          </w:p>
        </w:tc>
        <w:tc>
          <w:tcPr>
            <w:tcW w:w="2067"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不少于</w:t>
            </w:r>
            <w:r>
              <w:rPr>
                <w:rFonts w:hint="eastAsia" w:ascii="宋体" w:hAnsi="宋体" w:eastAsia="宋体" w:cs="宋体"/>
                <w:color w:val="auto"/>
                <w:sz w:val="24"/>
                <w:szCs w:val="24"/>
                <w:highlight w:val="none"/>
                <w:lang w:val="en-US" w:eastAsia="zh-CN"/>
              </w:rPr>
              <w:t>1辆</w:t>
            </w:r>
          </w:p>
        </w:tc>
        <w:tc>
          <w:tcPr>
            <w:tcW w:w="2775" w:type="dxa"/>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总质量</w:t>
            </w:r>
            <w:r>
              <w:rPr>
                <w:rFonts w:hint="eastAsia" w:ascii="宋体" w:hAnsi="宋体" w:eastAsia="宋体" w:cs="宋体"/>
                <w:color w:val="auto"/>
                <w:sz w:val="24"/>
                <w:szCs w:val="24"/>
                <w:highlight w:val="none"/>
                <w:lang w:val="en-US" w:eastAsia="zh-CN"/>
              </w:rPr>
              <w:t>2.5吨及以上</w:t>
            </w:r>
          </w:p>
        </w:tc>
        <w:tc>
          <w:tcPr>
            <w:tcW w:w="2102"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须提供车辆登记证扫描件及车辆行驶证扫描件</w:t>
            </w:r>
          </w:p>
        </w:tc>
      </w:tr>
    </w:tbl>
    <w:p>
      <w:pPr>
        <w:keepNext w:val="0"/>
        <w:keepLines w:val="0"/>
        <w:pageBreakBefore w:val="0"/>
        <w:widowControl w:val="0"/>
        <w:kinsoku/>
        <w:wordWrap/>
        <w:overflowPunct/>
        <w:topLinePunct w:val="0"/>
        <w:autoSpaceDE/>
        <w:autoSpaceDN/>
        <w:bidi w:val="0"/>
        <w:spacing w:line="600" w:lineRule="exact"/>
        <w:ind w:firstLine="482"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
          <w:color w:val="auto"/>
          <w:sz w:val="24"/>
          <w:szCs w:val="24"/>
          <w:highlight w:val="none"/>
        </w:rPr>
        <w:t>注：合同签订后15个工作日内配备</w:t>
      </w:r>
      <w:r>
        <w:rPr>
          <w:rFonts w:hint="eastAsia" w:ascii="宋体" w:hAnsi="宋体" w:eastAsia="宋体" w:cs="宋体"/>
          <w:b/>
          <w:color w:val="auto"/>
          <w:sz w:val="24"/>
          <w:szCs w:val="24"/>
          <w:highlight w:val="none"/>
          <w:lang w:eastAsia="zh-CN"/>
        </w:rPr>
        <w:t>到位</w:t>
      </w:r>
      <w:r>
        <w:rPr>
          <w:rFonts w:hint="eastAsia" w:ascii="宋体" w:hAnsi="宋体" w:eastAsia="宋体" w:cs="宋体"/>
          <w:b/>
          <w:color w:val="auto"/>
          <w:sz w:val="24"/>
          <w:szCs w:val="24"/>
          <w:highlight w:val="none"/>
        </w:rPr>
        <w:t>。未达到相关要求的，采购人有权扣除相应考核分和服务费。</w:t>
      </w:r>
    </w:p>
    <w:p>
      <w:pPr>
        <w:keepNext w:val="0"/>
        <w:keepLines w:val="0"/>
        <w:pageBreakBefore w:val="0"/>
        <w:widowControl w:val="0"/>
        <w:kinsoku/>
        <w:wordWrap/>
        <w:overflowPunct/>
        <w:topLinePunct w:val="0"/>
        <w:autoSpaceDE/>
        <w:autoSpaceDN/>
        <w:bidi w:val="0"/>
        <w:spacing w:line="600" w:lineRule="exact"/>
        <w:jc w:val="left"/>
        <w:textAlignment w:val="auto"/>
        <w:outlineLvl w:val="0"/>
        <w:rPr>
          <w:rFonts w:hint="eastAsia" w:ascii="宋体" w:hAnsi="宋体" w:eastAsia="宋体" w:cs="宋体"/>
          <w:b/>
          <w:color w:val="auto"/>
          <w:sz w:val="24"/>
          <w:szCs w:val="24"/>
          <w:highlight w:val="none"/>
        </w:rPr>
      </w:pPr>
      <w:bookmarkStart w:id="23" w:name="_Toc24272"/>
      <w:r>
        <w:rPr>
          <w:rFonts w:hint="eastAsia" w:ascii="宋体" w:hAnsi="宋体" w:eastAsia="宋体" w:cs="宋体"/>
          <w:b/>
          <w:color w:val="auto"/>
          <w:sz w:val="24"/>
          <w:szCs w:val="24"/>
          <w:highlight w:val="none"/>
        </w:rPr>
        <w:t>六、工作服务方式：</w:t>
      </w:r>
      <w:bookmarkEnd w:id="23"/>
    </w:p>
    <w:p>
      <w:pPr>
        <w:keepNext w:val="0"/>
        <w:keepLines w:val="0"/>
        <w:pageBreakBefore w:val="0"/>
        <w:widowControl w:val="0"/>
        <w:kinsoku/>
        <w:wordWrap/>
        <w:overflowPunct/>
        <w:topLinePunct w:val="0"/>
        <w:autoSpaceDE/>
        <w:autoSpaceDN/>
        <w:bidi w:val="0"/>
        <w:spacing w:line="60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1、中标人作业人员须按要求对服务区域进行不间断工作，</w:t>
      </w:r>
      <w:r>
        <w:rPr>
          <w:rFonts w:hint="eastAsia" w:ascii="宋体" w:hAnsi="宋体" w:eastAsia="宋体" w:cs="宋体"/>
          <w:color w:val="auto"/>
          <w:sz w:val="24"/>
          <w:szCs w:val="24"/>
          <w:highlight w:val="none"/>
          <w:lang w:eastAsia="zh-CN"/>
        </w:rPr>
        <w:t>包括</w:t>
      </w:r>
      <w:r>
        <w:rPr>
          <w:rFonts w:hint="eastAsia" w:ascii="宋体" w:hAnsi="宋体" w:eastAsia="宋体" w:cs="宋体"/>
          <w:color w:val="auto"/>
          <w:kern w:val="0"/>
          <w:sz w:val="24"/>
          <w:szCs w:val="24"/>
          <w:highlight w:val="none"/>
          <w:shd w:val="clear" w:color="auto" w:fill="FFFFFF"/>
          <w:lang w:eastAsia="zh-CN"/>
        </w:rPr>
        <w:t>用于</w:t>
      </w:r>
      <w:r>
        <w:rPr>
          <w:rFonts w:hint="eastAsia" w:ascii="宋体" w:hAnsi="宋体" w:eastAsia="宋体" w:cs="宋体"/>
          <w:color w:val="auto"/>
          <w:kern w:val="0"/>
          <w:sz w:val="24"/>
          <w:szCs w:val="24"/>
          <w:highlight w:val="none"/>
          <w:shd w:val="clear" w:color="auto" w:fill="FFFFFF"/>
        </w:rPr>
        <w:t>加强</w:t>
      </w:r>
      <w:r>
        <w:rPr>
          <w:rFonts w:hint="eastAsia" w:ascii="宋体" w:hAnsi="宋体" w:eastAsia="宋体" w:cs="宋体"/>
          <w:color w:val="auto"/>
          <w:kern w:val="0"/>
          <w:sz w:val="24"/>
          <w:szCs w:val="24"/>
          <w:highlight w:val="none"/>
          <w:shd w:val="clear" w:color="auto" w:fill="FFFFFF"/>
          <w:lang w:eastAsia="zh-CN"/>
        </w:rPr>
        <w:t>城市综合管理、</w:t>
      </w:r>
      <w:r>
        <w:rPr>
          <w:rFonts w:hint="eastAsia" w:ascii="宋体" w:hAnsi="宋体" w:eastAsia="宋体" w:cs="宋体"/>
          <w:color w:val="auto"/>
          <w:kern w:val="0"/>
          <w:sz w:val="24"/>
          <w:szCs w:val="24"/>
          <w:highlight w:val="none"/>
          <w:shd w:val="clear" w:color="auto" w:fill="FFFFFF"/>
        </w:rPr>
        <w:t>重点区域防违控违巡查、联合执法现场维护、外勤治理、</w:t>
      </w:r>
      <w:r>
        <w:rPr>
          <w:rFonts w:hint="eastAsia" w:ascii="宋体" w:hAnsi="宋体" w:eastAsia="宋体" w:cs="宋体"/>
          <w:color w:val="auto"/>
          <w:kern w:val="0"/>
          <w:sz w:val="24"/>
          <w:szCs w:val="24"/>
          <w:highlight w:val="none"/>
          <w:shd w:val="clear" w:color="auto" w:fill="FFFFFF"/>
          <w:lang w:eastAsia="zh-CN"/>
        </w:rPr>
        <w:t>维稳安保、</w:t>
      </w:r>
      <w:r>
        <w:rPr>
          <w:rFonts w:hint="eastAsia" w:ascii="宋体" w:hAnsi="宋体" w:eastAsia="宋体" w:cs="宋体"/>
          <w:color w:val="auto"/>
          <w:kern w:val="0"/>
          <w:sz w:val="24"/>
          <w:szCs w:val="24"/>
          <w:highlight w:val="none"/>
          <w:shd w:val="clear" w:color="auto" w:fill="FFFFFF"/>
        </w:rPr>
        <w:t>征地拆迁攻坚、交通整治、打击垃圾偷倒、渣土管理等工作</w:t>
      </w:r>
      <w:r>
        <w:rPr>
          <w:rFonts w:hint="eastAsia" w:ascii="宋体" w:hAnsi="宋体" w:eastAsia="宋体" w:cs="宋体"/>
          <w:bCs/>
          <w:color w:val="auto"/>
          <w:sz w:val="24"/>
          <w:szCs w:val="24"/>
          <w:highlight w:val="none"/>
        </w:rPr>
        <w:t>，应及时告知、劝阻，并第一时间向采购人反馈。</w:t>
      </w:r>
    </w:p>
    <w:p>
      <w:pPr>
        <w:keepNext w:val="0"/>
        <w:keepLines w:val="0"/>
        <w:pageBreakBefore w:val="0"/>
        <w:widowControl w:val="0"/>
        <w:kinsoku/>
        <w:wordWrap/>
        <w:overflowPunct/>
        <w:topLinePunct w:val="0"/>
        <w:autoSpaceDE/>
        <w:autoSpaceDN/>
        <w:bidi w:val="0"/>
        <w:spacing w:line="60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2、中标人作业人员不具有行政处罚权，不能没收、暂扣违法行为人的物品或工具，不能以任何名义对违法行为人进行处罚，不得以任何名义收取或变相收取任何费用。</w:t>
      </w:r>
    </w:p>
    <w:p>
      <w:pPr>
        <w:keepNext w:val="0"/>
        <w:keepLines w:val="0"/>
        <w:pageBreakBefore w:val="0"/>
        <w:widowControl w:val="0"/>
        <w:kinsoku/>
        <w:wordWrap/>
        <w:overflowPunct/>
        <w:topLinePunct w:val="0"/>
        <w:autoSpaceDE/>
        <w:autoSpaceDN/>
        <w:bidi w:val="0"/>
        <w:spacing w:line="60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3、中标人作业人员应坚持服务至上的理念，使用文明劝导礼貌用语，严禁粗言秽语，严禁出现威胁、辱骂、殴打行为。</w:t>
      </w:r>
    </w:p>
    <w:p>
      <w:pPr>
        <w:keepNext w:val="0"/>
        <w:keepLines w:val="0"/>
        <w:pageBreakBefore w:val="0"/>
        <w:widowControl w:val="0"/>
        <w:kinsoku/>
        <w:wordWrap/>
        <w:overflowPunct/>
        <w:topLinePunct w:val="0"/>
        <w:autoSpaceDE/>
        <w:autoSpaceDN/>
        <w:bidi w:val="0"/>
        <w:spacing w:line="60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4、中标人作业人员应积极参与文明城市创建，在实施劝导服务的同时，须主动捡拾白色垃圾、烟蒂等废弃物；带头遵守城市文明公约，并积极开展便民服务活动，为群众起到良好示范作用。</w:t>
      </w:r>
    </w:p>
    <w:p>
      <w:pPr>
        <w:keepNext w:val="0"/>
        <w:keepLines w:val="0"/>
        <w:pageBreakBefore w:val="0"/>
        <w:widowControl w:val="0"/>
        <w:kinsoku/>
        <w:wordWrap/>
        <w:overflowPunct/>
        <w:topLinePunct w:val="0"/>
        <w:autoSpaceDE/>
        <w:autoSpaceDN/>
        <w:bidi w:val="0"/>
        <w:spacing w:line="60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5、工作中如出现异常情形，可按规定程序向采购人及相关部门汇报，请求给予支持。</w:t>
      </w:r>
    </w:p>
    <w:p>
      <w:pPr>
        <w:keepNext w:val="0"/>
        <w:keepLines w:val="0"/>
        <w:pageBreakBefore w:val="0"/>
        <w:widowControl w:val="0"/>
        <w:kinsoku/>
        <w:wordWrap/>
        <w:overflowPunct/>
        <w:topLinePunct w:val="0"/>
        <w:autoSpaceDE/>
        <w:autoSpaceDN/>
        <w:bidi w:val="0"/>
        <w:spacing w:line="60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6、中标人作业人员不得收取或变相收取摊位费或保护费，不得借工作之便谋取其它私利，不得出现各种违法、犯罪行为。</w:t>
      </w:r>
    </w:p>
    <w:p>
      <w:pPr>
        <w:keepNext w:val="0"/>
        <w:keepLines w:val="0"/>
        <w:pageBreakBefore w:val="0"/>
        <w:widowControl w:val="0"/>
        <w:kinsoku/>
        <w:wordWrap/>
        <w:overflowPunct/>
        <w:topLinePunct w:val="0"/>
        <w:autoSpaceDE/>
        <w:autoSpaceDN/>
        <w:bidi w:val="0"/>
        <w:spacing w:line="600" w:lineRule="exact"/>
        <w:jc w:val="left"/>
        <w:textAlignment w:val="auto"/>
        <w:outlineLvl w:val="0"/>
        <w:rPr>
          <w:rFonts w:hint="eastAsia" w:ascii="宋体" w:hAnsi="宋体" w:eastAsia="宋体" w:cs="宋体"/>
          <w:b/>
          <w:color w:val="auto"/>
          <w:sz w:val="24"/>
          <w:szCs w:val="24"/>
          <w:highlight w:val="none"/>
        </w:rPr>
      </w:pPr>
      <w:bookmarkStart w:id="24" w:name="_Toc20920"/>
      <w:r>
        <w:rPr>
          <w:rFonts w:hint="eastAsia" w:ascii="宋体" w:hAnsi="宋体" w:eastAsia="宋体" w:cs="宋体"/>
          <w:b/>
          <w:color w:val="auto"/>
          <w:sz w:val="24"/>
          <w:szCs w:val="24"/>
          <w:highlight w:val="none"/>
        </w:rPr>
        <w:t>七、项目其他要求：</w:t>
      </w:r>
      <w:bookmarkEnd w:id="24"/>
    </w:p>
    <w:p>
      <w:pPr>
        <w:keepNext w:val="0"/>
        <w:keepLines w:val="0"/>
        <w:pageBreakBefore w:val="0"/>
        <w:widowControl w:val="0"/>
        <w:kinsoku/>
        <w:wordWrap/>
        <w:overflowPunct/>
        <w:topLinePunct w:val="0"/>
        <w:autoSpaceDE/>
        <w:autoSpaceDN/>
        <w:bidi w:val="0"/>
        <w:spacing w:line="60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中标人须为每位符合国家规定社保条件的职工参加社保（包括基本养老、基本医疗、工伤、失业、生育），不符合国家规定社保条件的，须按相关规定处理。中标人用工须符合《劳动法》及省、市地方用工政策。合同期间如发生安全生产责任事故或交通事故等事故，由中标人承担一切责任及损失，与采购人无涉。</w:t>
      </w:r>
    </w:p>
    <w:p>
      <w:pPr>
        <w:keepNext w:val="0"/>
        <w:keepLines w:val="0"/>
        <w:pageBreakBefore w:val="0"/>
        <w:widowControl w:val="0"/>
        <w:kinsoku/>
        <w:wordWrap/>
        <w:overflowPunct/>
        <w:topLinePunct w:val="0"/>
        <w:autoSpaceDE/>
        <w:autoSpaceDN/>
        <w:bidi w:val="0"/>
        <w:spacing w:line="60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2、中标人用工需符合国家、省、市地方用工政策，如出现用工纠纷的由中标人承担责任，与采购人无涉。</w:t>
      </w:r>
    </w:p>
    <w:p>
      <w:pPr>
        <w:keepNext w:val="0"/>
        <w:keepLines w:val="0"/>
        <w:pageBreakBefore w:val="0"/>
        <w:widowControl w:val="0"/>
        <w:kinsoku/>
        <w:wordWrap/>
        <w:overflowPunct/>
        <w:topLinePunct w:val="0"/>
        <w:autoSpaceDE/>
        <w:autoSpaceDN/>
        <w:bidi w:val="0"/>
        <w:spacing w:line="60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3、中标人应根据服务区域范围实际情况，建立服务工作机构，拟定的服务方案须经采购人审核同意后落实。</w:t>
      </w:r>
    </w:p>
    <w:p>
      <w:pPr>
        <w:keepNext w:val="0"/>
        <w:keepLines w:val="0"/>
        <w:pageBreakBefore w:val="0"/>
        <w:widowControl w:val="0"/>
        <w:kinsoku/>
        <w:wordWrap/>
        <w:overflowPunct/>
        <w:topLinePunct w:val="0"/>
        <w:autoSpaceDE/>
        <w:autoSpaceDN/>
        <w:bidi w:val="0"/>
        <w:spacing w:line="60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4、若遇各类创建活动、灾害天气等特殊情况，中标人须无条件做好服务范围内的相关工作，服从采购人指挥，如有必要的须增加人员或加班加点。</w:t>
      </w:r>
    </w:p>
    <w:p>
      <w:pPr>
        <w:keepNext w:val="0"/>
        <w:keepLines w:val="0"/>
        <w:pageBreakBefore w:val="0"/>
        <w:widowControl w:val="0"/>
        <w:kinsoku/>
        <w:wordWrap/>
        <w:overflowPunct/>
        <w:topLinePunct w:val="0"/>
        <w:autoSpaceDE/>
        <w:autoSpaceDN/>
        <w:bidi w:val="0"/>
        <w:spacing w:line="60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5、中标人在服务过程中需服从采购人的调配。</w:t>
      </w:r>
    </w:p>
    <w:p>
      <w:pPr>
        <w:keepNext w:val="0"/>
        <w:keepLines w:val="0"/>
        <w:pageBreakBefore w:val="0"/>
        <w:widowControl w:val="0"/>
        <w:kinsoku/>
        <w:wordWrap/>
        <w:overflowPunct/>
        <w:topLinePunct w:val="0"/>
        <w:autoSpaceDE/>
        <w:autoSpaceDN/>
        <w:bidi w:val="0"/>
        <w:spacing w:line="60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6、中标人须按采购人的要求统一规范着装、统一巡查标志、统一车辆标识等，不得使用综合行政执法专用标志。</w:t>
      </w:r>
    </w:p>
    <w:p>
      <w:pPr>
        <w:keepNext w:val="0"/>
        <w:keepLines w:val="0"/>
        <w:pageBreakBefore w:val="0"/>
        <w:widowControl w:val="0"/>
        <w:kinsoku/>
        <w:wordWrap/>
        <w:overflowPunct/>
        <w:topLinePunct w:val="0"/>
        <w:autoSpaceDE/>
        <w:autoSpaceDN/>
        <w:bidi w:val="0"/>
        <w:spacing w:line="60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7、中标人应定期向采购人上报工作计划、实施情况，建立各类工作台账，实行制度化、规范化管理；定期组织开展业务培训，不断提高服务质量和人员素质。中标人应建立健全安全生产管理制度，服从采购人及相关行政管理部门的安全生产管理。</w:t>
      </w:r>
    </w:p>
    <w:p>
      <w:pPr>
        <w:keepNext w:val="0"/>
        <w:keepLines w:val="0"/>
        <w:pageBreakBefore w:val="0"/>
        <w:widowControl w:val="0"/>
        <w:kinsoku/>
        <w:wordWrap/>
        <w:overflowPunct/>
        <w:topLinePunct w:val="0"/>
        <w:autoSpaceDE/>
        <w:autoSpaceDN/>
        <w:bidi w:val="0"/>
        <w:spacing w:line="60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8、中标人在合同期内不得以任何理由进行转包或分包，否则应承担违约责任。</w:t>
      </w:r>
    </w:p>
    <w:p>
      <w:pPr>
        <w:keepNext w:val="0"/>
        <w:keepLines w:val="0"/>
        <w:pageBreakBefore w:val="0"/>
        <w:widowControl w:val="0"/>
        <w:kinsoku/>
        <w:wordWrap/>
        <w:overflowPunct/>
        <w:topLinePunct w:val="0"/>
        <w:autoSpaceDE/>
        <w:autoSpaceDN/>
        <w:bidi w:val="0"/>
        <w:spacing w:line="600" w:lineRule="exact"/>
        <w:jc w:val="left"/>
        <w:textAlignment w:val="auto"/>
        <w:rPr>
          <w:rFonts w:hint="eastAsia" w:ascii="宋体" w:hAnsi="宋体" w:eastAsia="宋体" w:cs="宋体"/>
          <w:bCs/>
          <w:color w:val="auto"/>
          <w:sz w:val="24"/>
          <w:szCs w:val="24"/>
          <w:highlight w:val="none"/>
        </w:rPr>
      </w:pPr>
      <w:r>
        <w:rPr>
          <w:rFonts w:hint="eastAsia" w:ascii="宋体" w:hAnsi="宋体" w:eastAsia="宋体" w:cs="宋体"/>
          <w:b/>
          <w:color w:val="auto"/>
          <w:sz w:val="24"/>
          <w:szCs w:val="24"/>
          <w:highlight w:val="none"/>
        </w:rPr>
        <w:t>八、服务期限：</w:t>
      </w:r>
    </w:p>
    <w:p>
      <w:pPr>
        <w:keepNext w:val="0"/>
        <w:keepLines w:val="0"/>
        <w:pageBreakBefore w:val="0"/>
        <w:widowControl w:val="0"/>
        <w:kinsoku/>
        <w:wordWrap/>
        <w:overflowPunct/>
        <w:topLinePunct w:val="0"/>
        <w:autoSpaceDE/>
        <w:autoSpaceDN/>
        <w:bidi w:val="0"/>
        <w:spacing w:line="60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 xml:space="preserve">合同期为一年。若在合同期内乙方有不配合甲方工作等严重违约行为或连续二个季度考核不合格的，甲方有权提前终止合同，由此造成的一切后果和损失由乙方承担。  </w:t>
      </w:r>
    </w:p>
    <w:p>
      <w:pPr>
        <w:keepNext w:val="0"/>
        <w:keepLines w:val="0"/>
        <w:pageBreakBefore w:val="0"/>
        <w:widowControl w:val="0"/>
        <w:kinsoku/>
        <w:wordWrap/>
        <w:overflowPunct/>
        <w:topLinePunct w:val="0"/>
        <w:autoSpaceDE/>
        <w:autoSpaceDN/>
        <w:bidi w:val="0"/>
        <w:spacing w:line="600" w:lineRule="exact"/>
        <w:jc w:val="left"/>
        <w:textAlignment w:val="auto"/>
        <w:outlineLvl w:val="0"/>
        <w:rPr>
          <w:rFonts w:hint="eastAsia" w:ascii="宋体" w:hAnsi="宋体" w:eastAsia="宋体" w:cs="宋体"/>
          <w:b/>
          <w:color w:val="auto"/>
          <w:sz w:val="24"/>
          <w:szCs w:val="24"/>
          <w:highlight w:val="none"/>
        </w:rPr>
      </w:pPr>
      <w:bookmarkStart w:id="25" w:name="_Toc19816"/>
      <w:r>
        <w:rPr>
          <w:rFonts w:hint="eastAsia" w:ascii="宋体" w:hAnsi="宋体" w:eastAsia="宋体" w:cs="宋体"/>
          <w:b/>
          <w:color w:val="auto"/>
          <w:sz w:val="24"/>
          <w:szCs w:val="24"/>
          <w:highlight w:val="none"/>
        </w:rPr>
        <w:t>九、履约保证金：无</w:t>
      </w:r>
      <w:bookmarkEnd w:id="25"/>
    </w:p>
    <w:p>
      <w:pPr>
        <w:keepNext w:val="0"/>
        <w:keepLines w:val="0"/>
        <w:pageBreakBefore w:val="0"/>
        <w:widowControl w:val="0"/>
        <w:kinsoku/>
        <w:wordWrap/>
        <w:overflowPunct/>
        <w:topLinePunct w:val="0"/>
        <w:autoSpaceDE/>
        <w:autoSpaceDN/>
        <w:bidi w:val="0"/>
        <w:spacing w:line="600" w:lineRule="exact"/>
        <w:jc w:val="left"/>
        <w:textAlignment w:val="auto"/>
        <w:outlineLvl w:val="0"/>
        <w:rPr>
          <w:rFonts w:hint="eastAsia" w:ascii="宋体" w:hAnsi="宋体" w:eastAsia="宋体" w:cs="宋体"/>
          <w:b/>
          <w:color w:val="auto"/>
          <w:sz w:val="24"/>
          <w:szCs w:val="24"/>
          <w:highlight w:val="none"/>
        </w:rPr>
      </w:pPr>
      <w:bookmarkStart w:id="26" w:name="_Toc3922"/>
      <w:r>
        <w:rPr>
          <w:rFonts w:hint="eastAsia" w:ascii="宋体" w:hAnsi="宋体" w:eastAsia="宋体" w:cs="宋体"/>
          <w:b/>
          <w:color w:val="auto"/>
          <w:sz w:val="24"/>
          <w:szCs w:val="24"/>
          <w:highlight w:val="none"/>
        </w:rPr>
        <w:t>十、投标报价：</w:t>
      </w:r>
      <w:bookmarkEnd w:id="26"/>
    </w:p>
    <w:p>
      <w:pPr>
        <w:keepNext w:val="0"/>
        <w:keepLines w:val="0"/>
        <w:pageBreakBefore w:val="0"/>
        <w:widowControl w:val="0"/>
        <w:kinsoku/>
        <w:wordWrap/>
        <w:overflowPunct/>
        <w:topLinePunct w:val="0"/>
        <w:autoSpaceDE/>
        <w:autoSpaceDN/>
        <w:bidi w:val="0"/>
        <w:spacing w:line="60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投标价格为</w:t>
      </w:r>
      <w:r>
        <w:rPr>
          <w:rFonts w:hint="eastAsia" w:ascii="宋体" w:hAnsi="宋体" w:eastAsia="宋体" w:cs="宋体"/>
          <w:bCs/>
          <w:color w:val="auto"/>
          <w:sz w:val="24"/>
          <w:szCs w:val="24"/>
          <w:highlight w:val="none"/>
          <w:lang w:eastAsia="zh-CN"/>
        </w:rPr>
        <w:t>本项目</w:t>
      </w:r>
      <w:r>
        <w:rPr>
          <w:rFonts w:hint="eastAsia" w:ascii="宋体" w:hAnsi="宋体" w:eastAsia="宋体" w:cs="宋体"/>
          <w:bCs/>
          <w:color w:val="auto"/>
          <w:sz w:val="24"/>
          <w:szCs w:val="24"/>
          <w:highlight w:val="none"/>
        </w:rPr>
        <w:t>所需的所有费用，包含人工费【包括人员基本工资、各类福利和补贴（如高温补贴、加班补贴等）、社保（五金）、各种保险】，服装费、耗材费、完成本项目辅助管理服务所需的工具、设备、管理费及合理利润，税金</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lang w:val="en-US" w:eastAsia="zh-CN"/>
        </w:rPr>
        <w:t>招标代理费</w:t>
      </w:r>
      <w:r>
        <w:rPr>
          <w:rFonts w:hint="eastAsia" w:ascii="宋体" w:hAnsi="宋体" w:eastAsia="宋体" w:cs="宋体"/>
          <w:bCs/>
          <w:color w:val="auto"/>
          <w:sz w:val="24"/>
          <w:szCs w:val="24"/>
          <w:highlight w:val="none"/>
        </w:rPr>
        <w:t>等需要完成本项目服务有关的所有费用。</w:t>
      </w:r>
    </w:p>
    <w:p>
      <w:pPr>
        <w:keepNext w:val="0"/>
        <w:keepLines w:val="0"/>
        <w:pageBreakBefore w:val="0"/>
        <w:widowControl w:val="0"/>
        <w:kinsoku/>
        <w:wordWrap/>
        <w:overflowPunct/>
        <w:topLinePunct w:val="0"/>
        <w:autoSpaceDE/>
        <w:autoSpaceDN/>
        <w:bidi w:val="0"/>
        <w:spacing w:line="600" w:lineRule="exact"/>
        <w:jc w:val="left"/>
        <w:textAlignment w:val="auto"/>
        <w:outlineLvl w:val="0"/>
        <w:rPr>
          <w:rFonts w:hint="eastAsia" w:ascii="宋体" w:hAnsi="宋体" w:eastAsia="宋体" w:cs="宋体"/>
          <w:b/>
          <w:color w:val="auto"/>
          <w:sz w:val="24"/>
          <w:szCs w:val="24"/>
          <w:highlight w:val="none"/>
        </w:rPr>
      </w:pPr>
      <w:bookmarkStart w:id="27" w:name="_Toc21521"/>
      <w:r>
        <w:rPr>
          <w:rFonts w:hint="eastAsia" w:ascii="宋体" w:hAnsi="宋体" w:eastAsia="宋体" w:cs="宋体"/>
          <w:b/>
          <w:color w:val="auto"/>
          <w:sz w:val="24"/>
          <w:szCs w:val="24"/>
          <w:highlight w:val="none"/>
        </w:rPr>
        <w:t>十一、付款方式：</w:t>
      </w:r>
      <w:bookmarkEnd w:id="27"/>
    </w:p>
    <w:p>
      <w:pPr>
        <w:pStyle w:val="977"/>
        <w:keepNext w:val="0"/>
        <w:keepLines w:val="0"/>
        <w:pageBreakBefore w:val="0"/>
        <w:widowControl w:val="0"/>
        <w:kinsoku/>
        <w:wordWrap/>
        <w:overflowPunct/>
        <w:topLinePunct w:val="0"/>
        <w:autoSpaceDE/>
        <w:autoSpaceDN/>
        <w:bidi w:val="0"/>
        <w:spacing w:line="600" w:lineRule="exact"/>
        <w:ind w:firstLine="480"/>
        <w:textAlignment w:val="auto"/>
        <w:rPr>
          <w:rFonts w:hint="eastAsia" w:ascii="宋体" w:hAnsi="宋体" w:eastAsia="宋体" w:cs="宋体"/>
          <w:bCs/>
          <w:color w:val="auto"/>
          <w:sz w:val="24"/>
          <w:szCs w:val="24"/>
          <w:highlight w:val="none"/>
        </w:rPr>
      </w:pPr>
      <w:r>
        <w:rPr>
          <w:rFonts w:hint="eastAsia" w:ascii="宋体" w:hAnsi="宋体" w:cs="宋体"/>
          <w:bCs/>
          <w:color w:val="auto"/>
          <w:sz w:val="24"/>
          <w:szCs w:val="24"/>
          <w:highlight w:val="none"/>
          <w:lang w:val="en-US" w:eastAsia="zh-CN"/>
        </w:rPr>
        <w:t>本项目预付款不少于本年度服务费的20%，</w:t>
      </w:r>
      <w:r>
        <w:rPr>
          <w:rFonts w:hint="eastAsia" w:ascii="宋体" w:hAnsi="宋体" w:eastAsia="宋体" w:cs="宋体"/>
          <w:bCs/>
          <w:color w:val="auto"/>
          <w:sz w:val="24"/>
          <w:szCs w:val="24"/>
          <w:highlight w:val="none"/>
        </w:rPr>
        <w:t>服务费按每</w:t>
      </w:r>
      <w:r>
        <w:rPr>
          <w:rFonts w:hint="eastAsia" w:ascii="宋体" w:hAnsi="宋体" w:eastAsia="宋体" w:cs="宋体"/>
          <w:bCs/>
          <w:color w:val="auto"/>
          <w:sz w:val="24"/>
          <w:szCs w:val="24"/>
          <w:highlight w:val="none"/>
          <w:lang w:val="en-US" w:eastAsia="zh-CN"/>
        </w:rPr>
        <w:t>2</w:t>
      </w:r>
      <w:r>
        <w:rPr>
          <w:rFonts w:hint="eastAsia" w:ascii="宋体" w:hAnsi="宋体" w:eastAsia="宋体" w:cs="宋体"/>
          <w:bCs/>
          <w:color w:val="auto"/>
          <w:sz w:val="24"/>
          <w:szCs w:val="24"/>
          <w:highlight w:val="none"/>
        </w:rPr>
        <w:t>个自然月为一个周期结算一次，根据考核结果支付上一周期费用，乙方于3个工作日内开具符合甲方要求的服务的发票至甲方，甲方在乙方提供发票后的次月15个工作日向乙方支付费用（遇国家法定节假日顺延）。</w:t>
      </w:r>
    </w:p>
    <w:p>
      <w:pPr>
        <w:keepNext w:val="0"/>
        <w:keepLines w:val="0"/>
        <w:pageBreakBefore w:val="0"/>
        <w:widowControl w:val="0"/>
        <w:kinsoku/>
        <w:wordWrap/>
        <w:overflowPunct/>
        <w:topLinePunct w:val="0"/>
        <w:autoSpaceDE/>
        <w:autoSpaceDN/>
        <w:bidi w:val="0"/>
        <w:spacing w:line="600" w:lineRule="exact"/>
        <w:jc w:val="left"/>
        <w:textAlignment w:val="auto"/>
        <w:outlineLvl w:val="0"/>
        <w:rPr>
          <w:rFonts w:hint="eastAsia" w:ascii="宋体" w:hAnsi="宋体" w:eastAsia="宋体" w:cs="宋体"/>
          <w:b/>
          <w:color w:val="auto"/>
          <w:sz w:val="24"/>
          <w:szCs w:val="24"/>
          <w:highlight w:val="none"/>
        </w:rPr>
      </w:pPr>
      <w:bookmarkStart w:id="28" w:name="_Toc10766"/>
      <w:r>
        <w:rPr>
          <w:rFonts w:hint="eastAsia" w:ascii="宋体" w:hAnsi="宋体" w:eastAsia="宋体" w:cs="宋体"/>
          <w:b/>
          <w:color w:val="auto"/>
          <w:sz w:val="24"/>
          <w:szCs w:val="24"/>
          <w:highlight w:val="none"/>
        </w:rPr>
        <w:t>十二、考核</w:t>
      </w:r>
      <w:r>
        <w:rPr>
          <w:rFonts w:hint="eastAsia" w:ascii="宋体" w:hAnsi="宋体" w:eastAsia="宋体" w:cs="宋体"/>
          <w:b/>
          <w:color w:val="auto"/>
          <w:sz w:val="24"/>
          <w:szCs w:val="24"/>
          <w:highlight w:val="none"/>
          <w:lang w:eastAsia="zh-CN"/>
        </w:rPr>
        <w:t>及处罚措施</w:t>
      </w:r>
      <w:r>
        <w:rPr>
          <w:rFonts w:hint="eastAsia" w:ascii="宋体" w:hAnsi="宋体" w:eastAsia="宋体" w:cs="宋体"/>
          <w:b/>
          <w:color w:val="auto"/>
          <w:sz w:val="24"/>
          <w:szCs w:val="24"/>
          <w:highlight w:val="none"/>
        </w:rPr>
        <w:t>：</w:t>
      </w:r>
      <w:bookmarkEnd w:id="28"/>
    </w:p>
    <w:p>
      <w:pPr>
        <w:keepNext w:val="0"/>
        <w:keepLines w:val="0"/>
        <w:pageBreakBefore w:val="0"/>
        <w:widowControl w:val="0"/>
        <w:kinsoku/>
        <w:wordWrap/>
        <w:overflowPunct/>
        <w:topLinePunct w:val="0"/>
        <w:autoSpaceDE/>
        <w:autoSpaceDN/>
        <w:bidi w:val="0"/>
        <w:spacing w:line="60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1、考核内容：主要对其管理措施、安全管理、秩序管理等内容进行考核，其中包括日常管理、遵规守纪、岗位纪律、安全检查、巡更情况汇报、突发事件上报及时性等。</w:t>
      </w:r>
    </w:p>
    <w:p>
      <w:pPr>
        <w:keepNext w:val="0"/>
        <w:keepLines w:val="0"/>
        <w:pageBreakBefore w:val="0"/>
        <w:widowControl w:val="0"/>
        <w:kinsoku/>
        <w:wordWrap/>
        <w:overflowPunct/>
        <w:topLinePunct w:val="0"/>
        <w:autoSpaceDE/>
        <w:autoSpaceDN/>
        <w:bidi w:val="0"/>
        <w:spacing w:line="600" w:lineRule="exact"/>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2、考核评定</w:t>
      </w:r>
    </w:p>
    <w:p>
      <w:pPr>
        <w:keepNext w:val="0"/>
        <w:keepLines w:val="0"/>
        <w:pageBreakBefore w:val="0"/>
        <w:widowControl w:val="0"/>
        <w:kinsoku/>
        <w:wordWrap/>
        <w:overflowPunct/>
        <w:topLinePunct w:val="0"/>
        <w:autoSpaceDE/>
        <w:autoSpaceDN/>
        <w:bidi w:val="0"/>
        <w:adjustRightInd w:val="0"/>
        <w:snapToGrid w:val="0"/>
        <w:spacing w:line="600" w:lineRule="exact"/>
        <w:ind w:firstLine="472" w:firstLineChars="196"/>
        <w:jc w:val="center"/>
        <w:textAlignment w:val="auto"/>
        <w:outlineLvl w:val="1"/>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巡逻安保人员日常管理督查考核细则</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4315"/>
        <w:gridCol w:w="3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扣分内容</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扣分分值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上班迟到、早退、擅自离岗。</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每人每次扣2分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旷工。</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旷工半天扣2分、1天扣3分（两次出现旷工由服务外包单位予以更换人员）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无故不参加会议、集中学习。</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上班期间着装不规范、不整洁。</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在管理区域、路段聚众聊天、看手机、或进入店家做与工作无关的事。</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违反请销假制度。</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将警用装备借于他人使用</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p>
            <w:pPr>
              <w:spacing w:line="360" w:lineRule="auto"/>
              <w:jc w:val="center"/>
              <w:rPr>
                <w:rFonts w:hint="eastAsia" w:ascii="宋体" w:hAnsi="宋体" w:eastAsia="宋体" w:cs="宋体"/>
                <w:color w:val="auto"/>
                <w:sz w:val="24"/>
                <w:szCs w:val="24"/>
                <w:highlight w:val="none"/>
              </w:rPr>
            </w:pP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不服从正常的工作调动</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队员对自己巡逻、管理区域、路段不熟悉，不了解消火栓地点并不能熟练使用消防器材</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遇险情未及时上报，未采取措施制止灾害扩大</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在巡逻过程中，遇有正在实施的不法侵害行为时，未迅速制止和报警</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受到国家法律及治安条例处罚</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每人每次加扣2分（情节严重的予以更换人员）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对中队督查人员指出的问题不立即进行整改或还顶撞。</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每人每次加扣2分（情节严重的予以更换人员）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对中队领导及街道领导发现、指出的问题，不立即进行整改或还顶撞。</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每人每次扣10分（并由服务外包单位予以更换人员）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对不服从中队督查人员督查管理。</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每人每次扣10分（并由服务外包单位予以更换人员）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备注</w:t>
            </w:r>
          </w:p>
        </w:tc>
        <w:tc>
          <w:tcPr>
            <w:tcW w:w="804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此督查考核仅限于招标单位对中标单位提供的服务外包人员根据服务外包管理内容履职进行考核，根据考核扣分情况进行每月汇总。 </w:t>
            </w:r>
          </w:p>
        </w:tc>
      </w:tr>
    </w:tbl>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甲方：           检查人员签字：               部室负责人签字：              </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           管理人员签字：               领导签字：</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备注：每月抽查一次，根据检查情况进行扣分；</w:t>
      </w:r>
    </w:p>
    <w:p>
      <w:pPr>
        <w:keepNext w:val="0"/>
        <w:keepLines w:val="0"/>
        <w:pageBreakBefore w:val="0"/>
        <w:widowControl w:val="0"/>
        <w:numPr>
          <w:ilvl w:val="0"/>
          <w:numId w:val="4"/>
        </w:numPr>
        <w:kinsoku/>
        <w:wordWrap/>
        <w:overflowPunct/>
        <w:topLinePunct w:val="0"/>
        <w:autoSpaceDE/>
        <w:autoSpaceDN/>
        <w:bidi w:val="0"/>
        <w:adjustRightInd w:val="0"/>
        <w:snapToGri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若分值＜80分，扣除该项目</w:t>
      </w:r>
      <w:r>
        <w:rPr>
          <w:rFonts w:hint="eastAsia" w:ascii="宋体" w:hAnsi="宋体" w:eastAsia="宋体" w:cs="宋体"/>
          <w:color w:val="auto"/>
          <w:sz w:val="24"/>
          <w:szCs w:val="24"/>
          <w:highlight w:val="none"/>
          <w:lang w:eastAsia="zh-CN"/>
        </w:rPr>
        <w:t>当月服务费用的</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w:t>
      </w:r>
    </w:p>
    <w:p>
      <w:pPr>
        <w:keepNext w:val="0"/>
        <w:keepLines w:val="0"/>
        <w:pageBreakBefore w:val="0"/>
        <w:widowControl w:val="0"/>
        <w:numPr>
          <w:ilvl w:val="0"/>
          <w:numId w:val="4"/>
        </w:numPr>
        <w:kinsoku/>
        <w:wordWrap/>
        <w:overflowPunct/>
        <w:topLinePunct w:val="0"/>
        <w:autoSpaceDE/>
        <w:autoSpaceDN/>
        <w:bidi w:val="0"/>
        <w:adjustRightInd w:val="0"/>
        <w:snapToGri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若分值＜80分，可无条件解除本合同；</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C、若80分≤考核得分＜85分，按扣分值（300元/分）在本月服务费中扣除；</w:t>
      </w:r>
    </w:p>
    <w:p>
      <w:pPr>
        <w:keepNext w:val="0"/>
        <w:keepLines w:val="0"/>
        <w:pageBreakBefore w:val="0"/>
        <w:widowControl w:val="0"/>
        <w:kinsoku/>
        <w:wordWrap/>
        <w:overflowPunct/>
        <w:topLinePunct w:val="0"/>
        <w:autoSpaceDE/>
        <w:autoSpaceDN/>
        <w:bidi w:val="0"/>
        <w:adjustRightInd w:val="0"/>
        <w:snapToGrid/>
        <w:spacing w:line="6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t>D、考核得分≥85分，甲方支付合同约定服务费用的100%；</w:t>
      </w:r>
    </w:p>
    <w:p>
      <w:pPr>
        <w:spacing w:line="600" w:lineRule="exact"/>
        <w:jc w:val="center"/>
        <w:rPr>
          <w:rFonts w:hint="eastAsia" w:ascii="宋体" w:hAnsi="宋体" w:eastAsia="宋体" w:cs="宋体"/>
          <w:b/>
          <w:sz w:val="28"/>
          <w:szCs w:val="28"/>
          <w:highlight w:val="none"/>
        </w:rPr>
      </w:pPr>
    </w:p>
    <w:p>
      <w:pPr>
        <w:spacing w:line="600" w:lineRule="exact"/>
        <w:jc w:val="center"/>
        <w:rPr>
          <w:rFonts w:hint="eastAsia" w:ascii="宋体" w:hAnsi="宋体" w:eastAsia="宋体" w:cs="宋体"/>
          <w:b/>
          <w:sz w:val="28"/>
          <w:szCs w:val="28"/>
          <w:highlight w:val="none"/>
        </w:rPr>
      </w:pPr>
    </w:p>
    <w:p>
      <w:pPr>
        <w:spacing w:line="600" w:lineRule="exact"/>
        <w:jc w:val="center"/>
        <w:rPr>
          <w:rFonts w:hint="eastAsia" w:ascii="宋体" w:hAnsi="宋体" w:eastAsia="宋体" w:cs="宋体"/>
          <w:b/>
          <w:sz w:val="28"/>
          <w:szCs w:val="28"/>
          <w:highlight w:val="none"/>
        </w:rPr>
      </w:pPr>
    </w:p>
    <w:p>
      <w:pPr>
        <w:pStyle w:val="80"/>
        <w:rPr>
          <w:rFonts w:hint="eastAsia" w:ascii="宋体" w:hAnsi="宋体" w:eastAsia="宋体" w:cs="宋体"/>
          <w:b/>
          <w:sz w:val="28"/>
          <w:szCs w:val="28"/>
          <w:highlight w:val="none"/>
        </w:rPr>
      </w:pPr>
    </w:p>
    <w:p>
      <w:pPr>
        <w:rPr>
          <w:rFonts w:hint="eastAsia" w:ascii="宋体" w:hAnsi="宋体" w:eastAsia="宋体" w:cs="宋体"/>
          <w:b/>
          <w:sz w:val="28"/>
          <w:szCs w:val="28"/>
          <w:highlight w:val="none"/>
        </w:rPr>
      </w:pPr>
    </w:p>
    <w:p>
      <w:pPr>
        <w:pStyle w:val="80"/>
        <w:rPr>
          <w:rFonts w:hint="eastAsia" w:ascii="宋体" w:hAnsi="宋体" w:eastAsia="宋体" w:cs="宋体"/>
          <w:b/>
          <w:sz w:val="28"/>
          <w:szCs w:val="28"/>
          <w:highlight w:val="none"/>
        </w:rPr>
      </w:pPr>
    </w:p>
    <w:p>
      <w:pPr>
        <w:rPr>
          <w:rFonts w:hint="eastAsia" w:ascii="宋体" w:hAnsi="宋体" w:eastAsia="宋体" w:cs="宋体"/>
          <w:b/>
          <w:sz w:val="28"/>
          <w:szCs w:val="28"/>
          <w:highlight w:val="none"/>
        </w:rPr>
      </w:pPr>
    </w:p>
    <w:p>
      <w:pPr>
        <w:pStyle w:val="80"/>
        <w:rPr>
          <w:rFonts w:hint="eastAsia" w:ascii="宋体" w:hAnsi="宋体" w:eastAsia="宋体" w:cs="宋体"/>
          <w:b/>
          <w:sz w:val="28"/>
          <w:szCs w:val="28"/>
          <w:highlight w:val="none"/>
        </w:rPr>
      </w:pPr>
    </w:p>
    <w:p>
      <w:pPr>
        <w:spacing w:line="600" w:lineRule="exact"/>
        <w:jc w:val="both"/>
        <w:rPr>
          <w:rFonts w:hint="eastAsia" w:ascii="宋体" w:hAnsi="宋体" w:eastAsia="宋体" w:cs="宋体"/>
          <w:b/>
          <w:sz w:val="28"/>
          <w:szCs w:val="28"/>
          <w:highlight w:val="none"/>
        </w:rPr>
      </w:pPr>
    </w:p>
    <w:p>
      <w:pPr>
        <w:spacing w:line="600" w:lineRule="exact"/>
        <w:jc w:val="center"/>
        <w:rPr>
          <w:rFonts w:hint="eastAsia" w:ascii="宋体" w:hAnsi="宋体" w:eastAsia="宋体" w:cs="宋体"/>
          <w:b/>
          <w:sz w:val="28"/>
          <w:szCs w:val="28"/>
          <w:highlight w:val="none"/>
        </w:rPr>
        <w:sectPr>
          <w:headerReference r:id="rId7" w:type="default"/>
          <w:footerReference r:id="rId8" w:type="default"/>
          <w:pgSz w:w="11905" w:h="16838"/>
          <w:pgMar w:top="1531" w:right="1304" w:bottom="1531" w:left="1361" w:header="851" w:footer="992" w:gutter="0"/>
          <w:pgBorders>
            <w:top w:val="none" w:sz="0" w:space="0"/>
            <w:left w:val="none" w:sz="0" w:space="0"/>
            <w:bottom w:val="none" w:sz="0" w:space="0"/>
            <w:right w:val="none" w:sz="0" w:space="0"/>
          </w:pgBorders>
          <w:pgNumType w:fmt="decimal"/>
          <w:cols w:space="720" w:num="1"/>
          <w:titlePg/>
          <w:docGrid w:linePitch="1" w:charSpace="0"/>
        </w:sectPr>
      </w:pPr>
    </w:p>
    <w:p>
      <w:pPr>
        <w:spacing w:line="600" w:lineRule="exact"/>
        <w:jc w:val="center"/>
        <w:rPr>
          <w:rFonts w:hint="eastAsia" w:ascii="宋体" w:hAnsi="宋体" w:eastAsia="宋体" w:cs="宋体"/>
          <w:b/>
          <w:bCs/>
          <w:sz w:val="28"/>
          <w:szCs w:val="28"/>
          <w:highlight w:val="none"/>
        </w:rPr>
      </w:pPr>
      <w:r>
        <w:rPr>
          <w:rFonts w:hint="eastAsia" w:ascii="宋体" w:hAnsi="宋体" w:eastAsia="宋体" w:cs="宋体"/>
          <w:b/>
          <w:sz w:val="28"/>
          <w:szCs w:val="28"/>
          <w:highlight w:val="none"/>
        </w:rPr>
        <w:t xml:space="preserve">第四部分   </w:t>
      </w:r>
      <w:bookmarkStart w:id="29" w:name="_Toc184313238"/>
      <w:bookmarkEnd w:id="29"/>
      <w:bookmarkStart w:id="30" w:name="_Toc184312121"/>
      <w:bookmarkEnd w:id="30"/>
      <w:bookmarkStart w:id="31" w:name="_Toc184314478"/>
      <w:bookmarkEnd w:id="31"/>
      <w:bookmarkStart w:id="32" w:name="_Toc184313246"/>
      <w:bookmarkEnd w:id="32"/>
      <w:bookmarkStart w:id="33" w:name="_Toc184310309"/>
      <w:bookmarkEnd w:id="33"/>
      <w:bookmarkStart w:id="34" w:name="_Toc184310282"/>
      <w:bookmarkEnd w:id="34"/>
      <w:bookmarkStart w:id="35" w:name="_Toc184310313"/>
      <w:bookmarkEnd w:id="35"/>
      <w:bookmarkStart w:id="36" w:name="_Toc184312114"/>
      <w:bookmarkEnd w:id="36"/>
      <w:bookmarkStart w:id="37" w:name="_Toc184314410"/>
      <w:bookmarkEnd w:id="37"/>
      <w:bookmarkStart w:id="38" w:name="_Toc184312070"/>
      <w:bookmarkEnd w:id="38"/>
      <w:bookmarkStart w:id="39" w:name="_Toc184310327"/>
      <w:bookmarkEnd w:id="39"/>
      <w:bookmarkStart w:id="40" w:name="_Toc184312130"/>
      <w:bookmarkEnd w:id="40"/>
      <w:bookmarkStart w:id="41" w:name="_Toc184310318"/>
      <w:bookmarkEnd w:id="41"/>
      <w:bookmarkStart w:id="42" w:name="_Toc184310308"/>
      <w:bookmarkEnd w:id="42"/>
      <w:bookmarkStart w:id="43" w:name="_Toc184310292"/>
      <w:bookmarkEnd w:id="43"/>
      <w:bookmarkStart w:id="44" w:name="_Toc184313288"/>
      <w:bookmarkEnd w:id="44"/>
      <w:bookmarkStart w:id="45" w:name="_Toc184312136"/>
      <w:bookmarkEnd w:id="45"/>
      <w:bookmarkStart w:id="46" w:name="_Toc184314459"/>
      <w:bookmarkEnd w:id="46"/>
      <w:bookmarkStart w:id="47" w:name="_Toc184313264"/>
      <w:bookmarkEnd w:id="47"/>
      <w:bookmarkStart w:id="48" w:name="_Toc184314481"/>
      <w:bookmarkEnd w:id="48"/>
      <w:bookmarkStart w:id="49" w:name="_Toc184314482"/>
      <w:bookmarkEnd w:id="49"/>
      <w:bookmarkStart w:id="50" w:name="_Toc184308081"/>
      <w:bookmarkEnd w:id="50"/>
      <w:bookmarkStart w:id="51" w:name="_Toc184313241"/>
      <w:bookmarkEnd w:id="51"/>
      <w:bookmarkStart w:id="52" w:name="_Toc184313261"/>
      <w:bookmarkEnd w:id="52"/>
      <w:bookmarkStart w:id="53" w:name="_Toc184310325"/>
      <w:bookmarkEnd w:id="53"/>
      <w:bookmarkStart w:id="54" w:name="_Toc184312134"/>
      <w:bookmarkEnd w:id="54"/>
      <w:bookmarkStart w:id="55" w:name="_Toc184314479"/>
      <w:bookmarkEnd w:id="55"/>
      <w:bookmarkStart w:id="56" w:name="_Toc184313305"/>
      <w:bookmarkEnd w:id="56"/>
      <w:bookmarkStart w:id="57" w:name="_Toc184314451"/>
      <w:bookmarkEnd w:id="57"/>
      <w:bookmarkStart w:id="58" w:name="_Toc184308047"/>
      <w:bookmarkEnd w:id="58"/>
      <w:bookmarkStart w:id="59" w:name="_Toc184313275"/>
      <w:bookmarkEnd w:id="59"/>
      <w:bookmarkStart w:id="60" w:name="_Toc184310337"/>
      <w:bookmarkEnd w:id="60"/>
      <w:bookmarkStart w:id="61" w:name="_Toc184310322"/>
      <w:bookmarkEnd w:id="61"/>
      <w:bookmarkStart w:id="62" w:name="_Toc184312120"/>
      <w:bookmarkEnd w:id="62"/>
      <w:bookmarkStart w:id="63" w:name="_Toc184308054"/>
      <w:bookmarkEnd w:id="63"/>
      <w:bookmarkStart w:id="64" w:name="_Toc184313292"/>
      <w:bookmarkEnd w:id="64"/>
      <w:bookmarkStart w:id="65" w:name="_Toc184312081"/>
      <w:bookmarkEnd w:id="65"/>
      <w:bookmarkStart w:id="66" w:name="_Toc184313247"/>
      <w:bookmarkEnd w:id="66"/>
      <w:bookmarkStart w:id="67" w:name="_Toc184310333"/>
      <w:bookmarkEnd w:id="67"/>
      <w:bookmarkStart w:id="68" w:name="_Toc184313250"/>
      <w:bookmarkEnd w:id="68"/>
      <w:bookmarkStart w:id="69" w:name="_Toc184314434"/>
      <w:bookmarkEnd w:id="69"/>
      <w:bookmarkStart w:id="70" w:name="_Toc184312080"/>
      <w:bookmarkEnd w:id="70"/>
      <w:bookmarkStart w:id="71" w:name="_Toc184314469"/>
      <w:bookmarkEnd w:id="71"/>
      <w:bookmarkStart w:id="72" w:name="_Toc184312126"/>
      <w:bookmarkEnd w:id="72"/>
      <w:bookmarkStart w:id="73" w:name="_Toc184312094"/>
      <w:bookmarkEnd w:id="73"/>
      <w:bookmarkStart w:id="74" w:name="_Toc184310300"/>
      <w:bookmarkEnd w:id="74"/>
      <w:bookmarkStart w:id="75" w:name="_Toc184308091"/>
      <w:bookmarkEnd w:id="75"/>
      <w:bookmarkStart w:id="76" w:name="_Toc184310274"/>
      <w:bookmarkEnd w:id="76"/>
      <w:bookmarkStart w:id="77" w:name="_Toc184312097"/>
      <w:bookmarkEnd w:id="77"/>
      <w:bookmarkStart w:id="78" w:name="_Toc184308082"/>
      <w:bookmarkEnd w:id="78"/>
      <w:bookmarkStart w:id="79" w:name="_Toc184312116"/>
      <w:bookmarkEnd w:id="79"/>
      <w:bookmarkStart w:id="80" w:name="_Toc184313268"/>
      <w:bookmarkEnd w:id="80"/>
      <w:bookmarkStart w:id="81" w:name="_Toc184313253"/>
      <w:bookmarkEnd w:id="81"/>
      <w:bookmarkStart w:id="82" w:name="_Toc184314464"/>
      <w:bookmarkEnd w:id="82"/>
      <w:bookmarkStart w:id="83" w:name="_Toc184312092"/>
      <w:bookmarkEnd w:id="83"/>
      <w:bookmarkStart w:id="84" w:name="_Toc184308056"/>
      <w:bookmarkEnd w:id="84"/>
      <w:bookmarkStart w:id="85" w:name="_Toc184312110"/>
      <w:bookmarkEnd w:id="85"/>
      <w:bookmarkStart w:id="86" w:name="_Toc184312077"/>
      <w:bookmarkEnd w:id="86"/>
      <w:bookmarkStart w:id="87" w:name="_Toc184310328"/>
      <w:bookmarkEnd w:id="87"/>
      <w:bookmarkStart w:id="88" w:name="_Toc184308061"/>
      <w:bookmarkEnd w:id="88"/>
      <w:bookmarkStart w:id="89" w:name="_Toc184314480"/>
      <w:bookmarkEnd w:id="89"/>
      <w:bookmarkStart w:id="90" w:name="_Toc184308099"/>
      <w:bookmarkEnd w:id="90"/>
      <w:bookmarkStart w:id="91" w:name="_Toc184308094"/>
      <w:bookmarkEnd w:id="91"/>
      <w:bookmarkStart w:id="92" w:name="_Toc184313291"/>
      <w:bookmarkEnd w:id="92"/>
      <w:bookmarkStart w:id="93" w:name="_Toc184308108"/>
      <w:bookmarkEnd w:id="93"/>
      <w:bookmarkStart w:id="94" w:name="_Toc184312123"/>
      <w:bookmarkEnd w:id="94"/>
      <w:bookmarkStart w:id="95" w:name="_Toc184313263"/>
      <w:bookmarkEnd w:id="95"/>
      <w:bookmarkStart w:id="96" w:name="_Toc184310275"/>
      <w:bookmarkEnd w:id="96"/>
      <w:bookmarkStart w:id="97" w:name="_Toc184310305"/>
      <w:bookmarkEnd w:id="97"/>
      <w:bookmarkStart w:id="98" w:name="_Toc184310319"/>
      <w:bookmarkEnd w:id="98"/>
      <w:bookmarkStart w:id="99" w:name="_Toc184310326"/>
      <w:bookmarkEnd w:id="99"/>
      <w:bookmarkStart w:id="100" w:name="_Toc184308037"/>
      <w:bookmarkEnd w:id="100"/>
      <w:bookmarkStart w:id="101" w:name="_Toc184314420"/>
      <w:bookmarkEnd w:id="101"/>
      <w:bookmarkStart w:id="102" w:name="_Toc184313307"/>
      <w:bookmarkEnd w:id="102"/>
      <w:bookmarkStart w:id="103" w:name="_Toc184313287"/>
      <w:bookmarkEnd w:id="103"/>
      <w:bookmarkStart w:id="104" w:name="_Toc184314457"/>
      <w:bookmarkEnd w:id="104"/>
      <w:bookmarkStart w:id="105" w:name="_Toc184313272"/>
      <w:bookmarkEnd w:id="105"/>
      <w:bookmarkStart w:id="106" w:name="_Toc184308077"/>
      <w:bookmarkEnd w:id="106"/>
      <w:bookmarkStart w:id="107" w:name="_Toc184310341"/>
      <w:bookmarkEnd w:id="107"/>
      <w:bookmarkStart w:id="108" w:name="_Toc184313251"/>
      <w:bookmarkEnd w:id="108"/>
      <w:bookmarkStart w:id="109" w:name="_Toc184312091"/>
      <w:bookmarkEnd w:id="109"/>
      <w:bookmarkStart w:id="110" w:name="_Toc184313280"/>
      <w:bookmarkEnd w:id="110"/>
      <w:bookmarkStart w:id="111" w:name="_Toc184314475"/>
      <w:bookmarkEnd w:id="111"/>
      <w:bookmarkStart w:id="112" w:name="_Toc184313302"/>
      <w:bookmarkEnd w:id="112"/>
      <w:bookmarkStart w:id="113" w:name="_Toc184314443"/>
      <w:bookmarkEnd w:id="113"/>
      <w:bookmarkStart w:id="114" w:name="_Toc184313267"/>
      <w:bookmarkEnd w:id="114"/>
      <w:bookmarkStart w:id="115" w:name="_Toc184314437"/>
      <w:bookmarkEnd w:id="115"/>
      <w:bookmarkStart w:id="116" w:name="_Toc184312076"/>
      <w:bookmarkEnd w:id="116"/>
      <w:bookmarkStart w:id="117" w:name="_Toc184312127"/>
      <w:bookmarkEnd w:id="117"/>
      <w:bookmarkStart w:id="118" w:name="_Toc184310335"/>
      <w:bookmarkEnd w:id="118"/>
      <w:bookmarkStart w:id="119" w:name="_Toc184314470"/>
      <w:bookmarkEnd w:id="119"/>
      <w:bookmarkStart w:id="120" w:name="_Toc184314423"/>
      <w:bookmarkEnd w:id="120"/>
      <w:bookmarkStart w:id="121" w:name="_Toc184314460"/>
      <w:bookmarkEnd w:id="121"/>
      <w:bookmarkStart w:id="122" w:name="_Toc184312102"/>
      <w:bookmarkEnd w:id="122"/>
      <w:bookmarkStart w:id="123" w:name="_Toc184313298"/>
      <w:bookmarkEnd w:id="123"/>
      <w:bookmarkStart w:id="124" w:name="_Toc184313293"/>
      <w:bookmarkEnd w:id="124"/>
      <w:bookmarkStart w:id="125" w:name="_Toc184314416"/>
      <w:bookmarkEnd w:id="125"/>
      <w:bookmarkStart w:id="126" w:name="_Toc184314429"/>
      <w:bookmarkEnd w:id="126"/>
      <w:bookmarkStart w:id="127" w:name="_Toc184314417"/>
      <w:bookmarkEnd w:id="127"/>
      <w:bookmarkStart w:id="128" w:name="_Toc184314448"/>
      <w:bookmarkEnd w:id="128"/>
      <w:bookmarkStart w:id="129" w:name="_Toc184312112"/>
      <w:bookmarkEnd w:id="129"/>
      <w:bookmarkStart w:id="130" w:name="_Toc184310334"/>
      <w:bookmarkEnd w:id="130"/>
      <w:bookmarkStart w:id="131" w:name="_Toc184310329"/>
      <w:bookmarkEnd w:id="131"/>
      <w:bookmarkStart w:id="132" w:name="_Toc184310310"/>
      <w:bookmarkEnd w:id="132"/>
      <w:bookmarkStart w:id="133" w:name="_Toc184308069"/>
      <w:bookmarkEnd w:id="133"/>
      <w:bookmarkStart w:id="134" w:name="_Toc184312137"/>
      <w:bookmarkEnd w:id="134"/>
      <w:bookmarkStart w:id="135" w:name="_Toc184308070"/>
      <w:bookmarkEnd w:id="135"/>
      <w:bookmarkStart w:id="136" w:name="_Toc184310291"/>
      <w:bookmarkEnd w:id="136"/>
      <w:bookmarkStart w:id="137" w:name="_Toc184308093"/>
      <w:bookmarkEnd w:id="137"/>
      <w:bookmarkStart w:id="138" w:name="_Toc184308088"/>
      <w:bookmarkEnd w:id="138"/>
      <w:bookmarkStart w:id="139" w:name="_Toc184310320"/>
      <w:bookmarkEnd w:id="139"/>
      <w:bookmarkStart w:id="140" w:name="_Toc184314442"/>
      <w:bookmarkEnd w:id="140"/>
      <w:bookmarkStart w:id="141" w:name="_Toc184308062"/>
      <w:bookmarkEnd w:id="141"/>
      <w:bookmarkStart w:id="142" w:name="_Toc184314426"/>
      <w:bookmarkEnd w:id="142"/>
      <w:bookmarkStart w:id="143" w:name="_Toc184308096"/>
      <w:bookmarkEnd w:id="143"/>
      <w:bookmarkStart w:id="144" w:name="_Toc184313248"/>
      <w:bookmarkEnd w:id="144"/>
      <w:bookmarkStart w:id="145" w:name="_Toc184313254"/>
      <w:bookmarkEnd w:id="145"/>
      <w:bookmarkStart w:id="146" w:name="_Toc184314472"/>
      <w:bookmarkEnd w:id="146"/>
      <w:bookmarkStart w:id="147" w:name="_Toc184308060"/>
      <w:bookmarkEnd w:id="147"/>
      <w:bookmarkStart w:id="148" w:name="_Toc184313240"/>
      <w:bookmarkEnd w:id="148"/>
      <w:bookmarkStart w:id="149" w:name="_Toc184314456"/>
      <w:bookmarkEnd w:id="149"/>
      <w:bookmarkStart w:id="150" w:name="_Toc184310331"/>
      <w:bookmarkEnd w:id="150"/>
      <w:bookmarkStart w:id="151" w:name="_Toc184308090"/>
      <w:bookmarkEnd w:id="151"/>
      <w:bookmarkStart w:id="152" w:name="_Toc184308050"/>
      <w:bookmarkEnd w:id="152"/>
      <w:bookmarkStart w:id="153" w:name="_Toc184310306"/>
      <w:bookmarkEnd w:id="153"/>
      <w:bookmarkStart w:id="154" w:name="_Toc184312135"/>
      <w:bookmarkEnd w:id="154"/>
      <w:bookmarkStart w:id="155" w:name="_Toc184314452"/>
      <w:bookmarkEnd w:id="155"/>
      <w:bookmarkStart w:id="156" w:name="_Toc184308043"/>
      <w:bookmarkEnd w:id="156"/>
      <w:bookmarkStart w:id="157" w:name="_Toc184314462"/>
      <w:bookmarkEnd w:id="157"/>
      <w:bookmarkStart w:id="158" w:name="_Toc184308089"/>
      <w:bookmarkEnd w:id="158"/>
      <w:bookmarkStart w:id="159" w:name="_Toc184310290"/>
      <w:bookmarkEnd w:id="159"/>
      <w:bookmarkStart w:id="160" w:name="_Toc184313274"/>
      <w:bookmarkEnd w:id="160"/>
      <w:bookmarkStart w:id="161" w:name="_Toc184310281"/>
      <w:bookmarkEnd w:id="161"/>
      <w:bookmarkStart w:id="162" w:name="_Toc184310296"/>
      <w:bookmarkEnd w:id="162"/>
      <w:bookmarkStart w:id="163" w:name="_Toc184310302"/>
      <w:bookmarkEnd w:id="163"/>
      <w:bookmarkStart w:id="164" w:name="_Toc184313243"/>
      <w:bookmarkEnd w:id="164"/>
      <w:bookmarkStart w:id="165" w:name="_Toc184314471"/>
      <w:bookmarkEnd w:id="165"/>
      <w:bookmarkStart w:id="166" w:name="_Toc184310344"/>
      <w:bookmarkEnd w:id="166"/>
      <w:bookmarkStart w:id="167" w:name="_Toc184308100"/>
      <w:bookmarkEnd w:id="167"/>
      <w:bookmarkStart w:id="168" w:name="_Toc184314430"/>
      <w:bookmarkEnd w:id="168"/>
      <w:bookmarkStart w:id="169" w:name="_Toc184314445"/>
      <w:bookmarkEnd w:id="169"/>
      <w:bookmarkStart w:id="170" w:name="_Toc184314466"/>
      <w:bookmarkEnd w:id="170"/>
      <w:bookmarkStart w:id="171" w:name="_Toc184313295"/>
      <w:bookmarkEnd w:id="171"/>
      <w:bookmarkStart w:id="172" w:name="_Toc184312079"/>
      <w:bookmarkEnd w:id="172"/>
      <w:bookmarkStart w:id="173" w:name="_Toc184312101"/>
      <w:bookmarkEnd w:id="173"/>
      <w:bookmarkStart w:id="174" w:name="_Toc184314449"/>
      <w:bookmarkEnd w:id="174"/>
      <w:bookmarkStart w:id="175" w:name="_Toc184313283"/>
      <w:bookmarkEnd w:id="175"/>
      <w:bookmarkStart w:id="176" w:name="_Toc184310273"/>
      <w:bookmarkEnd w:id="176"/>
      <w:bookmarkStart w:id="177" w:name="_Toc184310312"/>
      <w:bookmarkEnd w:id="177"/>
      <w:bookmarkStart w:id="178" w:name="_Toc184308053"/>
      <w:bookmarkEnd w:id="178"/>
      <w:bookmarkStart w:id="179" w:name="_Toc184312115"/>
      <w:bookmarkEnd w:id="179"/>
      <w:bookmarkStart w:id="180" w:name="_Toc184310314"/>
      <w:bookmarkEnd w:id="180"/>
      <w:bookmarkStart w:id="181" w:name="_Toc184310294"/>
      <w:bookmarkEnd w:id="181"/>
      <w:bookmarkStart w:id="182" w:name="_Toc184308059"/>
      <w:bookmarkEnd w:id="182"/>
      <w:bookmarkStart w:id="183" w:name="_Toc184314454"/>
      <w:bookmarkEnd w:id="183"/>
      <w:bookmarkStart w:id="184" w:name="_Toc184312139"/>
      <w:bookmarkEnd w:id="184"/>
      <w:bookmarkStart w:id="185" w:name="_Toc184314440"/>
      <w:bookmarkEnd w:id="185"/>
      <w:bookmarkStart w:id="186" w:name="_Toc184310339"/>
      <w:bookmarkEnd w:id="186"/>
      <w:bookmarkStart w:id="187" w:name="_Toc184314431"/>
      <w:bookmarkEnd w:id="187"/>
      <w:bookmarkStart w:id="188" w:name="_Toc184312129"/>
      <w:bookmarkEnd w:id="188"/>
      <w:bookmarkStart w:id="189" w:name="_Toc184313290"/>
      <w:bookmarkEnd w:id="189"/>
      <w:bookmarkStart w:id="190" w:name="_Toc184312107"/>
      <w:bookmarkEnd w:id="190"/>
      <w:bookmarkStart w:id="191" w:name="_Toc184308038"/>
      <w:bookmarkEnd w:id="191"/>
      <w:bookmarkStart w:id="192" w:name="_Toc184313279"/>
      <w:bookmarkEnd w:id="192"/>
      <w:bookmarkStart w:id="193" w:name="_Toc184310284"/>
      <w:bookmarkEnd w:id="193"/>
      <w:bookmarkStart w:id="194" w:name="_Toc184314425"/>
      <w:bookmarkEnd w:id="194"/>
      <w:bookmarkStart w:id="195" w:name="_Toc184314444"/>
      <w:bookmarkEnd w:id="195"/>
      <w:bookmarkStart w:id="196" w:name="_Toc184313262"/>
      <w:bookmarkEnd w:id="196"/>
      <w:bookmarkStart w:id="197" w:name="_Toc184308041"/>
      <w:bookmarkEnd w:id="197"/>
      <w:bookmarkStart w:id="198" w:name="_Toc184314467"/>
      <w:bookmarkEnd w:id="198"/>
      <w:bookmarkStart w:id="199" w:name="_Toc184314473"/>
      <w:bookmarkEnd w:id="199"/>
      <w:bookmarkStart w:id="200" w:name="_Toc184308105"/>
      <w:bookmarkEnd w:id="200"/>
      <w:bookmarkStart w:id="201" w:name="_Toc184312109"/>
      <w:bookmarkEnd w:id="201"/>
      <w:bookmarkStart w:id="202" w:name="_Toc184314450"/>
      <w:bookmarkEnd w:id="202"/>
      <w:bookmarkStart w:id="203" w:name="_Toc184312095"/>
      <w:bookmarkEnd w:id="203"/>
      <w:bookmarkStart w:id="204" w:name="_Toc184308052"/>
      <w:bookmarkEnd w:id="204"/>
      <w:bookmarkStart w:id="205" w:name="_Toc184314418"/>
      <w:bookmarkEnd w:id="205"/>
      <w:bookmarkStart w:id="206" w:name="_Toc184313244"/>
      <w:bookmarkEnd w:id="206"/>
      <w:bookmarkStart w:id="207" w:name="_Toc184314414"/>
      <w:bookmarkEnd w:id="207"/>
      <w:bookmarkStart w:id="208" w:name="_Toc184310295"/>
      <w:bookmarkEnd w:id="208"/>
      <w:bookmarkStart w:id="209" w:name="_Toc184313278"/>
      <w:bookmarkEnd w:id="209"/>
      <w:bookmarkStart w:id="210" w:name="_Toc184310304"/>
      <w:bookmarkEnd w:id="210"/>
      <w:bookmarkStart w:id="211" w:name="_Toc184308106"/>
      <w:bookmarkEnd w:id="211"/>
      <w:bookmarkStart w:id="212" w:name="_Toc184308048"/>
      <w:bookmarkEnd w:id="212"/>
      <w:bookmarkStart w:id="213" w:name="_Toc184314468"/>
      <w:bookmarkEnd w:id="213"/>
      <w:bookmarkStart w:id="214" w:name="_Toc184310324"/>
      <w:bookmarkEnd w:id="214"/>
      <w:bookmarkStart w:id="215" w:name="_Toc184314412"/>
      <w:bookmarkEnd w:id="215"/>
      <w:bookmarkStart w:id="216" w:name="_Toc184308049"/>
      <w:bookmarkEnd w:id="216"/>
      <w:bookmarkStart w:id="217" w:name="_Toc184314413"/>
      <w:bookmarkEnd w:id="217"/>
      <w:bookmarkStart w:id="218" w:name="_Toc184308039"/>
      <w:bookmarkEnd w:id="218"/>
      <w:bookmarkStart w:id="219" w:name="_Toc184314435"/>
      <w:bookmarkEnd w:id="219"/>
      <w:bookmarkStart w:id="220" w:name="_Toc184308036"/>
      <w:bookmarkEnd w:id="220"/>
      <w:bookmarkStart w:id="221" w:name="_Toc184314441"/>
      <w:bookmarkEnd w:id="221"/>
      <w:bookmarkStart w:id="222" w:name="_Toc184313309"/>
      <w:bookmarkEnd w:id="222"/>
      <w:bookmarkStart w:id="223" w:name="_Toc184312083"/>
      <w:bookmarkEnd w:id="223"/>
      <w:bookmarkStart w:id="224" w:name="_Toc184308064"/>
      <w:bookmarkEnd w:id="224"/>
      <w:bookmarkStart w:id="225" w:name="_Toc184308097"/>
      <w:bookmarkEnd w:id="225"/>
      <w:bookmarkStart w:id="226" w:name="_Toc184310315"/>
      <w:bookmarkEnd w:id="226"/>
      <w:bookmarkStart w:id="227" w:name="_Toc184308068"/>
      <w:bookmarkEnd w:id="227"/>
      <w:bookmarkStart w:id="228" w:name="_Toc184313310"/>
      <w:bookmarkEnd w:id="228"/>
      <w:bookmarkStart w:id="229" w:name="_Toc184312084"/>
      <w:bookmarkEnd w:id="229"/>
      <w:bookmarkStart w:id="230" w:name="_Toc184310276"/>
      <w:bookmarkEnd w:id="230"/>
      <w:bookmarkStart w:id="231" w:name="_Toc184314465"/>
      <w:bookmarkEnd w:id="231"/>
      <w:bookmarkStart w:id="232" w:name="_Toc184308078"/>
      <w:bookmarkEnd w:id="232"/>
      <w:bookmarkStart w:id="233" w:name="_Toc184312087"/>
      <w:bookmarkEnd w:id="233"/>
      <w:bookmarkStart w:id="234" w:name="_Toc184308072"/>
      <w:bookmarkEnd w:id="234"/>
      <w:bookmarkStart w:id="235" w:name="_Toc184310342"/>
      <w:bookmarkEnd w:id="235"/>
      <w:bookmarkStart w:id="236" w:name="_Toc184308103"/>
      <w:bookmarkEnd w:id="236"/>
      <w:bookmarkStart w:id="237" w:name="_Toc184312086"/>
      <w:bookmarkEnd w:id="237"/>
      <w:bookmarkStart w:id="238" w:name="_Toc184308079"/>
      <w:bookmarkEnd w:id="238"/>
      <w:bookmarkStart w:id="239" w:name="_Toc184310299"/>
      <w:bookmarkEnd w:id="239"/>
      <w:bookmarkStart w:id="240" w:name="_Toc184314439"/>
      <w:bookmarkEnd w:id="240"/>
      <w:bookmarkStart w:id="241" w:name="_Toc184312082"/>
      <w:bookmarkEnd w:id="241"/>
      <w:bookmarkStart w:id="242" w:name="_Toc184314428"/>
      <w:bookmarkEnd w:id="242"/>
      <w:bookmarkStart w:id="243" w:name="_Toc184308086"/>
      <w:bookmarkEnd w:id="243"/>
      <w:bookmarkStart w:id="244" w:name="_Toc184312073"/>
      <w:bookmarkEnd w:id="244"/>
      <w:bookmarkStart w:id="245" w:name="_Toc184310340"/>
      <w:bookmarkEnd w:id="245"/>
      <w:bookmarkStart w:id="246" w:name="_Toc184310286"/>
      <w:bookmarkEnd w:id="246"/>
      <w:bookmarkStart w:id="247" w:name="_Toc184313277"/>
      <w:bookmarkEnd w:id="247"/>
      <w:bookmarkStart w:id="248" w:name="_Toc184313257"/>
      <w:bookmarkEnd w:id="248"/>
      <w:bookmarkStart w:id="249" w:name="_Toc184310287"/>
      <w:bookmarkEnd w:id="249"/>
      <w:bookmarkStart w:id="250" w:name="_Toc184312068"/>
      <w:bookmarkEnd w:id="250"/>
      <w:bookmarkStart w:id="251" w:name="_Toc184312089"/>
      <w:bookmarkEnd w:id="251"/>
      <w:bookmarkStart w:id="252" w:name="_Toc184312105"/>
      <w:bookmarkEnd w:id="252"/>
      <w:bookmarkStart w:id="253" w:name="_Toc184312099"/>
      <w:bookmarkEnd w:id="253"/>
      <w:bookmarkStart w:id="254" w:name="_Toc184313245"/>
      <w:bookmarkEnd w:id="254"/>
      <w:bookmarkStart w:id="255" w:name="_Toc184312113"/>
      <w:bookmarkEnd w:id="255"/>
      <w:bookmarkStart w:id="256" w:name="_Toc184313271"/>
      <w:bookmarkEnd w:id="256"/>
      <w:bookmarkStart w:id="257" w:name="_Toc184312100"/>
      <w:bookmarkEnd w:id="257"/>
      <w:bookmarkStart w:id="258" w:name="_Toc184312104"/>
      <w:bookmarkEnd w:id="258"/>
      <w:bookmarkStart w:id="259" w:name="_Toc184312133"/>
      <w:bookmarkEnd w:id="259"/>
      <w:bookmarkStart w:id="260" w:name="_Toc184310330"/>
      <w:bookmarkEnd w:id="260"/>
      <w:bookmarkStart w:id="261" w:name="_Toc184313308"/>
      <w:bookmarkEnd w:id="261"/>
      <w:bookmarkStart w:id="262" w:name="_Toc184308044"/>
      <w:bookmarkEnd w:id="262"/>
      <w:bookmarkStart w:id="263" w:name="_Toc184310289"/>
      <w:bookmarkEnd w:id="263"/>
      <w:bookmarkStart w:id="264" w:name="_Toc184313301"/>
      <w:bookmarkEnd w:id="264"/>
      <w:bookmarkStart w:id="265" w:name="_Toc184308104"/>
      <w:bookmarkEnd w:id="265"/>
      <w:bookmarkStart w:id="266" w:name="_Toc184308074"/>
      <w:bookmarkEnd w:id="266"/>
      <w:bookmarkStart w:id="267" w:name="_Toc184312131"/>
      <w:bookmarkEnd w:id="267"/>
      <w:bookmarkStart w:id="268" w:name="_Toc184312111"/>
      <w:bookmarkEnd w:id="268"/>
      <w:bookmarkStart w:id="269" w:name="_Toc184312098"/>
      <w:bookmarkEnd w:id="269"/>
      <w:bookmarkStart w:id="270" w:name="_Toc184308063"/>
      <w:bookmarkEnd w:id="270"/>
      <w:bookmarkStart w:id="271" w:name="_Toc184312071"/>
      <w:bookmarkEnd w:id="271"/>
      <w:bookmarkStart w:id="272" w:name="_Toc184313297"/>
      <w:bookmarkEnd w:id="272"/>
      <w:bookmarkStart w:id="273" w:name="_Toc184313284"/>
      <w:bookmarkEnd w:id="273"/>
      <w:bookmarkStart w:id="274" w:name="_Toc184310283"/>
      <w:bookmarkEnd w:id="274"/>
      <w:bookmarkStart w:id="275" w:name="_Toc184313239"/>
      <w:bookmarkEnd w:id="275"/>
      <w:bookmarkStart w:id="276" w:name="_Toc184313270"/>
      <w:bookmarkEnd w:id="276"/>
      <w:bookmarkStart w:id="277" w:name="_Toc184312074"/>
      <w:bookmarkEnd w:id="277"/>
      <w:bookmarkStart w:id="278" w:name="_Toc184308107"/>
      <w:bookmarkEnd w:id="278"/>
      <w:bookmarkStart w:id="279" w:name="_Toc184310311"/>
      <w:bookmarkEnd w:id="279"/>
      <w:bookmarkStart w:id="280" w:name="_Toc184314421"/>
      <w:bookmarkEnd w:id="280"/>
      <w:bookmarkStart w:id="281" w:name="_Toc184314411"/>
      <w:bookmarkEnd w:id="281"/>
      <w:bookmarkStart w:id="282" w:name="_Toc184314446"/>
      <w:bookmarkEnd w:id="282"/>
      <w:bookmarkStart w:id="283" w:name="_Toc184308075"/>
      <w:bookmarkEnd w:id="283"/>
      <w:bookmarkStart w:id="284" w:name="_Toc184308102"/>
      <w:bookmarkEnd w:id="284"/>
      <w:bookmarkStart w:id="285" w:name="_Toc184308040"/>
      <w:bookmarkEnd w:id="285"/>
      <w:bookmarkStart w:id="286" w:name="_Toc184312138"/>
      <w:bookmarkEnd w:id="286"/>
      <w:bookmarkStart w:id="287" w:name="_Toc184310272"/>
      <w:bookmarkEnd w:id="287"/>
      <w:bookmarkStart w:id="288" w:name="_Toc184310280"/>
      <w:bookmarkEnd w:id="288"/>
      <w:bookmarkStart w:id="289" w:name="_Toc184313269"/>
      <w:bookmarkEnd w:id="289"/>
      <w:bookmarkStart w:id="290" w:name="_Toc184308087"/>
      <w:bookmarkEnd w:id="290"/>
      <w:bookmarkStart w:id="291" w:name="_Toc184314455"/>
      <w:bookmarkEnd w:id="291"/>
      <w:bookmarkStart w:id="292" w:name="_Toc184312119"/>
      <w:bookmarkEnd w:id="292"/>
      <w:bookmarkStart w:id="293" w:name="_Toc184310303"/>
      <w:bookmarkEnd w:id="293"/>
      <w:bookmarkStart w:id="294" w:name="_Toc184308045"/>
      <w:bookmarkEnd w:id="294"/>
      <w:bookmarkStart w:id="295" w:name="_Toc184312072"/>
      <w:bookmarkEnd w:id="295"/>
      <w:bookmarkStart w:id="296" w:name="_Toc184312085"/>
      <w:bookmarkEnd w:id="296"/>
      <w:bookmarkStart w:id="297" w:name="_Toc184312067"/>
      <w:bookmarkEnd w:id="297"/>
      <w:bookmarkStart w:id="298" w:name="_Toc184308101"/>
      <w:bookmarkEnd w:id="298"/>
      <w:bookmarkStart w:id="299" w:name="_Toc184308098"/>
      <w:bookmarkEnd w:id="299"/>
      <w:bookmarkStart w:id="300" w:name="_Toc184310332"/>
      <w:bookmarkEnd w:id="300"/>
      <w:bookmarkStart w:id="301" w:name="_Toc184310317"/>
      <w:bookmarkEnd w:id="301"/>
      <w:bookmarkStart w:id="302" w:name="_Toc184314415"/>
      <w:bookmarkEnd w:id="302"/>
      <w:bookmarkStart w:id="303" w:name="_Toc184312125"/>
      <w:bookmarkEnd w:id="303"/>
      <w:bookmarkStart w:id="304" w:name="_Toc184310316"/>
      <w:bookmarkEnd w:id="304"/>
      <w:bookmarkStart w:id="305" w:name="_Toc184313273"/>
      <w:bookmarkEnd w:id="305"/>
      <w:bookmarkStart w:id="306" w:name="_Toc184312128"/>
      <w:bookmarkEnd w:id="306"/>
      <w:bookmarkStart w:id="307" w:name="_Toc184313260"/>
      <w:bookmarkEnd w:id="307"/>
      <w:bookmarkStart w:id="308" w:name="_Toc184313286"/>
      <w:bookmarkEnd w:id="308"/>
      <w:bookmarkStart w:id="309" w:name="_Toc184310323"/>
      <w:bookmarkEnd w:id="309"/>
      <w:bookmarkStart w:id="310" w:name="_Toc184308065"/>
      <w:bookmarkEnd w:id="310"/>
      <w:bookmarkStart w:id="311" w:name="_Toc184310297"/>
      <w:bookmarkEnd w:id="311"/>
      <w:bookmarkStart w:id="312" w:name="_Toc184314436"/>
      <w:bookmarkEnd w:id="312"/>
      <w:bookmarkStart w:id="313" w:name="_Toc184313276"/>
      <w:bookmarkEnd w:id="313"/>
      <w:bookmarkStart w:id="314" w:name="_Toc184314458"/>
      <w:bookmarkEnd w:id="314"/>
      <w:bookmarkStart w:id="315" w:name="_Toc184308057"/>
      <w:bookmarkEnd w:id="315"/>
      <w:bookmarkStart w:id="316" w:name="_Toc184308042"/>
      <w:bookmarkEnd w:id="316"/>
      <w:bookmarkStart w:id="317" w:name="_Toc184313281"/>
      <w:bookmarkEnd w:id="317"/>
      <w:bookmarkStart w:id="318" w:name="_Toc184314447"/>
      <w:bookmarkEnd w:id="318"/>
      <w:bookmarkStart w:id="319" w:name="_Toc184308076"/>
      <w:bookmarkEnd w:id="319"/>
      <w:bookmarkStart w:id="320" w:name="_Toc184313294"/>
      <w:bookmarkEnd w:id="320"/>
      <w:bookmarkStart w:id="321" w:name="_Toc184314463"/>
      <w:bookmarkEnd w:id="321"/>
      <w:bookmarkStart w:id="322" w:name="_Toc184313289"/>
      <w:bookmarkEnd w:id="322"/>
      <w:bookmarkStart w:id="323" w:name="_Toc184310338"/>
      <w:bookmarkEnd w:id="323"/>
      <w:bookmarkStart w:id="324" w:name="_Toc184308055"/>
      <w:bookmarkEnd w:id="324"/>
      <w:bookmarkStart w:id="325" w:name="_Toc184310279"/>
      <w:bookmarkEnd w:id="325"/>
      <w:bookmarkStart w:id="326" w:name="_Toc184314461"/>
      <w:bookmarkEnd w:id="326"/>
      <w:bookmarkStart w:id="327" w:name="_Toc184310285"/>
      <w:bookmarkEnd w:id="327"/>
      <w:bookmarkStart w:id="328" w:name="_Toc184313265"/>
      <w:bookmarkEnd w:id="328"/>
      <w:bookmarkStart w:id="329" w:name="_Toc184312075"/>
      <w:bookmarkEnd w:id="329"/>
      <w:bookmarkStart w:id="330" w:name="_Toc184312132"/>
      <w:bookmarkEnd w:id="330"/>
      <w:bookmarkStart w:id="331" w:name="_Toc184308073"/>
      <w:bookmarkEnd w:id="331"/>
      <w:bookmarkStart w:id="332" w:name="_Toc184312078"/>
      <w:bookmarkEnd w:id="332"/>
      <w:bookmarkStart w:id="333" w:name="_Toc184314477"/>
      <w:bookmarkEnd w:id="333"/>
      <w:bookmarkStart w:id="334" w:name="_Toc184310293"/>
      <w:bookmarkEnd w:id="334"/>
      <w:bookmarkStart w:id="335" w:name="_Toc184313299"/>
      <w:bookmarkEnd w:id="335"/>
      <w:bookmarkStart w:id="336" w:name="_Toc184308095"/>
      <w:bookmarkEnd w:id="336"/>
      <w:bookmarkStart w:id="337" w:name="_Toc184313285"/>
      <w:bookmarkEnd w:id="337"/>
      <w:bookmarkStart w:id="338" w:name="_Toc184313259"/>
      <w:bookmarkEnd w:id="338"/>
      <w:bookmarkStart w:id="339" w:name="_Toc184314474"/>
      <w:bookmarkEnd w:id="339"/>
      <w:bookmarkStart w:id="340" w:name="_Toc184312088"/>
      <w:bookmarkEnd w:id="340"/>
      <w:bookmarkStart w:id="341" w:name="_Toc184310278"/>
      <w:bookmarkEnd w:id="341"/>
      <w:bookmarkStart w:id="342" w:name="_Toc184308046"/>
      <w:bookmarkEnd w:id="342"/>
      <w:bookmarkStart w:id="343" w:name="_Toc184314419"/>
      <w:bookmarkEnd w:id="343"/>
      <w:bookmarkStart w:id="344" w:name="_Toc184312108"/>
      <w:bookmarkEnd w:id="344"/>
      <w:bookmarkStart w:id="345" w:name="_Toc184313252"/>
      <w:bookmarkEnd w:id="345"/>
      <w:bookmarkStart w:id="346" w:name="_Toc184314427"/>
      <w:bookmarkEnd w:id="346"/>
      <w:bookmarkStart w:id="347" w:name="_Toc184308084"/>
      <w:bookmarkEnd w:id="347"/>
      <w:bookmarkStart w:id="348" w:name="_Toc184313306"/>
      <w:bookmarkEnd w:id="348"/>
      <w:bookmarkStart w:id="349" w:name="_Toc184314433"/>
      <w:bookmarkEnd w:id="349"/>
      <w:bookmarkStart w:id="350" w:name="_Toc184308067"/>
      <w:bookmarkEnd w:id="350"/>
      <w:bookmarkStart w:id="351" w:name="_Toc184308071"/>
      <w:bookmarkEnd w:id="351"/>
      <w:bookmarkStart w:id="352" w:name="_Toc184310288"/>
      <w:bookmarkEnd w:id="352"/>
      <w:bookmarkStart w:id="353" w:name="_Toc184308083"/>
      <w:bookmarkEnd w:id="353"/>
      <w:bookmarkStart w:id="354" w:name="_Toc184313266"/>
      <w:bookmarkEnd w:id="354"/>
      <w:bookmarkStart w:id="355" w:name="_Toc184313300"/>
      <w:bookmarkEnd w:id="355"/>
      <w:bookmarkStart w:id="356" w:name="_Toc184308051"/>
      <w:bookmarkEnd w:id="356"/>
      <w:bookmarkStart w:id="357" w:name="_Toc184310277"/>
      <w:bookmarkEnd w:id="357"/>
      <w:bookmarkStart w:id="358" w:name="_Toc184313242"/>
      <w:bookmarkEnd w:id="358"/>
      <w:bookmarkStart w:id="359" w:name="_Toc184312093"/>
      <w:bookmarkEnd w:id="359"/>
      <w:bookmarkStart w:id="360" w:name="_Toc184310343"/>
      <w:bookmarkEnd w:id="360"/>
      <w:bookmarkStart w:id="361" w:name="_Toc184314424"/>
      <w:bookmarkEnd w:id="361"/>
      <w:bookmarkStart w:id="362" w:name="_Toc184313249"/>
      <w:bookmarkEnd w:id="362"/>
      <w:bookmarkStart w:id="363" w:name="_Toc184313256"/>
      <w:bookmarkEnd w:id="363"/>
      <w:bookmarkStart w:id="364" w:name="_Toc184310321"/>
      <w:bookmarkEnd w:id="364"/>
      <w:bookmarkStart w:id="365" w:name="_Toc184312118"/>
      <w:bookmarkEnd w:id="365"/>
      <w:bookmarkStart w:id="366" w:name="_Toc184313258"/>
      <w:bookmarkEnd w:id="366"/>
      <w:bookmarkStart w:id="367" w:name="_Toc184313255"/>
      <w:bookmarkEnd w:id="367"/>
      <w:bookmarkStart w:id="368" w:name="_Toc184312090"/>
      <w:bookmarkEnd w:id="368"/>
      <w:bookmarkStart w:id="369" w:name="_Toc184310336"/>
      <w:bookmarkEnd w:id="369"/>
      <w:bookmarkStart w:id="370" w:name="_Toc184308092"/>
      <w:bookmarkEnd w:id="370"/>
      <w:bookmarkStart w:id="371" w:name="_Toc184312106"/>
      <w:bookmarkEnd w:id="371"/>
      <w:bookmarkStart w:id="372" w:name="_Toc184314453"/>
      <w:bookmarkEnd w:id="372"/>
      <w:bookmarkStart w:id="373" w:name="_Toc184313303"/>
      <w:bookmarkEnd w:id="373"/>
      <w:bookmarkStart w:id="374" w:name="_Toc184312096"/>
      <w:bookmarkEnd w:id="374"/>
      <w:bookmarkStart w:id="375" w:name="_Toc184312117"/>
      <w:bookmarkEnd w:id="375"/>
      <w:bookmarkStart w:id="376" w:name="_Toc184314432"/>
      <w:bookmarkEnd w:id="376"/>
      <w:bookmarkStart w:id="377" w:name="_Toc184312122"/>
      <w:bookmarkEnd w:id="377"/>
      <w:bookmarkStart w:id="378" w:name="_Toc184314438"/>
      <w:bookmarkEnd w:id="378"/>
      <w:bookmarkStart w:id="379" w:name="_Toc184314422"/>
      <w:bookmarkEnd w:id="379"/>
      <w:bookmarkStart w:id="380" w:name="_Toc184314476"/>
      <w:bookmarkEnd w:id="380"/>
      <w:bookmarkStart w:id="381" w:name="_Toc184313304"/>
      <w:bookmarkEnd w:id="381"/>
      <w:bookmarkStart w:id="382" w:name="_Toc184312103"/>
      <w:bookmarkEnd w:id="382"/>
      <w:bookmarkStart w:id="383" w:name="_Toc184310298"/>
      <w:bookmarkEnd w:id="383"/>
      <w:bookmarkStart w:id="384" w:name="_Toc184310307"/>
      <w:bookmarkEnd w:id="384"/>
      <w:bookmarkStart w:id="385" w:name="_Toc184308058"/>
      <w:bookmarkEnd w:id="385"/>
      <w:bookmarkStart w:id="386" w:name="_Toc184312069"/>
      <w:bookmarkEnd w:id="386"/>
      <w:bookmarkStart w:id="387" w:name="_Toc184313282"/>
      <w:bookmarkEnd w:id="387"/>
      <w:bookmarkStart w:id="388" w:name="_Toc184310301"/>
      <w:bookmarkEnd w:id="388"/>
      <w:bookmarkStart w:id="389" w:name="_Toc184308066"/>
      <w:bookmarkEnd w:id="389"/>
      <w:bookmarkStart w:id="390" w:name="_Toc184308085"/>
      <w:bookmarkEnd w:id="390"/>
      <w:bookmarkStart w:id="391" w:name="_Toc184308080"/>
      <w:bookmarkEnd w:id="391"/>
      <w:bookmarkStart w:id="392" w:name="_Toc184312124"/>
      <w:bookmarkEnd w:id="392"/>
      <w:bookmarkStart w:id="393" w:name="_Toc184313296"/>
      <w:bookmarkEnd w:id="393"/>
      <w:r>
        <w:rPr>
          <w:rFonts w:hint="eastAsia" w:ascii="宋体" w:hAnsi="宋体" w:eastAsia="宋体" w:cs="宋体"/>
          <w:b/>
          <w:sz w:val="28"/>
          <w:szCs w:val="28"/>
          <w:highlight w:val="none"/>
        </w:rPr>
        <w:t>评标办法</w:t>
      </w:r>
    </w:p>
    <w:tbl>
      <w:tblPr>
        <w:tblStyle w:val="62"/>
        <w:tblpPr w:leftFromText="180" w:rightFromText="180" w:vertAnchor="text" w:horzAnchor="page" w:tblpX="1323" w:tblpY="678"/>
        <w:tblW w:w="93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7684"/>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keepNext w:val="0"/>
              <w:keepLines w:val="0"/>
              <w:pageBreakBefore w:val="0"/>
              <w:widowControl w:val="0"/>
              <w:kinsoku/>
              <w:wordWrap/>
              <w:overflowPunct/>
              <w:topLinePunct w:val="0"/>
              <w:autoSpaceDE/>
              <w:autoSpaceDN/>
              <w:bidi w:val="0"/>
              <w:spacing w:line="380" w:lineRule="exact"/>
              <w:jc w:val="center"/>
              <w:textAlignment w:val="auto"/>
              <w:rPr>
                <w:rFonts w:hint="eastAsia" w:ascii="宋体" w:hAnsi="宋体" w:eastAsia="宋体" w:cs="宋体"/>
                <w:sz w:val="24"/>
                <w:highlight w:val="none"/>
              </w:rPr>
            </w:pPr>
            <w:r>
              <w:rPr>
                <w:rFonts w:hint="eastAsia" w:ascii="宋体" w:hAnsi="宋体" w:eastAsia="宋体" w:cs="宋体"/>
                <w:sz w:val="24"/>
                <w:highlight w:val="none"/>
              </w:rPr>
              <w:t>序号</w:t>
            </w:r>
          </w:p>
        </w:tc>
        <w:tc>
          <w:tcPr>
            <w:tcW w:w="7684" w:type="dxa"/>
            <w:vAlign w:val="center"/>
          </w:tcPr>
          <w:p>
            <w:pPr>
              <w:keepNext w:val="0"/>
              <w:keepLines w:val="0"/>
              <w:pageBreakBefore w:val="0"/>
              <w:widowControl w:val="0"/>
              <w:kinsoku/>
              <w:wordWrap/>
              <w:overflowPunct/>
              <w:topLinePunct w:val="0"/>
              <w:autoSpaceDE/>
              <w:autoSpaceDN/>
              <w:bidi w:val="0"/>
              <w:spacing w:line="380" w:lineRule="exact"/>
              <w:jc w:val="center"/>
              <w:textAlignment w:val="auto"/>
              <w:rPr>
                <w:rFonts w:hint="eastAsia" w:ascii="宋体" w:hAnsi="宋体" w:eastAsia="宋体" w:cs="宋体"/>
                <w:sz w:val="24"/>
                <w:highlight w:val="none"/>
              </w:rPr>
            </w:pPr>
            <w:r>
              <w:rPr>
                <w:rFonts w:hint="eastAsia" w:ascii="宋体" w:hAnsi="宋体" w:eastAsia="宋体" w:cs="宋体"/>
                <w:sz w:val="24"/>
                <w:highlight w:val="none"/>
              </w:rPr>
              <w:t>评标标准</w:t>
            </w:r>
          </w:p>
        </w:tc>
        <w:tc>
          <w:tcPr>
            <w:tcW w:w="854" w:type="dxa"/>
            <w:vAlign w:val="center"/>
          </w:tcPr>
          <w:p>
            <w:pPr>
              <w:keepNext w:val="0"/>
              <w:keepLines w:val="0"/>
              <w:pageBreakBefore w:val="0"/>
              <w:widowControl w:val="0"/>
              <w:kinsoku/>
              <w:wordWrap/>
              <w:overflowPunct/>
              <w:topLinePunct w:val="0"/>
              <w:autoSpaceDE/>
              <w:autoSpaceDN/>
              <w:bidi w:val="0"/>
              <w:spacing w:line="380" w:lineRule="exact"/>
              <w:jc w:val="center"/>
              <w:textAlignment w:val="auto"/>
              <w:rPr>
                <w:rFonts w:hint="eastAsia" w:ascii="宋体" w:hAnsi="宋体" w:eastAsia="宋体" w:cs="宋体"/>
                <w:sz w:val="24"/>
                <w:highlight w:val="none"/>
              </w:rPr>
            </w:pPr>
            <w:r>
              <w:rPr>
                <w:rFonts w:hint="eastAsia" w:ascii="宋体" w:hAnsi="宋体" w:eastAsia="宋体" w:cs="宋体"/>
                <w:sz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keepNext w:val="0"/>
              <w:keepLines w:val="0"/>
              <w:pageBreakBefore w:val="0"/>
              <w:widowControl w:val="0"/>
              <w:kinsoku/>
              <w:wordWrap/>
              <w:overflowPunct/>
              <w:topLinePunct w:val="0"/>
              <w:autoSpaceDE/>
              <w:autoSpaceDN/>
              <w:bidi w:val="0"/>
              <w:spacing w:line="380" w:lineRule="exact"/>
              <w:jc w:val="center"/>
              <w:textAlignment w:val="auto"/>
              <w:rPr>
                <w:rFonts w:hint="eastAsia" w:ascii="宋体" w:hAnsi="宋体" w:eastAsia="宋体" w:cs="宋体"/>
                <w:sz w:val="24"/>
                <w:highlight w:val="none"/>
              </w:rPr>
            </w:pPr>
            <w:r>
              <w:rPr>
                <w:rFonts w:hint="eastAsia" w:ascii="宋体" w:hAnsi="宋体" w:eastAsia="宋体" w:cs="宋体"/>
                <w:sz w:val="24"/>
                <w:highlight w:val="none"/>
              </w:rPr>
              <w:t>1</w:t>
            </w:r>
          </w:p>
        </w:tc>
        <w:tc>
          <w:tcPr>
            <w:tcW w:w="7684" w:type="dxa"/>
            <w:vAlign w:val="center"/>
          </w:tcPr>
          <w:p>
            <w:pPr>
              <w:pStyle w:val="92"/>
              <w:keepNext w:val="0"/>
              <w:keepLines w:val="0"/>
              <w:pageBreakBefore w:val="0"/>
              <w:widowControl w:val="0"/>
              <w:numPr>
                <w:ilvl w:val="0"/>
                <w:numId w:val="0"/>
              </w:numPr>
              <w:kinsoku/>
              <w:wordWrap/>
              <w:overflowPunct/>
              <w:topLinePunct w:val="0"/>
              <w:autoSpaceDE/>
              <w:autoSpaceDN/>
              <w:bidi w:val="0"/>
              <w:adjustRightInd w:val="0"/>
              <w:snapToGrid w:val="0"/>
              <w:spacing w:before="0" w:line="600" w:lineRule="exact"/>
              <w:jc w:val="left"/>
              <w:textAlignment w:val="auto"/>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服务</w:t>
            </w:r>
            <w:r>
              <w:rPr>
                <w:rFonts w:hint="eastAsia" w:ascii="宋体" w:hAnsi="宋体" w:cs="宋体"/>
                <w:sz w:val="24"/>
                <w:highlight w:val="none"/>
                <w:lang w:val="en-US" w:eastAsia="zh-CN"/>
              </w:rPr>
              <w:t>方案</w:t>
            </w:r>
            <w:r>
              <w:rPr>
                <w:rFonts w:hint="eastAsia" w:ascii="宋体" w:hAnsi="宋体" w:cs="宋体"/>
                <w:sz w:val="24"/>
                <w:highlight w:val="none"/>
                <w:lang w:eastAsia="zh-CN"/>
              </w:rPr>
              <w:t>：</w:t>
            </w:r>
            <w:r>
              <w:rPr>
                <w:rFonts w:hint="eastAsia" w:ascii="宋体" w:hAnsi="宋体" w:eastAsia="宋体" w:cs="宋体"/>
                <w:sz w:val="24"/>
                <w:highlight w:val="none"/>
                <w:lang w:eastAsia="zh-CN"/>
              </w:rPr>
              <w:t>根据本项目护校安园和应急管理服务特点提出合理的服务理念</w:t>
            </w:r>
            <w:r>
              <w:rPr>
                <w:rFonts w:hint="eastAsia" w:ascii="宋体" w:hAnsi="宋体" w:eastAsia="宋体" w:cs="宋体"/>
                <w:sz w:val="24"/>
                <w:highlight w:val="none"/>
                <w:lang w:val="en-US" w:eastAsia="zh-CN"/>
              </w:rPr>
              <w:t>（符合的得4分，部分符合的得2分，不提供不得分）</w:t>
            </w:r>
            <w:r>
              <w:rPr>
                <w:rFonts w:hint="eastAsia" w:ascii="宋体" w:hAnsi="宋体" w:eastAsia="宋体" w:cs="宋体"/>
                <w:sz w:val="24"/>
                <w:highlight w:val="none"/>
                <w:lang w:eastAsia="zh-CN"/>
              </w:rPr>
              <w:t>；提出服务定位、目标</w:t>
            </w:r>
            <w:r>
              <w:rPr>
                <w:rFonts w:hint="eastAsia" w:ascii="宋体" w:hAnsi="宋体" w:eastAsia="宋体" w:cs="宋体"/>
                <w:sz w:val="24"/>
                <w:highlight w:val="none"/>
                <w:lang w:val="en-US" w:eastAsia="zh-CN"/>
              </w:rPr>
              <w:t>（符合的得4分，部分符合的得2分，不提供不得分）</w:t>
            </w:r>
            <w:r>
              <w:rPr>
                <w:rFonts w:hint="eastAsia" w:ascii="宋体" w:hAnsi="宋体" w:eastAsia="宋体" w:cs="宋体"/>
                <w:sz w:val="24"/>
                <w:highlight w:val="none"/>
                <w:lang w:eastAsia="zh-CN"/>
              </w:rPr>
              <w:t>；</w:t>
            </w:r>
            <w:r>
              <w:rPr>
                <w:rFonts w:hint="eastAsia" w:ascii="宋体" w:hAnsi="宋体" w:cs="宋体"/>
                <w:sz w:val="24"/>
                <w:highlight w:val="none"/>
                <w:lang w:val="en-US" w:eastAsia="zh-CN"/>
              </w:rPr>
              <w:t>投标人提供</w:t>
            </w:r>
            <w:r>
              <w:rPr>
                <w:rFonts w:hint="eastAsia" w:ascii="宋体" w:hAnsi="宋体" w:eastAsia="宋体" w:cs="宋体"/>
                <w:sz w:val="24"/>
                <w:highlight w:val="none"/>
                <w:lang w:eastAsia="zh-CN"/>
              </w:rPr>
              <w:t>对</w:t>
            </w:r>
            <w:r>
              <w:rPr>
                <w:rFonts w:hint="eastAsia" w:ascii="宋体" w:hAnsi="宋体" w:cs="宋体"/>
                <w:sz w:val="24"/>
                <w:highlight w:val="none"/>
                <w:lang w:eastAsia="zh-CN"/>
              </w:rPr>
              <w:t>采购</w:t>
            </w:r>
            <w:r>
              <w:rPr>
                <w:rFonts w:hint="eastAsia" w:ascii="宋体" w:hAnsi="宋体" w:eastAsia="宋体" w:cs="宋体"/>
                <w:sz w:val="24"/>
                <w:highlight w:val="none"/>
                <w:lang w:eastAsia="zh-CN"/>
              </w:rPr>
              <w:t>需求的理解进行打分</w:t>
            </w:r>
            <w:r>
              <w:rPr>
                <w:rFonts w:hint="eastAsia" w:ascii="宋体" w:hAnsi="宋体" w:eastAsia="宋体" w:cs="宋体"/>
                <w:sz w:val="24"/>
                <w:highlight w:val="none"/>
                <w:lang w:val="en-US" w:eastAsia="zh-CN"/>
              </w:rPr>
              <w:t>（符合的得4分，部分符合的得2分，不提供不得分）</w:t>
            </w:r>
            <w:r>
              <w:rPr>
                <w:rFonts w:hint="eastAsia" w:ascii="宋体" w:hAnsi="宋体" w:cs="宋体"/>
                <w:sz w:val="24"/>
                <w:highlight w:val="none"/>
                <w:lang w:eastAsia="zh-CN"/>
              </w:rPr>
              <w:t>；</w:t>
            </w:r>
          </w:p>
        </w:tc>
        <w:tc>
          <w:tcPr>
            <w:tcW w:w="854" w:type="dxa"/>
            <w:vAlign w:val="center"/>
          </w:tcPr>
          <w:p>
            <w:pPr>
              <w:keepNext w:val="0"/>
              <w:keepLines w:val="0"/>
              <w:pageBreakBefore w:val="0"/>
              <w:widowControl w:val="0"/>
              <w:kinsoku/>
              <w:wordWrap/>
              <w:overflowPunct/>
              <w:topLinePunct w:val="0"/>
              <w:autoSpaceDE/>
              <w:autoSpaceDN/>
              <w:bidi w:val="0"/>
              <w:spacing w:line="380" w:lineRule="exact"/>
              <w:jc w:val="center"/>
              <w:textAlignment w:val="auto"/>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keepNext w:val="0"/>
              <w:keepLines w:val="0"/>
              <w:pageBreakBefore w:val="0"/>
              <w:widowControl w:val="0"/>
              <w:kinsoku/>
              <w:wordWrap/>
              <w:overflowPunct/>
              <w:topLinePunct w:val="0"/>
              <w:autoSpaceDE/>
              <w:autoSpaceDN/>
              <w:bidi w:val="0"/>
              <w:spacing w:line="380" w:lineRule="exact"/>
              <w:jc w:val="center"/>
              <w:textAlignment w:val="auto"/>
              <w:rPr>
                <w:rFonts w:hint="default" w:ascii="宋体" w:hAnsi="宋体" w:cs="宋体"/>
                <w:sz w:val="24"/>
                <w:highlight w:val="none"/>
                <w:lang w:val="en-US" w:eastAsia="zh-CN"/>
              </w:rPr>
            </w:pPr>
            <w:r>
              <w:rPr>
                <w:rFonts w:hint="eastAsia" w:ascii="宋体" w:hAnsi="宋体" w:cs="宋体"/>
                <w:sz w:val="24"/>
                <w:highlight w:val="none"/>
                <w:lang w:val="en-US" w:eastAsia="zh-CN"/>
              </w:rPr>
              <w:t>2</w:t>
            </w:r>
          </w:p>
        </w:tc>
        <w:tc>
          <w:tcPr>
            <w:tcW w:w="7684" w:type="dxa"/>
            <w:vAlign w:val="center"/>
          </w:tcPr>
          <w:p>
            <w:pPr>
              <w:pStyle w:val="92"/>
              <w:keepNext w:val="0"/>
              <w:keepLines w:val="0"/>
              <w:pageBreakBefore w:val="0"/>
              <w:widowControl w:val="0"/>
              <w:numPr>
                <w:ilvl w:val="0"/>
                <w:numId w:val="0"/>
              </w:numPr>
              <w:kinsoku/>
              <w:wordWrap/>
              <w:overflowPunct/>
              <w:topLinePunct w:val="0"/>
              <w:autoSpaceDE/>
              <w:autoSpaceDN/>
              <w:bidi w:val="0"/>
              <w:adjustRightInd w:val="0"/>
              <w:snapToGrid w:val="0"/>
              <w:spacing w:before="0" w:line="600" w:lineRule="exact"/>
              <w:jc w:val="left"/>
              <w:textAlignment w:val="auto"/>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应急预案</w:t>
            </w:r>
            <w:r>
              <w:rPr>
                <w:rFonts w:hint="eastAsia" w:ascii="宋体" w:hAnsi="宋体" w:cs="宋体"/>
                <w:sz w:val="24"/>
                <w:highlight w:val="none"/>
                <w:lang w:eastAsia="zh-CN"/>
              </w:rPr>
              <w:t>：</w:t>
            </w:r>
            <w:r>
              <w:rPr>
                <w:rFonts w:hint="eastAsia" w:ascii="宋体" w:hAnsi="宋体" w:eastAsia="宋体" w:cs="宋体"/>
                <w:sz w:val="24"/>
                <w:highlight w:val="none"/>
                <w:lang w:eastAsia="zh-CN"/>
              </w:rPr>
              <w:t>投标人针对本项目如遇重大突发事件或大型活动、政府重点工作的特色服务响应</w:t>
            </w:r>
            <w:r>
              <w:rPr>
                <w:rFonts w:hint="eastAsia" w:ascii="宋体" w:hAnsi="宋体" w:eastAsia="宋体" w:cs="宋体"/>
                <w:sz w:val="24"/>
                <w:highlight w:val="none"/>
                <w:lang w:val="en-US" w:eastAsia="zh-CN"/>
              </w:rPr>
              <w:t>（符合的得5分，部分符合的得3分，不提供不得分）</w:t>
            </w:r>
            <w:r>
              <w:rPr>
                <w:rFonts w:hint="eastAsia" w:ascii="宋体" w:hAnsi="宋体" w:eastAsia="宋体" w:cs="宋体"/>
                <w:sz w:val="24"/>
                <w:highlight w:val="none"/>
                <w:lang w:eastAsia="zh-CN"/>
              </w:rPr>
              <w:t>，措施内容</w:t>
            </w:r>
            <w:r>
              <w:rPr>
                <w:rFonts w:hint="eastAsia" w:ascii="宋体" w:hAnsi="宋体" w:eastAsia="宋体" w:cs="宋体"/>
                <w:sz w:val="24"/>
                <w:highlight w:val="none"/>
                <w:lang w:val="en-US" w:eastAsia="zh-CN"/>
              </w:rPr>
              <w:t>（符合的得5分，部分符合的得3分，不提供不得分）</w:t>
            </w:r>
            <w:r>
              <w:rPr>
                <w:rFonts w:hint="eastAsia" w:ascii="宋体" w:hAnsi="宋体" w:cs="宋体"/>
                <w:sz w:val="24"/>
                <w:highlight w:val="none"/>
                <w:lang w:eastAsia="zh-CN"/>
              </w:rPr>
              <w:t>；</w:t>
            </w:r>
          </w:p>
        </w:tc>
        <w:tc>
          <w:tcPr>
            <w:tcW w:w="854" w:type="dxa"/>
            <w:vAlign w:val="center"/>
          </w:tcPr>
          <w:p>
            <w:pPr>
              <w:keepNext w:val="0"/>
              <w:keepLines w:val="0"/>
              <w:pageBreakBefore w:val="0"/>
              <w:widowControl w:val="0"/>
              <w:kinsoku/>
              <w:wordWrap/>
              <w:overflowPunct/>
              <w:topLinePunct w:val="0"/>
              <w:autoSpaceDE/>
              <w:autoSpaceDN/>
              <w:bidi w:val="0"/>
              <w:spacing w:line="380" w:lineRule="exact"/>
              <w:jc w:val="center"/>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keepNext w:val="0"/>
              <w:keepLines w:val="0"/>
              <w:pageBreakBefore w:val="0"/>
              <w:widowControl w:val="0"/>
              <w:kinsoku/>
              <w:wordWrap/>
              <w:overflowPunct/>
              <w:topLinePunct w:val="0"/>
              <w:autoSpaceDE/>
              <w:autoSpaceDN/>
              <w:bidi w:val="0"/>
              <w:spacing w:line="380" w:lineRule="exact"/>
              <w:jc w:val="center"/>
              <w:textAlignment w:val="auto"/>
              <w:rPr>
                <w:rFonts w:hint="default" w:ascii="宋体" w:hAnsi="宋体" w:cs="宋体"/>
                <w:sz w:val="24"/>
                <w:highlight w:val="none"/>
                <w:lang w:val="en-US" w:eastAsia="zh-CN"/>
              </w:rPr>
            </w:pPr>
            <w:r>
              <w:rPr>
                <w:rFonts w:hint="eastAsia" w:ascii="宋体" w:hAnsi="宋体" w:cs="宋体"/>
                <w:sz w:val="24"/>
                <w:highlight w:val="none"/>
                <w:lang w:val="en-US" w:eastAsia="zh-CN"/>
              </w:rPr>
              <w:t>3</w:t>
            </w:r>
          </w:p>
        </w:tc>
        <w:tc>
          <w:tcPr>
            <w:tcW w:w="7684" w:type="dxa"/>
            <w:vAlign w:val="center"/>
          </w:tcPr>
          <w:p>
            <w:pPr>
              <w:pStyle w:val="92"/>
              <w:keepNext w:val="0"/>
              <w:keepLines w:val="0"/>
              <w:pageBreakBefore w:val="0"/>
              <w:widowControl w:val="0"/>
              <w:numPr>
                <w:ilvl w:val="0"/>
                <w:numId w:val="0"/>
              </w:numPr>
              <w:kinsoku/>
              <w:wordWrap/>
              <w:overflowPunct/>
              <w:topLinePunct w:val="0"/>
              <w:autoSpaceDE/>
              <w:autoSpaceDN/>
              <w:bidi w:val="0"/>
              <w:adjustRightInd w:val="0"/>
              <w:snapToGrid w:val="0"/>
              <w:spacing w:before="0" w:line="600" w:lineRule="exact"/>
              <w:jc w:val="left"/>
              <w:textAlignment w:val="auto"/>
              <w:rPr>
                <w:rFonts w:hint="eastAsia" w:ascii="宋体" w:hAnsi="宋体" w:cs="宋体"/>
                <w:sz w:val="24"/>
                <w:highlight w:val="none"/>
                <w:lang w:eastAsia="zh-CN"/>
              </w:rPr>
            </w:pPr>
            <w:r>
              <w:rPr>
                <w:rFonts w:hint="eastAsia" w:ascii="宋体" w:hAnsi="宋体" w:eastAsia="宋体" w:cs="宋体"/>
                <w:sz w:val="24"/>
                <w:highlight w:val="none"/>
                <w:lang w:eastAsia="zh-CN"/>
              </w:rPr>
              <w:t>项目人员等情况</w:t>
            </w:r>
            <w:r>
              <w:rPr>
                <w:rFonts w:hint="eastAsia" w:ascii="宋体" w:hAnsi="宋体" w:cs="宋体"/>
                <w:sz w:val="24"/>
                <w:highlight w:val="none"/>
                <w:lang w:eastAsia="zh-CN"/>
              </w:rPr>
              <w:t>：</w:t>
            </w:r>
          </w:p>
          <w:p>
            <w:pPr>
              <w:pStyle w:val="92"/>
              <w:keepNext w:val="0"/>
              <w:keepLines w:val="0"/>
              <w:pageBreakBefore w:val="0"/>
              <w:widowControl w:val="0"/>
              <w:numPr>
                <w:ilvl w:val="0"/>
                <w:numId w:val="0"/>
              </w:numPr>
              <w:kinsoku/>
              <w:wordWrap/>
              <w:overflowPunct/>
              <w:topLinePunct w:val="0"/>
              <w:autoSpaceDE/>
              <w:autoSpaceDN/>
              <w:bidi w:val="0"/>
              <w:adjustRightInd w:val="0"/>
              <w:snapToGrid w:val="0"/>
              <w:spacing w:before="0" w:line="600" w:lineRule="exact"/>
              <w:jc w:val="left"/>
              <w:textAlignment w:val="auto"/>
              <w:rPr>
                <w:rFonts w:hint="eastAsia" w:ascii="宋体" w:hAnsi="宋体" w:cs="宋体"/>
                <w:sz w:val="24"/>
                <w:highlight w:val="none"/>
                <w:lang w:eastAsia="zh-CN"/>
              </w:rPr>
            </w:pPr>
            <w:r>
              <w:rPr>
                <w:rFonts w:hint="eastAsia" w:ascii="宋体" w:hAnsi="宋体" w:cs="宋体"/>
                <w:sz w:val="24"/>
                <w:highlight w:val="none"/>
                <w:lang w:val="en-US" w:eastAsia="zh-CN"/>
              </w:rPr>
              <w:t>1）</w:t>
            </w:r>
            <w:r>
              <w:rPr>
                <w:rFonts w:hint="eastAsia" w:ascii="宋体" w:hAnsi="宋体" w:cs="宋体"/>
                <w:sz w:val="24"/>
                <w:highlight w:val="none"/>
                <w:lang w:eastAsia="zh-CN"/>
              </w:rPr>
              <w:t>本项目拟派项目负责人：具有部队上士及以上退伍军人的得</w:t>
            </w:r>
            <w:r>
              <w:rPr>
                <w:rFonts w:hint="eastAsia" w:ascii="宋体" w:hAnsi="宋体" w:cs="宋体"/>
                <w:sz w:val="24"/>
                <w:highlight w:val="none"/>
                <w:lang w:val="en-US" w:eastAsia="zh-CN"/>
              </w:rPr>
              <w:t>4</w:t>
            </w:r>
            <w:r>
              <w:rPr>
                <w:rFonts w:hint="eastAsia" w:ascii="宋体" w:hAnsi="宋体" w:cs="宋体"/>
                <w:sz w:val="24"/>
                <w:highlight w:val="none"/>
                <w:lang w:eastAsia="zh-CN"/>
              </w:rPr>
              <w:t>分，具有部队中士退伍军人的得</w:t>
            </w:r>
            <w:r>
              <w:rPr>
                <w:rFonts w:hint="eastAsia" w:ascii="宋体" w:hAnsi="宋体" w:cs="宋体"/>
                <w:sz w:val="24"/>
                <w:highlight w:val="none"/>
                <w:lang w:val="en-US" w:eastAsia="zh-CN"/>
              </w:rPr>
              <w:t>3</w:t>
            </w:r>
            <w:r>
              <w:rPr>
                <w:rFonts w:hint="eastAsia" w:ascii="宋体" w:hAnsi="宋体" w:cs="宋体"/>
                <w:sz w:val="24"/>
                <w:highlight w:val="none"/>
                <w:lang w:eastAsia="zh-CN"/>
              </w:rPr>
              <w:t>分，具有部队下士退伍军人的得1分，就高计取；具有保安员证的得1分；获得过优秀士官证书的得1分；本项最高</w:t>
            </w:r>
            <w:r>
              <w:rPr>
                <w:rFonts w:hint="eastAsia" w:ascii="宋体" w:hAnsi="宋体" w:cs="宋体"/>
                <w:sz w:val="24"/>
                <w:highlight w:val="none"/>
                <w:lang w:val="en-US" w:eastAsia="zh-CN"/>
              </w:rPr>
              <w:t>6</w:t>
            </w:r>
            <w:r>
              <w:rPr>
                <w:rFonts w:hint="eastAsia" w:ascii="宋体" w:hAnsi="宋体" w:cs="宋体"/>
                <w:sz w:val="24"/>
                <w:highlight w:val="none"/>
                <w:lang w:eastAsia="zh-CN"/>
              </w:rPr>
              <w:t>分。</w:t>
            </w:r>
            <w:r>
              <w:rPr>
                <w:rFonts w:hint="eastAsia" w:ascii="宋体" w:hAnsi="宋体" w:cs="宋体"/>
                <w:b/>
                <w:bCs/>
                <w:sz w:val="24"/>
                <w:highlight w:val="none"/>
                <w:lang w:eastAsia="zh-CN"/>
              </w:rPr>
              <w:t>（在投标文件提供有效证明材料及最近</w:t>
            </w:r>
            <w:r>
              <w:rPr>
                <w:rFonts w:hint="eastAsia" w:ascii="宋体" w:hAnsi="宋体" w:cs="宋体"/>
                <w:b/>
                <w:bCs/>
                <w:sz w:val="24"/>
                <w:highlight w:val="none"/>
                <w:lang w:val="en-US" w:eastAsia="zh-CN"/>
              </w:rPr>
              <w:t>三</w:t>
            </w:r>
            <w:r>
              <w:rPr>
                <w:rFonts w:hint="eastAsia" w:ascii="宋体" w:hAnsi="宋体" w:cs="宋体"/>
                <w:b/>
                <w:bCs/>
                <w:sz w:val="24"/>
                <w:highlight w:val="none"/>
                <w:lang w:eastAsia="zh-CN"/>
              </w:rPr>
              <w:t>个月本单位社保</w:t>
            </w:r>
            <w:r>
              <w:rPr>
                <w:rFonts w:hint="eastAsia" w:ascii="宋体" w:hAnsi="宋体" w:cs="宋体"/>
                <w:b/>
                <w:bCs/>
                <w:sz w:val="24"/>
                <w:highlight w:val="none"/>
                <w:lang w:val="en-US" w:eastAsia="zh-CN"/>
              </w:rPr>
              <w:t>有效</w:t>
            </w:r>
            <w:r>
              <w:rPr>
                <w:rFonts w:hint="eastAsia" w:ascii="宋体" w:hAnsi="宋体" w:cs="宋体"/>
                <w:b/>
                <w:bCs/>
                <w:sz w:val="24"/>
                <w:highlight w:val="none"/>
                <w:lang w:eastAsia="zh-CN"/>
              </w:rPr>
              <w:t>证明，否则不得分。）</w:t>
            </w:r>
          </w:p>
          <w:p>
            <w:pPr>
              <w:pStyle w:val="92"/>
              <w:keepNext w:val="0"/>
              <w:keepLines w:val="0"/>
              <w:pageBreakBefore w:val="0"/>
              <w:widowControl w:val="0"/>
              <w:numPr>
                <w:ilvl w:val="0"/>
                <w:numId w:val="0"/>
              </w:numPr>
              <w:kinsoku/>
              <w:wordWrap/>
              <w:overflowPunct/>
              <w:topLinePunct w:val="0"/>
              <w:autoSpaceDE/>
              <w:autoSpaceDN/>
              <w:bidi w:val="0"/>
              <w:adjustRightInd w:val="0"/>
              <w:snapToGrid w:val="0"/>
              <w:spacing w:before="0" w:line="600" w:lineRule="exact"/>
              <w:jc w:val="left"/>
              <w:textAlignment w:val="auto"/>
              <w:rPr>
                <w:rFonts w:hint="eastAsia" w:ascii="宋体" w:hAnsi="宋体" w:cs="宋体"/>
                <w:sz w:val="24"/>
                <w:highlight w:val="none"/>
                <w:lang w:eastAsia="zh-CN"/>
              </w:rPr>
            </w:pPr>
            <w:r>
              <w:rPr>
                <w:rFonts w:hint="eastAsia" w:ascii="宋体" w:hAnsi="宋体" w:cs="宋体"/>
                <w:sz w:val="24"/>
                <w:highlight w:val="none"/>
                <w:lang w:val="en-US" w:eastAsia="zh-CN"/>
              </w:rPr>
              <w:t>2）</w:t>
            </w:r>
            <w:r>
              <w:rPr>
                <w:rFonts w:hint="eastAsia" w:ascii="宋体" w:hAnsi="宋体" w:cs="宋体"/>
                <w:sz w:val="24"/>
                <w:highlight w:val="none"/>
                <w:lang w:eastAsia="zh-CN"/>
              </w:rPr>
              <w:t>无人机巡查服务：拟派本项目人员中具有民用无人机驾驶员证</w:t>
            </w:r>
            <w:r>
              <w:rPr>
                <w:rFonts w:hint="eastAsia" w:ascii="宋体" w:hAnsi="宋体" w:cs="宋体"/>
                <w:sz w:val="24"/>
                <w:highlight w:val="none"/>
                <w:lang w:val="en-US" w:eastAsia="zh-CN"/>
              </w:rPr>
              <w:t>的</w:t>
            </w:r>
            <w:r>
              <w:rPr>
                <w:rFonts w:hint="eastAsia" w:ascii="宋体" w:hAnsi="宋体" w:cs="宋体"/>
                <w:sz w:val="24"/>
                <w:highlight w:val="none"/>
                <w:lang w:eastAsia="zh-CN"/>
              </w:rPr>
              <w:t>得</w:t>
            </w:r>
            <w:r>
              <w:rPr>
                <w:rFonts w:hint="eastAsia" w:ascii="宋体" w:hAnsi="宋体" w:cs="宋体"/>
                <w:sz w:val="24"/>
                <w:highlight w:val="none"/>
                <w:lang w:val="en-US" w:eastAsia="zh-CN"/>
              </w:rPr>
              <w:t>3</w:t>
            </w:r>
            <w:r>
              <w:rPr>
                <w:rFonts w:hint="eastAsia" w:ascii="宋体" w:hAnsi="宋体" w:cs="宋体"/>
                <w:sz w:val="24"/>
                <w:highlight w:val="none"/>
                <w:lang w:eastAsia="zh-CN"/>
              </w:rPr>
              <w:t>分，</w:t>
            </w:r>
            <w:r>
              <w:rPr>
                <w:rFonts w:hint="eastAsia" w:ascii="宋体" w:hAnsi="宋体" w:cs="宋体"/>
                <w:sz w:val="24"/>
                <w:highlight w:val="none"/>
                <w:lang w:val="en-US" w:eastAsia="zh-CN"/>
              </w:rPr>
              <w:t>同时为退伍军人的加1分，最高得5分</w:t>
            </w:r>
            <w:r>
              <w:rPr>
                <w:rFonts w:hint="eastAsia" w:ascii="宋体" w:hAnsi="宋体" w:cs="宋体"/>
                <w:sz w:val="24"/>
                <w:highlight w:val="none"/>
                <w:lang w:eastAsia="zh-CN"/>
              </w:rPr>
              <w:t>；</w:t>
            </w:r>
            <w:r>
              <w:rPr>
                <w:rFonts w:hint="eastAsia" w:ascii="宋体" w:hAnsi="宋体" w:cs="宋体"/>
                <w:b/>
                <w:bCs/>
                <w:sz w:val="24"/>
                <w:highlight w:val="none"/>
                <w:lang w:eastAsia="zh-CN"/>
              </w:rPr>
              <w:t>（在投标文件提供有效证明材料及最近</w:t>
            </w:r>
            <w:r>
              <w:rPr>
                <w:rFonts w:hint="eastAsia" w:ascii="宋体" w:hAnsi="宋体" w:cs="宋体"/>
                <w:b/>
                <w:bCs/>
                <w:sz w:val="24"/>
                <w:highlight w:val="none"/>
                <w:lang w:val="en-US" w:eastAsia="zh-CN"/>
              </w:rPr>
              <w:t>三</w:t>
            </w:r>
            <w:r>
              <w:rPr>
                <w:rFonts w:hint="eastAsia" w:ascii="宋体" w:hAnsi="宋体" w:cs="宋体"/>
                <w:b/>
                <w:bCs/>
                <w:sz w:val="24"/>
                <w:highlight w:val="none"/>
                <w:lang w:eastAsia="zh-CN"/>
              </w:rPr>
              <w:t>个月本单位社保</w:t>
            </w:r>
            <w:r>
              <w:rPr>
                <w:rFonts w:hint="eastAsia" w:ascii="宋体" w:hAnsi="宋体" w:cs="宋体"/>
                <w:b/>
                <w:bCs/>
                <w:sz w:val="24"/>
                <w:highlight w:val="none"/>
                <w:lang w:val="en-US" w:eastAsia="zh-CN"/>
              </w:rPr>
              <w:t>有效</w:t>
            </w:r>
            <w:r>
              <w:rPr>
                <w:rFonts w:hint="eastAsia" w:ascii="宋体" w:hAnsi="宋体" w:cs="宋体"/>
                <w:b/>
                <w:bCs/>
                <w:sz w:val="24"/>
                <w:highlight w:val="none"/>
                <w:lang w:eastAsia="zh-CN"/>
              </w:rPr>
              <w:t>证明，否则不得分。）</w:t>
            </w:r>
          </w:p>
          <w:p>
            <w:pPr>
              <w:pStyle w:val="92"/>
              <w:keepNext w:val="0"/>
              <w:keepLines w:val="0"/>
              <w:pageBreakBefore w:val="0"/>
              <w:widowControl w:val="0"/>
              <w:numPr>
                <w:ilvl w:val="0"/>
                <w:numId w:val="0"/>
              </w:numPr>
              <w:kinsoku/>
              <w:wordWrap/>
              <w:overflowPunct/>
              <w:topLinePunct w:val="0"/>
              <w:autoSpaceDE/>
              <w:autoSpaceDN/>
              <w:bidi w:val="0"/>
              <w:adjustRightInd w:val="0"/>
              <w:snapToGrid w:val="0"/>
              <w:spacing w:before="0" w:line="600" w:lineRule="exact"/>
              <w:jc w:val="left"/>
              <w:textAlignment w:val="auto"/>
              <w:rPr>
                <w:rFonts w:hint="eastAsia" w:ascii="宋体" w:hAnsi="宋体" w:eastAsia="宋体" w:cs="宋体"/>
                <w:sz w:val="24"/>
                <w:highlight w:val="none"/>
                <w:lang w:eastAsia="zh-CN"/>
              </w:rPr>
            </w:pPr>
            <w:r>
              <w:rPr>
                <w:rFonts w:hint="eastAsia" w:ascii="宋体" w:hAnsi="宋体" w:cs="宋体"/>
                <w:sz w:val="24"/>
                <w:highlight w:val="none"/>
                <w:lang w:val="en-US" w:eastAsia="zh-CN"/>
              </w:rPr>
              <w:t>3）</w:t>
            </w:r>
            <w:r>
              <w:rPr>
                <w:rFonts w:hint="eastAsia" w:ascii="宋体" w:hAnsi="宋体" w:cs="宋体"/>
                <w:sz w:val="24"/>
                <w:highlight w:val="none"/>
                <w:lang w:eastAsia="zh-CN"/>
              </w:rPr>
              <w:t>本项目拟派其他人员</w:t>
            </w:r>
            <w:r>
              <w:rPr>
                <w:rFonts w:hint="eastAsia" w:ascii="宋体" w:hAnsi="宋体" w:cs="宋体"/>
                <w:sz w:val="24"/>
                <w:highlight w:val="none"/>
                <w:lang w:val="en-US" w:eastAsia="zh-CN"/>
              </w:rPr>
              <w:t>中</w:t>
            </w:r>
            <w:r>
              <w:rPr>
                <w:rFonts w:hint="eastAsia" w:ascii="宋体" w:hAnsi="宋体" w:cs="宋体"/>
                <w:sz w:val="24"/>
                <w:highlight w:val="none"/>
                <w:lang w:eastAsia="zh-CN"/>
              </w:rPr>
              <w:t>：获得过优秀士兵；义务兵或优秀士官证书的退伍军人有一个得</w:t>
            </w:r>
            <w:r>
              <w:rPr>
                <w:rFonts w:hint="eastAsia" w:ascii="宋体" w:hAnsi="宋体" w:cs="宋体"/>
                <w:sz w:val="24"/>
                <w:highlight w:val="none"/>
                <w:lang w:val="en-US" w:eastAsia="zh-CN"/>
              </w:rPr>
              <w:t>3</w:t>
            </w:r>
            <w:r>
              <w:rPr>
                <w:rFonts w:hint="eastAsia" w:ascii="宋体" w:hAnsi="宋体" w:cs="宋体"/>
                <w:sz w:val="24"/>
                <w:highlight w:val="none"/>
                <w:lang w:eastAsia="zh-CN"/>
              </w:rPr>
              <w:t>分，最高得</w:t>
            </w:r>
            <w:r>
              <w:rPr>
                <w:rFonts w:hint="eastAsia" w:ascii="宋体" w:hAnsi="宋体" w:cs="宋体"/>
                <w:sz w:val="24"/>
                <w:highlight w:val="none"/>
                <w:lang w:val="en-US" w:eastAsia="zh-CN"/>
              </w:rPr>
              <w:t>9</w:t>
            </w:r>
            <w:r>
              <w:rPr>
                <w:rFonts w:hint="eastAsia" w:ascii="宋体" w:hAnsi="宋体" w:cs="宋体"/>
                <w:sz w:val="24"/>
                <w:highlight w:val="none"/>
                <w:lang w:eastAsia="zh-CN"/>
              </w:rPr>
              <w:t>分；</w:t>
            </w:r>
            <w:r>
              <w:rPr>
                <w:rFonts w:hint="eastAsia" w:ascii="宋体" w:hAnsi="宋体" w:cs="宋体"/>
                <w:b/>
                <w:bCs/>
                <w:sz w:val="24"/>
                <w:highlight w:val="none"/>
                <w:lang w:eastAsia="zh-CN"/>
              </w:rPr>
              <w:t>（在投标文件提供有效证明材料及最近</w:t>
            </w:r>
            <w:r>
              <w:rPr>
                <w:rFonts w:hint="eastAsia" w:ascii="宋体" w:hAnsi="宋体" w:cs="宋体"/>
                <w:b/>
                <w:bCs/>
                <w:sz w:val="24"/>
                <w:highlight w:val="none"/>
                <w:lang w:val="en-US" w:eastAsia="zh-CN"/>
              </w:rPr>
              <w:t>三</w:t>
            </w:r>
            <w:r>
              <w:rPr>
                <w:rFonts w:hint="eastAsia" w:ascii="宋体" w:hAnsi="宋体" w:cs="宋体"/>
                <w:b/>
                <w:bCs/>
                <w:sz w:val="24"/>
                <w:highlight w:val="none"/>
                <w:lang w:eastAsia="zh-CN"/>
              </w:rPr>
              <w:t>个月本单位社保</w:t>
            </w:r>
            <w:r>
              <w:rPr>
                <w:rFonts w:hint="eastAsia" w:ascii="宋体" w:hAnsi="宋体" w:cs="宋体"/>
                <w:b/>
                <w:bCs/>
                <w:sz w:val="24"/>
                <w:highlight w:val="none"/>
                <w:lang w:val="en-US" w:eastAsia="zh-CN"/>
              </w:rPr>
              <w:t>有效</w:t>
            </w:r>
            <w:r>
              <w:rPr>
                <w:rFonts w:hint="eastAsia" w:ascii="宋体" w:hAnsi="宋体" w:cs="宋体"/>
                <w:b/>
                <w:bCs/>
                <w:sz w:val="24"/>
                <w:highlight w:val="none"/>
                <w:lang w:eastAsia="zh-CN"/>
              </w:rPr>
              <w:t>证明，否则不得分。）</w:t>
            </w:r>
            <w:r>
              <w:rPr>
                <w:rFonts w:hint="eastAsia" w:ascii="宋体" w:hAnsi="宋体" w:cs="宋体"/>
                <w:sz w:val="24"/>
                <w:highlight w:val="none"/>
                <w:lang w:eastAsia="zh-CN"/>
              </w:rPr>
              <w:t xml:space="preserve"> </w:t>
            </w:r>
          </w:p>
        </w:tc>
        <w:tc>
          <w:tcPr>
            <w:tcW w:w="854" w:type="dxa"/>
            <w:vAlign w:val="center"/>
          </w:tcPr>
          <w:p>
            <w:pPr>
              <w:keepNext w:val="0"/>
              <w:keepLines w:val="0"/>
              <w:pageBreakBefore w:val="0"/>
              <w:widowControl w:val="0"/>
              <w:kinsoku/>
              <w:wordWrap/>
              <w:overflowPunct/>
              <w:topLinePunct w:val="0"/>
              <w:autoSpaceDE/>
              <w:autoSpaceDN/>
              <w:bidi w:val="0"/>
              <w:spacing w:line="380" w:lineRule="exact"/>
              <w:jc w:val="center"/>
              <w:textAlignment w:val="auto"/>
              <w:rPr>
                <w:rFonts w:hint="default" w:ascii="宋体" w:hAnsi="宋体" w:cs="宋体"/>
                <w:sz w:val="24"/>
                <w:highlight w:val="none"/>
                <w:lang w:val="en-US" w:eastAsia="zh-CN"/>
              </w:rPr>
            </w:pPr>
            <w:r>
              <w:rPr>
                <w:rFonts w:hint="eastAsia" w:ascii="宋体" w:hAnsi="宋体" w:cs="宋体"/>
                <w:sz w:val="24"/>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keepNext w:val="0"/>
              <w:keepLines w:val="0"/>
              <w:pageBreakBefore w:val="0"/>
              <w:widowControl w:val="0"/>
              <w:kinsoku/>
              <w:wordWrap/>
              <w:overflowPunct/>
              <w:topLinePunct w:val="0"/>
              <w:autoSpaceDE/>
              <w:autoSpaceDN/>
              <w:bidi w:val="0"/>
              <w:spacing w:line="380" w:lineRule="exact"/>
              <w:jc w:val="center"/>
              <w:textAlignment w:val="auto"/>
              <w:rPr>
                <w:rFonts w:hint="default" w:ascii="宋体" w:hAnsi="宋体" w:cs="宋体"/>
                <w:sz w:val="24"/>
                <w:highlight w:val="none"/>
                <w:lang w:val="en-US" w:eastAsia="zh-CN"/>
              </w:rPr>
            </w:pPr>
            <w:r>
              <w:rPr>
                <w:rFonts w:hint="eastAsia" w:ascii="宋体" w:hAnsi="宋体" w:cs="宋体"/>
                <w:sz w:val="24"/>
                <w:highlight w:val="none"/>
                <w:lang w:val="en-US" w:eastAsia="zh-CN"/>
              </w:rPr>
              <w:t>4</w:t>
            </w:r>
          </w:p>
        </w:tc>
        <w:tc>
          <w:tcPr>
            <w:tcW w:w="7684" w:type="dxa"/>
            <w:vAlign w:val="center"/>
          </w:tcPr>
          <w:p>
            <w:pPr>
              <w:pStyle w:val="92"/>
              <w:keepNext w:val="0"/>
              <w:keepLines w:val="0"/>
              <w:pageBreakBefore w:val="0"/>
              <w:widowControl w:val="0"/>
              <w:numPr>
                <w:ilvl w:val="0"/>
                <w:numId w:val="0"/>
              </w:numPr>
              <w:kinsoku/>
              <w:wordWrap/>
              <w:overflowPunct/>
              <w:topLinePunct w:val="0"/>
              <w:autoSpaceDE/>
              <w:autoSpaceDN/>
              <w:bidi w:val="0"/>
              <w:adjustRightInd w:val="0"/>
              <w:snapToGrid w:val="0"/>
              <w:spacing w:before="0" w:line="600" w:lineRule="exact"/>
              <w:jc w:val="left"/>
              <w:textAlignment w:val="auto"/>
              <w:rPr>
                <w:rFonts w:hint="eastAsia" w:ascii="宋体" w:hAnsi="宋体" w:cs="宋体"/>
                <w:b w:val="0"/>
                <w:bCs/>
                <w:sz w:val="24"/>
                <w:szCs w:val="24"/>
                <w:highlight w:val="none"/>
                <w:lang w:val="en-US" w:eastAsia="zh-CN"/>
              </w:rPr>
            </w:pPr>
            <w:r>
              <w:rPr>
                <w:rFonts w:hint="eastAsia" w:ascii="宋体" w:hAnsi="宋体" w:cs="宋体"/>
                <w:b w:val="0"/>
                <w:bCs/>
                <w:sz w:val="24"/>
                <w:szCs w:val="24"/>
                <w:highlight w:val="none"/>
                <w:lang w:val="en-US" w:eastAsia="zh-CN"/>
              </w:rPr>
              <w:t>投标人设备配备情况：</w:t>
            </w:r>
          </w:p>
          <w:p>
            <w:pPr>
              <w:pStyle w:val="92"/>
              <w:keepNext w:val="0"/>
              <w:keepLines w:val="0"/>
              <w:pageBreakBefore w:val="0"/>
              <w:widowControl w:val="0"/>
              <w:numPr>
                <w:ilvl w:val="0"/>
                <w:numId w:val="0"/>
              </w:numPr>
              <w:kinsoku/>
              <w:wordWrap/>
              <w:overflowPunct/>
              <w:topLinePunct w:val="0"/>
              <w:autoSpaceDE/>
              <w:autoSpaceDN/>
              <w:bidi w:val="0"/>
              <w:adjustRightInd w:val="0"/>
              <w:snapToGrid w:val="0"/>
              <w:spacing w:before="0" w:line="600" w:lineRule="exact"/>
              <w:jc w:val="left"/>
              <w:textAlignment w:val="auto"/>
              <w:rPr>
                <w:rFonts w:hint="eastAsia" w:ascii="宋体" w:hAnsi="宋体" w:cs="宋体"/>
                <w:b w:val="0"/>
                <w:bCs/>
                <w:sz w:val="24"/>
                <w:szCs w:val="24"/>
                <w:highlight w:val="none"/>
                <w:lang w:val="en-US" w:eastAsia="zh-CN"/>
              </w:rPr>
            </w:pPr>
            <w:r>
              <w:rPr>
                <w:rFonts w:hint="eastAsia" w:ascii="宋体" w:hAnsi="宋体" w:cs="宋体"/>
                <w:b w:val="0"/>
                <w:bCs/>
                <w:sz w:val="24"/>
                <w:szCs w:val="24"/>
                <w:highlight w:val="none"/>
                <w:lang w:val="en-US" w:eastAsia="zh-CN"/>
              </w:rPr>
              <w:t>①对讲机每人 1 个，不少于48个；</w:t>
            </w:r>
          </w:p>
          <w:p>
            <w:pPr>
              <w:pStyle w:val="92"/>
              <w:keepNext w:val="0"/>
              <w:keepLines w:val="0"/>
              <w:pageBreakBefore w:val="0"/>
              <w:widowControl w:val="0"/>
              <w:numPr>
                <w:ilvl w:val="0"/>
                <w:numId w:val="0"/>
              </w:numPr>
              <w:kinsoku/>
              <w:wordWrap/>
              <w:overflowPunct/>
              <w:topLinePunct w:val="0"/>
              <w:autoSpaceDE/>
              <w:autoSpaceDN/>
              <w:bidi w:val="0"/>
              <w:adjustRightInd w:val="0"/>
              <w:snapToGrid w:val="0"/>
              <w:spacing w:before="0" w:line="600" w:lineRule="exact"/>
              <w:jc w:val="left"/>
              <w:textAlignment w:val="auto"/>
              <w:rPr>
                <w:rFonts w:hint="eastAsia" w:ascii="宋体" w:hAnsi="宋体" w:cs="宋体"/>
                <w:b w:val="0"/>
                <w:bCs/>
                <w:sz w:val="24"/>
                <w:szCs w:val="24"/>
                <w:highlight w:val="none"/>
                <w:lang w:val="en-US" w:eastAsia="zh-CN"/>
              </w:rPr>
            </w:pPr>
            <w:r>
              <w:rPr>
                <w:rFonts w:hint="eastAsia" w:ascii="宋体" w:hAnsi="宋体" w:cs="宋体"/>
                <w:b w:val="0"/>
                <w:bCs/>
                <w:sz w:val="24"/>
                <w:szCs w:val="24"/>
                <w:highlight w:val="none"/>
                <w:lang w:val="en-US" w:eastAsia="zh-CN"/>
              </w:rPr>
              <w:t>②强光手电筒每人 1 个，不少于48个；</w:t>
            </w:r>
          </w:p>
          <w:p>
            <w:pPr>
              <w:pStyle w:val="92"/>
              <w:keepNext w:val="0"/>
              <w:keepLines w:val="0"/>
              <w:pageBreakBefore w:val="0"/>
              <w:widowControl w:val="0"/>
              <w:numPr>
                <w:ilvl w:val="0"/>
                <w:numId w:val="0"/>
              </w:numPr>
              <w:kinsoku/>
              <w:wordWrap/>
              <w:overflowPunct/>
              <w:topLinePunct w:val="0"/>
              <w:autoSpaceDE/>
              <w:autoSpaceDN/>
              <w:bidi w:val="0"/>
              <w:adjustRightInd w:val="0"/>
              <w:snapToGrid w:val="0"/>
              <w:spacing w:before="0" w:line="600" w:lineRule="exact"/>
              <w:jc w:val="left"/>
              <w:textAlignment w:val="auto"/>
              <w:rPr>
                <w:rFonts w:hint="eastAsia" w:ascii="宋体" w:hAnsi="宋体" w:cs="宋体"/>
                <w:b w:val="0"/>
                <w:bCs/>
                <w:sz w:val="24"/>
                <w:szCs w:val="24"/>
                <w:highlight w:val="none"/>
                <w:lang w:val="en-US" w:eastAsia="zh-CN"/>
              </w:rPr>
            </w:pPr>
            <w:r>
              <w:rPr>
                <w:rFonts w:hint="eastAsia" w:ascii="宋体" w:hAnsi="宋体" w:cs="宋体"/>
                <w:b w:val="0"/>
                <w:bCs/>
                <w:sz w:val="24"/>
                <w:szCs w:val="24"/>
                <w:highlight w:val="none"/>
                <w:lang w:val="en-US" w:eastAsia="zh-CN"/>
              </w:rPr>
              <w:t>③4G可视化终端每人 1 个，不少于48个；</w:t>
            </w:r>
          </w:p>
          <w:p>
            <w:pPr>
              <w:pStyle w:val="92"/>
              <w:keepNext w:val="0"/>
              <w:keepLines w:val="0"/>
              <w:pageBreakBefore w:val="0"/>
              <w:widowControl w:val="0"/>
              <w:numPr>
                <w:ilvl w:val="0"/>
                <w:numId w:val="0"/>
              </w:numPr>
              <w:kinsoku/>
              <w:wordWrap/>
              <w:overflowPunct/>
              <w:topLinePunct w:val="0"/>
              <w:autoSpaceDE/>
              <w:autoSpaceDN/>
              <w:bidi w:val="0"/>
              <w:adjustRightInd w:val="0"/>
              <w:snapToGrid w:val="0"/>
              <w:spacing w:before="0" w:line="600" w:lineRule="exact"/>
              <w:jc w:val="left"/>
              <w:textAlignment w:val="auto"/>
              <w:rPr>
                <w:rFonts w:hint="eastAsia" w:ascii="宋体" w:hAnsi="宋体" w:cs="宋体"/>
                <w:b w:val="0"/>
                <w:bCs/>
                <w:sz w:val="24"/>
                <w:szCs w:val="24"/>
                <w:highlight w:val="none"/>
                <w:lang w:val="en-US" w:eastAsia="zh-CN"/>
              </w:rPr>
            </w:pPr>
            <w:r>
              <w:rPr>
                <w:rFonts w:hint="eastAsia" w:ascii="宋体" w:hAnsi="宋体" w:cs="宋体"/>
                <w:b w:val="0"/>
                <w:bCs/>
                <w:sz w:val="24"/>
                <w:szCs w:val="24"/>
                <w:highlight w:val="none"/>
                <w:lang w:val="en-US" w:eastAsia="zh-CN"/>
              </w:rPr>
              <w:t>④4G可视化终端管理软件1套</w:t>
            </w:r>
          </w:p>
          <w:p>
            <w:pPr>
              <w:pStyle w:val="92"/>
              <w:keepNext w:val="0"/>
              <w:keepLines w:val="0"/>
              <w:pageBreakBefore w:val="0"/>
              <w:widowControl w:val="0"/>
              <w:numPr>
                <w:ilvl w:val="0"/>
                <w:numId w:val="0"/>
              </w:numPr>
              <w:kinsoku/>
              <w:wordWrap/>
              <w:overflowPunct/>
              <w:topLinePunct w:val="0"/>
              <w:autoSpaceDE/>
              <w:autoSpaceDN/>
              <w:bidi w:val="0"/>
              <w:adjustRightInd w:val="0"/>
              <w:snapToGrid w:val="0"/>
              <w:spacing w:before="0" w:line="600" w:lineRule="exact"/>
              <w:jc w:val="left"/>
              <w:textAlignment w:val="auto"/>
              <w:rPr>
                <w:rFonts w:hint="eastAsia" w:ascii="宋体" w:hAnsi="宋体" w:cs="宋体"/>
                <w:b w:val="0"/>
                <w:bCs/>
                <w:sz w:val="24"/>
                <w:szCs w:val="24"/>
                <w:highlight w:val="none"/>
                <w:lang w:val="en-US" w:eastAsia="zh-CN"/>
              </w:rPr>
            </w:pPr>
            <w:r>
              <w:rPr>
                <w:rFonts w:hint="eastAsia" w:ascii="宋体" w:hAnsi="宋体" w:cs="宋体"/>
                <w:b w:val="0"/>
                <w:bCs/>
                <w:sz w:val="24"/>
                <w:szCs w:val="24"/>
                <w:highlight w:val="none"/>
                <w:lang w:val="en-US" w:eastAsia="zh-CN"/>
              </w:rPr>
              <w:t>⑤服装装备每人 2 套装，不少于96套；</w:t>
            </w:r>
          </w:p>
          <w:p>
            <w:pPr>
              <w:pStyle w:val="92"/>
              <w:keepNext w:val="0"/>
              <w:keepLines w:val="0"/>
              <w:pageBreakBefore w:val="0"/>
              <w:widowControl w:val="0"/>
              <w:numPr>
                <w:ilvl w:val="0"/>
                <w:numId w:val="0"/>
              </w:numPr>
              <w:kinsoku/>
              <w:wordWrap/>
              <w:overflowPunct/>
              <w:topLinePunct w:val="0"/>
              <w:autoSpaceDE/>
              <w:autoSpaceDN/>
              <w:bidi w:val="0"/>
              <w:adjustRightInd w:val="0"/>
              <w:snapToGrid w:val="0"/>
              <w:spacing w:before="0" w:line="600" w:lineRule="exact"/>
              <w:jc w:val="left"/>
              <w:textAlignment w:val="auto"/>
              <w:rPr>
                <w:rFonts w:hint="eastAsia" w:ascii="宋体" w:hAnsi="宋体" w:cs="宋体"/>
                <w:b w:val="0"/>
                <w:bCs/>
                <w:sz w:val="24"/>
                <w:szCs w:val="24"/>
                <w:highlight w:val="none"/>
                <w:lang w:val="en-US" w:eastAsia="zh-CN"/>
              </w:rPr>
            </w:pPr>
            <w:r>
              <w:rPr>
                <w:rFonts w:hint="eastAsia" w:ascii="宋体" w:hAnsi="宋体" w:cs="宋体"/>
                <w:b w:val="0"/>
                <w:bCs/>
                <w:sz w:val="24"/>
                <w:szCs w:val="24"/>
                <w:highlight w:val="none"/>
                <w:lang w:val="en-US" w:eastAsia="zh-CN"/>
              </w:rPr>
              <w:t>⑥总质量1.8吨及以上五座电动巡逻车不少于4辆；</w:t>
            </w:r>
          </w:p>
          <w:p>
            <w:pPr>
              <w:pStyle w:val="92"/>
              <w:keepNext w:val="0"/>
              <w:keepLines w:val="0"/>
              <w:pageBreakBefore w:val="0"/>
              <w:widowControl w:val="0"/>
              <w:numPr>
                <w:ilvl w:val="0"/>
                <w:numId w:val="0"/>
              </w:numPr>
              <w:kinsoku/>
              <w:wordWrap/>
              <w:overflowPunct/>
              <w:topLinePunct w:val="0"/>
              <w:autoSpaceDE/>
              <w:autoSpaceDN/>
              <w:bidi w:val="0"/>
              <w:adjustRightInd w:val="0"/>
              <w:snapToGrid w:val="0"/>
              <w:spacing w:before="0" w:line="600" w:lineRule="exact"/>
              <w:jc w:val="left"/>
              <w:textAlignment w:val="auto"/>
              <w:rPr>
                <w:rFonts w:hint="eastAsia" w:ascii="宋体" w:hAnsi="宋体" w:cs="宋体"/>
                <w:b w:val="0"/>
                <w:bCs/>
                <w:sz w:val="24"/>
                <w:szCs w:val="24"/>
                <w:highlight w:val="none"/>
                <w:lang w:val="en-US" w:eastAsia="zh-CN"/>
              </w:rPr>
            </w:pPr>
            <w:r>
              <w:rPr>
                <w:rFonts w:hint="eastAsia" w:ascii="宋体" w:hAnsi="宋体" w:cs="宋体"/>
                <w:b w:val="0"/>
                <w:bCs/>
                <w:sz w:val="24"/>
                <w:szCs w:val="24"/>
                <w:highlight w:val="none"/>
                <w:lang w:val="en-US" w:eastAsia="zh-CN"/>
              </w:rPr>
              <w:t>⑦普通二轮巡逻摩托车不少于4辆</w:t>
            </w:r>
          </w:p>
          <w:p>
            <w:pPr>
              <w:pStyle w:val="92"/>
              <w:keepNext w:val="0"/>
              <w:keepLines w:val="0"/>
              <w:pageBreakBefore w:val="0"/>
              <w:widowControl w:val="0"/>
              <w:numPr>
                <w:ilvl w:val="0"/>
                <w:numId w:val="0"/>
              </w:numPr>
              <w:kinsoku/>
              <w:wordWrap/>
              <w:overflowPunct/>
              <w:topLinePunct w:val="0"/>
              <w:autoSpaceDE/>
              <w:autoSpaceDN/>
              <w:bidi w:val="0"/>
              <w:adjustRightInd w:val="0"/>
              <w:snapToGrid w:val="0"/>
              <w:spacing w:before="0" w:line="600" w:lineRule="exact"/>
              <w:jc w:val="left"/>
              <w:textAlignment w:val="auto"/>
              <w:rPr>
                <w:rFonts w:hint="eastAsia" w:ascii="宋体" w:hAnsi="宋体" w:cs="宋体"/>
                <w:b w:val="0"/>
                <w:bCs/>
                <w:sz w:val="24"/>
                <w:szCs w:val="24"/>
                <w:highlight w:val="none"/>
                <w:lang w:val="en-US" w:eastAsia="zh-CN"/>
              </w:rPr>
            </w:pPr>
            <w:r>
              <w:rPr>
                <w:rFonts w:hint="eastAsia" w:ascii="宋体" w:hAnsi="宋体" w:cs="宋体"/>
                <w:b w:val="0"/>
                <w:bCs/>
                <w:sz w:val="24"/>
                <w:szCs w:val="24"/>
                <w:highlight w:val="none"/>
                <w:lang w:val="en-US" w:eastAsia="zh-CN"/>
              </w:rPr>
              <w:fldChar w:fldCharType="begin"/>
            </w:r>
            <w:r>
              <w:rPr>
                <w:rFonts w:hint="eastAsia" w:ascii="宋体" w:hAnsi="宋体" w:cs="宋体"/>
                <w:b w:val="0"/>
                <w:bCs/>
                <w:sz w:val="24"/>
                <w:szCs w:val="24"/>
                <w:highlight w:val="none"/>
                <w:lang w:val="en-US" w:eastAsia="zh-CN"/>
              </w:rPr>
              <w:instrText xml:space="preserve"> = 8 \* GB3 \* MERGEFORMAT </w:instrText>
            </w:r>
            <w:r>
              <w:rPr>
                <w:rFonts w:hint="eastAsia" w:ascii="宋体" w:hAnsi="宋体" w:cs="宋体"/>
                <w:b w:val="0"/>
                <w:bCs/>
                <w:sz w:val="24"/>
                <w:szCs w:val="24"/>
                <w:highlight w:val="none"/>
                <w:lang w:val="en-US" w:eastAsia="zh-CN"/>
              </w:rPr>
              <w:fldChar w:fldCharType="separate"/>
            </w:r>
            <w:r>
              <w:rPr>
                <w:rFonts w:hint="eastAsia" w:ascii="宋体" w:hAnsi="宋体" w:cs="宋体"/>
                <w:b w:val="0"/>
                <w:bCs/>
                <w:sz w:val="24"/>
                <w:szCs w:val="24"/>
                <w:highlight w:val="none"/>
                <w:lang w:val="en-US" w:eastAsia="zh-CN"/>
              </w:rPr>
              <w:t>⑧</w:t>
            </w:r>
            <w:r>
              <w:rPr>
                <w:rFonts w:hint="eastAsia" w:ascii="宋体" w:hAnsi="宋体" w:cs="宋体"/>
                <w:b w:val="0"/>
                <w:bCs/>
                <w:sz w:val="24"/>
                <w:szCs w:val="24"/>
                <w:highlight w:val="none"/>
                <w:lang w:val="en-US" w:eastAsia="zh-CN"/>
              </w:rPr>
              <w:fldChar w:fldCharType="end"/>
            </w:r>
            <w:r>
              <w:rPr>
                <w:rFonts w:hint="eastAsia" w:ascii="宋体" w:hAnsi="宋体" w:cs="宋体"/>
                <w:b w:val="0"/>
                <w:bCs/>
                <w:sz w:val="24"/>
                <w:szCs w:val="24"/>
                <w:highlight w:val="none"/>
                <w:lang w:val="en-US" w:eastAsia="zh-CN"/>
              </w:rPr>
              <w:t>总质量2吨及以上轻型普通货车不少于4辆；</w:t>
            </w:r>
          </w:p>
          <w:p>
            <w:pPr>
              <w:pStyle w:val="92"/>
              <w:keepNext w:val="0"/>
              <w:keepLines w:val="0"/>
              <w:pageBreakBefore w:val="0"/>
              <w:widowControl w:val="0"/>
              <w:numPr>
                <w:ilvl w:val="0"/>
                <w:numId w:val="0"/>
              </w:numPr>
              <w:kinsoku/>
              <w:wordWrap/>
              <w:overflowPunct/>
              <w:topLinePunct w:val="0"/>
              <w:autoSpaceDE/>
              <w:autoSpaceDN/>
              <w:bidi w:val="0"/>
              <w:adjustRightInd w:val="0"/>
              <w:snapToGrid w:val="0"/>
              <w:spacing w:before="0" w:line="600" w:lineRule="exact"/>
              <w:jc w:val="left"/>
              <w:textAlignment w:val="auto"/>
              <w:rPr>
                <w:rFonts w:hint="eastAsia" w:ascii="宋体" w:hAnsi="宋体" w:cs="宋体"/>
                <w:b w:val="0"/>
                <w:bCs/>
                <w:sz w:val="24"/>
                <w:szCs w:val="24"/>
                <w:highlight w:val="none"/>
                <w:lang w:val="en-US" w:eastAsia="zh-CN"/>
              </w:rPr>
            </w:pPr>
            <w:r>
              <w:rPr>
                <w:rFonts w:hint="eastAsia" w:ascii="宋体" w:hAnsi="宋体" w:cs="宋体"/>
                <w:b w:val="0"/>
                <w:bCs/>
                <w:sz w:val="24"/>
                <w:szCs w:val="24"/>
                <w:highlight w:val="none"/>
                <w:lang w:val="en-US" w:eastAsia="zh-CN"/>
              </w:rPr>
              <w:fldChar w:fldCharType="begin"/>
            </w:r>
            <w:r>
              <w:rPr>
                <w:rFonts w:hint="eastAsia" w:ascii="宋体" w:hAnsi="宋体" w:cs="宋体"/>
                <w:b w:val="0"/>
                <w:bCs/>
                <w:sz w:val="24"/>
                <w:szCs w:val="24"/>
                <w:highlight w:val="none"/>
                <w:lang w:val="en-US" w:eastAsia="zh-CN"/>
              </w:rPr>
              <w:instrText xml:space="preserve"> = 9 \* GB3 \* MERGEFORMAT </w:instrText>
            </w:r>
            <w:r>
              <w:rPr>
                <w:rFonts w:hint="eastAsia" w:ascii="宋体" w:hAnsi="宋体" w:cs="宋体"/>
                <w:b w:val="0"/>
                <w:bCs/>
                <w:sz w:val="24"/>
                <w:szCs w:val="24"/>
                <w:highlight w:val="none"/>
                <w:lang w:val="en-US" w:eastAsia="zh-CN"/>
              </w:rPr>
              <w:fldChar w:fldCharType="separate"/>
            </w:r>
            <w:r>
              <w:rPr>
                <w:rFonts w:hint="eastAsia" w:ascii="宋体" w:hAnsi="宋体" w:cs="宋体"/>
                <w:b w:val="0"/>
                <w:bCs/>
                <w:sz w:val="24"/>
                <w:szCs w:val="24"/>
                <w:highlight w:val="none"/>
                <w:lang w:val="en-US" w:eastAsia="zh-CN"/>
              </w:rPr>
              <w:t>⑨</w:t>
            </w:r>
            <w:r>
              <w:rPr>
                <w:rFonts w:hint="eastAsia" w:ascii="宋体" w:hAnsi="宋体" w:cs="宋体"/>
                <w:b w:val="0"/>
                <w:bCs/>
                <w:sz w:val="24"/>
                <w:szCs w:val="24"/>
                <w:highlight w:val="none"/>
                <w:lang w:val="en-US" w:eastAsia="zh-CN"/>
              </w:rPr>
              <w:fldChar w:fldCharType="end"/>
            </w:r>
            <w:r>
              <w:rPr>
                <w:rFonts w:hint="eastAsia" w:ascii="宋体" w:hAnsi="宋体" w:cs="宋体"/>
                <w:b w:val="0"/>
                <w:bCs/>
                <w:sz w:val="24"/>
                <w:szCs w:val="24"/>
                <w:highlight w:val="none"/>
                <w:lang w:val="en-US" w:eastAsia="zh-CN"/>
              </w:rPr>
              <w:t>总质量3吨及以上十五座中型普通巡逻车不少于1辆；</w:t>
            </w:r>
          </w:p>
          <w:p>
            <w:pPr>
              <w:pStyle w:val="92"/>
              <w:keepNext w:val="0"/>
              <w:keepLines w:val="0"/>
              <w:pageBreakBefore w:val="0"/>
              <w:widowControl w:val="0"/>
              <w:numPr>
                <w:ilvl w:val="0"/>
                <w:numId w:val="0"/>
              </w:numPr>
              <w:kinsoku/>
              <w:wordWrap/>
              <w:overflowPunct/>
              <w:topLinePunct w:val="0"/>
              <w:autoSpaceDE/>
              <w:autoSpaceDN/>
              <w:bidi w:val="0"/>
              <w:adjustRightInd w:val="0"/>
              <w:snapToGrid w:val="0"/>
              <w:spacing w:before="0" w:line="600" w:lineRule="exact"/>
              <w:jc w:val="left"/>
              <w:textAlignment w:val="auto"/>
              <w:rPr>
                <w:rFonts w:hint="eastAsia" w:ascii="宋体" w:hAnsi="宋体" w:cs="宋体"/>
                <w:b w:val="0"/>
                <w:bCs/>
                <w:sz w:val="24"/>
                <w:szCs w:val="24"/>
                <w:highlight w:val="none"/>
                <w:lang w:val="en-US" w:eastAsia="zh-CN"/>
              </w:rPr>
            </w:pPr>
            <w:r>
              <w:rPr>
                <w:rFonts w:hint="eastAsia" w:ascii="宋体" w:hAnsi="宋体" w:cs="宋体"/>
                <w:b w:val="0"/>
                <w:bCs/>
                <w:sz w:val="24"/>
                <w:szCs w:val="24"/>
                <w:highlight w:val="none"/>
                <w:lang w:val="en-US" w:eastAsia="zh-CN"/>
              </w:rPr>
              <w:fldChar w:fldCharType="begin"/>
            </w:r>
            <w:r>
              <w:rPr>
                <w:rFonts w:hint="eastAsia" w:ascii="宋体" w:hAnsi="宋体" w:cs="宋体"/>
                <w:b w:val="0"/>
                <w:bCs/>
                <w:sz w:val="24"/>
                <w:szCs w:val="24"/>
                <w:highlight w:val="none"/>
                <w:lang w:val="en-US" w:eastAsia="zh-CN"/>
              </w:rPr>
              <w:instrText xml:space="preserve"> = 10 \* GB3 \* MERGEFORMAT </w:instrText>
            </w:r>
            <w:r>
              <w:rPr>
                <w:rFonts w:hint="eastAsia" w:ascii="宋体" w:hAnsi="宋体" w:cs="宋体"/>
                <w:b w:val="0"/>
                <w:bCs/>
                <w:sz w:val="24"/>
                <w:szCs w:val="24"/>
                <w:highlight w:val="none"/>
                <w:lang w:val="en-US" w:eastAsia="zh-CN"/>
              </w:rPr>
              <w:fldChar w:fldCharType="separate"/>
            </w:r>
            <w:r>
              <w:t>⑩</w:t>
            </w:r>
            <w:r>
              <w:rPr>
                <w:rFonts w:hint="eastAsia" w:ascii="宋体" w:hAnsi="宋体" w:cs="宋体"/>
                <w:b w:val="0"/>
                <w:bCs/>
                <w:sz w:val="24"/>
                <w:szCs w:val="24"/>
                <w:highlight w:val="none"/>
                <w:lang w:val="en-US" w:eastAsia="zh-CN"/>
              </w:rPr>
              <w:fldChar w:fldCharType="end"/>
            </w:r>
            <w:r>
              <w:rPr>
                <w:rFonts w:hint="eastAsia" w:ascii="宋体" w:hAnsi="宋体" w:cs="宋体"/>
                <w:b w:val="0"/>
                <w:bCs/>
                <w:sz w:val="24"/>
                <w:szCs w:val="24"/>
                <w:highlight w:val="none"/>
                <w:lang w:val="en-US" w:eastAsia="zh-CN"/>
              </w:rPr>
              <w:t>总质量2.5吨及以上轻型多用途货车不少于1辆；</w:t>
            </w:r>
          </w:p>
          <w:p>
            <w:pPr>
              <w:pStyle w:val="92"/>
              <w:keepNext w:val="0"/>
              <w:keepLines w:val="0"/>
              <w:pageBreakBefore w:val="0"/>
              <w:widowControl w:val="0"/>
              <w:numPr>
                <w:ilvl w:val="0"/>
                <w:numId w:val="0"/>
              </w:numPr>
              <w:kinsoku/>
              <w:wordWrap/>
              <w:overflowPunct/>
              <w:topLinePunct w:val="0"/>
              <w:autoSpaceDE/>
              <w:autoSpaceDN/>
              <w:bidi w:val="0"/>
              <w:adjustRightInd w:val="0"/>
              <w:snapToGrid w:val="0"/>
              <w:spacing w:before="0" w:line="600" w:lineRule="exact"/>
              <w:jc w:val="left"/>
              <w:textAlignment w:val="auto"/>
              <w:rPr>
                <w:rFonts w:hint="eastAsia" w:ascii="宋体" w:hAnsi="宋体" w:cs="宋体"/>
                <w:b w:val="0"/>
                <w:bCs/>
                <w:sz w:val="24"/>
                <w:szCs w:val="24"/>
                <w:highlight w:val="none"/>
                <w:lang w:val="en-US" w:eastAsia="zh-CN"/>
              </w:rPr>
            </w:pPr>
            <w:r>
              <w:rPr>
                <w:rFonts w:hint="eastAsia" w:ascii="宋体" w:hAnsi="宋体" w:cs="宋体"/>
                <w:b w:val="0"/>
                <w:bCs/>
                <w:sz w:val="24"/>
                <w:szCs w:val="24"/>
                <w:highlight w:val="none"/>
                <w:lang w:val="en-US" w:eastAsia="zh-CN"/>
              </w:rPr>
              <w:t>全部满足得10分，不满足一项扣1分，扣完为止；在此基础上，每增加一辆总质量1.8吨及以上五座电动巡逻车，每辆得2分，最高得4分；每增加一辆普通二轮巡逻摩托车，每辆得1分，最高得2分；没有不得分，本项最高得16分。</w:t>
            </w:r>
          </w:p>
          <w:p>
            <w:pPr>
              <w:pStyle w:val="92"/>
              <w:keepNext w:val="0"/>
              <w:keepLines w:val="0"/>
              <w:pageBreakBefore w:val="0"/>
              <w:widowControl w:val="0"/>
              <w:numPr>
                <w:ilvl w:val="0"/>
                <w:numId w:val="0"/>
              </w:numPr>
              <w:kinsoku/>
              <w:wordWrap/>
              <w:overflowPunct/>
              <w:topLinePunct w:val="0"/>
              <w:autoSpaceDE/>
              <w:autoSpaceDN/>
              <w:bidi w:val="0"/>
              <w:adjustRightInd w:val="0"/>
              <w:snapToGrid w:val="0"/>
              <w:spacing w:before="0" w:line="600" w:lineRule="exact"/>
              <w:jc w:val="left"/>
              <w:textAlignment w:val="auto"/>
              <w:rPr>
                <w:rFonts w:hint="eastAsia" w:ascii="宋体" w:hAnsi="宋体" w:cs="宋体"/>
                <w:b/>
                <w:bCs w:val="0"/>
                <w:sz w:val="24"/>
                <w:szCs w:val="24"/>
                <w:highlight w:val="none"/>
                <w:lang w:val="en-US" w:eastAsia="zh-CN"/>
              </w:rPr>
            </w:pPr>
            <w:r>
              <w:rPr>
                <w:rFonts w:hint="eastAsia" w:ascii="宋体" w:hAnsi="宋体" w:cs="宋体"/>
                <w:b/>
                <w:bCs w:val="0"/>
                <w:sz w:val="24"/>
                <w:szCs w:val="24"/>
                <w:highlight w:val="none"/>
                <w:lang w:val="en-US" w:eastAsia="zh-CN"/>
              </w:rPr>
              <w:t>(①②③④⑤须在投标文件中提供设备购买发票扫描件，</w:t>
            </w:r>
          </w:p>
          <w:p>
            <w:pPr>
              <w:pStyle w:val="92"/>
              <w:keepNext w:val="0"/>
              <w:keepLines w:val="0"/>
              <w:pageBreakBefore w:val="0"/>
              <w:widowControl w:val="0"/>
              <w:numPr>
                <w:ilvl w:val="0"/>
                <w:numId w:val="0"/>
              </w:numPr>
              <w:kinsoku/>
              <w:wordWrap/>
              <w:overflowPunct/>
              <w:topLinePunct w:val="0"/>
              <w:autoSpaceDE/>
              <w:autoSpaceDN/>
              <w:bidi w:val="0"/>
              <w:adjustRightInd w:val="0"/>
              <w:snapToGrid w:val="0"/>
              <w:spacing w:before="0" w:line="600" w:lineRule="exact"/>
              <w:jc w:val="left"/>
              <w:textAlignment w:val="auto"/>
              <w:rPr>
                <w:rFonts w:hint="eastAsia" w:ascii="宋体" w:hAnsi="宋体" w:cs="宋体"/>
                <w:b w:val="0"/>
                <w:bCs/>
                <w:sz w:val="24"/>
                <w:szCs w:val="24"/>
                <w:highlight w:val="none"/>
                <w:lang w:val="en-US" w:eastAsia="zh-CN"/>
              </w:rPr>
            </w:pPr>
            <w:r>
              <w:rPr>
                <w:rFonts w:hint="eastAsia" w:ascii="宋体" w:hAnsi="宋体" w:cs="宋体"/>
                <w:b/>
                <w:bCs w:val="0"/>
                <w:sz w:val="24"/>
                <w:szCs w:val="24"/>
                <w:highlight w:val="none"/>
                <w:lang w:val="en-US" w:eastAsia="zh-CN"/>
              </w:rPr>
              <w:t>⑥⑦</w:t>
            </w:r>
            <w:r>
              <w:rPr>
                <w:rFonts w:hint="eastAsia" w:ascii="宋体" w:hAnsi="宋体" w:cs="宋体"/>
                <w:b/>
                <w:bCs w:val="0"/>
                <w:sz w:val="24"/>
                <w:szCs w:val="24"/>
                <w:highlight w:val="none"/>
                <w:lang w:val="en-US" w:eastAsia="zh-CN"/>
              </w:rPr>
              <w:fldChar w:fldCharType="begin"/>
            </w:r>
            <w:r>
              <w:rPr>
                <w:rFonts w:hint="eastAsia" w:ascii="宋体" w:hAnsi="宋体" w:cs="宋体"/>
                <w:b/>
                <w:bCs w:val="0"/>
                <w:sz w:val="24"/>
                <w:szCs w:val="24"/>
                <w:highlight w:val="none"/>
                <w:lang w:val="en-US" w:eastAsia="zh-CN"/>
              </w:rPr>
              <w:instrText xml:space="preserve"> = 8 \* GB3 \* MERGEFORMAT </w:instrText>
            </w:r>
            <w:r>
              <w:rPr>
                <w:rFonts w:hint="eastAsia" w:ascii="宋体" w:hAnsi="宋体" w:cs="宋体"/>
                <w:b/>
                <w:bCs w:val="0"/>
                <w:sz w:val="24"/>
                <w:szCs w:val="24"/>
                <w:highlight w:val="none"/>
                <w:lang w:val="en-US" w:eastAsia="zh-CN"/>
              </w:rPr>
              <w:fldChar w:fldCharType="separate"/>
            </w:r>
            <w:r>
              <w:rPr>
                <w:rFonts w:hint="eastAsia" w:ascii="宋体" w:hAnsi="宋体" w:cs="宋体"/>
                <w:b/>
                <w:bCs w:val="0"/>
                <w:sz w:val="24"/>
                <w:szCs w:val="24"/>
                <w:highlight w:val="none"/>
                <w:lang w:val="en-US" w:eastAsia="zh-CN"/>
              </w:rPr>
              <w:t>⑧</w:t>
            </w:r>
            <w:r>
              <w:rPr>
                <w:rFonts w:hint="eastAsia" w:ascii="宋体" w:hAnsi="宋体" w:cs="宋体"/>
                <w:b/>
                <w:bCs w:val="0"/>
                <w:sz w:val="24"/>
                <w:szCs w:val="24"/>
                <w:highlight w:val="none"/>
                <w:lang w:val="en-US" w:eastAsia="zh-CN"/>
              </w:rPr>
              <w:fldChar w:fldCharType="end"/>
            </w:r>
            <w:r>
              <w:rPr>
                <w:rFonts w:hint="eastAsia" w:ascii="宋体" w:hAnsi="宋体" w:cs="宋体"/>
                <w:b/>
                <w:bCs w:val="0"/>
                <w:sz w:val="24"/>
                <w:szCs w:val="24"/>
                <w:highlight w:val="none"/>
                <w:lang w:val="en-US" w:eastAsia="zh-CN"/>
              </w:rPr>
              <w:fldChar w:fldCharType="begin"/>
            </w:r>
            <w:r>
              <w:rPr>
                <w:rFonts w:hint="eastAsia" w:ascii="宋体" w:hAnsi="宋体" w:cs="宋体"/>
                <w:b/>
                <w:bCs w:val="0"/>
                <w:sz w:val="24"/>
                <w:szCs w:val="24"/>
                <w:highlight w:val="none"/>
                <w:lang w:val="en-US" w:eastAsia="zh-CN"/>
              </w:rPr>
              <w:instrText xml:space="preserve"> = 9 \* GB3 \* MERGEFORMAT </w:instrText>
            </w:r>
            <w:r>
              <w:rPr>
                <w:rFonts w:hint="eastAsia" w:ascii="宋体" w:hAnsi="宋体" w:cs="宋体"/>
                <w:b/>
                <w:bCs w:val="0"/>
                <w:sz w:val="24"/>
                <w:szCs w:val="24"/>
                <w:highlight w:val="none"/>
                <w:lang w:val="en-US" w:eastAsia="zh-CN"/>
              </w:rPr>
              <w:fldChar w:fldCharType="separate"/>
            </w:r>
            <w:r>
              <w:rPr>
                <w:rFonts w:hint="eastAsia" w:ascii="宋体" w:hAnsi="宋体" w:cs="宋体"/>
                <w:b/>
                <w:bCs w:val="0"/>
                <w:sz w:val="24"/>
                <w:szCs w:val="24"/>
                <w:highlight w:val="none"/>
                <w:lang w:val="en-US" w:eastAsia="zh-CN"/>
              </w:rPr>
              <w:t>⑨</w:t>
            </w:r>
            <w:r>
              <w:rPr>
                <w:rFonts w:hint="eastAsia" w:ascii="宋体" w:hAnsi="宋体" w:cs="宋体"/>
                <w:b/>
                <w:bCs w:val="0"/>
                <w:sz w:val="24"/>
                <w:szCs w:val="24"/>
                <w:highlight w:val="none"/>
                <w:lang w:val="en-US" w:eastAsia="zh-CN"/>
              </w:rPr>
              <w:fldChar w:fldCharType="end"/>
            </w:r>
            <w:r>
              <w:rPr>
                <w:rFonts w:hint="eastAsia" w:ascii="宋体" w:hAnsi="宋体" w:cs="宋体"/>
                <w:b/>
                <w:bCs w:val="0"/>
                <w:sz w:val="24"/>
                <w:szCs w:val="24"/>
                <w:highlight w:val="none"/>
                <w:lang w:val="en-US" w:eastAsia="zh-CN"/>
              </w:rPr>
              <w:fldChar w:fldCharType="begin"/>
            </w:r>
            <w:r>
              <w:rPr>
                <w:rFonts w:hint="eastAsia" w:ascii="宋体" w:hAnsi="宋体" w:cs="宋体"/>
                <w:b/>
                <w:bCs w:val="0"/>
                <w:sz w:val="24"/>
                <w:szCs w:val="24"/>
                <w:highlight w:val="none"/>
                <w:lang w:val="en-US" w:eastAsia="zh-CN"/>
              </w:rPr>
              <w:instrText xml:space="preserve"> = 10 \* GB3 \* MERGEFORMAT </w:instrText>
            </w:r>
            <w:r>
              <w:rPr>
                <w:rFonts w:hint="eastAsia" w:ascii="宋体" w:hAnsi="宋体" w:cs="宋体"/>
                <w:b/>
                <w:bCs w:val="0"/>
                <w:sz w:val="24"/>
                <w:szCs w:val="24"/>
                <w:highlight w:val="none"/>
                <w:lang w:val="en-US" w:eastAsia="zh-CN"/>
              </w:rPr>
              <w:fldChar w:fldCharType="separate"/>
            </w:r>
            <w:r>
              <w:rPr>
                <w:rFonts w:hint="eastAsia" w:ascii="宋体" w:hAnsi="宋体" w:cs="宋体"/>
                <w:b/>
                <w:bCs w:val="0"/>
                <w:sz w:val="24"/>
                <w:szCs w:val="24"/>
                <w:highlight w:val="none"/>
                <w:lang w:val="en-US" w:eastAsia="zh-CN"/>
              </w:rPr>
              <w:t>⑩</w:t>
            </w:r>
            <w:r>
              <w:rPr>
                <w:rFonts w:hint="eastAsia" w:ascii="宋体" w:hAnsi="宋体" w:cs="宋体"/>
                <w:b/>
                <w:bCs w:val="0"/>
                <w:sz w:val="24"/>
                <w:szCs w:val="24"/>
                <w:highlight w:val="none"/>
                <w:lang w:val="en-US" w:eastAsia="zh-CN"/>
              </w:rPr>
              <w:fldChar w:fldCharType="end"/>
            </w:r>
            <w:r>
              <w:rPr>
                <w:rFonts w:hint="eastAsia" w:ascii="宋体" w:hAnsi="宋体" w:cs="宋体"/>
                <w:b/>
                <w:bCs w:val="0"/>
                <w:sz w:val="24"/>
                <w:szCs w:val="24"/>
                <w:highlight w:val="none"/>
                <w:lang w:val="en-US" w:eastAsia="zh-CN"/>
              </w:rPr>
              <w:t>须提供车辆登记证扫描件及车辆行驶证扫描件，否则不得分；租赁的需在投标文件中提供车辆登记证扫描件和租赁合同扫描件，车辆需在2019年1月1日（含）之后购买，时间以车辆登记证为准，租赁期限需覆盖本项目实施全部阶段，否则不得分。)</w:t>
            </w:r>
          </w:p>
        </w:tc>
        <w:tc>
          <w:tcPr>
            <w:tcW w:w="854" w:type="dxa"/>
            <w:vAlign w:val="center"/>
          </w:tcPr>
          <w:p>
            <w:pPr>
              <w:pStyle w:val="92"/>
              <w:keepNext w:val="0"/>
              <w:keepLines w:val="0"/>
              <w:pageBreakBefore w:val="0"/>
              <w:widowControl w:val="0"/>
              <w:kinsoku/>
              <w:wordWrap/>
              <w:overflowPunct/>
              <w:topLinePunct w:val="0"/>
              <w:autoSpaceDE/>
              <w:autoSpaceDN/>
              <w:bidi w:val="0"/>
              <w:snapToGrid w:val="0"/>
              <w:spacing w:before="0" w:line="380" w:lineRule="exact"/>
              <w:ind w:left="0" w:leftChars="0" w:firstLine="0" w:firstLineChars="0"/>
              <w:jc w:val="center"/>
              <w:textAlignment w:val="auto"/>
              <w:rPr>
                <w:rFonts w:hint="default" w:ascii="宋体" w:hAnsi="宋体" w:cs="宋体"/>
                <w:sz w:val="24"/>
                <w:highlight w:val="none"/>
                <w:lang w:val="en-US" w:eastAsia="zh-CN"/>
              </w:rPr>
            </w:pPr>
            <w:r>
              <w:rPr>
                <w:rFonts w:hint="eastAsia" w:ascii="仿宋" w:hAnsi="仿宋" w:eastAsia="仿宋" w:cs="仿宋"/>
                <w:color w:val="auto"/>
                <w:sz w:val="28"/>
                <w:szCs w:val="28"/>
                <w:highlight w:val="no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keepNext w:val="0"/>
              <w:keepLines w:val="0"/>
              <w:pageBreakBefore w:val="0"/>
              <w:widowControl w:val="0"/>
              <w:kinsoku/>
              <w:wordWrap/>
              <w:overflowPunct/>
              <w:topLinePunct w:val="0"/>
              <w:autoSpaceDE/>
              <w:autoSpaceDN/>
              <w:bidi w:val="0"/>
              <w:spacing w:line="380" w:lineRule="exact"/>
              <w:jc w:val="center"/>
              <w:textAlignment w:val="auto"/>
              <w:rPr>
                <w:rFonts w:hint="default" w:ascii="宋体" w:hAnsi="宋体" w:cs="宋体"/>
                <w:sz w:val="24"/>
                <w:highlight w:val="none"/>
                <w:lang w:val="en-US" w:eastAsia="zh-CN"/>
              </w:rPr>
            </w:pPr>
            <w:r>
              <w:rPr>
                <w:rFonts w:hint="eastAsia" w:ascii="宋体" w:hAnsi="宋体" w:cs="宋体"/>
                <w:sz w:val="24"/>
                <w:highlight w:val="none"/>
                <w:lang w:val="en-US" w:eastAsia="zh-CN"/>
              </w:rPr>
              <w:t>5</w:t>
            </w:r>
          </w:p>
        </w:tc>
        <w:tc>
          <w:tcPr>
            <w:tcW w:w="7684" w:type="dxa"/>
            <w:vAlign w:val="top"/>
          </w:tcPr>
          <w:p>
            <w:pPr>
              <w:pStyle w:val="92"/>
              <w:keepNext w:val="0"/>
              <w:keepLines w:val="0"/>
              <w:pageBreakBefore w:val="0"/>
              <w:widowControl w:val="0"/>
              <w:numPr>
                <w:ilvl w:val="0"/>
                <w:numId w:val="0"/>
              </w:numPr>
              <w:kinsoku/>
              <w:wordWrap/>
              <w:overflowPunct/>
              <w:topLinePunct w:val="0"/>
              <w:autoSpaceDE/>
              <w:autoSpaceDN/>
              <w:bidi w:val="0"/>
              <w:adjustRightInd w:val="0"/>
              <w:snapToGrid w:val="0"/>
              <w:spacing w:before="0" w:line="600" w:lineRule="exact"/>
              <w:jc w:val="left"/>
              <w:textAlignment w:val="auto"/>
              <w:rPr>
                <w:rFonts w:hint="eastAsia" w:ascii="宋体" w:hAnsi="宋体" w:cs="宋体"/>
                <w:b w:val="0"/>
                <w:bCs/>
                <w:sz w:val="24"/>
                <w:szCs w:val="24"/>
                <w:highlight w:val="none"/>
                <w:lang w:val="en-US" w:eastAsia="zh-CN"/>
              </w:rPr>
            </w:pPr>
            <w:r>
              <w:rPr>
                <w:rFonts w:hint="eastAsia" w:ascii="宋体" w:hAnsi="宋体" w:cs="宋体"/>
                <w:b w:val="0"/>
                <w:bCs/>
                <w:sz w:val="24"/>
                <w:szCs w:val="24"/>
                <w:highlight w:val="none"/>
                <w:lang w:val="en-US" w:eastAsia="zh-CN"/>
              </w:rPr>
              <w:t>针对本项目的合理化、优化建议：投标人提出的合理化建议：管理制度的优化及考核（符合的得4分，部分符合的得2分，不提供不得分）；岗位的设置（符合的得4分，部分符合的得2分，不提供不得分）；编排运营和非运营时段（符合的得4分，部分符合的得2分，不提供不得分）；早及日间和夜间人员力量的配比（符合的得4分，部分符合的得2分，不提供不得分）；合理化建议对项目实施有积极意义（符合的得3分，部分符合的得2分，不提供不得分）；具有可行性并有相应的保证措施（符合的得3分，部分符合的得2分，不提供不得分）。</w:t>
            </w:r>
          </w:p>
        </w:tc>
        <w:tc>
          <w:tcPr>
            <w:tcW w:w="854" w:type="dxa"/>
            <w:vAlign w:val="center"/>
          </w:tcPr>
          <w:p>
            <w:pPr>
              <w:pStyle w:val="92"/>
              <w:keepNext w:val="0"/>
              <w:keepLines w:val="0"/>
              <w:pageBreakBefore w:val="0"/>
              <w:widowControl w:val="0"/>
              <w:kinsoku/>
              <w:wordWrap/>
              <w:overflowPunct/>
              <w:topLinePunct w:val="0"/>
              <w:autoSpaceDE/>
              <w:autoSpaceDN/>
              <w:bidi w:val="0"/>
              <w:snapToGrid w:val="0"/>
              <w:spacing w:before="0" w:line="380" w:lineRule="exact"/>
              <w:ind w:firstLine="0" w:firstLineChars="0"/>
              <w:jc w:val="center"/>
              <w:textAlignment w:val="auto"/>
              <w:rPr>
                <w:rFonts w:hint="default" w:ascii="宋体" w:hAnsi="宋体" w:cs="宋体"/>
                <w:sz w:val="24"/>
                <w:highlight w:val="none"/>
                <w:lang w:val="en-US" w:eastAsia="zh-CN"/>
              </w:rPr>
            </w:pPr>
            <w:r>
              <w:rPr>
                <w:rFonts w:hint="eastAsia" w:ascii="宋体" w:hAnsi="宋体" w:cs="宋体"/>
                <w:sz w:val="24"/>
                <w:highlight w:val="none"/>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keepNext w:val="0"/>
              <w:keepLines w:val="0"/>
              <w:pageBreakBefore w:val="0"/>
              <w:widowControl w:val="0"/>
              <w:kinsoku/>
              <w:wordWrap/>
              <w:overflowPunct/>
              <w:topLinePunct w:val="0"/>
              <w:autoSpaceDE/>
              <w:autoSpaceDN/>
              <w:bidi w:val="0"/>
              <w:spacing w:line="380" w:lineRule="exact"/>
              <w:jc w:val="center"/>
              <w:textAlignment w:val="auto"/>
              <w:rPr>
                <w:rFonts w:hint="default" w:ascii="宋体" w:hAnsi="宋体" w:cs="宋体"/>
                <w:sz w:val="24"/>
                <w:highlight w:val="none"/>
                <w:lang w:val="en-US" w:eastAsia="zh-CN"/>
              </w:rPr>
            </w:pPr>
            <w:r>
              <w:rPr>
                <w:rFonts w:hint="eastAsia" w:ascii="宋体" w:hAnsi="宋体" w:cs="宋体"/>
                <w:sz w:val="24"/>
                <w:highlight w:val="none"/>
                <w:lang w:val="en-US" w:eastAsia="zh-CN"/>
              </w:rPr>
              <w:t>6</w:t>
            </w:r>
          </w:p>
        </w:tc>
        <w:tc>
          <w:tcPr>
            <w:tcW w:w="7684" w:type="dxa"/>
            <w:vAlign w:val="top"/>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cs="宋体"/>
                <w:b w:val="0"/>
                <w:bCs w:val="0"/>
                <w:sz w:val="24"/>
                <w:highlight w:val="none"/>
                <w:lang w:eastAsia="zh-CN"/>
              </w:rPr>
            </w:pPr>
            <w:r>
              <w:rPr>
                <w:rFonts w:hint="eastAsia" w:ascii="宋体" w:hAnsi="宋体" w:cs="宋体"/>
                <w:b w:val="0"/>
                <w:bCs w:val="0"/>
                <w:sz w:val="24"/>
                <w:highlight w:val="none"/>
                <w:lang w:val="en-US" w:eastAsia="zh-CN"/>
              </w:rPr>
              <w:t>企业</w:t>
            </w:r>
            <w:r>
              <w:rPr>
                <w:rFonts w:hint="eastAsia" w:ascii="宋体" w:hAnsi="宋体" w:cs="宋体"/>
                <w:b w:val="0"/>
                <w:bCs w:val="0"/>
                <w:sz w:val="24"/>
                <w:highlight w:val="none"/>
              </w:rPr>
              <w:t>体系认证证书</w:t>
            </w:r>
            <w:r>
              <w:rPr>
                <w:rFonts w:hint="eastAsia"/>
                <w:sz w:val="24"/>
                <w:szCs w:val="24"/>
                <w:lang w:eastAsia="zh-CN"/>
              </w:rPr>
              <w:t>：</w:t>
            </w:r>
            <w:r>
              <w:rPr>
                <w:rFonts w:hint="eastAsia" w:ascii="宋体" w:hAnsi="宋体" w:cs="宋体"/>
                <w:b w:val="0"/>
                <w:bCs w:val="0"/>
                <w:sz w:val="24"/>
                <w:highlight w:val="none"/>
              </w:rPr>
              <w:t>投标人具有质量管理体系认证证书</w:t>
            </w:r>
            <w:r>
              <w:rPr>
                <w:rFonts w:hint="eastAsia" w:ascii="宋体" w:hAnsi="宋体" w:cs="宋体"/>
                <w:b w:val="0"/>
                <w:bCs w:val="0"/>
                <w:sz w:val="24"/>
                <w:highlight w:val="none"/>
                <w:lang w:eastAsia="zh-CN"/>
              </w:rPr>
              <w:t>的得</w:t>
            </w:r>
            <w:r>
              <w:rPr>
                <w:rFonts w:hint="eastAsia" w:ascii="宋体" w:hAnsi="宋体" w:cs="宋体"/>
                <w:b w:val="0"/>
                <w:bCs w:val="0"/>
                <w:sz w:val="24"/>
                <w:highlight w:val="none"/>
                <w:lang w:val="en-US" w:eastAsia="zh-CN"/>
              </w:rPr>
              <w:t>2分</w:t>
            </w:r>
            <w:r>
              <w:rPr>
                <w:rFonts w:hint="eastAsia" w:ascii="宋体" w:hAnsi="宋体" w:cs="宋体"/>
                <w:b w:val="0"/>
                <w:bCs w:val="0"/>
                <w:sz w:val="24"/>
                <w:highlight w:val="none"/>
                <w:lang w:eastAsia="zh-CN"/>
              </w:rPr>
              <w:t>；具有</w:t>
            </w:r>
            <w:r>
              <w:rPr>
                <w:rFonts w:hint="eastAsia" w:ascii="宋体" w:hAnsi="宋体" w:cs="宋体"/>
                <w:b w:val="0"/>
                <w:bCs w:val="0"/>
                <w:sz w:val="24"/>
                <w:highlight w:val="none"/>
              </w:rPr>
              <w:t>环境管理体系认证证书</w:t>
            </w:r>
            <w:r>
              <w:rPr>
                <w:rFonts w:hint="eastAsia" w:ascii="宋体" w:hAnsi="宋体" w:cs="宋体"/>
                <w:b w:val="0"/>
                <w:bCs w:val="0"/>
                <w:sz w:val="24"/>
                <w:highlight w:val="none"/>
                <w:lang w:eastAsia="zh-CN"/>
              </w:rPr>
              <w:t>的得</w:t>
            </w:r>
            <w:r>
              <w:rPr>
                <w:rFonts w:hint="eastAsia" w:ascii="宋体" w:hAnsi="宋体" w:cs="宋体"/>
                <w:b w:val="0"/>
                <w:bCs w:val="0"/>
                <w:sz w:val="24"/>
                <w:highlight w:val="none"/>
                <w:lang w:val="en-US" w:eastAsia="zh-CN"/>
              </w:rPr>
              <w:t>2分</w:t>
            </w:r>
            <w:r>
              <w:rPr>
                <w:rFonts w:hint="eastAsia" w:ascii="宋体" w:hAnsi="宋体" w:cs="宋体"/>
                <w:b w:val="0"/>
                <w:bCs w:val="0"/>
                <w:sz w:val="24"/>
                <w:highlight w:val="none"/>
                <w:lang w:eastAsia="zh-CN"/>
              </w:rPr>
              <w:t>；具有</w:t>
            </w:r>
            <w:r>
              <w:rPr>
                <w:rFonts w:hint="eastAsia" w:ascii="宋体" w:hAnsi="宋体" w:cs="宋体"/>
                <w:b w:val="0"/>
                <w:bCs w:val="0"/>
                <w:sz w:val="24"/>
                <w:highlight w:val="none"/>
              </w:rPr>
              <w:t>职业健康安全管理体系认证证书</w:t>
            </w:r>
            <w:r>
              <w:rPr>
                <w:rFonts w:hint="eastAsia" w:ascii="宋体" w:hAnsi="宋体" w:cs="宋体"/>
                <w:b w:val="0"/>
                <w:bCs w:val="0"/>
                <w:sz w:val="24"/>
                <w:highlight w:val="none"/>
                <w:lang w:eastAsia="zh-CN"/>
              </w:rPr>
              <w:t>的得</w:t>
            </w:r>
            <w:r>
              <w:rPr>
                <w:rFonts w:hint="eastAsia" w:ascii="宋体" w:hAnsi="宋体" w:cs="宋体"/>
                <w:b w:val="0"/>
                <w:bCs w:val="0"/>
                <w:sz w:val="24"/>
                <w:highlight w:val="none"/>
                <w:lang w:val="en-US" w:eastAsia="zh-CN"/>
              </w:rPr>
              <w:t>2分</w:t>
            </w:r>
            <w:r>
              <w:rPr>
                <w:rFonts w:hint="eastAsia" w:ascii="宋体" w:hAnsi="宋体" w:cs="宋体"/>
                <w:b w:val="0"/>
                <w:bCs w:val="0"/>
                <w:sz w:val="24"/>
                <w:highlight w:val="none"/>
                <w:lang w:eastAsia="zh-CN"/>
              </w:rPr>
              <w:t>；</w:t>
            </w:r>
            <w:r>
              <w:rPr>
                <w:rFonts w:hint="eastAsia" w:ascii="宋体" w:hAnsi="宋体" w:cs="宋体"/>
                <w:b w:val="0"/>
                <w:bCs w:val="0"/>
                <w:sz w:val="24"/>
                <w:highlight w:val="none"/>
                <w:lang w:val="en-US" w:eastAsia="zh-CN"/>
              </w:rPr>
              <w:t>证书必须在有效期内；</w:t>
            </w:r>
            <w:r>
              <w:rPr>
                <w:rFonts w:hint="eastAsia" w:ascii="宋体" w:hAnsi="宋体" w:cs="宋体"/>
                <w:b w:val="0"/>
                <w:bCs w:val="0"/>
                <w:sz w:val="24"/>
                <w:highlight w:val="none"/>
              </w:rPr>
              <w:t>最</w:t>
            </w:r>
            <w:r>
              <w:rPr>
                <w:rFonts w:hint="eastAsia" w:ascii="宋体" w:hAnsi="宋体" w:cs="宋体"/>
                <w:b w:val="0"/>
                <w:bCs w:val="0"/>
                <w:sz w:val="24"/>
                <w:highlight w:val="none"/>
                <w:lang w:eastAsia="zh-CN"/>
              </w:rPr>
              <w:t>多得</w:t>
            </w:r>
            <w:r>
              <w:rPr>
                <w:rFonts w:hint="eastAsia" w:ascii="宋体" w:hAnsi="宋体" w:cs="宋体"/>
                <w:b w:val="0"/>
                <w:bCs w:val="0"/>
                <w:sz w:val="24"/>
                <w:highlight w:val="none"/>
                <w:lang w:val="en-US" w:eastAsia="zh-CN"/>
              </w:rPr>
              <w:t>6</w:t>
            </w:r>
            <w:r>
              <w:rPr>
                <w:rFonts w:hint="eastAsia" w:ascii="宋体" w:hAnsi="宋体" w:cs="宋体"/>
                <w:b w:val="0"/>
                <w:bCs w:val="0"/>
                <w:sz w:val="24"/>
                <w:highlight w:val="none"/>
              </w:rPr>
              <w:t>分</w:t>
            </w:r>
            <w:r>
              <w:rPr>
                <w:rFonts w:hint="eastAsia" w:ascii="宋体" w:hAnsi="宋体" w:cs="宋体"/>
                <w:b w:val="0"/>
                <w:bCs w:val="0"/>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cs="宋体"/>
                <w:b w:val="0"/>
                <w:bCs/>
                <w:sz w:val="24"/>
                <w:szCs w:val="24"/>
                <w:highlight w:val="none"/>
                <w:lang w:val="en-US" w:eastAsia="zh-CN"/>
              </w:rPr>
            </w:pPr>
            <w:r>
              <w:rPr>
                <w:rFonts w:hint="eastAsia" w:ascii="宋体" w:hAnsi="宋体" w:eastAsia="宋体" w:cs="宋体"/>
                <w:b/>
                <w:bCs/>
                <w:color w:val="auto"/>
                <w:sz w:val="24"/>
                <w:szCs w:val="24"/>
                <w:highlight w:val="none"/>
              </w:rPr>
              <w:t>投标文件中</w:t>
            </w:r>
            <w:r>
              <w:rPr>
                <w:rFonts w:hint="eastAsia" w:ascii="宋体" w:hAnsi="宋体" w:eastAsia="宋体" w:cs="宋体"/>
                <w:b/>
                <w:bCs/>
                <w:color w:val="auto"/>
                <w:kern w:val="2"/>
                <w:sz w:val="24"/>
                <w:szCs w:val="24"/>
                <w:highlight w:val="none"/>
                <w:lang w:val="en-US" w:eastAsia="zh-CN" w:bidi="ar-SA"/>
              </w:rPr>
              <w:t>提供证书复印件</w:t>
            </w:r>
            <w:r>
              <w:rPr>
                <w:rFonts w:hint="eastAsia" w:ascii="宋体" w:hAnsi="宋体" w:cs="宋体"/>
                <w:b/>
                <w:bCs/>
                <w:color w:val="auto"/>
                <w:kern w:val="2"/>
                <w:sz w:val="24"/>
                <w:szCs w:val="24"/>
                <w:highlight w:val="none"/>
                <w:lang w:val="en-US" w:eastAsia="zh-CN" w:bidi="ar-SA"/>
              </w:rPr>
              <w:t>并</w:t>
            </w:r>
            <w:r>
              <w:rPr>
                <w:rFonts w:hint="eastAsia" w:ascii="宋体" w:hAnsi="宋体" w:eastAsia="宋体" w:cs="宋体"/>
                <w:b/>
                <w:bCs/>
                <w:color w:val="auto"/>
                <w:kern w:val="2"/>
                <w:sz w:val="24"/>
                <w:szCs w:val="24"/>
                <w:highlight w:val="none"/>
                <w:lang w:val="en-US" w:eastAsia="zh-CN" w:bidi="ar-SA"/>
              </w:rPr>
              <w:t>加盖公章</w:t>
            </w:r>
            <w:r>
              <w:rPr>
                <w:rFonts w:hint="eastAsia" w:ascii="宋体" w:hAnsi="宋体" w:cs="宋体"/>
                <w:b/>
                <w:bCs/>
                <w:color w:val="auto"/>
                <w:kern w:val="2"/>
                <w:sz w:val="24"/>
                <w:szCs w:val="24"/>
                <w:highlight w:val="none"/>
                <w:lang w:val="en-US" w:eastAsia="zh-CN" w:bidi="ar-SA"/>
              </w:rPr>
              <w:t>；</w:t>
            </w:r>
            <w:r>
              <w:rPr>
                <w:rFonts w:hint="eastAsia" w:ascii="宋体" w:hAnsi="宋体" w:eastAsia="宋体" w:cs="宋体"/>
                <w:b/>
                <w:bCs/>
                <w:color w:val="auto"/>
                <w:kern w:val="2"/>
                <w:sz w:val="24"/>
                <w:szCs w:val="24"/>
                <w:highlight w:val="none"/>
                <w:lang w:val="en-US" w:eastAsia="zh-CN" w:bidi="ar-SA"/>
              </w:rPr>
              <w:t xml:space="preserve"> </w:t>
            </w:r>
          </w:p>
        </w:tc>
        <w:tc>
          <w:tcPr>
            <w:tcW w:w="854" w:type="dxa"/>
            <w:vAlign w:val="center"/>
          </w:tcPr>
          <w:p>
            <w:pPr>
              <w:pStyle w:val="92"/>
              <w:keepNext w:val="0"/>
              <w:keepLines w:val="0"/>
              <w:pageBreakBefore w:val="0"/>
              <w:widowControl w:val="0"/>
              <w:kinsoku/>
              <w:wordWrap/>
              <w:overflowPunct/>
              <w:topLinePunct w:val="0"/>
              <w:autoSpaceDE/>
              <w:autoSpaceDN/>
              <w:bidi w:val="0"/>
              <w:snapToGrid w:val="0"/>
              <w:spacing w:before="0" w:line="380" w:lineRule="exact"/>
              <w:ind w:firstLine="0" w:firstLineChars="0"/>
              <w:jc w:val="center"/>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pStyle w:val="92"/>
              <w:keepNext w:val="0"/>
              <w:keepLines w:val="0"/>
              <w:pageBreakBefore w:val="0"/>
              <w:widowControl w:val="0"/>
              <w:kinsoku/>
              <w:wordWrap/>
              <w:overflowPunct/>
              <w:topLinePunct w:val="0"/>
              <w:autoSpaceDE/>
              <w:autoSpaceDN/>
              <w:bidi w:val="0"/>
              <w:adjustRightInd w:val="0"/>
              <w:snapToGrid w:val="0"/>
              <w:spacing w:before="0" w:line="380" w:lineRule="exact"/>
              <w:ind w:firstLine="0" w:firstLineChars="0"/>
              <w:jc w:val="center"/>
              <w:textAlignment w:val="auto"/>
              <w:rPr>
                <w:rFonts w:hint="default" w:ascii="宋体" w:hAnsi="宋体" w:eastAsia="宋体" w:cs="宋体"/>
                <w:szCs w:val="24"/>
                <w:highlight w:val="none"/>
                <w:lang w:val="en-US" w:eastAsia="zh-CN"/>
              </w:rPr>
            </w:pPr>
            <w:r>
              <w:rPr>
                <w:rFonts w:hint="eastAsia" w:ascii="宋体" w:hAnsi="宋体" w:cs="宋体"/>
                <w:kern w:val="2"/>
                <w:sz w:val="24"/>
                <w:szCs w:val="24"/>
                <w:highlight w:val="none"/>
                <w:lang w:val="en-US" w:eastAsia="zh-CN" w:bidi="ar-SA"/>
              </w:rPr>
              <w:t>7</w:t>
            </w:r>
          </w:p>
        </w:tc>
        <w:tc>
          <w:tcPr>
            <w:tcW w:w="7684" w:type="dxa"/>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right="0"/>
              <w:textAlignment w:val="auto"/>
              <w:rPr>
                <w:rFonts w:hint="eastAsia" w:ascii="宋体" w:hAnsi="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投标人具有“质量服务信誉企业单位”的A级证书得1分；AA级证书得</w:t>
            </w:r>
            <w:r>
              <w:rPr>
                <w:rFonts w:hint="eastAsia" w:ascii="宋体" w:hAnsi="宋体" w:cs="宋体"/>
                <w:color w:val="auto"/>
                <w:kern w:val="2"/>
                <w:sz w:val="24"/>
                <w:szCs w:val="24"/>
                <w:highlight w:val="none"/>
                <w:lang w:val="en-US" w:eastAsia="zh-CN" w:bidi="ar-SA"/>
              </w:rPr>
              <w:t>2</w:t>
            </w:r>
            <w:bookmarkStart w:id="503" w:name="_GoBack"/>
            <w:bookmarkEnd w:id="503"/>
            <w:r>
              <w:rPr>
                <w:rFonts w:hint="eastAsia" w:ascii="宋体" w:hAnsi="宋体" w:eastAsia="宋体" w:cs="宋体"/>
                <w:color w:val="auto"/>
                <w:kern w:val="2"/>
                <w:sz w:val="24"/>
                <w:szCs w:val="24"/>
                <w:highlight w:val="none"/>
                <w:lang w:val="en-US" w:eastAsia="zh-CN" w:bidi="ar-SA"/>
              </w:rPr>
              <w:t>分；AAA级证书得3分；证书应在有效期内</w:t>
            </w:r>
            <w:r>
              <w:rPr>
                <w:rFonts w:hint="eastAsia" w:ascii="宋体" w:hAnsi="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t>本项最高得3分</w:t>
            </w:r>
            <w:r>
              <w:rPr>
                <w:rFonts w:hint="eastAsia" w:ascii="宋体" w:hAnsi="宋体" w:cs="宋体"/>
                <w:color w:val="auto"/>
                <w:kern w:val="2"/>
                <w:sz w:val="24"/>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right="0"/>
              <w:textAlignment w:val="auto"/>
              <w:rPr>
                <w:rFonts w:hint="eastAsia" w:ascii="宋体" w:hAnsi="宋体" w:eastAsia="宋体" w:cs="宋体"/>
                <w:sz w:val="24"/>
                <w:szCs w:val="24"/>
                <w:highlight w:val="none"/>
              </w:rPr>
            </w:pPr>
            <w:r>
              <w:rPr>
                <w:rFonts w:hint="eastAsia" w:ascii="宋体" w:hAnsi="宋体" w:eastAsia="宋体" w:cs="宋体"/>
                <w:b/>
                <w:bCs/>
                <w:color w:val="auto"/>
                <w:sz w:val="24"/>
                <w:szCs w:val="24"/>
                <w:highlight w:val="none"/>
              </w:rPr>
              <w:t>投标文件中</w:t>
            </w:r>
            <w:r>
              <w:rPr>
                <w:rFonts w:hint="eastAsia" w:ascii="宋体" w:hAnsi="宋体" w:eastAsia="宋体" w:cs="宋体"/>
                <w:b/>
                <w:bCs/>
                <w:color w:val="auto"/>
                <w:kern w:val="2"/>
                <w:sz w:val="24"/>
                <w:szCs w:val="24"/>
                <w:highlight w:val="none"/>
                <w:lang w:val="en-US" w:eastAsia="zh-CN" w:bidi="ar-SA"/>
              </w:rPr>
              <w:t>提供证书复印件</w:t>
            </w:r>
            <w:r>
              <w:rPr>
                <w:rFonts w:hint="eastAsia" w:ascii="宋体" w:hAnsi="宋体" w:cs="宋体"/>
                <w:b/>
                <w:bCs/>
                <w:color w:val="auto"/>
                <w:kern w:val="2"/>
                <w:sz w:val="24"/>
                <w:szCs w:val="24"/>
                <w:highlight w:val="none"/>
                <w:lang w:val="en-US" w:eastAsia="zh-CN" w:bidi="ar-SA"/>
              </w:rPr>
              <w:t>并</w:t>
            </w:r>
            <w:r>
              <w:rPr>
                <w:rFonts w:hint="eastAsia" w:ascii="宋体" w:hAnsi="宋体" w:eastAsia="宋体" w:cs="宋体"/>
                <w:b/>
                <w:bCs/>
                <w:color w:val="auto"/>
                <w:kern w:val="2"/>
                <w:sz w:val="24"/>
                <w:szCs w:val="24"/>
                <w:highlight w:val="none"/>
                <w:lang w:val="en-US" w:eastAsia="zh-CN" w:bidi="ar-SA"/>
              </w:rPr>
              <w:t>加盖公章</w:t>
            </w:r>
            <w:r>
              <w:rPr>
                <w:rFonts w:hint="eastAsia" w:ascii="宋体" w:hAnsi="宋体" w:cs="宋体"/>
                <w:b/>
                <w:bCs/>
                <w:color w:val="auto"/>
                <w:kern w:val="2"/>
                <w:sz w:val="24"/>
                <w:szCs w:val="24"/>
                <w:highlight w:val="none"/>
                <w:lang w:val="en-US" w:eastAsia="zh-CN" w:bidi="ar-SA"/>
              </w:rPr>
              <w:t>；</w:t>
            </w:r>
            <w:r>
              <w:rPr>
                <w:rFonts w:hint="eastAsia" w:ascii="宋体" w:hAnsi="宋体" w:eastAsia="宋体" w:cs="宋体"/>
                <w:b/>
                <w:bCs/>
                <w:color w:val="auto"/>
                <w:kern w:val="2"/>
                <w:sz w:val="24"/>
                <w:szCs w:val="24"/>
                <w:highlight w:val="none"/>
                <w:lang w:val="en-US" w:eastAsia="zh-CN" w:bidi="ar-SA"/>
              </w:rPr>
              <w:t xml:space="preserve"> </w:t>
            </w:r>
          </w:p>
        </w:tc>
        <w:tc>
          <w:tcPr>
            <w:tcW w:w="854" w:type="dxa"/>
            <w:vAlign w:val="center"/>
          </w:tcPr>
          <w:p>
            <w:pPr>
              <w:pStyle w:val="92"/>
              <w:keepNext w:val="0"/>
              <w:keepLines w:val="0"/>
              <w:pageBreakBefore w:val="0"/>
              <w:widowControl w:val="0"/>
              <w:kinsoku/>
              <w:wordWrap/>
              <w:overflowPunct/>
              <w:topLinePunct w:val="0"/>
              <w:autoSpaceDE/>
              <w:autoSpaceDN/>
              <w:bidi w:val="0"/>
              <w:adjustRightInd w:val="0"/>
              <w:snapToGrid w:val="0"/>
              <w:spacing w:before="0" w:line="380" w:lineRule="exact"/>
              <w:ind w:firstLine="0" w:firstLineChars="0"/>
              <w:jc w:val="center"/>
              <w:textAlignment w:val="auto"/>
              <w:rPr>
                <w:rFonts w:hint="eastAsia" w:ascii="宋体" w:hAnsi="宋体" w:eastAsia="宋体" w:cs="宋体"/>
                <w:szCs w:val="24"/>
                <w:highlight w:val="none"/>
              </w:rPr>
            </w:pPr>
            <w:r>
              <w:rPr>
                <w:rFonts w:hint="eastAsia" w:ascii="宋体" w:hAnsi="宋体" w:eastAsia="宋体" w:cs="宋体"/>
                <w:szCs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pStyle w:val="92"/>
              <w:keepNext w:val="0"/>
              <w:keepLines w:val="0"/>
              <w:pageBreakBefore w:val="0"/>
              <w:widowControl w:val="0"/>
              <w:kinsoku/>
              <w:wordWrap/>
              <w:overflowPunct/>
              <w:topLinePunct w:val="0"/>
              <w:autoSpaceDE/>
              <w:autoSpaceDN/>
              <w:bidi w:val="0"/>
              <w:adjustRightInd w:val="0"/>
              <w:snapToGrid w:val="0"/>
              <w:spacing w:before="0" w:line="380" w:lineRule="exact"/>
              <w:ind w:firstLine="0" w:firstLineChars="0"/>
              <w:jc w:val="center"/>
              <w:textAlignment w:val="auto"/>
              <w:rPr>
                <w:rFonts w:hint="default" w:ascii="宋体" w:hAnsi="宋体" w:eastAsia="宋体" w:cs="宋体"/>
                <w:szCs w:val="24"/>
                <w:highlight w:val="none"/>
                <w:lang w:val="en-US" w:eastAsia="zh-CN"/>
              </w:rPr>
            </w:pPr>
            <w:r>
              <w:rPr>
                <w:rFonts w:hint="eastAsia" w:ascii="宋体" w:hAnsi="宋体" w:cs="宋体"/>
                <w:szCs w:val="24"/>
                <w:highlight w:val="none"/>
                <w:lang w:val="en-US" w:eastAsia="zh-CN"/>
              </w:rPr>
              <w:t>8</w:t>
            </w:r>
          </w:p>
        </w:tc>
        <w:tc>
          <w:tcPr>
            <w:tcW w:w="7684" w:type="dxa"/>
            <w:vAlign w:val="center"/>
          </w:tcPr>
          <w:p>
            <w:pPr>
              <w:pStyle w:val="92"/>
              <w:keepNext w:val="0"/>
              <w:keepLines w:val="0"/>
              <w:pageBreakBefore w:val="0"/>
              <w:widowControl w:val="0"/>
              <w:kinsoku/>
              <w:wordWrap/>
              <w:overflowPunct/>
              <w:topLinePunct w:val="0"/>
              <w:autoSpaceDE/>
              <w:autoSpaceDN/>
              <w:bidi w:val="0"/>
              <w:adjustRightInd w:val="0"/>
              <w:snapToGrid w:val="0"/>
              <w:spacing w:before="0" w:line="600" w:lineRule="exact"/>
              <w:ind w:firstLine="0" w:firstLineChars="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类似业绩：投标人自2019年1月1日（时间以合同或协议签订时间为准）以来承接过（包括在管）的有类似业绩；每提供一个得</w:t>
            </w:r>
            <w:r>
              <w:rPr>
                <w:rFonts w:hint="eastAsia" w:ascii="宋体" w:hAnsi="宋体" w:cs="宋体"/>
                <w:color w:val="auto"/>
                <w:sz w:val="24"/>
                <w:szCs w:val="24"/>
                <w:highlight w:val="none"/>
                <w:lang w:val="en-US" w:eastAsia="zh-CN"/>
              </w:rPr>
              <w:t>0.2</w:t>
            </w:r>
            <w:r>
              <w:rPr>
                <w:rFonts w:hint="eastAsia" w:ascii="宋体" w:hAnsi="宋体" w:cs="宋体"/>
                <w:color w:val="auto"/>
                <w:sz w:val="24"/>
                <w:szCs w:val="24"/>
                <w:highlight w:val="none"/>
                <w:lang w:eastAsia="zh-CN"/>
              </w:rPr>
              <w:t>分，</w:t>
            </w:r>
            <w:r>
              <w:rPr>
                <w:rFonts w:hint="eastAsia" w:ascii="宋体" w:hAnsi="宋体" w:cs="宋体"/>
                <w:color w:val="auto"/>
                <w:sz w:val="24"/>
                <w:szCs w:val="24"/>
                <w:highlight w:val="none"/>
                <w:lang w:val="en-US" w:eastAsia="zh-CN"/>
              </w:rPr>
              <w:t>本项</w:t>
            </w:r>
            <w:r>
              <w:rPr>
                <w:rFonts w:hint="eastAsia" w:ascii="宋体" w:hAnsi="宋体" w:cs="宋体"/>
                <w:color w:val="auto"/>
                <w:sz w:val="24"/>
                <w:szCs w:val="24"/>
                <w:highlight w:val="none"/>
                <w:lang w:eastAsia="zh-CN"/>
              </w:rPr>
              <w:t>最</w:t>
            </w:r>
            <w:r>
              <w:rPr>
                <w:rFonts w:hint="eastAsia" w:ascii="宋体" w:hAnsi="宋体" w:cs="宋体"/>
                <w:color w:val="auto"/>
                <w:sz w:val="24"/>
                <w:szCs w:val="24"/>
                <w:highlight w:val="none"/>
                <w:lang w:val="en-US" w:eastAsia="zh-CN"/>
              </w:rPr>
              <w:t>高</w:t>
            </w:r>
            <w:r>
              <w:rPr>
                <w:rFonts w:hint="eastAsia" w:ascii="宋体" w:hAnsi="宋体" w:cs="宋体"/>
                <w:color w:val="auto"/>
                <w:sz w:val="24"/>
                <w:szCs w:val="24"/>
                <w:highlight w:val="none"/>
                <w:lang w:eastAsia="zh-CN"/>
              </w:rPr>
              <w:t>得</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eastAsia="zh-CN"/>
              </w:rPr>
              <w:t>分；</w:t>
            </w:r>
          </w:p>
          <w:p>
            <w:pPr>
              <w:pStyle w:val="92"/>
              <w:keepNext w:val="0"/>
              <w:keepLines w:val="0"/>
              <w:pageBreakBefore w:val="0"/>
              <w:widowControl w:val="0"/>
              <w:kinsoku/>
              <w:wordWrap/>
              <w:overflowPunct/>
              <w:topLinePunct w:val="0"/>
              <w:autoSpaceDE/>
              <w:autoSpaceDN/>
              <w:bidi w:val="0"/>
              <w:adjustRightInd w:val="0"/>
              <w:snapToGrid w:val="0"/>
              <w:spacing w:before="0" w:line="600" w:lineRule="exact"/>
              <w:ind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b/>
                <w:bCs/>
                <w:color w:val="auto"/>
                <w:sz w:val="24"/>
                <w:szCs w:val="24"/>
                <w:highlight w:val="none"/>
              </w:rPr>
              <w:t>投标文件中</w:t>
            </w:r>
            <w:r>
              <w:rPr>
                <w:rFonts w:hint="eastAsia" w:ascii="宋体" w:hAnsi="宋体" w:eastAsia="宋体" w:cs="宋体"/>
                <w:b/>
                <w:bCs/>
                <w:color w:val="auto"/>
                <w:kern w:val="2"/>
                <w:sz w:val="24"/>
                <w:szCs w:val="24"/>
                <w:highlight w:val="none"/>
                <w:lang w:val="en-US" w:eastAsia="zh-CN" w:bidi="ar-SA"/>
              </w:rPr>
              <w:t>提供合同或协议复印件</w:t>
            </w:r>
            <w:r>
              <w:rPr>
                <w:rFonts w:hint="eastAsia" w:ascii="宋体" w:hAnsi="宋体" w:cs="宋体"/>
                <w:b/>
                <w:bCs/>
                <w:color w:val="auto"/>
                <w:kern w:val="2"/>
                <w:sz w:val="24"/>
                <w:szCs w:val="24"/>
                <w:highlight w:val="none"/>
                <w:lang w:val="en-US" w:eastAsia="zh-CN" w:bidi="ar-SA"/>
              </w:rPr>
              <w:t>并</w:t>
            </w:r>
            <w:r>
              <w:rPr>
                <w:rFonts w:hint="eastAsia" w:ascii="宋体" w:hAnsi="宋体" w:eastAsia="宋体" w:cs="宋体"/>
                <w:b/>
                <w:bCs/>
                <w:color w:val="auto"/>
                <w:kern w:val="2"/>
                <w:sz w:val="24"/>
                <w:szCs w:val="24"/>
                <w:highlight w:val="none"/>
                <w:lang w:val="en-US" w:eastAsia="zh-CN" w:bidi="ar-SA"/>
              </w:rPr>
              <w:t>加盖公章</w:t>
            </w:r>
            <w:r>
              <w:rPr>
                <w:rFonts w:hint="eastAsia" w:ascii="宋体" w:hAnsi="宋体" w:cs="宋体"/>
                <w:b/>
                <w:bCs/>
                <w:color w:val="auto"/>
                <w:kern w:val="2"/>
                <w:sz w:val="24"/>
                <w:szCs w:val="24"/>
                <w:highlight w:val="none"/>
                <w:lang w:val="en-US" w:eastAsia="zh-CN" w:bidi="ar-SA"/>
              </w:rPr>
              <w:t>；</w:t>
            </w:r>
          </w:p>
        </w:tc>
        <w:tc>
          <w:tcPr>
            <w:tcW w:w="854" w:type="dxa"/>
            <w:vAlign w:val="center"/>
          </w:tcPr>
          <w:p>
            <w:pPr>
              <w:pStyle w:val="92"/>
              <w:keepNext w:val="0"/>
              <w:keepLines w:val="0"/>
              <w:pageBreakBefore w:val="0"/>
              <w:widowControl w:val="0"/>
              <w:kinsoku/>
              <w:wordWrap/>
              <w:overflowPunct/>
              <w:topLinePunct w:val="0"/>
              <w:autoSpaceDE/>
              <w:autoSpaceDN/>
              <w:bidi w:val="0"/>
              <w:adjustRightInd w:val="0"/>
              <w:snapToGrid w:val="0"/>
              <w:spacing w:before="0" w:line="380" w:lineRule="exact"/>
              <w:ind w:firstLine="0" w:firstLineChars="0"/>
              <w:jc w:val="center"/>
              <w:textAlignment w:val="auto"/>
              <w:rPr>
                <w:rFonts w:hint="default" w:ascii="宋体" w:hAnsi="宋体" w:eastAsia="宋体" w:cs="宋体"/>
                <w:szCs w:val="24"/>
                <w:highlight w:val="none"/>
                <w:lang w:val="en-US" w:eastAsia="zh-CN"/>
              </w:rPr>
            </w:pPr>
            <w:r>
              <w:rPr>
                <w:rFonts w:hint="eastAsia" w:ascii="宋体" w:hAnsi="宋体" w:cs="宋体"/>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pStyle w:val="92"/>
              <w:keepNext w:val="0"/>
              <w:keepLines w:val="0"/>
              <w:pageBreakBefore w:val="0"/>
              <w:widowControl w:val="0"/>
              <w:kinsoku/>
              <w:wordWrap/>
              <w:overflowPunct/>
              <w:topLinePunct w:val="0"/>
              <w:autoSpaceDE/>
              <w:autoSpaceDN/>
              <w:bidi w:val="0"/>
              <w:adjustRightInd w:val="0"/>
              <w:snapToGrid w:val="0"/>
              <w:spacing w:before="0" w:line="380" w:lineRule="exact"/>
              <w:ind w:firstLine="0" w:firstLineChars="0"/>
              <w:jc w:val="center"/>
              <w:textAlignment w:val="auto"/>
              <w:rPr>
                <w:rFonts w:hint="default" w:ascii="宋体" w:hAnsi="宋体" w:eastAsia="宋体" w:cs="宋体"/>
                <w:szCs w:val="24"/>
                <w:highlight w:val="none"/>
                <w:lang w:val="en-US" w:eastAsia="zh-CN"/>
              </w:rPr>
            </w:pPr>
            <w:r>
              <w:rPr>
                <w:rFonts w:hint="eastAsia" w:ascii="宋体" w:hAnsi="宋体" w:cs="宋体"/>
                <w:szCs w:val="24"/>
                <w:highlight w:val="none"/>
                <w:lang w:val="en-US" w:eastAsia="zh-CN"/>
              </w:rPr>
              <w:t>9</w:t>
            </w:r>
          </w:p>
        </w:tc>
        <w:tc>
          <w:tcPr>
            <w:tcW w:w="7684" w:type="dxa"/>
            <w:vAlign w:val="center"/>
          </w:tcPr>
          <w:p>
            <w:pPr>
              <w:pStyle w:val="92"/>
              <w:keepNext w:val="0"/>
              <w:keepLines w:val="0"/>
              <w:pageBreakBefore w:val="0"/>
              <w:widowControl w:val="0"/>
              <w:kinsoku/>
              <w:wordWrap/>
              <w:overflowPunct/>
              <w:topLinePunct w:val="0"/>
              <w:autoSpaceDE/>
              <w:autoSpaceDN/>
              <w:bidi w:val="0"/>
              <w:adjustRightInd w:val="0"/>
              <w:snapToGrid w:val="0"/>
              <w:spacing w:before="0" w:line="600" w:lineRule="exact"/>
              <w:ind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有效投标报价的最低价作为评标基准价，其最低报价为满分；按［投标报价得分=（评标基准价/投标报价）*</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0］的计算公式计算。</w:t>
            </w:r>
          </w:p>
          <w:p>
            <w:pPr>
              <w:pStyle w:val="92"/>
              <w:keepNext w:val="0"/>
              <w:keepLines w:val="0"/>
              <w:pageBreakBefore w:val="0"/>
              <w:widowControl w:val="0"/>
              <w:kinsoku/>
              <w:wordWrap/>
              <w:overflowPunct/>
              <w:topLinePunct w:val="0"/>
              <w:autoSpaceDE/>
              <w:autoSpaceDN/>
              <w:bidi w:val="0"/>
              <w:adjustRightInd w:val="0"/>
              <w:snapToGrid w:val="0"/>
              <w:spacing w:before="0" w:line="600" w:lineRule="exact"/>
              <w:ind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评标过程中，不得去掉报价中的最高报价和最低报价。</w:t>
            </w:r>
          </w:p>
          <w:p>
            <w:pPr>
              <w:pStyle w:val="92"/>
              <w:keepNext w:val="0"/>
              <w:keepLines w:val="0"/>
              <w:pageBreakBefore w:val="0"/>
              <w:widowControl w:val="0"/>
              <w:kinsoku/>
              <w:wordWrap/>
              <w:overflowPunct/>
              <w:topLinePunct w:val="0"/>
              <w:autoSpaceDE/>
              <w:autoSpaceDN/>
              <w:bidi w:val="0"/>
              <w:adjustRightInd w:val="0"/>
              <w:snapToGrid w:val="0"/>
              <w:spacing w:before="0" w:line="600" w:lineRule="exact"/>
              <w:ind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因落实政府采购政策需要进行价格调整的，以调整后的价格计算评标基准价和投标报价。</w:t>
            </w:r>
          </w:p>
        </w:tc>
        <w:tc>
          <w:tcPr>
            <w:tcW w:w="854" w:type="dxa"/>
            <w:vAlign w:val="center"/>
          </w:tcPr>
          <w:p>
            <w:pPr>
              <w:pStyle w:val="92"/>
              <w:keepNext w:val="0"/>
              <w:keepLines w:val="0"/>
              <w:pageBreakBefore w:val="0"/>
              <w:widowControl w:val="0"/>
              <w:kinsoku/>
              <w:wordWrap/>
              <w:overflowPunct/>
              <w:topLinePunct w:val="0"/>
              <w:autoSpaceDE/>
              <w:autoSpaceDN/>
              <w:bidi w:val="0"/>
              <w:adjustRightInd w:val="0"/>
              <w:snapToGrid w:val="0"/>
              <w:spacing w:before="0" w:line="380" w:lineRule="exact"/>
              <w:ind w:firstLine="0" w:firstLineChars="0"/>
              <w:jc w:val="center"/>
              <w:textAlignment w:val="auto"/>
              <w:rPr>
                <w:rFonts w:hint="eastAsia" w:ascii="宋体" w:hAnsi="宋体" w:eastAsia="宋体" w:cs="宋体"/>
                <w:szCs w:val="24"/>
                <w:highlight w:val="none"/>
                <w:lang w:val="en-US" w:eastAsia="zh-CN"/>
              </w:rPr>
            </w:pPr>
            <w:r>
              <w:rPr>
                <w:rFonts w:hint="eastAsia" w:ascii="宋体" w:hAnsi="宋体" w:cs="宋体"/>
                <w:szCs w:val="24"/>
                <w:highlight w:val="none"/>
                <w:lang w:val="en-US" w:eastAsia="zh-CN"/>
              </w:rPr>
              <w:t>1</w:t>
            </w:r>
            <w:r>
              <w:rPr>
                <w:rFonts w:hint="eastAsia" w:ascii="宋体" w:hAnsi="宋体" w:eastAsia="宋体" w:cs="宋体"/>
                <w:szCs w:val="24"/>
                <w:highlight w:val="none"/>
                <w:lang w:val="en-US" w:eastAsia="zh-CN"/>
              </w:rPr>
              <w:t>0</w:t>
            </w:r>
          </w:p>
        </w:tc>
      </w:tr>
    </w:tbl>
    <w:p>
      <w:pPr>
        <w:spacing w:line="600" w:lineRule="exact"/>
        <w:jc w:val="center"/>
        <w:rPr>
          <w:rFonts w:hint="eastAsia" w:ascii="宋体" w:hAnsi="宋体" w:eastAsia="宋体" w:cs="宋体"/>
          <w:b/>
          <w:sz w:val="28"/>
          <w:szCs w:val="28"/>
          <w:highlight w:val="none"/>
        </w:rPr>
      </w:pPr>
    </w:p>
    <w:p>
      <w:pPr>
        <w:spacing w:line="600" w:lineRule="exact"/>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评标办法前附表</w:t>
      </w:r>
    </w:p>
    <w:p>
      <w:pPr>
        <w:pStyle w:val="92"/>
        <w:keepNext w:val="0"/>
        <w:keepLines w:val="0"/>
        <w:pageBreakBefore w:val="0"/>
        <w:widowControl w:val="0"/>
        <w:kinsoku/>
        <w:wordWrap/>
        <w:overflowPunct/>
        <w:topLinePunct w:val="0"/>
        <w:bidi w:val="0"/>
        <w:adjustRightInd w:val="0"/>
        <w:snapToGrid w:val="0"/>
        <w:spacing w:before="0" w:line="600" w:lineRule="exact"/>
        <w:ind w:firstLine="0" w:firstLineChars="0"/>
        <w:jc w:val="left"/>
        <w:textAlignment w:val="auto"/>
        <w:rPr>
          <w:rFonts w:hint="eastAsia" w:ascii="宋体" w:hAnsi="宋体" w:eastAsia="宋体" w:cs="宋体"/>
          <w:b/>
          <w:sz w:val="28"/>
          <w:szCs w:val="28"/>
          <w:highlight w:val="none"/>
        </w:rPr>
      </w:pPr>
      <w:r>
        <w:rPr>
          <w:rFonts w:hint="eastAsia" w:ascii="宋体" w:hAnsi="宋体" w:eastAsia="宋体" w:cs="宋体"/>
          <w:szCs w:val="24"/>
          <w:highlight w:val="none"/>
        </w:rPr>
        <w:t>一、评标方法</w:t>
      </w:r>
    </w:p>
    <w:p>
      <w:pPr>
        <w:adjustRightInd/>
        <w:spacing w:line="600" w:lineRule="exact"/>
        <w:ind w:firstLine="472" w:firstLineChars="196"/>
        <w:rPr>
          <w:rFonts w:hint="eastAsia" w:ascii="宋体" w:hAnsi="宋体" w:eastAsia="宋体" w:cs="宋体"/>
          <w:kern w:val="0"/>
          <w:sz w:val="24"/>
          <w:highlight w:val="none"/>
        </w:rPr>
      </w:pPr>
      <w:r>
        <w:rPr>
          <w:rFonts w:hint="eastAsia" w:ascii="宋体" w:hAnsi="宋体" w:eastAsia="宋体" w:cs="宋体"/>
          <w:b/>
          <w:kern w:val="0"/>
          <w:sz w:val="24"/>
          <w:highlight w:val="none"/>
        </w:rPr>
        <w:t>1.本项目采用综合评分法。</w:t>
      </w:r>
      <w:r>
        <w:rPr>
          <w:rFonts w:hint="eastAsia" w:ascii="宋体" w:hAnsi="宋体" w:eastAsia="宋体" w:cs="宋体"/>
          <w:kern w:val="0"/>
          <w:sz w:val="24"/>
          <w:highlight w:val="none"/>
        </w:rPr>
        <w:t>综合评分法，是指投标文件满足招标文件全部实质性要求，且按照评审因素的量化指标评审得分最高的投标人为中标候选人的评标方法。</w:t>
      </w:r>
    </w:p>
    <w:p>
      <w:pPr>
        <w:adjustRightInd/>
        <w:spacing w:line="600" w:lineRule="exact"/>
        <w:rPr>
          <w:rFonts w:hint="eastAsia" w:ascii="宋体" w:hAnsi="宋体" w:eastAsia="宋体" w:cs="宋体"/>
          <w:kern w:val="0"/>
          <w:sz w:val="28"/>
          <w:szCs w:val="28"/>
          <w:highlight w:val="none"/>
        </w:rPr>
      </w:pPr>
      <w:r>
        <w:rPr>
          <w:rFonts w:hint="eastAsia" w:ascii="宋体" w:hAnsi="宋体" w:eastAsia="宋体" w:cs="宋体"/>
          <w:b/>
          <w:sz w:val="28"/>
          <w:szCs w:val="28"/>
          <w:highlight w:val="none"/>
        </w:rPr>
        <w:t>二、评标标准</w:t>
      </w:r>
    </w:p>
    <w:p>
      <w:pPr>
        <w:spacing w:line="600" w:lineRule="exact"/>
        <w:ind w:firstLine="472" w:firstLineChars="196"/>
        <w:rPr>
          <w:rFonts w:hint="eastAsia" w:ascii="宋体" w:hAnsi="宋体" w:eastAsia="宋体" w:cs="宋体"/>
          <w:b/>
          <w:sz w:val="24"/>
          <w:highlight w:val="none"/>
        </w:rPr>
      </w:pPr>
      <w:r>
        <w:rPr>
          <w:rFonts w:hint="eastAsia" w:ascii="宋体" w:hAnsi="宋体" w:eastAsia="宋体" w:cs="宋体"/>
          <w:b/>
          <w:sz w:val="24"/>
          <w:highlight w:val="none"/>
        </w:rPr>
        <w:t>2.</w:t>
      </w:r>
      <w:r>
        <w:rPr>
          <w:rFonts w:hint="eastAsia" w:ascii="宋体" w:hAnsi="宋体" w:eastAsia="宋体" w:cs="宋体"/>
          <w:highlight w:val="none"/>
        </w:rPr>
        <w:t xml:space="preserve"> </w:t>
      </w:r>
      <w:r>
        <w:rPr>
          <w:rFonts w:hint="eastAsia" w:ascii="宋体" w:hAnsi="宋体" w:eastAsia="宋体" w:cs="宋体"/>
          <w:b/>
          <w:sz w:val="24"/>
          <w:highlight w:val="none"/>
        </w:rPr>
        <w:t>评标标准：</w:t>
      </w:r>
      <w:r>
        <w:rPr>
          <w:rFonts w:hint="eastAsia" w:ascii="宋体" w:hAnsi="宋体" w:eastAsia="宋体" w:cs="宋体"/>
          <w:kern w:val="0"/>
          <w:sz w:val="24"/>
          <w:highlight w:val="none"/>
        </w:rPr>
        <w:t>见评标办法前附表。</w:t>
      </w:r>
    </w:p>
    <w:p>
      <w:pPr>
        <w:spacing w:line="600" w:lineRule="exact"/>
        <w:outlineLvl w:val="0"/>
        <w:rPr>
          <w:rFonts w:hint="eastAsia" w:ascii="宋体" w:hAnsi="宋体" w:eastAsia="宋体" w:cs="宋体"/>
          <w:b/>
          <w:sz w:val="28"/>
          <w:szCs w:val="28"/>
          <w:highlight w:val="none"/>
        </w:rPr>
      </w:pPr>
      <w:r>
        <w:rPr>
          <w:rFonts w:hint="eastAsia" w:ascii="宋体" w:hAnsi="宋体" w:eastAsia="宋体" w:cs="宋体"/>
          <w:b/>
          <w:sz w:val="28"/>
          <w:szCs w:val="28"/>
          <w:highlight w:val="none"/>
        </w:rPr>
        <w:t>三、评标程序</w:t>
      </w:r>
    </w:p>
    <w:p>
      <w:pPr>
        <w:spacing w:line="600" w:lineRule="exact"/>
        <w:ind w:firstLine="472" w:firstLineChars="196"/>
        <w:rPr>
          <w:rFonts w:hint="eastAsia" w:ascii="宋体" w:hAnsi="宋体" w:eastAsia="宋体" w:cs="宋体"/>
          <w:kern w:val="0"/>
          <w:sz w:val="24"/>
          <w:highlight w:val="none"/>
        </w:rPr>
      </w:pPr>
      <w:r>
        <w:rPr>
          <w:rFonts w:hint="eastAsia" w:ascii="宋体" w:hAnsi="宋体" w:eastAsia="宋体" w:cs="宋体"/>
          <w:b/>
          <w:kern w:val="0"/>
          <w:sz w:val="24"/>
          <w:highlight w:val="none"/>
        </w:rPr>
        <w:t>3.1符合性审查。</w:t>
      </w:r>
      <w:r>
        <w:rPr>
          <w:rFonts w:hint="eastAsia" w:ascii="宋体" w:hAnsi="宋体" w:eastAsia="宋体" w:cs="宋体"/>
          <w:kern w:val="0"/>
          <w:sz w:val="24"/>
          <w:highlight w:val="none"/>
        </w:rPr>
        <w:t>评标委员会应当对符合资格的投标人的投标文件进行符合性审查，以确定其是否满足招标文件的实质性要求。不满足招标文件的实质性要求的，投标无效。</w:t>
      </w:r>
    </w:p>
    <w:p>
      <w:pPr>
        <w:spacing w:line="600" w:lineRule="exact"/>
        <w:ind w:firstLine="472" w:firstLineChars="196"/>
        <w:rPr>
          <w:rFonts w:hint="eastAsia" w:ascii="宋体" w:hAnsi="宋体" w:eastAsia="宋体" w:cs="宋体"/>
          <w:kern w:val="0"/>
          <w:sz w:val="24"/>
          <w:highlight w:val="none"/>
        </w:rPr>
      </w:pPr>
      <w:r>
        <w:rPr>
          <w:rFonts w:hint="eastAsia" w:ascii="宋体" w:hAnsi="宋体" w:eastAsia="宋体" w:cs="宋体"/>
          <w:b/>
          <w:kern w:val="0"/>
          <w:sz w:val="24"/>
          <w:highlight w:val="none"/>
        </w:rPr>
        <w:t>3.2 比较与评价。</w:t>
      </w:r>
      <w:r>
        <w:rPr>
          <w:rFonts w:hint="eastAsia" w:ascii="宋体" w:hAnsi="宋体" w:eastAsia="宋体" w:cs="宋体"/>
          <w:kern w:val="0"/>
          <w:sz w:val="24"/>
          <w:highlight w:val="none"/>
        </w:rPr>
        <w:t>评标委员会应当按照招标文件中规定的评标方法和标准，对符合性审查合格的投标文件进行商务和技术评估，综合比较与评价。</w:t>
      </w:r>
    </w:p>
    <w:p>
      <w:pPr>
        <w:spacing w:line="600" w:lineRule="exact"/>
        <w:ind w:firstLine="472" w:firstLineChars="196"/>
        <w:rPr>
          <w:rFonts w:hint="eastAsia" w:ascii="宋体" w:hAnsi="宋体" w:eastAsia="宋体" w:cs="宋体"/>
          <w:kern w:val="0"/>
          <w:sz w:val="24"/>
          <w:highlight w:val="none"/>
        </w:rPr>
      </w:pPr>
      <w:r>
        <w:rPr>
          <w:rFonts w:hint="eastAsia" w:ascii="宋体" w:hAnsi="宋体" w:eastAsia="宋体" w:cs="宋体"/>
          <w:b/>
          <w:kern w:val="0"/>
          <w:sz w:val="24"/>
          <w:highlight w:val="none"/>
        </w:rPr>
        <w:t>3.3汇总商务技术得分。</w:t>
      </w:r>
      <w:r>
        <w:rPr>
          <w:rFonts w:hint="eastAsia" w:ascii="宋体" w:hAnsi="宋体" w:eastAsia="宋体" w:cs="宋体"/>
          <w:kern w:val="0"/>
          <w:sz w:val="24"/>
          <w:highlight w:val="none"/>
        </w:rPr>
        <w:t>评标委员会各成员应当独立对每个投标人的商务和技术文件进行评价，并汇总商务技术得分情况。</w:t>
      </w:r>
    </w:p>
    <w:p>
      <w:pPr>
        <w:spacing w:line="600" w:lineRule="exact"/>
        <w:ind w:firstLine="472" w:firstLineChars="196"/>
        <w:rPr>
          <w:rFonts w:hint="eastAsia" w:ascii="宋体" w:hAnsi="宋体" w:eastAsia="宋体" w:cs="宋体"/>
          <w:b/>
          <w:kern w:val="0"/>
          <w:sz w:val="24"/>
          <w:highlight w:val="none"/>
        </w:rPr>
      </w:pPr>
      <w:r>
        <w:rPr>
          <w:rFonts w:hint="eastAsia" w:ascii="宋体" w:hAnsi="宋体" w:eastAsia="宋体" w:cs="宋体"/>
          <w:b/>
          <w:kern w:val="0"/>
          <w:sz w:val="24"/>
          <w:highlight w:val="none"/>
        </w:rPr>
        <w:t>3.4报价评审。</w:t>
      </w:r>
    </w:p>
    <w:p>
      <w:pPr>
        <w:spacing w:line="600" w:lineRule="exact"/>
        <w:ind w:firstLine="470" w:firstLineChars="196"/>
        <w:rPr>
          <w:rFonts w:hint="eastAsia" w:ascii="宋体" w:hAnsi="宋体" w:eastAsia="宋体" w:cs="宋体"/>
          <w:kern w:val="0"/>
          <w:sz w:val="24"/>
          <w:highlight w:val="none"/>
        </w:rPr>
      </w:pPr>
      <w:r>
        <w:rPr>
          <w:rFonts w:hint="eastAsia" w:ascii="宋体" w:hAnsi="宋体" w:eastAsia="宋体" w:cs="宋体"/>
          <w:kern w:val="0"/>
          <w:sz w:val="24"/>
          <w:highlight w:val="none"/>
        </w:rPr>
        <w:t>3.4.1投标文件报价出现前后不一致的，按照下列规定修正：</w:t>
      </w:r>
    </w:p>
    <w:p>
      <w:pPr>
        <w:pStyle w:val="92"/>
        <w:spacing w:before="0" w:line="600" w:lineRule="exact"/>
        <w:ind w:firstLine="480"/>
        <w:rPr>
          <w:rFonts w:hint="eastAsia" w:ascii="宋体" w:hAnsi="宋体" w:eastAsia="宋体" w:cs="宋体"/>
          <w:kern w:val="0"/>
          <w:szCs w:val="24"/>
          <w:highlight w:val="none"/>
        </w:rPr>
      </w:pPr>
      <w:r>
        <w:rPr>
          <w:rFonts w:hint="eastAsia" w:ascii="宋体" w:hAnsi="宋体" w:eastAsia="宋体" w:cs="宋体"/>
          <w:kern w:val="0"/>
          <w:szCs w:val="24"/>
          <w:highlight w:val="none"/>
        </w:rPr>
        <w:t>3.4.1.1投标文件中开标一览表(报价表）内容与投标文件中相应内容不一致的，以开标一览表(报价表）为准;</w:t>
      </w:r>
    </w:p>
    <w:p>
      <w:pPr>
        <w:pStyle w:val="92"/>
        <w:spacing w:before="0" w:line="600" w:lineRule="exact"/>
        <w:ind w:firstLine="480"/>
        <w:rPr>
          <w:rFonts w:hint="eastAsia" w:ascii="宋体" w:hAnsi="宋体" w:eastAsia="宋体" w:cs="宋体"/>
          <w:kern w:val="0"/>
          <w:szCs w:val="24"/>
          <w:highlight w:val="none"/>
        </w:rPr>
      </w:pPr>
      <w:r>
        <w:rPr>
          <w:rFonts w:hint="eastAsia" w:ascii="宋体" w:hAnsi="宋体" w:eastAsia="宋体" w:cs="宋体"/>
          <w:kern w:val="0"/>
          <w:szCs w:val="24"/>
          <w:highlight w:val="none"/>
        </w:rPr>
        <w:t>3.4.1.2大写金额和小写金额不一致的，以大写金额为准;</w:t>
      </w:r>
    </w:p>
    <w:p>
      <w:pPr>
        <w:pStyle w:val="92"/>
        <w:spacing w:before="0" w:line="600" w:lineRule="exact"/>
        <w:ind w:firstLine="480"/>
        <w:rPr>
          <w:rFonts w:hint="eastAsia" w:ascii="宋体" w:hAnsi="宋体" w:eastAsia="宋体" w:cs="宋体"/>
          <w:kern w:val="0"/>
          <w:szCs w:val="24"/>
          <w:highlight w:val="none"/>
        </w:rPr>
      </w:pPr>
      <w:r>
        <w:rPr>
          <w:rFonts w:hint="eastAsia" w:ascii="宋体" w:hAnsi="宋体" w:eastAsia="宋体" w:cs="宋体"/>
          <w:kern w:val="0"/>
          <w:szCs w:val="24"/>
          <w:highlight w:val="none"/>
        </w:rPr>
        <w:t>3.4.1.3单价金额小数点或者百分比有明显错位的，以开标一览表的总价为准，并修改单价;</w:t>
      </w:r>
    </w:p>
    <w:p>
      <w:pPr>
        <w:pStyle w:val="92"/>
        <w:spacing w:before="0" w:line="600" w:lineRule="exact"/>
        <w:ind w:firstLine="480"/>
        <w:rPr>
          <w:rFonts w:hint="eastAsia" w:ascii="宋体" w:hAnsi="宋体" w:eastAsia="宋体" w:cs="宋体"/>
          <w:kern w:val="0"/>
          <w:szCs w:val="24"/>
          <w:highlight w:val="none"/>
        </w:rPr>
      </w:pPr>
      <w:r>
        <w:rPr>
          <w:rFonts w:hint="eastAsia" w:ascii="宋体" w:hAnsi="宋体" w:eastAsia="宋体" w:cs="宋体"/>
          <w:kern w:val="0"/>
          <w:szCs w:val="24"/>
          <w:highlight w:val="none"/>
        </w:rPr>
        <w:t>3.4.1.4总价金额与按单价汇总金额不一致的，以单价金额计算结果为准。</w:t>
      </w:r>
    </w:p>
    <w:p>
      <w:pPr>
        <w:pStyle w:val="92"/>
        <w:spacing w:before="0" w:line="600" w:lineRule="exact"/>
        <w:ind w:firstLine="480"/>
        <w:rPr>
          <w:rFonts w:hint="eastAsia" w:ascii="宋体" w:hAnsi="宋体" w:eastAsia="宋体" w:cs="宋体"/>
          <w:kern w:val="0"/>
          <w:szCs w:val="24"/>
          <w:highlight w:val="none"/>
        </w:rPr>
      </w:pPr>
      <w:r>
        <w:rPr>
          <w:rFonts w:hint="eastAsia" w:ascii="宋体" w:hAnsi="宋体" w:eastAsia="宋体" w:cs="宋体"/>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600" w:lineRule="exact"/>
        <w:ind w:firstLine="480" w:firstLineChars="2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3.4.2投标文件出现不是唯一的、有选择性投标报价的，投标无效。</w:t>
      </w:r>
    </w:p>
    <w:p>
      <w:pPr>
        <w:snapToGrid w:val="0"/>
        <w:spacing w:line="600" w:lineRule="exact"/>
        <w:ind w:firstLine="480" w:firstLineChars="2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3.4.3投标报价超过招标文件中规定的预算金额或者最高限价的，投标无效。</w:t>
      </w:r>
    </w:p>
    <w:p>
      <w:pPr>
        <w:pStyle w:val="92"/>
        <w:spacing w:before="0" w:line="600" w:lineRule="exact"/>
        <w:ind w:firstLine="480"/>
        <w:rPr>
          <w:rFonts w:hint="eastAsia" w:ascii="宋体" w:hAnsi="宋体" w:eastAsia="宋体" w:cs="宋体"/>
          <w:kern w:val="0"/>
          <w:szCs w:val="24"/>
          <w:highlight w:val="none"/>
        </w:rPr>
      </w:pPr>
      <w:r>
        <w:rPr>
          <w:rFonts w:hint="eastAsia" w:ascii="宋体" w:hAnsi="宋体" w:eastAsia="宋体" w:cs="宋体"/>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92"/>
        <w:spacing w:before="0" w:line="600" w:lineRule="exact"/>
        <w:ind w:firstLine="480"/>
        <w:rPr>
          <w:rFonts w:hint="eastAsia" w:ascii="宋体" w:hAnsi="宋体" w:eastAsia="宋体" w:cs="宋体"/>
          <w:kern w:val="0"/>
          <w:szCs w:val="24"/>
          <w:highlight w:val="none"/>
        </w:rPr>
      </w:pPr>
      <w:r>
        <w:rPr>
          <w:rFonts w:hint="eastAsia" w:ascii="宋体" w:hAnsi="宋体" w:eastAsia="宋体" w:cs="宋体"/>
          <w:kern w:val="0"/>
          <w:szCs w:val="24"/>
          <w:highlight w:val="none"/>
        </w:rPr>
        <w:t>3.4.5对于未预留份额专门面向中小企业的政府采购货物或服务项目，以及预留份额政府采购货物或服务项目中的非预留部分标项，对小型和微型企业的投标报价给予</w:t>
      </w:r>
      <w:r>
        <w:rPr>
          <w:rFonts w:hint="eastAsia" w:ascii="宋体" w:hAnsi="宋体" w:cs="宋体"/>
          <w:kern w:val="0"/>
          <w:szCs w:val="24"/>
          <w:highlight w:val="none"/>
          <w:lang w:val="en-US" w:eastAsia="zh-CN"/>
        </w:rPr>
        <w:t>2</w:t>
      </w:r>
      <w:r>
        <w:rPr>
          <w:rFonts w:hint="eastAsia" w:ascii="宋体" w:hAnsi="宋体" w:eastAsia="宋体" w:cs="宋体"/>
          <w:kern w:val="0"/>
          <w:szCs w:val="24"/>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cs="宋体"/>
          <w:kern w:val="0"/>
          <w:szCs w:val="24"/>
          <w:highlight w:val="none"/>
          <w:lang w:val="en-US" w:eastAsia="zh-CN"/>
        </w:rPr>
        <w:t>6</w:t>
      </w:r>
      <w:r>
        <w:rPr>
          <w:rFonts w:hint="eastAsia" w:ascii="宋体" w:hAnsi="宋体" w:eastAsia="宋体" w:cs="宋体"/>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600" w:lineRule="exact"/>
        <w:ind w:firstLine="482" w:firstLineChars="200"/>
        <w:rPr>
          <w:rFonts w:hint="eastAsia" w:ascii="宋体" w:hAnsi="宋体" w:eastAsia="宋体" w:cs="宋体"/>
          <w:kern w:val="0"/>
          <w:sz w:val="24"/>
          <w:highlight w:val="none"/>
        </w:rPr>
      </w:pPr>
      <w:r>
        <w:rPr>
          <w:rFonts w:hint="eastAsia" w:ascii="宋体" w:hAnsi="宋体" w:eastAsia="宋体" w:cs="宋体"/>
          <w:b/>
          <w:kern w:val="0"/>
          <w:sz w:val="24"/>
          <w:highlight w:val="none"/>
        </w:rPr>
        <w:t>3.5排序与推荐。</w:t>
      </w:r>
      <w:r>
        <w:rPr>
          <w:rFonts w:hint="eastAsia" w:ascii="宋体" w:hAnsi="宋体" w:eastAsia="宋体" w:cs="宋体"/>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600" w:lineRule="exact"/>
        <w:rPr>
          <w:rFonts w:hint="eastAsia" w:ascii="宋体" w:hAnsi="宋体" w:eastAsia="宋体" w:cs="宋体"/>
          <w:b/>
          <w:kern w:val="0"/>
          <w:sz w:val="24"/>
          <w:highlight w:val="none"/>
        </w:rPr>
      </w:pPr>
      <w:r>
        <w:rPr>
          <w:rFonts w:hint="eastAsia" w:ascii="宋体" w:hAnsi="宋体" w:eastAsia="宋体" w:cs="宋体"/>
          <w:kern w:val="0"/>
          <w:sz w:val="24"/>
          <w:highlight w:val="none"/>
        </w:rPr>
        <w:t xml:space="preserve">    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600" w:lineRule="exact"/>
        <w:ind w:firstLine="472" w:firstLineChars="196"/>
        <w:rPr>
          <w:rFonts w:hint="eastAsia" w:ascii="宋体" w:hAnsi="宋体" w:eastAsia="宋体" w:cs="宋体"/>
          <w:kern w:val="0"/>
          <w:sz w:val="24"/>
          <w:highlight w:val="none"/>
        </w:rPr>
      </w:pPr>
      <w:r>
        <w:rPr>
          <w:rFonts w:hint="eastAsia" w:ascii="宋体" w:hAnsi="宋体" w:eastAsia="宋体" w:cs="宋体"/>
          <w:b/>
          <w:kern w:val="0"/>
          <w:sz w:val="24"/>
          <w:highlight w:val="none"/>
        </w:rPr>
        <w:t>3.6编写评标报告。</w:t>
      </w:r>
      <w:r>
        <w:rPr>
          <w:rFonts w:hint="eastAsia" w:ascii="宋体" w:hAnsi="宋体" w:eastAsia="宋体" w:cs="宋体"/>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line="600" w:lineRule="exact"/>
        <w:jc w:val="left"/>
        <w:rPr>
          <w:rFonts w:hint="eastAsia" w:ascii="宋体" w:hAnsi="宋体" w:eastAsia="宋体" w:cs="宋体"/>
          <w:b/>
          <w:sz w:val="28"/>
          <w:szCs w:val="28"/>
          <w:highlight w:val="none"/>
        </w:rPr>
      </w:pPr>
      <w:r>
        <w:rPr>
          <w:rFonts w:hint="eastAsia" w:ascii="宋体" w:hAnsi="宋体" w:eastAsia="宋体" w:cs="宋体"/>
          <w:b/>
          <w:sz w:val="28"/>
          <w:szCs w:val="28"/>
          <w:highlight w:val="none"/>
        </w:rPr>
        <w:t>四、评标中的其他事项</w:t>
      </w:r>
    </w:p>
    <w:p>
      <w:pPr>
        <w:pStyle w:val="92"/>
        <w:spacing w:before="0" w:line="600" w:lineRule="exact"/>
        <w:ind w:firstLine="472" w:firstLineChars="196"/>
        <w:rPr>
          <w:rFonts w:hint="eastAsia" w:ascii="宋体" w:hAnsi="宋体" w:eastAsia="宋体" w:cs="宋体"/>
          <w:kern w:val="0"/>
          <w:szCs w:val="24"/>
          <w:highlight w:val="none"/>
        </w:rPr>
      </w:pPr>
      <w:r>
        <w:rPr>
          <w:rFonts w:hint="eastAsia" w:ascii="宋体" w:hAnsi="宋体" w:eastAsia="宋体" w:cs="宋体"/>
          <w:b/>
          <w:kern w:val="0"/>
          <w:szCs w:val="24"/>
          <w:highlight w:val="none"/>
        </w:rPr>
        <w:t>4.1投标人澄清、说明或者补正。</w:t>
      </w:r>
      <w:r>
        <w:rPr>
          <w:rFonts w:hint="eastAsia" w:ascii="宋体" w:hAnsi="宋体" w:eastAsia="宋体" w:cs="宋体"/>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w:t>
      </w:r>
      <w:r>
        <w:rPr>
          <w:rFonts w:hint="eastAsia" w:ascii="宋体" w:hAnsi="宋体" w:cs="宋体"/>
          <w:kern w:val="0"/>
          <w:szCs w:val="24"/>
          <w:highlight w:val="none"/>
          <w:lang w:eastAsia="zh-CN"/>
        </w:rPr>
        <w:t>复印件</w:t>
      </w:r>
      <w:r>
        <w:rPr>
          <w:rFonts w:hint="eastAsia" w:ascii="宋体" w:hAnsi="宋体" w:eastAsia="宋体" w:cs="宋体"/>
          <w:kern w:val="0"/>
          <w:szCs w:val="24"/>
          <w:highlight w:val="none"/>
        </w:rPr>
        <w:t>。给予投标人提交澄清、说明或补正的时间不得少于半小时，投标人已经明确表示澄清说明或补正完毕的除外。投标人的澄清、说明或者补正不得超出投标文件的范围或者改变投标文件的实质性内容。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600" w:lineRule="exact"/>
        <w:ind w:left="954" w:leftChars="226" w:hanging="479" w:firstLineChars="0"/>
        <w:rPr>
          <w:rFonts w:hint="eastAsia" w:ascii="宋体" w:hAnsi="宋体" w:eastAsia="宋体" w:cs="宋体"/>
          <w:szCs w:val="21"/>
          <w:highlight w:val="none"/>
        </w:rPr>
      </w:pPr>
      <w:r>
        <w:rPr>
          <w:rFonts w:hint="eastAsia" w:ascii="宋体" w:hAnsi="宋体" w:eastAsia="宋体" w:cs="宋体"/>
          <w:b/>
          <w:kern w:val="0"/>
          <w:highlight w:val="none"/>
        </w:rPr>
        <w:t>4.2投标无效。</w:t>
      </w:r>
      <w:r>
        <w:rPr>
          <w:rFonts w:hint="eastAsia" w:ascii="宋体" w:hAnsi="宋体" w:eastAsia="宋体" w:cs="宋体"/>
          <w:szCs w:val="21"/>
          <w:highlight w:val="none"/>
        </w:rPr>
        <w:t>有下列情况之一的，投标无效：</w:t>
      </w:r>
    </w:p>
    <w:p>
      <w:pPr>
        <w:spacing w:line="600" w:lineRule="exact"/>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4.2.1投标人不具备招标文件中规定的资格要求的（投标人未提供有效的资格文件的，视为投标人不具备招标文件中规定的资格要求）；</w:t>
      </w:r>
    </w:p>
    <w:p>
      <w:pPr>
        <w:spacing w:line="600" w:lineRule="exact"/>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4.2.2投标文件未按照招标文件要求签署、盖章的；</w:t>
      </w:r>
    </w:p>
    <w:p>
      <w:pPr>
        <w:spacing w:line="600" w:lineRule="exact"/>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600" w:lineRule="exact"/>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4.2.4投标文件含有采购人不能接受的附加条件的；</w:t>
      </w:r>
    </w:p>
    <w:p>
      <w:pPr>
        <w:spacing w:line="600" w:lineRule="exact"/>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4.2.5投标文件中承诺的投标有效期少于招标文件中载明的投标有效期的；</w:t>
      </w:r>
    </w:p>
    <w:p>
      <w:pPr>
        <w:snapToGrid w:val="0"/>
        <w:spacing w:line="600" w:lineRule="exact"/>
        <w:ind w:firstLine="120" w:firstLineChars="50"/>
        <w:jc w:val="left"/>
        <w:rPr>
          <w:rFonts w:hint="eastAsia" w:ascii="宋体" w:hAnsi="宋体" w:eastAsia="宋体" w:cs="宋体"/>
          <w:kern w:val="0"/>
          <w:sz w:val="24"/>
          <w:highlight w:val="none"/>
        </w:rPr>
      </w:pPr>
      <w:r>
        <w:rPr>
          <w:rFonts w:hint="eastAsia" w:ascii="宋体" w:hAnsi="宋体" w:eastAsia="宋体" w:cs="宋体"/>
          <w:kern w:val="0"/>
          <w:sz w:val="24"/>
          <w:highlight w:val="none"/>
        </w:rPr>
        <w:t xml:space="preserve">   4.2.6投标文件出现不是唯一的、有选择性投标报价的;</w:t>
      </w:r>
    </w:p>
    <w:p>
      <w:pPr>
        <w:spacing w:line="600" w:lineRule="exact"/>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4.2.7投标报价超过招标文件中规定的预算金额或者最高限价的;</w:t>
      </w:r>
    </w:p>
    <w:p>
      <w:pPr>
        <w:spacing w:line="600" w:lineRule="exact"/>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600" w:lineRule="exact"/>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4.2.9投标人对根据修正原则修正后的报价不确认的；</w:t>
      </w:r>
    </w:p>
    <w:p>
      <w:pPr>
        <w:spacing w:line="600" w:lineRule="exact"/>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4.2.10投标人提供虚假材料投标的；</w:t>
      </w:r>
    </w:p>
    <w:p>
      <w:pPr>
        <w:spacing w:line="600" w:lineRule="exact"/>
        <w:ind w:firstLine="240" w:firstLineChars="100"/>
        <w:rPr>
          <w:rFonts w:hint="eastAsia" w:ascii="宋体" w:hAnsi="宋体" w:eastAsia="宋体" w:cs="宋体"/>
          <w:kern w:val="0"/>
          <w:sz w:val="24"/>
          <w:highlight w:val="none"/>
        </w:rPr>
      </w:pPr>
      <w:r>
        <w:rPr>
          <w:rFonts w:hint="eastAsia" w:ascii="宋体" w:hAnsi="宋体" w:eastAsia="宋体" w:cs="宋体"/>
          <w:kern w:val="0"/>
          <w:sz w:val="24"/>
          <w:highlight w:val="none"/>
        </w:rPr>
        <w:t xml:space="preserve">  4.2.11投标人有恶意串通、妨碍其他投标人的竞争行为、损害采购人或者其他投标人的合法权益情形的；</w:t>
      </w:r>
    </w:p>
    <w:p>
      <w:pPr>
        <w:spacing w:line="600" w:lineRule="exact"/>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4.2.12投标人仅提交备份投标文件，没有在电子交易平台传输递交投标文件的，投标无效；</w:t>
      </w:r>
    </w:p>
    <w:p>
      <w:pPr>
        <w:pStyle w:val="4"/>
        <w:spacing w:line="600" w:lineRule="exact"/>
        <w:ind w:left="0" w:firstLine="0"/>
        <w:rPr>
          <w:rFonts w:hint="eastAsia" w:ascii="宋体" w:hAnsi="宋体" w:eastAsia="宋体" w:cs="宋体"/>
          <w:b w:val="0"/>
          <w:bCs w:val="0"/>
          <w:kern w:val="0"/>
          <w:sz w:val="24"/>
          <w:szCs w:val="24"/>
          <w:highlight w:val="none"/>
          <w:lang w:val="en-US"/>
        </w:rPr>
      </w:pPr>
      <w:r>
        <w:rPr>
          <w:rFonts w:hint="eastAsia" w:ascii="宋体" w:hAnsi="宋体" w:eastAsia="宋体" w:cs="宋体"/>
          <w:b w:val="0"/>
          <w:bCs w:val="0"/>
          <w:kern w:val="0"/>
          <w:sz w:val="24"/>
          <w:szCs w:val="24"/>
          <w:highlight w:val="none"/>
          <w:lang w:val="en-US"/>
        </w:rPr>
        <w:t xml:space="preserve">    4.2.13 投标文件不满足招标文件的其它实质性要求的；</w:t>
      </w:r>
    </w:p>
    <w:p>
      <w:pPr>
        <w:spacing w:line="600" w:lineRule="exact"/>
        <w:rPr>
          <w:rFonts w:hint="eastAsia" w:ascii="宋体" w:hAnsi="宋体" w:eastAsia="宋体" w:cs="宋体"/>
          <w:kern w:val="0"/>
          <w:sz w:val="24"/>
          <w:highlight w:val="none"/>
        </w:rPr>
      </w:pPr>
      <w:r>
        <w:rPr>
          <w:rFonts w:hint="eastAsia" w:ascii="宋体" w:hAnsi="宋体" w:eastAsia="宋体" w:cs="宋体"/>
          <w:kern w:val="0"/>
          <w:sz w:val="24"/>
          <w:highlight w:val="none"/>
        </w:rPr>
        <w:t xml:space="preserve">    4.2.14法律、法规、规章（适用本市的）及省级以上规范性文件（适用本市的）规定的其他无效情形。</w:t>
      </w:r>
    </w:p>
    <w:p>
      <w:pPr>
        <w:pStyle w:val="26"/>
        <w:widowControl w:val="0"/>
        <w:wordWrap/>
        <w:adjustRightInd w:val="0"/>
        <w:snapToGrid w:val="0"/>
        <w:spacing w:line="590" w:lineRule="exact"/>
        <w:ind w:firstLine="472" w:firstLineChars="196"/>
        <w:textAlignment w:val="auto"/>
        <w:rPr>
          <w:rFonts w:hint="eastAsia" w:ascii="宋体" w:hAnsi="宋体" w:eastAsia="宋体" w:cs="宋体"/>
          <w:highlight w:val="none"/>
        </w:rPr>
      </w:pPr>
      <w:r>
        <w:rPr>
          <w:rFonts w:hint="eastAsia" w:ascii="宋体" w:hAnsi="宋体" w:eastAsia="宋体" w:cs="宋体"/>
          <w:b/>
          <w:highlight w:val="none"/>
        </w:rPr>
        <w:t>5.废标。</w:t>
      </w:r>
      <w:r>
        <w:rPr>
          <w:rFonts w:hint="eastAsia" w:ascii="宋体" w:hAnsi="宋体" w:eastAsia="宋体" w:cs="宋体"/>
          <w:highlight w:val="none"/>
        </w:rPr>
        <w:t>根据《中华人民共和国政府采购法》第三十六条之规定，在采购中，出现下列情形之一的，应予废标：</w:t>
      </w:r>
    </w:p>
    <w:p>
      <w:pPr>
        <w:pStyle w:val="26"/>
        <w:widowControl w:val="0"/>
        <w:wordWrap/>
        <w:adjustRightInd w:val="0"/>
        <w:snapToGrid w:val="0"/>
        <w:spacing w:line="590" w:lineRule="exact"/>
        <w:textAlignment w:val="auto"/>
        <w:rPr>
          <w:rFonts w:hint="eastAsia" w:ascii="宋体" w:hAnsi="宋体" w:eastAsia="宋体" w:cs="宋体"/>
          <w:highlight w:val="none"/>
        </w:rPr>
      </w:pPr>
      <w:r>
        <w:rPr>
          <w:rFonts w:hint="eastAsia" w:ascii="宋体" w:hAnsi="宋体" w:eastAsia="宋体" w:cs="宋体"/>
          <w:highlight w:val="none"/>
        </w:rPr>
        <w:t>5.1符合专业条件的供应商或者对招标文件作实质响应的供应商不足3家的；</w:t>
      </w:r>
    </w:p>
    <w:p>
      <w:pPr>
        <w:pStyle w:val="26"/>
        <w:widowControl w:val="0"/>
        <w:wordWrap/>
        <w:adjustRightInd w:val="0"/>
        <w:snapToGrid w:val="0"/>
        <w:spacing w:line="590" w:lineRule="exact"/>
        <w:textAlignment w:val="auto"/>
        <w:rPr>
          <w:rFonts w:hint="eastAsia" w:ascii="宋体" w:hAnsi="宋体" w:eastAsia="宋体" w:cs="宋体"/>
          <w:highlight w:val="none"/>
        </w:rPr>
      </w:pPr>
      <w:r>
        <w:rPr>
          <w:rFonts w:hint="eastAsia" w:ascii="宋体" w:hAnsi="宋体" w:eastAsia="宋体" w:cs="宋体"/>
          <w:highlight w:val="none"/>
        </w:rPr>
        <w:t>5.2出现影响采购公正的违法、违规行为的；</w:t>
      </w:r>
    </w:p>
    <w:p>
      <w:pPr>
        <w:pStyle w:val="26"/>
        <w:widowControl w:val="0"/>
        <w:wordWrap/>
        <w:adjustRightInd w:val="0"/>
        <w:snapToGrid w:val="0"/>
        <w:spacing w:line="590" w:lineRule="exact"/>
        <w:textAlignment w:val="auto"/>
        <w:rPr>
          <w:rFonts w:hint="eastAsia" w:ascii="宋体" w:hAnsi="宋体" w:eastAsia="宋体" w:cs="宋体"/>
          <w:highlight w:val="none"/>
        </w:rPr>
      </w:pPr>
      <w:r>
        <w:rPr>
          <w:rFonts w:hint="eastAsia" w:ascii="宋体" w:hAnsi="宋体" w:eastAsia="宋体" w:cs="宋体"/>
          <w:highlight w:val="none"/>
        </w:rPr>
        <w:t>5.3投标人的报价均超过了采购预算，采购人不能支付的；</w:t>
      </w:r>
    </w:p>
    <w:p>
      <w:pPr>
        <w:pStyle w:val="26"/>
        <w:widowControl w:val="0"/>
        <w:wordWrap/>
        <w:adjustRightInd w:val="0"/>
        <w:snapToGrid w:val="0"/>
        <w:spacing w:line="590" w:lineRule="exact"/>
        <w:textAlignment w:val="auto"/>
        <w:rPr>
          <w:rFonts w:hint="eastAsia" w:ascii="宋体" w:hAnsi="宋体" w:eastAsia="宋体" w:cs="宋体"/>
          <w:highlight w:val="none"/>
        </w:rPr>
      </w:pPr>
      <w:r>
        <w:rPr>
          <w:rFonts w:hint="eastAsia" w:ascii="宋体" w:hAnsi="宋体" w:eastAsia="宋体" w:cs="宋体"/>
          <w:highlight w:val="none"/>
        </w:rPr>
        <w:t>5.4因重大变故，采购任务取消的。</w:t>
      </w:r>
    </w:p>
    <w:p>
      <w:pPr>
        <w:pStyle w:val="26"/>
        <w:widowControl w:val="0"/>
        <w:wordWrap/>
        <w:adjustRightInd w:val="0"/>
        <w:snapToGrid w:val="0"/>
        <w:spacing w:line="590" w:lineRule="exact"/>
        <w:textAlignment w:val="auto"/>
        <w:rPr>
          <w:rFonts w:hint="eastAsia" w:ascii="宋体" w:hAnsi="宋体" w:eastAsia="宋体" w:cs="宋体"/>
          <w:highlight w:val="none"/>
        </w:rPr>
      </w:pPr>
      <w:r>
        <w:rPr>
          <w:rFonts w:hint="eastAsia" w:ascii="宋体" w:hAnsi="宋体" w:eastAsia="宋体" w:cs="宋体"/>
          <w:highlight w:val="none"/>
        </w:rPr>
        <w:t>废标后，采购机构应当将废标理由通知所有投标人。</w:t>
      </w:r>
    </w:p>
    <w:p>
      <w:pPr>
        <w:pStyle w:val="26"/>
        <w:widowControl w:val="0"/>
        <w:wordWrap/>
        <w:adjustRightInd w:val="0"/>
        <w:snapToGrid w:val="0"/>
        <w:spacing w:line="590" w:lineRule="exact"/>
        <w:ind w:firstLine="482"/>
        <w:textAlignment w:val="auto"/>
        <w:rPr>
          <w:rFonts w:hint="eastAsia" w:ascii="宋体" w:hAnsi="宋体" w:eastAsia="宋体" w:cs="宋体"/>
          <w:highlight w:val="none"/>
        </w:rPr>
      </w:pPr>
      <w:r>
        <w:rPr>
          <w:rFonts w:hint="eastAsia" w:ascii="宋体" w:hAnsi="宋体" w:eastAsia="宋体" w:cs="宋体"/>
          <w:b/>
          <w:highlight w:val="none"/>
        </w:rPr>
        <w:t>6.修改招标文件，重新组织采购活动。</w:t>
      </w:r>
      <w:r>
        <w:rPr>
          <w:rFonts w:hint="eastAsia" w:ascii="宋体" w:hAnsi="宋体" w:eastAsia="宋体" w:cs="宋体"/>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widowControl w:val="0"/>
        <w:wordWrap/>
        <w:adjustRightInd w:val="0"/>
        <w:snapToGrid w:val="0"/>
        <w:spacing w:line="590" w:lineRule="exact"/>
        <w:ind w:firstLine="482"/>
        <w:textAlignment w:val="auto"/>
        <w:rPr>
          <w:rFonts w:hint="eastAsia" w:ascii="宋体" w:hAnsi="宋体" w:eastAsia="宋体" w:cs="宋体"/>
          <w:highlight w:val="none"/>
        </w:rPr>
      </w:pPr>
      <w:r>
        <w:rPr>
          <w:rFonts w:hint="eastAsia" w:ascii="宋体" w:hAnsi="宋体" w:eastAsia="宋体" w:cs="宋体"/>
          <w:b/>
          <w:kern w:val="0"/>
          <w:highlight w:val="none"/>
        </w:rPr>
        <w:t>7.重新开展采购。</w:t>
      </w:r>
      <w:r>
        <w:rPr>
          <w:rFonts w:hint="eastAsia" w:ascii="宋体" w:hAnsi="宋体" w:eastAsia="宋体" w:cs="宋体"/>
          <w:highlight w:val="none"/>
        </w:rPr>
        <w:t>有政府采购法第七十一条、第七十二条规定的违法行为之一，影响或者可能影响中标、成交结果的，依照下列规定处理：</w:t>
      </w:r>
    </w:p>
    <w:p>
      <w:pPr>
        <w:pStyle w:val="26"/>
        <w:widowControl w:val="0"/>
        <w:wordWrap/>
        <w:adjustRightInd w:val="0"/>
        <w:snapToGrid w:val="0"/>
        <w:spacing w:line="590" w:lineRule="exact"/>
        <w:textAlignment w:val="auto"/>
        <w:rPr>
          <w:rFonts w:hint="eastAsia" w:ascii="宋体" w:hAnsi="宋体" w:eastAsia="宋体" w:cs="宋体"/>
          <w:highlight w:val="none"/>
        </w:rPr>
      </w:pPr>
      <w:r>
        <w:rPr>
          <w:rFonts w:hint="eastAsia" w:ascii="宋体" w:hAnsi="宋体" w:eastAsia="宋体" w:cs="宋体"/>
          <w:highlight w:val="none"/>
        </w:rPr>
        <w:t>7.1未确定中标或者中标人的，终止本次政府采购活动，重新开展政府采购活动。</w:t>
      </w:r>
    </w:p>
    <w:p>
      <w:pPr>
        <w:pStyle w:val="26"/>
        <w:widowControl w:val="0"/>
        <w:wordWrap/>
        <w:adjustRightInd w:val="0"/>
        <w:snapToGrid w:val="0"/>
        <w:spacing w:line="590" w:lineRule="exact"/>
        <w:textAlignment w:val="auto"/>
        <w:rPr>
          <w:rFonts w:hint="eastAsia" w:ascii="宋体" w:hAnsi="宋体" w:eastAsia="宋体" w:cs="宋体"/>
          <w:highlight w:val="none"/>
        </w:rPr>
      </w:pPr>
      <w:r>
        <w:rPr>
          <w:rFonts w:hint="eastAsia" w:ascii="宋体" w:hAnsi="宋体" w:eastAsia="宋体" w:cs="宋体"/>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6"/>
        <w:widowControl w:val="0"/>
        <w:wordWrap/>
        <w:adjustRightInd w:val="0"/>
        <w:snapToGrid w:val="0"/>
        <w:spacing w:line="590" w:lineRule="exact"/>
        <w:textAlignment w:val="auto"/>
        <w:rPr>
          <w:rFonts w:hint="eastAsia" w:ascii="宋体" w:hAnsi="宋体" w:eastAsia="宋体" w:cs="宋体"/>
          <w:highlight w:val="none"/>
        </w:rPr>
      </w:pPr>
      <w:r>
        <w:rPr>
          <w:rFonts w:hint="eastAsia" w:ascii="宋体" w:hAnsi="宋体" w:eastAsia="宋体" w:cs="宋体"/>
          <w:highlight w:val="none"/>
        </w:rPr>
        <w:t>7.3政府采购合同已签订但尚未履行的，撤销合同，从合格的中标或者成交候选人中另行确定中标或者中标人；没有合格的中标或者成交候选人的，重新开展政府采购活动。</w:t>
      </w:r>
    </w:p>
    <w:p>
      <w:pPr>
        <w:pStyle w:val="26"/>
        <w:widowControl w:val="0"/>
        <w:wordWrap/>
        <w:adjustRightInd w:val="0"/>
        <w:snapToGrid w:val="0"/>
        <w:spacing w:line="590" w:lineRule="exact"/>
        <w:textAlignment w:val="auto"/>
        <w:rPr>
          <w:rFonts w:hint="eastAsia" w:ascii="宋体" w:hAnsi="宋体" w:eastAsia="宋体" w:cs="宋体"/>
          <w:highlight w:val="none"/>
        </w:rPr>
      </w:pPr>
      <w:r>
        <w:rPr>
          <w:rFonts w:hint="eastAsia" w:ascii="宋体" w:hAnsi="宋体" w:eastAsia="宋体" w:cs="宋体"/>
          <w:highlight w:val="none"/>
        </w:rPr>
        <w:t>7.4政府采购合同已经履行，给采购人、供应商造成损失的，由责任人承担赔偿责任。</w:t>
      </w:r>
    </w:p>
    <w:p>
      <w:pPr>
        <w:pStyle w:val="26"/>
        <w:widowControl w:val="0"/>
        <w:wordWrap/>
        <w:adjustRightInd w:val="0"/>
        <w:snapToGrid w:val="0"/>
        <w:spacing w:line="590" w:lineRule="exact"/>
        <w:textAlignment w:val="auto"/>
        <w:rPr>
          <w:rFonts w:hint="eastAsia" w:ascii="宋体" w:hAnsi="宋体" w:eastAsia="宋体" w:cs="宋体"/>
          <w:highlight w:val="none"/>
        </w:rPr>
      </w:pPr>
      <w:r>
        <w:rPr>
          <w:rFonts w:hint="eastAsia" w:ascii="宋体" w:hAnsi="宋体" w:eastAsia="宋体" w:cs="宋体"/>
          <w:highlight w:val="none"/>
        </w:rPr>
        <w:t>7.5政府采购当事人有其他违反政府采购法</w:t>
      </w:r>
      <w:r>
        <w:rPr>
          <w:rFonts w:hint="eastAsia" w:ascii="宋体" w:hAnsi="宋体" w:eastAsia="宋体" w:cs="宋体"/>
          <w:kern w:val="0"/>
          <w:highlight w:val="none"/>
        </w:rPr>
        <w:t>或者政府采购法实施条例等法律法规规定</w:t>
      </w:r>
      <w:r>
        <w:rPr>
          <w:rFonts w:hint="eastAsia" w:ascii="宋体" w:hAnsi="宋体" w:eastAsia="宋体" w:cs="宋体"/>
          <w:highlight w:val="none"/>
        </w:rPr>
        <w:t>的行为，经改正后仍然影响或者可能影响中标、成交结果或者依法被认定为中标、成交无效的，依照7.1-7.4规定处理。</w:t>
      </w:r>
    </w:p>
    <w:bookmarkEnd w:id="21"/>
    <w:p>
      <w:pPr>
        <w:spacing w:line="360" w:lineRule="auto"/>
        <w:ind w:left="720" w:leftChars="343" w:firstLine="1084" w:firstLineChars="300"/>
        <w:outlineLvl w:val="0"/>
        <w:rPr>
          <w:rFonts w:hint="eastAsia" w:ascii="宋体" w:hAnsi="宋体" w:eastAsia="宋体" w:cs="宋体"/>
          <w:b/>
          <w:sz w:val="36"/>
          <w:szCs w:val="36"/>
          <w:highlight w:val="none"/>
        </w:rPr>
        <w:sectPr>
          <w:pgSz w:w="11905" w:h="16838"/>
          <w:pgMar w:top="1531" w:right="1304" w:bottom="1531" w:left="1361" w:header="851" w:footer="992" w:gutter="0"/>
          <w:pgBorders>
            <w:top w:val="none" w:sz="0" w:space="0"/>
            <w:left w:val="none" w:sz="0" w:space="0"/>
            <w:bottom w:val="none" w:sz="0" w:space="0"/>
            <w:right w:val="none" w:sz="0" w:space="0"/>
          </w:pgBorders>
          <w:pgNumType w:fmt="decimal"/>
          <w:cols w:space="720" w:num="1"/>
          <w:titlePg/>
          <w:docGrid w:linePitch="1" w:charSpace="0"/>
        </w:sectPr>
      </w:pPr>
      <w:bookmarkStart w:id="394" w:name="第五部分"/>
      <w:bookmarkStart w:id="395" w:name="_Toc86217003"/>
    </w:p>
    <w:p>
      <w:pPr>
        <w:rPr>
          <w:rFonts w:hint="eastAsia" w:ascii="宋体" w:hAnsi="宋体" w:eastAsia="宋体" w:cs="宋体"/>
          <w:color w:val="auto"/>
          <w:sz w:val="24"/>
          <w:highlight w:val="none"/>
          <w:u w:val="single"/>
        </w:rPr>
      </w:pPr>
      <w:r>
        <w:rPr>
          <w:rFonts w:hint="eastAsia" w:ascii="宋体" w:hAnsi="宋体" w:eastAsia="宋体" w:cs="宋体"/>
          <w:b/>
          <w:sz w:val="36"/>
          <w:szCs w:val="36"/>
          <w:highlight w:val="none"/>
        </w:rPr>
        <w:t xml:space="preserve">第五部分 </w:t>
      </w:r>
      <w:r>
        <w:rPr>
          <w:rFonts w:hint="eastAsia" w:ascii="宋体" w:hAnsi="宋体" w:cs="宋体"/>
          <w:sz w:val="44"/>
          <w:szCs w:val="44"/>
          <w:highlight w:val="none"/>
        </w:rPr>
        <w:t xml:space="preserve"> </w:t>
      </w:r>
      <w:r>
        <w:rPr>
          <w:rFonts w:hint="eastAsia" w:ascii="宋体" w:hAnsi="宋体" w:eastAsia="宋体" w:cs="宋体"/>
          <w:b/>
          <w:sz w:val="36"/>
          <w:szCs w:val="36"/>
          <w:highlight w:val="none"/>
        </w:rPr>
        <w:t>拟签订的合同文本</w:t>
      </w:r>
      <w:r>
        <w:rPr>
          <w:rFonts w:hint="eastAsia" w:ascii="宋体" w:hAnsi="宋体" w:eastAsia="宋体" w:cs="宋体"/>
          <w:color w:val="auto"/>
          <w:sz w:val="24"/>
          <w:highlight w:val="none"/>
        </w:rPr>
        <w:t>合同编号：</w:t>
      </w:r>
      <w:r>
        <w:rPr>
          <w:rFonts w:hint="eastAsia" w:ascii="宋体" w:hAnsi="宋体" w:eastAsia="宋体" w:cs="宋体"/>
          <w:color w:val="auto"/>
          <w:sz w:val="24"/>
          <w:highlight w:val="none"/>
          <w:u w:val="single"/>
        </w:rPr>
        <w:t xml:space="preserve">           </w:t>
      </w:r>
    </w:p>
    <w:p>
      <w:pPr>
        <w:spacing w:line="480" w:lineRule="auto"/>
        <w:jc w:val="center"/>
        <w:rPr>
          <w:rFonts w:hint="eastAsia" w:ascii="宋体" w:hAnsi="宋体" w:eastAsia="宋体" w:cs="宋体"/>
          <w:b/>
          <w:color w:val="auto"/>
          <w:sz w:val="28"/>
          <w:szCs w:val="28"/>
          <w:highlight w:val="none"/>
        </w:rPr>
      </w:pPr>
    </w:p>
    <w:p>
      <w:pPr>
        <w:spacing w:line="480" w:lineRule="auto"/>
        <w:jc w:val="center"/>
        <w:rPr>
          <w:rFonts w:hint="eastAsia" w:ascii="宋体" w:hAnsi="宋体" w:eastAsia="宋体" w:cs="宋体"/>
          <w:b/>
          <w:color w:val="auto"/>
          <w:sz w:val="24"/>
          <w:highlight w:val="none"/>
        </w:rPr>
      </w:pPr>
    </w:p>
    <w:p>
      <w:pPr>
        <w:spacing w:line="480" w:lineRule="auto"/>
        <w:jc w:val="center"/>
        <w:rPr>
          <w:rFonts w:hint="eastAsia" w:ascii="宋体" w:hAnsi="宋体" w:eastAsia="宋体" w:cs="宋体"/>
          <w:b/>
          <w:color w:val="auto"/>
          <w:sz w:val="24"/>
          <w:highlight w:val="none"/>
        </w:rPr>
      </w:pPr>
    </w:p>
    <w:p>
      <w:pPr>
        <w:spacing w:line="48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政府采购合同参考范本</w:t>
      </w:r>
    </w:p>
    <w:p>
      <w:pPr>
        <w:spacing w:line="480" w:lineRule="auto"/>
        <w:jc w:val="center"/>
        <w:rPr>
          <w:rFonts w:hint="eastAsia" w:ascii="宋体" w:hAnsi="宋体" w:eastAsia="宋体" w:cs="宋体"/>
          <w:b/>
          <w:color w:val="auto"/>
          <w:sz w:val="36"/>
          <w:szCs w:val="36"/>
          <w:highlight w:val="none"/>
        </w:rPr>
      </w:pPr>
    </w:p>
    <w:p>
      <w:pPr>
        <w:pStyle w:val="392"/>
        <w:rPr>
          <w:rFonts w:hint="eastAsia" w:ascii="宋体" w:hAnsi="宋体" w:eastAsia="宋体" w:cs="宋体"/>
          <w:color w:val="auto"/>
          <w:szCs w:val="24"/>
          <w:highlight w:val="none"/>
        </w:rPr>
      </w:pPr>
    </w:p>
    <w:p>
      <w:pPr>
        <w:pStyle w:val="392"/>
        <w:jc w:val="center"/>
        <w:rPr>
          <w:rFonts w:hint="eastAsia" w:ascii="宋体" w:hAnsi="宋体" w:eastAsia="宋体" w:cs="宋体"/>
          <w:color w:val="auto"/>
          <w:szCs w:val="24"/>
          <w:highlight w:val="none"/>
        </w:rPr>
      </w:pPr>
    </w:p>
    <w:p>
      <w:pPr>
        <w:pStyle w:val="392"/>
        <w:rPr>
          <w:rFonts w:hint="eastAsia" w:ascii="宋体" w:hAnsi="宋体" w:eastAsia="宋体" w:cs="宋体"/>
          <w:color w:val="auto"/>
          <w:szCs w:val="24"/>
          <w:highlight w:val="none"/>
        </w:rPr>
      </w:pPr>
    </w:p>
    <w:p>
      <w:pPr>
        <w:pStyle w:val="392"/>
        <w:rPr>
          <w:rFonts w:hint="eastAsia" w:ascii="宋体" w:hAnsi="宋体" w:eastAsia="宋体" w:cs="宋体"/>
          <w:color w:val="auto"/>
          <w:szCs w:val="24"/>
          <w:highlight w:val="none"/>
        </w:rPr>
      </w:pPr>
    </w:p>
    <w:p>
      <w:pPr>
        <w:spacing w:before="120" w:line="22" w:lineRule="atLeast"/>
        <w:rPr>
          <w:rFonts w:hint="eastAsia" w:ascii="宋体" w:hAnsi="宋体" w:eastAsia="宋体" w:cs="宋体"/>
          <w:color w:val="auto"/>
          <w:sz w:val="24"/>
          <w:highlight w:val="none"/>
        </w:rPr>
      </w:pPr>
    </w:p>
    <w:p>
      <w:pPr>
        <w:pStyle w:val="392"/>
        <w:ind w:left="0" w:leftChars="0" w:firstLine="0" w:firstLineChars="0"/>
        <w:jc w:val="center"/>
        <w:rPr>
          <w:rFonts w:hint="eastAsia" w:ascii="宋体" w:hAnsi="宋体" w:eastAsia="宋体" w:cs="宋体"/>
          <w:b/>
          <w:szCs w:val="24"/>
          <w:highlight w:val="none"/>
        </w:rPr>
      </w:pPr>
      <w:r>
        <w:rPr>
          <w:rFonts w:hint="eastAsia" w:ascii="宋体" w:hAnsi="宋体" w:eastAsia="宋体" w:cs="宋体"/>
          <w:b/>
          <w:sz w:val="28"/>
          <w:szCs w:val="28"/>
          <w:highlight w:val="none"/>
        </w:rPr>
        <w:t>第一部分 合同书</w:t>
      </w:r>
    </w:p>
    <w:p>
      <w:pPr>
        <w:pStyle w:val="392"/>
        <w:ind w:left="0" w:leftChars="0" w:firstLine="0" w:firstLineChars="0"/>
        <w:rPr>
          <w:rFonts w:hint="eastAsia" w:ascii="宋体" w:hAnsi="宋体" w:eastAsia="宋体" w:cs="宋体"/>
          <w:szCs w:val="24"/>
          <w:highlight w:val="none"/>
        </w:rPr>
      </w:pPr>
    </w:p>
    <w:p>
      <w:pPr>
        <w:spacing w:before="120" w:line="22" w:lineRule="atLeast"/>
        <w:rPr>
          <w:rFonts w:hint="eastAsia" w:ascii="宋体" w:hAnsi="宋体" w:eastAsia="宋体" w:cs="宋体"/>
          <w:sz w:val="24"/>
          <w:highlight w:val="none"/>
        </w:rPr>
      </w:pPr>
    </w:p>
    <w:p>
      <w:pPr>
        <w:spacing w:before="120" w:line="22" w:lineRule="atLeast"/>
        <w:ind w:left="960"/>
        <w:rPr>
          <w:rFonts w:hint="eastAsia" w:ascii="宋体" w:hAnsi="宋体" w:eastAsia="宋体" w:cs="宋体"/>
          <w:sz w:val="24"/>
          <w:highlight w:val="none"/>
        </w:rPr>
      </w:pP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项目名称：</w:t>
      </w:r>
      <w:r>
        <w:rPr>
          <w:rFonts w:hint="eastAsia" w:ascii="宋体" w:hAnsi="宋体" w:eastAsia="宋体" w:cs="宋体"/>
          <w:sz w:val="24"/>
          <w:highlight w:val="none"/>
          <w:u w:val="single"/>
        </w:rPr>
        <w:t xml:space="preserve">                                   </w:t>
      </w:r>
    </w:p>
    <w:p>
      <w:pPr>
        <w:pStyle w:val="289"/>
        <w:spacing w:before="120" w:line="22" w:lineRule="atLeast"/>
        <w:rPr>
          <w:rFonts w:hint="eastAsia" w:ascii="宋体" w:hAnsi="宋体" w:eastAsia="宋体" w:cs="宋体"/>
          <w:szCs w:val="24"/>
          <w:highlight w:val="none"/>
        </w:rPr>
      </w:pPr>
    </w:p>
    <w:p>
      <w:pPr>
        <w:rPr>
          <w:rFonts w:hint="eastAsia" w:ascii="宋体" w:hAnsi="宋体" w:eastAsia="宋体" w:cs="宋体"/>
          <w:sz w:val="24"/>
          <w:highlight w:val="none"/>
        </w:rPr>
      </w:pPr>
    </w:p>
    <w:p>
      <w:pPr>
        <w:spacing w:before="120" w:line="22" w:lineRule="atLeast"/>
        <w:ind w:left="960"/>
        <w:rPr>
          <w:rFonts w:hint="eastAsia" w:ascii="宋体" w:hAnsi="宋体" w:eastAsia="宋体" w:cs="宋体"/>
          <w:sz w:val="24"/>
          <w:highlight w:val="none"/>
          <w:u w:val="single"/>
        </w:rPr>
      </w:pP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甲方：</w:t>
      </w:r>
      <w:r>
        <w:rPr>
          <w:rFonts w:hint="eastAsia" w:ascii="宋体" w:hAnsi="宋体" w:eastAsia="宋体" w:cs="宋体"/>
          <w:sz w:val="24"/>
          <w:highlight w:val="none"/>
          <w:u w:val="single"/>
        </w:rPr>
        <w:t xml:space="preserve">                                       </w:t>
      </w:r>
    </w:p>
    <w:p>
      <w:pPr>
        <w:spacing w:before="120" w:line="22" w:lineRule="atLeast"/>
        <w:rPr>
          <w:rFonts w:hint="eastAsia" w:ascii="宋体" w:hAnsi="宋体" w:eastAsia="宋体" w:cs="宋体"/>
          <w:sz w:val="24"/>
          <w:highlight w:val="none"/>
        </w:rPr>
      </w:pPr>
    </w:p>
    <w:p>
      <w:pPr>
        <w:spacing w:before="120" w:line="22" w:lineRule="atLeast"/>
        <w:ind w:left="960"/>
        <w:rPr>
          <w:rFonts w:hint="eastAsia" w:ascii="宋体" w:hAnsi="宋体" w:eastAsia="宋体" w:cs="宋体"/>
          <w:sz w:val="24"/>
          <w:highlight w:val="none"/>
          <w:u w:val="single"/>
        </w:rPr>
      </w:pP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乙方：</w:t>
      </w:r>
      <w:r>
        <w:rPr>
          <w:rFonts w:hint="eastAsia" w:ascii="宋体" w:hAnsi="宋体" w:eastAsia="宋体" w:cs="宋体"/>
          <w:sz w:val="24"/>
          <w:highlight w:val="none"/>
          <w:u w:val="single"/>
        </w:rPr>
        <w:t xml:space="preserve">                                       </w:t>
      </w:r>
    </w:p>
    <w:p>
      <w:pPr>
        <w:spacing w:before="120" w:line="22" w:lineRule="atLeas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 xml:space="preserve">  </w:t>
      </w:r>
    </w:p>
    <w:p>
      <w:pPr>
        <w:spacing w:before="120" w:line="22" w:lineRule="atLeast"/>
        <w:ind w:firstLine="960" w:firstLineChars="400"/>
        <w:rPr>
          <w:rFonts w:hint="eastAsia" w:ascii="宋体" w:hAnsi="宋体" w:eastAsia="宋体" w:cs="宋体"/>
          <w:sz w:val="24"/>
          <w:highlight w:val="none"/>
          <w:u w:val="single"/>
        </w:rPr>
      </w:pP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签订地：</w:t>
      </w:r>
      <w:r>
        <w:rPr>
          <w:rFonts w:hint="eastAsia" w:ascii="宋体" w:hAnsi="宋体" w:eastAsia="宋体" w:cs="宋体"/>
          <w:sz w:val="24"/>
          <w:highlight w:val="none"/>
          <w:u w:val="single"/>
        </w:rPr>
        <w:t xml:space="preserve">                                     </w:t>
      </w:r>
    </w:p>
    <w:p>
      <w:pPr>
        <w:spacing w:before="120" w:line="22" w:lineRule="atLeast"/>
        <w:rPr>
          <w:rFonts w:hint="eastAsia" w:ascii="宋体" w:hAnsi="宋体" w:eastAsia="宋体" w:cs="宋体"/>
          <w:sz w:val="24"/>
          <w:highlight w:val="none"/>
        </w:rPr>
      </w:pPr>
    </w:p>
    <w:p>
      <w:pPr>
        <w:spacing w:before="120" w:line="22" w:lineRule="atLeast"/>
        <w:ind w:firstLine="960" w:firstLineChars="400"/>
        <w:rPr>
          <w:rFonts w:hint="eastAsia" w:ascii="宋体" w:hAnsi="宋体" w:eastAsia="宋体" w:cs="宋体"/>
          <w:sz w:val="24"/>
          <w:highlight w:val="none"/>
          <w:u w:val="single"/>
        </w:rPr>
      </w:pP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签订日期：</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月</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日</w:t>
      </w:r>
    </w:p>
    <w:p>
      <w:pPr>
        <w:widowControl/>
        <w:jc w:val="left"/>
        <w:rPr>
          <w:rFonts w:hint="eastAsia" w:ascii="宋体" w:hAnsi="宋体" w:eastAsia="宋体" w:cs="宋体"/>
          <w:kern w:val="0"/>
          <w:sz w:val="24"/>
          <w:highlight w:val="none"/>
        </w:rPr>
        <w:sectPr>
          <w:pgSz w:w="11905" w:h="16838"/>
          <w:pgMar w:top="1531" w:right="1304" w:bottom="1531" w:left="1361" w:header="851" w:footer="992" w:gutter="0"/>
          <w:cols w:space="720" w:num="1"/>
          <w:titlePg/>
          <w:rtlGutter w:val="0"/>
          <w:docGrid w:linePitch="1" w:charSpace="0"/>
        </w:sectPr>
      </w:pPr>
    </w:p>
    <w:p>
      <w:pPr>
        <w:wordWrap/>
        <w:spacing w:line="6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u w:val="single"/>
          <w:lang w:val="zh-CN"/>
        </w:rPr>
        <w:t xml:space="preserve">        </w:t>
      </w:r>
      <w:r>
        <w:rPr>
          <w:rFonts w:hint="eastAsia" w:ascii="宋体" w:hAnsi="宋体" w:eastAsia="宋体" w:cs="宋体"/>
          <w:sz w:val="24"/>
          <w:szCs w:val="24"/>
          <w:highlight w:val="none"/>
          <w:lang w:val="zh-CN"/>
        </w:rPr>
        <w:t>年</w:t>
      </w:r>
      <w:r>
        <w:rPr>
          <w:rFonts w:hint="eastAsia" w:ascii="宋体" w:hAnsi="宋体" w:eastAsia="宋体" w:cs="宋体"/>
          <w:sz w:val="24"/>
          <w:szCs w:val="24"/>
          <w:highlight w:val="none"/>
          <w:u w:val="single"/>
          <w:lang w:val="zh-CN"/>
        </w:rPr>
        <w:t xml:space="preserve">    </w:t>
      </w:r>
      <w:r>
        <w:rPr>
          <w:rFonts w:hint="eastAsia" w:ascii="宋体" w:hAnsi="宋体" w:eastAsia="宋体" w:cs="宋体"/>
          <w:sz w:val="24"/>
          <w:szCs w:val="24"/>
          <w:highlight w:val="none"/>
          <w:lang w:val="zh-CN"/>
        </w:rPr>
        <w:t>月</w:t>
      </w:r>
      <w:r>
        <w:rPr>
          <w:rFonts w:hint="eastAsia" w:ascii="宋体" w:hAnsi="宋体" w:eastAsia="宋体" w:cs="宋体"/>
          <w:sz w:val="24"/>
          <w:szCs w:val="24"/>
          <w:highlight w:val="none"/>
          <w:u w:val="single"/>
          <w:lang w:val="zh-CN"/>
        </w:rPr>
        <w:t xml:space="preserve">    </w:t>
      </w:r>
      <w:r>
        <w:rPr>
          <w:rFonts w:hint="eastAsia" w:ascii="宋体" w:hAnsi="宋体" w:eastAsia="宋体" w:cs="宋体"/>
          <w:sz w:val="24"/>
          <w:szCs w:val="24"/>
          <w:highlight w:val="none"/>
          <w:lang w:val="zh-CN"/>
        </w:rPr>
        <w:t>日</w:t>
      </w:r>
      <w:r>
        <w:rPr>
          <w:rFonts w:hint="eastAsia" w:ascii="宋体" w:hAnsi="宋体" w:eastAsia="宋体" w:cs="宋体"/>
          <w:sz w:val="24"/>
          <w:szCs w:val="24"/>
          <w:highlight w:val="none"/>
        </w:rPr>
        <w:t>，</w:t>
      </w:r>
      <w:r>
        <w:rPr>
          <w:rFonts w:hint="eastAsia" w:ascii="宋体" w:hAnsi="宋体" w:eastAsia="宋体" w:cs="宋体"/>
          <w:sz w:val="24"/>
          <w:szCs w:val="24"/>
          <w:highlight w:val="none"/>
          <w:u w:val="single"/>
        </w:rPr>
        <w:t xml:space="preserve">   （采购人）   </w:t>
      </w:r>
      <w:r>
        <w:rPr>
          <w:rFonts w:hint="eastAsia" w:ascii="宋体" w:hAnsi="宋体" w:eastAsia="宋体" w:cs="宋体"/>
          <w:sz w:val="24"/>
          <w:szCs w:val="24"/>
          <w:highlight w:val="none"/>
        </w:rPr>
        <w:t>以</w:t>
      </w:r>
      <w:r>
        <w:rPr>
          <w:rFonts w:hint="eastAsia" w:ascii="宋体" w:hAnsi="宋体" w:eastAsia="宋体" w:cs="宋体"/>
          <w:sz w:val="24"/>
          <w:szCs w:val="24"/>
          <w:highlight w:val="none"/>
          <w:u w:val="single"/>
        </w:rPr>
        <w:t xml:space="preserve">   （政府采购方式）  </w:t>
      </w:r>
      <w:r>
        <w:rPr>
          <w:rFonts w:hint="eastAsia" w:ascii="宋体" w:hAnsi="宋体" w:eastAsia="宋体" w:cs="宋体"/>
          <w:sz w:val="24"/>
          <w:szCs w:val="24"/>
          <w:highlight w:val="none"/>
        </w:rPr>
        <w:t>对</w:t>
      </w:r>
      <w:r>
        <w:rPr>
          <w:rFonts w:hint="eastAsia" w:ascii="宋体" w:hAnsi="宋体" w:eastAsia="宋体" w:cs="宋体"/>
          <w:sz w:val="24"/>
          <w:szCs w:val="24"/>
          <w:highlight w:val="none"/>
          <w:u w:val="single"/>
        </w:rPr>
        <w:t xml:space="preserve">   （同前页项目名称）   </w:t>
      </w:r>
      <w:r>
        <w:rPr>
          <w:rFonts w:hint="eastAsia" w:ascii="宋体" w:hAnsi="宋体" w:eastAsia="宋体" w:cs="宋体"/>
          <w:sz w:val="24"/>
          <w:szCs w:val="24"/>
          <w:highlight w:val="none"/>
        </w:rPr>
        <w:t>项目进行了采购。经</w:t>
      </w:r>
      <w:r>
        <w:rPr>
          <w:rFonts w:hint="eastAsia" w:ascii="宋体" w:hAnsi="宋体" w:eastAsia="宋体" w:cs="宋体"/>
          <w:sz w:val="24"/>
          <w:szCs w:val="24"/>
          <w:highlight w:val="none"/>
          <w:u w:val="single"/>
        </w:rPr>
        <w:t xml:space="preserve">   （相关评定主体名称）   </w:t>
      </w:r>
      <w:r>
        <w:rPr>
          <w:rFonts w:hint="eastAsia" w:ascii="宋体" w:hAnsi="宋体" w:eastAsia="宋体" w:cs="宋体"/>
          <w:sz w:val="24"/>
          <w:szCs w:val="24"/>
          <w:highlight w:val="none"/>
        </w:rPr>
        <w:t>评定，</w:t>
      </w:r>
      <w:r>
        <w:rPr>
          <w:rFonts w:hint="eastAsia" w:ascii="宋体" w:hAnsi="宋体" w:eastAsia="宋体" w:cs="宋体"/>
          <w:sz w:val="24"/>
          <w:szCs w:val="24"/>
          <w:highlight w:val="none"/>
          <w:u w:val="single"/>
        </w:rPr>
        <w:t xml:space="preserve">   （中标供应商名称）</w:t>
      </w:r>
      <w:r>
        <w:rPr>
          <w:rFonts w:hint="eastAsia" w:ascii="宋体" w:hAnsi="宋体" w:eastAsia="宋体" w:cs="宋体"/>
          <w:sz w:val="24"/>
          <w:szCs w:val="24"/>
          <w:highlight w:val="none"/>
        </w:rPr>
        <w:t>为该项目中标供应商。现于中标通知书发出之日起三十日内，按照采购文件确定的事项签订本合同。</w:t>
      </w:r>
    </w:p>
    <w:p>
      <w:pPr>
        <w:wordWrap/>
        <w:spacing w:line="6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zh-CN"/>
        </w:rPr>
        <w:t>根据《中华人民共和国民法典》、《中华人民共和国政府采购法》等相关法律法规之规定，按照平等、自愿、公平、诚实信用和绿色的原则，经</w:t>
      </w:r>
      <w:r>
        <w:rPr>
          <w:rFonts w:hint="eastAsia" w:ascii="宋体" w:hAnsi="宋体" w:eastAsia="宋体" w:cs="宋体"/>
          <w:sz w:val="24"/>
          <w:szCs w:val="24"/>
          <w:highlight w:val="none"/>
          <w:u w:val="single"/>
        </w:rPr>
        <w:t xml:space="preserve">   （采购人）   </w:t>
      </w:r>
      <w:r>
        <w:rPr>
          <w:rFonts w:hint="eastAsia" w:ascii="宋体" w:hAnsi="宋体" w:eastAsia="宋体" w:cs="宋体"/>
          <w:sz w:val="24"/>
          <w:szCs w:val="24"/>
          <w:highlight w:val="none"/>
          <w:lang w:val="zh-CN"/>
        </w:rPr>
        <w:t>(以下简称：甲方）和</w:t>
      </w:r>
      <w:r>
        <w:rPr>
          <w:rFonts w:hint="eastAsia" w:ascii="宋体" w:hAnsi="宋体" w:eastAsia="宋体" w:cs="宋体"/>
          <w:sz w:val="24"/>
          <w:szCs w:val="24"/>
          <w:highlight w:val="none"/>
          <w:u w:val="single"/>
        </w:rPr>
        <w:t xml:space="preserve">   （中标供应商名称）   </w:t>
      </w:r>
      <w:r>
        <w:rPr>
          <w:rFonts w:hint="eastAsia" w:ascii="宋体" w:hAnsi="宋体" w:eastAsia="宋体" w:cs="宋体"/>
          <w:sz w:val="24"/>
          <w:szCs w:val="24"/>
          <w:highlight w:val="none"/>
          <w:lang w:val="zh-CN"/>
        </w:rPr>
        <w:t>(以下简称：乙方）协商一致，约定以下合同</w:t>
      </w:r>
      <w:r>
        <w:rPr>
          <w:rFonts w:hint="eastAsia" w:ascii="宋体" w:hAnsi="宋体" w:eastAsia="宋体" w:cs="宋体"/>
          <w:sz w:val="24"/>
          <w:szCs w:val="24"/>
          <w:highlight w:val="none"/>
        </w:rPr>
        <w:t>条款，以兹共同遵守、全面履行。</w:t>
      </w:r>
    </w:p>
    <w:p>
      <w:pPr>
        <w:wordWrap/>
        <w:spacing w:line="600" w:lineRule="exact"/>
        <w:ind w:firstLine="482" w:firstLineChars="200"/>
        <w:textAlignment w:val="auto"/>
        <w:outlineLvl w:val="0"/>
        <w:rPr>
          <w:rFonts w:hint="eastAsia" w:ascii="宋体" w:hAnsi="宋体" w:eastAsia="宋体" w:cs="宋体"/>
          <w:b/>
          <w:sz w:val="24"/>
          <w:szCs w:val="24"/>
          <w:highlight w:val="none"/>
        </w:rPr>
      </w:pPr>
      <w:bookmarkStart w:id="396" w:name="_Toc2232"/>
      <w:bookmarkStart w:id="397" w:name="_Toc3029"/>
      <w:bookmarkStart w:id="398" w:name="_Toc24059"/>
      <w:r>
        <w:rPr>
          <w:rFonts w:hint="eastAsia" w:ascii="宋体" w:hAnsi="宋体" w:eastAsia="宋体" w:cs="宋体"/>
          <w:b/>
          <w:sz w:val="24"/>
          <w:szCs w:val="24"/>
          <w:highlight w:val="none"/>
        </w:rPr>
        <w:t>1.1 合同组成部分</w:t>
      </w:r>
      <w:bookmarkEnd w:id="396"/>
      <w:bookmarkEnd w:id="397"/>
      <w:bookmarkEnd w:id="398"/>
    </w:p>
    <w:p>
      <w:pPr>
        <w:wordWrap/>
        <w:spacing w:line="6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wordWrap/>
        <w:spacing w:line="6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1.1.1 本合同及其补充合同、变更协议；</w:t>
      </w:r>
    </w:p>
    <w:p>
      <w:pPr>
        <w:wordWrap/>
        <w:spacing w:line="6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1.1.2 中标通知书；</w:t>
      </w:r>
    </w:p>
    <w:p>
      <w:pPr>
        <w:wordWrap/>
        <w:spacing w:line="6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1.1.3 投标文件（含澄清或者说明文件）；</w:t>
      </w:r>
    </w:p>
    <w:p>
      <w:pPr>
        <w:wordWrap/>
        <w:spacing w:line="6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1.1.4 招标文件（含澄清或者修改文件）；</w:t>
      </w:r>
    </w:p>
    <w:p>
      <w:pPr>
        <w:wordWrap/>
        <w:spacing w:line="6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1.1.5 其他相关采购文件。</w:t>
      </w:r>
    </w:p>
    <w:p>
      <w:pPr>
        <w:wordWrap/>
        <w:spacing w:line="600" w:lineRule="exact"/>
        <w:ind w:firstLine="482" w:firstLineChars="200"/>
        <w:textAlignment w:val="auto"/>
        <w:outlineLvl w:val="0"/>
        <w:rPr>
          <w:rFonts w:hint="eastAsia" w:ascii="宋体" w:hAnsi="宋体" w:eastAsia="宋体" w:cs="宋体"/>
          <w:b/>
          <w:sz w:val="24"/>
          <w:szCs w:val="24"/>
          <w:highlight w:val="none"/>
        </w:rPr>
      </w:pPr>
      <w:bookmarkStart w:id="399" w:name="_Toc27126"/>
      <w:bookmarkStart w:id="400" w:name="_Toc21295"/>
      <w:bookmarkStart w:id="401" w:name="_Toc24300"/>
      <w:r>
        <w:rPr>
          <w:rFonts w:hint="eastAsia" w:ascii="宋体" w:hAnsi="宋体" w:eastAsia="宋体" w:cs="宋体"/>
          <w:b/>
          <w:sz w:val="24"/>
          <w:szCs w:val="24"/>
          <w:highlight w:val="none"/>
        </w:rPr>
        <w:t xml:space="preserve">1.2 </w:t>
      </w:r>
      <w:bookmarkEnd w:id="399"/>
      <w:bookmarkEnd w:id="400"/>
      <w:bookmarkEnd w:id="401"/>
      <w:r>
        <w:rPr>
          <w:rFonts w:hint="eastAsia" w:ascii="宋体" w:hAnsi="宋体" w:eastAsia="宋体" w:cs="宋体"/>
          <w:b/>
          <w:sz w:val="24"/>
          <w:szCs w:val="24"/>
          <w:highlight w:val="none"/>
          <w:lang w:eastAsia="zh-CN"/>
        </w:rPr>
        <w:t>服务</w:t>
      </w:r>
    </w:p>
    <w:p>
      <w:pPr>
        <w:wordWrap/>
        <w:spacing w:line="600" w:lineRule="exact"/>
        <w:ind w:firstLine="480" w:firstLineChars="200"/>
        <w:textAlignment w:val="auto"/>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 xml:space="preserve">1.2.1 </w:t>
      </w:r>
      <w:r>
        <w:rPr>
          <w:rFonts w:hint="eastAsia" w:ascii="宋体" w:hAnsi="宋体" w:eastAsia="宋体" w:cs="宋体"/>
          <w:sz w:val="24"/>
          <w:szCs w:val="24"/>
          <w:highlight w:val="none"/>
          <w:lang w:eastAsia="zh-CN"/>
        </w:rPr>
        <w:t>服务</w:t>
      </w:r>
      <w:r>
        <w:rPr>
          <w:rFonts w:hint="eastAsia" w:ascii="宋体" w:hAnsi="宋体" w:eastAsia="宋体" w:cs="宋体"/>
          <w:sz w:val="24"/>
          <w:szCs w:val="24"/>
          <w:highlight w:val="none"/>
        </w:rPr>
        <w:t>名称：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wordWrap/>
        <w:spacing w:line="600" w:lineRule="exact"/>
        <w:ind w:firstLine="480" w:firstLineChars="200"/>
        <w:textAlignment w:val="auto"/>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 xml:space="preserve">1.2.2 </w:t>
      </w:r>
      <w:r>
        <w:rPr>
          <w:rFonts w:hint="eastAsia" w:ascii="宋体" w:hAnsi="宋体" w:eastAsia="宋体" w:cs="宋体"/>
          <w:sz w:val="24"/>
          <w:szCs w:val="24"/>
          <w:highlight w:val="none"/>
          <w:lang w:eastAsia="zh-CN"/>
        </w:rPr>
        <w:t>服务</w:t>
      </w:r>
      <w:r>
        <w:rPr>
          <w:rFonts w:hint="eastAsia" w:ascii="宋体" w:hAnsi="宋体" w:eastAsia="宋体" w:cs="宋体"/>
          <w:sz w:val="24"/>
          <w:szCs w:val="24"/>
          <w:highlight w:val="none"/>
        </w:rPr>
        <w:t>数量：</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wordWrap/>
        <w:spacing w:line="6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1.2.3</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lang w:eastAsia="zh-CN"/>
        </w:rPr>
        <w:t>服务</w:t>
      </w:r>
      <w:r>
        <w:rPr>
          <w:rFonts w:hint="eastAsia" w:ascii="宋体" w:hAnsi="宋体" w:eastAsia="宋体" w:cs="宋体"/>
          <w:sz w:val="24"/>
          <w:szCs w:val="24"/>
          <w:highlight w:val="none"/>
        </w:rPr>
        <w:t>质量：</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wordWrap/>
        <w:spacing w:line="600" w:lineRule="exact"/>
        <w:ind w:firstLine="482" w:firstLineChars="200"/>
        <w:textAlignment w:val="auto"/>
        <w:outlineLvl w:val="0"/>
        <w:rPr>
          <w:rFonts w:hint="eastAsia" w:ascii="宋体" w:hAnsi="宋体" w:eastAsia="宋体" w:cs="宋体"/>
          <w:b/>
          <w:sz w:val="24"/>
          <w:szCs w:val="24"/>
          <w:highlight w:val="none"/>
        </w:rPr>
      </w:pPr>
      <w:bookmarkStart w:id="402" w:name="_Toc1814"/>
      <w:bookmarkStart w:id="403" w:name="_Toc22618"/>
      <w:bookmarkStart w:id="404" w:name="_Toc10340"/>
      <w:r>
        <w:rPr>
          <w:rFonts w:hint="eastAsia" w:ascii="宋体" w:hAnsi="宋体" w:eastAsia="宋体" w:cs="宋体"/>
          <w:b/>
          <w:sz w:val="24"/>
          <w:szCs w:val="24"/>
          <w:highlight w:val="none"/>
        </w:rPr>
        <w:t>1.</w:t>
      </w:r>
      <w:r>
        <w:rPr>
          <w:rFonts w:hint="eastAsia" w:ascii="宋体" w:hAnsi="宋体" w:eastAsia="宋体" w:cs="宋体"/>
          <w:b/>
          <w:sz w:val="24"/>
          <w:szCs w:val="24"/>
          <w:highlight w:val="none"/>
          <w:lang w:val="en-US" w:eastAsia="zh-CN"/>
        </w:rPr>
        <w:t>3</w:t>
      </w:r>
      <w:r>
        <w:rPr>
          <w:rFonts w:hint="eastAsia" w:ascii="宋体" w:hAnsi="宋体" w:eastAsia="宋体" w:cs="宋体"/>
          <w:b/>
          <w:sz w:val="24"/>
          <w:szCs w:val="24"/>
          <w:highlight w:val="none"/>
        </w:rPr>
        <w:t xml:space="preserve"> 付款</w:t>
      </w:r>
      <w:bookmarkEnd w:id="402"/>
      <w:bookmarkEnd w:id="403"/>
      <w:bookmarkEnd w:id="404"/>
      <w:r>
        <w:rPr>
          <w:rFonts w:hint="eastAsia" w:ascii="宋体" w:hAnsi="宋体" w:eastAsia="宋体" w:cs="宋体"/>
          <w:b/>
          <w:sz w:val="24"/>
          <w:szCs w:val="24"/>
          <w:highlight w:val="none"/>
        </w:rPr>
        <w:t>方式、时间和条件</w:t>
      </w:r>
    </w:p>
    <w:p>
      <w:pPr>
        <w:pStyle w:val="623"/>
        <w:wordWrap/>
        <w:spacing w:before="0" w:beforeAutospacing="0" w:after="0" w:afterAutospacing="0" w:line="600" w:lineRule="exact"/>
        <w:ind w:firstLine="48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.1</w:t>
      </w:r>
      <w:r>
        <w:rPr>
          <w:rFonts w:hint="eastAsia" w:ascii="宋体" w:hAnsi="宋体" w:eastAsia="宋体" w:cs="宋体"/>
          <w:kern w:val="2"/>
          <w:sz w:val="24"/>
          <w:szCs w:val="24"/>
          <w:highlight w:val="none"/>
          <w:lang w:val="en-US" w:eastAsia="zh-CN" w:bidi="ar-SA"/>
        </w:rPr>
        <w:t>对于满足合同约定支付条件的，甲方自收到发票后10个工作日内将资金支付到合同约定的乙方账户，有条件的甲方可以即时支付。甲方不得以机构变动、人员更替、政策调整、单位放假等为由延迟付款。</w:t>
      </w:r>
    </w:p>
    <w:p>
      <w:pPr>
        <w:wordWrap/>
        <w:spacing w:line="6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val="en-US" w:eastAsia="zh-CN" w:bidi="ar-SA"/>
        </w:rPr>
        <w:t>1.3.2甲方在政府采购合同中约定预付款，预付款比例为合同金额的40％；项目分年安排预算的，每年预付款比例为项目年度计划支付资金额的40％。采购项目实施以人工投入为主的，可适当降低预付款比例，但不低于20%。甲方可以根据项目特点、乙方信用等实际情况提高预付款比例，最高预付比例可以达到50%。</w:t>
      </w:r>
      <w:r>
        <w:rPr>
          <w:rFonts w:hint="eastAsia" w:ascii="宋体" w:hAnsi="宋体" w:eastAsia="宋体" w:cs="宋体"/>
          <w:sz w:val="24"/>
          <w:szCs w:val="24"/>
          <w:highlight w:val="none"/>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wordWrap/>
        <w:spacing w:line="6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.3甲方迟延支付乙方款项的，向乙方支付逾期利息。双方可以在合同专用条款中约定逾期利率，约定利率不得低于合同订立时1年期贷款市场报价利率；未作约定的，按照每日利率万分之五支付逾期利息。</w:t>
      </w:r>
    </w:p>
    <w:p>
      <w:pPr>
        <w:wordWrap/>
        <w:spacing w:line="600" w:lineRule="exact"/>
        <w:ind w:firstLine="480" w:firstLineChars="200"/>
        <w:textAlignment w:val="auto"/>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.4资金支付的方式、时间和条件详见</w:t>
      </w:r>
      <w:r>
        <w:rPr>
          <w:rFonts w:hint="eastAsia" w:ascii="宋体" w:hAnsi="宋体" w:eastAsia="宋体" w:cs="宋体"/>
          <w:b/>
          <w:i/>
          <w:sz w:val="24"/>
          <w:szCs w:val="24"/>
          <w:highlight w:val="none"/>
          <w:u w:val="single"/>
        </w:rPr>
        <w:t>合同专用条款</w:t>
      </w:r>
      <w:r>
        <w:rPr>
          <w:rFonts w:hint="eastAsia" w:ascii="宋体" w:hAnsi="宋体" w:eastAsia="宋体" w:cs="宋体"/>
          <w:sz w:val="24"/>
          <w:szCs w:val="24"/>
          <w:highlight w:val="none"/>
        </w:rPr>
        <w:t>。</w:t>
      </w:r>
    </w:p>
    <w:p>
      <w:pPr>
        <w:wordWrap/>
        <w:spacing w:line="600" w:lineRule="exact"/>
        <w:ind w:firstLine="480" w:firstLineChars="200"/>
        <w:textAlignment w:val="auto"/>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.5乙方可以登录：http</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wordWrap/>
        <w:spacing w:line="600" w:lineRule="exact"/>
        <w:ind w:firstLine="482" w:firstLineChars="200"/>
        <w:textAlignment w:val="auto"/>
        <w:outlineLvl w:val="0"/>
        <w:rPr>
          <w:rFonts w:hint="eastAsia" w:ascii="宋体" w:hAnsi="宋体" w:eastAsia="宋体" w:cs="宋体"/>
          <w:b/>
          <w:sz w:val="24"/>
          <w:szCs w:val="24"/>
          <w:highlight w:val="none"/>
        </w:rPr>
      </w:pPr>
      <w:bookmarkStart w:id="405" w:name="_Toc2846"/>
      <w:bookmarkStart w:id="406" w:name="_Toc32071"/>
      <w:bookmarkStart w:id="407" w:name="_Toc19304"/>
      <w:r>
        <w:rPr>
          <w:rFonts w:hint="eastAsia" w:ascii="宋体" w:hAnsi="宋体" w:eastAsia="宋体" w:cs="宋体"/>
          <w:b/>
          <w:sz w:val="24"/>
          <w:szCs w:val="24"/>
          <w:highlight w:val="none"/>
        </w:rPr>
        <w:t>1.</w:t>
      </w:r>
      <w:r>
        <w:rPr>
          <w:rFonts w:hint="eastAsia" w:ascii="宋体" w:hAnsi="宋体" w:eastAsia="宋体" w:cs="宋体"/>
          <w:b/>
          <w:sz w:val="24"/>
          <w:szCs w:val="24"/>
          <w:highlight w:val="none"/>
          <w:lang w:val="en-US" w:eastAsia="zh-CN"/>
        </w:rPr>
        <w:t>4</w:t>
      </w:r>
      <w:r>
        <w:rPr>
          <w:rFonts w:hint="eastAsia" w:ascii="宋体" w:hAnsi="宋体" w:eastAsia="宋体" w:cs="宋体"/>
          <w:b/>
          <w:sz w:val="24"/>
          <w:szCs w:val="24"/>
          <w:highlight w:val="none"/>
        </w:rPr>
        <w:t xml:space="preserve"> 服务期限、地点和方式</w:t>
      </w:r>
      <w:bookmarkEnd w:id="405"/>
      <w:bookmarkEnd w:id="406"/>
      <w:bookmarkEnd w:id="407"/>
    </w:p>
    <w:p>
      <w:pPr>
        <w:wordWrap/>
        <w:spacing w:line="600" w:lineRule="exact"/>
        <w:ind w:firstLine="480" w:firstLineChars="200"/>
        <w:textAlignment w:val="auto"/>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 xml:space="preserve">.1 </w:t>
      </w:r>
      <w:r>
        <w:rPr>
          <w:rFonts w:hint="eastAsia" w:ascii="宋体" w:hAnsi="宋体" w:eastAsia="宋体" w:cs="宋体"/>
          <w:sz w:val="24"/>
          <w:szCs w:val="24"/>
          <w:highlight w:val="none"/>
          <w:lang w:eastAsia="zh-CN"/>
        </w:rPr>
        <w:t>服务</w:t>
      </w:r>
      <w:r>
        <w:rPr>
          <w:rFonts w:hint="eastAsia" w:ascii="宋体" w:hAnsi="宋体" w:eastAsia="宋体" w:cs="宋体"/>
          <w:sz w:val="24"/>
          <w:szCs w:val="24"/>
          <w:highlight w:val="none"/>
        </w:rPr>
        <w:t>期限：详见</w:t>
      </w:r>
      <w:r>
        <w:rPr>
          <w:rFonts w:hint="eastAsia" w:ascii="宋体" w:hAnsi="宋体" w:eastAsia="宋体" w:cs="宋体"/>
          <w:b/>
          <w:i/>
          <w:sz w:val="24"/>
          <w:szCs w:val="24"/>
          <w:highlight w:val="none"/>
          <w:u w:val="single"/>
        </w:rPr>
        <w:t>合同专用条款</w:t>
      </w:r>
      <w:r>
        <w:rPr>
          <w:rFonts w:hint="eastAsia" w:ascii="宋体" w:hAnsi="宋体" w:eastAsia="宋体" w:cs="宋体"/>
          <w:sz w:val="24"/>
          <w:szCs w:val="24"/>
          <w:highlight w:val="none"/>
        </w:rPr>
        <w:t>；</w:t>
      </w:r>
    </w:p>
    <w:p>
      <w:pPr>
        <w:wordWrap/>
        <w:spacing w:line="6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 xml:space="preserve">.2 </w:t>
      </w:r>
      <w:r>
        <w:rPr>
          <w:rFonts w:hint="eastAsia" w:ascii="宋体" w:hAnsi="宋体" w:eastAsia="宋体" w:cs="宋体"/>
          <w:sz w:val="24"/>
          <w:szCs w:val="24"/>
          <w:highlight w:val="none"/>
          <w:lang w:eastAsia="zh-CN"/>
        </w:rPr>
        <w:t>服务</w:t>
      </w:r>
      <w:r>
        <w:rPr>
          <w:rFonts w:hint="eastAsia" w:ascii="宋体" w:hAnsi="宋体" w:eastAsia="宋体" w:cs="宋体"/>
          <w:sz w:val="24"/>
          <w:szCs w:val="24"/>
          <w:highlight w:val="none"/>
        </w:rPr>
        <w:t>地点：</w:t>
      </w:r>
      <w:r>
        <w:rPr>
          <w:rFonts w:hint="eastAsia" w:ascii="宋体" w:hAnsi="宋体" w:eastAsia="宋体" w:cs="宋体"/>
          <w:b/>
          <w:i/>
          <w:sz w:val="24"/>
          <w:szCs w:val="24"/>
          <w:highlight w:val="none"/>
          <w:u w:val="single"/>
        </w:rPr>
        <w:t>合同专用条款</w:t>
      </w:r>
      <w:r>
        <w:rPr>
          <w:rFonts w:hint="eastAsia" w:ascii="宋体" w:hAnsi="宋体" w:eastAsia="宋体" w:cs="宋体"/>
          <w:sz w:val="24"/>
          <w:szCs w:val="24"/>
          <w:highlight w:val="none"/>
        </w:rPr>
        <w:t>；</w:t>
      </w:r>
    </w:p>
    <w:p>
      <w:pPr>
        <w:wordWrap/>
        <w:spacing w:line="6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 xml:space="preserve">.3 </w:t>
      </w:r>
      <w:r>
        <w:rPr>
          <w:rFonts w:hint="eastAsia" w:ascii="宋体" w:hAnsi="宋体" w:eastAsia="宋体" w:cs="宋体"/>
          <w:sz w:val="24"/>
          <w:szCs w:val="24"/>
          <w:highlight w:val="none"/>
          <w:lang w:eastAsia="zh-CN"/>
        </w:rPr>
        <w:t>服务</w:t>
      </w:r>
      <w:r>
        <w:rPr>
          <w:rFonts w:hint="eastAsia" w:ascii="宋体" w:hAnsi="宋体" w:eastAsia="宋体" w:cs="宋体"/>
          <w:sz w:val="24"/>
          <w:szCs w:val="24"/>
          <w:highlight w:val="none"/>
        </w:rPr>
        <w:t>方式：</w:t>
      </w:r>
      <w:r>
        <w:rPr>
          <w:rFonts w:hint="eastAsia" w:ascii="宋体" w:hAnsi="宋体" w:eastAsia="宋体" w:cs="宋体"/>
          <w:b/>
          <w:i/>
          <w:sz w:val="24"/>
          <w:szCs w:val="24"/>
          <w:highlight w:val="none"/>
          <w:u w:val="single"/>
        </w:rPr>
        <w:t>合同专用条款</w:t>
      </w:r>
      <w:r>
        <w:rPr>
          <w:rFonts w:hint="eastAsia" w:ascii="宋体" w:hAnsi="宋体" w:eastAsia="宋体" w:cs="宋体"/>
          <w:sz w:val="24"/>
          <w:szCs w:val="24"/>
          <w:highlight w:val="none"/>
        </w:rPr>
        <w:t>。</w:t>
      </w:r>
    </w:p>
    <w:p>
      <w:pPr>
        <w:wordWrap/>
        <w:spacing w:line="600" w:lineRule="exact"/>
        <w:ind w:firstLine="482" w:firstLineChars="200"/>
        <w:textAlignment w:val="auto"/>
        <w:outlineLvl w:val="0"/>
        <w:rPr>
          <w:rFonts w:hint="eastAsia" w:ascii="宋体" w:hAnsi="宋体" w:eastAsia="宋体" w:cs="宋体"/>
          <w:b/>
          <w:sz w:val="24"/>
          <w:szCs w:val="24"/>
          <w:highlight w:val="none"/>
        </w:rPr>
      </w:pPr>
      <w:bookmarkStart w:id="408" w:name="_Toc19554"/>
      <w:bookmarkStart w:id="409" w:name="_Toc21423"/>
      <w:bookmarkStart w:id="410" w:name="_Toc27250"/>
      <w:r>
        <w:rPr>
          <w:rFonts w:hint="eastAsia" w:ascii="宋体" w:hAnsi="宋体" w:eastAsia="宋体" w:cs="宋体"/>
          <w:b/>
          <w:sz w:val="24"/>
          <w:szCs w:val="24"/>
          <w:highlight w:val="none"/>
        </w:rPr>
        <w:t>1.</w:t>
      </w:r>
      <w:r>
        <w:rPr>
          <w:rFonts w:hint="eastAsia" w:ascii="宋体" w:hAnsi="宋体" w:eastAsia="宋体" w:cs="宋体"/>
          <w:b/>
          <w:sz w:val="24"/>
          <w:szCs w:val="24"/>
          <w:highlight w:val="none"/>
          <w:lang w:val="en-US" w:eastAsia="zh-CN"/>
        </w:rPr>
        <w:t>5</w:t>
      </w:r>
      <w:r>
        <w:rPr>
          <w:rFonts w:hint="eastAsia" w:ascii="宋体" w:hAnsi="宋体" w:eastAsia="宋体" w:cs="宋体"/>
          <w:b/>
          <w:sz w:val="24"/>
          <w:szCs w:val="24"/>
          <w:highlight w:val="none"/>
        </w:rPr>
        <w:t xml:space="preserve"> 违约责任</w:t>
      </w:r>
      <w:bookmarkEnd w:id="408"/>
      <w:bookmarkEnd w:id="409"/>
      <w:bookmarkEnd w:id="410"/>
    </w:p>
    <w:p>
      <w:pPr>
        <w:spacing w:line="6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.1</w:t>
      </w:r>
      <w:bookmarkStart w:id="411" w:name="_Toc28375"/>
      <w:bookmarkStart w:id="412" w:name="_Toc16021"/>
      <w:bookmarkStart w:id="413" w:name="_Toc15583"/>
      <w:r>
        <w:rPr>
          <w:rFonts w:hint="eastAsia" w:ascii="宋体" w:hAnsi="宋体" w:eastAsia="宋体" w:cs="宋体"/>
          <w:sz w:val="24"/>
          <w:szCs w:val="24"/>
          <w:highlight w:val="none"/>
        </w:rPr>
        <w:t>甲方无正当理由拒收接受服务的，甲方向乙方偿付合同款项百分之五作为违约金。</w:t>
      </w:r>
    </w:p>
    <w:p>
      <w:pPr>
        <w:spacing w:line="6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1.5.2</w:t>
      </w:r>
      <w:r>
        <w:rPr>
          <w:rFonts w:hint="eastAsia" w:ascii="宋体" w:hAnsi="宋体" w:eastAsia="宋体" w:cs="宋体"/>
          <w:sz w:val="24"/>
          <w:szCs w:val="24"/>
          <w:highlight w:val="none"/>
        </w:rPr>
        <w:t>甲方无故逾期验收和办理款项支付手续的，甲方应按逾期付款总额每日万分之五向乙方支付违约金。</w:t>
      </w:r>
    </w:p>
    <w:p>
      <w:pPr>
        <w:spacing w:line="6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1.5.3</w:t>
      </w:r>
      <w:r>
        <w:rPr>
          <w:rFonts w:hint="eastAsia" w:ascii="宋体" w:hAnsi="宋体" w:eastAsia="宋体" w:cs="宋体"/>
          <w:sz w:val="24"/>
          <w:szCs w:val="24"/>
          <w:highlight w:val="none"/>
        </w:rPr>
        <w:t>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20%的违约金，如造成甲方损失超过违约金的，超出部分由乙方继续承担赔偿责任。</w:t>
      </w:r>
    </w:p>
    <w:p>
      <w:pPr>
        <w:wordWrap/>
        <w:spacing w:line="600" w:lineRule="exact"/>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1.</w:t>
      </w:r>
      <w:r>
        <w:rPr>
          <w:rFonts w:hint="eastAsia" w:ascii="宋体" w:hAnsi="宋体" w:eastAsia="宋体" w:cs="宋体"/>
          <w:b/>
          <w:sz w:val="24"/>
          <w:szCs w:val="24"/>
          <w:highlight w:val="none"/>
          <w:lang w:val="en-US" w:eastAsia="zh-CN"/>
        </w:rPr>
        <w:t>6</w:t>
      </w:r>
      <w:r>
        <w:rPr>
          <w:rFonts w:hint="eastAsia" w:ascii="宋体" w:hAnsi="宋体" w:eastAsia="宋体" w:cs="宋体"/>
          <w:b/>
          <w:sz w:val="24"/>
          <w:szCs w:val="24"/>
          <w:highlight w:val="none"/>
        </w:rPr>
        <w:t xml:space="preserve"> 合同争议的解决</w:t>
      </w:r>
      <w:bookmarkEnd w:id="411"/>
      <w:bookmarkEnd w:id="412"/>
      <w:bookmarkEnd w:id="413"/>
    </w:p>
    <w:p>
      <w:pPr>
        <w:wordWrap/>
        <w:spacing w:line="6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本合同履行过程中发生的任何争议，双方当事人均可通过和解或者调解解决；不愿和解、调解或者和解、调解不成的，可以选择以下第</w:t>
      </w:r>
      <w:r>
        <w:rPr>
          <w:rFonts w:hint="eastAsia" w:ascii="宋体" w:hAnsi="宋体" w:eastAsia="宋体" w:cs="宋体"/>
          <w:b/>
          <w:i/>
          <w:sz w:val="24"/>
          <w:szCs w:val="24"/>
          <w:highlight w:val="none"/>
          <w:u w:val="single"/>
        </w:rPr>
        <w:t xml:space="preserve"> 合同专用条款  </w:t>
      </w:r>
      <w:r>
        <w:rPr>
          <w:rFonts w:hint="eastAsia" w:ascii="宋体" w:hAnsi="宋体" w:eastAsia="宋体" w:cs="宋体"/>
          <w:sz w:val="24"/>
          <w:szCs w:val="24"/>
          <w:highlight w:val="none"/>
        </w:rPr>
        <w:t>条款规定的方式解决：</w:t>
      </w:r>
    </w:p>
    <w:p>
      <w:pPr>
        <w:wordWrap/>
        <w:spacing w:line="6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.1 将争议提交</w:t>
      </w:r>
      <w:r>
        <w:rPr>
          <w:rFonts w:hint="eastAsia" w:ascii="宋体" w:hAnsi="宋体" w:eastAsia="宋体" w:cs="宋体"/>
          <w:b/>
          <w:i/>
          <w:sz w:val="24"/>
          <w:szCs w:val="24"/>
          <w:highlight w:val="none"/>
          <w:u w:val="single"/>
        </w:rPr>
        <w:t>合同专用条款</w:t>
      </w:r>
      <w:r>
        <w:rPr>
          <w:rFonts w:hint="eastAsia" w:ascii="宋体" w:hAnsi="宋体" w:eastAsia="宋体" w:cs="宋体"/>
          <w:sz w:val="24"/>
          <w:szCs w:val="24"/>
          <w:highlight w:val="none"/>
        </w:rPr>
        <w:t>仲裁委员会依申请仲裁时其现行有效的仲裁规则裁决；</w:t>
      </w:r>
    </w:p>
    <w:p>
      <w:pPr>
        <w:wordWrap/>
        <w:spacing w:line="6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.2 向</w:t>
      </w:r>
      <w:r>
        <w:rPr>
          <w:rFonts w:hint="eastAsia" w:ascii="宋体" w:hAnsi="宋体" w:eastAsia="宋体" w:cs="宋体"/>
          <w:b/>
          <w:i/>
          <w:sz w:val="24"/>
          <w:szCs w:val="24"/>
          <w:highlight w:val="none"/>
          <w:u w:val="single"/>
        </w:rPr>
        <w:t>合同专用条款</w:t>
      </w:r>
      <w:r>
        <w:rPr>
          <w:rFonts w:hint="eastAsia" w:ascii="宋体" w:hAnsi="宋体" w:eastAsia="宋体" w:cs="宋体"/>
          <w:sz w:val="24"/>
          <w:szCs w:val="24"/>
          <w:highlight w:val="none"/>
        </w:rPr>
        <w:t>人民法院起诉。</w:t>
      </w:r>
      <w:bookmarkStart w:id="414" w:name="_Toc11173"/>
      <w:bookmarkStart w:id="415" w:name="_Toc15322"/>
      <w:bookmarkStart w:id="416" w:name="_Toc7245"/>
    </w:p>
    <w:p>
      <w:pPr>
        <w:wordWrap/>
        <w:spacing w:line="600" w:lineRule="exact"/>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1.</w:t>
      </w:r>
      <w:r>
        <w:rPr>
          <w:rFonts w:hint="eastAsia" w:ascii="宋体" w:hAnsi="宋体" w:eastAsia="宋体" w:cs="宋体"/>
          <w:b/>
          <w:sz w:val="24"/>
          <w:szCs w:val="24"/>
          <w:highlight w:val="none"/>
          <w:lang w:val="en-US" w:eastAsia="zh-CN"/>
        </w:rPr>
        <w:t>7</w:t>
      </w:r>
      <w:r>
        <w:rPr>
          <w:rFonts w:hint="eastAsia" w:ascii="宋体" w:hAnsi="宋体" w:eastAsia="宋体" w:cs="宋体"/>
          <w:b/>
          <w:sz w:val="24"/>
          <w:szCs w:val="24"/>
          <w:highlight w:val="none"/>
        </w:rPr>
        <w:t xml:space="preserve"> 合同生效</w:t>
      </w:r>
      <w:bookmarkEnd w:id="414"/>
      <w:bookmarkEnd w:id="415"/>
      <w:bookmarkEnd w:id="416"/>
    </w:p>
    <w:p>
      <w:pPr>
        <w:wordWrap/>
        <w:spacing w:line="6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本合同自双方当事人盖章或者签字时生效。</w:t>
      </w:r>
    </w:p>
    <w:p>
      <w:pPr>
        <w:wordWrap/>
        <w:autoSpaceDE w:val="0"/>
        <w:autoSpaceDN w:val="0"/>
        <w:spacing w:line="600" w:lineRule="exact"/>
        <w:textAlignment w:val="auto"/>
        <w:rPr>
          <w:rFonts w:hint="eastAsia" w:ascii="宋体" w:hAnsi="宋体" w:eastAsia="宋体" w:cs="宋体"/>
          <w:sz w:val="24"/>
          <w:szCs w:val="24"/>
          <w:highlight w:val="none"/>
          <w:lang w:val="zh-CN"/>
        </w:rPr>
      </w:pPr>
    </w:p>
    <w:p>
      <w:pPr>
        <w:wordWrap/>
        <w:autoSpaceDE w:val="0"/>
        <w:autoSpaceDN w:val="0"/>
        <w:spacing w:line="600" w:lineRule="exact"/>
        <w:textAlignment w:val="auto"/>
        <w:rPr>
          <w:rFonts w:hint="eastAsia" w:ascii="宋体" w:hAnsi="宋体" w:eastAsia="宋体" w:cs="宋体"/>
          <w:sz w:val="24"/>
          <w:szCs w:val="24"/>
          <w:highlight w:val="none"/>
          <w:lang w:val="zh-CN"/>
        </w:rPr>
      </w:pPr>
      <w:r>
        <w:rPr>
          <w:rFonts w:hint="eastAsia" w:ascii="宋体" w:hAnsi="宋体" w:eastAsia="宋体" w:cs="宋体"/>
          <w:b/>
          <w:sz w:val="24"/>
          <w:szCs w:val="24"/>
          <w:highlight w:val="none"/>
          <w:lang w:val="zh-CN"/>
        </w:rPr>
        <w:t>甲方</w:t>
      </w:r>
      <w:r>
        <w:rPr>
          <w:rFonts w:hint="eastAsia" w:ascii="宋体" w:hAnsi="宋体" w:eastAsia="宋体" w:cs="宋体"/>
          <w:sz w:val="24"/>
          <w:szCs w:val="24"/>
          <w:highlight w:val="none"/>
          <w:lang w:val="zh-CN"/>
        </w:rPr>
        <w:t xml:space="preserve">：                             </w:t>
      </w:r>
      <w:r>
        <w:rPr>
          <w:rFonts w:hint="eastAsia" w:ascii="宋体" w:hAnsi="宋体" w:eastAsia="宋体" w:cs="宋体"/>
          <w:b/>
          <w:sz w:val="24"/>
          <w:szCs w:val="24"/>
          <w:highlight w:val="none"/>
          <w:lang w:val="zh-CN"/>
        </w:rPr>
        <w:t xml:space="preserve">      乙方</w:t>
      </w:r>
      <w:r>
        <w:rPr>
          <w:rFonts w:hint="eastAsia" w:ascii="宋体" w:hAnsi="宋体" w:eastAsia="宋体" w:cs="宋体"/>
          <w:sz w:val="24"/>
          <w:szCs w:val="24"/>
          <w:highlight w:val="none"/>
          <w:lang w:val="zh-CN"/>
        </w:rPr>
        <w:t>：</w:t>
      </w:r>
    </w:p>
    <w:p>
      <w:pPr>
        <w:wordWrap/>
        <w:autoSpaceDE w:val="0"/>
        <w:autoSpaceDN w:val="0"/>
        <w:spacing w:line="600" w:lineRule="exact"/>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统一社会信用代码：                        统一社会信用代码或身份证号码：</w:t>
      </w:r>
    </w:p>
    <w:p>
      <w:pPr>
        <w:wordWrap/>
        <w:autoSpaceDE w:val="0"/>
        <w:autoSpaceDN w:val="0"/>
        <w:spacing w:line="600" w:lineRule="exact"/>
        <w:textAlignment w:val="auto"/>
        <w:rPr>
          <w:rFonts w:hint="eastAsia" w:ascii="宋体" w:hAnsi="宋体" w:eastAsia="宋体" w:cs="宋体"/>
          <w:sz w:val="24"/>
          <w:szCs w:val="24"/>
          <w:highlight w:val="none"/>
          <w:lang w:val="zh-CN"/>
        </w:rPr>
      </w:pPr>
    </w:p>
    <w:p>
      <w:pPr>
        <w:wordWrap/>
        <w:autoSpaceDE w:val="0"/>
        <w:autoSpaceDN w:val="0"/>
        <w:spacing w:line="600" w:lineRule="exact"/>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住所：                                   住所：</w:t>
      </w:r>
    </w:p>
    <w:p>
      <w:pPr>
        <w:wordWrap/>
        <w:autoSpaceDE w:val="0"/>
        <w:autoSpaceDN w:val="0"/>
        <w:spacing w:line="600" w:lineRule="exact"/>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法定代表人或                             法定代表人</w:t>
      </w:r>
    </w:p>
    <w:p>
      <w:pPr>
        <w:wordWrap/>
        <w:autoSpaceDE w:val="0"/>
        <w:autoSpaceDN w:val="0"/>
        <w:spacing w:line="600" w:lineRule="exact"/>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授权代表（签字）：                        或授权代表（签字）：</w:t>
      </w:r>
    </w:p>
    <w:p>
      <w:pPr>
        <w:wordWrap/>
        <w:autoSpaceDE w:val="0"/>
        <w:autoSpaceDN w:val="0"/>
        <w:spacing w:line="600" w:lineRule="exact"/>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联系人：                                 联系人：</w:t>
      </w:r>
    </w:p>
    <w:p>
      <w:pPr>
        <w:wordWrap/>
        <w:autoSpaceDE w:val="0"/>
        <w:autoSpaceDN w:val="0"/>
        <w:spacing w:line="600" w:lineRule="exact"/>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约定送达地址：                           约定送达地址：</w:t>
      </w:r>
    </w:p>
    <w:p>
      <w:pPr>
        <w:wordWrap/>
        <w:autoSpaceDE w:val="0"/>
        <w:autoSpaceDN w:val="0"/>
        <w:spacing w:line="600" w:lineRule="exact"/>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邮政编码：                               邮政编码：</w:t>
      </w:r>
    </w:p>
    <w:p>
      <w:pPr>
        <w:wordWrap/>
        <w:autoSpaceDE w:val="0"/>
        <w:autoSpaceDN w:val="0"/>
        <w:spacing w:line="600" w:lineRule="exact"/>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 xml:space="preserve">电话：                                    电话： </w:t>
      </w:r>
    </w:p>
    <w:p>
      <w:pPr>
        <w:wordWrap/>
        <w:autoSpaceDE w:val="0"/>
        <w:autoSpaceDN w:val="0"/>
        <w:spacing w:line="600" w:lineRule="exact"/>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传真：                                    传真：</w:t>
      </w:r>
    </w:p>
    <w:p>
      <w:pPr>
        <w:wordWrap/>
        <w:autoSpaceDE w:val="0"/>
        <w:autoSpaceDN w:val="0"/>
        <w:spacing w:line="60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zh-CN"/>
        </w:rPr>
        <w:t>电子邮箱：                               电子邮箱：</w:t>
      </w:r>
    </w:p>
    <w:p>
      <w:pPr>
        <w:wordWrap/>
        <w:autoSpaceDE w:val="0"/>
        <w:autoSpaceDN w:val="0"/>
        <w:spacing w:line="60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开户银行：                               开户银行： </w:t>
      </w:r>
    </w:p>
    <w:p>
      <w:pPr>
        <w:wordWrap/>
        <w:autoSpaceDE w:val="0"/>
        <w:autoSpaceDN w:val="0"/>
        <w:spacing w:line="60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开户名称：                               开户名称： </w:t>
      </w:r>
    </w:p>
    <w:p>
      <w:pPr>
        <w:wordWrap/>
        <w:autoSpaceDE w:val="0"/>
        <w:autoSpaceDN w:val="0"/>
        <w:spacing w:line="60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开户账号：</w:t>
      </w:r>
      <w:r>
        <w:rPr>
          <w:rFonts w:hint="eastAsia" w:ascii="宋体" w:hAnsi="宋体" w:eastAsia="宋体" w:cs="宋体"/>
          <w:sz w:val="24"/>
          <w:szCs w:val="24"/>
          <w:highlight w:val="none"/>
          <w:lang w:val="zh-CN"/>
        </w:rPr>
        <w:t xml:space="preserve">                               </w:t>
      </w:r>
      <w:r>
        <w:rPr>
          <w:rFonts w:hint="eastAsia" w:ascii="宋体" w:hAnsi="宋体" w:eastAsia="宋体" w:cs="宋体"/>
          <w:sz w:val="24"/>
          <w:szCs w:val="24"/>
          <w:highlight w:val="none"/>
        </w:rPr>
        <w:t>开户账号：</w:t>
      </w:r>
      <w:bookmarkStart w:id="417" w:name="_Toc331685783"/>
    </w:p>
    <w:p>
      <w:pPr>
        <w:wordWrap/>
        <w:autoSpaceDE w:val="0"/>
        <w:autoSpaceDN w:val="0"/>
        <w:spacing w:line="600" w:lineRule="exact"/>
        <w:textAlignment w:val="auto"/>
        <w:rPr>
          <w:rFonts w:hint="eastAsia" w:ascii="宋体" w:hAnsi="宋体" w:eastAsia="宋体" w:cs="宋体"/>
          <w:sz w:val="24"/>
          <w:szCs w:val="24"/>
          <w:highlight w:val="none"/>
        </w:rPr>
      </w:pPr>
    </w:p>
    <w:p>
      <w:pPr>
        <w:pStyle w:val="392"/>
        <w:wordWrap/>
        <w:spacing w:after="0" w:line="600" w:lineRule="exact"/>
        <w:ind w:left="0" w:leftChars="0" w:firstLine="0" w:firstLineChars="0"/>
        <w:jc w:val="both"/>
        <w:textAlignment w:val="auto"/>
        <w:rPr>
          <w:rFonts w:hint="eastAsia" w:ascii="宋体" w:hAnsi="宋体" w:eastAsia="宋体" w:cs="宋体"/>
          <w:b/>
          <w:sz w:val="24"/>
          <w:szCs w:val="24"/>
          <w:highlight w:val="none"/>
        </w:rPr>
      </w:pPr>
      <w:r>
        <w:rPr>
          <w:rFonts w:hint="eastAsia" w:ascii="宋体" w:hAnsi="宋体" w:eastAsia="宋体" w:cs="宋体"/>
          <w:sz w:val="24"/>
          <w:highlight w:val="none"/>
        </w:rPr>
        <w:t>此仅为合同书样本，中标单位需根据实际情况和采购人签订相应的合同！</w:t>
      </w:r>
    </w:p>
    <w:p>
      <w:pPr>
        <w:pStyle w:val="392"/>
        <w:wordWrap/>
        <w:spacing w:after="0" w:line="600" w:lineRule="exact"/>
        <w:ind w:left="0" w:leftChars="0" w:firstLine="0" w:firstLineChars="0"/>
        <w:jc w:val="center"/>
        <w:textAlignment w:val="auto"/>
        <w:rPr>
          <w:rFonts w:hint="eastAsia" w:ascii="宋体" w:hAnsi="宋体" w:eastAsia="宋体" w:cs="宋体"/>
          <w:b/>
          <w:sz w:val="28"/>
          <w:szCs w:val="28"/>
          <w:highlight w:val="none"/>
        </w:rPr>
      </w:pPr>
    </w:p>
    <w:p>
      <w:pPr>
        <w:pStyle w:val="26"/>
        <w:rPr>
          <w:rFonts w:hint="eastAsia" w:ascii="宋体" w:hAnsi="宋体" w:eastAsia="宋体" w:cs="宋体"/>
          <w:b/>
          <w:sz w:val="28"/>
          <w:szCs w:val="28"/>
          <w:highlight w:val="none"/>
        </w:rPr>
      </w:pPr>
    </w:p>
    <w:p>
      <w:pPr>
        <w:pStyle w:val="26"/>
        <w:rPr>
          <w:rFonts w:hint="eastAsia" w:ascii="宋体" w:hAnsi="宋体" w:eastAsia="宋体" w:cs="宋体"/>
          <w:b/>
          <w:sz w:val="28"/>
          <w:szCs w:val="28"/>
          <w:highlight w:val="none"/>
        </w:rPr>
      </w:pPr>
    </w:p>
    <w:p>
      <w:pPr>
        <w:pStyle w:val="26"/>
        <w:rPr>
          <w:rFonts w:hint="eastAsia" w:ascii="宋体" w:hAnsi="宋体" w:eastAsia="宋体" w:cs="宋体"/>
          <w:b/>
          <w:sz w:val="28"/>
          <w:szCs w:val="28"/>
          <w:highlight w:val="none"/>
        </w:rPr>
      </w:pPr>
    </w:p>
    <w:p>
      <w:pPr>
        <w:pStyle w:val="26"/>
        <w:rPr>
          <w:rFonts w:hint="eastAsia" w:ascii="宋体" w:hAnsi="宋体" w:eastAsia="宋体" w:cs="宋体"/>
          <w:b/>
          <w:sz w:val="28"/>
          <w:szCs w:val="28"/>
          <w:highlight w:val="none"/>
        </w:rPr>
      </w:pPr>
    </w:p>
    <w:p>
      <w:pPr>
        <w:pStyle w:val="26"/>
        <w:rPr>
          <w:rFonts w:hint="eastAsia" w:ascii="宋体" w:hAnsi="宋体" w:eastAsia="宋体" w:cs="宋体"/>
          <w:b/>
          <w:sz w:val="28"/>
          <w:szCs w:val="28"/>
          <w:highlight w:val="none"/>
        </w:rPr>
      </w:pPr>
    </w:p>
    <w:p>
      <w:pPr>
        <w:pStyle w:val="26"/>
        <w:rPr>
          <w:rFonts w:hint="eastAsia" w:ascii="宋体" w:hAnsi="宋体" w:eastAsia="宋体" w:cs="宋体"/>
          <w:b/>
          <w:sz w:val="28"/>
          <w:szCs w:val="28"/>
          <w:highlight w:val="none"/>
        </w:rPr>
      </w:pPr>
    </w:p>
    <w:p>
      <w:pPr>
        <w:pStyle w:val="26"/>
        <w:rPr>
          <w:rFonts w:hint="eastAsia" w:ascii="宋体" w:hAnsi="宋体" w:eastAsia="宋体" w:cs="宋体"/>
          <w:b/>
          <w:sz w:val="28"/>
          <w:szCs w:val="28"/>
          <w:highlight w:val="none"/>
        </w:rPr>
      </w:pPr>
    </w:p>
    <w:p>
      <w:pPr>
        <w:pStyle w:val="26"/>
        <w:rPr>
          <w:rFonts w:hint="eastAsia" w:ascii="宋体" w:hAnsi="宋体" w:eastAsia="宋体" w:cs="宋体"/>
          <w:b/>
          <w:sz w:val="28"/>
          <w:szCs w:val="28"/>
          <w:highlight w:val="none"/>
        </w:rPr>
      </w:pPr>
    </w:p>
    <w:p>
      <w:pPr>
        <w:pStyle w:val="26"/>
        <w:rPr>
          <w:rFonts w:hint="eastAsia" w:ascii="宋体" w:hAnsi="宋体" w:eastAsia="宋体" w:cs="宋体"/>
          <w:b/>
          <w:sz w:val="28"/>
          <w:szCs w:val="28"/>
          <w:highlight w:val="none"/>
        </w:rPr>
      </w:pPr>
    </w:p>
    <w:p>
      <w:pPr>
        <w:pStyle w:val="26"/>
        <w:rPr>
          <w:rFonts w:hint="eastAsia" w:ascii="宋体" w:hAnsi="宋体" w:eastAsia="宋体" w:cs="宋体"/>
          <w:b/>
          <w:sz w:val="28"/>
          <w:szCs w:val="28"/>
          <w:highlight w:val="none"/>
        </w:rPr>
      </w:pPr>
    </w:p>
    <w:p>
      <w:pPr>
        <w:pStyle w:val="392"/>
        <w:wordWrap/>
        <w:spacing w:after="0" w:line="600" w:lineRule="exact"/>
        <w:ind w:left="0" w:leftChars="0" w:firstLine="0" w:firstLineChars="0"/>
        <w:jc w:val="center"/>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rPr>
        <w:t>第二部分 合同一般条款</w:t>
      </w:r>
      <w:bookmarkEnd w:id="417"/>
    </w:p>
    <w:p>
      <w:pPr>
        <w:wordWrap/>
        <w:snapToGrid/>
        <w:spacing w:line="600" w:lineRule="exact"/>
        <w:ind w:left="0" w:leftChars="0" w:right="0" w:firstLine="482" w:firstLineChars="200"/>
        <w:textAlignment w:val="auto"/>
        <w:outlineLvl w:val="0"/>
        <w:rPr>
          <w:rFonts w:hint="eastAsia" w:ascii="宋体" w:hAnsi="宋体" w:eastAsia="宋体" w:cs="宋体"/>
          <w:b/>
          <w:sz w:val="24"/>
          <w:szCs w:val="24"/>
          <w:highlight w:val="none"/>
        </w:rPr>
      </w:pPr>
      <w:bookmarkStart w:id="418" w:name="_Ref467379214"/>
      <w:bookmarkStart w:id="419" w:name="_Toc259093669"/>
      <w:bookmarkStart w:id="420" w:name="_Ref467379195"/>
      <w:bookmarkStart w:id="421" w:name="_Ref467379094"/>
      <w:bookmarkStart w:id="422" w:name="_Ref467378499"/>
      <w:bookmarkStart w:id="423" w:name="_Toc16917"/>
      <w:bookmarkStart w:id="424" w:name="_Ref467379101"/>
      <w:bookmarkStart w:id="425" w:name="_Ref467378463"/>
      <w:bookmarkStart w:id="426" w:name="_Toc487900349"/>
      <w:bookmarkStart w:id="427" w:name="_Ref467378404"/>
      <w:bookmarkStart w:id="428" w:name="_Ref467379205"/>
      <w:bookmarkStart w:id="429" w:name="_Toc19614"/>
      <w:bookmarkStart w:id="430" w:name="_Ref467379109"/>
      <w:bookmarkStart w:id="431" w:name="_Toc28763"/>
      <w:bookmarkStart w:id="432" w:name="_Toc279701240"/>
      <w:bookmarkStart w:id="433" w:name="_Ref467379225"/>
      <w:r>
        <w:rPr>
          <w:rFonts w:hint="eastAsia" w:ascii="宋体" w:hAnsi="宋体" w:eastAsia="宋体" w:cs="宋体"/>
          <w:b/>
          <w:sz w:val="24"/>
          <w:szCs w:val="24"/>
          <w:highlight w:val="none"/>
        </w:rPr>
        <w:t>2.1 定义</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wordWrap/>
        <w:snapToGrid/>
        <w:spacing w:line="600" w:lineRule="exact"/>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本合同中的下列词语应按以下内容进行解释：</w:t>
      </w:r>
    </w:p>
    <w:p>
      <w:pPr>
        <w:wordWrap/>
        <w:snapToGrid/>
        <w:spacing w:line="600" w:lineRule="exact"/>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2.1.1 “合同”系指采购人和中标供应商签订的载明双方当事人所达成的协议，并包括所有的附件、附录和构成合同的其他文件。</w:t>
      </w:r>
    </w:p>
    <w:p>
      <w:pPr>
        <w:wordWrap/>
        <w:snapToGrid/>
        <w:spacing w:line="600" w:lineRule="exact"/>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2.1.2 “合同价”系指根据合同约定，中标供应商在完全履行合同义务后，采购人应支付给中标供应商的价格。</w:t>
      </w:r>
    </w:p>
    <w:p>
      <w:pPr>
        <w:wordWrap/>
        <w:snapToGrid/>
        <w:spacing w:line="600" w:lineRule="exact"/>
        <w:ind w:left="0" w:leftChars="0" w:right="0" w:firstLine="480" w:firstLineChars="200"/>
        <w:textAlignment w:val="auto"/>
        <w:rPr>
          <w:rFonts w:hint="eastAsia" w:ascii="宋体" w:hAnsi="宋体" w:eastAsia="宋体" w:cs="宋体"/>
          <w:sz w:val="24"/>
          <w:szCs w:val="24"/>
          <w:highlight w:val="none"/>
        </w:rPr>
      </w:pPr>
      <w:bookmarkStart w:id="434" w:name="_Ref467378840"/>
      <w:r>
        <w:rPr>
          <w:rFonts w:hint="eastAsia" w:ascii="宋体" w:hAnsi="宋体" w:eastAsia="宋体" w:cs="宋体"/>
          <w:sz w:val="24"/>
          <w:szCs w:val="24"/>
          <w:highlight w:val="none"/>
        </w:rPr>
        <w:t>2.1.</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 xml:space="preserve"> “甲方”系指与中标供应商签署合同的采购人</w:t>
      </w:r>
      <w:bookmarkEnd w:id="434"/>
      <w:r>
        <w:rPr>
          <w:rFonts w:hint="eastAsia" w:ascii="宋体" w:hAnsi="宋体" w:eastAsia="宋体" w:cs="宋体"/>
          <w:sz w:val="24"/>
          <w:szCs w:val="24"/>
          <w:highlight w:val="none"/>
        </w:rPr>
        <w:t>；采购人委托采购代理机构代表其与乙方签订合同的，采购人的授权委托书作为合同附件。</w:t>
      </w:r>
    </w:p>
    <w:p>
      <w:pPr>
        <w:wordWrap/>
        <w:snapToGrid/>
        <w:spacing w:line="600" w:lineRule="exact"/>
        <w:ind w:left="0" w:leftChars="0" w:right="0" w:firstLine="480" w:firstLineChars="200"/>
        <w:textAlignment w:val="auto"/>
        <w:rPr>
          <w:rFonts w:hint="eastAsia" w:ascii="宋体" w:hAnsi="宋体" w:eastAsia="宋体" w:cs="宋体"/>
          <w:sz w:val="24"/>
          <w:szCs w:val="24"/>
          <w:highlight w:val="none"/>
        </w:rPr>
      </w:pPr>
      <w:bookmarkStart w:id="435" w:name="_Ref467379400"/>
      <w:r>
        <w:rPr>
          <w:rFonts w:hint="eastAsia" w:ascii="宋体" w:hAnsi="宋体" w:eastAsia="宋体" w:cs="宋体"/>
          <w:sz w:val="24"/>
          <w:szCs w:val="24"/>
          <w:highlight w:val="none"/>
        </w:rPr>
        <w:t>2.1.</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 xml:space="preserve"> “乙方”系指根据合同约定交付货物的中标供应商</w:t>
      </w:r>
      <w:bookmarkEnd w:id="435"/>
      <w:r>
        <w:rPr>
          <w:rFonts w:hint="eastAsia" w:ascii="宋体" w:hAnsi="宋体" w:eastAsia="宋体" w:cs="宋体"/>
          <w:sz w:val="24"/>
          <w:szCs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wordWrap/>
        <w:snapToGrid/>
        <w:spacing w:line="600" w:lineRule="exact"/>
        <w:ind w:left="0" w:leftChars="0" w:right="0" w:firstLine="480" w:firstLineChars="200"/>
        <w:textAlignment w:val="auto"/>
        <w:rPr>
          <w:rFonts w:hint="eastAsia" w:ascii="宋体" w:hAnsi="宋体" w:eastAsia="宋体" w:cs="宋体"/>
          <w:sz w:val="24"/>
          <w:szCs w:val="24"/>
          <w:highlight w:val="none"/>
        </w:rPr>
      </w:pPr>
      <w:bookmarkStart w:id="436" w:name="_Ref467379436"/>
      <w:r>
        <w:rPr>
          <w:rFonts w:hint="eastAsia" w:ascii="宋体" w:hAnsi="宋体" w:eastAsia="宋体" w:cs="宋体"/>
          <w:sz w:val="24"/>
          <w:szCs w:val="24"/>
          <w:highlight w:val="none"/>
        </w:rPr>
        <w:t>2.1.</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 xml:space="preserve"> “现场”系指合同约定</w:t>
      </w:r>
      <w:r>
        <w:rPr>
          <w:rFonts w:hint="eastAsia" w:ascii="宋体" w:hAnsi="宋体" w:eastAsia="宋体" w:cs="宋体"/>
          <w:sz w:val="24"/>
          <w:szCs w:val="24"/>
          <w:highlight w:val="none"/>
          <w:lang w:eastAsia="zh-CN"/>
        </w:rPr>
        <w:t>服务</w:t>
      </w:r>
      <w:r>
        <w:rPr>
          <w:rFonts w:hint="eastAsia" w:ascii="宋体" w:hAnsi="宋体" w:eastAsia="宋体" w:cs="宋体"/>
          <w:sz w:val="24"/>
          <w:szCs w:val="24"/>
          <w:highlight w:val="none"/>
        </w:rPr>
        <w:t>地点。</w:t>
      </w:r>
      <w:bookmarkEnd w:id="436"/>
    </w:p>
    <w:p>
      <w:pPr>
        <w:wordWrap/>
        <w:snapToGrid/>
        <w:spacing w:line="600" w:lineRule="exact"/>
        <w:ind w:left="0" w:leftChars="0" w:right="0" w:firstLine="482" w:firstLineChars="200"/>
        <w:textAlignment w:val="auto"/>
        <w:outlineLvl w:val="0"/>
        <w:rPr>
          <w:rFonts w:hint="eastAsia" w:ascii="宋体" w:hAnsi="宋体" w:eastAsia="宋体" w:cs="宋体"/>
          <w:b/>
          <w:sz w:val="24"/>
          <w:szCs w:val="24"/>
          <w:highlight w:val="none"/>
        </w:rPr>
      </w:pPr>
      <w:bookmarkStart w:id="437" w:name="_Toc487900351"/>
      <w:bookmarkStart w:id="438" w:name="_Toc31634"/>
      <w:bookmarkStart w:id="439" w:name="_Toc279701242"/>
      <w:bookmarkStart w:id="440" w:name="_Toc9829"/>
      <w:bookmarkStart w:id="441" w:name="_Toc27853"/>
      <w:bookmarkStart w:id="442" w:name="_Toc259093671"/>
      <w:r>
        <w:rPr>
          <w:rFonts w:hint="eastAsia" w:ascii="宋体" w:hAnsi="宋体" w:eastAsia="宋体" w:cs="宋体"/>
          <w:b/>
          <w:sz w:val="24"/>
          <w:szCs w:val="24"/>
          <w:highlight w:val="none"/>
        </w:rPr>
        <w:t>2.</w:t>
      </w:r>
      <w:r>
        <w:rPr>
          <w:rFonts w:hint="eastAsia" w:ascii="宋体" w:hAnsi="宋体" w:eastAsia="宋体" w:cs="宋体"/>
          <w:b/>
          <w:sz w:val="24"/>
          <w:szCs w:val="24"/>
          <w:highlight w:val="none"/>
          <w:lang w:val="en-US" w:eastAsia="zh-CN"/>
        </w:rPr>
        <w:t>2</w:t>
      </w:r>
      <w:r>
        <w:rPr>
          <w:rFonts w:hint="eastAsia" w:ascii="宋体" w:hAnsi="宋体" w:eastAsia="宋体" w:cs="宋体"/>
          <w:b/>
          <w:sz w:val="24"/>
          <w:szCs w:val="24"/>
          <w:highlight w:val="none"/>
        </w:rPr>
        <w:t xml:space="preserve"> 知识产权</w:t>
      </w:r>
      <w:bookmarkEnd w:id="437"/>
      <w:bookmarkEnd w:id="438"/>
      <w:bookmarkEnd w:id="439"/>
      <w:bookmarkEnd w:id="440"/>
      <w:bookmarkEnd w:id="441"/>
      <w:bookmarkEnd w:id="442"/>
    </w:p>
    <w:p>
      <w:pPr>
        <w:spacing w:line="6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.1 乙方应保证提供服务过程中不会侵犯任何第三方的知识产权。</w:t>
      </w:r>
    </w:p>
    <w:p>
      <w:pPr>
        <w:wordWrap/>
        <w:snapToGrid/>
        <w:spacing w:line="600" w:lineRule="exact"/>
        <w:ind w:left="0" w:leftChars="0" w:right="0" w:firstLine="482" w:firstLineChars="200"/>
        <w:textAlignment w:val="auto"/>
        <w:outlineLvl w:val="0"/>
        <w:rPr>
          <w:rFonts w:hint="eastAsia" w:ascii="宋体" w:hAnsi="宋体" w:eastAsia="宋体" w:cs="宋体"/>
          <w:b/>
          <w:sz w:val="24"/>
          <w:szCs w:val="24"/>
          <w:highlight w:val="none"/>
        </w:rPr>
      </w:pPr>
      <w:bookmarkStart w:id="443" w:name="_Toc7502"/>
      <w:bookmarkStart w:id="444" w:name="_Toc279701254"/>
      <w:bookmarkStart w:id="445" w:name="_Toc487900364"/>
      <w:bookmarkStart w:id="446" w:name="_Toc259093683"/>
      <w:bookmarkStart w:id="447" w:name="_Ref467378121"/>
      <w:r>
        <w:rPr>
          <w:rFonts w:hint="eastAsia" w:ascii="宋体" w:hAnsi="宋体" w:eastAsia="宋体" w:cs="宋体"/>
          <w:b/>
          <w:sz w:val="24"/>
          <w:szCs w:val="24"/>
          <w:highlight w:val="none"/>
        </w:rPr>
        <w:t>2.</w:t>
      </w:r>
      <w:r>
        <w:rPr>
          <w:rFonts w:hint="eastAsia" w:ascii="宋体" w:hAnsi="宋体" w:eastAsia="宋体" w:cs="宋体"/>
          <w:b/>
          <w:sz w:val="24"/>
          <w:szCs w:val="24"/>
          <w:highlight w:val="none"/>
          <w:lang w:val="en-US" w:eastAsia="zh-CN"/>
        </w:rPr>
        <w:t>3</w:t>
      </w:r>
      <w:r>
        <w:rPr>
          <w:rFonts w:hint="eastAsia" w:ascii="宋体" w:hAnsi="宋体" w:eastAsia="宋体" w:cs="宋体"/>
          <w:b/>
          <w:sz w:val="24"/>
          <w:szCs w:val="24"/>
          <w:highlight w:val="none"/>
        </w:rPr>
        <w:t>合同变更</w:t>
      </w:r>
      <w:bookmarkEnd w:id="443"/>
    </w:p>
    <w:p>
      <w:pPr>
        <w:wordWrap/>
        <w:snapToGrid/>
        <w:spacing w:line="600" w:lineRule="exact"/>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合同继续履行将损害国家利益和社会公共利益的，双方当事人应当以书面形式变更合同。有过错的一方应当承担赔偿责任，双方当事人都有过错的，各自承担相应的责任。</w:t>
      </w:r>
      <w:bookmarkStart w:id="448" w:name="_Toc279701259"/>
      <w:bookmarkStart w:id="449" w:name="_Toc259093688"/>
      <w:bookmarkStart w:id="450" w:name="_Toc487900369"/>
    </w:p>
    <w:p>
      <w:pPr>
        <w:wordWrap/>
        <w:snapToGrid/>
        <w:spacing w:line="600" w:lineRule="exact"/>
        <w:ind w:left="0" w:leftChars="0" w:right="0" w:firstLine="482" w:firstLineChars="200"/>
        <w:textAlignment w:val="auto"/>
        <w:outlineLvl w:val="0"/>
        <w:rPr>
          <w:rFonts w:hint="eastAsia" w:ascii="宋体" w:hAnsi="宋体" w:eastAsia="宋体" w:cs="宋体"/>
          <w:b/>
          <w:sz w:val="24"/>
          <w:szCs w:val="24"/>
          <w:highlight w:val="none"/>
        </w:rPr>
      </w:pPr>
      <w:bookmarkStart w:id="451" w:name="_Toc10366"/>
      <w:bookmarkStart w:id="452" w:name="_Toc22955"/>
      <w:bookmarkStart w:id="453" w:name="_Toc15237"/>
      <w:r>
        <w:rPr>
          <w:rFonts w:hint="eastAsia" w:ascii="宋体" w:hAnsi="宋体" w:eastAsia="宋体" w:cs="宋体"/>
          <w:b/>
          <w:sz w:val="24"/>
          <w:szCs w:val="24"/>
          <w:highlight w:val="none"/>
        </w:rPr>
        <w:t>2.</w:t>
      </w:r>
      <w:r>
        <w:rPr>
          <w:rFonts w:hint="eastAsia" w:ascii="宋体" w:hAnsi="宋体" w:eastAsia="宋体" w:cs="宋体"/>
          <w:b/>
          <w:sz w:val="24"/>
          <w:szCs w:val="24"/>
          <w:highlight w:val="none"/>
          <w:lang w:val="en-US" w:eastAsia="zh-CN"/>
        </w:rPr>
        <w:t>4</w:t>
      </w:r>
      <w:r>
        <w:rPr>
          <w:rFonts w:hint="eastAsia" w:ascii="宋体" w:hAnsi="宋体" w:eastAsia="宋体" w:cs="宋体"/>
          <w:b/>
          <w:sz w:val="24"/>
          <w:szCs w:val="24"/>
          <w:highlight w:val="none"/>
        </w:rPr>
        <w:t xml:space="preserve"> 转让</w:t>
      </w:r>
      <w:bookmarkEnd w:id="448"/>
      <w:bookmarkEnd w:id="449"/>
      <w:bookmarkEnd w:id="450"/>
      <w:r>
        <w:rPr>
          <w:rFonts w:hint="eastAsia" w:ascii="宋体" w:hAnsi="宋体" w:eastAsia="宋体" w:cs="宋体"/>
          <w:b/>
          <w:sz w:val="24"/>
          <w:szCs w:val="24"/>
          <w:highlight w:val="none"/>
        </w:rPr>
        <w:t>和分包</w:t>
      </w:r>
      <w:bookmarkEnd w:id="451"/>
      <w:bookmarkEnd w:id="452"/>
      <w:bookmarkEnd w:id="453"/>
    </w:p>
    <w:p>
      <w:pPr>
        <w:spacing w:line="6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1本合同范围的服务，一般应由乙方直接供应，不得转让他人供应；除非得到甲方同意，乙方不得将本合同范围的服务全部或部分分包给他人供应；如有转让和未经甲方同意的分包行为，甲方有权解除合同，并追究乙方的违约责任。</w:t>
      </w:r>
    </w:p>
    <w:p>
      <w:pPr>
        <w:wordWrap/>
        <w:snapToGrid/>
        <w:spacing w:line="600" w:lineRule="exact"/>
        <w:ind w:left="0" w:leftChars="0" w:right="0" w:firstLine="482" w:firstLineChars="200"/>
        <w:textAlignment w:val="auto"/>
        <w:outlineLvl w:val="0"/>
        <w:rPr>
          <w:rFonts w:hint="eastAsia" w:ascii="宋体" w:hAnsi="宋体" w:eastAsia="宋体" w:cs="宋体"/>
          <w:b/>
          <w:sz w:val="24"/>
          <w:szCs w:val="24"/>
          <w:highlight w:val="none"/>
        </w:rPr>
      </w:pPr>
      <w:bookmarkStart w:id="454" w:name="_Toc14066"/>
      <w:bookmarkStart w:id="455" w:name="_Toc16508"/>
      <w:bookmarkStart w:id="456" w:name="_Toc13566"/>
      <w:r>
        <w:rPr>
          <w:rFonts w:hint="eastAsia" w:ascii="宋体" w:hAnsi="宋体" w:eastAsia="宋体" w:cs="宋体"/>
          <w:b/>
          <w:sz w:val="24"/>
          <w:szCs w:val="24"/>
          <w:highlight w:val="none"/>
        </w:rPr>
        <w:t>2.</w:t>
      </w:r>
      <w:r>
        <w:rPr>
          <w:rFonts w:hint="eastAsia" w:ascii="宋体" w:hAnsi="宋体" w:eastAsia="宋体" w:cs="宋体"/>
          <w:b/>
          <w:sz w:val="24"/>
          <w:szCs w:val="24"/>
          <w:highlight w:val="none"/>
          <w:lang w:val="en-US" w:eastAsia="zh-CN"/>
        </w:rPr>
        <w:t>5</w:t>
      </w:r>
      <w:r>
        <w:rPr>
          <w:rFonts w:hint="eastAsia" w:ascii="宋体" w:hAnsi="宋体" w:eastAsia="宋体" w:cs="宋体"/>
          <w:b/>
          <w:sz w:val="24"/>
          <w:szCs w:val="24"/>
          <w:highlight w:val="none"/>
        </w:rPr>
        <w:t>不可抗力</w:t>
      </w:r>
      <w:bookmarkEnd w:id="454"/>
      <w:bookmarkEnd w:id="455"/>
      <w:bookmarkEnd w:id="456"/>
    </w:p>
    <w:p>
      <w:pPr>
        <w:wordWrap/>
        <w:snapToGrid/>
        <w:spacing w:line="600" w:lineRule="exact"/>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.1如果任何一方遭遇法律规定的不可抗力，致使合同履行受阻时，履行合同的期限应予延长，延长的期限应相当于不可抗力所影响的时间；</w:t>
      </w:r>
    </w:p>
    <w:p>
      <w:pPr>
        <w:wordWrap/>
        <w:snapToGrid/>
        <w:spacing w:line="600" w:lineRule="exact"/>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.2 因不可抗力致使不能实现合同目的的，当事人可以解除合同；</w:t>
      </w:r>
    </w:p>
    <w:p>
      <w:pPr>
        <w:wordWrap/>
        <w:snapToGrid/>
        <w:spacing w:line="600" w:lineRule="exact"/>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.3 因不可抗力致使合同有变更必要的，双方当事人应在</w:t>
      </w:r>
      <w:r>
        <w:rPr>
          <w:rFonts w:hint="eastAsia" w:ascii="宋体" w:hAnsi="宋体" w:eastAsia="宋体" w:cs="宋体"/>
          <w:b/>
          <w:i/>
          <w:sz w:val="24"/>
          <w:szCs w:val="24"/>
          <w:highlight w:val="none"/>
          <w:u w:val="single"/>
        </w:rPr>
        <w:t>合同专用条款</w:t>
      </w:r>
      <w:r>
        <w:rPr>
          <w:rFonts w:hint="eastAsia" w:ascii="宋体" w:hAnsi="宋体" w:eastAsia="宋体" w:cs="宋体"/>
          <w:sz w:val="24"/>
          <w:szCs w:val="24"/>
          <w:highlight w:val="none"/>
        </w:rPr>
        <w:t>约定时间内以书面形式变更合同；</w:t>
      </w:r>
    </w:p>
    <w:p>
      <w:pPr>
        <w:wordWrap/>
        <w:snapToGrid/>
        <w:spacing w:line="600" w:lineRule="exact"/>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.4受不可抗力影响的一方在不可抗力发生后，应在</w:t>
      </w:r>
      <w:r>
        <w:rPr>
          <w:rFonts w:hint="eastAsia" w:ascii="宋体" w:hAnsi="宋体" w:eastAsia="宋体" w:cs="宋体"/>
          <w:b/>
          <w:i/>
          <w:sz w:val="24"/>
          <w:szCs w:val="24"/>
          <w:highlight w:val="none"/>
          <w:u w:val="single"/>
        </w:rPr>
        <w:t>合同专用条款</w:t>
      </w:r>
      <w:r>
        <w:rPr>
          <w:rFonts w:hint="eastAsia" w:ascii="宋体" w:hAnsi="宋体" w:eastAsia="宋体" w:cs="宋体"/>
          <w:sz w:val="24"/>
          <w:szCs w:val="24"/>
          <w:highlight w:val="none"/>
        </w:rPr>
        <w:t>约定时间内以书面形式通知对方当事人，并在</w:t>
      </w:r>
      <w:r>
        <w:rPr>
          <w:rFonts w:hint="eastAsia" w:ascii="宋体" w:hAnsi="宋体" w:eastAsia="宋体" w:cs="宋体"/>
          <w:b/>
          <w:i/>
          <w:sz w:val="24"/>
          <w:szCs w:val="24"/>
          <w:highlight w:val="none"/>
          <w:u w:val="single"/>
        </w:rPr>
        <w:t>合同专用条款</w:t>
      </w:r>
      <w:r>
        <w:rPr>
          <w:rFonts w:hint="eastAsia" w:ascii="宋体" w:hAnsi="宋体" w:eastAsia="宋体" w:cs="宋体"/>
          <w:sz w:val="24"/>
          <w:szCs w:val="24"/>
          <w:highlight w:val="none"/>
        </w:rPr>
        <w:t>约定时间内，将有关部门出具的证明文件送达对方当事人。</w:t>
      </w:r>
    </w:p>
    <w:p>
      <w:pPr>
        <w:wordWrap/>
        <w:snapToGrid/>
        <w:spacing w:line="600" w:lineRule="exact"/>
        <w:ind w:left="0" w:leftChars="0" w:right="0" w:firstLine="482" w:firstLineChars="200"/>
        <w:textAlignment w:val="auto"/>
        <w:outlineLvl w:val="0"/>
        <w:rPr>
          <w:rFonts w:hint="eastAsia" w:ascii="宋体" w:hAnsi="宋体" w:eastAsia="宋体" w:cs="宋体"/>
          <w:b/>
          <w:sz w:val="24"/>
          <w:szCs w:val="24"/>
          <w:highlight w:val="none"/>
        </w:rPr>
      </w:pPr>
      <w:bookmarkStart w:id="457" w:name="_Toc689"/>
      <w:bookmarkStart w:id="458" w:name="_Toc279701255"/>
      <w:bookmarkStart w:id="459" w:name="_Toc6969"/>
      <w:bookmarkStart w:id="460" w:name="_Toc259093684"/>
      <w:bookmarkStart w:id="461" w:name="_Toc30676"/>
      <w:bookmarkStart w:id="462" w:name="_Toc487900365"/>
      <w:r>
        <w:rPr>
          <w:rFonts w:hint="eastAsia" w:ascii="宋体" w:hAnsi="宋体" w:eastAsia="宋体" w:cs="宋体"/>
          <w:b/>
          <w:sz w:val="24"/>
          <w:szCs w:val="24"/>
          <w:highlight w:val="none"/>
        </w:rPr>
        <w:t>2.</w:t>
      </w:r>
      <w:r>
        <w:rPr>
          <w:rFonts w:hint="eastAsia" w:ascii="宋体" w:hAnsi="宋体" w:eastAsia="宋体" w:cs="宋体"/>
          <w:b/>
          <w:sz w:val="24"/>
          <w:szCs w:val="24"/>
          <w:highlight w:val="none"/>
          <w:lang w:val="en-US" w:eastAsia="zh-CN"/>
        </w:rPr>
        <w:t>6</w:t>
      </w:r>
      <w:r>
        <w:rPr>
          <w:rFonts w:hint="eastAsia" w:ascii="宋体" w:hAnsi="宋体" w:eastAsia="宋体" w:cs="宋体"/>
          <w:b/>
          <w:sz w:val="24"/>
          <w:szCs w:val="24"/>
          <w:highlight w:val="none"/>
        </w:rPr>
        <w:t xml:space="preserve"> 税费</w:t>
      </w:r>
      <w:bookmarkEnd w:id="457"/>
      <w:bookmarkEnd w:id="458"/>
      <w:bookmarkEnd w:id="459"/>
      <w:bookmarkEnd w:id="460"/>
      <w:bookmarkEnd w:id="461"/>
      <w:bookmarkEnd w:id="462"/>
    </w:p>
    <w:p>
      <w:pPr>
        <w:wordWrap/>
        <w:snapToGrid/>
        <w:spacing w:line="600" w:lineRule="exact"/>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与合同有关的一切税费，均按照中华人民共和国法律的相关规定。</w:t>
      </w:r>
    </w:p>
    <w:p>
      <w:pPr>
        <w:wordWrap/>
        <w:snapToGrid/>
        <w:spacing w:line="600" w:lineRule="exact"/>
        <w:ind w:left="0" w:leftChars="0" w:right="0" w:firstLine="482" w:firstLineChars="200"/>
        <w:textAlignment w:val="auto"/>
        <w:outlineLvl w:val="0"/>
        <w:rPr>
          <w:rFonts w:hint="eastAsia" w:ascii="宋体" w:hAnsi="宋体" w:eastAsia="宋体" w:cs="宋体"/>
          <w:b/>
          <w:sz w:val="24"/>
          <w:szCs w:val="24"/>
          <w:highlight w:val="none"/>
        </w:rPr>
      </w:pPr>
      <w:bookmarkStart w:id="463" w:name="_Toc8298"/>
      <w:bookmarkStart w:id="464" w:name="_Toc259093687"/>
      <w:bookmarkStart w:id="465" w:name="_Toc7102"/>
      <w:bookmarkStart w:id="466" w:name="_Toc16959"/>
      <w:bookmarkStart w:id="467" w:name="_Toc279701258"/>
      <w:bookmarkStart w:id="468" w:name="_Toc487900368"/>
      <w:r>
        <w:rPr>
          <w:rFonts w:hint="eastAsia" w:ascii="宋体" w:hAnsi="宋体" w:eastAsia="宋体" w:cs="宋体"/>
          <w:b/>
          <w:sz w:val="24"/>
          <w:szCs w:val="24"/>
          <w:highlight w:val="none"/>
        </w:rPr>
        <w:t>2.</w:t>
      </w:r>
      <w:r>
        <w:rPr>
          <w:rFonts w:hint="eastAsia" w:ascii="宋体" w:hAnsi="宋体" w:eastAsia="宋体" w:cs="宋体"/>
          <w:b/>
          <w:sz w:val="24"/>
          <w:szCs w:val="24"/>
          <w:highlight w:val="none"/>
          <w:lang w:val="en-US" w:eastAsia="zh-CN"/>
        </w:rPr>
        <w:t>7</w:t>
      </w:r>
      <w:r>
        <w:rPr>
          <w:rFonts w:hint="eastAsia" w:ascii="宋体" w:hAnsi="宋体" w:eastAsia="宋体" w:cs="宋体"/>
          <w:b/>
          <w:sz w:val="24"/>
          <w:szCs w:val="24"/>
          <w:highlight w:val="none"/>
        </w:rPr>
        <w:t>乙方破产</w:t>
      </w:r>
      <w:bookmarkEnd w:id="463"/>
      <w:bookmarkEnd w:id="464"/>
      <w:bookmarkEnd w:id="465"/>
      <w:bookmarkEnd w:id="466"/>
      <w:bookmarkEnd w:id="467"/>
      <w:bookmarkEnd w:id="468"/>
    </w:p>
    <w:p>
      <w:pPr>
        <w:wordWrap/>
        <w:snapToGrid/>
        <w:spacing w:line="600" w:lineRule="exact"/>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wordWrap/>
        <w:snapToGrid/>
        <w:spacing w:line="600" w:lineRule="exact"/>
        <w:ind w:left="0" w:leftChars="0" w:right="0" w:firstLine="482" w:firstLineChars="200"/>
        <w:textAlignment w:val="auto"/>
        <w:outlineLvl w:val="0"/>
        <w:rPr>
          <w:rFonts w:hint="eastAsia" w:ascii="宋体" w:hAnsi="宋体" w:eastAsia="宋体" w:cs="宋体"/>
          <w:b/>
          <w:sz w:val="24"/>
          <w:szCs w:val="24"/>
          <w:highlight w:val="none"/>
        </w:rPr>
      </w:pPr>
      <w:bookmarkStart w:id="469" w:name="_Toc15387"/>
      <w:bookmarkStart w:id="470" w:name="_Toc6134"/>
      <w:bookmarkStart w:id="471" w:name="_Toc29333"/>
      <w:r>
        <w:rPr>
          <w:rFonts w:hint="eastAsia" w:ascii="宋体" w:hAnsi="宋体" w:eastAsia="宋体" w:cs="宋体"/>
          <w:b/>
          <w:sz w:val="24"/>
          <w:szCs w:val="24"/>
          <w:highlight w:val="none"/>
        </w:rPr>
        <w:t>2.</w:t>
      </w:r>
      <w:r>
        <w:rPr>
          <w:rFonts w:hint="eastAsia" w:ascii="宋体" w:hAnsi="宋体" w:eastAsia="宋体" w:cs="宋体"/>
          <w:b/>
          <w:sz w:val="24"/>
          <w:szCs w:val="24"/>
          <w:highlight w:val="none"/>
          <w:lang w:val="en-US" w:eastAsia="zh-CN"/>
        </w:rPr>
        <w:t>8</w:t>
      </w:r>
      <w:r>
        <w:rPr>
          <w:rFonts w:hint="eastAsia" w:ascii="宋体" w:hAnsi="宋体" w:eastAsia="宋体" w:cs="宋体"/>
          <w:b/>
          <w:sz w:val="24"/>
          <w:szCs w:val="24"/>
          <w:highlight w:val="none"/>
        </w:rPr>
        <w:t xml:space="preserve"> 合同中止、终止</w:t>
      </w:r>
      <w:bookmarkEnd w:id="469"/>
      <w:bookmarkEnd w:id="470"/>
      <w:bookmarkEnd w:id="471"/>
    </w:p>
    <w:p>
      <w:pPr>
        <w:wordWrap/>
        <w:snapToGrid/>
        <w:spacing w:line="600" w:lineRule="exact"/>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.1 双方当事人不得擅自中止或者终止合同；</w:t>
      </w:r>
    </w:p>
    <w:p>
      <w:pPr>
        <w:wordWrap/>
        <w:snapToGrid/>
        <w:spacing w:line="600" w:lineRule="exact"/>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.2合同继续履行将损害国家利益和社会公共利益的，双方当事人应当中止或者终止合同。有过错的一方应当承担赔偿责任，双方当事人都有过错的，各自承担相应的责任。</w:t>
      </w:r>
    </w:p>
    <w:bookmarkEnd w:id="444"/>
    <w:bookmarkEnd w:id="445"/>
    <w:bookmarkEnd w:id="446"/>
    <w:bookmarkEnd w:id="447"/>
    <w:p>
      <w:pPr>
        <w:wordWrap/>
        <w:snapToGrid/>
        <w:spacing w:line="600" w:lineRule="exact"/>
        <w:ind w:left="0" w:leftChars="0" w:right="0" w:firstLine="482" w:firstLineChars="200"/>
        <w:textAlignment w:val="auto"/>
        <w:outlineLvl w:val="0"/>
        <w:rPr>
          <w:rFonts w:hint="eastAsia" w:ascii="宋体" w:hAnsi="宋体" w:eastAsia="宋体" w:cs="宋体"/>
          <w:b/>
          <w:sz w:val="24"/>
          <w:szCs w:val="24"/>
          <w:highlight w:val="none"/>
        </w:rPr>
      </w:pPr>
      <w:bookmarkStart w:id="472" w:name="_Toc279701261"/>
      <w:bookmarkStart w:id="473" w:name="_Toc259093690"/>
      <w:bookmarkStart w:id="474" w:name="_Toc487900371"/>
      <w:bookmarkStart w:id="475" w:name="_Toc11284"/>
      <w:bookmarkStart w:id="476" w:name="_Toc25182"/>
      <w:bookmarkStart w:id="477" w:name="_Toc19604"/>
      <w:r>
        <w:rPr>
          <w:rFonts w:hint="eastAsia" w:ascii="宋体" w:hAnsi="宋体" w:eastAsia="宋体" w:cs="宋体"/>
          <w:b/>
          <w:sz w:val="24"/>
          <w:szCs w:val="24"/>
          <w:highlight w:val="none"/>
        </w:rPr>
        <w:t>2.</w:t>
      </w:r>
      <w:r>
        <w:rPr>
          <w:rFonts w:hint="eastAsia" w:ascii="宋体" w:hAnsi="宋体" w:eastAsia="宋体" w:cs="宋体"/>
          <w:b/>
          <w:sz w:val="24"/>
          <w:szCs w:val="24"/>
          <w:highlight w:val="none"/>
          <w:lang w:val="en-US" w:eastAsia="zh-CN"/>
        </w:rPr>
        <w:t>9</w:t>
      </w:r>
      <w:r>
        <w:rPr>
          <w:rFonts w:hint="eastAsia" w:ascii="宋体" w:hAnsi="宋体" w:eastAsia="宋体" w:cs="宋体"/>
          <w:b/>
          <w:sz w:val="24"/>
          <w:szCs w:val="24"/>
          <w:highlight w:val="none"/>
        </w:rPr>
        <w:t xml:space="preserve"> 通知</w:t>
      </w:r>
      <w:bookmarkEnd w:id="472"/>
      <w:bookmarkEnd w:id="473"/>
      <w:bookmarkEnd w:id="474"/>
      <w:r>
        <w:rPr>
          <w:rFonts w:hint="eastAsia" w:ascii="宋体" w:hAnsi="宋体" w:eastAsia="宋体" w:cs="宋体"/>
          <w:b/>
          <w:sz w:val="24"/>
          <w:szCs w:val="24"/>
          <w:highlight w:val="none"/>
        </w:rPr>
        <w:t>和送达</w:t>
      </w:r>
      <w:bookmarkEnd w:id="475"/>
      <w:bookmarkEnd w:id="476"/>
      <w:bookmarkEnd w:id="477"/>
    </w:p>
    <w:p>
      <w:pPr>
        <w:wordWrap/>
        <w:snapToGrid/>
        <w:spacing w:line="600" w:lineRule="exact"/>
        <w:ind w:left="0" w:leftChars="0" w:right="0" w:firstLine="480" w:firstLineChars="200"/>
        <w:textAlignment w:val="auto"/>
        <w:rPr>
          <w:rFonts w:hint="eastAsia" w:ascii="宋体" w:hAnsi="宋体" w:eastAsia="宋体" w:cs="宋体"/>
          <w:sz w:val="24"/>
          <w:szCs w:val="24"/>
          <w:highlight w:val="none"/>
        </w:rPr>
      </w:pPr>
      <w:bookmarkStart w:id="478" w:name="_Toc3135"/>
      <w:bookmarkStart w:id="479" w:name="_Toc6698"/>
      <w:bookmarkStart w:id="480" w:name="_Toc279701262"/>
      <w:bookmarkStart w:id="481" w:name="_Toc487900372"/>
      <w:bookmarkStart w:id="482" w:name="_Toc259093691"/>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 xml:space="preserve">.1任何一方因履行合同而以合同第一部分尾部所列明的传真或电子邮件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发出的所有通知、文件、材料，均视为已向对方当事人送达；任何一方变更上述送达方式或者地址的，应于</w:t>
      </w:r>
      <w:r>
        <w:rPr>
          <w:rFonts w:hint="eastAsia" w:ascii="宋体" w:hAnsi="宋体" w:eastAsia="宋体" w:cs="宋体"/>
          <w:sz w:val="24"/>
          <w:szCs w:val="24"/>
          <w:highlight w:val="none"/>
          <w:u w:val="single"/>
        </w:rPr>
        <w:t>3</w:t>
      </w:r>
      <w:r>
        <w:rPr>
          <w:rFonts w:hint="eastAsia" w:ascii="宋体" w:hAnsi="宋体" w:eastAsia="宋体" w:cs="宋体"/>
          <w:sz w:val="24"/>
          <w:szCs w:val="24"/>
          <w:highlight w:val="none"/>
        </w:rPr>
        <w:t>个工作日内书面通知对方当事人，在对方当事人收到有关变更通知之前，变更前的约定送达方式或者地址仍视为有效。</w:t>
      </w:r>
      <w:bookmarkEnd w:id="478"/>
      <w:bookmarkEnd w:id="479"/>
    </w:p>
    <w:p>
      <w:pPr>
        <w:wordWrap/>
        <w:snapToGrid/>
        <w:spacing w:line="600" w:lineRule="exact"/>
        <w:ind w:left="0" w:leftChars="0" w:right="0" w:firstLine="480" w:firstLineChars="200"/>
        <w:textAlignment w:val="auto"/>
        <w:rPr>
          <w:rFonts w:hint="eastAsia" w:ascii="宋体" w:hAnsi="宋体" w:eastAsia="宋体" w:cs="宋体"/>
          <w:sz w:val="24"/>
          <w:szCs w:val="24"/>
          <w:highlight w:val="none"/>
        </w:rPr>
      </w:pPr>
      <w:bookmarkStart w:id="483" w:name="_Toc23128"/>
      <w:bookmarkStart w:id="484" w:name="_Toc23294"/>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2以当面交付方式送达的，交付之时视为送达；以电子邮件方式送达的，发出电子邮件之时视为送达；以传真方式送达的，发出传真之时视为送达；以邮寄方式送达的，邮件挂号寄出或者交邮之日之次日视为送达。</w:t>
      </w:r>
      <w:bookmarkEnd w:id="480"/>
      <w:bookmarkEnd w:id="481"/>
      <w:bookmarkEnd w:id="482"/>
      <w:bookmarkEnd w:id="483"/>
      <w:bookmarkEnd w:id="484"/>
    </w:p>
    <w:p>
      <w:pPr>
        <w:wordWrap/>
        <w:snapToGrid/>
        <w:spacing w:line="600" w:lineRule="exact"/>
        <w:ind w:left="0" w:leftChars="0" w:right="0" w:firstLine="482" w:firstLineChars="200"/>
        <w:textAlignment w:val="auto"/>
        <w:outlineLvl w:val="0"/>
        <w:rPr>
          <w:rFonts w:hint="eastAsia" w:ascii="宋体" w:hAnsi="宋体" w:eastAsia="宋体" w:cs="宋体"/>
          <w:b/>
          <w:sz w:val="24"/>
          <w:szCs w:val="24"/>
          <w:highlight w:val="none"/>
        </w:rPr>
      </w:pPr>
      <w:bookmarkStart w:id="485" w:name="_Toc487900373"/>
      <w:bookmarkStart w:id="486" w:name="_Toc12773"/>
      <w:bookmarkStart w:id="487" w:name="_Toc18567"/>
      <w:bookmarkStart w:id="488" w:name="_Toc279701263"/>
      <w:bookmarkStart w:id="489" w:name="_Toc259093692"/>
      <w:bookmarkStart w:id="490" w:name="_Toc10330"/>
      <w:r>
        <w:rPr>
          <w:rFonts w:hint="eastAsia" w:ascii="宋体" w:hAnsi="宋体" w:eastAsia="宋体" w:cs="宋体"/>
          <w:b/>
          <w:sz w:val="24"/>
          <w:szCs w:val="24"/>
          <w:highlight w:val="none"/>
        </w:rPr>
        <w:t>2.1</w:t>
      </w:r>
      <w:r>
        <w:rPr>
          <w:rFonts w:hint="eastAsia" w:ascii="宋体" w:hAnsi="宋体" w:eastAsia="宋体" w:cs="宋体"/>
          <w:b/>
          <w:sz w:val="24"/>
          <w:szCs w:val="24"/>
          <w:highlight w:val="none"/>
          <w:lang w:val="en-US" w:eastAsia="zh-CN"/>
        </w:rPr>
        <w:t>0</w:t>
      </w:r>
      <w:r>
        <w:rPr>
          <w:rFonts w:hint="eastAsia" w:ascii="宋体" w:hAnsi="宋体" w:eastAsia="宋体" w:cs="宋体"/>
          <w:b/>
          <w:sz w:val="24"/>
          <w:szCs w:val="24"/>
          <w:highlight w:val="none"/>
        </w:rPr>
        <w:t xml:space="preserve"> 合同使用的文字和适用的法律</w:t>
      </w:r>
      <w:bookmarkEnd w:id="485"/>
      <w:bookmarkEnd w:id="486"/>
      <w:bookmarkEnd w:id="487"/>
      <w:bookmarkEnd w:id="488"/>
      <w:bookmarkEnd w:id="489"/>
      <w:bookmarkEnd w:id="490"/>
    </w:p>
    <w:p>
      <w:pPr>
        <w:wordWrap/>
        <w:snapToGrid/>
        <w:spacing w:line="600" w:lineRule="exact"/>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2.1</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.1 合同使用汉语书就、变更和解释；</w:t>
      </w:r>
    </w:p>
    <w:p>
      <w:pPr>
        <w:wordWrap/>
        <w:snapToGrid/>
        <w:spacing w:line="600" w:lineRule="exact"/>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2.1</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.2 合同适用中华人民共和国法律。</w:t>
      </w:r>
    </w:p>
    <w:p>
      <w:pPr>
        <w:wordWrap/>
        <w:snapToGrid/>
        <w:spacing w:line="600" w:lineRule="exact"/>
        <w:ind w:left="0" w:leftChars="0" w:right="0" w:firstLine="482" w:firstLineChars="200"/>
        <w:textAlignment w:val="auto"/>
        <w:outlineLvl w:val="0"/>
        <w:rPr>
          <w:rFonts w:hint="eastAsia" w:ascii="宋体" w:hAnsi="宋体" w:eastAsia="宋体" w:cs="宋体"/>
          <w:b/>
          <w:sz w:val="24"/>
          <w:szCs w:val="24"/>
          <w:highlight w:val="none"/>
        </w:rPr>
      </w:pPr>
      <w:bookmarkStart w:id="491" w:name="_Toc16673"/>
      <w:bookmarkStart w:id="492" w:name="_Toc259093693"/>
      <w:bookmarkStart w:id="493" w:name="_Toc12004"/>
      <w:bookmarkStart w:id="494" w:name="_Toc279701264"/>
      <w:bookmarkStart w:id="495" w:name="_Toc3148"/>
      <w:bookmarkStart w:id="496" w:name="_Toc487900374"/>
      <w:r>
        <w:rPr>
          <w:rFonts w:hint="eastAsia" w:ascii="宋体" w:hAnsi="宋体" w:eastAsia="宋体" w:cs="宋体"/>
          <w:b/>
          <w:sz w:val="24"/>
          <w:szCs w:val="24"/>
          <w:highlight w:val="none"/>
        </w:rPr>
        <w:t>2.</w:t>
      </w:r>
      <w:r>
        <w:rPr>
          <w:rFonts w:hint="eastAsia" w:ascii="宋体" w:hAnsi="宋体" w:eastAsia="宋体" w:cs="宋体"/>
          <w:b/>
          <w:sz w:val="24"/>
          <w:szCs w:val="24"/>
          <w:highlight w:val="none"/>
          <w:lang w:val="en-US" w:eastAsia="zh-CN"/>
        </w:rPr>
        <w:t>11</w:t>
      </w:r>
      <w:r>
        <w:rPr>
          <w:rFonts w:hint="eastAsia" w:ascii="宋体" w:hAnsi="宋体" w:eastAsia="宋体" w:cs="宋体"/>
          <w:b/>
          <w:sz w:val="24"/>
          <w:szCs w:val="24"/>
          <w:highlight w:val="none"/>
        </w:rPr>
        <w:t xml:space="preserve"> 履约保证金</w:t>
      </w:r>
      <w:bookmarkEnd w:id="491"/>
      <w:bookmarkEnd w:id="492"/>
      <w:bookmarkEnd w:id="493"/>
      <w:bookmarkEnd w:id="494"/>
      <w:bookmarkEnd w:id="495"/>
    </w:p>
    <w:p>
      <w:pPr>
        <w:wordWrap/>
        <w:snapToGrid/>
        <w:spacing w:line="600" w:lineRule="exact"/>
        <w:ind w:left="0" w:leftChars="0" w:right="0" w:firstLine="480" w:firstLineChars="200"/>
        <w:textAlignment w:val="auto"/>
        <w:outlineLvl w:val="0"/>
        <w:rPr>
          <w:rFonts w:hint="eastAsia" w:ascii="宋体" w:hAnsi="宋体" w:eastAsia="宋体" w:cs="宋体"/>
          <w:color w:val="FF0000"/>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11</w:t>
      </w:r>
      <w:r>
        <w:rPr>
          <w:rFonts w:hint="eastAsia" w:ascii="宋体" w:hAnsi="宋体" w:eastAsia="宋体" w:cs="宋体"/>
          <w:sz w:val="24"/>
          <w:szCs w:val="24"/>
          <w:highlight w:val="none"/>
        </w:rPr>
        <w:t>.1 采购文件要求乙方提交履约保证金的，乙方应按</w:t>
      </w:r>
      <w:r>
        <w:rPr>
          <w:rFonts w:hint="eastAsia" w:ascii="宋体" w:hAnsi="宋体" w:eastAsia="宋体" w:cs="宋体"/>
          <w:b/>
          <w:i/>
          <w:sz w:val="24"/>
          <w:szCs w:val="24"/>
          <w:highlight w:val="none"/>
          <w:u w:val="single"/>
        </w:rPr>
        <w:t>合同专用条款</w:t>
      </w:r>
      <w:r>
        <w:rPr>
          <w:rFonts w:hint="eastAsia" w:ascii="宋体" w:hAnsi="宋体" w:eastAsia="宋体" w:cs="宋体"/>
          <w:sz w:val="24"/>
          <w:szCs w:val="24"/>
          <w:highlight w:val="none"/>
        </w:rPr>
        <w:t>约定的方式，以支票、汇票、本票或者金融机构、担保机构出具的保函等非现金形式，提交合同金额</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%的履约保证金；鼓励和支持乙方以银行、保险公司出具的保函形式提供履约保证。</w:t>
      </w:r>
    </w:p>
    <w:p>
      <w:pPr>
        <w:wordWrap/>
        <w:snapToGrid/>
        <w:spacing w:line="600" w:lineRule="exact"/>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11</w:t>
      </w:r>
      <w:r>
        <w:rPr>
          <w:rFonts w:hint="eastAsia" w:ascii="宋体" w:hAnsi="宋体" w:eastAsia="宋体" w:cs="宋体"/>
          <w:sz w:val="24"/>
          <w:szCs w:val="24"/>
          <w:highlight w:val="none"/>
        </w:rPr>
        <w:t>.2  履约保证金在</w:t>
      </w:r>
      <w:r>
        <w:rPr>
          <w:rFonts w:hint="eastAsia" w:ascii="宋体" w:hAnsi="宋体" w:eastAsia="宋体" w:cs="宋体"/>
          <w:b/>
          <w:i/>
          <w:sz w:val="24"/>
          <w:szCs w:val="24"/>
          <w:highlight w:val="none"/>
          <w:u w:val="single"/>
        </w:rPr>
        <w:t>合同专用条款</w:t>
      </w:r>
      <w:r>
        <w:rPr>
          <w:rFonts w:hint="eastAsia" w:ascii="宋体" w:hAnsi="宋体" w:eastAsia="宋体" w:cs="宋体"/>
          <w:sz w:val="24"/>
          <w:szCs w:val="24"/>
          <w:highlight w:val="none"/>
        </w:rPr>
        <w:t>约定期间内不予退还。</w:t>
      </w:r>
      <w:r>
        <w:rPr>
          <w:rFonts w:hint="eastAsia" w:ascii="宋体" w:hAnsi="宋体" w:eastAsia="宋体" w:cs="宋体"/>
          <w:color w:val="auto"/>
          <w:sz w:val="24"/>
          <w:szCs w:val="24"/>
          <w:highlight w:val="none"/>
        </w:rPr>
        <w:t>乙方在前述约定期间届满前能履行完合同约定义务事项的，甲方在前述约定期间届满之日起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30</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个工作日内，按</w:t>
      </w:r>
      <w:r>
        <w:rPr>
          <w:rFonts w:hint="eastAsia" w:ascii="宋体" w:hAnsi="宋体" w:eastAsia="宋体" w:cs="宋体"/>
          <w:b/>
          <w:i/>
          <w:color w:val="auto"/>
          <w:sz w:val="24"/>
          <w:szCs w:val="24"/>
          <w:highlight w:val="none"/>
          <w:u w:val="single"/>
        </w:rPr>
        <w:t>合同专用条款</w:t>
      </w:r>
      <w:r>
        <w:rPr>
          <w:rFonts w:hint="eastAsia" w:ascii="宋体" w:hAnsi="宋体" w:eastAsia="宋体" w:cs="宋体"/>
          <w:color w:val="auto"/>
          <w:sz w:val="24"/>
          <w:szCs w:val="24"/>
          <w:highlight w:val="none"/>
        </w:rPr>
        <w:t>约定的方式将履约保证金退还乙方，</w:t>
      </w:r>
      <w:r>
        <w:rPr>
          <w:rFonts w:hint="eastAsia" w:ascii="宋体" w:hAnsi="宋体" w:eastAsia="宋体" w:cs="宋体"/>
          <w:sz w:val="24"/>
          <w:szCs w:val="24"/>
          <w:highlight w:val="none"/>
        </w:rPr>
        <w:t>逾期退还的，乙方可要求甲方支付违约金，违约金按每迟延退还一日的应退还而未退还金额的</w:t>
      </w:r>
      <w:r>
        <w:rPr>
          <w:rFonts w:hint="eastAsia" w:ascii="宋体" w:hAnsi="宋体" w:eastAsia="宋体" w:cs="宋体"/>
          <w:sz w:val="24"/>
          <w:szCs w:val="24"/>
          <w:highlight w:val="none"/>
          <w:u w:val="single"/>
        </w:rPr>
        <w:t xml:space="preserve">  0.05  </w:t>
      </w:r>
      <w:r>
        <w:rPr>
          <w:rFonts w:hint="eastAsia" w:ascii="宋体" w:hAnsi="宋体" w:eastAsia="宋体" w:cs="宋体"/>
          <w:sz w:val="24"/>
          <w:szCs w:val="24"/>
          <w:highlight w:val="none"/>
        </w:rPr>
        <w:t>%计算，最高限额为本合同履约保证金的</w:t>
      </w:r>
      <w:r>
        <w:rPr>
          <w:rFonts w:hint="eastAsia" w:ascii="宋体" w:hAnsi="宋体" w:eastAsia="宋体" w:cs="宋体"/>
          <w:sz w:val="24"/>
          <w:szCs w:val="24"/>
          <w:highlight w:val="none"/>
          <w:u w:val="single"/>
        </w:rPr>
        <w:t xml:space="preserve">  20   </w:t>
      </w:r>
      <w:r>
        <w:rPr>
          <w:rFonts w:hint="eastAsia" w:ascii="宋体" w:hAnsi="宋体" w:eastAsia="宋体" w:cs="宋体"/>
          <w:sz w:val="24"/>
          <w:szCs w:val="24"/>
          <w:highlight w:val="none"/>
        </w:rPr>
        <w:t xml:space="preserve">%； </w:t>
      </w:r>
    </w:p>
    <w:p>
      <w:pPr>
        <w:wordWrap/>
        <w:snapToGrid/>
        <w:spacing w:line="600" w:lineRule="exact"/>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11</w:t>
      </w:r>
      <w:r>
        <w:rPr>
          <w:rFonts w:hint="eastAsia" w:ascii="宋体" w:hAnsi="宋体" w:eastAsia="宋体" w:cs="宋体"/>
          <w:sz w:val="24"/>
          <w:szCs w:val="24"/>
          <w:highlight w:val="none"/>
        </w:rPr>
        <w:t>.3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wordWrap/>
        <w:snapToGrid/>
        <w:spacing w:line="600" w:lineRule="exact"/>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11</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甲方在乙方履行完合同约定义务事项后及时退还，延迟退还的，应当按照合同约定和法律规定承担相应的赔偿责任。</w:t>
      </w:r>
    </w:p>
    <w:p>
      <w:pPr>
        <w:wordWrap/>
        <w:snapToGrid/>
        <w:spacing w:line="600" w:lineRule="exact"/>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12</w:t>
      </w:r>
      <w:r>
        <w:rPr>
          <w:rFonts w:hint="eastAsia" w:ascii="宋体" w:hAnsi="宋体" w:eastAsia="宋体" w:cs="宋体"/>
          <w:sz w:val="24"/>
          <w:szCs w:val="24"/>
          <w:highlight w:val="none"/>
        </w:rPr>
        <w:t>对于因甲方原因导致变更、中止或者终止政府采购合同的，甲方应当依照合同约定对供应商受到的损失予以赔偿或者补偿。</w:t>
      </w:r>
    </w:p>
    <w:bookmarkEnd w:id="496"/>
    <w:p>
      <w:pPr>
        <w:wordWrap/>
        <w:snapToGrid/>
        <w:spacing w:line="600" w:lineRule="exact"/>
        <w:ind w:left="0" w:leftChars="0" w:right="0" w:firstLine="482" w:firstLineChars="200"/>
        <w:textAlignment w:val="auto"/>
        <w:outlineLvl w:val="0"/>
        <w:rPr>
          <w:rFonts w:hint="eastAsia" w:ascii="宋体" w:hAnsi="宋体" w:eastAsia="宋体" w:cs="宋体"/>
          <w:b/>
          <w:sz w:val="24"/>
          <w:szCs w:val="24"/>
          <w:highlight w:val="none"/>
        </w:rPr>
      </w:pPr>
      <w:bookmarkStart w:id="497" w:name="_Toc6885"/>
      <w:bookmarkStart w:id="498" w:name="_Toc19890"/>
      <w:bookmarkStart w:id="499" w:name="_Toc14001"/>
      <w:r>
        <w:rPr>
          <w:rFonts w:hint="eastAsia" w:ascii="宋体" w:hAnsi="宋体" w:eastAsia="宋体" w:cs="宋体"/>
          <w:b/>
          <w:sz w:val="24"/>
          <w:szCs w:val="24"/>
          <w:highlight w:val="none"/>
        </w:rPr>
        <w:t>2.</w:t>
      </w:r>
      <w:r>
        <w:rPr>
          <w:rFonts w:hint="eastAsia" w:ascii="宋体" w:hAnsi="宋体" w:eastAsia="宋体" w:cs="宋体"/>
          <w:b/>
          <w:sz w:val="24"/>
          <w:szCs w:val="24"/>
          <w:highlight w:val="none"/>
          <w:lang w:val="en-US" w:eastAsia="zh-CN"/>
        </w:rPr>
        <w:t>13</w:t>
      </w:r>
      <w:r>
        <w:rPr>
          <w:rFonts w:hint="eastAsia" w:ascii="宋体" w:hAnsi="宋体" w:eastAsia="宋体" w:cs="宋体"/>
          <w:b/>
          <w:sz w:val="24"/>
          <w:szCs w:val="24"/>
          <w:highlight w:val="none"/>
        </w:rPr>
        <w:t>合同份数</w:t>
      </w:r>
      <w:bookmarkEnd w:id="497"/>
      <w:bookmarkEnd w:id="498"/>
      <w:bookmarkEnd w:id="499"/>
    </w:p>
    <w:p>
      <w:pPr>
        <w:wordWrap/>
        <w:snapToGrid/>
        <w:spacing w:line="600" w:lineRule="exact"/>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合同份数按</w:t>
      </w:r>
      <w:r>
        <w:rPr>
          <w:rFonts w:hint="eastAsia" w:ascii="宋体" w:hAnsi="宋体" w:eastAsia="宋体" w:cs="宋体"/>
          <w:b/>
          <w:i/>
          <w:sz w:val="24"/>
          <w:szCs w:val="24"/>
          <w:highlight w:val="none"/>
          <w:u w:val="single"/>
        </w:rPr>
        <w:t>合同专用条款</w:t>
      </w:r>
      <w:r>
        <w:rPr>
          <w:rFonts w:hint="eastAsia" w:ascii="宋体" w:hAnsi="宋体" w:eastAsia="宋体" w:cs="宋体"/>
          <w:sz w:val="24"/>
          <w:szCs w:val="24"/>
          <w:highlight w:val="none"/>
        </w:rPr>
        <w:t>规定，每份均具有同等法律效力。</w:t>
      </w:r>
    </w:p>
    <w:p>
      <w:pPr>
        <w:pStyle w:val="392"/>
        <w:wordWrap/>
        <w:spacing w:after="0" w:line="600" w:lineRule="exact"/>
        <w:jc w:val="center"/>
        <w:textAlignment w:val="auto"/>
        <w:rPr>
          <w:rFonts w:hint="eastAsia" w:ascii="宋体" w:hAnsi="宋体" w:eastAsia="宋体" w:cs="宋体"/>
          <w:b/>
          <w:sz w:val="28"/>
          <w:szCs w:val="28"/>
          <w:highlight w:val="none"/>
        </w:rPr>
      </w:pPr>
      <w:r>
        <w:rPr>
          <w:rFonts w:hint="eastAsia" w:ascii="宋体" w:hAnsi="宋体" w:eastAsia="宋体" w:cs="宋体"/>
          <w:kern w:val="0"/>
          <w:sz w:val="24"/>
          <w:szCs w:val="24"/>
          <w:highlight w:val="none"/>
        </w:rPr>
        <w:br w:type="page"/>
      </w:r>
      <w:r>
        <w:rPr>
          <w:rFonts w:hint="eastAsia" w:ascii="宋体" w:hAnsi="宋体" w:eastAsia="宋体" w:cs="宋体"/>
          <w:b/>
          <w:sz w:val="28"/>
          <w:szCs w:val="28"/>
          <w:highlight w:val="none"/>
        </w:rPr>
        <w:t>第三部分  合同专用条款</w:t>
      </w:r>
    </w:p>
    <w:p>
      <w:pPr>
        <w:wordWrap/>
        <w:spacing w:line="600" w:lineRule="exact"/>
        <w:ind w:left="-420" w:leftChars="-200" w:right="-420" w:rightChars="-20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3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2"/>
        <w:gridCol w:w="82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5" w:hRule="atLeast"/>
        </w:trPr>
        <w:tc>
          <w:tcPr>
            <w:tcW w:w="852" w:type="dxa"/>
            <w:tcBorders>
              <w:left w:val="single" w:color="auto" w:sz="4" w:space="0"/>
            </w:tcBorders>
            <w:noWrap w:val="0"/>
            <w:vAlign w:val="center"/>
          </w:tcPr>
          <w:p>
            <w:pPr>
              <w:wordWrap/>
              <w:spacing w:line="240" w:lineRule="auto"/>
              <w:jc w:val="center"/>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条款号</w:t>
            </w:r>
          </w:p>
        </w:tc>
        <w:tc>
          <w:tcPr>
            <w:tcW w:w="8287" w:type="dxa"/>
            <w:noWrap w:val="0"/>
            <w:vAlign w:val="center"/>
          </w:tcPr>
          <w:p>
            <w:pPr>
              <w:wordWrap/>
              <w:spacing w:line="240" w:lineRule="auto"/>
              <w:jc w:val="center"/>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5" w:hRule="atLeast"/>
        </w:trPr>
        <w:tc>
          <w:tcPr>
            <w:tcW w:w="852" w:type="dxa"/>
            <w:tcBorders>
              <w:left w:val="single" w:color="auto" w:sz="4" w:space="0"/>
            </w:tcBorders>
            <w:noWrap w:val="0"/>
            <w:vAlign w:val="center"/>
          </w:tcPr>
          <w:p>
            <w:pPr>
              <w:wordWrap/>
              <w:spacing w:line="24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1.4.4</w:t>
            </w:r>
          </w:p>
        </w:tc>
        <w:tc>
          <w:tcPr>
            <w:tcW w:w="8287" w:type="dxa"/>
            <w:noWrap w:val="0"/>
            <w:vAlign w:val="center"/>
          </w:tcPr>
          <w:p>
            <w:pPr>
              <w:wordWrap/>
              <w:spacing w:line="240" w:lineRule="auto"/>
              <w:jc w:val="center"/>
              <w:textAlignment w:val="auto"/>
              <w:rPr>
                <w:rFonts w:hint="eastAsia" w:ascii="宋体" w:hAnsi="宋体" w:eastAsia="宋体" w:cs="宋体"/>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5" w:hRule="atLeast"/>
        </w:trPr>
        <w:tc>
          <w:tcPr>
            <w:tcW w:w="852" w:type="dxa"/>
            <w:tcBorders>
              <w:left w:val="single" w:color="auto" w:sz="4" w:space="0"/>
            </w:tcBorders>
            <w:noWrap w:val="0"/>
            <w:vAlign w:val="center"/>
          </w:tcPr>
          <w:p>
            <w:pPr>
              <w:wordWrap/>
              <w:spacing w:line="24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1.5.1</w:t>
            </w:r>
          </w:p>
        </w:tc>
        <w:tc>
          <w:tcPr>
            <w:tcW w:w="8287" w:type="dxa"/>
            <w:noWrap w:val="0"/>
            <w:vAlign w:val="center"/>
          </w:tcPr>
          <w:p>
            <w:pPr>
              <w:wordWrap/>
              <w:spacing w:line="240" w:lineRule="auto"/>
              <w:jc w:val="center"/>
              <w:textAlignment w:val="auto"/>
              <w:rPr>
                <w:rFonts w:hint="eastAsia" w:ascii="宋体" w:hAnsi="宋体" w:eastAsia="宋体" w:cs="宋体"/>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5" w:hRule="atLeast"/>
        </w:trPr>
        <w:tc>
          <w:tcPr>
            <w:tcW w:w="852" w:type="dxa"/>
            <w:tcBorders>
              <w:left w:val="single" w:color="auto" w:sz="4" w:space="0"/>
            </w:tcBorders>
            <w:noWrap w:val="0"/>
            <w:vAlign w:val="center"/>
          </w:tcPr>
          <w:p>
            <w:pPr>
              <w:wordWrap/>
              <w:spacing w:line="24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1.5.2</w:t>
            </w:r>
          </w:p>
        </w:tc>
        <w:tc>
          <w:tcPr>
            <w:tcW w:w="8287" w:type="dxa"/>
            <w:noWrap w:val="0"/>
            <w:vAlign w:val="center"/>
          </w:tcPr>
          <w:p>
            <w:pPr>
              <w:wordWrap/>
              <w:spacing w:line="240" w:lineRule="auto"/>
              <w:jc w:val="center"/>
              <w:textAlignment w:val="auto"/>
              <w:rPr>
                <w:rFonts w:hint="eastAsia" w:ascii="宋体" w:hAnsi="宋体" w:eastAsia="宋体" w:cs="宋体"/>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5" w:hRule="atLeast"/>
        </w:trPr>
        <w:tc>
          <w:tcPr>
            <w:tcW w:w="852" w:type="dxa"/>
            <w:tcBorders>
              <w:left w:val="single" w:color="auto" w:sz="4" w:space="0"/>
            </w:tcBorders>
            <w:noWrap w:val="0"/>
            <w:vAlign w:val="center"/>
          </w:tcPr>
          <w:p>
            <w:pPr>
              <w:wordWrap/>
              <w:spacing w:line="24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1.5.3</w:t>
            </w:r>
          </w:p>
        </w:tc>
        <w:tc>
          <w:tcPr>
            <w:tcW w:w="8287" w:type="dxa"/>
            <w:noWrap w:val="0"/>
            <w:vAlign w:val="center"/>
          </w:tcPr>
          <w:p>
            <w:pPr>
              <w:wordWrap/>
              <w:spacing w:line="240" w:lineRule="auto"/>
              <w:jc w:val="center"/>
              <w:textAlignment w:val="auto"/>
              <w:rPr>
                <w:rFonts w:hint="eastAsia" w:ascii="宋体" w:hAnsi="宋体" w:eastAsia="宋体" w:cs="宋体"/>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5" w:hRule="atLeast"/>
        </w:trPr>
        <w:tc>
          <w:tcPr>
            <w:tcW w:w="852" w:type="dxa"/>
            <w:tcBorders>
              <w:left w:val="single" w:color="auto" w:sz="4" w:space="0"/>
            </w:tcBorders>
            <w:noWrap w:val="0"/>
            <w:vAlign w:val="center"/>
          </w:tcPr>
          <w:p>
            <w:pPr>
              <w:wordWrap/>
              <w:spacing w:line="24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1.6.7</w:t>
            </w:r>
          </w:p>
        </w:tc>
        <w:tc>
          <w:tcPr>
            <w:tcW w:w="8287" w:type="dxa"/>
            <w:noWrap w:val="0"/>
            <w:vAlign w:val="center"/>
          </w:tcPr>
          <w:p>
            <w:pPr>
              <w:wordWrap/>
              <w:spacing w:line="240" w:lineRule="auto"/>
              <w:jc w:val="center"/>
              <w:textAlignment w:val="auto"/>
              <w:rPr>
                <w:rFonts w:hint="eastAsia" w:ascii="宋体" w:hAnsi="宋体" w:eastAsia="宋体" w:cs="宋体"/>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5" w:hRule="atLeast"/>
        </w:trPr>
        <w:tc>
          <w:tcPr>
            <w:tcW w:w="852" w:type="dxa"/>
            <w:tcBorders>
              <w:left w:val="single" w:color="auto" w:sz="4" w:space="0"/>
            </w:tcBorders>
            <w:noWrap w:val="0"/>
            <w:vAlign w:val="center"/>
          </w:tcPr>
          <w:p>
            <w:pPr>
              <w:wordWrap/>
              <w:spacing w:line="24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1.7</w:t>
            </w:r>
          </w:p>
        </w:tc>
        <w:tc>
          <w:tcPr>
            <w:tcW w:w="8287" w:type="dxa"/>
            <w:noWrap w:val="0"/>
            <w:vAlign w:val="center"/>
          </w:tcPr>
          <w:p>
            <w:pPr>
              <w:wordWrap/>
              <w:spacing w:line="240" w:lineRule="auto"/>
              <w:jc w:val="center"/>
              <w:textAlignment w:val="auto"/>
              <w:rPr>
                <w:rFonts w:hint="eastAsia" w:ascii="宋体" w:hAnsi="宋体" w:eastAsia="宋体" w:cs="宋体"/>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5" w:hRule="atLeast"/>
        </w:trPr>
        <w:tc>
          <w:tcPr>
            <w:tcW w:w="852" w:type="dxa"/>
            <w:tcBorders>
              <w:left w:val="single" w:color="auto" w:sz="4" w:space="0"/>
            </w:tcBorders>
            <w:noWrap w:val="0"/>
            <w:vAlign w:val="center"/>
          </w:tcPr>
          <w:p>
            <w:pPr>
              <w:wordWrap/>
              <w:spacing w:line="24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1.7.1</w:t>
            </w:r>
          </w:p>
        </w:tc>
        <w:tc>
          <w:tcPr>
            <w:tcW w:w="8287" w:type="dxa"/>
            <w:noWrap w:val="0"/>
            <w:vAlign w:val="center"/>
          </w:tcPr>
          <w:p>
            <w:pPr>
              <w:wordWrap/>
              <w:spacing w:line="240" w:lineRule="auto"/>
              <w:jc w:val="center"/>
              <w:textAlignment w:val="auto"/>
              <w:rPr>
                <w:rFonts w:hint="eastAsia" w:ascii="宋体" w:hAnsi="宋体" w:eastAsia="宋体" w:cs="宋体"/>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5" w:hRule="atLeast"/>
        </w:trPr>
        <w:tc>
          <w:tcPr>
            <w:tcW w:w="852" w:type="dxa"/>
            <w:tcBorders>
              <w:left w:val="single" w:color="auto" w:sz="4" w:space="0"/>
            </w:tcBorders>
            <w:noWrap w:val="0"/>
            <w:vAlign w:val="center"/>
          </w:tcPr>
          <w:p>
            <w:pPr>
              <w:wordWrap/>
              <w:spacing w:line="24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1.7.2</w:t>
            </w:r>
          </w:p>
        </w:tc>
        <w:tc>
          <w:tcPr>
            <w:tcW w:w="8287" w:type="dxa"/>
            <w:noWrap w:val="0"/>
            <w:vAlign w:val="center"/>
          </w:tcPr>
          <w:p>
            <w:pPr>
              <w:wordWrap/>
              <w:spacing w:line="240" w:lineRule="auto"/>
              <w:jc w:val="center"/>
              <w:textAlignment w:val="auto"/>
              <w:rPr>
                <w:rFonts w:hint="eastAsia" w:ascii="宋体" w:hAnsi="宋体" w:eastAsia="宋体" w:cs="宋体"/>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5" w:hRule="atLeast"/>
        </w:trPr>
        <w:tc>
          <w:tcPr>
            <w:tcW w:w="852" w:type="dxa"/>
            <w:tcBorders>
              <w:left w:val="single" w:color="auto" w:sz="4" w:space="0"/>
            </w:tcBorders>
            <w:noWrap w:val="0"/>
            <w:vAlign w:val="center"/>
          </w:tcPr>
          <w:p>
            <w:pPr>
              <w:wordWrap/>
              <w:spacing w:line="24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2.3.2</w:t>
            </w:r>
          </w:p>
        </w:tc>
        <w:tc>
          <w:tcPr>
            <w:tcW w:w="8287" w:type="dxa"/>
            <w:noWrap w:val="0"/>
            <w:vAlign w:val="center"/>
          </w:tcPr>
          <w:p>
            <w:pPr>
              <w:wordWrap/>
              <w:spacing w:line="240" w:lineRule="auto"/>
              <w:ind w:left="-420" w:leftChars="-200" w:right="-420" w:rightChars="-200" w:firstLine="480" w:firstLineChars="200"/>
              <w:jc w:val="center"/>
              <w:textAlignment w:val="auto"/>
              <w:rPr>
                <w:rFonts w:hint="eastAsia" w:ascii="宋体" w:hAnsi="宋体" w:eastAsia="宋体" w:cs="宋体"/>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5" w:hRule="atLeast"/>
        </w:trPr>
        <w:tc>
          <w:tcPr>
            <w:tcW w:w="852" w:type="dxa"/>
            <w:tcBorders>
              <w:left w:val="single" w:color="auto" w:sz="4" w:space="0"/>
            </w:tcBorders>
            <w:noWrap w:val="0"/>
            <w:vAlign w:val="center"/>
          </w:tcPr>
          <w:p>
            <w:pPr>
              <w:wordWrap/>
              <w:spacing w:line="24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2.4.1</w:t>
            </w:r>
          </w:p>
        </w:tc>
        <w:tc>
          <w:tcPr>
            <w:tcW w:w="8287" w:type="dxa"/>
            <w:noWrap w:val="0"/>
            <w:vAlign w:val="center"/>
          </w:tcPr>
          <w:p>
            <w:pPr>
              <w:wordWrap/>
              <w:spacing w:line="240" w:lineRule="auto"/>
              <w:ind w:left="-420" w:leftChars="-200" w:right="-420" w:rightChars="-200" w:firstLine="480" w:firstLineChars="200"/>
              <w:jc w:val="center"/>
              <w:textAlignment w:val="auto"/>
              <w:rPr>
                <w:rFonts w:hint="eastAsia" w:ascii="宋体" w:hAnsi="宋体" w:eastAsia="宋体" w:cs="宋体"/>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5" w:hRule="atLeast"/>
        </w:trPr>
        <w:tc>
          <w:tcPr>
            <w:tcW w:w="852" w:type="dxa"/>
            <w:tcBorders>
              <w:left w:val="single" w:color="auto" w:sz="4" w:space="0"/>
            </w:tcBorders>
            <w:noWrap w:val="0"/>
            <w:vAlign w:val="center"/>
          </w:tcPr>
          <w:p>
            <w:pPr>
              <w:wordWrap/>
              <w:spacing w:line="24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2.4.2</w:t>
            </w:r>
          </w:p>
        </w:tc>
        <w:tc>
          <w:tcPr>
            <w:tcW w:w="8287" w:type="dxa"/>
            <w:noWrap w:val="0"/>
            <w:vAlign w:val="center"/>
          </w:tcPr>
          <w:p>
            <w:pPr>
              <w:wordWrap/>
              <w:spacing w:line="240" w:lineRule="auto"/>
              <w:jc w:val="center"/>
              <w:textAlignment w:val="auto"/>
              <w:rPr>
                <w:rFonts w:hint="eastAsia" w:ascii="宋体" w:hAnsi="宋体" w:eastAsia="宋体" w:cs="宋体"/>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5" w:hRule="atLeast"/>
        </w:trPr>
        <w:tc>
          <w:tcPr>
            <w:tcW w:w="852" w:type="dxa"/>
            <w:tcBorders>
              <w:left w:val="single" w:color="auto" w:sz="4" w:space="0"/>
            </w:tcBorders>
            <w:noWrap w:val="0"/>
            <w:vAlign w:val="center"/>
          </w:tcPr>
          <w:p>
            <w:pPr>
              <w:wordWrap/>
              <w:spacing w:line="24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2.8</w:t>
            </w:r>
          </w:p>
        </w:tc>
        <w:tc>
          <w:tcPr>
            <w:tcW w:w="8287" w:type="dxa"/>
            <w:noWrap w:val="0"/>
            <w:vAlign w:val="center"/>
          </w:tcPr>
          <w:p>
            <w:pPr>
              <w:wordWrap/>
              <w:spacing w:line="240" w:lineRule="auto"/>
              <w:jc w:val="center"/>
              <w:textAlignment w:val="auto"/>
              <w:rPr>
                <w:rFonts w:hint="eastAsia" w:ascii="宋体" w:hAnsi="宋体" w:eastAsia="宋体" w:cs="宋体"/>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10" w:hRule="atLeast"/>
        </w:trPr>
        <w:tc>
          <w:tcPr>
            <w:tcW w:w="852" w:type="dxa"/>
            <w:tcBorders>
              <w:left w:val="single" w:color="auto" w:sz="4" w:space="0"/>
            </w:tcBorders>
            <w:noWrap w:val="0"/>
            <w:vAlign w:val="center"/>
          </w:tcPr>
          <w:p>
            <w:pPr>
              <w:wordWrap/>
              <w:spacing w:line="24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2.12.3</w:t>
            </w:r>
          </w:p>
        </w:tc>
        <w:tc>
          <w:tcPr>
            <w:tcW w:w="8287" w:type="dxa"/>
            <w:noWrap w:val="0"/>
            <w:vAlign w:val="center"/>
          </w:tcPr>
          <w:p>
            <w:pPr>
              <w:wordWrap/>
              <w:spacing w:line="240" w:lineRule="auto"/>
              <w:jc w:val="center"/>
              <w:textAlignment w:val="auto"/>
              <w:rPr>
                <w:rFonts w:hint="eastAsia" w:ascii="宋体" w:hAnsi="宋体" w:eastAsia="宋体" w:cs="宋体"/>
                <w:sz w:val="24"/>
                <w:szCs w:val="24"/>
                <w:highlight w:val="none"/>
              </w:rPr>
            </w:pPr>
          </w:p>
        </w:tc>
      </w:tr>
    </w:tbl>
    <w:p>
      <w:pPr>
        <w:keepNext w:val="0"/>
        <w:keepLines w:val="0"/>
        <w:pageBreakBefore w:val="0"/>
        <w:kinsoku/>
        <w:wordWrap/>
        <w:topLinePunct w:val="0"/>
        <w:bidi w:val="0"/>
        <w:spacing w:line="600" w:lineRule="exact"/>
        <w:ind w:left="720" w:firstLine="480" w:firstLineChars="200"/>
        <w:outlineLvl w:val="0"/>
        <w:rPr>
          <w:rFonts w:hint="eastAsia" w:ascii="宋体" w:hAnsi="宋体" w:eastAsia="宋体" w:cs="宋体"/>
          <w:b/>
          <w:sz w:val="36"/>
          <w:szCs w:val="20"/>
          <w:highlight w:val="none"/>
        </w:rPr>
      </w:pPr>
      <w:r>
        <w:rPr>
          <w:rFonts w:hint="eastAsia" w:ascii="宋体" w:hAnsi="宋体" w:eastAsia="宋体" w:cs="宋体"/>
          <w:sz w:val="24"/>
          <w:szCs w:val="24"/>
          <w:highlight w:val="none"/>
        </w:rPr>
        <w:br w:type="page"/>
      </w:r>
    </w:p>
    <w:p>
      <w:pPr>
        <w:spacing w:line="360" w:lineRule="auto"/>
        <w:jc w:val="center"/>
        <w:outlineLvl w:val="0"/>
        <w:rPr>
          <w:rFonts w:hint="eastAsia" w:ascii="宋体" w:hAnsi="宋体" w:eastAsia="宋体" w:cs="宋体"/>
          <w:b/>
          <w:sz w:val="36"/>
          <w:szCs w:val="20"/>
          <w:highlight w:val="none"/>
        </w:rPr>
      </w:pPr>
      <w:r>
        <w:rPr>
          <w:rFonts w:hint="eastAsia" w:ascii="宋体" w:hAnsi="宋体" w:eastAsia="宋体" w:cs="宋体"/>
          <w:b/>
          <w:sz w:val="36"/>
          <w:szCs w:val="20"/>
          <w:highlight w:val="none"/>
        </w:rPr>
        <w:t>第六部分</w:t>
      </w:r>
      <w:bookmarkEnd w:id="394"/>
      <w:r>
        <w:rPr>
          <w:rFonts w:hint="eastAsia" w:ascii="宋体" w:hAnsi="宋体" w:eastAsia="宋体" w:cs="宋体"/>
          <w:b/>
          <w:sz w:val="36"/>
          <w:szCs w:val="20"/>
          <w:highlight w:val="none"/>
        </w:rPr>
        <w:t xml:space="preserve"> </w:t>
      </w:r>
      <w:bookmarkEnd w:id="395"/>
      <w:r>
        <w:rPr>
          <w:rFonts w:hint="eastAsia" w:ascii="宋体" w:hAnsi="宋体" w:eastAsia="宋体" w:cs="宋体"/>
          <w:b/>
          <w:sz w:val="36"/>
          <w:szCs w:val="20"/>
          <w:highlight w:val="none"/>
        </w:rPr>
        <w:t>应提交的有关格式范例</w:t>
      </w:r>
    </w:p>
    <w:p>
      <w:pPr>
        <w:spacing w:line="360" w:lineRule="auto"/>
        <w:jc w:val="center"/>
        <w:outlineLvl w:val="0"/>
        <w:rPr>
          <w:rFonts w:hint="eastAsia" w:ascii="宋体" w:hAnsi="宋体" w:eastAsia="宋体" w:cs="宋体"/>
          <w:b/>
          <w:kern w:val="0"/>
          <w:sz w:val="36"/>
          <w:szCs w:val="36"/>
          <w:highlight w:val="none"/>
        </w:rPr>
      </w:pPr>
    </w:p>
    <w:p>
      <w:pPr>
        <w:spacing w:line="360" w:lineRule="auto"/>
        <w:jc w:val="center"/>
        <w:outlineLvl w:val="0"/>
        <w:rPr>
          <w:rFonts w:hint="eastAsia" w:ascii="宋体" w:hAnsi="宋体" w:eastAsia="宋体" w:cs="宋体"/>
          <w:b/>
          <w:kern w:val="0"/>
          <w:sz w:val="28"/>
          <w:szCs w:val="28"/>
          <w:highlight w:val="none"/>
        </w:rPr>
      </w:pPr>
      <w:r>
        <w:rPr>
          <w:rFonts w:hint="eastAsia" w:ascii="宋体" w:hAnsi="宋体" w:eastAsia="宋体" w:cs="宋体"/>
          <w:b/>
          <w:kern w:val="0"/>
          <w:sz w:val="28"/>
          <w:szCs w:val="28"/>
          <w:highlight w:val="none"/>
        </w:rPr>
        <w:t>资格文件部分</w:t>
      </w:r>
    </w:p>
    <w:p>
      <w:pPr>
        <w:spacing w:line="360" w:lineRule="auto"/>
        <w:jc w:val="center"/>
        <w:outlineLvl w:val="0"/>
        <w:rPr>
          <w:rFonts w:hint="eastAsia" w:ascii="宋体" w:hAnsi="宋体" w:eastAsia="宋体" w:cs="宋体"/>
          <w:b/>
          <w:kern w:val="0"/>
          <w:sz w:val="36"/>
          <w:szCs w:val="36"/>
          <w:highlight w:val="none"/>
        </w:rPr>
      </w:pPr>
      <w:r>
        <w:rPr>
          <w:rFonts w:hint="eastAsia" w:ascii="宋体" w:hAnsi="宋体" w:eastAsia="宋体" w:cs="宋体"/>
          <w:b/>
          <w:kern w:val="0"/>
          <w:sz w:val="28"/>
          <w:szCs w:val="28"/>
          <w:highlight w:val="none"/>
        </w:rPr>
        <w:t>目录</w:t>
      </w:r>
    </w:p>
    <w:p>
      <w:pPr>
        <w:spacing w:line="360" w:lineRule="auto"/>
        <w:jc w:val="center"/>
        <w:outlineLvl w:val="0"/>
        <w:rPr>
          <w:rFonts w:hint="eastAsia" w:ascii="宋体" w:hAnsi="宋体" w:eastAsia="宋体" w:cs="宋体"/>
          <w:b/>
          <w:kern w:val="0"/>
          <w:sz w:val="36"/>
          <w:szCs w:val="36"/>
          <w:highlight w:val="none"/>
        </w:rPr>
      </w:pP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（1）符合参加政府采购活动应当具备的一般条件的承诺函……………（页码）</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（2）落实政府采购政策需满足的资格要求………………………………（页码）</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（3）本项目的特定资格要求………………………………………………（页码）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投</w:t>
      </w:r>
      <w:r>
        <w:rPr>
          <w:rFonts w:hint="eastAsia" w:ascii="宋体" w:hAnsi="宋体" w:eastAsia="宋体" w:cs="宋体"/>
          <w:color w:val="auto"/>
          <w:sz w:val="24"/>
          <w:highlight w:val="none"/>
        </w:rPr>
        <w:t>标供应商不属于公益一类事业单位承诺函…………………………（页码）</w:t>
      </w:r>
    </w:p>
    <w:p>
      <w:pPr>
        <w:spacing w:line="360" w:lineRule="auto"/>
        <w:ind w:firstLine="480" w:firstLineChars="200"/>
        <w:rPr>
          <w:rFonts w:hint="eastAsia" w:ascii="宋体" w:hAnsi="宋体" w:eastAsia="宋体" w:cs="宋体"/>
          <w:sz w:val="24"/>
          <w:highlight w:val="none"/>
        </w:rPr>
      </w:pPr>
    </w:p>
    <w:p>
      <w:pPr>
        <w:snapToGrid w:val="0"/>
        <w:spacing w:line="360" w:lineRule="auto"/>
        <w:ind w:right="480"/>
        <w:jc w:val="center"/>
        <w:rPr>
          <w:rFonts w:hint="eastAsia" w:ascii="宋体" w:hAnsi="宋体" w:eastAsia="宋体" w:cs="宋体"/>
          <w:b/>
          <w:kern w:val="0"/>
          <w:sz w:val="32"/>
          <w:szCs w:val="32"/>
          <w:highlight w:val="none"/>
        </w:rPr>
      </w:pPr>
      <w:r>
        <w:rPr>
          <w:rFonts w:hint="eastAsia" w:ascii="宋体" w:hAnsi="宋体" w:eastAsia="宋体" w:cs="宋体"/>
          <w:kern w:val="0"/>
          <w:sz w:val="24"/>
          <w:highlight w:val="none"/>
        </w:rPr>
        <w:br w:type="page"/>
      </w:r>
      <w:r>
        <w:rPr>
          <w:rFonts w:hint="eastAsia" w:ascii="宋体" w:hAnsi="宋体" w:eastAsia="宋体" w:cs="宋体"/>
          <w:b/>
          <w:kern w:val="0"/>
          <w:sz w:val="32"/>
          <w:szCs w:val="32"/>
          <w:highlight w:val="none"/>
        </w:rPr>
        <w:t xml:space="preserve">  </w:t>
      </w:r>
      <w:r>
        <w:rPr>
          <w:rFonts w:hint="eastAsia" w:ascii="宋体" w:hAnsi="宋体" w:eastAsia="宋体" w:cs="宋体"/>
          <w:b/>
          <w:kern w:val="0"/>
          <w:sz w:val="28"/>
          <w:szCs w:val="28"/>
          <w:highlight w:val="none"/>
        </w:rPr>
        <w:t>一、 符合参加政府采购活动应当具备的一般条件的承诺函</w:t>
      </w:r>
    </w:p>
    <w:p>
      <w:pPr>
        <w:snapToGrid w:val="0"/>
        <w:spacing w:line="600" w:lineRule="exact"/>
        <w:rPr>
          <w:rFonts w:hint="eastAsia" w:ascii="宋体" w:hAnsi="宋体" w:eastAsia="宋体" w:cs="宋体"/>
          <w:sz w:val="24"/>
          <w:highlight w:val="none"/>
        </w:rPr>
      </w:pPr>
      <w:r>
        <w:rPr>
          <w:rFonts w:hint="eastAsia" w:ascii="宋体" w:hAnsi="宋体" w:cs="宋体"/>
          <w:color w:val="000000"/>
          <w:sz w:val="24"/>
          <w:highlight w:val="none"/>
          <w:lang w:eastAsia="zh-CN"/>
        </w:rPr>
        <w:t>杭州市余杭区人民政府仁和街道办事处</w:t>
      </w:r>
      <w:r>
        <w:rPr>
          <w:rFonts w:hint="eastAsia" w:ascii="宋体" w:hAnsi="宋体" w:eastAsia="宋体" w:cs="宋体"/>
          <w:sz w:val="24"/>
          <w:highlight w:val="none"/>
        </w:rPr>
        <w:t>、杭州瑞拓工程咨询有限公司：</w:t>
      </w:r>
    </w:p>
    <w:p>
      <w:pPr>
        <w:snapToGrid w:val="0"/>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我方参与</w:t>
      </w:r>
      <w:r>
        <w:rPr>
          <w:rFonts w:hint="eastAsia" w:ascii="宋体" w:hAnsi="宋体" w:cs="宋体"/>
          <w:sz w:val="24"/>
          <w:highlight w:val="none"/>
          <w:lang w:eastAsia="zh-CN"/>
        </w:rPr>
        <w:t>2022-2023年度护校安园和应急管理服务项目</w:t>
      </w:r>
      <w:r>
        <w:rPr>
          <w:rFonts w:hint="eastAsia" w:ascii="宋体" w:hAnsi="宋体" w:eastAsia="宋体" w:cs="宋体"/>
          <w:sz w:val="24"/>
          <w:highlight w:val="none"/>
        </w:rPr>
        <w:t>【招标编号：RTZFCG-2022-   】政府采购活动，郑重承诺：</w:t>
      </w:r>
    </w:p>
    <w:p>
      <w:pPr>
        <w:snapToGrid w:val="0"/>
        <w:spacing w:line="600" w:lineRule="exact"/>
        <w:ind w:firstLine="360" w:firstLineChars="150"/>
        <w:rPr>
          <w:rFonts w:hint="eastAsia" w:ascii="宋体" w:hAnsi="宋体" w:eastAsia="宋体" w:cs="宋体"/>
          <w:sz w:val="24"/>
          <w:highlight w:val="none"/>
        </w:rPr>
      </w:pPr>
      <w:r>
        <w:rPr>
          <w:rFonts w:hint="eastAsia" w:ascii="宋体" w:hAnsi="宋体" w:eastAsia="宋体" w:cs="宋体"/>
          <w:sz w:val="24"/>
          <w:highlight w:val="none"/>
        </w:rPr>
        <w:t>（一）具备《中华人民共和国政府采购法》第二十二条第一款规定的条件：</w:t>
      </w:r>
    </w:p>
    <w:p>
      <w:pPr>
        <w:snapToGrid w:val="0"/>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1、具有独立承担民事责任的能力；</w:t>
      </w:r>
    </w:p>
    <w:p>
      <w:pPr>
        <w:snapToGrid w:val="0"/>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2、具有良好的商业信誉和健全的财务会计制度； </w:t>
      </w:r>
    </w:p>
    <w:p>
      <w:pPr>
        <w:snapToGrid w:val="0"/>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3、具有履行合同所必需的设备和专业技术能力；</w:t>
      </w:r>
    </w:p>
    <w:p>
      <w:pPr>
        <w:snapToGrid w:val="0"/>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4、有依法缴纳税收和社会保障资金的良好记录；</w:t>
      </w:r>
    </w:p>
    <w:p>
      <w:pPr>
        <w:snapToGrid w:val="0"/>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5、参加政府采购活动前三年内，在经营活动中没有重大违法记录；</w:t>
      </w:r>
    </w:p>
    <w:p>
      <w:pPr>
        <w:snapToGrid w:val="0"/>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6、具有法律、行政法规规定的其他条件。</w:t>
      </w:r>
    </w:p>
    <w:p>
      <w:pPr>
        <w:snapToGrid w:val="0"/>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（二）未被信用中国（www.creditchina.gov.cn）、中国政府采购网（www.ccgp.gov.cn）列入失信被执行人、重大税收违法案件当事人名单、政府采购严重违法失信行为记录名单。</w:t>
      </w:r>
    </w:p>
    <w:p>
      <w:pPr>
        <w:snapToGrid w:val="0"/>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（三）不存在以下情况：</w:t>
      </w:r>
    </w:p>
    <w:p>
      <w:pPr>
        <w:snapToGrid w:val="0"/>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1、单位负责人为同一人或者存在直接控股、管理关系的不同供应商参加同一合同项下的政府采购活动的；</w:t>
      </w:r>
    </w:p>
    <w:p>
      <w:pPr>
        <w:snapToGrid w:val="0"/>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2、为采购项目提供整体设计、规范编制或者项目管理、监理、检测等服务后再参加该采购项目的其他采购活动的。</w:t>
      </w:r>
    </w:p>
    <w:p>
      <w:pPr>
        <w:snapToGrid w:val="0"/>
        <w:spacing w:line="600" w:lineRule="exact"/>
        <w:jc w:val="righ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独立投标：投标人名称(电子签名)：</w:t>
      </w:r>
    </w:p>
    <w:p>
      <w:pPr>
        <w:snapToGrid w:val="0"/>
        <w:spacing w:line="600" w:lineRule="exact"/>
        <w:jc w:val="righ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或</w:t>
      </w:r>
    </w:p>
    <w:p>
      <w:pPr>
        <w:snapToGrid w:val="0"/>
        <w:spacing w:line="600" w:lineRule="exact"/>
        <w:jc w:val="righ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采用联合体投标：联合体牵头人名称(电子签名/盖章)：</w:t>
      </w:r>
    </w:p>
    <w:p>
      <w:pPr>
        <w:snapToGrid w:val="0"/>
        <w:spacing w:line="600" w:lineRule="exact"/>
        <w:jc w:val="righ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联合体成员名称(电子签名/盖章)：</w:t>
      </w:r>
    </w:p>
    <w:p>
      <w:pPr>
        <w:snapToGrid w:val="0"/>
        <w:spacing w:line="600" w:lineRule="exact"/>
        <w:rPr>
          <w:rFonts w:hint="eastAsia" w:ascii="宋体" w:hAnsi="宋体" w:eastAsia="宋体" w:cs="宋体"/>
          <w:b/>
          <w:kern w:val="0"/>
          <w:sz w:val="32"/>
          <w:szCs w:val="32"/>
          <w:highlight w:val="none"/>
        </w:rPr>
      </w:pPr>
      <w:r>
        <w:rPr>
          <w:rFonts w:hint="eastAsia" w:ascii="宋体" w:hAnsi="宋体" w:eastAsia="宋体" w:cs="宋体"/>
          <w:kern w:val="0"/>
          <w:sz w:val="24"/>
          <w:highlight w:val="none"/>
          <w:lang w:val="zh-CN"/>
        </w:rPr>
        <w:t xml:space="preserve">                        </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日期</w:t>
      </w:r>
      <w:r>
        <w:rPr>
          <w:rFonts w:hint="eastAsia" w:ascii="宋体" w:hAnsi="宋体" w:eastAsia="宋体" w:cs="宋体"/>
          <w:kern w:val="0"/>
          <w:sz w:val="24"/>
          <w:highlight w:val="none"/>
        </w:rPr>
        <w:t xml:space="preserve">：  年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w:t>
      </w:r>
    </w:p>
    <w:p>
      <w:pPr>
        <w:snapToGrid w:val="0"/>
        <w:spacing w:line="360" w:lineRule="auto"/>
        <w:ind w:right="480"/>
        <w:jc w:val="center"/>
        <w:rPr>
          <w:rFonts w:hint="eastAsia" w:ascii="宋体" w:hAnsi="宋体" w:eastAsia="宋体" w:cs="宋体"/>
          <w:b/>
          <w:kern w:val="0"/>
          <w:sz w:val="32"/>
          <w:szCs w:val="32"/>
          <w:highlight w:val="none"/>
        </w:rPr>
      </w:pPr>
      <w:r>
        <w:rPr>
          <w:rFonts w:hint="eastAsia" w:ascii="宋体" w:hAnsi="宋体" w:eastAsia="宋体" w:cs="宋体"/>
          <w:b/>
          <w:kern w:val="0"/>
          <w:sz w:val="28"/>
          <w:szCs w:val="28"/>
          <w:highlight w:val="none"/>
        </w:rPr>
        <w:t>二、落实政府采购政策需满足的资格要求</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（根据招标公告落实政府采购政策需满足的资格要求选择提供相应的材料；未要求的，无需提供）</w:t>
      </w:r>
    </w:p>
    <w:p>
      <w:pPr>
        <w:snapToGrid w:val="0"/>
        <w:spacing w:line="600" w:lineRule="exact"/>
        <w:ind w:firstLine="472" w:firstLineChars="196"/>
        <w:jc w:val="left"/>
        <w:rPr>
          <w:rFonts w:hint="eastAsia" w:ascii="宋体" w:hAnsi="宋体" w:eastAsia="宋体" w:cs="宋体"/>
          <w:sz w:val="24"/>
          <w:highlight w:val="none"/>
        </w:rPr>
      </w:pPr>
      <w:r>
        <w:rPr>
          <w:rFonts w:hint="eastAsia" w:ascii="宋体" w:hAnsi="宋体" w:eastAsia="宋体" w:cs="宋体"/>
          <w:b/>
          <w:sz w:val="24"/>
          <w:highlight w:val="none"/>
        </w:rPr>
        <w:t>A</w:t>
      </w:r>
      <w:r>
        <w:rPr>
          <w:rFonts w:hint="eastAsia" w:ascii="宋体" w:hAnsi="宋体" w:eastAsia="宋体" w:cs="宋体"/>
          <w:sz w:val="24"/>
          <w:highlight w:val="none"/>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600" w:lineRule="exact"/>
        <w:ind w:firstLine="472" w:firstLineChars="196"/>
        <w:jc w:val="left"/>
        <w:rPr>
          <w:rFonts w:hint="eastAsia" w:ascii="宋体" w:hAnsi="宋体" w:eastAsia="宋体" w:cs="宋体"/>
          <w:sz w:val="24"/>
          <w:highlight w:val="none"/>
        </w:rPr>
      </w:pPr>
      <w:r>
        <w:rPr>
          <w:rFonts w:hint="eastAsia" w:ascii="宋体" w:hAnsi="宋体" w:eastAsia="宋体" w:cs="宋体"/>
          <w:b/>
          <w:sz w:val="24"/>
          <w:highlight w:val="none"/>
        </w:rPr>
        <w:t>B.</w:t>
      </w:r>
      <w:r>
        <w:rPr>
          <w:rFonts w:hint="eastAsia" w:ascii="宋体" w:hAnsi="宋体" w:eastAsia="宋体" w:cs="宋体"/>
          <w:sz w:val="24"/>
          <w:highlight w:val="none"/>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宋体" w:hAnsi="宋体" w:eastAsia="宋体" w:cs="宋体"/>
          <w:b/>
          <w:kern w:val="0"/>
          <w:sz w:val="32"/>
          <w:szCs w:val="32"/>
          <w:highlight w:val="none"/>
          <w:lang w:val="zh-CN"/>
        </w:rPr>
      </w:pPr>
      <w:r>
        <w:rPr>
          <w:rFonts w:hint="eastAsia" w:ascii="宋体" w:hAnsi="宋体" w:eastAsia="宋体" w:cs="宋体"/>
          <w:b/>
          <w:sz w:val="24"/>
          <w:highlight w:val="none"/>
        </w:rPr>
        <w:t xml:space="preserve">    </w:t>
      </w:r>
      <w:r>
        <w:rPr>
          <w:rFonts w:hint="eastAsia" w:ascii="宋体" w:hAnsi="宋体" w:eastAsia="宋体" w:cs="宋体"/>
          <w:b/>
          <w:kern w:val="0"/>
          <w:sz w:val="28"/>
          <w:szCs w:val="28"/>
          <w:highlight w:val="none"/>
          <w:lang w:val="zh-CN"/>
        </w:rPr>
        <w:t>联合协议</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u w:val="single"/>
        </w:rPr>
        <w:t>（联合体所有成员名称）</w:t>
      </w:r>
      <w:r>
        <w:rPr>
          <w:rFonts w:hint="eastAsia" w:ascii="宋体" w:hAnsi="宋体" w:eastAsia="宋体" w:cs="宋体"/>
          <w:kern w:val="0"/>
          <w:sz w:val="24"/>
          <w:highlight w:val="none"/>
        </w:rPr>
        <w:t>自愿</w:t>
      </w:r>
      <w:r>
        <w:rPr>
          <w:rFonts w:hint="eastAsia" w:ascii="宋体" w:hAnsi="宋体" w:eastAsia="宋体" w:cs="宋体"/>
          <w:kern w:val="0"/>
          <w:sz w:val="24"/>
          <w:highlight w:val="none"/>
          <w:lang w:val="zh-CN"/>
        </w:rPr>
        <w:t>组成一个联合体，以一个投标人的身份</w:t>
      </w:r>
      <w:r>
        <w:rPr>
          <w:rFonts w:hint="eastAsia" w:ascii="宋体" w:hAnsi="宋体" w:eastAsia="宋体" w:cs="宋体"/>
          <w:kern w:val="0"/>
          <w:sz w:val="24"/>
          <w:highlight w:val="none"/>
        </w:rPr>
        <w:t>参加</w:t>
      </w:r>
      <w:r>
        <w:rPr>
          <w:rFonts w:hint="eastAsia" w:ascii="宋体" w:hAnsi="宋体" w:eastAsia="宋体" w:cs="宋体"/>
          <w:sz w:val="24"/>
          <w:highlight w:val="none"/>
        </w:rPr>
        <w:t>（项目名称）【招标编号：（采购编号）】</w:t>
      </w:r>
      <w:r>
        <w:rPr>
          <w:rFonts w:hint="eastAsia" w:ascii="宋体" w:hAnsi="宋体" w:eastAsia="宋体" w:cs="宋体"/>
          <w:kern w:val="0"/>
          <w:sz w:val="24"/>
          <w:highlight w:val="none"/>
          <w:lang w:val="zh-CN"/>
        </w:rPr>
        <w:t xml:space="preserve">投标。 </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一、各方一致决定，</w:t>
      </w:r>
      <w:r>
        <w:rPr>
          <w:rFonts w:hint="eastAsia" w:ascii="宋体" w:hAnsi="宋体" w:eastAsia="宋体" w:cs="宋体"/>
          <w:kern w:val="0"/>
          <w:sz w:val="24"/>
          <w:highlight w:val="none"/>
          <w:u w:val="single"/>
        </w:rPr>
        <w:t>（某联合体成员名称）</w:t>
      </w:r>
      <w:r>
        <w:rPr>
          <w:rFonts w:hint="eastAsia" w:ascii="宋体" w:hAnsi="宋体" w:eastAsia="宋体" w:cs="宋体"/>
          <w:kern w:val="0"/>
          <w:sz w:val="24"/>
          <w:highlight w:val="none"/>
        </w:rPr>
        <w:t>为联合体</w:t>
      </w:r>
      <w:r>
        <w:rPr>
          <w:rFonts w:hint="eastAsia" w:ascii="宋体" w:hAnsi="宋体" w:eastAsia="宋体" w:cs="宋体"/>
          <w:kern w:val="0"/>
          <w:sz w:val="24"/>
          <w:highlight w:val="none"/>
          <w:lang w:val="zh-CN"/>
        </w:rPr>
        <w:t>牵头人</w:t>
      </w:r>
      <w:r>
        <w:rPr>
          <w:rFonts w:hint="eastAsia" w:ascii="宋体" w:hAnsi="宋体" w:eastAsia="宋体" w:cs="宋体"/>
          <w:sz w:val="24"/>
          <w:highlight w:val="none"/>
        </w:rPr>
        <w:t>，代表所有联合体成员负责投标和合同实施阶段的主办、协调工作</w:t>
      </w:r>
      <w:r>
        <w:rPr>
          <w:rFonts w:hint="eastAsia" w:ascii="宋体" w:hAnsi="宋体" w:eastAsia="宋体" w:cs="宋体"/>
          <w:kern w:val="0"/>
          <w:sz w:val="24"/>
          <w:highlight w:val="none"/>
          <w:lang w:val="zh-CN"/>
        </w:rPr>
        <w:t>。</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二、</w:t>
      </w:r>
      <w:r>
        <w:rPr>
          <w:rFonts w:hint="eastAsia" w:ascii="宋体" w:hAnsi="宋体" w:eastAsia="宋体" w:cs="宋体"/>
          <w:sz w:val="24"/>
          <w:highlight w:val="none"/>
        </w:rPr>
        <w:t>所有联合体成员各方签署授权书，授权书载明的</w:t>
      </w:r>
      <w:r>
        <w:rPr>
          <w:rFonts w:hint="eastAsia" w:ascii="宋体" w:hAnsi="宋体" w:eastAsia="宋体" w:cs="宋体"/>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三、本次联合投标中，分工如下：</w:t>
      </w:r>
      <w:r>
        <w:rPr>
          <w:rFonts w:hint="eastAsia" w:ascii="宋体" w:hAnsi="宋体" w:eastAsia="宋体" w:cs="宋体"/>
          <w:kern w:val="0"/>
          <w:sz w:val="24"/>
          <w:highlight w:val="none"/>
          <w:u w:val="single"/>
        </w:rPr>
        <w:t>（联合体其中一方成员名称）</w:t>
      </w:r>
      <w:r>
        <w:rPr>
          <w:rFonts w:hint="eastAsia" w:ascii="宋体" w:hAnsi="宋体" w:eastAsia="宋体" w:cs="宋体"/>
          <w:kern w:val="0"/>
          <w:sz w:val="24"/>
          <w:highlight w:val="none"/>
          <w:lang w:val="zh-CN"/>
        </w:rPr>
        <w:t>承担的工作和义务为：</w:t>
      </w:r>
      <w:r>
        <w:rPr>
          <w:rFonts w:hint="eastAsia" w:ascii="宋体" w:hAnsi="宋体" w:eastAsia="宋体" w:cs="宋体"/>
          <w:highlight w:val="none"/>
          <w:u w:val="single"/>
        </w:rPr>
        <w:t xml:space="preserve">             </w:t>
      </w:r>
      <w:r>
        <w:rPr>
          <w:rFonts w:hint="eastAsia" w:ascii="宋体" w:hAnsi="宋体" w:eastAsia="宋体" w:cs="宋体"/>
          <w:kern w:val="0"/>
          <w:sz w:val="24"/>
          <w:highlight w:val="none"/>
          <w:lang w:val="zh-CN"/>
        </w:rPr>
        <w:t>；</w:t>
      </w:r>
      <w:r>
        <w:rPr>
          <w:rFonts w:hint="eastAsia" w:ascii="宋体" w:hAnsi="宋体" w:eastAsia="宋体" w:cs="宋体"/>
          <w:kern w:val="0"/>
          <w:sz w:val="24"/>
          <w:highlight w:val="none"/>
          <w:u w:val="single"/>
        </w:rPr>
        <w:t>（联合体其中一方成员名称）</w:t>
      </w:r>
      <w:r>
        <w:rPr>
          <w:rFonts w:hint="eastAsia" w:ascii="宋体" w:hAnsi="宋体" w:eastAsia="宋体" w:cs="宋体"/>
          <w:kern w:val="0"/>
          <w:sz w:val="24"/>
          <w:highlight w:val="none"/>
          <w:lang w:val="zh-CN"/>
        </w:rPr>
        <w:t>承担的工作和义务为：</w:t>
      </w:r>
      <w:r>
        <w:rPr>
          <w:rFonts w:hint="eastAsia" w:ascii="宋体" w:hAnsi="宋体" w:eastAsia="宋体" w:cs="宋体"/>
          <w:highlight w:val="none"/>
          <w:u w:val="single"/>
        </w:rPr>
        <w:t xml:space="preserve">            </w:t>
      </w:r>
      <w:r>
        <w:rPr>
          <w:rFonts w:hint="eastAsia" w:ascii="宋体" w:hAnsi="宋体" w:eastAsia="宋体" w:cs="宋体"/>
          <w:kern w:val="0"/>
          <w:sz w:val="24"/>
          <w:highlight w:val="none"/>
          <w:lang w:val="zh-CN"/>
        </w:rPr>
        <w:t xml:space="preserve"> ；……。</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四、</w:t>
      </w:r>
      <w:r>
        <w:rPr>
          <w:rFonts w:hint="eastAsia" w:ascii="宋体" w:hAnsi="宋体" w:eastAsia="宋体" w:cs="宋体"/>
          <w:sz w:val="24"/>
          <w:highlight w:val="none"/>
        </w:rPr>
        <w:t>中小企业合同金额达到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%，小微企业合同金额达到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r>
        <w:rPr>
          <w:rFonts w:hint="eastAsia" w:ascii="宋体" w:hAnsi="宋体" w:eastAsia="宋体" w:cs="宋体"/>
          <w:kern w:val="0"/>
          <w:sz w:val="24"/>
          <w:highlight w:val="none"/>
          <w:lang w:val="zh-CN"/>
        </w:rPr>
        <w:t>。</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五、如果中标，</w:t>
      </w:r>
      <w:r>
        <w:rPr>
          <w:rFonts w:hint="eastAsia" w:ascii="宋体" w:hAnsi="宋体" w:eastAsia="宋体" w:cs="宋体"/>
          <w:sz w:val="24"/>
          <w:highlight w:val="none"/>
        </w:rPr>
        <w:t>联合体各成员方共同与采购人签订合同，并就采购合同约定的事项对采购人承担连带责任。</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六、有关本次联合投标的其他事宜：</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1、联合体各方不再单独参加或者与其他供应商另外组成联合体参加同一合同项下的政府采购活动。</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2、联合体中有同类资质的各方按照联合体分工承担相同工作的，按照资质等级较低的供应商确定资质等级。</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3、本协议提交采购人、采购机构后，联合体各方不得以任何形式对上述内容进行修改或撤销。</w:t>
      </w:r>
    </w:p>
    <w:p>
      <w:pPr>
        <w:snapToGrid w:val="0"/>
        <w:spacing w:line="600" w:lineRule="exact"/>
        <w:ind w:firstLine="5040" w:firstLineChars="21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联合体成员名称(电子签名/公章）：</w:t>
      </w:r>
    </w:p>
    <w:p>
      <w:pPr>
        <w:snapToGrid w:val="0"/>
        <w:spacing w:line="600" w:lineRule="exact"/>
        <w:ind w:firstLine="5040" w:firstLineChars="21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联合体成员名称(电子签名/公章）：</w:t>
      </w:r>
    </w:p>
    <w:p>
      <w:pPr>
        <w:snapToGrid w:val="0"/>
        <w:spacing w:line="600" w:lineRule="exact"/>
        <w:ind w:firstLine="5760" w:firstLineChars="2400"/>
        <w:rPr>
          <w:rFonts w:hint="eastAsia" w:ascii="宋体" w:hAnsi="宋体" w:eastAsia="宋体" w:cs="宋体"/>
          <w:highlight w:val="none"/>
        </w:rPr>
      </w:pPr>
      <w:r>
        <w:rPr>
          <w:rFonts w:hint="eastAsia" w:ascii="宋体" w:hAnsi="宋体" w:eastAsia="宋体" w:cs="宋体"/>
          <w:kern w:val="0"/>
          <w:sz w:val="24"/>
          <w:highlight w:val="none"/>
          <w:lang w:val="zh-CN"/>
        </w:rPr>
        <w:t>……</w:t>
      </w:r>
    </w:p>
    <w:p>
      <w:pPr>
        <w:snapToGrid w:val="0"/>
        <w:spacing w:line="600" w:lineRule="exact"/>
        <w:rPr>
          <w:rFonts w:hint="eastAsia" w:ascii="宋体" w:hAnsi="宋体" w:eastAsia="宋体" w:cs="宋体"/>
          <w:sz w:val="24"/>
          <w:highlight w:val="none"/>
        </w:rPr>
      </w:pPr>
      <w:r>
        <w:rPr>
          <w:rFonts w:hint="eastAsia" w:ascii="宋体" w:hAnsi="宋体" w:eastAsia="宋体" w:cs="宋体"/>
          <w:kern w:val="0"/>
          <w:sz w:val="24"/>
          <w:highlight w:val="none"/>
          <w:lang w:val="zh-CN"/>
        </w:rPr>
        <w:t xml:space="preserve">                                               日期：  年  月   日</w:t>
      </w:r>
    </w:p>
    <w:p>
      <w:pPr>
        <w:spacing w:line="600" w:lineRule="exact"/>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C、</w:t>
      </w:r>
      <w:r>
        <w:rPr>
          <w:rFonts w:hint="eastAsia" w:ascii="宋体" w:hAnsi="宋体" w:eastAsia="宋体" w:cs="宋体"/>
          <w:sz w:val="24"/>
          <w:highlight w:val="none"/>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before="50" w:after="50" w:line="360" w:lineRule="auto"/>
        <w:jc w:val="center"/>
        <w:rPr>
          <w:rFonts w:hint="eastAsia" w:ascii="宋体" w:hAnsi="宋体" w:eastAsia="宋体" w:cs="宋体"/>
          <w:b/>
          <w:kern w:val="0"/>
          <w:sz w:val="28"/>
          <w:szCs w:val="28"/>
          <w:highlight w:val="none"/>
          <w:lang w:val="zh-CN"/>
        </w:rPr>
      </w:pPr>
      <w:r>
        <w:rPr>
          <w:rFonts w:hint="eastAsia" w:ascii="宋体" w:hAnsi="宋体" w:eastAsia="宋体" w:cs="宋体"/>
          <w:b/>
          <w:kern w:val="0"/>
          <w:sz w:val="28"/>
          <w:szCs w:val="28"/>
          <w:highlight w:val="none"/>
          <w:lang w:val="zh-CN"/>
        </w:rPr>
        <w:t>分包意向协议</w:t>
      </w:r>
    </w:p>
    <w:p>
      <w:pPr>
        <w:widowControl/>
        <w:spacing w:line="600" w:lineRule="exact"/>
        <w:ind w:firstLine="120" w:firstLineChars="50"/>
        <w:jc w:val="left"/>
        <w:rPr>
          <w:rFonts w:hint="eastAsia" w:ascii="宋体" w:hAnsi="宋体" w:eastAsia="宋体" w:cs="宋体"/>
          <w:sz w:val="24"/>
          <w:highlight w:val="none"/>
        </w:rPr>
      </w:pPr>
      <w:r>
        <w:rPr>
          <w:rFonts w:hint="eastAsia" w:ascii="宋体" w:hAnsi="宋体" w:eastAsia="宋体" w:cs="宋体"/>
          <w:sz w:val="24"/>
          <w:highlight w:val="none"/>
        </w:rPr>
        <w:t>（</w:t>
      </w:r>
      <w:r>
        <w:rPr>
          <w:rFonts w:hint="eastAsia" w:ascii="宋体" w:hAnsi="宋体" w:eastAsia="宋体" w:cs="宋体"/>
          <w:b/>
          <w:sz w:val="24"/>
          <w:highlight w:val="none"/>
        </w:rPr>
        <w:t>中标后以分包方式履行合同的，提供分包意向协议；采购人不同意分包或者投标人中标后不以分包方式履行合同的，则不需要提供。</w:t>
      </w:r>
      <w:r>
        <w:rPr>
          <w:rFonts w:hint="eastAsia" w:ascii="宋体" w:hAnsi="宋体" w:eastAsia="宋体" w:cs="宋体"/>
          <w:sz w:val="24"/>
          <w:highlight w:val="none"/>
        </w:rPr>
        <w:t>）</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u w:val="single"/>
        </w:rPr>
        <w:t>（投标人名称）</w:t>
      </w:r>
      <w:r>
        <w:rPr>
          <w:rFonts w:hint="eastAsia" w:ascii="宋体" w:hAnsi="宋体" w:eastAsia="宋体" w:cs="宋体"/>
          <w:kern w:val="0"/>
          <w:sz w:val="24"/>
          <w:highlight w:val="none"/>
          <w:lang w:val="zh-CN"/>
        </w:rPr>
        <w:t>若成为</w:t>
      </w:r>
      <w:r>
        <w:rPr>
          <w:rFonts w:hint="eastAsia" w:ascii="宋体" w:hAnsi="宋体" w:eastAsia="宋体" w:cs="宋体"/>
          <w:sz w:val="24"/>
          <w:highlight w:val="none"/>
        </w:rPr>
        <w:t>（项目名称）【招标编号：（采购编号）】</w:t>
      </w:r>
      <w:r>
        <w:rPr>
          <w:rFonts w:hint="eastAsia" w:ascii="宋体" w:hAnsi="宋体" w:eastAsia="宋体" w:cs="宋体"/>
          <w:kern w:val="0"/>
          <w:sz w:val="24"/>
          <w:highlight w:val="none"/>
          <w:lang w:val="zh-CN"/>
        </w:rPr>
        <w:t>的中标供应商，将依法采取分包方式履行合同。</w:t>
      </w:r>
      <w:r>
        <w:rPr>
          <w:rFonts w:hint="eastAsia" w:ascii="宋体" w:hAnsi="宋体" w:eastAsia="宋体" w:cs="宋体"/>
          <w:kern w:val="0"/>
          <w:sz w:val="24"/>
          <w:highlight w:val="none"/>
          <w:u w:val="single"/>
        </w:rPr>
        <w:t>（投标人名称）</w:t>
      </w:r>
      <w:r>
        <w:rPr>
          <w:rFonts w:hint="eastAsia" w:ascii="宋体" w:hAnsi="宋体" w:eastAsia="宋体" w:cs="宋体"/>
          <w:kern w:val="0"/>
          <w:sz w:val="24"/>
          <w:highlight w:val="none"/>
        </w:rPr>
        <w:t>与</w:t>
      </w:r>
      <w:r>
        <w:rPr>
          <w:rFonts w:hint="eastAsia" w:ascii="宋体" w:hAnsi="宋体" w:eastAsia="宋体" w:cs="宋体"/>
          <w:kern w:val="0"/>
          <w:sz w:val="24"/>
          <w:highlight w:val="none"/>
          <w:u w:val="single"/>
        </w:rPr>
        <w:t>（所有分包供应商名称）</w:t>
      </w:r>
      <w:r>
        <w:rPr>
          <w:rFonts w:hint="eastAsia" w:ascii="宋体" w:hAnsi="宋体" w:eastAsia="宋体" w:cs="宋体"/>
          <w:kern w:val="0"/>
          <w:sz w:val="24"/>
          <w:highlight w:val="none"/>
        </w:rPr>
        <w:t>达成分包意向协议</w:t>
      </w:r>
      <w:r>
        <w:rPr>
          <w:rFonts w:hint="eastAsia" w:ascii="宋体" w:hAnsi="宋体" w:eastAsia="宋体" w:cs="宋体"/>
          <w:kern w:val="0"/>
          <w:sz w:val="24"/>
          <w:highlight w:val="none"/>
          <w:lang w:val="zh-CN"/>
        </w:rPr>
        <w:t xml:space="preserve">。 </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一、分包标的及数量</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u w:val="single"/>
        </w:rPr>
        <w:t>（投标人名称）</w:t>
      </w:r>
      <w:r>
        <w:rPr>
          <w:rFonts w:hint="eastAsia" w:ascii="宋体" w:hAnsi="宋体" w:eastAsia="宋体" w:cs="宋体"/>
          <w:kern w:val="0"/>
          <w:sz w:val="24"/>
          <w:highlight w:val="none"/>
          <w:lang w:val="zh-CN"/>
        </w:rPr>
        <w:t>将</w:t>
      </w:r>
      <w:r>
        <w:rPr>
          <w:rFonts w:hint="eastAsia" w:ascii="宋体" w:hAnsi="宋体" w:eastAsia="宋体" w:cs="宋体"/>
          <w:highlight w:val="none"/>
          <w:u w:val="single"/>
        </w:rPr>
        <w:t xml:space="preserve">   XX工作内容   </w:t>
      </w:r>
      <w:r>
        <w:rPr>
          <w:rFonts w:hint="eastAsia" w:ascii="宋体" w:hAnsi="宋体" w:eastAsia="宋体" w:cs="宋体"/>
          <w:sz w:val="24"/>
          <w:highlight w:val="none"/>
        </w:rPr>
        <w:t>分包给</w:t>
      </w:r>
      <w:r>
        <w:rPr>
          <w:rFonts w:hint="eastAsia" w:ascii="宋体" w:hAnsi="宋体" w:eastAsia="宋体" w:cs="宋体"/>
          <w:kern w:val="0"/>
          <w:sz w:val="24"/>
          <w:highlight w:val="none"/>
          <w:u w:val="single"/>
        </w:rPr>
        <w:t>（某分包供应商名称）</w:t>
      </w:r>
      <w:r>
        <w:rPr>
          <w:rFonts w:hint="eastAsia" w:ascii="宋体" w:hAnsi="宋体" w:eastAsia="宋体" w:cs="宋体"/>
          <w:kern w:val="0"/>
          <w:sz w:val="24"/>
          <w:highlight w:val="none"/>
          <w:lang w:val="zh-CN"/>
        </w:rPr>
        <w:t>，</w:t>
      </w:r>
      <w:r>
        <w:rPr>
          <w:rFonts w:hint="eastAsia" w:ascii="宋体" w:hAnsi="宋体" w:eastAsia="宋体" w:cs="宋体"/>
          <w:kern w:val="0"/>
          <w:sz w:val="24"/>
          <w:highlight w:val="none"/>
          <w:u w:val="single"/>
        </w:rPr>
        <w:t>（某分包供应商名称），</w:t>
      </w:r>
      <w:r>
        <w:rPr>
          <w:rFonts w:hint="eastAsia" w:ascii="宋体" w:hAnsi="宋体" w:eastAsia="宋体" w:cs="宋体"/>
          <w:kern w:val="0"/>
          <w:sz w:val="24"/>
          <w:highlight w:val="none"/>
          <w:lang w:val="zh-CN"/>
        </w:rPr>
        <w:t>具备承</w:t>
      </w:r>
      <w:r>
        <w:rPr>
          <w:rFonts w:hint="eastAsia" w:ascii="宋体" w:hAnsi="宋体" w:eastAsia="宋体" w:cs="宋体"/>
          <w:kern w:val="0"/>
          <w:sz w:val="24"/>
          <w:highlight w:val="none"/>
        </w:rPr>
        <w:t>担</w:t>
      </w:r>
      <w:r>
        <w:rPr>
          <w:rFonts w:hint="eastAsia" w:ascii="宋体" w:hAnsi="宋体" w:eastAsia="宋体" w:cs="宋体"/>
          <w:kern w:val="0"/>
          <w:sz w:val="24"/>
          <w:highlight w:val="none"/>
          <w:u w:val="single"/>
          <w:lang w:val="zh-CN"/>
        </w:rPr>
        <w:t>XX工作内容</w:t>
      </w:r>
      <w:r>
        <w:rPr>
          <w:rFonts w:hint="eastAsia" w:ascii="宋体" w:hAnsi="宋体" w:eastAsia="宋体" w:cs="宋体"/>
          <w:kern w:val="0"/>
          <w:sz w:val="24"/>
          <w:highlight w:val="none"/>
          <w:lang w:val="zh-CN"/>
        </w:rPr>
        <w:t>相应资质条件且不得再次分包；</w:t>
      </w:r>
    </w:p>
    <w:p>
      <w:pPr>
        <w:pStyle w:val="4"/>
        <w:spacing w:line="600" w:lineRule="exact"/>
        <w:ind w:left="664" w:leftChars="316" w:firstLine="229" w:firstLineChars="95"/>
        <w:rPr>
          <w:rFonts w:hint="eastAsia" w:ascii="宋体" w:hAnsi="宋体" w:eastAsia="宋体" w:cs="宋体"/>
          <w:highlight w:val="none"/>
        </w:rPr>
      </w:pPr>
      <w:r>
        <w:rPr>
          <w:rFonts w:hint="eastAsia" w:ascii="宋体" w:hAnsi="宋体" w:eastAsia="宋体" w:cs="宋体"/>
          <w:kern w:val="0"/>
          <w:sz w:val="24"/>
          <w:szCs w:val="24"/>
          <w:highlight w:val="none"/>
        </w:rPr>
        <w:t>……</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二、分包工作履行期限、地点、方式</w:t>
      </w:r>
    </w:p>
    <w:p>
      <w:pPr>
        <w:snapToGrid w:val="0"/>
        <w:spacing w:line="600" w:lineRule="exact"/>
        <w:ind w:firstLine="576"/>
        <w:rPr>
          <w:rFonts w:hint="eastAsia" w:ascii="宋体" w:hAnsi="宋体" w:eastAsia="宋体" w:cs="宋体"/>
          <w:highlight w:val="none"/>
          <w:u w:val="single"/>
        </w:rPr>
      </w:pPr>
      <w:r>
        <w:rPr>
          <w:rFonts w:hint="eastAsia" w:ascii="宋体" w:hAnsi="宋体" w:eastAsia="宋体" w:cs="宋体"/>
          <w:highlight w:val="none"/>
          <w:u w:val="single"/>
        </w:rPr>
        <w:t xml:space="preserve">                                                                                  </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三、质量</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highlight w:val="none"/>
          <w:u w:val="single"/>
        </w:rPr>
        <w:t xml:space="preserve">                                                                                       </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四、价款或者报酬</w:t>
      </w:r>
    </w:p>
    <w:p>
      <w:pPr>
        <w:snapToGrid w:val="0"/>
        <w:spacing w:line="600" w:lineRule="exact"/>
        <w:ind w:left="573" w:leftChars="273"/>
        <w:rPr>
          <w:rFonts w:hint="eastAsia" w:ascii="宋体" w:hAnsi="宋体" w:eastAsia="宋体" w:cs="宋体"/>
          <w:kern w:val="0"/>
          <w:sz w:val="24"/>
          <w:highlight w:val="none"/>
          <w:lang w:val="zh-CN"/>
        </w:rPr>
      </w:pPr>
      <w:r>
        <w:rPr>
          <w:rFonts w:hint="eastAsia" w:ascii="宋体" w:hAnsi="宋体" w:eastAsia="宋体" w:cs="宋体"/>
          <w:highlight w:val="none"/>
          <w:u w:val="single"/>
        </w:rPr>
        <w:t xml:space="preserve">                                                                                     </w:t>
      </w:r>
    </w:p>
    <w:p>
      <w:pPr>
        <w:snapToGrid w:val="0"/>
        <w:spacing w:line="600" w:lineRule="exact"/>
        <w:ind w:left="573" w:leftChars="273"/>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五、违约责任</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highlight w:val="none"/>
          <w:u w:val="single"/>
        </w:rPr>
        <w:t xml:space="preserve">                                                                                     </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六、争议解决的办法</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highlight w:val="none"/>
          <w:u w:val="single"/>
        </w:rPr>
        <w:t xml:space="preserve">                                                                                  </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七、其他</w:t>
      </w:r>
    </w:p>
    <w:p>
      <w:pPr>
        <w:snapToGrid w:val="0"/>
        <w:spacing w:line="600" w:lineRule="exact"/>
        <w:ind w:left="5758" w:leftChars="342" w:hanging="5040" w:hangingChars="2100"/>
        <w:rPr>
          <w:rFonts w:hint="eastAsia" w:ascii="宋体" w:hAnsi="宋体" w:eastAsia="宋体" w:cs="宋体"/>
          <w:kern w:val="0"/>
          <w:sz w:val="24"/>
          <w:highlight w:val="none"/>
          <w:lang w:val="zh-CN"/>
        </w:rPr>
      </w:pPr>
      <w:r>
        <w:rPr>
          <w:rFonts w:hint="eastAsia" w:ascii="宋体" w:hAnsi="宋体" w:eastAsia="宋体" w:cs="宋体"/>
          <w:sz w:val="24"/>
          <w:highlight w:val="none"/>
        </w:rPr>
        <w:t>中小企业合同金额达到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%，小微企业合同金额达到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r>
        <w:rPr>
          <w:rFonts w:hint="eastAsia" w:ascii="宋体" w:hAnsi="宋体" w:eastAsia="宋体" w:cs="宋体"/>
          <w:kern w:val="0"/>
          <w:sz w:val="24"/>
          <w:highlight w:val="none"/>
          <w:lang w:val="zh-CN"/>
        </w:rPr>
        <w:t xml:space="preserve">  。                                           投标人名称(电子签名）：</w:t>
      </w:r>
    </w:p>
    <w:p>
      <w:pPr>
        <w:snapToGrid w:val="0"/>
        <w:spacing w:line="600" w:lineRule="exact"/>
        <w:ind w:firstLine="5640" w:firstLineChars="235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分包供应商名称：</w:t>
      </w:r>
    </w:p>
    <w:p>
      <w:pPr>
        <w:snapToGrid w:val="0"/>
        <w:spacing w:line="600" w:lineRule="exact"/>
        <w:ind w:firstLine="5760" w:firstLineChars="2400"/>
        <w:rPr>
          <w:rFonts w:hint="eastAsia" w:ascii="宋体" w:hAnsi="宋体" w:eastAsia="宋体" w:cs="宋体"/>
          <w:highlight w:val="none"/>
        </w:rPr>
      </w:pPr>
      <w:r>
        <w:rPr>
          <w:rFonts w:hint="eastAsia" w:ascii="宋体" w:hAnsi="宋体" w:eastAsia="宋体" w:cs="宋体"/>
          <w:kern w:val="0"/>
          <w:sz w:val="24"/>
          <w:highlight w:val="none"/>
          <w:lang w:val="zh-CN"/>
        </w:rPr>
        <w:t>……</w:t>
      </w:r>
    </w:p>
    <w:p>
      <w:pPr>
        <w:spacing w:line="600" w:lineRule="exact"/>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日期：  年  月   日</w:t>
      </w:r>
    </w:p>
    <w:p>
      <w:pPr>
        <w:widowControl/>
        <w:spacing w:line="360" w:lineRule="auto"/>
        <w:ind w:left="150"/>
        <w:jc w:val="center"/>
        <w:rPr>
          <w:rFonts w:hint="eastAsia" w:ascii="宋体" w:hAnsi="宋体" w:eastAsia="宋体" w:cs="宋体"/>
          <w:b/>
          <w:kern w:val="0"/>
          <w:sz w:val="32"/>
          <w:szCs w:val="32"/>
          <w:highlight w:val="none"/>
        </w:rPr>
      </w:pPr>
    </w:p>
    <w:p>
      <w:pPr>
        <w:pStyle w:val="4"/>
        <w:rPr>
          <w:rFonts w:hint="eastAsia" w:ascii="宋体" w:hAnsi="宋体" w:eastAsia="宋体" w:cs="宋体"/>
          <w:highlight w:val="none"/>
        </w:rPr>
      </w:pPr>
    </w:p>
    <w:p>
      <w:pPr>
        <w:widowControl/>
        <w:spacing w:line="360" w:lineRule="auto"/>
        <w:ind w:left="150"/>
        <w:jc w:val="center"/>
        <w:rPr>
          <w:rFonts w:hint="eastAsia" w:ascii="宋体" w:hAnsi="宋体" w:eastAsia="宋体" w:cs="宋体"/>
          <w:b/>
          <w:kern w:val="0"/>
          <w:sz w:val="32"/>
          <w:szCs w:val="32"/>
          <w:highlight w:val="none"/>
        </w:rPr>
      </w:pPr>
    </w:p>
    <w:p>
      <w:pPr>
        <w:widowControl/>
        <w:spacing w:line="360" w:lineRule="auto"/>
        <w:ind w:left="150"/>
        <w:jc w:val="center"/>
        <w:rPr>
          <w:rFonts w:hint="eastAsia" w:ascii="宋体" w:hAnsi="宋体" w:eastAsia="宋体" w:cs="宋体"/>
          <w:b/>
          <w:kern w:val="0"/>
          <w:sz w:val="32"/>
          <w:szCs w:val="32"/>
          <w:highlight w:val="none"/>
        </w:rPr>
      </w:pPr>
      <w:r>
        <w:rPr>
          <w:rFonts w:hint="eastAsia" w:ascii="宋体" w:hAnsi="宋体" w:eastAsia="宋体" w:cs="宋体"/>
          <w:b/>
          <w:kern w:val="0"/>
          <w:sz w:val="28"/>
          <w:szCs w:val="28"/>
          <w:highlight w:val="none"/>
          <w:lang w:val="zh-CN"/>
        </w:rPr>
        <w:t>三、本项目的特定资格要求</w:t>
      </w:r>
    </w:p>
    <w:p>
      <w:pPr>
        <w:spacing w:line="600" w:lineRule="exact"/>
        <w:jc w:val="center"/>
        <w:rPr>
          <w:rFonts w:hint="eastAsia" w:ascii="宋体" w:hAnsi="宋体" w:eastAsia="宋体" w:cs="宋体"/>
          <w:sz w:val="24"/>
          <w:highlight w:val="none"/>
        </w:rPr>
      </w:pPr>
      <w:r>
        <w:rPr>
          <w:rFonts w:hint="eastAsia" w:ascii="宋体" w:hAnsi="宋体" w:eastAsia="宋体" w:cs="宋体"/>
          <w:sz w:val="24"/>
          <w:highlight w:val="none"/>
        </w:rPr>
        <w:t>（根据招标公告本项目的特定资格要求提供相应的材料</w:t>
      </w:r>
      <w:r>
        <w:rPr>
          <w:rFonts w:hint="eastAsia" w:ascii="宋体" w:hAnsi="宋体" w:cs="宋体"/>
          <w:sz w:val="24"/>
          <w:highlight w:val="none"/>
          <w:lang w:eastAsia="zh-CN"/>
        </w:rPr>
        <w:t>：提供</w:t>
      </w:r>
      <w:r>
        <w:rPr>
          <w:rFonts w:hint="eastAsia" w:ascii="宋体" w:hAnsi="宋体" w:eastAsia="宋体" w:cs="宋体"/>
          <w:sz w:val="24"/>
          <w:highlight w:val="none"/>
        </w:rPr>
        <w:t>省公安厅颁发的保安服务许可证</w:t>
      </w:r>
      <w:r>
        <w:rPr>
          <w:rFonts w:hint="eastAsia" w:ascii="宋体" w:hAnsi="宋体" w:cs="宋体"/>
          <w:sz w:val="24"/>
          <w:highlight w:val="none"/>
          <w:lang w:eastAsia="zh-CN"/>
        </w:rPr>
        <w:t>复印件</w:t>
      </w:r>
      <w:r>
        <w:rPr>
          <w:rFonts w:hint="eastAsia" w:ascii="宋体" w:hAnsi="宋体" w:eastAsia="宋体" w:cs="宋体"/>
          <w:sz w:val="24"/>
          <w:highlight w:val="none"/>
        </w:rPr>
        <w:t>）</w:t>
      </w:r>
    </w:p>
    <w:p>
      <w:pPr>
        <w:rPr>
          <w:rFonts w:hint="eastAsia" w:ascii="宋体" w:hAnsi="宋体" w:eastAsia="宋体" w:cs="宋体"/>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widowControl/>
        <w:spacing w:line="360" w:lineRule="auto"/>
        <w:ind w:left="150"/>
        <w:jc w:val="center"/>
        <w:rPr>
          <w:rFonts w:hint="eastAsia" w:ascii="宋体" w:hAnsi="宋体" w:eastAsia="宋体" w:cs="宋体"/>
          <w:b/>
          <w:color w:val="auto"/>
          <w:kern w:val="0"/>
          <w:sz w:val="28"/>
          <w:szCs w:val="28"/>
          <w:highlight w:val="none"/>
          <w:lang w:val="zh-CN" w:eastAsia="zh-CN"/>
        </w:rPr>
      </w:pPr>
    </w:p>
    <w:p>
      <w:pPr>
        <w:widowControl/>
        <w:spacing w:line="360" w:lineRule="auto"/>
        <w:ind w:left="150"/>
        <w:jc w:val="center"/>
        <w:rPr>
          <w:rFonts w:hint="eastAsia" w:ascii="宋体" w:hAnsi="宋体" w:eastAsia="宋体" w:cs="宋体"/>
          <w:b/>
          <w:color w:val="auto"/>
          <w:kern w:val="0"/>
          <w:sz w:val="28"/>
          <w:szCs w:val="28"/>
          <w:highlight w:val="none"/>
          <w:lang w:val="zh-CN"/>
        </w:rPr>
      </w:pPr>
      <w:r>
        <w:rPr>
          <w:rFonts w:hint="eastAsia" w:ascii="宋体" w:hAnsi="宋体" w:eastAsia="宋体" w:cs="宋体"/>
          <w:b/>
          <w:color w:val="auto"/>
          <w:kern w:val="0"/>
          <w:sz w:val="28"/>
          <w:szCs w:val="28"/>
          <w:highlight w:val="none"/>
          <w:lang w:val="zh-CN" w:eastAsia="zh-CN"/>
        </w:rPr>
        <w:t>四</w:t>
      </w:r>
      <w:r>
        <w:rPr>
          <w:rFonts w:hint="eastAsia" w:ascii="宋体" w:hAnsi="宋体" w:eastAsia="宋体" w:cs="宋体"/>
          <w:b/>
          <w:color w:val="auto"/>
          <w:kern w:val="0"/>
          <w:sz w:val="28"/>
          <w:szCs w:val="28"/>
          <w:highlight w:val="none"/>
          <w:lang w:val="zh-CN"/>
        </w:rPr>
        <w:t>、投标供应商不属于公益一类事业单位承诺函</w:t>
      </w:r>
    </w:p>
    <w:p>
      <w:pPr>
        <w:shd w:val="clear" w:color="auto" w:fill="FFFFFF"/>
        <w:snapToGrid w:val="0"/>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lang w:eastAsia="zh-CN"/>
        </w:rPr>
        <w:t>杭州市余杭区人民政府仁和街道办事处</w:t>
      </w:r>
      <w:r>
        <w:rPr>
          <w:rFonts w:hint="eastAsia" w:ascii="宋体" w:hAnsi="宋体" w:eastAsia="宋体" w:cs="宋体"/>
          <w:color w:val="000000"/>
          <w:sz w:val="24"/>
          <w:highlight w:val="none"/>
        </w:rPr>
        <w:t>、</w:t>
      </w:r>
      <w:r>
        <w:rPr>
          <w:rFonts w:hint="eastAsia" w:ascii="宋体" w:hAnsi="宋体" w:eastAsia="宋体" w:cs="宋体"/>
          <w:color w:val="000000"/>
          <w:sz w:val="24"/>
          <w:highlight w:val="none"/>
          <w:lang w:eastAsia="zh-CN"/>
        </w:rPr>
        <w:t>杭州瑞拓工程咨询有限公司</w:t>
      </w:r>
      <w:r>
        <w:rPr>
          <w:rFonts w:hint="eastAsia" w:ascii="宋体" w:hAnsi="宋体" w:eastAsia="宋体" w:cs="宋体"/>
          <w:color w:val="000000"/>
          <w:kern w:val="0"/>
          <w:sz w:val="24"/>
          <w:highlight w:val="none"/>
        </w:rPr>
        <w:t>：</w:t>
      </w:r>
    </w:p>
    <w:p>
      <w:pPr>
        <w:spacing w:line="360" w:lineRule="auto"/>
        <w:ind w:firstLine="480" w:firstLineChars="200"/>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我方郑重承诺，我单位不属于</w:t>
      </w:r>
      <w:r>
        <w:rPr>
          <w:rFonts w:hint="eastAsia" w:ascii="宋体" w:hAnsi="宋体" w:eastAsia="宋体" w:cs="宋体"/>
          <w:color w:val="000000"/>
          <w:spacing w:val="-6"/>
          <w:kern w:val="0"/>
          <w:sz w:val="24"/>
          <w:highlight w:val="none"/>
        </w:rPr>
        <w:t>公益一类事业单位，可承接</w:t>
      </w:r>
      <w:r>
        <w:rPr>
          <w:rFonts w:hint="eastAsia" w:ascii="宋体" w:hAnsi="宋体" w:cs="宋体"/>
          <w:color w:val="000000"/>
          <w:spacing w:val="-6"/>
          <w:kern w:val="0"/>
          <w:sz w:val="24"/>
          <w:highlight w:val="none"/>
          <w:lang w:eastAsia="zh-CN"/>
        </w:rPr>
        <w:t>2022-2023年度护校安园和应急管理服务项目</w:t>
      </w:r>
      <w:r>
        <w:rPr>
          <w:rFonts w:hint="eastAsia" w:ascii="宋体" w:hAnsi="宋体" w:eastAsia="宋体" w:cs="宋体"/>
          <w:color w:val="000000"/>
          <w:kern w:val="0"/>
          <w:sz w:val="24"/>
          <w:highlight w:val="none"/>
        </w:rPr>
        <w:t>的相关服务内容。如有虚假或隐瞒，愿意承担一切后果。</w:t>
      </w:r>
    </w:p>
    <w:p>
      <w:pPr>
        <w:shd w:val="clear" w:color="auto" w:fill="FFFFFF"/>
        <w:snapToGrid w:val="0"/>
        <w:spacing w:line="360" w:lineRule="auto"/>
        <w:jc w:val="center"/>
        <w:rPr>
          <w:rFonts w:hint="eastAsia" w:ascii="宋体" w:hAnsi="宋体" w:eastAsia="宋体" w:cs="宋体"/>
          <w:b/>
          <w:color w:val="000000"/>
          <w:kern w:val="36"/>
          <w:sz w:val="24"/>
          <w:highlight w:val="none"/>
        </w:rPr>
      </w:pPr>
    </w:p>
    <w:p>
      <w:pPr>
        <w:widowControl/>
        <w:snapToGrid w:val="0"/>
        <w:spacing w:line="360" w:lineRule="auto"/>
        <w:ind w:firstLine="480" w:firstLineChars="200"/>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特此承诺！</w:t>
      </w:r>
    </w:p>
    <w:p>
      <w:pPr>
        <w:widowControl/>
        <w:snapToGrid w:val="0"/>
        <w:spacing w:line="360" w:lineRule="auto"/>
        <w:ind w:firstLine="480" w:firstLineChars="200"/>
        <w:jc w:val="right"/>
        <w:rPr>
          <w:rFonts w:hint="eastAsia" w:ascii="宋体" w:hAnsi="宋体" w:eastAsia="宋体" w:cs="宋体"/>
          <w:color w:val="000000"/>
          <w:kern w:val="0"/>
          <w:sz w:val="24"/>
          <w:highlight w:val="none"/>
        </w:rPr>
      </w:pPr>
    </w:p>
    <w:p>
      <w:pPr>
        <w:widowControl/>
        <w:snapToGrid w:val="0"/>
        <w:spacing w:line="360" w:lineRule="auto"/>
        <w:ind w:firstLine="480" w:firstLineChars="200"/>
        <w:jc w:val="righ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供应商名称（盖章） ：</w:t>
      </w:r>
    </w:p>
    <w:p>
      <w:pPr>
        <w:widowControl/>
        <w:snapToGrid w:val="0"/>
        <w:spacing w:line="360" w:lineRule="auto"/>
        <w:ind w:firstLine="480" w:firstLineChars="200"/>
        <w:jc w:val="righ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法定代表人或其授权代表（签字或盖章）：</w:t>
      </w:r>
    </w:p>
    <w:p>
      <w:pPr>
        <w:widowControl/>
        <w:adjustRightInd w:val="0"/>
        <w:snapToGrid w:val="0"/>
        <w:spacing w:line="360" w:lineRule="auto"/>
        <w:ind w:firstLine="480" w:firstLineChars="200"/>
        <w:jc w:val="right"/>
        <w:rPr>
          <w:rFonts w:hint="eastAsia" w:ascii="宋体" w:hAnsi="宋体" w:eastAsia="宋体" w:cs="宋体"/>
          <w:color w:val="000000"/>
          <w:kern w:val="0"/>
          <w:sz w:val="24"/>
          <w:highlight w:val="none"/>
        </w:rPr>
      </w:pPr>
    </w:p>
    <w:p>
      <w:pPr>
        <w:snapToGrid w:val="0"/>
        <w:spacing w:line="360" w:lineRule="auto"/>
        <w:ind w:right="480"/>
        <w:jc w:val="right"/>
        <w:rPr>
          <w:rFonts w:ascii="宋体" w:hAnsi="宋体" w:cs="宋体"/>
          <w:b/>
          <w:color w:val="auto"/>
          <w:kern w:val="0"/>
          <w:sz w:val="32"/>
          <w:szCs w:val="32"/>
          <w:highlight w:val="none"/>
        </w:rPr>
      </w:pPr>
      <w:r>
        <w:rPr>
          <w:rFonts w:hint="eastAsia" w:ascii="宋体" w:hAnsi="宋体" w:eastAsia="宋体" w:cs="宋体"/>
          <w:color w:val="000000"/>
          <w:kern w:val="0"/>
          <w:sz w:val="24"/>
          <w:highlight w:val="none"/>
        </w:rPr>
        <w:t>日期：     年  月  日</w:t>
      </w:r>
    </w:p>
    <w:p>
      <w:pPr>
        <w:snapToGrid w:val="0"/>
        <w:spacing w:line="360" w:lineRule="auto"/>
        <w:ind w:right="480"/>
        <w:jc w:val="center"/>
        <w:rPr>
          <w:rFonts w:hint="eastAsia" w:ascii="宋体" w:hAnsi="宋体" w:eastAsia="宋体" w:cs="宋体"/>
          <w:b/>
          <w:kern w:val="0"/>
          <w:sz w:val="24"/>
          <w:highlight w:val="none"/>
        </w:rPr>
      </w:pPr>
    </w:p>
    <w:p>
      <w:pPr>
        <w:snapToGrid w:val="0"/>
        <w:spacing w:line="360" w:lineRule="auto"/>
        <w:ind w:right="480"/>
        <w:jc w:val="center"/>
        <w:rPr>
          <w:rFonts w:hint="eastAsia" w:ascii="宋体" w:hAnsi="宋体" w:eastAsia="宋体" w:cs="宋体"/>
          <w:b/>
          <w:kern w:val="0"/>
          <w:sz w:val="24"/>
          <w:highlight w:val="none"/>
        </w:rPr>
      </w:pPr>
    </w:p>
    <w:p>
      <w:pPr>
        <w:spacing w:line="360" w:lineRule="auto"/>
        <w:jc w:val="center"/>
        <w:outlineLvl w:val="0"/>
        <w:rPr>
          <w:rFonts w:hint="eastAsia" w:ascii="宋体" w:hAnsi="宋体" w:eastAsia="宋体" w:cs="宋体"/>
          <w:b/>
          <w:kern w:val="0"/>
          <w:sz w:val="24"/>
          <w:highlight w:val="none"/>
        </w:rPr>
      </w:pPr>
    </w:p>
    <w:p>
      <w:pPr>
        <w:snapToGrid w:val="0"/>
        <w:spacing w:line="360" w:lineRule="auto"/>
        <w:ind w:right="480"/>
        <w:jc w:val="center"/>
        <w:rPr>
          <w:rFonts w:hint="eastAsia" w:ascii="宋体" w:hAnsi="宋体" w:eastAsia="宋体" w:cs="宋体"/>
          <w:b/>
          <w:kern w:val="0"/>
          <w:sz w:val="24"/>
          <w:highlight w:val="none"/>
        </w:rPr>
      </w:pPr>
    </w:p>
    <w:p>
      <w:pPr>
        <w:spacing w:line="360" w:lineRule="auto"/>
        <w:jc w:val="center"/>
        <w:outlineLvl w:val="0"/>
        <w:rPr>
          <w:rFonts w:hint="eastAsia" w:ascii="宋体" w:hAnsi="宋体" w:eastAsia="宋体" w:cs="宋体"/>
          <w:b/>
          <w:kern w:val="0"/>
          <w:sz w:val="24"/>
          <w:highlight w:val="none"/>
        </w:rPr>
      </w:pPr>
    </w:p>
    <w:p>
      <w:pPr>
        <w:snapToGrid w:val="0"/>
        <w:spacing w:line="360" w:lineRule="auto"/>
        <w:ind w:right="480"/>
        <w:jc w:val="center"/>
        <w:rPr>
          <w:rFonts w:hint="eastAsia" w:ascii="宋体" w:hAnsi="宋体" w:eastAsia="宋体" w:cs="宋体"/>
          <w:b/>
          <w:kern w:val="0"/>
          <w:sz w:val="24"/>
          <w:highlight w:val="none"/>
        </w:rPr>
      </w:pPr>
    </w:p>
    <w:p>
      <w:pPr>
        <w:spacing w:line="360" w:lineRule="auto"/>
        <w:jc w:val="center"/>
        <w:outlineLvl w:val="0"/>
        <w:rPr>
          <w:rFonts w:hint="eastAsia" w:ascii="宋体" w:hAnsi="宋体" w:eastAsia="宋体" w:cs="宋体"/>
          <w:b/>
          <w:kern w:val="0"/>
          <w:sz w:val="36"/>
          <w:szCs w:val="36"/>
          <w:highlight w:val="none"/>
        </w:rPr>
      </w:pPr>
    </w:p>
    <w:p>
      <w:pPr>
        <w:spacing w:line="360" w:lineRule="auto"/>
        <w:ind w:right="420"/>
        <w:jc w:val="center"/>
        <w:rPr>
          <w:rFonts w:hint="eastAsia" w:ascii="宋体" w:hAnsi="宋体" w:eastAsia="宋体" w:cs="宋体"/>
          <w:b/>
          <w:kern w:val="0"/>
          <w:sz w:val="36"/>
          <w:szCs w:val="36"/>
          <w:highlight w:val="none"/>
        </w:rPr>
      </w:pPr>
      <w:r>
        <w:rPr>
          <w:rFonts w:hint="eastAsia" w:ascii="宋体" w:hAnsi="宋体" w:eastAsia="宋体" w:cs="宋体"/>
          <w:b/>
          <w:kern w:val="0"/>
          <w:sz w:val="28"/>
          <w:szCs w:val="28"/>
          <w:highlight w:val="none"/>
          <w:lang w:val="zh-CN"/>
        </w:rPr>
        <w:t>商务技术文件部分</w:t>
      </w:r>
    </w:p>
    <w:p>
      <w:pPr>
        <w:spacing w:line="360" w:lineRule="auto"/>
        <w:jc w:val="center"/>
        <w:outlineLvl w:val="0"/>
        <w:rPr>
          <w:rFonts w:hint="eastAsia" w:ascii="宋体" w:hAnsi="宋体" w:eastAsia="宋体" w:cs="宋体"/>
          <w:b/>
          <w:kern w:val="0"/>
          <w:sz w:val="24"/>
          <w:highlight w:val="none"/>
        </w:rPr>
      </w:pPr>
    </w:p>
    <w:p>
      <w:pPr>
        <w:spacing w:line="360" w:lineRule="auto"/>
        <w:ind w:right="420"/>
        <w:jc w:val="center"/>
        <w:rPr>
          <w:rFonts w:hint="eastAsia" w:ascii="宋体" w:hAnsi="宋体" w:eastAsia="宋体" w:cs="宋体"/>
          <w:b/>
          <w:kern w:val="0"/>
          <w:sz w:val="28"/>
          <w:szCs w:val="28"/>
          <w:highlight w:val="none"/>
          <w:lang w:val="zh-CN"/>
        </w:rPr>
      </w:pPr>
      <w:r>
        <w:rPr>
          <w:rFonts w:hint="eastAsia" w:ascii="宋体" w:hAnsi="宋体" w:eastAsia="宋体" w:cs="宋体"/>
          <w:b/>
          <w:kern w:val="0"/>
          <w:sz w:val="28"/>
          <w:szCs w:val="28"/>
          <w:highlight w:val="none"/>
          <w:lang w:val="zh-CN"/>
        </w:rPr>
        <w:t>目录</w:t>
      </w:r>
    </w:p>
    <w:p>
      <w:pPr>
        <w:snapToGrid w:val="0"/>
        <w:spacing w:line="360" w:lineRule="auto"/>
        <w:ind w:left="479" w:leftChars="228"/>
        <w:rPr>
          <w:rFonts w:hint="eastAsia" w:ascii="宋体" w:hAnsi="宋体" w:eastAsia="宋体" w:cs="宋体"/>
          <w:highlight w:val="none"/>
        </w:rPr>
      </w:pPr>
      <w:r>
        <w:rPr>
          <w:rFonts w:hint="eastAsia" w:ascii="宋体" w:hAnsi="宋体" w:eastAsia="宋体" w:cs="宋体"/>
          <w:sz w:val="24"/>
          <w:highlight w:val="none"/>
        </w:rPr>
        <w:t>（1）投标函</w:t>
      </w:r>
      <w:r>
        <w:rPr>
          <w:rFonts w:hint="eastAsia" w:ascii="宋体" w:hAnsi="宋体" w:eastAsia="宋体" w:cs="宋体"/>
          <w:highlight w:val="none"/>
        </w:rPr>
        <w:t>…………………………………………………………………………………（页码）</w:t>
      </w:r>
      <w:r>
        <w:rPr>
          <w:rFonts w:hint="eastAsia" w:ascii="宋体" w:hAnsi="宋体" w:eastAsia="宋体" w:cs="宋体"/>
          <w:sz w:val="24"/>
          <w:highlight w:val="none"/>
        </w:rPr>
        <w:t>（2）授权委托书或法定代表人（单位负责人、自然人本人）身份证明</w:t>
      </w:r>
      <w:r>
        <w:rPr>
          <w:rFonts w:hint="eastAsia" w:ascii="宋体" w:hAnsi="宋体" w:eastAsia="宋体" w:cs="宋体"/>
          <w:highlight w:val="none"/>
        </w:rPr>
        <w:t>………（页码）</w:t>
      </w:r>
    </w:p>
    <w:p>
      <w:pPr>
        <w:snapToGrid w:val="0"/>
        <w:spacing w:line="360" w:lineRule="auto"/>
        <w:ind w:left="479" w:leftChars="228"/>
        <w:rPr>
          <w:rFonts w:hint="eastAsia" w:ascii="宋体" w:hAnsi="宋体" w:eastAsia="宋体" w:cs="宋体"/>
          <w:highlight w:val="none"/>
        </w:rPr>
      </w:pPr>
      <w:r>
        <w:rPr>
          <w:rFonts w:hint="eastAsia" w:ascii="宋体" w:hAnsi="宋体" w:eastAsia="宋体" w:cs="宋体"/>
          <w:sz w:val="24"/>
          <w:highlight w:val="none"/>
        </w:rPr>
        <w:t>（3）联合协议</w:t>
      </w:r>
      <w:r>
        <w:rPr>
          <w:rFonts w:hint="eastAsia" w:ascii="宋体" w:hAnsi="宋体" w:eastAsia="宋体" w:cs="宋体"/>
          <w:highlight w:val="none"/>
        </w:rPr>
        <w:t>………………………………………………………………………………（页码）</w:t>
      </w:r>
    </w:p>
    <w:p>
      <w:pPr>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sz w:val="24"/>
          <w:highlight w:val="none"/>
        </w:rPr>
        <w:t>（4）分包意向协议</w:t>
      </w:r>
      <w:r>
        <w:rPr>
          <w:rFonts w:hint="eastAsia" w:ascii="宋体" w:hAnsi="宋体" w:eastAsia="宋体" w:cs="宋体"/>
          <w:highlight w:val="none"/>
        </w:rPr>
        <w:t>…………………………………………………………………………（页码）</w:t>
      </w:r>
    </w:p>
    <w:p>
      <w:pPr>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sz w:val="24"/>
          <w:highlight w:val="none"/>
        </w:rPr>
        <w:t>（5）符合性审查资料</w:t>
      </w:r>
      <w:r>
        <w:rPr>
          <w:rFonts w:hint="eastAsia" w:ascii="宋体" w:hAnsi="宋体" w:eastAsia="宋体" w:cs="宋体"/>
          <w:highlight w:val="none"/>
        </w:rPr>
        <w:t>………………………………………………………………………（页码）</w:t>
      </w:r>
    </w:p>
    <w:p>
      <w:pPr>
        <w:snapToGrid w:val="0"/>
        <w:spacing w:line="360" w:lineRule="auto"/>
        <w:ind w:left="479" w:leftChars="228"/>
        <w:rPr>
          <w:rFonts w:hint="eastAsia" w:ascii="宋体" w:hAnsi="宋体" w:eastAsia="宋体" w:cs="宋体"/>
          <w:highlight w:val="none"/>
        </w:rPr>
      </w:pPr>
      <w:r>
        <w:rPr>
          <w:rFonts w:hint="eastAsia" w:ascii="宋体" w:hAnsi="宋体" w:eastAsia="宋体" w:cs="宋体"/>
          <w:sz w:val="24"/>
          <w:highlight w:val="none"/>
        </w:rPr>
        <w:t>（6）评标标准相应的商务技术资料</w:t>
      </w:r>
      <w:r>
        <w:rPr>
          <w:rFonts w:hint="eastAsia" w:ascii="宋体" w:hAnsi="宋体" w:eastAsia="宋体" w:cs="宋体"/>
          <w:highlight w:val="none"/>
        </w:rPr>
        <w:t>…………………………</w:t>
      </w:r>
      <w:r>
        <w:rPr>
          <w:rFonts w:hint="eastAsia" w:ascii="宋体" w:hAnsi="宋体" w:eastAsia="宋体" w:cs="宋体"/>
          <w:sz w:val="24"/>
          <w:highlight w:val="none"/>
        </w:rPr>
        <w:t>………</w:t>
      </w:r>
      <w:r>
        <w:rPr>
          <w:rFonts w:hint="eastAsia" w:ascii="宋体" w:hAnsi="宋体" w:eastAsia="宋体" w:cs="宋体"/>
          <w:highlight w:val="none"/>
        </w:rPr>
        <w:t>…</w:t>
      </w:r>
      <w:r>
        <w:rPr>
          <w:rFonts w:hint="eastAsia" w:ascii="宋体" w:hAnsi="宋体" w:eastAsia="宋体" w:cs="宋体"/>
          <w:sz w:val="24"/>
          <w:highlight w:val="none"/>
        </w:rPr>
        <w:t>…</w:t>
      </w:r>
      <w:r>
        <w:rPr>
          <w:rFonts w:hint="eastAsia" w:ascii="宋体" w:hAnsi="宋体" w:eastAsia="宋体" w:cs="宋体"/>
          <w:highlight w:val="none"/>
        </w:rPr>
        <w:t>……………（页码）</w:t>
      </w:r>
    </w:p>
    <w:p>
      <w:pPr>
        <w:snapToGrid w:val="0"/>
        <w:spacing w:line="360" w:lineRule="auto"/>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rPr>
        <w:t>（7）商务技术偏离表</w:t>
      </w:r>
      <w:r>
        <w:rPr>
          <w:rFonts w:hint="eastAsia" w:ascii="宋体" w:hAnsi="宋体" w:eastAsia="宋体" w:cs="宋体"/>
          <w:highlight w:val="none"/>
        </w:rPr>
        <w:t>………………………………………………………………………（页码）</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zh-CN"/>
        </w:rPr>
        <w:t>（</w:t>
      </w:r>
      <w:r>
        <w:rPr>
          <w:rFonts w:hint="eastAsia" w:ascii="宋体" w:hAnsi="宋体" w:eastAsia="宋体" w:cs="宋体"/>
          <w:sz w:val="24"/>
          <w:highlight w:val="none"/>
        </w:rPr>
        <w:t>8</w:t>
      </w:r>
      <w:r>
        <w:rPr>
          <w:rFonts w:hint="eastAsia" w:ascii="宋体" w:hAnsi="宋体" w:eastAsia="宋体" w:cs="宋体"/>
          <w:sz w:val="24"/>
          <w:highlight w:val="none"/>
          <w:lang w:val="zh-CN"/>
        </w:rPr>
        <w:t>）采购需求实质性内容响应表</w:t>
      </w:r>
      <w:r>
        <w:rPr>
          <w:rFonts w:hint="eastAsia" w:ascii="宋体" w:hAnsi="宋体" w:eastAsia="宋体" w:cs="宋体"/>
          <w:sz w:val="24"/>
          <w:highlight w:val="none"/>
        </w:rPr>
        <w:t>…………………………………………………（页码）</w:t>
      </w:r>
    </w:p>
    <w:p>
      <w:pPr>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sz w:val="24"/>
          <w:highlight w:val="none"/>
        </w:rPr>
        <w:t>（9）</w:t>
      </w:r>
      <w:r>
        <w:rPr>
          <w:rFonts w:hint="eastAsia" w:ascii="宋体" w:hAnsi="宋体" w:eastAsia="宋体" w:cs="宋体"/>
          <w:sz w:val="24"/>
          <w:highlight w:val="none"/>
          <w:lang w:val="zh-CN"/>
        </w:rPr>
        <w:t>政府采购供应商廉洁自律承诺书</w:t>
      </w:r>
      <w:r>
        <w:rPr>
          <w:rFonts w:hint="eastAsia" w:ascii="宋体" w:hAnsi="宋体" w:eastAsia="宋体" w:cs="宋体"/>
          <w:highlight w:val="none"/>
        </w:rPr>
        <w:t>…………………………………………………（页码）</w:t>
      </w:r>
    </w:p>
    <w:p>
      <w:pPr>
        <w:snapToGrid w:val="0"/>
        <w:spacing w:line="360" w:lineRule="auto"/>
        <w:jc w:val="center"/>
        <w:rPr>
          <w:rFonts w:hint="eastAsia" w:ascii="宋体" w:hAnsi="宋体" w:eastAsia="宋体" w:cs="宋体"/>
          <w:b/>
          <w:kern w:val="0"/>
          <w:sz w:val="32"/>
          <w:szCs w:val="32"/>
          <w:highlight w:val="none"/>
          <w:lang w:val="zh-CN"/>
        </w:rPr>
      </w:pPr>
    </w:p>
    <w:p>
      <w:pPr>
        <w:snapToGrid w:val="0"/>
        <w:spacing w:line="360" w:lineRule="auto"/>
        <w:jc w:val="center"/>
        <w:rPr>
          <w:rFonts w:hint="eastAsia" w:ascii="宋体" w:hAnsi="宋体" w:eastAsia="宋体" w:cs="宋体"/>
          <w:b/>
          <w:kern w:val="0"/>
          <w:sz w:val="32"/>
          <w:szCs w:val="32"/>
          <w:highlight w:val="none"/>
          <w:lang w:val="zh-CN"/>
        </w:rPr>
      </w:pPr>
    </w:p>
    <w:p>
      <w:pPr>
        <w:snapToGrid w:val="0"/>
        <w:spacing w:line="360" w:lineRule="auto"/>
        <w:jc w:val="center"/>
        <w:rPr>
          <w:rFonts w:hint="eastAsia" w:ascii="宋体" w:hAnsi="宋体" w:eastAsia="宋体" w:cs="宋体"/>
          <w:b/>
          <w:kern w:val="0"/>
          <w:sz w:val="32"/>
          <w:szCs w:val="32"/>
          <w:highlight w:val="none"/>
          <w:lang w:val="zh-CN"/>
        </w:rPr>
      </w:pPr>
    </w:p>
    <w:p>
      <w:pPr>
        <w:snapToGrid w:val="0"/>
        <w:spacing w:line="360" w:lineRule="auto"/>
        <w:jc w:val="center"/>
        <w:rPr>
          <w:rFonts w:hint="eastAsia" w:ascii="宋体" w:hAnsi="宋体" w:eastAsia="宋体" w:cs="宋体"/>
          <w:b/>
          <w:kern w:val="0"/>
          <w:sz w:val="32"/>
          <w:szCs w:val="32"/>
          <w:highlight w:val="none"/>
          <w:lang w:val="zh-CN"/>
        </w:rPr>
      </w:pPr>
    </w:p>
    <w:p>
      <w:pPr>
        <w:snapToGrid w:val="0"/>
        <w:spacing w:line="360" w:lineRule="auto"/>
        <w:jc w:val="center"/>
        <w:rPr>
          <w:rFonts w:hint="eastAsia" w:ascii="宋体" w:hAnsi="宋体" w:eastAsia="宋体" w:cs="宋体"/>
          <w:b/>
          <w:kern w:val="0"/>
          <w:sz w:val="32"/>
          <w:szCs w:val="32"/>
          <w:highlight w:val="none"/>
          <w:lang w:val="zh-CN"/>
        </w:rPr>
      </w:pPr>
    </w:p>
    <w:p>
      <w:pPr>
        <w:snapToGrid w:val="0"/>
        <w:spacing w:line="360" w:lineRule="auto"/>
        <w:jc w:val="center"/>
        <w:outlineLvl w:val="0"/>
        <w:rPr>
          <w:rFonts w:hint="eastAsia" w:ascii="宋体" w:hAnsi="宋体" w:eastAsia="宋体" w:cs="宋体"/>
          <w:b/>
          <w:kern w:val="0"/>
          <w:sz w:val="32"/>
          <w:szCs w:val="32"/>
          <w:highlight w:val="none"/>
        </w:rPr>
      </w:pPr>
    </w:p>
    <w:p>
      <w:pPr>
        <w:snapToGrid w:val="0"/>
        <w:spacing w:line="360" w:lineRule="auto"/>
        <w:jc w:val="center"/>
        <w:outlineLvl w:val="0"/>
        <w:rPr>
          <w:rFonts w:hint="eastAsia" w:ascii="宋体" w:hAnsi="宋体" w:eastAsia="宋体" w:cs="宋体"/>
          <w:b/>
          <w:kern w:val="0"/>
          <w:sz w:val="32"/>
          <w:szCs w:val="32"/>
          <w:highlight w:val="none"/>
        </w:rPr>
      </w:pPr>
    </w:p>
    <w:p>
      <w:pPr>
        <w:rPr>
          <w:rFonts w:hint="eastAsia" w:ascii="宋体" w:hAnsi="宋体" w:eastAsia="宋体" w:cs="宋体"/>
          <w:highlight w:val="none"/>
        </w:rPr>
      </w:pPr>
    </w:p>
    <w:p>
      <w:pPr>
        <w:snapToGrid w:val="0"/>
        <w:spacing w:line="360" w:lineRule="auto"/>
        <w:jc w:val="center"/>
        <w:outlineLvl w:val="0"/>
        <w:rPr>
          <w:rFonts w:hint="eastAsia" w:ascii="宋体" w:hAnsi="宋体" w:eastAsia="宋体" w:cs="宋体"/>
          <w:b/>
          <w:kern w:val="0"/>
          <w:sz w:val="32"/>
          <w:szCs w:val="32"/>
          <w:highlight w:val="none"/>
        </w:rPr>
      </w:pPr>
    </w:p>
    <w:p>
      <w:pPr>
        <w:snapToGrid w:val="0"/>
        <w:spacing w:line="360" w:lineRule="auto"/>
        <w:jc w:val="center"/>
        <w:outlineLvl w:val="0"/>
        <w:rPr>
          <w:rFonts w:hint="eastAsia" w:ascii="宋体" w:hAnsi="宋体" w:eastAsia="宋体" w:cs="宋体"/>
          <w:b/>
          <w:kern w:val="0"/>
          <w:sz w:val="32"/>
          <w:szCs w:val="32"/>
          <w:highlight w:val="none"/>
        </w:rPr>
      </w:pPr>
    </w:p>
    <w:p>
      <w:pPr>
        <w:snapToGrid w:val="0"/>
        <w:spacing w:line="360" w:lineRule="auto"/>
        <w:jc w:val="center"/>
        <w:outlineLvl w:val="0"/>
        <w:rPr>
          <w:rFonts w:hint="eastAsia" w:ascii="宋体" w:hAnsi="宋体" w:eastAsia="宋体" w:cs="宋体"/>
          <w:b/>
          <w:kern w:val="0"/>
          <w:sz w:val="32"/>
          <w:szCs w:val="32"/>
          <w:highlight w:val="none"/>
        </w:rPr>
      </w:pPr>
    </w:p>
    <w:p>
      <w:pPr>
        <w:snapToGrid w:val="0"/>
        <w:spacing w:line="360" w:lineRule="auto"/>
        <w:jc w:val="center"/>
        <w:outlineLvl w:val="0"/>
        <w:rPr>
          <w:rFonts w:hint="eastAsia" w:ascii="宋体" w:hAnsi="宋体" w:eastAsia="宋体" w:cs="宋体"/>
          <w:b/>
          <w:kern w:val="0"/>
          <w:sz w:val="32"/>
          <w:szCs w:val="32"/>
          <w:highlight w:val="none"/>
        </w:rPr>
      </w:pPr>
    </w:p>
    <w:p>
      <w:pPr>
        <w:snapToGrid w:val="0"/>
        <w:spacing w:line="360" w:lineRule="auto"/>
        <w:outlineLvl w:val="0"/>
        <w:rPr>
          <w:rFonts w:hint="eastAsia" w:ascii="宋体" w:hAnsi="宋体" w:eastAsia="宋体" w:cs="宋体"/>
          <w:b/>
          <w:kern w:val="0"/>
          <w:sz w:val="32"/>
          <w:szCs w:val="32"/>
          <w:highlight w:val="none"/>
        </w:rPr>
      </w:pPr>
    </w:p>
    <w:p>
      <w:pPr>
        <w:snapToGrid w:val="0"/>
        <w:spacing w:line="360" w:lineRule="auto"/>
        <w:jc w:val="center"/>
        <w:outlineLvl w:val="0"/>
        <w:rPr>
          <w:rFonts w:hint="eastAsia" w:ascii="宋体" w:hAnsi="宋体" w:eastAsia="宋体" w:cs="宋体"/>
          <w:b/>
          <w:sz w:val="32"/>
          <w:szCs w:val="32"/>
          <w:highlight w:val="none"/>
        </w:rPr>
      </w:pPr>
      <w:r>
        <w:rPr>
          <w:rFonts w:hint="eastAsia" w:ascii="宋体" w:hAnsi="宋体" w:eastAsia="宋体" w:cs="宋体"/>
          <w:b/>
          <w:kern w:val="0"/>
          <w:sz w:val="28"/>
          <w:szCs w:val="28"/>
          <w:highlight w:val="none"/>
          <w:lang w:val="zh-CN"/>
        </w:rPr>
        <w:t>一、投标函</w:t>
      </w:r>
    </w:p>
    <w:p>
      <w:pPr>
        <w:snapToGrid w:val="0"/>
        <w:spacing w:line="600" w:lineRule="exact"/>
        <w:rPr>
          <w:rFonts w:hint="eastAsia" w:ascii="宋体" w:hAnsi="宋体" w:eastAsia="宋体" w:cs="宋体"/>
          <w:sz w:val="24"/>
          <w:highlight w:val="none"/>
        </w:rPr>
      </w:pPr>
      <w:r>
        <w:rPr>
          <w:rFonts w:hint="eastAsia" w:ascii="宋体" w:hAnsi="宋体" w:cs="宋体"/>
          <w:sz w:val="24"/>
          <w:highlight w:val="none"/>
          <w:lang w:eastAsia="zh-CN"/>
        </w:rPr>
        <w:t>杭州市余杭区人民政府仁和街道办事处</w:t>
      </w:r>
      <w:r>
        <w:rPr>
          <w:rFonts w:hint="eastAsia" w:ascii="宋体" w:hAnsi="宋体" w:eastAsia="宋体" w:cs="宋体"/>
          <w:sz w:val="24"/>
          <w:highlight w:val="none"/>
        </w:rPr>
        <w:t>、杭州瑞拓工程咨询有限公司：</w:t>
      </w:r>
    </w:p>
    <w:p>
      <w:pPr>
        <w:snapToGrid w:val="0"/>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我方参加你方组织的</w:t>
      </w:r>
      <w:r>
        <w:rPr>
          <w:rFonts w:hint="eastAsia" w:ascii="宋体" w:hAnsi="宋体" w:cs="宋体"/>
          <w:sz w:val="24"/>
          <w:highlight w:val="none"/>
          <w:lang w:eastAsia="zh-CN"/>
        </w:rPr>
        <w:t>2022-2023年度护校安园和应急管理服务项目</w:t>
      </w:r>
      <w:r>
        <w:rPr>
          <w:rFonts w:hint="eastAsia" w:ascii="宋体" w:hAnsi="宋体" w:eastAsia="宋体" w:cs="宋体"/>
          <w:sz w:val="24"/>
          <w:highlight w:val="none"/>
        </w:rPr>
        <w:t>【招标编号：RTZFCG-2022-   】招标的有关活动，并对此项目进行投标。为此：</w:t>
      </w:r>
    </w:p>
    <w:p>
      <w:pPr>
        <w:snapToGrid w:val="0"/>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1、我方承诺投标有效期从提交投标文件的截止之日起</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天（不少于90天），本投标文件在投标有效期满之前均具有约束力。</w:t>
      </w:r>
    </w:p>
    <w:p>
      <w:pPr>
        <w:snapToGrid w:val="0"/>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2、我方的投标文件包括以下内容：</w:t>
      </w:r>
    </w:p>
    <w:p>
      <w:pPr>
        <w:snapToGrid w:val="0"/>
        <w:spacing w:line="600" w:lineRule="exact"/>
        <w:rPr>
          <w:rFonts w:hint="eastAsia" w:ascii="宋体" w:hAnsi="宋体" w:eastAsia="宋体" w:cs="宋体"/>
          <w:sz w:val="24"/>
          <w:highlight w:val="none"/>
        </w:rPr>
      </w:pPr>
      <w:r>
        <w:rPr>
          <w:rFonts w:hint="eastAsia" w:ascii="宋体" w:hAnsi="宋体" w:eastAsia="宋体" w:cs="宋体"/>
          <w:sz w:val="24"/>
          <w:highlight w:val="none"/>
        </w:rPr>
        <w:t xml:space="preserve">      2.1资格文件：</w:t>
      </w:r>
    </w:p>
    <w:p>
      <w:pPr>
        <w:snapToGrid w:val="0"/>
        <w:spacing w:line="600" w:lineRule="exact"/>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2.1.1承诺函；</w:t>
      </w:r>
    </w:p>
    <w:p>
      <w:pPr>
        <w:snapToGrid w:val="0"/>
        <w:spacing w:line="600" w:lineRule="exact"/>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2.1.2落实政府采购政策需满足的资格要求（如果有）；</w:t>
      </w:r>
    </w:p>
    <w:p>
      <w:pPr>
        <w:snapToGrid w:val="0"/>
        <w:spacing w:line="600" w:lineRule="exact"/>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2.1.3本项目的特定资格要求（如果有）。</w:t>
      </w:r>
    </w:p>
    <w:p>
      <w:pPr>
        <w:snapToGrid w:val="0"/>
        <w:spacing w:line="600" w:lineRule="exact"/>
        <w:ind w:left="210" w:leftChars="100"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rPr>
        <w:t>2</w:t>
      </w:r>
      <w:r>
        <w:rPr>
          <w:rFonts w:hint="eastAsia" w:ascii="宋体" w:hAnsi="宋体" w:eastAsia="宋体" w:cs="宋体"/>
          <w:sz w:val="24"/>
          <w:highlight w:val="none"/>
          <w:lang w:val="zh-CN"/>
        </w:rPr>
        <w:t>.</w:t>
      </w:r>
      <w:r>
        <w:rPr>
          <w:rFonts w:hint="eastAsia" w:ascii="宋体" w:hAnsi="宋体" w:eastAsia="宋体" w:cs="宋体"/>
          <w:sz w:val="24"/>
          <w:highlight w:val="none"/>
        </w:rPr>
        <w:t>2</w:t>
      </w:r>
      <w:r>
        <w:rPr>
          <w:rFonts w:hint="eastAsia" w:ascii="宋体" w:hAnsi="宋体" w:eastAsia="宋体" w:cs="宋体"/>
          <w:sz w:val="24"/>
          <w:highlight w:val="none"/>
          <w:lang w:val="zh-CN"/>
        </w:rPr>
        <w:t xml:space="preserve"> </w:t>
      </w:r>
      <w:r>
        <w:rPr>
          <w:rFonts w:hint="eastAsia" w:ascii="宋体" w:hAnsi="宋体" w:eastAsia="宋体" w:cs="宋体"/>
          <w:sz w:val="24"/>
          <w:highlight w:val="none"/>
        </w:rPr>
        <w:t>商务技术</w:t>
      </w:r>
      <w:r>
        <w:rPr>
          <w:rFonts w:hint="eastAsia" w:ascii="宋体" w:hAnsi="宋体" w:eastAsia="宋体" w:cs="宋体"/>
          <w:sz w:val="24"/>
          <w:highlight w:val="none"/>
          <w:lang w:val="zh-CN"/>
        </w:rPr>
        <w:t>文件：</w:t>
      </w:r>
    </w:p>
    <w:p>
      <w:pPr>
        <w:snapToGrid w:val="0"/>
        <w:spacing w:line="600" w:lineRule="exact"/>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2.2.1投标函；</w:t>
      </w:r>
      <w:r>
        <w:rPr>
          <w:rFonts w:hint="eastAsia" w:ascii="宋体" w:hAnsi="宋体" w:eastAsia="宋体" w:cs="宋体"/>
          <w:sz w:val="24"/>
          <w:highlight w:val="none"/>
          <w:lang w:val="zh-CN"/>
        </w:rPr>
        <w:t xml:space="preserve"> </w:t>
      </w:r>
    </w:p>
    <w:p>
      <w:pPr>
        <w:snapToGrid w:val="0"/>
        <w:spacing w:line="600" w:lineRule="exact"/>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2.2.2授权委托书或法定代表人（单位负责人）身份证明；</w:t>
      </w:r>
    </w:p>
    <w:p>
      <w:pPr>
        <w:snapToGrid w:val="0"/>
        <w:spacing w:line="600" w:lineRule="exact"/>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2.2.3联合协议（如果有）；</w:t>
      </w:r>
    </w:p>
    <w:p>
      <w:pPr>
        <w:snapToGrid w:val="0"/>
        <w:spacing w:line="600" w:lineRule="exact"/>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2.2.4分包意向协议（如果有）；</w:t>
      </w:r>
    </w:p>
    <w:p>
      <w:pPr>
        <w:snapToGrid w:val="0"/>
        <w:spacing w:line="600" w:lineRule="exact"/>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2.2.5符合性审查资料；</w:t>
      </w:r>
    </w:p>
    <w:p>
      <w:pPr>
        <w:snapToGrid w:val="0"/>
        <w:spacing w:line="600" w:lineRule="exact"/>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2.2.6评标标准相应的商务技术资料；</w:t>
      </w:r>
    </w:p>
    <w:p>
      <w:pPr>
        <w:snapToGrid w:val="0"/>
        <w:spacing w:line="600" w:lineRule="exact"/>
        <w:ind w:left="420" w:leftChars="200"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rPr>
        <w:t>2.2.7商务技术偏离表；</w:t>
      </w:r>
    </w:p>
    <w:p>
      <w:pPr>
        <w:snapToGrid w:val="0"/>
        <w:spacing w:line="600" w:lineRule="exact"/>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2.2.8</w:t>
      </w:r>
      <w:r>
        <w:rPr>
          <w:rFonts w:hint="eastAsia" w:ascii="宋体" w:hAnsi="宋体" w:eastAsia="宋体" w:cs="宋体"/>
          <w:sz w:val="24"/>
          <w:highlight w:val="none"/>
          <w:lang w:val="zh-CN"/>
        </w:rPr>
        <w:t>采购需求实质性内容响应表；</w:t>
      </w:r>
    </w:p>
    <w:p>
      <w:pPr>
        <w:snapToGrid w:val="0"/>
        <w:spacing w:line="600" w:lineRule="exact"/>
        <w:ind w:left="420" w:leftChars="200"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rPr>
        <w:t>2.2.9</w:t>
      </w:r>
      <w:r>
        <w:rPr>
          <w:rFonts w:hint="eastAsia" w:ascii="宋体" w:hAnsi="宋体" w:eastAsia="宋体" w:cs="宋体"/>
          <w:sz w:val="24"/>
          <w:highlight w:val="none"/>
          <w:lang w:val="zh-CN"/>
        </w:rPr>
        <w:t>政府采购供应商廉洁自律承诺书；</w:t>
      </w:r>
    </w:p>
    <w:p>
      <w:pPr>
        <w:snapToGrid w:val="0"/>
        <w:spacing w:line="600" w:lineRule="exact"/>
        <w:ind w:left="210" w:leftChars="100" w:firstLine="480" w:firstLineChars="200"/>
        <w:rPr>
          <w:rFonts w:hint="eastAsia" w:ascii="宋体" w:hAnsi="宋体" w:eastAsia="宋体" w:cs="宋体"/>
          <w:sz w:val="24"/>
          <w:highlight w:val="none"/>
        </w:rPr>
      </w:pPr>
      <w:r>
        <w:rPr>
          <w:rFonts w:hint="eastAsia" w:ascii="宋体" w:hAnsi="宋体" w:eastAsia="宋体" w:cs="宋体"/>
          <w:sz w:val="24"/>
          <w:highlight w:val="none"/>
        </w:rPr>
        <w:t>2</w:t>
      </w:r>
      <w:r>
        <w:rPr>
          <w:rFonts w:hint="eastAsia" w:ascii="宋体" w:hAnsi="宋体" w:eastAsia="宋体" w:cs="宋体"/>
          <w:sz w:val="24"/>
          <w:highlight w:val="none"/>
          <w:lang w:val="zh-CN"/>
        </w:rPr>
        <w:t>.</w:t>
      </w:r>
      <w:r>
        <w:rPr>
          <w:rFonts w:hint="eastAsia" w:ascii="宋体" w:hAnsi="宋体" w:eastAsia="宋体" w:cs="宋体"/>
          <w:sz w:val="24"/>
          <w:highlight w:val="none"/>
        </w:rPr>
        <w:t>3报价文件</w:t>
      </w:r>
    </w:p>
    <w:p>
      <w:pPr>
        <w:snapToGrid w:val="0"/>
        <w:spacing w:line="600" w:lineRule="exact"/>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2.3.1开标一览表（报价表）；</w:t>
      </w:r>
    </w:p>
    <w:p>
      <w:pPr>
        <w:snapToGrid w:val="0"/>
        <w:spacing w:line="600" w:lineRule="exact"/>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2.3.2中小企业声明函（如果有）。</w:t>
      </w:r>
    </w:p>
    <w:p>
      <w:pPr>
        <w:snapToGrid w:val="0"/>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3、我方承诺除商务技术偏离表列出的偏离外，我方响应招标文件的全部要求。</w:t>
      </w:r>
    </w:p>
    <w:p>
      <w:pPr>
        <w:snapToGrid w:val="0"/>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4、如我方中标，我方承诺：</w:t>
      </w:r>
    </w:p>
    <w:p>
      <w:pPr>
        <w:snapToGrid w:val="0"/>
        <w:spacing w:line="600" w:lineRule="exact"/>
        <w:ind w:left="210" w:leftChars="100"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4.1在收到中标通知书后，在中标通知书规定的期限内与你方签订合同； </w:t>
      </w:r>
    </w:p>
    <w:p>
      <w:pPr>
        <w:snapToGrid w:val="0"/>
        <w:spacing w:line="600" w:lineRule="exact"/>
        <w:ind w:left="210" w:leftChars="100"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4.2在签订合同时不向你方提出附加条件； </w:t>
      </w:r>
    </w:p>
    <w:p>
      <w:pPr>
        <w:snapToGrid w:val="0"/>
        <w:spacing w:line="600" w:lineRule="exact"/>
        <w:ind w:left="210" w:leftChars="100"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4.3按照招标文件要求提交履约保证金； </w:t>
      </w:r>
    </w:p>
    <w:p>
      <w:pPr>
        <w:snapToGrid w:val="0"/>
        <w:spacing w:line="600" w:lineRule="exact"/>
        <w:ind w:left="210" w:leftChars="100"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4.4在合同约定的期限内完成合同规定的全部义务。 </w:t>
      </w:r>
    </w:p>
    <w:p>
      <w:pPr>
        <w:snapToGrid w:val="0"/>
        <w:spacing w:line="600" w:lineRule="exact"/>
        <w:ind w:left="210" w:leftChars="100" w:firstLine="480" w:firstLineChars="200"/>
        <w:rPr>
          <w:rFonts w:hint="eastAsia" w:ascii="宋体" w:hAnsi="宋体" w:eastAsia="宋体" w:cs="宋体"/>
          <w:sz w:val="24"/>
          <w:highlight w:val="none"/>
        </w:rPr>
      </w:pPr>
      <w:r>
        <w:rPr>
          <w:rFonts w:hint="eastAsia" w:ascii="宋体" w:hAnsi="宋体" w:eastAsia="宋体" w:cs="宋体"/>
          <w:sz w:val="24"/>
          <w:highlight w:val="none"/>
        </w:rPr>
        <w:t>5、其他补充说明：</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p>
    <w:p>
      <w:pPr>
        <w:spacing w:line="600" w:lineRule="exact"/>
        <w:ind w:firstLine="3600" w:firstLineChars="1500"/>
        <w:rPr>
          <w:rFonts w:hint="eastAsia" w:ascii="宋体" w:hAnsi="宋体" w:eastAsia="宋体" w:cs="宋体"/>
          <w:sz w:val="24"/>
          <w:highlight w:val="none"/>
          <w:lang w:val="zh-CN"/>
        </w:rPr>
      </w:pPr>
      <w:r>
        <w:rPr>
          <w:rFonts w:hint="eastAsia" w:ascii="宋体" w:hAnsi="宋体" w:eastAsia="宋体" w:cs="宋体"/>
          <w:sz w:val="24"/>
          <w:highlight w:val="none"/>
          <w:lang w:val="zh-CN"/>
        </w:rPr>
        <w:t>独立投标：投标人名称(电子签名)：</w:t>
      </w:r>
    </w:p>
    <w:p>
      <w:pPr>
        <w:spacing w:line="600" w:lineRule="exact"/>
        <w:ind w:firstLine="3600" w:firstLineChars="1500"/>
        <w:rPr>
          <w:rFonts w:hint="eastAsia" w:ascii="宋体" w:hAnsi="宋体" w:eastAsia="宋体" w:cs="宋体"/>
          <w:sz w:val="24"/>
          <w:highlight w:val="none"/>
          <w:lang w:val="zh-CN"/>
        </w:rPr>
      </w:pPr>
      <w:r>
        <w:rPr>
          <w:rFonts w:hint="eastAsia" w:ascii="宋体" w:hAnsi="宋体" w:eastAsia="宋体" w:cs="宋体"/>
          <w:sz w:val="24"/>
          <w:highlight w:val="none"/>
          <w:lang w:val="zh-CN"/>
        </w:rPr>
        <w:t>或</w:t>
      </w:r>
    </w:p>
    <w:p>
      <w:pPr>
        <w:spacing w:line="600" w:lineRule="exact"/>
        <w:ind w:firstLine="3600" w:firstLineChars="1500"/>
        <w:rPr>
          <w:rFonts w:hint="eastAsia" w:ascii="宋体" w:hAnsi="宋体" w:eastAsia="宋体" w:cs="宋体"/>
          <w:sz w:val="24"/>
          <w:highlight w:val="none"/>
          <w:lang w:val="zh-CN"/>
        </w:rPr>
      </w:pPr>
      <w:r>
        <w:rPr>
          <w:rFonts w:hint="eastAsia" w:ascii="宋体" w:hAnsi="宋体" w:eastAsia="宋体" w:cs="宋体"/>
          <w:sz w:val="24"/>
          <w:highlight w:val="none"/>
          <w:lang w:val="zh-CN"/>
        </w:rPr>
        <w:t>采用联合体投标：联合体牵头人名称(电子签名/盖章)：</w:t>
      </w:r>
    </w:p>
    <w:p>
      <w:pPr>
        <w:spacing w:line="600" w:lineRule="exact"/>
        <w:ind w:firstLine="3600" w:firstLineChars="1500"/>
        <w:rPr>
          <w:rFonts w:hint="eastAsia" w:ascii="宋体" w:hAnsi="宋体" w:eastAsia="宋体" w:cs="宋体"/>
          <w:sz w:val="24"/>
          <w:highlight w:val="none"/>
        </w:rPr>
      </w:pPr>
      <w:r>
        <w:rPr>
          <w:rFonts w:hint="eastAsia" w:ascii="宋体" w:hAnsi="宋体" w:eastAsia="宋体" w:cs="宋体"/>
          <w:sz w:val="24"/>
          <w:highlight w:val="none"/>
          <w:lang w:val="zh-CN"/>
        </w:rPr>
        <w:t>联合体成员名称(电子签名/盖章)</w:t>
      </w:r>
      <w:r>
        <w:rPr>
          <w:rFonts w:hint="eastAsia" w:ascii="宋体" w:hAnsi="宋体" w:eastAsia="宋体" w:cs="宋体"/>
          <w:sz w:val="24"/>
          <w:highlight w:val="none"/>
        </w:rPr>
        <w:t xml:space="preserve"> </w:t>
      </w:r>
      <w:r>
        <w:rPr>
          <w:rFonts w:hint="eastAsia" w:ascii="宋体" w:hAnsi="宋体" w:eastAsia="宋体" w:cs="宋体"/>
          <w:sz w:val="24"/>
          <w:highlight w:val="none"/>
          <w:lang w:eastAsia="zh-CN"/>
        </w:rPr>
        <w:t>：</w:t>
      </w:r>
      <w:r>
        <w:rPr>
          <w:rFonts w:hint="eastAsia" w:ascii="宋体" w:hAnsi="宋体" w:eastAsia="宋体" w:cs="宋体"/>
          <w:sz w:val="24"/>
          <w:highlight w:val="none"/>
        </w:rPr>
        <w:t xml:space="preserve">                                 </w:t>
      </w:r>
    </w:p>
    <w:p>
      <w:pPr>
        <w:spacing w:line="600" w:lineRule="exact"/>
        <w:jc w:val="center"/>
        <w:rPr>
          <w:rFonts w:hint="eastAsia" w:ascii="宋体" w:hAnsi="宋体" w:eastAsia="宋体" w:cs="宋体"/>
          <w:sz w:val="24"/>
          <w:highlight w:val="none"/>
        </w:rPr>
      </w:pPr>
      <w:r>
        <w:rPr>
          <w:rFonts w:hint="eastAsia" w:ascii="宋体" w:hAnsi="宋体" w:eastAsia="宋体" w:cs="宋体"/>
          <w:sz w:val="24"/>
          <w:highlight w:val="none"/>
        </w:rPr>
        <w:t xml:space="preserve">     日期：  年   月   日</w:t>
      </w:r>
    </w:p>
    <w:p>
      <w:pPr>
        <w:snapToGrid w:val="0"/>
        <w:spacing w:line="360" w:lineRule="auto"/>
        <w:ind w:left="420" w:leftChars="200" w:firstLine="4200" w:firstLineChars="1750"/>
        <w:rPr>
          <w:rFonts w:hint="eastAsia" w:ascii="宋体" w:hAnsi="宋体" w:eastAsia="宋体" w:cs="宋体"/>
          <w:kern w:val="0"/>
          <w:sz w:val="24"/>
          <w:highlight w:val="none"/>
          <w:u w:val="single"/>
          <w:lang w:val="zh-CN"/>
        </w:rPr>
      </w:pPr>
    </w:p>
    <w:p>
      <w:pPr>
        <w:snapToGrid w:val="0"/>
        <w:spacing w:line="360" w:lineRule="auto"/>
        <w:jc w:val="center"/>
        <w:rPr>
          <w:rFonts w:hint="eastAsia" w:ascii="宋体" w:hAnsi="宋体" w:eastAsia="宋体" w:cs="宋体"/>
          <w:b/>
          <w:kern w:val="0"/>
          <w:sz w:val="32"/>
          <w:szCs w:val="32"/>
          <w:highlight w:val="none"/>
          <w:lang w:val="zh-CN"/>
        </w:rPr>
      </w:pPr>
    </w:p>
    <w:p>
      <w:pPr>
        <w:snapToGrid w:val="0"/>
        <w:spacing w:line="360" w:lineRule="auto"/>
        <w:rPr>
          <w:rFonts w:hint="eastAsia" w:ascii="宋体" w:hAnsi="宋体" w:eastAsia="宋体" w:cs="宋体"/>
          <w:sz w:val="24"/>
          <w:highlight w:val="none"/>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28"/>
          <w:szCs w:val="28"/>
          <w:highlight w:val="none"/>
          <w:lang w:val="zh-CN"/>
        </w:rPr>
      </w:pPr>
    </w:p>
    <w:p>
      <w:pPr>
        <w:jc w:val="center"/>
        <w:rPr>
          <w:rFonts w:hint="eastAsia" w:ascii="宋体" w:hAnsi="宋体" w:eastAsia="宋体" w:cs="宋体"/>
          <w:b/>
          <w:kern w:val="0"/>
          <w:sz w:val="28"/>
          <w:szCs w:val="28"/>
          <w:highlight w:val="none"/>
          <w:lang w:val="zh-CN"/>
        </w:rPr>
      </w:pPr>
    </w:p>
    <w:p>
      <w:pPr>
        <w:jc w:val="center"/>
        <w:rPr>
          <w:rFonts w:hint="eastAsia" w:ascii="宋体" w:hAnsi="宋体" w:eastAsia="宋体" w:cs="宋体"/>
          <w:b/>
          <w:kern w:val="0"/>
          <w:sz w:val="32"/>
          <w:szCs w:val="32"/>
          <w:highlight w:val="none"/>
          <w:lang w:val="zh-CN"/>
        </w:rPr>
      </w:pPr>
      <w:r>
        <w:rPr>
          <w:rFonts w:hint="eastAsia" w:ascii="宋体" w:hAnsi="宋体" w:eastAsia="宋体" w:cs="宋体"/>
          <w:b/>
          <w:kern w:val="0"/>
          <w:sz w:val="28"/>
          <w:szCs w:val="28"/>
          <w:highlight w:val="none"/>
          <w:lang w:val="zh-CN"/>
        </w:rPr>
        <w:t>二、授权委托书或法定代表人（单位负责人、自然人本人）身份证</w:t>
      </w:r>
      <w:r>
        <w:rPr>
          <w:rFonts w:hint="eastAsia" w:ascii="宋体" w:hAnsi="宋体" w:eastAsia="宋体" w:cs="宋体"/>
          <w:b/>
          <w:kern w:val="0"/>
          <w:sz w:val="32"/>
          <w:szCs w:val="32"/>
          <w:highlight w:val="none"/>
          <w:lang w:val="zh-CN"/>
        </w:rPr>
        <w:t>明</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w:t>
      </w:r>
    </w:p>
    <w:p>
      <w:pPr>
        <w:snapToGrid w:val="0"/>
        <w:spacing w:line="360" w:lineRule="auto"/>
        <w:ind w:firstLine="2513" w:firstLineChars="894"/>
        <w:rPr>
          <w:rFonts w:hint="eastAsia" w:ascii="宋体" w:hAnsi="宋体" w:eastAsia="宋体" w:cs="宋体"/>
          <w:highlight w:val="none"/>
        </w:rPr>
      </w:pPr>
      <w:r>
        <w:rPr>
          <w:rFonts w:hint="eastAsia" w:ascii="宋体" w:hAnsi="宋体" w:eastAsia="宋体" w:cs="宋体"/>
          <w:b/>
          <w:kern w:val="0"/>
          <w:sz w:val="28"/>
          <w:szCs w:val="28"/>
          <w:highlight w:val="none"/>
          <w:lang w:val="zh-CN"/>
        </w:rPr>
        <w:t>授权委托书（适用于非联合体投标）</w:t>
      </w:r>
      <w:r>
        <w:rPr>
          <w:rFonts w:hint="eastAsia" w:ascii="宋体" w:hAnsi="宋体" w:eastAsia="宋体" w:cs="宋体"/>
          <w:highlight w:val="none"/>
        </w:rPr>
        <w:t xml:space="preserve">                               </w:t>
      </w:r>
    </w:p>
    <w:p>
      <w:pPr>
        <w:snapToGrid w:val="0"/>
        <w:spacing w:line="600" w:lineRule="exact"/>
        <w:rPr>
          <w:rFonts w:hint="eastAsia" w:ascii="宋体" w:hAnsi="宋体" w:eastAsia="宋体" w:cs="宋体"/>
          <w:kern w:val="0"/>
          <w:sz w:val="24"/>
          <w:highlight w:val="none"/>
        </w:rPr>
      </w:pPr>
      <w:r>
        <w:rPr>
          <w:rFonts w:hint="eastAsia" w:ascii="宋体" w:hAnsi="宋体" w:eastAsia="宋体" w:cs="宋体"/>
          <w:sz w:val="24"/>
          <w:highlight w:val="none"/>
        </w:rPr>
        <w:t>（采购人）、（采购代理机构）</w:t>
      </w:r>
      <w:r>
        <w:rPr>
          <w:rFonts w:hint="eastAsia" w:ascii="宋体" w:hAnsi="宋体" w:eastAsia="宋体" w:cs="宋体"/>
          <w:kern w:val="0"/>
          <w:sz w:val="24"/>
          <w:highlight w:val="none"/>
          <w:lang w:val="zh-CN"/>
        </w:rPr>
        <w:t>：</w:t>
      </w:r>
    </w:p>
    <w:p>
      <w:pPr>
        <w:snapToGrid w:val="0"/>
        <w:spacing w:line="600" w:lineRule="exact"/>
        <w:ind w:firstLine="576"/>
        <w:rPr>
          <w:rFonts w:hint="eastAsia" w:ascii="宋体" w:hAnsi="宋体" w:eastAsia="宋体" w:cs="宋体"/>
          <w:kern w:val="0"/>
          <w:sz w:val="24"/>
          <w:highlight w:val="none"/>
        </w:rPr>
      </w:pPr>
      <w:r>
        <w:rPr>
          <w:rFonts w:hint="eastAsia" w:ascii="宋体" w:hAnsi="宋体" w:eastAsia="宋体" w:cs="宋体"/>
          <w:kern w:val="0"/>
          <w:sz w:val="24"/>
          <w:highlight w:val="none"/>
        </w:rPr>
        <w:t>现</w:t>
      </w:r>
      <w:r>
        <w:rPr>
          <w:rFonts w:hint="eastAsia" w:ascii="宋体" w:hAnsi="宋体" w:eastAsia="宋体" w:cs="宋体"/>
          <w:kern w:val="0"/>
          <w:sz w:val="24"/>
          <w:highlight w:val="none"/>
          <w:lang w:val="zh-CN"/>
        </w:rPr>
        <w:t>委托</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（姓名）为我方代理人（身份证号码：</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，手机：</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），以我方名义处理</w:t>
      </w:r>
      <w:r>
        <w:rPr>
          <w:rFonts w:hint="eastAsia" w:ascii="宋体" w:hAnsi="宋体" w:eastAsia="宋体" w:cs="宋体"/>
          <w:sz w:val="24"/>
          <w:highlight w:val="none"/>
        </w:rPr>
        <w:t>（项目名称）【招标编号：（采购编号）】</w:t>
      </w:r>
      <w:r>
        <w:rPr>
          <w:rFonts w:hint="eastAsia" w:ascii="宋体" w:hAnsi="宋体" w:eastAsia="宋体" w:cs="宋体"/>
          <w:kern w:val="0"/>
          <w:sz w:val="24"/>
          <w:highlight w:val="none"/>
          <w:lang w:val="zh-CN"/>
        </w:rPr>
        <w:t>政府采购投标的一切事项，其法律后果由我方承担。</w:t>
      </w:r>
    </w:p>
    <w:p>
      <w:pPr>
        <w:snapToGrid w:val="0"/>
        <w:spacing w:line="600" w:lineRule="exact"/>
        <w:rPr>
          <w:rFonts w:hint="eastAsia" w:ascii="宋体" w:hAnsi="宋体" w:eastAsia="宋体" w:cs="宋体"/>
          <w:kern w:val="0"/>
          <w:sz w:val="24"/>
          <w:highlight w:val="none"/>
        </w:rPr>
      </w:pP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委托期限</w:t>
      </w:r>
      <w:r>
        <w:rPr>
          <w:rFonts w:hint="eastAsia" w:ascii="宋体" w:hAnsi="宋体" w:eastAsia="宋体" w:cs="宋体"/>
          <w:kern w:val="0"/>
          <w:sz w:val="24"/>
          <w:highlight w:val="none"/>
        </w:rPr>
        <w:t>：</w:t>
      </w:r>
      <w:r>
        <w:rPr>
          <w:rFonts w:hint="eastAsia" w:ascii="宋体" w:hAnsi="宋体" w:eastAsia="宋体" w:cs="宋体"/>
          <w:kern w:val="0"/>
          <w:sz w:val="24"/>
          <w:highlight w:val="none"/>
          <w:lang w:val="zh-CN"/>
        </w:rPr>
        <w:t>自</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年</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日起至</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年</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日止。</w:t>
      </w:r>
    </w:p>
    <w:p>
      <w:pPr>
        <w:snapToGrid w:val="0"/>
        <w:spacing w:line="600" w:lineRule="exact"/>
        <w:rPr>
          <w:rFonts w:hint="eastAsia" w:ascii="宋体" w:hAnsi="宋体" w:eastAsia="宋体" w:cs="宋体"/>
          <w:kern w:val="0"/>
          <w:sz w:val="24"/>
          <w:highlight w:val="none"/>
        </w:rPr>
      </w:pP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特此告知。</w:t>
      </w:r>
    </w:p>
    <w:p>
      <w:pPr>
        <w:snapToGrid w:val="0"/>
        <w:spacing w:line="600" w:lineRule="exact"/>
        <w:rPr>
          <w:rFonts w:hint="eastAsia" w:ascii="宋体" w:hAnsi="宋体" w:eastAsia="宋体" w:cs="宋体"/>
          <w:kern w:val="0"/>
          <w:sz w:val="24"/>
          <w:highlight w:val="none"/>
        </w:rPr>
      </w:pPr>
      <w:r>
        <w:rPr>
          <w:rFonts w:hint="eastAsia" w:ascii="宋体" w:hAnsi="宋体" w:eastAsia="宋体" w:cs="宋体"/>
          <w:kern w:val="0"/>
          <w:sz w:val="24"/>
          <w:highlight w:val="none"/>
          <w:lang w:val="zh-CN"/>
        </w:rPr>
        <w:t xml:space="preserve">                                                 投标人名称(电子签名）：</w:t>
      </w:r>
    </w:p>
    <w:p>
      <w:pPr>
        <w:snapToGrid w:val="0"/>
        <w:spacing w:line="600" w:lineRule="exac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签发日期：  年  月   日</w:t>
      </w:r>
    </w:p>
    <w:p>
      <w:pPr>
        <w:snapToGrid w:val="0"/>
        <w:spacing w:line="360" w:lineRule="auto"/>
        <w:rPr>
          <w:rFonts w:hint="eastAsia" w:ascii="宋体" w:hAnsi="宋体" w:eastAsia="宋体" w:cs="宋体"/>
          <w:sz w:val="24"/>
          <w:highlight w:val="none"/>
        </w:rPr>
      </w:pPr>
    </w:p>
    <w:p>
      <w:pPr>
        <w:snapToGrid w:val="0"/>
        <w:spacing w:line="360" w:lineRule="auto"/>
        <w:rPr>
          <w:rFonts w:hint="eastAsia" w:ascii="宋体" w:hAnsi="宋体" w:eastAsia="宋体" w:cs="宋体"/>
          <w:sz w:val="24"/>
          <w:highlight w:val="none"/>
        </w:rPr>
      </w:pPr>
    </w:p>
    <w:p>
      <w:pPr>
        <w:jc w:val="center"/>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lang w:val="zh-CN"/>
        </w:rPr>
        <w:t xml:space="preserve">      </w:t>
      </w:r>
      <w:r>
        <w:rPr>
          <w:rFonts w:hint="eastAsia" w:ascii="宋体" w:hAnsi="宋体" w:eastAsia="宋体" w:cs="宋体"/>
          <w:b/>
          <w:kern w:val="0"/>
          <w:sz w:val="28"/>
          <w:szCs w:val="28"/>
          <w:highlight w:val="none"/>
          <w:lang w:val="zh-CN"/>
        </w:rPr>
        <w:t xml:space="preserve"> 授权委托书（适用于联合体投标）</w:t>
      </w:r>
    </w:p>
    <w:p>
      <w:pPr>
        <w:snapToGrid w:val="0"/>
        <w:spacing w:line="600" w:lineRule="exact"/>
        <w:rPr>
          <w:rFonts w:hint="eastAsia" w:ascii="宋体" w:hAnsi="宋体" w:eastAsia="宋体" w:cs="宋体"/>
          <w:kern w:val="0"/>
          <w:sz w:val="24"/>
          <w:highlight w:val="none"/>
        </w:rPr>
      </w:pPr>
      <w:r>
        <w:rPr>
          <w:rFonts w:hint="eastAsia" w:ascii="宋体" w:hAnsi="宋体" w:eastAsia="宋体" w:cs="宋体"/>
          <w:sz w:val="24"/>
          <w:highlight w:val="none"/>
        </w:rPr>
        <w:t>（采购人）、（采购代理机构）</w:t>
      </w:r>
      <w:r>
        <w:rPr>
          <w:rFonts w:hint="eastAsia" w:ascii="宋体" w:hAnsi="宋体" w:eastAsia="宋体" w:cs="宋体"/>
          <w:kern w:val="0"/>
          <w:sz w:val="24"/>
          <w:highlight w:val="none"/>
          <w:lang w:val="zh-CN"/>
        </w:rPr>
        <w:t>：</w:t>
      </w:r>
    </w:p>
    <w:p>
      <w:pPr>
        <w:snapToGrid w:val="0"/>
        <w:spacing w:line="600" w:lineRule="exact"/>
        <w:ind w:firstLine="576"/>
        <w:rPr>
          <w:rFonts w:hint="eastAsia" w:ascii="宋体" w:hAnsi="宋体" w:eastAsia="宋体" w:cs="宋体"/>
          <w:kern w:val="0"/>
          <w:sz w:val="24"/>
          <w:highlight w:val="none"/>
        </w:rPr>
      </w:pPr>
      <w:r>
        <w:rPr>
          <w:rFonts w:hint="eastAsia" w:ascii="宋体" w:hAnsi="宋体" w:eastAsia="宋体" w:cs="宋体"/>
          <w:kern w:val="0"/>
          <w:sz w:val="24"/>
          <w:highlight w:val="none"/>
        </w:rPr>
        <w:t>现</w:t>
      </w:r>
      <w:r>
        <w:rPr>
          <w:rFonts w:hint="eastAsia" w:ascii="宋体" w:hAnsi="宋体" w:eastAsia="宋体" w:cs="宋体"/>
          <w:kern w:val="0"/>
          <w:sz w:val="24"/>
          <w:highlight w:val="none"/>
          <w:lang w:val="zh-CN"/>
        </w:rPr>
        <w:t>委托</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（姓名）为我方代理人（身份证号码：</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，手机：</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），以我方名义处理</w:t>
      </w:r>
      <w:r>
        <w:rPr>
          <w:rFonts w:hint="eastAsia" w:ascii="宋体" w:hAnsi="宋体" w:eastAsia="宋体" w:cs="宋体"/>
          <w:sz w:val="24"/>
          <w:highlight w:val="none"/>
        </w:rPr>
        <w:t>（项目名称）【招标编号：（采购编号）】</w:t>
      </w:r>
      <w:r>
        <w:rPr>
          <w:rFonts w:hint="eastAsia" w:ascii="宋体" w:hAnsi="宋体" w:eastAsia="宋体" w:cs="宋体"/>
          <w:kern w:val="0"/>
          <w:sz w:val="24"/>
          <w:highlight w:val="none"/>
          <w:lang w:val="zh-CN"/>
        </w:rPr>
        <w:t>政府采购投标的一切事项，其法律后果由我方承担。</w:t>
      </w:r>
    </w:p>
    <w:p>
      <w:pPr>
        <w:snapToGrid w:val="0"/>
        <w:spacing w:line="600" w:lineRule="exact"/>
        <w:rPr>
          <w:rFonts w:hint="eastAsia" w:ascii="宋体" w:hAnsi="宋体" w:eastAsia="宋体" w:cs="宋体"/>
          <w:kern w:val="0"/>
          <w:sz w:val="24"/>
          <w:highlight w:val="none"/>
        </w:rPr>
      </w:pP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委托期限</w:t>
      </w:r>
      <w:r>
        <w:rPr>
          <w:rFonts w:hint="eastAsia" w:ascii="宋体" w:hAnsi="宋体" w:eastAsia="宋体" w:cs="宋体"/>
          <w:kern w:val="0"/>
          <w:sz w:val="24"/>
          <w:highlight w:val="none"/>
        </w:rPr>
        <w:t>：</w:t>
      </w:r>
      <w:r>
        <w:rPr>
          <w:rFonts w:hint="eastAsia" w:ascii="宋体" w:hAnsi="宋体" w:eastAsia="宋体" w:cs="宋体"/>
          <w:kern w:val="0"/>
          <w:sz w:val="24"/>
          <w:highlight w:val="none"/>
          <w:lang w:val="zh-CN"/>
        </w:rPr>
        <w:t>自</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年</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日起至</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年</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日止。</w:t>
      </w:r>
    </w:p>
    <w:p>
      <w:pPr>
        <w:snapToGrid w:val="0"/>
        <w:spacing w:line="600" w:lineRule="exact"/>
        <w:rPr>
          <w:rFonts w:hint="eastAsia" w:ascii="宋体" w:hAnsi="宋体" w:eastAsia="宋体" w:cs="宋体"/>
          <w:highlight w:val="none"/>
        </w:rPr>
      </w:pP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特此告知。</w:t>
      </w:r>
    </w:p>
    <w:p>
      <w:pPr>
        <w:snapToGrid w:val="0"/>
        <w:spacing w:line="600" w:lineRule="exact"/>
        <w:ind w:firstLine="5040" w:firstLineChars="21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联合体成员名称(电子签名/公章）：</w:t>
      </w:r>
    </w:p>
    <w:p>
      <w:pPr>
        <w:snapToGrid w:val="0"/>
        <w:spacing w:line="600" w:lineRule="exact"/>
        <w:ind w:firstLine="5040" w:firstLineChars="21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联合体成员名称(电子签名/公章）：</w:t>
      </w:r>
    </w:p>
    <w:p>
      <w:pPr>
        <w:snapToGrid w:val="0"/>
        <w:spacing w:line="600" w:lineRule="exact"/>
        <w:ind w:firstLine="5760" w:firstLineChars="2400"/>
        <w:rPr>
          <w:rFonts w:hint="eastAsia" w:ascii="宋体" w:hAnsi="宋体" w:eastAsia="宋体" w:cs="宋体"/>
          <w:highlight w:val="none"/>
        </w:rPr>
      </w:pPr>
      <w:r>
        <w:rPr>
          <w:rFonts w:hint="eastAsia" w:ascii="宋体" w:hAnsi="宋体" w:eastAsia="宋体" w:cs="宋体"/>
          <w:kern w:val="0"/>
          <w:sz w:val="24"/>
          <w:highlight w:val="none"/>
          <w:lang w:val="zh-CN"/>
        </w:rPr>
        <w:t>……</w:t>
      </w:r>
    </w:p>
    <w:p>
      <w:pPr>
        <w:snapToGrid w:val="0"/>
        <w:spacing w:line="600" w:lineRule="exact"/>
        <w:rPr>
          <w:rFonts w:hint="eastAsia" w:ascii="宋体" w:hAnsi="宋体" w:eastAsia="宋体" w:cs="宋体"/>
          <w:highlight w:val="none"/>
          <w:lang w:val="zh-CN"/>
        </w:rPr>
      </w:pPr>
      <w:r>
        <w:rPr>
          <w:rFonts w:hint="eastAsia" w:ascii="宋体" w:hAnsi="宋体" w:eastAsia="宋体" w:cs="宋体"/>
          <w:kern w:val="0"/>
          <w:sz w:val="24"/>
          <w:highlight w:val="none"/>
          <w:lang w:val="zh-CN"/>
        </w:rPr>
        <w:t xml:space="preserve">                                               日期：  年  月   日</w:t>
      </w:r>
    </w:p>
    <w:p>
      <w:pPr>
        <w:rPr>
          <w:rFonts w:hint="eastAsia" w:ascii="宋体" w:hAnsi="宋体" w:eastAsia="宋体" w:cs="宋体"/>
          <w:highlight w:val="none"/>
          <w:lang w:val="zh-CN"/>
        </w:rPr>
      </w:pPr>
    </w:p>
    <w:p>
      <w:pPr>
        <w:rPr>
          <w:rFonts w:hint="eastAsia" w:ascii="宋体" w:hAnsi="宋体" w:eastAsia="宋体" w:cs="宋体"/>
          <w:highlight w:val="none"/>
          <w:lang w:val="zh-CN"/>
        </w:rPr>
      </w:pPr>
    </w:p>
    <w:p>
      <w:pPr>
        <w:autoSpaceDE w:val="0"/>
        <w:autoSpaceDN w:val="0"/>
        <w:spacing w:line="360" w:lineRule="auto"/>
        <w:jc w:val="center"/>
        <w:rPr>
          <w:rFonts w:hint="eastAsia" w:ascii="宋体" w:hAnsi="宋体" w:eastAsia="宋体" w:cs="宋体"/>
          <w:b/>
          <w:sz w:val="24"/>
          <w:highlight w:val="none"/>
        </w:rPr>
      </w:pPr>
      <w:r>
        <w:rPr>
          <w:rFonts w:hint="eastAsia" w:ascii="宋体" w:hAnsi="宋体" w:eastAsia="宋体" w:cs="宋体"/>
          <w:b/>
          <w:kern w:val="0"/>
          <w:sz w:val="28"/>
          <w:szCs w:val="28"/>
          <w:highlight w:val="none"/>
          <w:lang w:val="zh-CN"/>
        </w:rPr>
        <w:t>法定代表人、单位负责人或自然人本人的身份证明（适用于法定代表人、单位负责人或者自然人本人代表投标人参加投标）</w:t>
      </w:r>
    </w:p>
    <w:p>
      <w:pPr>
        <w:pStyle w:val="94"/>
        <w:spacing w:line="360" w:lineRule="auto"/>
        <w:rPr>
          <w:rFonts w:hint="eastAsia" w:ascii="宋体" w:hAnsi="宋体" w:eastAsia="宋体" w:cs="宋体"/>
          <w:bCs/>
          <w:sz w:val="24"/>
          <w:highlight w:val="none"/>
        </w:rPr>
      </w:pPr>
      <w:r>
        <w:rPr>
          <w:rFonts w:hint="eastAsia" w:ascii="宋体" w:hAnsi="宋体" w:eastAsia="宋体" w:cs="宋体"/>
          <w:bCs/>
          <w:sz w:val="24"/>
          <w:highlight w:val="none"/>
        </w:rPr>
        <w:t>身份证件</w:t>
      </w:r>
      <w:r>
        <w:rPr>
          <w:rFonts w:hint="eastAsia" w:hAnsi="宋体" w:cs="宋体"/>
          <w:bCs/>
          <w:sz w:val="24"/>
          <w:highlight w:val="none"/>
          <w:lang w:eastAsia="zh-CN"/>
        </w:rPr>
        <w:t>复印件</w:t>
      </w:r>
      <w:r>
        <w:rPr>
          <w:rFonts w:hint="eastAsia" w:ascii="宋体" w:hAnsi="宋体" w:eastAsia="宋体" w:cs="宋体"/>
          <w:bCs/>
          <w:sz w:val="24"/>
          <w:highlight w:val="none"/>
        </w:rPr>
        <w:t>：</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94"/>
              <w:adjustRightInd w:val="0"/>
              <w:spacing w:line="360" w:lineRule="auto"/>
              <w:rPr>
                <w:rFonts w:hint="eastAsia" w:ascii="宋体" w:hAnsi="宋体" w:eastAsia="宋体" w:cs="宋体"/>
                <w:bCs/>
                <w:sz w:val="24"/>
                <w:highlight w:val="none"/>
              </w:rPr>
            </w:pPr>
            <w:r>
              <w:rPr>
                <w:rFonts w:hint="eastAsia" w:ascii="宋体" w:hAnsi="宋体" w:eastAsia="宋体" w:cs="宋体"/>
                <w:bCs/>
                <w:sz w:val="24"/>
                <w:highlight w:val="none"/>
              </w:rPr>
              <w:t>正面：                                 反面：</w:t>
            </w:r>
          </w:p>
          <w:p>
            <w:pPr>
              <w:pStyle w:val="94"/>
              <w:adjustRightInd w:val="0"/>
              <w:spacing w:line="360" w:lineRule="auto"/>
              <w:rPr>
                <w:rFonts w:hint="eastAsia" w:ascii="宋体" w:hAnsi="宋体" w:eastAsia="宋体" w:cs="宋体"/>
                <w:bCs/>
                <w:sz w:val="24"/>
                <w:highlight w:val="none"/>
              </w:rPr>
            </w:pPr>
          </w:p>
        </w:tc>
      </w:tr>
    </w:tbl>
    <w:p>
      <w:pPr>
        <w:snapToGrid w:val="0"/>
        <w:spacing w:line="360" w:lineRule="auto"/>
        <w:ind w:firstLine="576"/>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w:t>
      </w:r>
    </w:p>
    <w:p>
      <w:pPr>
        <w:snapToGrid w:val="0"/>
        <w:spacing w:line="360" w:lineRule="auto"/>
        <w:ind w:firstLine="576"/>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投标人名称(电子签名）：                              </w:t>
      </w:r>
    </w:p>
    <w:p>
      <w:pPr>
        <w:spacing w:line="360" w:lineRule="auto"/>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日期：  年  月  日</w:t>
      </w: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rPr>
          <w:rFonts w:hint="eastAsia" w:ascii="宋体" w:hAnsi="宋体" w:eastAsia="宋体" w:cs="宋体"/>
          <w:b/>
          <w:kern w:val="0"/>
          <w:sz w:val="32"/>
          <w:szCs w:val="32"/>
          <w:highlight w:val="none"/>
        </w:rPr>
      </w:pPr>
    </w:p>
    <w:p>
      <w:pPr>
        <w:jc w:val="center"/>
        <w:rPr>
          <w:rFonts w:hint="eastAsia" w:ascii="宋体" w:hAnsi="宋体" w:eastAsia="宋体" w:cs="宋体"/>
          <w:b/>
          <w:kern w:val="0"/>
          <w:sz w:val="28"/>
          <w:szCs w:val="28"/>
          <w:highlight w:val="none"/>
        </w:rPr>
      </w:pPr>
    </w:p>
    <w:p>
      <w:pPr>
        <w:jc w:val="center"/>
        <w:rPr>
          <w:rFonts w:hint="eastAsia" w:ascii="宋体" w:hAnsi="宋体" w:eastAsia="宋体" w:cs="宋体"/>
          <w:b/>
          <w:kern w:val="0"/>
          <w:sz w:val="28"/>
          <w:szCs w:val="28"/>
          <w:highlight w:val="none"/>
        </w:rPr>
      </w:pPr>
    </w:p>
    <w:p>
      <w:pPr>
        <w:jc w:val="center"/>
        <w:rPr>
          <w:rFonts w:hint="eastAsia" w:ascii="宋体" w:hAnsi="宋体" w:eastAsia="宋体" w:cs="宋体"/>
          <w:b/>
          <w:kern w:val="0"/>
          <w:sz w:val="32"/>
          <w:szCs w:val="32"/>
          <w:highlight w:val="none"/>
          <w:lang w:val="zh-CN"/>
        </w:rPr>
      </w:pPr>
      <w:r>
        <w:rPr>
          <w:rFonts w:hint="eastAsia" w:ascii="宋体" w:hAnsi="宋体" w:eastAsia="宋体" w:cs="宋体"/>
          <w:b/>
          <w:kern w:val="0"/>
          <w:sz w:val="28"/>
          <w:szCs w:val="28"/>
          <w:highlight w:val="none"/>
        </w:rPr>
        <w:t>三、</w:t>
      </w:r>
      <w:r>
        <w:rPr>
          <w:rFonts w:hint="eastAsia" w:ascii="宋体" w:hAnsi="宋体" w:eastAsia="宋体" w:cs="宋体"/>
          <w:b/>
          <w:kern w:val="0"/>
          <w:sz w:val="28"/>
          <w:szCs w:val="28"/>
          <w:highlight w:val="none"/>
          <w:lang w:val="zh-CN"/>
        </w:rPr>
        <w:t>联合协议</w:t>
      </w:r>
    </w:p>
    <w:p>
      <w:pPr>
        <w:widowControl/>
        <w:spacing w:line="600" w:lineRule="exact"/>
        <w:ind w:firstLine="482" w:firstLineChars="200"/>
        <w:jc w:val="left"/>
        <w:rPr>
          <w:rFonts w:hint="eastAsia" w:ascii="宋体" w:hAnsi="宋体" w:eastAsia="宋体" w:cs="宋体"/>
          <w:b/>
          <w:sz w:val="24"/>
          <w:highlight w:val="none"/>
        </w:rPr>
      </w:pPr>
      <w:r>
        <w:rPr>
          <w:rFonts w:hint="eastAsia" w:ascii="宋体" w:hAnsi="宋体" w:eastAsia="宋体" w:cs="宋体"/>
          <w:b/>
          <w:sz w:val="24"/>
          <w:highlight w:val="none"/>
        </w:rPr>
        <w:t>（以联合体形式投标的，提供联合协议；本项目不接受联合体投标或者投标人不以联合体形式投标的，则不需要提供）</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u w:val="single"/>
        </w:rPr>
        <w:t>（联合体所有成员名称）</w:t>
      </w:r>
      <w:r>
        <w:rPr>
          <w:rFonts w:hint="eastAsia" w:ascii="宋体" w:hAnsi="宋体" w:eastAsia="宋体" w:cs="宋体"/>
          <w:kern w:val="0"/>
          <w:sz w:val="24"/>
          <w:highlight w:val="none"/>
        </w:rPr>
        <w:t>自愿</w:t>
      </w:r>
      <w:r>
        <w:rPr>
          <w:rFonts w:hint="eastAsia" w:ascii="宋体" w:hAnsi="宋体" w:eastAsia="宋体" w:cs="宋体"/>
          <w:kern w:val="0"/>
          <w:sz w:val="24"/>
          <w:highlight w:val="none"/>
          <w:lang w:val="zh-CN"/>
        </w:rPr>
        <w:t>组成一个联合体，以一个投标人的身份</w:t>
      </w:r>
      <w:r>
        <w:rPr>
          <w:rFonts w:hint="eastAsia" w:ascii="宋体" w:hAnsi="宋体" w:eastAsia="宋体" w:cs="宋体"/>
          <w:kern w:val="0"/>
          <w:sz w:val="24"/>
          <w:highlight w:val="none"/>
        </w:rPr>
        <w:t>参加</w:t>
      </w:r>
      <w:r>
        <w:rPr>
          <w:rFonts w:hint="eastAsia" w:ascii="宋体" w:hAnsi="宋体" w:eastAsia="宋体" w:cs="宋体"/>
          <w:sz w:val="24"/>
          <w:highlight w:val="none"/>
        </w:rPr>
        <w:t>（项目名称）【招标编号：（采购编号）】</w:t>
      </w:r>
      <w:r>
        <w:rPr>
          <w:rFonts w:hint="eastAsia" w:ascii="宋体" w:hAnsi="宋体" w:eastAsia="宋体" w:cs="宋体"/>
          <w:kern w:val="0"/>
          <w:sz w:val="24"/>
          <w:highlight w:val="none"/>
          <w:lang w:val="zh-CN"/>
        </w:rPr>
        <w:t xml:space="preserve">投标。 </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一、各方一致决定，</w:t>
      </w:r>
      <w:r>
        <w:rPr>
          <w:rFonts w:hint="eastAsia" w:ascii="宋体" w:hAnsi="宋体" w:eastAsia="宋体" w:cs="宋体"/>
          <w:kern w:val="0"/>
          <w:sz w:val="24"/>
          <w:highlight w:val="none"/>
          <w:u w:val="single"/>
        </w:rPr>
        <w:t>（某联合体成员名称）</w:t>
      </w:r>
      <w:r>
        <w:rPr>
          <w:rFonts w:hint="eastAsia" w:ascii="宋体" w:hAnsi="宋体" w:eastAsia="宋体" w:cs="宋体"/>
          <w:kern w:val="0"/>
          <w:sz w:val="24"/>
          <w:highlight w:val="none"/>
        </w:rPr>
        <w:t>为联合体</w:t>
      </w:r>
      <w:r>
        <w:rPr>
          <w:rFonts w:hint="eastAsia" w:ascii="宋体" w:hAnsi="宋体" w:eastAsia="宋体" w:cs="宋体"/>
          <w:kern w:val="0"/>
          <w:sz w:val="24"/>
          <w:highlight w:val="none"/>
          <w:lang w:val="zh-CN"/>
        </w:rPr>
        <w:t>牵头人</w:t>
      </w:r>
      <w:r>
        <w:rPr>
          <w:rFonts w:hint="eastAsia" w:ascii="宋体" w:hAnsi="宋体" w:eastAsia="宋体" w:cs="宋体"/>
          <w:sz w:val="24"/>
          <w:highlight w:val="none"/>
        </w:rPr>
        <w:t>，代表所有联合体成员负责投标和合同实施阶段的主办、协调工作</w:t>
      </w:r>
      <w:r>
        <w:rPr>
          <w:rFonts w:hint="eastAsia" w:ascii="宋体" w:hAnsi="宋体" w:eastAsia="宋体" w:cs="宋体"/>
          <w:kern w:val="0"/>
          <w:sz w:val="24"/>
          <w:highlight w:val="none"/>
          <w:lang w:val="zh-CN"/>
        </w:rPr>
        <w:t>。</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二、</w:t>
      </w:r>
      <w:r>
        <w:rPr>
          <w:rFonts w:hint="eastAsia" w:ascii="宋体" w:hAnsi="宋体" w:eastAsia="宋体" w:cs="宋体"/>
          <w:sz w:val="24"/>
          <w:highlight w:val="none"/>
        </w:rPr>
        <w:t>所有联合体成员各方签署授权书，授权书载明的</w:t>
      </w:r>
      <w:r>
        <w:rPr>
          <w:rFonts w:hint="eastAsia" w:ascii="宋体" w:hAnsi="宋体" w:eastAsia="宋体" w:cs="宋体"/>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三、本次联合投标中，分工如下：</w:t>
      </w:r>
      <w:r>
        <w:rPr>
          <w:rFonts w:hint="eastAsia" w:ascii="宋体" w:hAnsi="宋体" w:eastAsia="宋体" w:cs="宋体"/>
          <w:kern w:val="0"/>
          <w:sz w:val="24"/>
          <w:highlight w:val="none"/>
          <w:u w:val="single"/>
        </w:rPr>
        <w:t>（联合体其中一方成员名称）</w:t>
      </w:r>
      <w:r>
        <w:rPr>
          <w:rFonts w:hint="eastAsia" w:ascii="宋体" w:hAnsi="宋体" w:eastAsia="宋体" w:cs="宋体"/>
          <w:kern w:val="0"/>
          <w:sz w:val="24"/>
          <w:highlight w:val="none"/>
          <w:lang w:val="zh-CN"/>
        </w:rPr>
        <w:t>承担的工作和义务为：</w:t>
      </w:r>
      <w:r>
        <w:rPr>
          <w:rFonts w:hint="eastAsia" w:ascii="宋体" w:hAnsi="宋体" w:eastAsia="宋体" w:cs="宋体"/>
          <w:sz w:val="24"/>
          <w:highlight w:val="none"/>
          <w:u w:val="single"/>
        </w:rPr>
        <w:t xml:space="preserve">             </w:t>
      </w:r>
      <w:r>
        <w:rPr>
          <w:rFonts w:hint="eastAsia" w:ascii="宋体" w:hAnsi="宋体" w:eastAsia="宋体" w:cs="宋体"/>
          <w:kern w:val="0"/>
          <w:sz w:val="24"/>
          <w:highlight w:val="none"/>
          <w:lang w:val="zh-CN"/>
        </w:rPr>
        <w:t>；……。</w:t>
      </w:r>
    </w:p>
    <w:p>
      <w:pPr>
        <w:snapToGrid w:val="0"/>
        <w:spacing w:line="600" w:lineRule="exact"/>
        <w:ind w:firstLine="576"/>
        <w:rPr>
          <w:rFonts w:hint="eastAsia" w:ascii="宋体" w:hAnsi="宋体" w:eastAsia="宋体" w:cs="宋体"/>
          <w:b/>
          <w:kern w:val="0"/>
          <w:sz w:val="24"/>
          <w:highlight w:val="none"/>
          <w:lang w:val="zh-CN"/>
        </w:rPr>
      </w:pPr>
      <w:r>
        <w:rPr>
          <w:rFonts w:hint="eastAsia" w:ascii="宋体" w:hAnsi="宋体" w:eastAsia="宋体" w:cs="宋体"/>
          <w:kern w:val="0"/>
          <w:sz w:val="24"/>
          <w:highlight w:val="none"/>
          <w:lang w:val="zh-CN"/>
        </w:rPr>
        <w:t>四、</w:t>
      </w:r>
      <w:r>
        <w:rPr>
          <w:rFonts w:hint="eastAsia" w:ascii="宋体" w:hAnsi="宋体" w:eastAsia="宋体" w:cs="宋体"/>
          <w:kern w:val="0"/>
          <w:sz w:val="24"/>
          <w:highlight w:val="none"/>
          <w:u w:val="single"/>
        </w:rPr>
        <w:t>（联合体其中一方成员名称）</w:t>
      </w:r>
      <w:r>
        <w:rPr>
          <w:rFonts w:hint="eastAsia" w:ascii="宋体" w:hAnsi="宋体" w:eastAsia="宋体" w:cs="宋体"/>
          <w:kern w:val="0"/>
          <w:sz w:val="24"/>
          <w:highlight w:val="none"/>
        </w:rPr>
        <w:t>提供的全部货物由小微企业制造，其合同份额占到合同总金额</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%以上；</w:t>
      </w:r>
      <w:r>
        <w:rPr>
          <w:rFonts w:hint="eastAsia" w:ascii="宋体" w:hAnsi="宋体" w:eastAsia="宋体" w:cs="宋体"/>
          <w:kern w:val="0"/>
          <w:sz w:val="24"/>
          <w:highlight w:val="none"/>
          <w:lang w:val="zh-CN"/>
        </w:rPr>
        <w:t>……。</w:t>
      </w:r>
      <w:r>
        <w:rPr>
          <w:rFonts w:hint="eastAsia" w:ascii="宋体" w:hAnsi="宋体" w:eastAsia="宋体" w:cs="宋体"/>
          <w:b/>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w:t>
      </w:r>
      <w:r>
        <w:rPr>
          <w:rFonts w:hint="eastAsia" w:ascii="宋体" w:hAnsi="宋体" w:cs="宋体"/>
          <w:b/>
          <w:kern w:val="0"/>
          <w:sz w:val="24"/>
          <w:highlight w:val="none"/>
          <w:lang w:val="en-US" w:eastAsia="zh-CN"/>
        </w:rPr>
        <w:t>6</w:t>
      </w:r>
      <w:r>
        <w:rPr>
          <w:rFonts w:hint="eastAsia" w:ascii="宋体" w:hAnsi="宋体" w:eastAsia="宋体" w:cs="宋体"/>
          <w:b/>
          <w:kern w:val="0"/>
          <w:sz w:val="24"/>
          <w:highlight w:val="none"/>
          <w:lang w:val="zh-CN"/>
        </w:rPr>
        <w:t>%的扣除）</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五、如果中标，</w:t>
      </w:r>
      <w:r>
        <w:rPr>
          <w:rFonts w:hint="eastAsia" w:ascii="宋体" w:hAnsi="宋体" w:eastAsia="宋体" w:cs="宋体"/>
          <w:sz w:val="24"/>
          <w:highlight w:val="none"/>
        </w:rPr>
        <w:t>联合体各成员方共同与采购人签订合同，并就采购合同约定的事项对采购人承担连带责任。</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六、有关本次联合投标的其他事宜：</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1、联合体各方不再单独参加或者与其他供应商另外组成联合体参加同一合同项下的政府采购活动。</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2、联合体中有同类资质的各方按照联合体分工承担相同工作的，按照资质等级较低的供应商确定资质等级。</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3、本协议提交采购人、采购机构后，联合体各方不得以任何形式对上述内容进行修改或撤销。</w:t>
      </w:r>
    </w:p>
    <w:p>
      <w:pPr>
        <w:snapToGrid w:val="0"/>
        <w:spacing w:line="600" w:lineRule="exact"/>
        <w:jc w:val="righ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联合体牵头人名称(电子签名/公章)：</w:t>
      </w:r>
    </w:p>
    <w:p>
      <w:pPr>
        <w:snapToGrid w:val="0"/>
        <w:spacing w:line="600" w:lineRule="exact"/>
        <w:jc w:val="righ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联合体成员名称(电子签名/公章)：</w:t>
      </w:r>
    </w:p>
    <w:p>
      <w:pPr>
        <w:snapToGrid w:val="0"/>
        <w:spacing w:line="600" w:lineRule="exac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日期：  年  月   日</w:t>
      </w:r>
    </w:p>
    <w:p>
      <w:pPr>
        <w:snapToGrid w:val="0"/>
        <w:spacing w:line="600" w:lineRule="exact"/>
        <w:ind w:right="480"/>
        <w:rPr>
          <w:rFonts w:hint="eastAsia" w:ascii="宋体" w:hAnsi="宋体" w:eastAsia="宋体" w:cs="宋体"/>
          <w:b/>
          <w:kern w:val="0"/>
          <w:sz w:val="24"/>
          <w:highlight w:val="none"/>
          <w:lang w:val="zh-CN"/>
        </w:rPr>
        <w:sectPr>
          <w:footerReference r:id="rId9" w:type="default"/>
          <w:pgSz w:w="11905" w:h="16838"/>
          <w:pgMar w:top="1531" w:right="1304" w:bottom="1531" w:left="1361"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jc w:val="center"/>
        <w:rPr>
          <w:rFonts w:hint="eastAsia" w:ascii="宋体" w:hAnsi="宋体" w:eastAsia="宋体" w:cs="宋体"/>
          <w:b/>
          <w:kern w:val="0"/>
          <w:sz w:val="28"/>
          <w:szCs w:val="28"/>
          <w:highlight w:val="none"/>
        </w:rPr>
      </w:pPr>
      <w:r>
        <w:rPr>
          <w:rFonts w:hint="eastAsia" w:ascii="宋体" w:hAnsi="宋体" w:eastAsia="宋体" w:cs="宋体"/>
          <w:b/>
          <w:kern w:val="0"/>
          <w:sz w:val="28"/>
          <w:szCs w:val="28"/>
          <w:highlight w:val="none"/>
        </w:rPr>
        <w:t>四、分包意向协议</w:t>
      </w:r>
    </w:p>
    <w:p>
      <w:pPr>
        <w:widowControl/>
        <w:wordWrap/>
        <w:spacing w:line="580" w:lineRule="exact"/>
        <w:ind w:firstLine="120" w:firstLineChars="50"/>
        <w:jc w:val="left"/>
        <w:textAlignment w:val="auto"/>
        <w:rPr>
          <w:rFonts w:hint="eastAsia" w:ascii="宋体" w:hAnsi="宋体" w:eastAsia="宋体" w:cs="宋体"/>
          <w:sz w:val="24"/>
          <w:highlight w:val="none"/>
        </w:rPr>
      </w:pPr>
      <w:r>
        <w:rPr>
          <w:rFonts w:hint="eastAsia" w:ascii="宋体" w:hAnsi="宋体" w:eastAsia="宋体" w:cs="宋体"/>
          <w:sz w:val="24"/>
          <w:highlight w:val="none"/>
        </w:rPr>
        <w:t>（</w:t>
      </w:r>
      <w:r>
        <w:rPr>
          <w:rFonts w:hint="eastAsia" w:ascii="宋体" w:hAnsi="宋体" w:eastAsia="宋体" w:cs="宋体"/>
          <w:b/>
          <w:sz w:val="24"/>
          <w:highlight w:val="none"/>
        </w:rPr>
        <w:t>中标后以分包方式履行合同的，提供分包意向协议；采购人不同意分包或者投标人中标后不以分包方式履行合同的，则不需要提供。</w:t>
      </w:r>
      <w:r>
        <w:rPr>
          <w:rFonts w:hint="eastAsia" w:ascii="宋体" w:hAnsi="宋体" w:eastAsia="宋体" w:cs="宋体"/>
          <w:sz w:val="24"/>
          <w:highlight w:val="none"/>
        </w:rPr>
        <w:t>）</w:t>
      </w:r>
    </w:p>
    <w:p>
      <w:pPr>
        <w:wordWrap/>
        <w:snapToGrid w:val="0"/>
        <w:spacing w:line="580" w:lineRule="exact"/>
        <w:ind w:firstLine="576"/>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u w:val="single"/>
        </w:rPr>
        <w:t>（投标人名称）</w:t>
      </w:r>
      <w:r>
        <w:rPr>
          <w:rFonts w:hint="eastAsia" w:ascii="宋体" w:hAnsi="宋体" w:eastAsia="宋体" w:cs="宋体"/>
          <w:kern w:val="0"/>
          <w:sz w:val="24"/>
          <w:highlight w:val="none"/>
          <w:lang w:val="zh-CN"/>
        </w:rPr>
        <w:t>若成为</w:t>
      </w:r>
      <w:r>
        <w:rPr>
          <w:rFonts w:hint="eastAsia" w:ascii="宋体" w:hAnsi="宋体" w:eastAsia="宋体" w:cs="宋体"/>
          <w:sz w:val="24"/>
          <w:highlight w:val="none"/>
        </w:rPr>
        <w:t>（项目名称）【招标编号：（采购编号）】</w:t>
      </w:r>
      <w:r>
        <w:rPr>
          <w:rFonts w:hint="eastAsia" w:ascii="宋体" w:hAnsi="宋体" w:eastAsia="宋体" w:cs="宋体"/>
          <w:kern w:val="0"/>
          <w:sz w:val="24"/>
          <w:highlight w:val="none"/>
          <w:lang w:val="zh-CN"/>
        </w:rPr>
        <w:t>的中标供应商，将依法采取分包方式履行合同。</w:t>
      </w:r>
      <w:r>
        <w:rPr>
          <w:rFonts w:hint="eastAsia" w:ascii="宋体" w:hAnsi="宋体" w:eastAsia="宋体" w:cs="宋体"/>
          <w:kern w:val="0"/>
          <w:sz w:val="24"/>
          <w:highlight w:val="none"/>
          <w:u w:val="single"/>
        </w:rPr>
        <w:t>（投标人名称）</w:t>
      </w:r>
      <w:r>
        <w:rPr>
          <w:rFonts w:hint="eastAsia" w:ascii="宋体" w:hAnsi="宋体" w:eastAsia="宋体" w:cs="宋体"/>
          <w:kern w:val="0"/>
          <w:sz w:val="24"/>
          <w:highlight w:val="none"/>
        </w:rPr>
        <w:t>与</w:t>
      </w:r>
      <w:r>
        <w:rPr>
          <w:rFonts w:hint="eastAsia" w:ascii="宋体" w:hAnsi="宋体" w:eastAsia="宋体" w:cs="宋体"/>
          <w:kern w:val="0"/>
          <w:sz w:val="24"/>
          <w:highlight w:val="none"/>
          <w:u w:val="single"/>
        </w:rPr>
        <w:t>（所有分包供应商名称）</w:t>
      </w:r>
      <w:r>
        <w:rPr>
          <w:rFonts w:hint="eastAsia" w:ascii="宋体" w:hAnsi="宋体" w:eastAsia="宋体" w:cs="宋体"/>
          <w:kern w:val="0"/>
          <w:sz w:val="24"/>
          <w:highlight w:val="none"/>
        </w:rPr>
        <w:t>达成分包意向协议</w:t>
      </w:r>
      <w:r>
        <w:rPr>
          <w:rFonts w:hint="eastAsia" w:ascii="宋体" w:hAnsi="宋体" w:eastAsia="宋体" w:cs="宋体"/>
          <w:kern w:val="0"/>
          <w:sz w:val="24"/>
          <w:highlight w:val="none"/>
          <w:lang w:val="zh-CN"/>
        </w:rPr>
        <w:t xml:space="preserve">。 </w:t>
      </w:r>
    </w:p>
    <w:p>
      <w:pPr>
        <w:wordWrap/>
        <w:snapToGrid w:val="0"/>
        <w:spacing w:line="580" w:lineRule="exact"/>
        <w:ind w:firstLine="576"/>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一、分包标的及数量</w:t>
      </w:r>
    </w:p>
    <w:p>
      <w:pPr>
        <w:wordWrap/>
        <w:snapToGrid w:val="0"/>
        <w:spacing w:line="580" w:lineRule="exact"/>
        <w:ind w:firstLine="576"/>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u w:val="single"/>
        </w:rPr>
        <w:t>（投标人名称）</w:t>
      </w:r>
      <w:r>
        <w:rPr>
          <w:rFonts w:hint="eastAsia" w:ascii="宋体" w:hAnsi="宋体" w:eastAsia="宋体" w:cs="宋体"/>
          <w:kern w:val="0"/>
          <w:sz w:val="24"/>
          <w:highlight w:val="none"/>
          <w:lang w:val="zh-CN"/>
        </w:rPr>
        <w:t>将</w:t>
      </w:r>
      <w:r>
        <w:rPr>
          <w:rFonts w:hint="eastAsia" w:ascii="宋体" w:hAnsi="宋体" w:eastAsia="宋体" w:cs="宋体"/>
          <w:highlight w:val="none"/>
          <w:u w:val="single"/>
        </w:rPr>
        <w:t xml:space="preserve">   XX工作内容   </w:t>
      </w:r>
      <w:r>
        <w:rPr>
          <w:rFonts w:hint="eastAsia" w:ascii="宋体" w:hAnsi="宋体" w:eastAsia="宋体" w:cs="宋体"/>
          <w:sz w:val="24"/>
          <w:highlight w:val="none"/>
        </w:rPr>
        <w:t>分包给</w:t>
      </w:r>
      <w:r>
        <w:rPr>
          <w:rFonts w:hint="eastAsia" w:ascii="宋体" w:hAnsi="宋体" w:eastAsia="宋体" w:cs="宋体"/>
          <w:kern w:val="0"/>
          <w:sz w:val="24"/>
          <w:highlight w:val="none"/>
          <w:u w:val="single"/>
        </w:rPr>
        <w:t>（某分包供应商名称）</w:t>
      </w:r>
      <w:r>
        <w:rPr>
          <w:rFonts w:hint="eastAsia" w:ascii="宋体" w:hAnsi="宋体" w:eastAsia="宋体" w:cs="宋体"/>
          <w:kern w:val="0"/>
          <w:sz w:val="24"/>
          <w:highlight w:val="none"/>
          <w:lang w:val="zh-CN"/>
        </w:rPr>
        <w:t>，</w:t>
      </w:r>
      <w:r>
        <w:rPr>
          <w:rFonts w:hint="eastAsia" w:ascii="宋体" w:hAnsi="宋体" w:eastAsia="宋体" w:cs="宋体"/>
          <w:kern w:val="0"/>
          <w:sz w:val="24"/>
          <w:highlight w:val="none"/>
          <w:u w:val="single"/>
        </w:rPr>
        <w:t>（某分包供应商名称），</w:t>
      </w:r>
      <w:r>
        <w:rPr>
          <w:rFonts w:hint="eastAsia" w:ascii="宋体" w:hAnsi="宋体" w:eastAsia="宋体" w:cs="宋体"/>
          <w:kern w:val="0"/>
          <w:sz w:val="24"/>
          <w:highlight w:val="none"/>
          <w:lang w:val="zh-CN"/>
        </w:rPr>
        <w:t>具备承</w:t>
      </w:r>
      <w:r>
        <w:rPr>
          <w:rFonts w:hint="eastAsia" w:ascii="宋体" w:hAnsi="宋体" w:eastAsia="宋体" w:cs="宋体"/>
          <w:kern w:val="0"/>
          <w:sz w:val="24"/>
          <w:highlight w:val="none"/>
        </w:rPr>
        <w:t>担</w:t>
      </w:r>
      <w:r>
        <w:rPr>
          <w:rFonts w:hint="eastAsia" w:ascii="宋体" w:hAnsi="宋体" w:eastAsia="宋体" w:cs="宋体"/>
          <w:kern w:val="0"/>
          <w:sz w:val="24"/>
          <w:highlight w:val="none"/>
          <w:u w:val="single"/>
          <w:lang w:val="zh-CN"/>
        </w:rPr>
        <w:t>XX工作内容</w:t>
      </w:r>
      <w:r>
        <w:rPr>
          <w:rFonts w:hint="eastAsia" w:ascii="宋体" w:hAnsi="宋体" w:eastAsia="宋体" w:cs="宋体"/>
          <w:kern w:val="0"/>
          <w:sz w:val="24"/>
          <w:highlight w:val="none"/>
          <w:lang w:val="zh-CN"/>
        </w:rPr>
        <w:t>相应资质条件且不得再次分包；</w:t>
      </w:r>
    </w:p>
    <w:p>
      <w:pPr>
        <w:pStyle w:val="4"/>
        <w:wordWrap/>
        <w:spacing w:line="580" w:lineRule="exact"/>
        <w:ind w:left="664" w:leftChars="316" w:firstLine="229" w:firstLineChars="95"/>
        <w:textAlignment w:val="auto"/>
        <w:rPr>
          <w:rFonts w:hint="eastAsia" w:ascii="宋体" w:hAnsi="宋体" w:eastAsia="宋体" w:cs="宋体"/>
          <w:highlight w:val="none"/>
        </w:rPr>
      </w:pPr>
      <w:r>
        <w:rPr>
          <w:rFonts w:hint="eastAsia" w:ascii="宋体" w:hAnsi="宋体" w:eastAsia="宋体" w:cs="宋体"/>
          <w:kern w:val="0"/>
          <w:sz w:val="24"/>
          <w:szCs w:val="24"/>
          <w:highlight w:val="none"/>
        </w:rPr>
        <w:t>……</w:t>
      </w:r>
    </w:p>
    <w:p>
      <w:pPr>
        <w:wordWrap/>
        <w:snapToGrid w:val="0"/>
        <w:spacing w:line="580" w:lineRule="exact"/>
        <w:ind w:firstLine="576"/>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二、分包工作履行期限、地点、方式</w:t>
      </w:r>
    </w:p>
    <w:p>
      <w:pPr>
        <w:wordWrap/>
        <w:snapToGrid w:val="0"/>
        <w:spacing w:line="580" w:lineRule="exact"/>
        <w:ind w:firstLine="576"/>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三、质量</w:t>
      </w:r>
    </w:p>
    <w:p>
      <w:pPr>
        <w:wordWrap/>
        <w:snapToGrid w:val="0"/>
        <w:spacing w:line="580" w:lineRule="exact"/>
        <w:ind w:firstLine="576"/>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四、价款或者报酬</w:t>
      </w:r>
    </w:p>
    <w:p>
      <w:pPr>
        <w:wordWrap/>
        <w:snapToGrid w:val="0"/>
        <w:spacing w:line="580" w:lineRule="exact"/>
        <w:ind w:left="573" w:leftChars="273"/>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五、违约责任</w:t>
      </w:r>
    </w:p>
    <w:p>
      <w:pPr>
        <w:wordWrap/>
        <w:snapToGrid w:val="0"/>
        <w:spacing w:line="580" w:lineRule="exact"/>
        <w:ind w:firstLine="576"/>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六、争议解决的办法</w:t>
      </w:r>
    </w:p>
    <w:p>
      <w:pPr>
        <w:wordWrap/>
        <w:snapToGrid w:val="0"/>
        <w:spacing w:line="580" w:lineRule="exact"/>
        <w:ind w:firstLine="576"/>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七、其他</w:t>
      </w:r>
    </w:p>
    <w:p>
      <w:pPr>
        <w:wordWrap/>
        <w:snapToGrid w:val="0"/>
        <w:spacing w:line="580" w:lineRule="exact"/>
        <w:ind w:firstLine="576"/>
        <w:textAlignment w:val="auto"/>
        <w:rPr>
          <w:rFonts w:hint="eastAsia" w:ascii="宋体" w:hAnsi="宋体" w:eastAsia="宋体" w:cs="宋体"/>
          <w:b/>
          <w:kern w:val="0"/>
          <w:sz w:val="24"/>
          <w:highlight w:val="none"/>
          <w:lang w:val="zh-CN"/>
        </w:rPr>
      </w:pPr>
      <w:r>
        <w:rPr>
          <w:rFonts w:hint="eastAsia" w:ascii="宋体" w:hAnsi="宋体" w:eastAsia="宋体" w:cs="宋体"/>
          <w:kern w:val="0"/>
          <w:sz w:val="24"/>
          <w:highlight w:val="none"/>
          <w:u w:val="single"/>
        </w:rPr>
        <w:t>（分包供应商名称）提供的货物全部由小微企业制造，</w:t>
      </w:r>
      <w:r>
        <w:rPr>
          <w:rFonts w:hint="eastAsia" w:ascii="宋体" w:hAnsi="宋体" w:eastAsia="宋体" w:cs="宋体"/>
          <w:kern w:val="0"/>
          <w:sz w:val="24"/>
          <w:highlight w:val="none"/>
        </w:rPr>
        <w:t>其合同份额占到合同总金额</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%以上</w:t>
      </w:r>
      <w:r>
        <w:rPr>
          <w:rFonts w:hint="eastAsia" w:ascii="宋体" w:hAnsi="宋体" w:eastAsia="宋体" w:cs="宋体"/>
          <w:highlight w:val="none"/>
        </w:rPr>
        <w:t>。</w:t>
      </w:r>
      <w:r>
        <w:rPr>
          <w:rFonts w:hint="eastAsia" w:ascii="宋体" w:hAnsi="宋体" w:eastAsia="宋体" w:cs="宋体"/>
          <w:b/>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w:t>
      </w:r>
      <w:r>
        <w:rPr>
          <w:rFonts w:hint="eastAsia" w:ascii="宋体" w:hAnsi="宋体" w:cs="宋体"/>
          <w:b/>
          <w:kern w:val="0"/>
          <w:sz w:val="24"/>
          <w:highlight w:val="none"/>
          <w:lang w:val="en-US" w:eastAsia="zh-CN"/>
        </w:rPr>
        <w:t>6</w:t>
      </w:r>
      <w:r>
        <w:rPr>
          <w:rFonts w:hint="eastAsia" w:ascii="宋体" w:hAnsi="宋体" w:eastAsia="宋体" w:cs="宋体"/>
          <w:b/>
          <w:kern w:val="0"/>
          <w:sz w:val="24"/>
          <w:highlight w:val="none"/>
          <w:lang w:val="zh-CN"/>
        </w:rPr>
        <w:t>%的扣除）</w:t>
      </w:r>
    </w:p>
    <w:p>
      <w:pPr>
        <w:wordWrap/>
        <w:snapToGrid w:val="0"/>
        <w:spacing w:line="580" w:lineRule="exact"/>
        <w:jc w:val="right"/>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投标人名称(电子签名）：</w:t>
      </w:r>
    </w:p>
    <w:p>
      <w:pPr>
        <w:wordWrap/>
        <w:snapToGrid w:val="0"/>
        <w:spacing w:line="580" w:lineRule="exact"/>
        <w:jc w:val="right"/>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分包供应商名称：</w:t>
      </w:r>
    </w:p>
    <w:p>
      <w:pPr>
        <w:wordWrap/>
        <w:snapToGrid w:val="0"/>
        <w:spacing w:line="580" w:lineRule="exact"/>
        <w:jc w:val="right"/>
        <w:textAlignment w:val="auto"/>
        <w:rPr>
          <w:rFonts w:hint="eastAsia" w:ascii="宋体" w:hAnsi="宋体" w:eastAsia="宋体" w:cs="宋体"/>
          <w:b/>
          <w:kern w:val="0"/>
          <w:sz w:val="32"/>
          <w:szCs w:val="32"/>
          <w:highlight w:val="none"/>
        </w:rPr>
      </w:pPr>
      <w:r>
        <w:rPr>
          <w:rFonts w:hint="eastAsia" w:ascii="宋体" w:hAnsi="宋体" w:eastAsia="宋体" w:cs="宋体"/>
          <w:kern w:val="0"/>
          <w:sz w:val="24"/>
          <w:highlight w:val="none"/>
          <w:lang w:val="zh-CN"/>
        </w:rPr>
        <w:t>日期：  年  月   日</w:t>
      </w:r>
    </w:p>
    <w:p>
      <w:pPr>
        <w:rPr>
          <w:rFonts w:hint="eastAsia" w:ascii="宋体" w:hAnsi="宋体" w:eastAsia="宋体" w:cs="宋体"/>
          <w:b/>
          <w:kern w:val="0"/>
          <w:sz w:val="28"/>
          <w:szCs w:val="28"/>
          <w:highlight w:val="none"/>
        </w:rPr>
      </w:pPr>
    </w:p>
    <w:p>
      <w:pPr>
        <w:pStyle w:val="81"/>
        <w:rPr>
          <w:rFonts w:hint="eastAsia" w:ascii="宋体" w:hAnsi="宋体" w:eastAsia="宋体" w:cs="宋体"/>
          <w:highlight w:val="none"/>
        </w:rPr>
      </w:pPr>
    </w:p>
    <w:p>
      <w:pPr>
        <w:jc w:val="center"/>
        <w:rPr>
          <w:rFonts w:hint="eastAsia" w:ascii="宋体" w:hAnsi="宋体" w:eastAsia="宋体" w:cs="宋体"/>
          <w:b/>
          <w:kern w:val="0"/>
          <w:sz w:val="32"/>
          <w:szCs w:val="32"/>
          <w:highlight w:val="none"/>
        </w:rPr>
      </w:pPr>
      <w:r>
        <w:rPr>
          <w:rFonts w:hint="eastAsia" w:ascii="宋体" w:hAnsi="宋体" w:eastAsia="宋体" w:cs="宋体"/>
          <w:b/>
          <w:kern w:val="0"/>
          <w:sz w:val="28"/>
          <w:szCs w:val="28"/>
          <w:highlight w:val="none"/>
        </w:rPr>
        <w:t>五、符合性审查资料</w:t>
      </w:r>
    </w:p>
    <w:p>
      <w:pPr>
        <w:jc w:val="center"/>
        <w:rPr>
          <w:rFonts w:hint="eastAsia" w:ascii="宋体" w:hAnsi="宋体" w:eastAsia="宋体" w:cs="宋体"/>
          <w:b/>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宋体" w:hAnsi="宋体" w:eastAsia="宋体" w:cs="宋体"/>
                <w:b/>
                <w:sz w:val="24"/>
                <w:highlight w:val="none"/>
              </w:rPr>
            </w:pPr>
            <w:r>
              <w:rPr>
                <w:rFonts w:hint="eastAsia" w:ascii="宋体" w:hAnsi="宋体" w:eastAsia="宋体" w:cs="宋体"/>
                <w:b/>
                <w:sz w:val="24"/>
                <w:highlight w:val="none"/>
              </w:rPr>
              <w:t>序号</w:t>
            </w:r>
          </w:p>
        </w:tc>
        <w:tc>
          <w:tcPr>
            <w:tcW w:w="4991" w:type="dxa"/>
            <w:vAlign w:val="center"/>
          </w:tcPr>
          <w:p>
            <w:pPr>
              <w:snapToGrid w:val="0"/>
              <w:spacing w:line="240" w:lineRule="atLeast"/>
              <w:jc w:val="center"/>
              <w:rPr>
                <w:rFonts w:hint="eastAsia" w:ascii="宋体" w:hAnsi="宋体" w:eastAsia="宋体" w:cs="宋体"/>
                <w:b/>
                <w:sz w:val="24"/>
                <w:highlight w:val="none"/>
              </w:rPr>
            </w:pPr>
            <w:r>
              <w:rPr>
                <w:rFonts w:hint="eastAsia" w:ascii="宋体" w:hAnsi="宋体" w:eastAsia="宋体" w:cs="宋体"/>
                <w:b/>
                <w:sz w:val="24"/>
                <w:highlight w:val="none"/>
              </w:rPr>
              <w:t>实质性要求</w:t>
            </w:r>
          </w:p>
        </w:tc>
        <w:tc>
          <w:tcPr>
            <w:tcW w:w="2551" w:type="dxa"/>
            <w:vAlign w:val="center"/>
          </w:tcPr>
          <w:p>
            <w:pPr>
              <w:snapToGrid w:val="0"/>
              <w:spacing w:line="240" w:lineRule="atLeast"/>
              <w:jc w:val="center"/>
              <w:rPr>
                <w:rFonts w:hint="eastAsia" w:ascii="宋体" w:hAnsi="宋体" w:eastAsia="宋体" w:cs="宋体"/>
                <w:b/>
                <w:sz w:val="24"/>
                <w:highlight w:val="none"/>
              </w:rPr>
            </w:pPr>
            <w:r>
              <w:rPr>
                <w:rFonts w:hint="eastAsia" w:ascii="宋体" w:hAnsi="宋体" w:eastAsia="宋体" w:cs="宋体"/>
                <w:b/>
                <w:sz w:val="24"/>
                <w:highlight w:val="none"/>
              </w:rPr>
              <w:t>需要提供的符合性审查资料</w:t>
            </w:r>
          </w:p>
        </w:tc>
        <w:tc>
          <w:tcPr>
            <w:tcW w:w="1418" w:type="dxa"/>
            <w:vAlign w:val="center"/>
          </w:tcPr>
          <w:p>
            <w:pPr>
              <w:snapToGrid w:val="0"/>
              <w:spacing w:line="240" w:lineRule="atLeast"/>
              <w:jc w:val="center"/>
              <w:rPr>
                <w:rFonts w:hint="eastAsia" w:ascii="宋体" w:hAnsi="宋体" w:eastAsia="宋体" w:cs="宋体"/>
                <w:b/>
                <w:sz w:val="24"/>
                <w:highlight w:val="none"/>
              </w:rPr>
            </w:pPr>
            <w:r>
              <w:rPr>
                <w:rFonts w:hint="eastAsia" w:ascii="宋体" w:hAnsi="宋体" w:eastAsia="宋体" w:cs="宋体"/>
                <w:b/>
                <w:sz w:val="24"/>
                <w:highlight w:val="none"/>
              </w:rPr>
              <w:t>投标文件中的</w:t>
            </w:r>
          </w:p>
          <w:p>
            <w:pPr>
              <w:snapToGrid w:val="0"/>
              <w:spacing w:line="240" w:lineRule="atLeast"/>
              <w:jc w:val="center"/>
              <w:rPr>
                <w:rFonts w:hint="eastAsia" w:ascii="宋体" w:hAnsi="宋体" w:eastAsia="宋体" w:cs="宋体"/>
                <w:b/>
                <w:sz w:val="24"/>
                <w:highlight w:val="none"/>
              </w:rPr>
            </w:pPr>
            <w:r>
              <w:rPr>
                <w:rFonts w:hint="eastAsia" w:ascii="宋体" w:hAnsi="宋体" w:eastAsia="宋体" w:cs="宋体"/>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sz w:val="24"/>
                <w:highlight w:val="none"/>
              </w:rPr>
            </w:pPr>
            <w:r>
              <w:rPr>
                <w:rFonts w:hint="eastAsia" w:ascii="宋体" w:hAnsi="宋体" w:eastAsia="宋体" w:cs="宋体"/>
                <w:sz w:val="24"/>
                <w:highlight w:val="none"/>
              </w:rPr>
              <w:t>1</w:t>
            </w:r>
          </w:p>
        </w:tc>
        <w:tc>
          <w:tcPr>
            <w:tcW w:w="4991" w:type="dxa"/>
            <w:vAlign w:val="top"/>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投标文件按照招标文件要求签署、盖章。</w:t>
            </w:r>
          </w:p>
        </w:tc>
        <w:tc>
          <w:tcPr>
            <w:tcW w:w="2551" w:type="dxa"/>
            <w:vAlign w:val="center"/>
          </w:tcPr>
          <w:p>
            <w:pPr>
              <w:rPr>
                <w:rFonts w:hint="eastAsia" w:ascii="宋体" w:hAnsi="宋体" w:eastAsia="宋体" w:cs="宋体"/>
                <w:sz w:val="24"/>
                <w:highlight w:val="none"/>
              </w:rPr>
            </w:pPr>
            <w:r>
              <w:rPr>
                <w:rFonts w:hint="eastAsia" w:ascii="宋体" w:hAnsi="宋体" w:eastAsia="宋体" w:cs="宋体"/>
                <w:sz w:val="24"/>
                <w:highlight w:val="none"/>
              </w:rPr>
              <w:t>需要使用电子签名或者签字盖章的投标文件的组成部分</w:t>
            </w:r>
          </w:p>
        </w:tc>
        <w:tc>
          <w:tcPr>
            <w:tcW w:w="1418" w:type="dxa"/>
            <w:vAlign w:val="top"/>
          </w:tcPr>
          <w:p>
            <w:pPr>
              <w:rPr>
                <w:rFonts w:hint="eastAsia" w:ascii="宋体" w:hAnsi="宋体" w:eastAsia="宋体" w:cs="宋体"/>
                <w:sz w:val="24"/>
                <w:highlight w:val="none"/>
              </w:rPr>
            </w:pPr>
          </w:p>
          <w:p>
            <w:pPr>
              <w:rPr>
                <w:rFonts w:hint="eastAsia" w:ascii="宋体" w:hAnsi="宋体" w:eastAsia="宋体" w:cs="宋体"/>
                <w:sz w:val="24"/>
                <w:highlight w:val="none"/>
              </w:rPr>
            </w:pPr>
            <w:r>
              <w:rPr>
                <w:rFonts w:hint="eastAsia" w:ascii="宋体" w:hAnsi="宋体" w:eastAsia="宋体" w:cs="宋体"/>
                <w:sz w:val="24"/>
                <w:highlight w:val="none"/>
              </w:rPr>
              <w:t>见投标文件</w:t>
            </w:r>
          </w:p>
          <w:p>
            <w:pPr>
              <w:rPr>
                <w:rFonts w:hint="eastAsia" w:ascii="宋体" w:hAnsi="宋体" w:eastAsia="宋体" w:cs="宋体"/>
                <w:highlight w:val="none"/>
              </w:rPr>
            </w:pPr>
            <w:r>
              <w:rPr>
                <w:rFonts w:hint="eastAsia" w:ascii="宋体" w:hAnsi="宋体" w:eastAsia="宋体" w:cs="宋体"/>
                <w:sz w:val="24"/>
                <w:highlight w:val="none"/>
              </w:rPr>
              <w:t>第</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2</w:t>
            </w:r>
          </w:p>
        </w:tc>
        <w:tc>
          <w:tcPr>
            <w:tcW w:w="4991" w:type="dxa"/>
            <w:vAlign w:val="top"/>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宋体" w:hAnsi="宋体" w:eastAsia="宋体" w:cs="宋体"/>
                <w:sz w:val="24"/>
                <w:highlight w:val="none"/>
              </w:rPr>
            </w:pPr>
            <w:r>
              <w:rPr>
                <w:rFonts w:hint="eastAsia" w:ascii="宋体" w:hAnsi="宋体" w:eastAsia="宋体" w:cs="宋体"/>
                <w:sz w:val="24"/>
                <w:highlight w:val="none"/>
              </w:rPr>
              <w:t>节能产品认证证书（本项目拟采购的产品不属于政府强制采购的节能产品品目清单范围的，无需提供）</w:t>
            </w:r>
          </w:p>
        </w:tc>
        <w:tc>
          <w:tcPr>
            <w:tcW w:w="1418" w:type="dxa"/>
            <w:vAlign w:val="top"/>
          </w:tcPr>
          <w:p>
            <w:pPr>
              <w:rPr>
                <w:rFonts w:hint="eastAsia" w:ascii="宋体" w:hAnsi="宋体" w:eastAsia="宋体" w:cs="宋体"/>
                <w:sz w:val="24"/>
                <w:highlight w:val="none"/>
              </w:rPr>
            </w:pPr>
          </w:p>
          <w:p>
            <w:pPr>
              <w:rPr>
                <w:rFonts w:hint="eastAsia" w:ascii="宋体" w:hAnsi="宋体" w:eastAsia="宋体" w:cs="宋体"/>
                <w:sz w:val="24"/>
                <w:highlight w:val="none"/>
              </w:rPr>
            </w:pPr>
          </w:p>
          <w:p>
            <w:pPr>
              <w:rPr>
                <w:rFonts w:hint="eastAsia" w:ascii="宋体" w:hAnsi="宋体" w:eastAsia="宋体" w:cs="宋体"/>
                <w:sz w:val="24"/>
                <w:highlight w:val="none"/>
              </w:rPr>
            </w:pPr>
            <w:r>
              <w:rPr>
                <w:rFonts w:hint="eastAsia" w:ascii="宋体" w:hAnsi="宋体" w:eastAsia="宋体" w:cs="宋体"/>
                <w:sz w:val="24"/>
                <w:highlight w:val="none"/>
              </w:rPr>
              <w:t>见投标文件</w:t>
            </w:r>
          </w:p>
          <w:p>
            <w:pPr>
              <w:pStyle w:val="4"/>
              <w:rPr>
                <w:rFonts w:hint="eastAsia" w:ascii="宋体" w:hAnsi="宋体" w:eastAsia="宋体" w:cs="宋体"/>
                <w:highlight w:val="none"/>
                <w:lang w:val="en-US"/>
              </w:rPr>
            </w:pPr>
            <w:r>
              <w:rPr>
                <w:rFonts w:hint="eastAsia" w:ascii="宋体" w:hAnsi="宋体" w:eastAsia="宋体" w:cs="宋体"/>
                <w:b w:val="0"/>
                <w:bCs w:val="0"/>
                <w:sz w:val="24"/>
                <w:szCs w:val="24"/>
                <w:highlight w:val="none"/>
                <w:lang w:val="en-US"/>
              </w:rPr>
              <w:t>第</w:t>
            </w:r>
            <w:r>
              <w:rPr>
                <w:rFonts w:hint="eastAsia" w:ascii="宋体" w:hAnsi="宋体" w:eastAsia="宋体" w:cs="宋体"/>
                <w:b w:val="0"/>
                <w:bCs w:val="0"/>
                <w:sz w:val="24"/>
                <w:szCs w:val="24"/>
                <w:highlight w:val="none"/>
                <w:u w:val="single"/>
                <w:lang w:val="en-US"/>
              </w:rPr>
              <w:t xml:space="preserve">  </w:t>
            </w:r>
            <w:r>
              <w:rPr>
                <w:rFonts w:hint="eastAsia" w:ascii="宋体" w:hAnsi="宋体" w:eastAsia="宋体" w:cs="宋体"/>
                <w:b w:val="0"/>
                <w:bCs w:val="0"/>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sz w:val="24"/>
                <w:highlight w:val="none"/>
              </w:rPr>
            </w:pPr>
            <w:r>
              <w:rPr>
                <w:rFonts w:hint="eastAsia" w:ascii="宋体" w:hAnsi="宋体" w:eastAsia="宋体" w:cs="宋体"/>
                <w:sz w:val="24"/>
                <w:highlight w:val="none"/>
              </w:rPr>
              <w:t>3</w:t>
            </w:r>
          </w:p>
        </w:tc>
        <w:tc>
          <w:tcPr>
            <w:tcW w:w="4991" w:type="dxa"/>
            <w:vAlign w:val="top"/>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投标文件中承诺的投标有效期不少于招标文件中载明的投标有效期。</w:t>
            </w:r>
          </w:p>
        </w:tc>
        <w:tc>
          <w:tcPr>
            <w:tcW w:w="2551" w:type="dxa"/>
            <w:vAlign w:val="center"/>
          </w:tcPr>
          <w:p>
            <w:pPr>
              <w:rPr>
                <w:rFonts w:hint="eastAsia" w:ascii="宋体" w:hAnsi="宋体" w:eastAsia="宋体" w:cs="宋体"/>
                <w:sz w:val="24"/>
                <w:highlight w:val="none"/>
              </w:rPr>
            </w:pPr>
            <w:r>
              <w:rPr>
                <w:rFonts w:hint="eastAsia" w:ascii="宋体" w:hAnsi="宋体" w:eastAsia="宋体" w:cs="宋体"/>
                <w:sz w:val="24"/>
                <w:highlight w:val="none"/>
              </w:rPr>
              <w:t>投标函</w:t>
            </w:r>
          </w:p>
        </w:tc>
        <w:tc>
          <w:tcPr>
            <w:tcW w:w="1418" w:type="dxa"/>
            <w:vAlign w:val="top"/>
          </w:tcPr>
          <w:p>
            <w:pPr>
              <w:rPr>
                <w:rFonts w:hint="eastAsia" w:ascii="宋体" w:hAnsi="宋体" w:eastAsia="宋体" w:cs="宋体"/>
                <w:highlight w:val="none"/>
              </w:rPr>
            </w:pPr>
            <w:r>
              <w:rPr>
                <w:rFonts w:hint="eastAsia" w:ascii="宋体" w:hAnsi="宋体" w:eastAsia="宋体" w:cs="宋体"/>
                <w:sz w:val="24"/>
                <w:highlight w:val="none"/>
              </w:rPr>
              <w:t>见投标文件第</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sz w:val="24"/>
                <w:highlight w:val="none"/>
              </w:rPr>
            </w:pPr>
            <w:r>
              <w:rPr>
                <w:rFonts w:hint="eastAsia" w:ascii="宋体" w:hAnsi="宋体" w:eastAsia="宋体" w:cs="宋体"/>
                <w:sz w:val="24"/>
                <w:highlight w:val="none"/>
              </w:rPr>
              <w:t>4</w:t>
            </w:r>
          </w:p>
        </w:tc>
        <w:tc>
          <w:tcPr>
            <w:tcW w:w="4991" w:type="dxa"/>
            <w:vAlign w:val="top"/>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投标文件满足招标文件的其它实质性要求。</w:t>
            </w:r>
          </w:p>
        </w:tc>
        <w:tc>
          <w:tcPr>
            <w:tcW w:w="2551" w:type="dxa"/>
            <w:vAlign w:val="center"/>
          </w:tcPr>
          <w:p>
            <w:pPr>
              <w:rPr>
                <w:rFonts w:hint="eastAsia" w:ascii="宋体" w:hAnsi="宋体" w:eastAsia="宋体" w:cs="宋体"/>
                <w:sz w:val="24"/>
                <w:highlight w:val="none"/>
              </w:rPr>
            </w:pPr>
            <w:r>
              <w:rPr>
                <w:rFonts w:hint="eastAsia" w:ascii="宋体" w:hAnsi="宋体" w:eastAsia="宋体" w:cs="宋体"/>
                <w:kern w:val="0"/>
                <w:sz w:val="24"/>
                <w:highlight w:val="none"/>
              </w:rPr>
              <w:t>招标文件其它实质性要求相应的材料（“●” 系指实质性要求条款，招标文件无其它实质性要求的，无需提供）</w:t>
            </w:r>
          </w:p>
        </w:tc>
        <w:tc>
          <w:tcPr>
            <w:tcW w:w="1418" w:type="dxa"/>
            <w:vAlign w:val="top"/>
          </w:tcPr>
          <w:p>
            <w:pPr>
              <w:rPr>
                <w:rFonts w:hint="eastAsia" w:ascii="宋体" w:hAnsi="宋体" w:eastAsia="宋体" w:cs="宋体"/>
                <w:highlight w:val="none"/>
              </w:rPr>
            </w:pPr>
            <w:r>
              <w:rPr>
                <w:rFonts w:hint="eastAsia" w:ascii="宋体" w:hAnsi="宋体" w:eastAsia="宋体" w:cs="宋体"/>
                <w:sz w:val="24"/>
                <w:highlight w:val="none"/>
              </w:rPr>
              <w:t>见投标文件第</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页</w:t>
            </w:r>
          </w:p>
        </w:tc>
      </w:tr>
    </w:tbl>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rPr>
        <w:t xml:space="preserve">            </w:t>
      </w: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pStyle w:val="81"/>
        <w:ind w:firstLine="643"/>
        <w:rPr>
          <w:rFonts w:hint="eastAsia" w:ascii="宋体" w:hAnsi="宋体" w:eastAsia="宋体" w:cs="宋体"/>
          <w:b/>
          <w:kern w:val="0"/>
          <w:sz w:val="32"/>
          <w:szCs w:val="32"/>
          <w:highlight w:val="none"/>
        </w:rPr>
      </w:pPr>
    </w:p>
    <w:p>
      <w:pPr>
        <w:pStyle w:val="81"/>
        <w:ind w:firstLine="643"/>
        <w:rPr>
          <w:rFonts w:hint="eastAsia" w:ascii="宋体" w:hAnsi="宋体" w:eastAsia="宋体" w:cs="宋体"/>
          <w:b/>
          <w:kern w:val="0"/>
          <w:sz w:val="32"/>
          <w:szCs w:val="32"/>
          <w:highlight w:val="none"/>
        </w:rPr>
      </w:pPr>
    </w:p>
    <w:p>
      <w:pPr>
        <w:pStyle w:val="81"/>
        <w:ind w:firstLine="643"/>
        <w:rPr>
          <w:rFonts w:hint="eastAsia" w:ascii="宋体" w:hAnsi="宋体" w:eastAsia="宋体" w:cs="宋体"/>
          <w:b/>
          <w:kern w:val="0"/>
          <w:sz w:val="32"/>
          <w:szCs w:val="32"/>
          <w:highlight w:val="none"/>
        </w:rPr>
      </w:pPr>
    </w:p>
    <w:p>
      <w:pPr>
        <w:pStyle w:val="81"/>
        <w:ind w:firstLine="643"/>
        <w:rPr>
          <w:rFonts w:hint="eastAsia" w:ascii="宋体" w:hAnsi="宋体" w:eastAsia="宋体" w:cs="宋体"/>
          <w:b/>
          <w:kern w:val="0"/>
          <w:sz w:val="32"/>
          <w:szCs w:val="32"/>
          <w:highlight w:val="none"/>
        </w:rPr>
      </w:pPr>
    </w:p>
    <w:p>
      <w:pPr>
        <w:pStyle w:val="81"/>
        <w:ind w:firstLine="643"/>
        <w:rPr>
          <w:rFonts w:hint="eastAsia" w:ascii="宋体" w:hAnsi="宋体" w:eastAsia="宋体" w:cs="宋体"/>
          <w:b/>
          <w:kern w:val="0"/>
          <w:sz w:val="32"/>
          <w:szCs w:val="32"/>
          <w:highlight w:val="none"/>
        </w:rPr>
      </w:pPr>
    </w:p>
    <w:p>
      <w:pPr>
        <w:rPr>
          <w:rFonts w:hint="eastAsia" w:ascii="宋体" w:hAnsi="宋体" w:eastAsia="宋体" w:cs="宋体"/>
          <w:b/>
          <w:kern w:val="0"/>
          <w:sz w:val="32"/>
          <w:szCs w:val="32"/>
          <w:highlight w:val="none"/>
        </w:rPr>
      </w:pPr>
    </w:p>
    <w:p>
      <w:pPr>
        <w:jc w:val="center"/>
        <w:rPr>
          <w:rFonts w:hint="eastAsia" w:ascii="宋体" w:hAnsi="宋体" w:eastAsia="宋体" w:cs="宋体"/>
          <w:highlight w:val="none"/>
        </w:rPr>
      </w:pPr>
      <w:r>
        <w:rPr>
          <w:rFonts w:hint="eastAsia" w:ascii="宋体" w:hAnsi="宋体" w:eastAsia="宋体" w:cs="宋体"/>
          <w:b/>
          <w:kern w:val="0"/>
          <w:sz w:val="28"/>
          <w:szCs w:val="28"/>
          <w:highlight w:val="none"/>
        </w:rPr>
        <w:t>六、评标标准相应的商务技术资料</w:t>
      </w:r>
    </w:p>
    <w:p>
      <w:pPr>
        <w:snapToGrid w:val="0"/>
        <w:spacing w:line="360" w:lineRule="auto"/>
        <w:jc w:val="left"/>
        <w:rPr>
          <w:rFonts w:hint="eastAsia" w:ascii="宋体" w:hAnsi="宋体" w:eastAsia="宋体" w:cs="宋体"/>
          <w:b/>
          <w:sz w:val="24"/>
          <w:highlight w:val="none"/>
        </w:rPr>
      </w:pPr>
      <w:r>
        <w:rPr>
          <w:rFonts w:hint="eastAsia" w:ascii="宋体" w:hAnsi="宋体" w:eastAsia="宋体" w:cs="宋体"/>
          <w:b/>
          <w:sz w:val="24"/>
          <w:highlight w:val="none"/>
        </w:rPr>
        <w:t>（按招标文件第四部分评标办法前附表中“投标文件中评标标准相应的商务技术资料目录”提供资料）</w:t>
      </w: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pStyle w:val="81"/>
        <w:ind w:firstLine="643"/>
        <w:rPr>
          <w:rFonts w:hint="eastAsia" w:ascii="宋体" w:hAnsi="宋体" w:eastAsia="宋体" w:cs="宋体"/>
          <w:b/>
          <w:kern w:val="0"/>
          <w:sz w:val="32"/>
          <w:szCs w:val="32"/>
          <w:highlight w:val="none"/>
        </w:rPr>
      </w:pPr>
    </w:p>
    <w:p>
      <w:pPr>
        <w:pStyle w:val="81"/>
        <w:ind w:firstLine="643"/>
        <w:rPr>
          <w:rFonts w:hint="eastAsia" w:ascii="宋体" w:hAnsi="宋体" w:eastAsia="宋体" w:cs="宋体"/>
          <w:b/>
          <w:kern w:val="0"/>
          <w:sz w:val="32"/>
          <w:szCs w:val="32"/>
          <w:highlight w:val="none"/>
        </w:rPr>
      </w:pPr>
    </w:p>
    <w:p>
      <w:pPr>
        <w:pStyle w:val="81"/>
        <w:ind w:firstLine="643"/>
        <w:rPr>
          <w:rFonts w:hint="eastAsia" w:ascii="宋体" w:hAnsi="宋体" w:eastAsia="宋体" w:cs="宋体"/>
          <w:b/>
          <w:kern w:val="0"/>
          <w:sz w:val="32"/>
          <w:szCs w:val="32"/>
          <w:highlight w:val="none"/>
        </w:rPr>
      </w:pPr>
    </w:p>
    <w:p>
      <w:pPr>
        <w:pStyle w:val="81"/>
        <w:ind w:firstLine="643"/>
        <w:rPr>
          <w:rFonts w:hint="eastAsia" w:ascii="宋体" w:hAnsi="宋体" w:eastAsia="宋体" w:cs="宋体"/>
          <w:b/>
          <w:kern w:val="0"/>
          <w:sz w:val="32"/>
          <w:szCs w:val="32"/>
          <w:highlight w:val="none"/>
        </w:rPr>
      </w:pPr>
    </w:p>
    <w:p>
      <w:pPr>
        <w:pStyle w:val="81"/>
        <w:ind w:firstLine="643"/>
        <w:rPr>
          <w:rFonts w:hint="eastAsia" w:ascii="宋体" w:hAnsi="宋体" w:eastAsia="宋体" w:cs="宋体"/>
          <w:b/>
          <w:kern w:val="0"/>
          <w:sz w:val="32"/>
          <w:szCs w:val="32"/>
          <w:highlight w:val="none"/>
        </w:rPr>
      </w:pPr>
    </w:p>
    <w:p>
      <w:pPr>
        <w:pStyle w:val="81"/>
        <w:ind w:firstLine="643"/>
        <w:rPr>
          <w:rFonts w:hint="eastAsia" w:ascii="宋体" w:hAnsi="宋体" w:eastAsia="宋体" w:cs="宋体"/>
          <w:b/>
          <w:kern w:val="0"/>
          <w:sz w:val="32"/>
          <w:szCs w:val="32"/>
          <w:highlight w:val="none"/>
        </w:rPr>
      </w:pPr>
    </w:p>
    <w:p>
      <w:pPr>
        <w:pStyle w:val="81"/>
        <w:ind w:firstLine="643"/>
        <w:rPr>
          <w:rFonts w:hint="eastAsia" w:ascii="宋体" w:hAnsi="宋体" w:eastAsia="宋体" w:cs="宋体"/>
          <w:b/>
          <w:kern w:val="0"/>
          <w:sz w:val="32"/>
          <w:szCs w:val="32"/>
          <w:highlight w:val="none"/>
        </w:rPr>
      </w:pPr>
    </w:p>
    <w:p>
      <w:pPr>
        <w:pStyle w:val="81"/>
        <w:ind w:firstLine="643"/>
        <w:rPr>
          <w:rFonts w:hint="eastAsia" w:ascii="宋体" w:hAnsi="宋体" w:eastAsia="宋体" w:cs="宋体"/>
          <w:b/>
          <w:kern w:val="0"/>
          <w:sz w:val="32"/>
          <w:szCs w:val="32"/>
          <w:highlight w:val="none"/>
        </w:rPr>
      </w:pPr>
    </w:p>
    <w:p>
      <w:pPr>
        <w:pStyle w:val="81"/>
        <w:ind w:firstLine="643"/>
        <w:rPr>
          <w:rFonts w:hint="eastAsia" w:ascii="宋体" w:hAnsi="宋体" w:eastAsia="宋体" w:cs="宋体"/>
          <w:b/>
          <w:kern w:val="0"/>
          <w:sz w:val="32"/>
          <w:szCs w:val="32"/>
          <w:highlight w:val="none"/>
        </w:rPr>
      </w:pPr>
    </w:p>
    <w:p>
      <w:pPr>
        <w:pStyle w:val="81"/>
        <w:ind w:firstLine="643"/>
        <w:rPr>
          <w:rFonts w:hint="eastAsia" w:ascii="宋体" w:hAnsi="宋体" w:eastAsia="宋体" w:cs="宋体"/>
          <w:b/>
          <w:kern w:val="0"/>
          <w:sz w:val="32"/>
          <w:szCs w:val="32"/>
          <w:highlight w:val="none"/>
        </w:rPr>
      </w:pPr>
    </w:p>
    <w:p>
      <w:pPr>
        <w:pStyle w:val="81"/>
        <w:ind w:firstLine="643"/>
        <w:rPr>
          <w:rFonts w:hint="eastAsia" w:ascii="宋体" w:hAnsi="宋体" w:eastAsia="宋体" w:cs="宋体"/>
          <w:b/>
          <w:kern w:val="0"/>
          <w:sz w:val="32"/>
          <w:szCs w:val="32"/>
          <w:highlight w:val="none"/>
        </w:rPr>
      </w:pPr>
    </w:p>
    <w:p>
      <w:pPr>
        <w:pStyle w:val="81"/>
        <w:ind w:firstLine="643"/>
        <w:rPr>
          <w:rFonts w:hint="eastAsia" w:ascii="宋体" w:hAnsi="宋体" w:eastAsia="宋体" w:cs="宋体"/>
          <w:b/>
          <w:kern w:val="0"/>
          <w:sz w:val="32"/>
          <w:szCs w:val="32"/>
          <w:highlight w:val="none"/>
        </w:rPr>
      </w:pPr>
    </w:p>
    <w:p>
      <w:pPr>
        <w:pStyle w:val="81"/>
        <w:ind w:firstLine="643"/>
        <w:rPr>
          <w:rFonts w:hint="eastAsia" w:ascii="宋体" w:hAnsi="宋体" w:eastAsia="宋体" w:cs="宋体"/>
          <w:b/>
          <w:kern w:val="0"/>
          <w:sz w:val="32"/>
          <w:szCs w:val="32"/>
          <w:highlight w:val="none"/>
        </w:rPr>
      </w:pPr>
    </w:p>
    <w:p>
      <w:pPr>
        <w:rPr>
          <w:rFonts w:hint="eastAsia" w:ascii="宋体" w:hAnsi="宋体" w:eastAsia="宋体" w:cs="宋体"/>
          <w:b/>
          <w:kern w:val="0"/>
          <w:sz w:val="32"/>
          <w:szCs w:val="32"/>
          <w:highlight w:val="none"/>
        </w:rPr>
      </w:pPr>
    </w:p>
    <w:p>
      <w:pPr>
        <w:pStyle w:val="81"/>
        <w:rPr>
          <w:rFonts w:hint="eastAsia" w:ascii="宋体" w:hAnsi="宋体" w:eastAsia="宋体" w:cs="宋体"/>
          <w:highlight w:val="none"/>
        </w:rPr>
      </w:pPr>
    </w:p>
    <w:p>
      <w:pPr>
        <w:jc w:val="center"/>
        <w:rPr>
          <w:rFonts w:hint="eastAsia" w:ascii="宋体" w:hAnsi="宋体" w:eastAsia="宋体" w:cs="宋体"/>
          <w:b/>
          <w:kern w:val="0"/>
          <w:sz w:val="28"/>
          <w:szCs w:val="28"/>
          <w:highlight w:val="none"/>
        </w:rPr>
      </w:pPr>
      <w:r>
        <w:rPr>
          <w:rFonts w:hint="eastAsia" w:ascii="宋体" w:hAnsi="宋体" w:eastAsia="宋体" w:cs="宋体"/>
          <w:b/>
          <w:kern w:val="0"/>
          <w:sz w:val="28"/>
          <w:szCs w:val="28"/>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vAlign w:val="center"/>
          </w:tcPr>
          <w:p>
            <w:pPr>
              <w:jc w:val="center"/>
              <w:rPr>
                <w:rFonts w:hint="eastAsia" w:ascii="宋体" w:hAnsi="宋体" w:eastAsia="宋体" w:cs="宋体"/>
                <w:b/>
                <w:bCs/>
                <w:sz w:val="24"/>
                <w:highlight w:val="none"/>
              </w:rPr>
            </w:pPr>
            <w:r>
              <w:rPr>
                <w:rFonts w:hint="eastAsia" w:ascii="宋体" w:hAnsi="宋体" w:eastAsia="宋体" w:cs="宋体"/>
                <w:b/>
                <w:bCs/>
                <w:sz w:val="24"/>
                <w:highlight w:val="none"/>
              </w:rPr>
              <w:t>序号</w:t>
            </w:r>
          </w:p>
        </w:tc>
        <w:tc>
          <w:tcPr>
            <w:tcW w:w="3683" w:type="dxa"/>
            <w:vAlign w:val="center"/>
          </w:tcPr>
          <w:p>
            <w:pPr>
              <w:jc w:val="center"/>
              <w:rPr>
                <w:rFonts w:hint="eastAsia" w:ascii="宋体" w:hAnsi="宋体" w:eastAsia="宋体" w:cs="宋体"/>
                <w:b/>
                <w:bCs/>
                <w:sz w:val="24"/>
                <w:highlight w:val="none"/>
              </w:rPr>
            </w:pPr>
            <w:r>
              <w:rPr>
                <w:rFonts w:hint="eastAsia" w:ascii="宋体" w:hAnsi="宋体" w:eastAsia="宋体" w:cs="宋体"/>
                <w:b/>
                <w:bCs/>
                <w:sz w:val="24"/>
                <w:highlight w:val="none"/>
              </w:rPr>
              <w:t>招标文件章节及具体内容</w:t>
            </w:r>
          </w:p>
        </w:tc>
        <w:tc>
          <w:tcPr>
            <w:tcW w:w="3546" w:type="dxa"/>
            <w:vAlign w:val="center"/>
          </w:tcPr>
          <w:p>
            <w:pPr>
              <w:jc w:val="center"/>
              <w:rPr>
                <w:rFonts w:hint="eastAsia" w:ascii="宋体" w:hAnsi="宋体" w:eastAsia="宋体" w:cs="宋体"/>
                <w:b/>
                <w:bCs/>
                <w:sz w:val="24"/>
                <w:highlight w:val="none"/>
              </w:rPr>
            </w:pPr>
            <w:r>
              <w:rPr>
                <w:rFonts w:hint="eastAsia" w:ascii="宋体" w:hAnsi="宋体" w:eastAsia="宋体" w:cs="宋体"/>
                <w:b/>
                <w:bCs/>
                <w:sz w:val="24"/>
                <w:highlight w:val="none"/>
              </w:rPr>
              <w:t>投标文件章节及具体内容</w:t>
            </w:r>
          </w:p>
        </w:tc>
        <w:tc>
          <w:tcPr>
            <w:tcW w:w="1276" w:type="dxa"/>
            <w:vAlign w:val="center"/>
          </w:tcPr>
          <w:p>
            <w:pPr>
              <w:jc w:val="center"/>
              <w:rPr>
                <w:rFonts w:hint="eastAsia" w:ascii="宋体" w:hAnsi="宋体" w:eastAsia="宋体" w:cs="宋体"/>
                <w:b/>
                <w:bCs/>
                <w:sz w:val="24"/>
                <w:highlight w:val="none"/>
              </w:rPr>
            </w:pPr>
            <w:r>
              <w:rPr>
                <w:rFonts w:hint="eastAsia" w:ascii="宋体" w:hAnsi="宋体" w:eastAsia="宋体" w:cs="宋体"/>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vAlign w:val="center"/>
          </w:tcPr>
          <w:p>
            <w:pPr>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1</w:t>
            </w:r>
          </w:p>
        </w:tc>
        <w:tc>
          <w:tcPr>
            <w:tcW w:w="3683" w:type="dxa"/>
            <w:vAlign w:val="center"/>
          </w:tcPr>
          <w:p>
            <w:pPr>
              <w:jc w:val="center"/>
              <w:rPr>
                <w:rFonts w:hint="eastAsia" w:ascii="宋体" w:hAnsi="宋体" w:eastAsia="宋体" w:cs="宋体"/>
                <w:b/>
                <w:kern w:val="0"/>
                <w:sz w:val="32"/>
                <w:szCs w:val="32"/>
                <w:highlight w:val="none"/>
              </w:rPr>
            </w:pPr>
          </w:p>
        </w:tc>
        <w:tc>
          <w:tcPr>
            <w:tcW w:w="3546" w:type="dxa"/>
            <w:vAlign w:val="center"/>
          </w:tcPr>
          <w:p>
            <w:pPr>
              <w:jc w:val="center"/>
              <w:rPr>
                <w:rFonts w:hint="eastAsia" w:ascii="宋体" w:hAnsi="宋体" w:eastAsia="宋体" w:cs="宋体"/>
                <w:b/>
                <w:kern w:val="0"/>
                <w:sz w:val="32"/>
                <w:szCs w:val="32"/>
                <w:highlight w:val="none"/>
              </w:rPr>
            </w:pPr>
          </w:p>
        </w:tc>
        <w:tc>
          <w:tcPr>
            <w:tcW w:w="1276" w:type="dxa"/>
            <w:vAlign w:val="center"/>
          </w:tcPr>
          <w:p>
            <w:pPr>
              <w:jc w:val="center"/>
              <w:rPr>
                <w:rFonts w:hint="eastAsia" w:ascii="宋体" w:hAnsi="宋体" w:eastAsia="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vAlign w:val="center"/>
          </w:tcPr>
          <w:p>
            <w:pPr>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2</w:t>
            </w:r>
          </w:p>
        </w:tc>
        <w:tc>
          <w:tcPr>
            <w:tcW w:w="3683" w:type="dxa"/>
            <w:vAlign w:val="center"/>
          </w:tcPr>
          <w:p>
            <w:pPr>
              <w:jc w:val="center"/>
              <w:rPr>
                <w:rFonts w:hint="eastAsia" w:ascii="宋体" w:hAnsi="宋体" w:eastAsia="宋体" w:cs="宋体"/>
                <w:b/>
                <w:kern w:val="0"/>
                <w:sz w:val="32"/>
                <w:szCs w:val="32"/>
                <w:highlight w:val="none"/>
              </w:rPr>
            </w:pPr>
          </w:p>
        </w:tc>
        <w:tc>
          <w:tcPr>
            <w:tcW w:w="3546" w:type="dxa"/>
            <w:vAlign w:val="center"/>
          </w:tcPr>
          <w:p>
            <w:pPr>
              <w:jc w:val="center"/>
              <w:rPr>
                <w:rFonts w:hint="eastAsia" w:ascii="宋体" w:hAnsi="宋体" w:eastAsia="宋体" w:cs="宋体"/>
                <w:b/>
                <w:kern w:val="0"/>
                <w:sz w:val="32"/>
                <w:szCs w:val="32"/>
                <w:highlight w:val="none"/>
              </w:rPr>
            </w:pPr>
          </w:p>
        </w:tc>
        <w:tc>
          <w:tcPr>
            <w:tcW w:w="1276" w:type="dxa"/>
            <w:vAlign w:val="center"/>
          </w:tcPr>
          <w:p>
            <w:pPr>
              <w:jc w:val="center"/>
              <w:rPr>
                <w:rFonts w:hint="eastAsia" w:ascii="宋体" w:hAnsi="宋体" w:eastAsia="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vAlign w:val="center"/>
          </w:tcPr>
          <w:p>
            <w:pPr>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w:t>
            </w:r>
          </w:p>
        </w:tc>
        <w:tc>
          <w:tcPr>
            <w:tcW w:w="3683" w:type="dxa"/>
            <w:vAlign w:val="center"/>
          </w:tcPr>
          <w:p>
            <w:pPr>
              <w:jc w:val="center"/>
              <w:rPr>
                <w:rFonts w:hint="eastAsia" w:ascii="宋体" w:hAnsi="宋体" w:eastAsia="宋体" w:cs="宋体"/>
                <w:b/>
                <w:kern w:val="0"/>
                <w:sz w:val="32"/>
                <w:szCs w:val="32"/>
                <w:highlight w:val="none"/>
              </w:rPr>
            </w:pPr>
          </w:p>
        </w:tc>
        <w:tc>
          <w:tcPr>
            <w:tcW w:w="3546" w:type="dxa"/>
            <w:vAlign w:val="center"/>
          </w:tcPr>
          <w:p>
            <w:pPr>
              <w:jc w:val="center"/>
              <w:rPr>
                <w:rFonts w:hint="eastAsia" w:ascii="宋体" w:hAnsi="宋体" w:eastAsia="宋体" w:cs="宋体"/>
                <w:b/>
                <w:kern w:val="0"/>
                <w:sz w:val="32"/>
                <w:szCs w:val="32"/>
                <w:highlight w:val="none"/>
              </w:rPr>
            </w:pPr>
          </w:p>
        </w:tc>
        <w:tc>
          <w:tcPr>
            <w:tcW w:w="1276" w:type="dxa"/>
            <w:vAlign w:val="center"/>
          </w:tcPr>
          <w:p>
            <w:pPr>
              <w:jc w:val="center"/>
              <w:rPr>
                <w:rFonts w:hint="eastAsia" w:ascii="宋体" w:hAnsi="宋体" w:eastAsia="宋体" w:cs="宋体"/>
                <w:b/>
                <w:kern w:val="0"/>
                <w:sz w:val="32"/>
                <w:szCs w:val="32"/>
                <w:highlight w:val="none"/>
              </w:rPr>
            </w:pPr>
          </w:p>
        </w:tc>
      </w:tr>
    </w:tbl>
    <w:p>
      <w:pPr>
        <w:jc w:val="left"/>
        <w:rPr>
          <w:rFonts w:hint="eastAsia" w:ascii="宋体" w:hAnsi="宋体" w:eastAsia="宋体" w:cs="宋体"/>
          <w:kern w:val="0"/>
          <w:sz w:val="24"/>
          <w:highlight w:val="none"/>
        </w:rPr>
      </w:pPr>
      <w:r>
        <w:rPr>
          <w:rFonts w:hint="eastAsia" w:ascii="宋体" w:hAnsi="宋体" w:eastAsia="宋体" w:cs="宋体"/>
          <w:kern w:val="0"/>
          <w:sz w:val="24"/>
          <w:highlight w:val="none"/>
        </w:rPr>
        <w:t>投标人保证：除商务技术偏离表列出的偏离外，投标人响应招标文件的全部要求</w:t>
      </w: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pStyle w:val="45"/>
        <w:rPr>
          <w:rFonts w:hint="eastAsia" w:ascii="宋体" w:hAnsi="宋体" w:eastAsia="宋体" w:cs="宋体"/>
          <w:b/>
          <w:kern w:val="0"/>
          <w:sz w:val="32"/>
          <w:szCs w:val="32"/>
          <w:highlight w:val="none"/>
        </w:rPr>
      </w:pPr>
    </w:p>
    <w:p>
      <w:pPr>
        <w:snapToGrid w:val="0"/>
        <w:spacing w:line="600" w:lineRule="exact"/>
        <w:jc w:val="center"/>
        <w:outlineLvl w:val="2"/>
        <w:rPr>
          <w:rFonts w:hint="eastAsia" w:ascii="宋体" w:hAnsi="宋体" w:eastAsia="宋体" w:cs="宋体"/>
          <w:b/>
          <w:sz w:val="28"/>
          <w:szCs w:val="28"/>
          <w:highlight w:val="none"/>
        </w:rPr>
      </w:pPr>
    </w:p>
    <w:p>
      <w:pPr>
        <w:snapToGrid w:val="0"/>
        <w:spacing w:line="600" w:lineRule="exact"/>
        <w:jc w:val="center"/>
        <w:outlineLvl w:val="2"/>
        <w:rPr>
          <w:rFonts w:hint="eastAsia" w:ascii="宋体" w:hAnsi="宋体" w:eastAsia="宋体" w:cs="宋体"/>
          <w:b/>
          <w:sz w:val="28"/>
          <w:szCs w:val="28"/>
          <w:highlight w:val="none"/>
        </w:rPr>
      </w:pPr>
    </w:p>
    <w:p>
      <w:pPr>
        <w:snapToGrid w:val="0"/>
        <w:spacing w:line="600" w:lineRule="exact"/>
        <w:jc w:val="center"/>
        <w:outlineLvl w:val="2"/>
        <w:rPr>
          <w:rFonts w:hint="eastAsia" w:ascii="宋体" w:hAnsi="宋体" w:eastAsia="宋体" w:cs="宋体"/>
          <w:b/>
          <w:sz w:val="28"/>
          <w:szCs w:val="28"/>
          <w:highlight w:val="none"/>
        </w:rPr>
      </w:pPr>
    </w:p>
    <w:p>
      <w:pPr>
        <w:snapToGrid w:val="0"/>
        <w:spacing w:line="600" w:lineRule="exact"/>
        <w:jc w:val="center"/>
        <w:outlineLvl w:val="2"/>
        <w:rPr>
          <w:rFonts w:hint="eastAsia" w:ascii="宋体" w:hAnsi="宋体" w:eastAsia="宋体" w:cs="宋体"/>
          <w:b/>
          <w:sz w:val="28"/>
          <w:szCs w:val="28"/>
          <w:highlight w:val="none"/>
        </w:rPr>
      </w:pPr>
    </w:p>
    <w:p>
      <w:pPr>
        <w:snapToGrid w:val="0"/>
        <w:spacing w:line="600" w:lineRule="exact"/>
        <w:jc w:val="center"/>
        <w:outlineLvl w:val="2"/>
        <w:rPr>
          <w:rFonts w:hint="eastAsia" w:ascii="宋体" w:hAnsi="宋体" w:eastAsia="宋体" w:cs="宋体"/>
          <w:b/>
          <w:sz w:val="28"/>
          <w:szCs w:val="28"/>
          <w:highlight w:val="none"/>
        </w:rPr>
      </w:pPr>
    </w:p>
    <w:p>
      <w:pPr>
        <w:snapToGrid w:val="0"/>
        <w:spacing w:line="600" w:lineRule="exact"/>
        <w:jc w:val="center"/>
        <w:outlineLvl w:val="2"/>
        <w:rPr>
          <w:rFonts w:hint="eastAsia" w:ascii="宋体" w:hAnsi="宋体" w:eastAsia="宋体" w:cs="宋体"/>
          <w:b/>
          <w:sz w:val="28"/>
          <w:szCs w:val="28"/>
          <w:highlight w:val="none"/>
        </w:rPr>
      </w:pPr>
    </w:p>
    <w:p>
      <w:pPr>
        <w:snapToGrid w:val="0"/>
        <w:spacing w:line="600" w:lineRule="exact"/>
        <w:jc w:val="center"/>
        <w:outlineLvl w:val="2"/>
        <w:rPr>
          <w:rFonts w:hint="eastAsia" w:ascii="宋体" w:hAnsi="宋体" w:eastAsia="宋体" w:cs="宋体"/>
          <w:b/>
          <w:sz w:val="28"/>
          <w:szCs w:val="28"/>
          <w:highlight w:val="none"/>
        </w:rPr>
      </w:pPr>
    </w:p>
    <w:p>
      <w:pPr>
        <w:snapToGrid w:val="0"/>
        <w:spacing w:line="600" w:lineRule="exact"/>
        <w:jc w:val="center"/>
        <w:outlineLvl w:val="2"/>
        <w:rPr>
          <w:rFonts w:hint="eastAsia" w:ascii="宋体" w:hAnsi="宋体" w:eastAsia="宋体" w:cs="宋体"/>
          <w:b/>
          <w:sz w:val="28"/>
          <w:szCs w:val="28"/>
          <w:highlight w:val="none"/>
        </w:rPr>
      </w:pPr>
    </w:p>
    <w:p>
      <w:pPr>
        <w:snapToGrid w:val="0"/>
        <w:spacing w:line="600" w:lineRule="exact"/>
        <w:jc w:val="center"/>
        <w:outlineLvl w:val="2"/>
        <w:rPr>
          <w:rFonts w:hint="eastAsia" w:ascii="宋体" w:hAnsi="宋体" w:eastAsia="宋体" w:cs="宋体"/>
          <w:b/>
          <w:sz w:val="28"/>
          <w:szCs w:val="28"/>
          <w:highlight w:val="none"/>
        </w:rPr>
      </w:pPr>
    </w:p>
    <w:p>
      <w:pPr>
        <w:snapToGrid w:val="0"/>
        <w:spacing w:line="600" w:lineRule="exact"/>
        <w:outlineLvl w:val="2"/>
        <w:rPr>
          <w:rFonts w:hint="eastAsia" w:ascii="宋体" w:hAnsi="宋体" w:eastAsia="宋体" w:cs="宋体"/>
          <w:b/>
          <w:sz w:val="28"/>
          <w:szCs w:val="28"/>
          <w:highlight w:val="none"/>
        </w:rPr>
      </w:pPr>
    </w:p>
    <w:p>
      <w:pPr>
        <w:pStyle w:val="81"/>
        <w:ind w:firstLine="562"/>
        <w:rPr>
          <w:rFonts w:hint="eastAsia" w:ascii="宋体" w:hAnsi="宋体" w:eastAsia="宋体" w:cs="宋体"/>
          <w:b/>
          <w:sz w:val="28"/>
          <w:szCs w:val="28"/>
          <w:highlight w:val="none"/>
        </w:rPr>
      </w:pPr>
    </w:p>
    <w:p>
      <w:pPr>
        <w:pStyle w:val="81"/>
        <w:ind w:firstLine="562"/>
        <w:rPr>
          <w:rFonts w:hint="eastAsia" w:ascii="宋体" w:hAnsi="宋体" w:eastAsia="宋体" w:cs="宋体"/>
          <w:b/>
          <w:sz w:val="28"/>
          <w:szCs w:val="28"/>
          <w:highlight w:val="none"/>
        </w:rPr>
      </w:pPr>
    </w:p>
    <w:p>
      <w:pPr>
        <w:pStyle w:val="81"/>
        <w:ind w:firstLine="562"/>
        <w:rPr>
          <w:rFonts w:hint="eastAsia" w:ascii="宋体" w:hAnsi="宋体" w:eastAsia="宋体" w:cs="宋体"/>
          <w:b/>
          <w:sz w:val="28"/>
          <w:szCs w:val="28"/>
          <w:highlight w:val="none"/>
        </w:rPr>
      </w:pPr>
    </w:p>
    <w:p>
      <w:pPr>
        <w:pStyle w:val="81"/>
        <w:ind w:left="0" w:leftChars="0" w:firstLine="0" w:firstLineChars="0"/>
        <w:rPr>
          <w:rFonts w:hint="eastAsia" w:ascii="宋体" w:hAnsi="宋体" w:eastAsia="宋体" w:cs="宋体"/>
          <w:b/>
          <w:sz w:val="28"/>
          <w:szCs w:val="28"/>
          <w:highlight w:val="none"/>
        </w:rPr>
      </w:pPr>
    </w:p>
    <w:p>
      <w:pPr>
        <w:pStyle w:val="81"/>
        <w:ind w:left="0" w:leftChars="0" w:firstLine="0" w:firstLineChars="0"/>
        <w:rPr>
          <w:rFonts w:hint="eastAsia" w:ascii="宋体" w:hAnsi="宋体" w:eastAsia="宋体" w:cs="宋体"/>
          <w:b/>
          <w:sz w:val="28"/>
          <w:szCs w:val="28"/>
          <w:highlight w:val="none"/>
        </w:rPr>
      </w:pPr>
    </w:p>
    <w:p>
      <w:pPr>
        <w:pStyle w:val="81"/>
        <w:ind w:left="0" w:leftChars="0" w:firstLine="0" w:firstLineChars="0"/>
        <w:rPr>
          <w:rFonts w:hint="eastAsia" w:ascii="宋体" w:hAnsi="宋体" w:eastAsia="宋体" w:cs="宋体"/>
          <w:b/>
          <w:sz w:val="28"/>
          <w:szCs w:val="28"/>
          <w:highlight w:val="none"/>
        </w:rPr>
      </w:pPr>
    </w:p>
    <w:p>
      <w:pPr>
        <w:snapToGrid w:val="0"/>
        <w:spacing w:line="600" w:lineRule="exact"/>
        <w:jc w:val="center"/>
        <w:outlineLvl w:val="2"/>
        <w:rPr>
          <w:rFonts w:hint="eastAsia" w:ascii="宋体" w:hAnsi="宋体" w:eastAsia="宋体" w:cs="宋体"/>
          <w:b/>
          <w:color w:val="000000"/>
          <w:sz w:val="28"/>
          <w:szCs w:val="28"/>
          <w:highlight w:val="none"/>
          <w:lang w:val="zh-CN"/>
        </w:rPr>
      </w:pPr>
      <w:r>
        <w:rPr>
          <w:rFonts w:hint="eastAsia" w:ascii="宋体" w:hAnsi="宋体" w:eastAsia="宋体" w:cs="宋体"/>
          <w:b/>
          <w:color w:val="000000"/>
          <w:sz w:val="28"/>
          <w:szCs w:val="28"/>
          <w:highlight w:val="none"/>
          <w:lang w:val="zh-CN"/>
        </w:rPr>
        <w:t>八、采购需求实质性内容响应表</w:t>
      </w:r>
    </w:p>
    <w:p>
      <w:pPr>
        <w:autoSpaceDE w:val="0"/>
        <w:autoSpaceDN w:val="0"/>
        <w:spacing w:line="360" w:lineRule="auto"/>
        <w:rPr>
          <w:rFonts w:hint="eastAsia" w:ascii="宋体" w:hAnsi="宋体" w:eastAsia="宋体" w:cs="宋体"/>
          <w:b/>
          <w:kern w:val="0"/>
          <w:sz w:val="24"/>
          <w:highlight w:val="none"/>
        </w:rPr>
      </w:pPr>
    </w:p>
    <w:p>
      <w:pPr>
        <w:autoSpaceDE w:val="0"/>
        <w:autoSpaceDN w:val="0"/>
        <w:spacing w:line="360" w:lineRule="auto"/>
        <w:rPr>
          <w:rFonts w:hint="eastAsia" w:ascii="宋体" w:hAnsi="宋体" w:eastAsia="宋体" w:cs="宋体"/>
          <w:b/>
          <w:kern w:val="0"/>
          <w:sz w:val="24"/>
          <w:highlight w:val="none"/>
        </w:rPr>
      </w:pPr>
      <w:r>
        <w:rPr>
          <w:rFonts w:hint="eastAsia" w:ascii="宋体" w:hAnsi="宋体" w:eastAsia="宋体" w:cs="宋体"/>
          <w:b/>
          <w:kern w:val="0"/>
          <w:sz w:val="24"/>
          <w:highlight w:val="none"/>
        </w:rPr>
        <w:t xml:space="preserve">项目编号：RTZFCG-2022- </w:t>
      </w:r>
    </w:p>
    <w:tbl>
      <w:tblPr>
        <w:tblStyle w:val="62"/>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1932"/>
        <w:gridCol w:w="2038"/>
        <w:gridCol w:w="2514"/>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tcBorders>
              <w:bottom w:val="single" w:color="auto" w:sz="4" w:space="0"/>
            </w:tcBorders>
            <w:vAlign w:val="center"/>
          </w:tcPr>
          <w:p>
            <w:pPr>
              <w:jc w:val="center"/>
              <w:rPr>
                <w:rFonts w:hint="eastAsia" w:ascii="宋体" w:hAnsi="宋体" w:eastAsia="宋体" w:cs="宋体"/>
                <w:b/>
                <w:bCs/>
                <w:sz w:val="24"/>
                <w:highlight w:val="none"/>
              </w:rPr>
            </w:pPr>
            <w:r>
              <w:rPr>
                <w:rFonts w:hint="eastAsia" w:ascii="宋体" w:hAnsi="宋体" w:eastAsia="宋体" w:cs="宋体"/>
                <w:b/>
                <w:bCs/>
                <w:sz w:val="24"/>
                <w:highlight w:val="none"/>
              </w:rPr>
              <w:t>序号</w:t>
            </w:r>
          </w:p>
        </w:tc>
        <w:tc>
          <w:tcPr>
            <w:tcW w:w="1932" w:type="dxa"/>
            <w:tcBorders>
              <w:bottom w:val="single" w:color="auto" w:sz="4" w:space="0"/>
            </w:tcBorders>
            <w:vAlign w:val="center"/>
          </w:tcPr>
          <w:p>
            <w:pPr>
              <w:jc w:val="center"/>
              <w:rPr>
                <w:rFonts w:hint="eastAsia" w:ascii="宋体" w:hAnsi="宋体" w:eastAsia="宋体" w:cs="宋体"/>
                <w:b/>
                <w:bCs/>
                <w:sz w:val="24"/>
                <w:highlight w:val="none"/>
              </w:rPr>
            </w:pPr>
            <w:r>
              <w:rPr>
                <w:rFonts w:hint="eastAsia" w:ascii="宋体" w:hAnsi="宋体" w:eastAsia="宋体" w:cs="宋体"/>
                <w:b/>
                <w:bCs/>
                <w:sz w:val="24"/>
                <w:highlight w:val="none"/>
              </w:rPr>
              <w:t>实质性条款</w:t>
            </w:r>
          </w:p>
        </w:tc>
        <w:tc>
          <w:tcPr>
            <w:tcW w:w="2038" w:type="dxa"/>
            <w:tcBorders>
              <w:bottom w:val="single" w:color="auto" w:sz="4" w:space="0"/>
            </w:tcBorders>
            <w:vAlign w:val="center"/>
          </w:tcPr>
          <w:p>
            <w:pPr>
              <w:jc w:val="center"/>
              <w:rPr>
                <w:rFonts w:hint="eastAsia" w:ascii="宋体" w:hAnsi="宋体" w:eastAsia="宋体" w:cs="宋体"/>
                <w:b/>
                <w:bCs/>
                <w:sz w:val="24"/>
                <w:highlight w:val="none"/>
              </w:rPr>
            </w:pPr>
            <w:r>
              <w:rPr>
                <w:rFonts w:hint="eastAsia" w:ascii="宋体" w:hAnsi="宋体" w:eastAsia="宋体" w:cs="宋体"/>
                <w:b/>
                <w:bCs/>
                <w:sz w:val="24"/>
                <w:highlight w:val="none"/>
              </w:rPr>
              <w:t>招标文件要求</w:t>
            </w:r>
          </w:p>
        </w:tc>
        <w:tc>
          <w:tcPr>
            <w:tcW w:w="2514" w:type="dxa"/>
            <w:tcBorders>
              <w:bottom w:val="single" w:color="auto" w:sz="4" w:space="0"/>
            </w:tcBorders>
            <w:vAlign w:val="center"/>
          </w:tcPr>
          <w:p>
            <w:pPr>
              <w:jc w:val="center"/>
              <w:rPr>
                <w:rFonts w:hint="eastAsia" w:ascii="宋体" w:hAnsi="宋体" w:eastAsia="宋体" w:cs="宋体"/>
                <w:b/>
                <w:bCs/>
                <w:sz w:val="24"/>
                <w:highlight w:val="none"/>
              </w:rPr>
            </w:pPr>
            <w:r>
              <w:rPr>
                <w:rFonts w:hint="eastAsia" w:ascii="宋体" w:hAnsi="宋体" w:eastAsia="宋体" w:cs="宋体"/>
                <w:b/>
                <w:bCs/>
                <w:sz w:val="24"/>
                <w:highlight w:val="none"/>
              </w:rPr>
              <w:t>投标承诺或说明</w:t>
            </w:r>
          </w:p>
        </w:tc>
        <w:tc>
          <w:tcPr>
            <w:tcW w:w="1802" w:type="dxa"/>
            <w:tcBorders>
              <w:bottom w:val="single" w:color="auto" w:sz="4" w:space="0"/>
            </w:tcBorders>
            <w:vAlign w:val="center"/>
          </w:tcPr>
          <w:p>
            <w:pPr>
              <w:jc w:val="center"/>
              <w:rPr>
                <w:rFonts w:hint="eastAsia" w:ascii="宋体" w:hAnsi="宋体" w:eastAsia="宋体" w:cs="宋体"/>
                <w:b/>
                <w:bCs/>
                <w:sz w:val="24"/>
                <w:highlight w:val="none"/>
              </w:rPr>
            </w:pPr>
            <w:r>
              <w:rPr>
                <w:rFonts w:hint="eastAsia" w:ascii="宋体" w:hAnsi="宋体" w:eastAsia="宋体" w:cs="宋体"/>
                <w:b/>
                <w:bCs/>
                <w:sz w:val="24"/>
                <w:highlight w:val="none"/>
              </w:rPr>
              <w:t>满足情况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1</w:t>
            </w:r>
          </w:p>
        </w:tc>
        <w:tc>
          <w:tcPr>
            <w:tcW w:w="1932" w:type="dxa"/>
            <w:vAlign w:val="center"/>
          </w:tcPr>
          <w:p>
            <w:pPr>
              <w:jc w:val="center"/>
              <w:rPr>
                <w:rFonts w:hint="eastAsia" w:ascii="宋体" w:hAnsi="宋体" w:eastAsia="宋体" w:cs="宋体"/>
                <w:sz w:val="24"/>
                <w:highlight w:val="none"/>
              </w:rPr>
            </w:pPr>
          </w:p>
        </w:tc>
        <w:tc>
          <w:tcPr>
            <w:tcW w:w="2038" w:type="dxa"/>
            <w:vAlign w:val="center"/>
          </w:tcPr>
          <w:p>
            <w:pPr>
              <w:jc w:val="center"/>
              <w:rPr>
                <w:rFonts w:hint="eastAsia" w:ascii="宋体" w:hAnsi="宋体" w:eastAsia="宋体" w:cs="宋体"/>
                <w:sz w:val="24"/>
                <w:highlight w:val="none"/>
              </w:rPr>
            </w:pPr>
          </w:p>
        </w:tc>
        <w:tc>
          <w:tcPr>
            <w:tcW w:w="2514" w:type="dxa"/>
            <w:vAlign w:val="center"/>
          </w:tcPr>
          <w:p>
            <w:pPr>
              <w:jc w:val="center"/>
              <w:rPr>
                <w:rFonts w:hint="eastAsia" w:ascii="宋体" w:hAnsi="宋体" w:eastAsia="宋体" w:cs="宋体"/>
                <w:sz w:val="24"/>
                <w:highlight w:val="none"/>
              </w:rPr>
            </w:pPr>
          </w:p>
        </w:tc>
        <w:tc>
          <w:tcPr>
            <w:tcW w:w="1802" w:type="dxa"/>
            <w:vAlign w:val="center"/>
          </w:tcPr>
          <w:p>
            <w:pPr>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2</w:t>
            </w:r>
          </w:p>
        </w:tc>
        <w:tc>
          <w:tcPr>
            <w:tcW w:w="1932" w:type="dxa"/>
            <w:vAlign w:val="center"/>
          </w:tcPr>
          <w:p>
            <w:pPr>
              <w:jc w:val="center"/>
              <w:rPr>
                <w:rFonts w:hint="eastAsia" w:ascii="宋体" w:hAnsi="宋体" w:eastAsia="宋体" w:cs="宋体"/>
                <w:sz w:val="24"/>
                <w:highlight w:val="none"/>
              </w:rPr>
            </w:pPr>
          </w:p>
        </w:tc>
        <w:tc>
          <w:tcPr>
            <w:tcW w:w="2038" w:type="dxa"/>
            <w:vAlign w:val="center"/>
          </w:tcPr>
          <w:p>
            <w:pPr>
              <w:jc w:val="center"/>
              <w:rPr>
                <w:rFonts w:hint="eastAsia" w:ascii="宋体" w:hAnsi="宋体" w:eastAsia="宋体" w:cs="宋体"/>
                <w:sz w:val="24"/>
                <w:highlight w:val="none"/>
              </w:rPr>
            </w:pPr>
          </w:p>
        </w:tc>
        <w:tc>
          <w:tcPr>
            <w:tcW w:w="2514" w:type="dxa"/>
            <w:vAlign w:val="center"/>
          </w:tcPr>
          <w:p>
            <w:pPr>
              <w:jc w:val="center"/>
              <w:rPr>
                <w:rFonts w:hint="eastAsia" w:ascii="宋体" w:hAnsi="宋体" w:eastAsia="宋体" w:cs="宋体"/>
                <w:sz w:val="24"/>
                <w:highlight w:val="none"/>
              </w:rPr>
            </w:pPr>
          </w:p>
        </w:tc>
        <w:tc>
          <w:tcPr>
            <w:tcW w:w="1802" w:type="dxa"/>
            <w:vAlign w:val="center"/>
          </w:tcPr>
          <w:p>
            <w:pPr>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3</w:t>
            </w:r>
          </w:p>
        </w:tc>
        <w:tc>
          <w:tcPr>
            <w:tcW w:w="1932" w:type="dxa"/>
            <w:vAlign w:val="center"/>
          </w:tcPr>
          <w:p>
            <w:pPr>
              <w:jc w:val="center"/>
              <w:rPr>
                <w:rFonts w:hint="eastAsia" w:ascii="宋体" w:hAnsi="宋体" w:eastAsia="宋体" w:cs="宋体"/>
                <w:sz w:val="24"/>
                <w:highlight w:val="none"/>
              </w:rPr>
            </w:pPr>
          </w:p>
        </w:tc>
        <w:tc>
          <w:tcPr>
            <w:tcW w:w="2038" w:type="dxa"/>
            <w:vAlign w:val="center"/>
          </w:tcPr>
          <w:p>
            <w:pPr>
              <w:jc w:val="center"/>
              <w:rPr>
                <w:rFonts w:hint="eastAsia" w:ascii="宋体" w:hAnsi="宋体" w:eastAsia="宋体" w:cs="宋体"/>
                <w:sz w:val="24"/>
                <w:highlight w:val="none"/>
              </w:rPr>
            </w:pPr>
          </w:p>
        </w:tc>
        <w:tc>
          <w:tcPr>
            <w:tcW w:w="2514" w:type="dxa"/>
            <w:vAlign w:val="center"/>
          </w:tcPr>
          <w:p>
            <w:pPr>
              <w:jc w:val="center"/>
              <w:rPr>
                <w:rFonts w:hint="eastAsia" w:ascii="宋体" w:hAnsi="宋体" w:eastAsia="宋体" w:cs="宋体"/>
                <w:sz w:val="24"/>
                <w:highlight w:val="none"/>
              </w:rPr>
            </w:pPr>
          </w:p>
        </w:tc>
        <w:tc>
          <w:tcPr>
            <w:tcW w:w="1802" w:type="dxa"/>
            <w:vAlign w:val="center"/>
          </w:tcPr>
          <w:p>
            <w:pPr>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4</w:t>
            </w:r>
          </w:p>
        </w:tc>
        <w:tc>
          <w:tcPr>
            <w:tcW w:w="1932" w:type="dxa"/>
            <w:vAlign w:val="center"/>
          </w:tcPr>
          <w:p>
            <w:pPr>
              <w:jc w:val="center"/>
              <w:rPr>
                <w:rFonts w:hint="eastAsia" w:ascii="宋体" w:hAnsi="宋体" w:eastAsia="宋体" w:cs="宋体"/>
                <w:sz w:val="24"/>
                <w:highlight w:val="none"/>
              </w:rPr>
            </w:pPr>
          </w:p>
        </w:tc>
        <w:tc>
          <w:tcPr>
            <w:tcW w:w="2038" w:type="dxa"/>
            <w:vAlign w:val="center"/>
          </w:tcPr>
          <w:p>
            <w:pPr>
              <w:jc w:val="center"/>
              <w:rPr>
                <w:rFonts w:hint="eastAsia" w:ascii="宋体" w:hAnsi="宋体" w:eastAsia="宋体" w:cs="宋体"/>
                <w:sz w:val="24"/>
                <w:highlight w:val="none"/>
              </w:rPr>
            </w:pPr>
          </w:p>
        </w:tc>
        <w:tc>
          <w:tcPr>
            <w:tcW w:w="2514" w:type="dxa"/>
            <w:vAlign w:val="center"/>
          </w:tcPr>
          <w:p>
            <w:pPr>
              <w:jc w:val="center"/>
              <w:rPr>
                <w:rFonts w:hint="eastAsia" w:ascii="宋体" w:hAnsi="宋体" w:eastAsia="宋体" w:cs="宋体"/>
                <w:sz w:val="24"/>
                <w:highlight w:val="none"/>
              </w:rPr>
            </w:pPr>
          </w:p>
        </w:tc>
        <w:tc>
          <w:tcPr>
            <w:tcW w:w="1802" w:type="dxa"/>
            <w:vAlign w:val="center"/>
          </w:tcPr>
          <w:p>
            <w:pPr>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5</w:t>
            </w:r>
          </w:p>
        </w:tc>
        <w:tc>
          <w:tcPr>
            <w:tcW w:w="1932" w:type="dxa"/>
            <w:vAlign w:val="center"/>
          </w:tcPr>
          <w:p>
            <w:pPr>
              <w:jc w:val="center"/>
              <w:rPr>
                <w:rFonts w:hint="eastAsia" w:ascii="宋体" w:hAnsi="宋体" w:eastAsia="宋体" w:cs="宋体"/>
                <w:sz w:val="24"/>
                <w:highlight w:val="none"/>
              </w:rPr>
            </w:pPr>
          </w:p>
        </w:tc>
        <w:tc>
          <w:tcPr>
            <w:tcW w:w="2038" w:type="dxa"/>
            <w:vAlign w:val="center"/>
          </w:tcPr>
          <w:p>
            <w:pPr>
              <w:jc w:val="center"/>
              <w:rPr>
                <w:rFonts w:hint="eastAsia" w:ascii="宋体" w:hAnsi="宋体" w:eastAsia="宋体" w:cs="宋体"/>
                <w:sz w:val="24"/>
                <w:highlight w:val="none"/>
              </w:rPr>
            </w:pPr>
          </w:p>
        </w:tc>
        <w:tc>
          <w:tcPr>
            <w:tcW w:w="2514" w:type="dxa"/>
            <w:vAlign w:val="center"/>
          </w:tcPr>
          <w:p>
            <w:pPr>
              <w:jc w:val="center"/>
              <w:rPr>
                <w:rFonts w:hint="eastAsia" w:ascii="宋体" w:hAnsi="宋体" w:eastAsia="宋体" w:cs="宋体"/>
                <w:sz w:val="24"/>
                <w:highlight w:val="none"/>
              </w:rPr>
            </w:pPr>
          </w:p>
        </w:tc>
        <w:tc>
          <w:tcPr>
            <w:tcW w:w="1802" w:type="dxa"/>
            <w:vAlign w:val="center"/>
          </w:tcPr>
          <w:p>
            <w:pPr>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6</w:t>
            </w:r>
          </w:p>
        </w:tc>
        <w:tc>
          <w:tcPr>
            <w:tcW w:w="1932" w:type="dxa"/>
            <w:vAlign w:val="center"/>
          </w:tcPr>
          <w:p>
            <w:pPr>
              <w:jc w:val="center"/>
              <w:rPr>
                <w:rFonts w:hint="eastAsia" w:ascii="宋体" w:hAnsi="宋体" w:eastAsia="宋体" w:cs="宋体"/>
                <w:sz w:val="24"/>
                <w:highlight w:val="none"/>
              </w:rPr>
            </w:pPr>
          </w:p>
        </w:tc>
        <w:tc>
          <w:tcPr>
            <w:tcW w:w="2038" w:type="dxa"/>
            <w:vAlign w:val="center"/>
          </w:tcPr>
          <w:p>
            <w:pPr>
              <w:jc w:val="center"/>
              <w:rPr>
                <w:rFonts w:hint="eastAsia" w:ascii="宋体" w:hAnsi="宋体" w:eastAsia="宋体" w:cs="宋体"/>
                <w:sz w:val="24"/>
                <w:highlight w:val="none"/>
              </w:rPr>
            </w:pPr>
          </w:p>
        </w:tc>
        <w:tc>
          <w:tcPr>
            <w:tcW w:w="2514" w:type="dxa"/>
            <w:vAlign w:val="center"/>
          </w:tcPr>
          <w:p>
            <w:pPr>
              <w:jc w:val="center"/>
              <w:rPr>
                <w:rFonts w:hint="eastAsia" w:ascii="宋体" w:hAnsi="宋体" w:eastAsia="宋体" w:cs="宋体"/>
                <w:sz w:val="24"/>
                <w:highlight w:val="none"/>
              </w:rPr>
            </w:pPr>
          </w:p>
        </w:tc>
        <w:tc>
          <w:tcPr>
            <w:tcW w:w="1802" w:type="dxa"/>
            <w:vAlign w:val="center"/>
          </w:tcPr>
          <w:p>
            <w:pPr>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7</w:t>
            </w:r>
          </w:p>
        </w:tc>
        <w:tc>
          <w:tcPr>
            <w:tcW w:w="1932" w:type="dxa"/>
            <w:vAlign w:val="center"/>
          </w:tcPr>
          <w:p>
            <w:pPr>
              <w:jc w:val="center"/>
              <w:rPr>
                <w:rFonts w:hint="eastAsia" w:ascii="宋体" w:hAnsi="宋体" w:eastAsia="宋体" w:cs="宋体"/>
                <w:sz w:val="24"/>
                <w:highlight w:val="none"/>
              </w:rPr>
            </w:pPr>
          </w:p>
        </w:tc>
        <w:tc>
          <w:tcPr>
            <w:tcW w:w="2038" w:type="dxa"/>
            <w:vAlign w:val="center"/>
          </w:tcPr>
          <w:p>
            <w:pPr>
              <w:jc w:val="center"/>
              <w:rPr>
                <w:rFonts w:hint="eastAsia" w:ascii="宋体" w:hAnsi="宋体" w:eastAsia="宋体" w:cs="宋体"/>
                <w:sz w:val="24"/>
                <w:highlight w:val="none"/>
              </w:rPr>
            </w:pPr>
          </w:p>
        </w:tc>
        <w:tc>
          <w:tcPr>
            <w:tcW w:w="2514" w:type="dxa"/>
            <w:vAlign w:val="center"/>
          </w:tcPr>
          <w:p>
            <w:pPr>
              <w:jc w:val="center"/>
              <w:rPr>
                <w:rFonts w:hint="eastAsia" w:ascii="宋体" w:hAnsi="宋体" w:eastAsia="宋体" w:cs="宋体"/>
                <w:sz w:val="24"/>
                <w:highlight w:val="none"/>
              </w:rPr>
            </w:pPr>
          </w:p>
        </w:tc>
        <w:tc>
          <w:tcPr>
            <w:tcW w:w="1802" w:type="dxa"/>
            <w:vAlign w:val="center"/>
          </w:tcPr>
          <w:p>
            <w:pPr>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8</w:t>
            </w:r>
          </w:p>
        </w:tc>
        <w:tc>
          <w:tcPr>
            <w:tcW w:w="1932" w:type="dxa"/>
            <w:vAlign w:val="center"/>
          </w:tcPr>
          <w:p>
            <w:pPr>
              <w:jc w:val="center"/>
              <w:rPr>
                <w:rFonts w:hint="eastAsia" w:ascii="宋体" w:hAnsi="宋体" w:eastAsia="宋体" w:cs="宋体"/>
                <w:sz w:val="24"/>
                <w:highlight w:val="none"/>
              </w:rPr>
            </w:pPr>
          </w:p>
        </w:tc>
        <w:tc>
          <w:tcPr>
            <w:tcW w:w="2038" w:type="dxa"/>
            <w:vAlign w:val="center"/>
          </w:tcPr>
          <w:p>
            <w:pPr>
              <w:jc w:val="center"/>
              <w:rPr>
                <w:rFonts w:hint="eastAsia" w:ascii="宋体" w:hAnsi="宋体" w:eastAsia="宋体" w:cs="宋体"/>
                <w:sz w:val="24"/>
                <w:highlight w:val="none"/>
              </w:rPr>
            </w:pPr>
          </w:p>
        </w:tc>
        <w:tc>
          <w:tcPr>
            <w:tcW w:w="2514" w:type="dxa"/>
            <w:vAlign w:val="center"/>
          </w:tcPr>
          <w:p>
            <w:pPr>
              <w:jc w:val="center"/>
              <w:rPr>
                <w:rFonts w:hint="eastAsia" w:ascii="宋体" w:hAnsi="宋体" w:eastAsia="宋体" w:cs="宋体"/>
                <w:sz w:val="24"/>
                <w:highlight w:val="none"/>
              </w:rPr>
            </w:pPr>
          </w:p>
        </w:tc>
        <w:tc>
          <w:tcPr>
            <w:tcW w:w="1802" w:type="dxa"/>
            <w:vAlign w:val="center"/>
          </w:tcPr>
          <w:p>
            <w:pPr>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vAlign w:val="center"/>
          </w:tcPr>
          <w:p>
            <w:pPr>
              <w:jc w:val="center"/>
              <w:rPr>
                <w:rFonts w:hint="eastAsia" w:ascii="宋体" w:hAnsi="宋体" w:eastAsia="宋体" w:cs="宋体"/>
                <w:sz w:val="24"/>
                <w:highlight w:val="none"/>
              </w:rPr>
            </w:pPr>
          </w:p>
        </w:tc>
        <w:tc>
          <w:tcPr>
            <w:tcW w:w="1932" w:type="dxa"/>
            <w:vAlign w:val="center"/>
          </w:tcPr>
          <w:p>
            <w:pPr>
              <w:jc w:val="center"/>
              <w:rPr>
                <w:rFonts w:hint="eastAsia" w:ascii="宋体" w:hAnsi="宋体" w:eastAsia="宋体" w:cs="宋体"/>
                <w:sz w:val="24"/>
                <w:highlight w:val="none"/>
              </w:rPr>
            </w:pPr>
          </w:p>
        </w:tc>
        <w:tc>
          <w:tcPr>
            <w:tcW w:w="2038" w:type="dxa"/>
            <w:vAlign w:val="center"/>
          </w:tcPr>
          <w:p>
            <w:pPr>
              <w:jc w:val="center"/>
              <w:rPr>
                <w:rFonts w:hint="eastAsia" w:ascii="宋体" w:hAnsi="宋体" w:eastAsia="宋体" w:cs="宋体"/>
                <w:sz w:val="24"/>
                <w:highlight w:val="none"/>
              </w:rPr>
            </w:pPr>
          </w:p>
        </w:tc>
        <w:tc>
          <w:tcPr>
            <w:tcW w:w="2514" w:type="dxa"/>
            <w:vAlign w:val="center"/>
          </w:tcPr>
          <w:p>
            <w:pPr>
              <w:jc w:val="center"/>
              <w:rPr>
                <w:rFonts w:hint="eastAsia" w:ascii="宋体" w:hAnsi="宋体" w:eastAsia="宋体" w:cs="宋体"/>
                <w:sz w:val="24"/>
                <w:highlight w:val="none"/>
              </w:rPr>
            </w:pPr>
          </w:p>
        </w:tc>
        <w:tc>
          <w:tcPr>
            <w:tcW w:w="1802" w:type="dxa"/>
            <w:vAlign w:val="center"/>
          </w:tcPr>
          <w:p>
            <w:pPr>
              <w:jc w:val="center"/>
              <w:rPr>
                <w:rFonts w:hint="eastAsia" w:ascii="宋体" w:hAnsi="宋体" w:eastAsia="宋体" w:cs="宋体"/>
                <w:sz w:val="24"/>
                <w:highlight w:val="none"/>
              </w:rPr>
            </w:pPr>
          </w:p>
        </w:tc>
      </w:tr>
    </w:tbl>
    <w:p>
      <w:pPr>
        <w:snapToGrid w:val="0"/>
        <w:spacing w:line="500" w:lineRule="exact"/>
        <w:rPr>
          <w:rFonts w:hint="eastAsia" w:ascii="宋体" w:hAnsi="宋体" w:eastAsia="宋体" w:cs="宋体"/>
          <w:kern w:val="0"/>
          <w:sz w:val="24"/>
          <w:highlight w:val="none"/>
        </w:rPr>
      </w:pPr>
      <w:r>
        <w:rPr>
          <w:rFonts w:hint="eastAsia" w:ascii="宋体" w:hAnsi="宋体" w:eastAsia="宋体" w:cs="宋体"/>
          <w:kern w:val="0"/>
          <w:sz w:val="24"/>
          <w:highlight w:val="none"/>
        </w:rPr>
        <w:t>填表说明：</w:t>
      </w:r>
    </w:p>
    <w:p>
      <w:pPr>
        <w:snapToGrid w:val="0"/>
        <w:spacing w:line="500" w:lineRule="exact"/>
        <w:ind w:firstLine="480" w:firstLineChars="200"/>
        <w:rPr>
          <w:rFonts w:hint="eastAsia" w:ascii="宋体" w:hAnsi="宋体" w:eastAsia="宋体" w:cs="宋体"/>
          <w:kern w:val="0"/>
          <w:sz w:val="24"/>
          <w:highlight w:val="none"/>
          <w:lang w:val="zh-CN"/>
        </w:rPr>
      </w:pPr>
      <w:r>
        <w:rPr>
          <w:rFonts w:hint="eastAsia" w:ascii="宋体" w:hAnsi="宋体" w:eastAsia="宋体" w:cs="宋体"/>
          <w:kern w:val="0"/>
          <w:sz w:val="24"/>
          <w:highlight w:val="none"/>
        </w:rPr>
        <w:t>1、</w:t>
      </w:r>
      <w:r>
        <w:rPr>
          <w:rFonts w:hint="eastAsia" w:ascii="宋体" w:hAnsi="宋体" w:eastAsia="宋体" w:cs="宋体"/>
          <w:kern w:val="0"/>
          <w:sz w:val="24"/>
          <w:highlight w:val="none"/>
          <w:lang w:val="zh-CN"/>
        </w:rPr>
        <w:t>“实质性内容”详见“第三部分 采购需求”中带“●”条款，本表中所列条款仅供参考；</w:t>
      </w:r>
    </w:p>
    <w:p>
      <w:pPr>
        <w:snapToGrid w:val="0"/>
        <w:spacing w:line="500" w:lineRule="exact"/>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lang w:val="zh-CN"/>
        </w:rPr>
        <w:t>2、</w:t>
      </w:r>
      <w:r>
        <w:rPr>
          <w:rFonts w:hint="eastAsia" w:ascii="宋体" w:hAnsi="宋体" w:eastAsia="宋体" w:cs="宋体"/>
          <w:kern w:val="0"/>
          <w:sz w:val="24"/>
          <w:highlight w:val="none"/>
        </w:rPr>
        <w:t>投标人应根据投标承诺或说明，对照招标文件要求在“满足情况”栏注明“满足”或“不满足”；</w:t>
      </w:r>
    </w:p>
    <w:p>
      <w:pPr>
        <w:snapToGrid w:val="0"/>
        <w:spacing w:line="500" w:lineRule="exact"/>
        <w:ind w:firstLine="480" w:firstLineChars="200"/>
        <w:rPr>
          <w:rFonts w:hint="eastAsia" w:ascii="宋体" w:hAnsi="宋体" w:eastAsia="宋体" w:cs="宋体"/>
          <w:kern w:val="0"/>
          <w:sz w:val="24"/>
          <w:highlight w:val="none"/>
          <w:lang w:val="zh-CN"/>
        </w:rPr>
      </w:pPr>
      <w:r>
        <w:rPr>
          <w:rFonts w:hint="eastAsia" w:ascii="宋体" w:hAnsi="宋体" w:eastAsia="宋体" w:cs="宋体"/>
          <w:kern w:val="0"/>
          <w:sz w:val="24"/>
          <w:highlight w:val="none"/>
        </w:rPr>
        <w:t>3、</w:t>
      </w:r>
      <w:r>
        <w:rPr>
          <w:rFonts w:hint="eastAsia" w:ascii="宋体" w:hAnsi="宋体" w:eastAsia="宋体" w:cs="宋体"/>
          <w:kern w:val="0"/>
          <w:sz w:val="24"/>
          <w:highlight w:val="none"/>
          <w:lang w:val="zh-CN"/>
        </w:rPr>
        <w:t>本项目“第三部分 采购需求”中所有带“●”条款，投标人必须作出实质性响应，如有任意一条未响应或不满足，将被视为无效。</w:t>
      </w:r>
    </w:p>
    <w:p>
      <w:pPr>
        <w:autoSpaceDE w:val="0"/>
        <w:autoSpaceDN w:val="0"/>
        <w:spacing w:line="360" w:lineRule="auto"/>
        <w:rPr>
          <w:rFonts w:hint="eastAsia" w:ascii="宋体" w:hAnsi="宋体" w:eastAsia="宋体" w:cs="宋体"/>
          <w:kern w:val="0"/>
          <w:sz w:val="24"/>
          <w:highlight w:val="none"/>
          <w:lang w:val="zh-CN"/>
        </w:rPr>
      </w:pPr>
    </w:p>
    <w:p>
      <w:pPr>
        <w:autoSpaceDE w:val="0"/>
        <w:autoSpaceDN w:val="0"/>
        <w:spacing w:line="360" w:lineRule="auto"/>
        <w:jc w:val="righ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投标人（公章）：     </w:t>
      </w:r>
    </w:p>
    <w:p>
      <w:pPr>
        <w:autoSpaceDE w:val="0"/>
        <w:autoSpaceDN w:val="0"/>
        <w:spacing w:line="360" w:lineRule="auto"/>
        <w:jc w:val="righ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法定代表人或授权代表（签字）：     </w:t>
      </w:r>
    </w:p>
    <w:p>
      <w:pPr>
        <w:adjustRightInd/>
        <w:spacing w:line="600" w:lineRule="exact"/>
        <w:jc w:val="righ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日期：20  年  月  日 </w:t>
      </w:r>
    </w:p>
    <w:p>
      <w:pPr>
        <w:adjustRightInd/>
        <w:spacing w:line="600" w:lineRule="exact"/>
        <w:jc w:val="right"/>
        <w:rPr>
          <w:rFonts w:hint="eastAsia" w:ascii="宋体" w:hAnsi="宋体" w:eastAsia="宋体" w:cs="宋体"/>
          <w:kern w:val="0"/>
          <w:sz w:val="24"/>
          <w:highlight w:val="none"/>
          <w:lang w:val="zh-CN"/>
        </w:rPr>
      </w:pPr>
    </w:p>
    <w:p>
      <w:pPr>
        <w:ind w:firstLine="2232" w:firstLineChars="794"/>
        <w:rPr>
          <w:rFonts w:hint="eastAsia" w:ascii="宋体" w:hAnsi="宋体" w:eastAsia="宋体" w:cs="宋体"/>
          <w:b/>
          <w:kern w:val="0"/>
          <w:sz w:val="32"/>
          <w:szCs w:val="32"/>
          <w:highlight w:val="none"/>
        </w:rPr>
      </w:pPr>
      <w:r>
        <w:rPr>
          <w:rFonts w:hint="eastAsia" w:ascii="宋体" w:hAnsi="宋体" w:eastAsia="宋体" w:cs="宋体"/>
          <w:b/>
          <w:kern w:val="0"/>
          <w:sz w:val="28"/>
          <w:szCs w:val="28"/>
          <w:highlight w:val="none"/>
        </w:rPr>
        <w:t>九、</w:t>
      </w:r>
      <w:r>
        <w:rPr>
          <w:rFonts w:hint="eastAsia" w:ascii="宋体" w:hAnsi="宋体" w:eastAsia="宋体" w:cs="宋体"/>
          <w:b/>
          <w:kern w:val="0"/>
          <w:sz w:val="28"/>
          <w:szCs w:val="28"/>
          <w:highlight w:val="none"/>
          <w:lang w:val="zh-CN"/>
        </w:rPr>
        <w:t>政府采购供应商廉洁自律承诺书</w:t>
      </w:r>
    </w:p>
    <w:p>
      <w:pPr>
        <w:snapToGrid w:val="0"/>
        <w:spacing w:line="360" w:lineRule="auto"/>
        <w:rPr>
          <w:rFonts w:hint="eastAsia" w:ascii="宋体" w:hAnsi="宋体" w:eastAsia="宋体" w:cs="宋体"/>
          <w:sz w:val="24"/>
          <w:highlight w:val="none"/>
        </w:rPr>
      </w:pPr>
    </w:p>
    <w:p>
      <w:pPr>
        <w:snapToGrid w:val="0"/>
        <w:spacing w:line="600" w:lineRule="exact"/>
        <w:rPr>
          <w:rFonts w:hint="eastAsia" w:ascii="宋体" w:hAnsi="宋体" w:eastAsia="宋体" w:cs="宋体"/>
          <w:kern w:val="0"/>
          <w:sz w:val="24"/>
          <w:highlight w:val="none"/>
        </w:rPr>
      </w:pPr>
      <w:r>
        <w:rPr>
          <w:rFonts w:hint="eastAsia" w:ascii="宋体" w:hAnsi="宋体" w:cs="宋体"/>
          <w:kern w:val="0"/>
          <w:sz w:val="24"/>
          <w:highlight w:val="none"/>
          <w:lang w:val="zh-CN"/>
        </w:rPr>
        <w:t>杭州市余杭区人民政府仁和街道办事处</w:t>
      </w:r>
      <w:r>
        <w:rPr>
          <w:rFonts w:hint="eastAsia" w:ascii="宋体" w:hAnsi="宋体" w:eastAsia="宋体" w:cs="宋体"/>
          <w:kern w:val="0"/>
          <w:sz w:val="24"/>
          <w:highlight w:val="none"/>
          <w:lang w:val="zh-CN"/>
        </w:rPr>
        <w:t>、杭州瑞拓工程咨询有限公司：</w:t>
      </w:r>
    </w:p>
    <w:p>
      <w:pPr>
        <w:autoSpaceDE w:val="0"/>
        <w:autoSpaceDN w:val="0"/>
        <w:spacing w:line="600" w:lineRule="exact"/>
        <w:ind w:left="2" w:leftChars="1"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我单位响应你</w:t>
      </w:r>
      <w:r>
        <w:rPr>
          <w:rFonts w:hint="eastAsia" w:ascii="宋体" w:hAnsi="宋体" w:eastAsia="宋体" w:cs="宋体"/>
          <w:sz w:val="24"/>
          <w:highlight w:val="none"/>
        </w:rPr>
        <w:t>单位</w:t>
      </w:r>
      <w:r>
        <w:rPr>
          <w:rFonts w:hint="eastAsia" w:ascii="宋体" w:hAnsi="宋体" w:eastAsia="宋体" w:cs="宋体"/>
          <w:kern w:val="0"/>
          <w:sz w:val="24"/>
          <w:highlight w:val="none"/>
          <w:lang w:val="zh-CN"/>
        </w:rPr>
        <w:t>项目招标要求参加投标。在这次投标过程中和中标后，我们将严格遵守国家法律法规要求，并郑重承诺：</w:t>
      </w:r>
    </w:p>
    <w:p>
      <w:pPr>
        <w:autoSpaceDE w:val="0"/>
        <w:autoSpaceDN w:val="0"/>
        <w:spacing w:line="600" w:lineRule="exact"/>
        <w:ind w:left="2" w:leftChars="1"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一、不向项目有关人员及部门赠送礼金礼物、有价证券、回扣以及中介费、介绍费、咨询费等好处费； </w:t>
      </w:r>
    </w:p>
    <w:p>
      <w:pPr>
        <w:autoSpaceDE w:val="0"/>
        <w:autoSpaceDN w:val="0"/>
        <w:spacing w:line="600" w:lineRule="exact"/>
        <w:ind w:left="2" w:leftChars="1"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二、不为项目有关人员及部门报销应由你方单位或个人支付的费用； </w:t>
      </w:r>
    </w:p>
    <w:p>
      <w:pPr>
        <w:autoSpaceDE w:val="0"/>
        <w:autoSpaceDN w:val="0"/>
        <w:spacing w:line="600" w:lineRule="exact"/>
        <w:ind w:left="2" w:leftChars="1"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三、不向项目有关人员及部门提供有可能影响公正的宴请和健身娱乐等活动； </w:t>
      </w:r>
    </w:p>
    <w:p>
      <w:pPr>
        <w:autoSpaceDE w:val="0"/>
        <w:autoSpaceDN w:val="0"/>
        <w:spacing w:line="600" w:lineRule="exact"/>
        <w:ind w:left="2" w:leftChars="1"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四、不为项目有关人员及部门出国（境）、旅游等提供方便；</w:t>
      </w:r>
    </w:p>
    <w:p>
      <w:pPr>
        <w:autoSpaceDE w:val="0"/>
        <w:autoSpaceDN w:val="0"/>
        <w:spacing w:line="600" w:lineRule="exact"/>
        <w:ind w:left="481" w:leftChars="229"/>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五、不为项目有关人员个人装修住房、婚丧嫁娶、配偶子女工作安排等提供</w:t>
      </w:r>
    </w:p>
    <w:p>
      <w:pPr>
        <w:autoSpaceDE w:val="0"/>
        <w:autoSpaceDN w:val="0"/>
        <w:spacing w:line="600" w:lineRule="exact"/>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好处；</w:t>
      </w:r>
    </w:p>
    <w:p>
      <w:pPr>
        <w:autoSpaceDE w:val="0"/>
        <w:autoSpaceDN w:val="0"/>
        <w:spacing w:line="600" w:lineRule="exact"/>
        <w:ind w:left="481" w:leftChars="229"/>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六、严格遵守《</w:t>
      </w:r>
      <w:r>
        <w:rPr>
          <w:rFonts w:hint="eastAsia" w:ascii="宋体" w:hAnsi="宋体" w:eastAsia="宋体" w:cs="宋体"/>
          <w:sz w:val="24"/>
          <w:highlight w:val="none"/>
          <w:lang w:val="zh-CN"/>
        </w:rPr>
        <w:t>中华人民共和国</w:t>
      </w:r>
      <w:r>
        <w:rPr>
          <w:rFonts w:hint="eastAsia" w:ascii="宋体" w:hAnsi="宋体" w:eastAsia="宋体" w:cs="宋体"/>
          <w:kern w:val="0"/>
          <w:sz w:val="24"/>
          <w:highlight w:val="none"/>
          <w:lang w:val="zh-CN"/>
        </w:rPr>
        <w:t>政府采购法》《</w:t>
      </w:r>
      <w:r>
        <w:rPr>
          <w:rFonts w:hint="eastAsia" w:ascii="宋体" w:hAnsi="宋体" w:eastAsia="宋体" w:cs="宋体"/>
          <w:sz w:val="24"/>
          <w:highlight w:val="none"/>
          <w:lang w:val="zh-CN"/>
        </w:rPr>
        <w:t>中华人民共和国</w:t>
      </w:r>
      <w:r>
        <w:rPr>
          <w:rFonts w:hint="eastAsia" w:ascii="宋体" w:hAnsi="宋体" w:eastAsia="宋体" w:cs="宋体"/>
          <w:kern w:val="0"/>
          <w:sz w:val="24"/>
          <w:highlight w:val="none"/>
          <w:lang w:val="zh-CN"/>
        </w:rPr>
        <w:t>招标投标</w:t>
      </w:r>
    </w:p>
    <w:p>
      <w:pPr>
        <w:autoSpaceDE w:val="0"/>
        <w:autoSpaceDN w:val="0"/>
        <w:spacing w:line="600" w:lineRule="exact"/>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法》</w:t>
      </w:r>
      <w:r>
        <w:rPr>
          <w:rFonts w:hint="eastAsia" w:ascii="宋体" w:hAnsi="宋体" w:eastAsia="宋体" w:cs="宋体"/>
          <w:sz w:val="24"/>
          <w:highlight w:val="none"/>
          <w:lang w:val="zh-CN"/>
        </w:rPr>
        <w:t>《中华人民共和国民法典》</w:t>
      </w:r>
      <w:r>
        <w:rPr>
          <w:rFonts w:hint="eastAsia" w:ascii="宋体" w:hAnsi="宋体" w:eastAsia="宋体" w:cs="宋体"/>
          <w:kern w:val="0"/>
          <w:sz w:val="24"/>
          <w:highlight w:val="none"/>
          <w:lang w:val="zh-CN"/>
        </w:rPr>
        <w:t xml:space="preserve">等法律法规，诚实守信，合法经营，坚决抵制各种违法违纪行为。 </w:t>
      </w:r>
    </w:p>
    <w:p>
      <w:pPr>
        <w:autoSpaceDE w:val="0"/>
        <w:autoSpaceDN w:val="0"/>
        <w:spacing w:line="600" w:lineRule="exact"/>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如违反上述承诺，你</w:t>
      </w:r>
      <w:r>
        <w:rPr>
          <w:rFonts w:hint="eastAsia" w:ascii="宋体" w:hAnsi="宋体" w:eastAsia="宋体" w:cs="宋体"/>
          <w:sz w:val="24"/>
          <w:highlight w:val="none"/>
        </w:rPr>
        <w:t>单位</w:t>
      </w:r>
      <w:r>
        <w:rPr>
          <w:rFonts w:hint="eastAsia" w:ascii="宋体" w:hAnsi="宋体" w:eastAsia="宋体" w:cs="宋体"/>
          <w:kern w:val="0"/>
          <w:sz w:val="24"/>
          <w:highlight w:val="none"/>
          <w:lang w:val="zh-CN"/>
        </w:rPr>
        <w:t>有权立即取消我单位投标、中标或在建项目的建设资格，有权拒绝我单位在一定时期内进入你</w:t>
      </w:r>
      <w:r>
        <w:rPr>
          <w:rFonts w:hint="eastAsia" w:ascii="宋体" w:hAnsi="宋体" w:eastAsia="宋体" w:cs="宋体"/>
          <w:sz w:val="24"/>
          <w:highlight w:val="none"/>
        </w:rPr>
        <w:t>单位</w:t>
      </w:r>
      <w:r>
        <w:rPr>
          <w:rFonts w:hint="eastAsia" w:ascii="宋体" w:hAnsi="宋体" w:eastAsia="宋体" w:cs="宋体"/>
          <w:kern w:val="0"/>
          <w:sz w:val="24"/>
          <w:highlight w:val="none"/>
          <w:lang w:val="zh-CN"/>
        </w:rPr>
        <w:t>进行项目建设或其他经营活动，并通报市财政局。由此引起的相应损失均由我单位承担。</w:t>
      </w:r>
    </w:p>
    <w:p>
      <w:pPr>
        <w:autoSpaceDE w:val="0"/>
        <w:autoSpaceDN w:val="0"/>
        <w:spacing w:line="600" w:lineRule="exact"/>
        <w:ind w:left="2" w:leftChars="1" w:right="1120" w:firstLine="4560" w:firstLineChars="1900"/>
        <w:jc w:val="righ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独立投标：投标人名称(电子签名)：</w:t>
      </w:r>
    </w:p>
    <w:p>
      <w:pPr>
        <w:autoSpaceDE w:val="0"/>
        <w:autoSpaceDN w:val="0"/>
        <w:spacing w:line="600" w:lineRule="exact"/>
        <w:ind w:left="2" w:leftChars="1" w:right="1120" w:firstLine="4560" w:firstLineChars="1900"/>
        <w:jc w:val="righ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或</w:t>
      </w:r>
    </w:p>
    <w:p>
      <w:pPr>
        <w:autoSpaceDE w:val="0"/>
        <w:autoSpaceDN w:val="0"/>
        <w:spacing w:line="600" w:lineRule="exact"/>
        <w:ind w:right="1120"/>
        <w:jc w:val="righ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采用联合体投标：联合体牵头人名称(电子签名/盖章)：</w:t>
      </w:r>
    </w:p>
    <w:p>
      <w:pPr>
        <w:autoSpaceDE w:val="0"/>
        <w:autoSpaceDN w:val="0"/>
        <w:spacing w:line="600" w:lineRule="exact"/>
        <w:ind w:left="2" w:leftChars="1" w:right="1120" w:firstLine="4560" w:firstLineChars="19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联合体成员名称(电子签名/盖章)：                                                                                                                                                                                                               </w:t>
      </w:r>
    </w:p>
    <w:p>
      <w:pPr>
        <w:spacing w:line="600" w:lineRule="exact"/>
        <w:ind w:left="4620" w:leftChars="2200"/>
        <w:rPr>
          <w:rFonts w:hint="eastAsia" w:ascii="宋体" w:hAnsi="宋体" w:eastAsia="宋体" w:cs="宋体"/>
          <w:sz w:val="24"/>
          <w:highlight w:val="none"/>
        </w:rPr>
      </w:pPr>
      <w:r>
        <w:rPr>
          <w:rFonts w:hint="eastAsia" w:ascii="宋体" w:hAnsi="宋体" w:eastAsia="宋体" w:cs="宋体"/>
          <w:kern w:val="0"/>
          <w:sz w:val="24"/>
          <w:highlight w:val="none"/>
          <w:lang w:val="zh-CN"/>
        </w:rPr>
        <w:t>日期</w:t>
      </w:r>
      <w:r>
        <w:rPr>
          <w:rFonts w:hint="eastAsia" w:ascii="宋体" w:hAnsi="宋体" w:eastAsia="宋体" w:cs="宋体"/>
          <w:kern w:val="0"/>
          <w:sz w:val="24"/>
          <w:highlight w:val="none"/>
        </w:rPr>
        <w:t>：</w:t>
      </w:r>
      <w:r>
        <w:rPr>
          <w:rFonts w:hint="eastAsia" w:ascii="宋体" w:hAnsi="宋体" w:eastAsia="宋体" w:cs="宋体"/>
          <w:kern w:val="0"/>
          <w:sz w:val="24"/>
          <w:highlight w:val="none"/>
          <w:lang w:val="zh-CN"/>
        </w:rPr>
        <w:t xml:space="preserve">   年   月   日</w:t>
      </w:r>
    </w:p>
    <w:p>
      <w:pPr>
        <w:spacing w:line="360" w:lineRule="auto"/>
        <w:jc w:val="center"/>
        <w:rPr>
          <w:rFonts w:hint="eastAsia" w:ascii="宋体" w:hAnsi="宋体" w:eastAsia="宋体" w:cs="宋体"/>
          <w:b/>
          <w:bCs/>
          <w:sz w:val="24"/>
          <w:highlight w:val="none"/>
        </w:rPr>
      </w:pPr>
    </w:p>
    <w:p>
      <w:pPr>
        <w:spacing w:line="360" w:lineRule="auto"/>
        <w:jc w:val="center"/>
        <w:rPr>
          <w:rFonts w:hint="eastAsia" w:ascii="宋体" w:hAnsi="宋体" w:eastAsia="宋体" w:cs="宋体"/>
          <w:b/>
          <w:bCs/>
          <w:sz w:val="24"/>
          <w:highlight w:val="none"/>
        </w:rPr>
        <w:sectPr>
          <w:headerReference r:id="rId11" w:type="first"/>
          <w:footerReference r:id="rId13" w:type="first"/>
          <w:headerReference r:id="rId10" w:type="default"/>
          <w:footerReference r:id="rId12" w:type="default"/>
          <w:pgSz w:w="11905" w:h="16838"/>
          <w:pgMar w:top="1531" w:right="1304" w:bottom="1531" w:left="1361"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spacing w:line="360" w:lineRule="auto"/>
        <w:jc w:val="center"/>
        <w:outlineLvl w:val="0"/>
        <w:rPr>
          <w:rFonts w:hint="eastAsia" w:ascii="宋体" w:hAnsi="宋体" w:eastAsia="宋体" w:cs="宋体"/>
          <w:b/>
          <w:kern w:val="0"/>
          <w:sz w:val="36"/>
          <w:szCs w:val="36"/>
          <w:highlight w:val="none"/>
        </w:rPr>
      </w:pPr>
      <w:r>
        <w:rPr>
          <w:rFonts w:hint="eastAsia" w:ascii="宋体" w:hAnsi="宋体" w:eastAsia="宋体" w:cs="宋体"/>
          <w:b/>
          <w:kern w:val="0"/>
          <w:sz w:val="36"/>
          <w:szCs w:val="36"/>
          <w:highlight w:val="none"/>
        </w:rPr>
        <w:t>报价文件部分</w:t>
      </w:r>
    </w:p>
    <w:p>
      <w:pPr>
        <w:spacing w:line="360" w:lineRule="auto"/>
        <w:jc w:val="center"/>
        <w:outlineLvl w:val="0"/>
        <w:rPr>
          <w:rFonts w:hint="eastAsia" w:ascii="宋体" w:hAnsi="宋体" w:eastAsia="宋体" w:cs="宋体"/>
          <w:b/>
          <w:kern w:val="0"/>
          <w:sz w:val="36"/>
          <w:szCs w:val="36"/>
          <w:highlight w:val="none"/>
        </w:rPr>
      </w:pPr>
      <w:r>
        <w:rPr>
          <w:rFonts w:hint="eastAsia" w:ascii="宋体" w:hAnsi="宋体" w:eastAsia="宋体" w:cs="宋体"/>
          <w:b/>
          <w:kern w:val="0"/>
          <w:sz w:val="36"/>
          <w:szCs w:val="36"/>
          <w:highlight w:val="none"/>
        </w:rPr>
        <w:t>目录</w:t>
      </w:r>
    </w:p>
    <w:p>
      <w:pPr>
        <w:spacing w:line="360" w:lineRule="auto"/>
        <w:jc w:val="center"/>
        <w:outlineLvl w:val="0"/>
        <w:rPr>
          <w:rFonts w:hint="eastAsia" w:ascii="宋体" w:hAnsi="宋体" w:eastAsia="宋体" w:cs="宋体"/>
          <w:b/>
          <w:kern w:val="0"/>
          <w:sz w:val="36"/>
          <w:szCs w:val="36"/>
          <w:highlight w:val="none"/>
        </w:rPr>
      </w:pP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（1）开标一览表（报价表）………………………………………………………（页码）</w:t>
      </w:r>
    </w:p>
    <w:p>
      <w:pPr>
        <w:snapToGrid w:val="0"/>
        <w:spacing w:line="360" w:lineRule="auto"/>
        <w:rPr>
          <w:rFonts w:hint="eastAsia" w:ascii="宋体" w:hAnsi="宋体" w:eastAsia="宋体" w:cs="宋体"/>
          <w:sz w:val="24"/>
          <w:highlight w:val="none"/>
        </w:rPr>
      </w:pPr>
      <w:r>
        <w:rPr>
          <w:rFonts w:hint="eastAsia" w:ascii="宋体" w:hAnsi="宋体" w:eastAsia="宋体" w:cs="宋体"/>
          <w:color w:val="000000"/>
          <w:sz w:val="24"/>
          <w:highlight w:val="none"/>
        </w:rPr>
        <w:t>（</w:t>
      </w:r>
      <w:r>
        <w:rPr>
          <w:rFonts w:hint="eastAsia" w:ascii="宋体" w:hAnsi="宋体" w:eastAsia="宋体" w:cs="宋体"/>
          <w:color w:val="000000"/>
          <w:kern w:val="0"/>
          <w:sz w:val="24"/>
          <w:highlight w:val="none"/>
        </w:rPr>
        <w:t>2）报价明细清单………………………………………………………………（页码）</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（3）中小企业声明函………………………………………………………………（页码）</w:t>
      </w: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pStyle w:val="383"/>
        <w:tabs>
          <w:tab w:val="clear" w:pos="720"/>
        </w:tabs>
        <w:snapToGrid w:val="0"/>
        <w:spacing w:before="120" w:after="120"/>
        <w:ind w:firstLine="643"/>
        <w:outlineLvl w:val="9"/>
        <w:rPr>
          <w:rFonts w:hint="eastAsia" w:ascii="宋体" w:hAnsi="宋体" w:eastAsia="宋体" w:cs="宋体"/>
          <w:kern w:val="2"/>
          <w:sz w:val="32"/>
          <w:szCs w:val="32"/>
          <w:highlight w:val="none"/>
        </w:rPr>
        <w:sectPr>
          <w:headerReference r:id="rId15" w:type="first"/>
          <w:footerReference r:id="rId17" w:type="first"/>
          <w:headerReference r:id="rId14" w:type="default"/>
          <w:footerReference r:id="rId16" w:type="default"/>
          <w:pgSz w:w="11905" w:h="16838"/>
          <w:pgMar w:top="1531" w:right="1304" w:bottom="1531" w:left="1361"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pStyle w:val="383"/>
        <w:tabs>
          <w:tab w:val="clear" w:pos="720"/>
        </w:tabs>
        <w:snapToGrid w:val="0"/>
        <w:spacing w:before="120" w:after="120"/>
        <w:ind w:firstLine="643"/>
        <w:outlineLvl w:val="9"/>
        <w:rPr>
          <w:rFonts w:hint="eastAsia" w:ascii="宋体" w:hAnsi="宋体" w:eastAsia="宋体" w:cs="宋体"/>
          <w:kern w:val="2"/>
          <w:sz w:val="32"/>
          <w:szCs w:val="32"/>
          <w:highlight w:val="none"/>
        </w:rPr>
      </w:pPr>
      <w:r>
        <w:rPr>
          <w:rFonts w:hint="eastAsia" w:ascii="宋体" w:hAnsi="宋体" w:eastAsia="宋体" w:cs="宋体"/>
          <w:kern w:val="2"/>
          <w:sz w:val="28"/>
          <w:szCs w:val="28"/>
          <w:highlight w:val="none"/>
        </w:rPr>
        <w:t>一、开标一览表（报价表）</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kern w:val="0"/>
          <w:sz w:val="24"/>
          <w:highlight w:val="none"/>
        </w:rPr>
      </w:pPr>
      <w:r>
        <w:rPr>
          <w:rFonts w:hint="eastAsia" w:ascii="宋体" w:hAnsi="宋体" w:eastAsia="宋体" w:cs="宋体"/>
          <w:sz w:val="24"/>
          <w:highlight w:val="none"/>
        </w:rPr>
        <w:t>（采购人）、（采购代理机构）</w:t>
      </w:r>
      <w:r>
        <w:rPr>
          <w:rFonts w:hint="eastAsia" w:ascii="宋体" w:hAnsi="宋体" w:eastAsia="宋体" w:cs="宋体"/>
          <w:kern w:val="0"/>
          <w:sz w:val="24"/>
          <w:highlight w:val="none"/>
          <w:lang w:val="zh-CN"/>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2"/>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eastAsia="宋体" w:cs="宋体"/>
          <w:sz w:val="24"/>
          <w:highlight w:val="none"/>
        </w:rPr>
        <w:t>（项目名称）</w:t>
      </w:r>
      <w:r>
        <w:rPr>
          <w:rFonts w:hint="eastAsia" w:ascii="宋体" w:hAnsi="宋体" w:eastAsia="宋体" w:cs="宋体"/>
          <w:kern w:val="0"/>
          <w:sz w:val="24"/>
          <w:highlight w:val="none"/>
          <w:lang w:val="zh-CN"/>
        </w:rPr>
        <w:t>【招标编号：</w:t>
      </w:r>
      <w:r>
        <w:rPr>
          <w:rFonts w:hint="eastAsia" w:ascii="宋体" w:hAnsi="宋体" w:eastAsia="宋体" w:cs="宋体"/>
          <w:sz w:val="24"/>
          <w:highlight w:val="none"/>
        </w:rPr>
        <w:t>（采购编号）】的实施</w:t>
      </w:r>
      <w:r>
        <w:rPr>
          <w:rFonts w:hint="eastAsia" w:ascii="宋体" w:hAnsi="宋体" w:eastAsia="宋体" w:cs="宋体"/>
          <w:kern w:val="0"/>
          <w:sz w:val="24"/>
          <w:highlight w:val="none"/>
          <w:lang w:val="zh-CN"/>
        </w:rPr>
        <w:t>。</w:t>
      </w:r>
    </w:p>
    <w:p>
      <w:pPr>
        <w:keepNext w:val="0"/>
        <w:keepLines w:val="0"/>
        <w:pageBreakBefore w:val="0"/>
        <w:widowControl w:val="0"/>
        <w:shd w:val="clear" w:color="auto" w:fill="FFFFFF"/>
        <w:kinsoku/>
        <w:wordWrap/>
        <w:overflowPunct/>
        <w:topLinePunct w:val="0"/>
        <w:autoSpaceDE/>
        <w:autoSpaceDN/>
        <w:bidi w:val="0"/>
        <w:adjustRightInd w:val="0"/>
        <w:snapToGrid w:val="0"/>
        <w:spacing w:line="400" w:lineRule="exact"/>
        <w:ind w:firstLine="482" w:firstLineChars="200"/>
        <w:jc w:val="center"/>
        <w:textAlignment w:val="auto"/>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开标一览表（报价表）(单位均为人民币元）</w:t>
      </w:r>
    </w:p>
    <w:tbl>
      <w:tblPr>
        <w:tblStyle w:val="62"/>
        <w:tblW w:w="96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1846"/>
        <w:gridCol w:w="1304"/>
        <w:gridCol w:w="2942"/>
        <w:gridCol w:w="2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4" w:hRule="atLeast"/>
        </w:trPr>
        <w:tc>
          <w:tcPr>
            <w:tcW w:w="1319" w:type="dxa"/>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ascii="仿宋_GB2312" w:hAnsi="仿宋" w:eastAsia="仿宋_GB2312" w:cs="仿宋_GB2312"/>
                <w:b/>
                <w:sz w:val="24"/>
                <w:highlight w:val="none"/>
              </w:rPr>
            </w:pPr>
            <w:r>
              <w:rPr>
                <w:rFonts w:hint="eastAsia" w:ascii="仿宋_GB2312" w:hAnsi="仿宋" w:eastAsia="仿宋_GB2312"/>
                <w:b/>
                <w:sz w:val="24"/>
                <w:highlight w:val="none"/>
              </w:rPr>
              <w:t>序号</w:t>
            </w:r>
          </w:p>
        </w:tc>
        <w:tc>
          <w:tcPr>
            <w:tcW w:w="3150" w:type="dxa"/>
            <w:gridSpan w:val="2"/>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ascii="仿宋_GB2312" w:hAnsi="仿宋" w:eastAsia="仿宋_GB2312" w:cs="仿宋_GB2312"/>
                <w:b/>
                <w:sz w:val="24"/>
                <w:highlight w:val="none"/>
              </w:rPr>
            </w:pPr>
            <w:r>
              <w:rPr>
                <w:rFonts w:hint="eastAsia" w:ascii="仿宋_GB2312" w:hAnsi="仿宋" w:eastAsia="仿宋_GB2312"/>
                <w:b/>
                <w:sz w:val="24"/>
                <w:highlight w:val="none"/>
              </w:rPr>
              <w:t>名称</w:t>
            </w:r>
          </w:p>
        </w:tc>
        <w:tc>
          <w:tcPr>
            <w:tcW w:w="2942" w:type="dxa"/>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ascii="仿宋_GB2312" w:hAnsi="仿宋" w:eastAsia="仿宋_GB2312" w:cs="仿宋_GB2312"/>
                <w:b/>
                <w:sz w:val="24"/>
                <w:highlight w:val="none"/>
              </w:rPr>
            </w:pPr>
            <w:r>
              <w:rPr>
                <w:rFonts w:hint="eastAsia" w:ascii="仿宋_GB2312" w:hAnsi="仿宋" w:eastAsia="仿宋_GB2312"/>
                <w:b/>
                <w:sz w:val="24"/>
                <w:highlight w:val="none"/>
              </w:rPr>
              <w:t>总价</w:t>
            </w:r>
          </w:p>
        </w:tc>
        <w:tc>
          <w:tcPr>
            <w:tcW w:w="2285" w:type="dxa"/>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ascii="仿宋_GB2312" w:hAnsi="仿宋" w:eastAsia="仿宋_GB2312"/>
                <w:b/>
                <w:sz w:val="24"/>
                <w:highlight w:val="none"/>
              </w:rPr>
            </w:pPr>
          </w:p>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ascii="仿宋_GB2312" w:hAnsi="仿宋" w:eastAsia="仿宋_GB2312" w:cs="仿宋_GB2312"/>
                <w:b/>
                <w:sz w:val="24"/>
                <w:highlight w:val="none"/>
              </w:rPr>
            </w:pPr>
            <w:r>
              <w:rPr>
                <w:rFonts w:hint="eastAsia" w:ascii="仿宋_GB2312" w:hAnsi="仿宋" w:eastAsia="仿宋_GB2312"/>
                <w:b/>
                <w:sz w:val="24"/>
                <w:highlight w:val="none"/>
              </w:rPr>
              <w:t>服务要求（年限）</w:t>
            </w:r>
          </w:p>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ascii="仿宋_GB2312" w:hAnsi="仿宋" w:eastAsia="仿宋_GB2312"/>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319" w:type="dxa"/>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ascii="仿宋_GB2312" w:hAnsi="仿宋" w:eastAsia="仿宋_GB2312" w:cs="仿宋_GB2312"/>
                <w:sz w:val="24"/>
                <w:highlight w:val="none"/>
              </w:rPr>
            </w:pPr>
            <w:r>
              <w:rPr>
                <w:rFonts w:ascii="仿宋_GB2312" w:hAnsi="仿宋" w:eastAsia="仿宋_GB2312" w:cs="仿宋_GB2312"/>
                <w:sz w:val="24"/>
                <w:highlight w:val="none"/>
              </w:rPr>
              <w:t>1</w:t>
            </w:r>
          </w:p>
        </w:tc>
        <w:tc>
          <w:tcPr>
            <w:tcW w:w="315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 w:eastAsia="仿宋_GB2312" w:cs="仿宋_GB2312"/>
                <w:sz w:val="24"/>
                <w:highlight w:val="none"/>
              </w:rPr>
            </w:pPr>
          </w:p>
        </w:tc>
        <w:tc>
          <w:tcPr>
            <w:tcW w:w="2942" w:type="dxa"/>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ascii="仿宋_GB2312" w:hAnsi="仿宋" w:eastAsia="仿宋_GB2312" w:cs="仿宋_GB2312"/>
                <w:sz w:val="24"/>
                <w:highlight w:val="none"/>
              </w:rPr>
            </w:pPr>
          </w:p>
        </w:tc>
        <w:tc>
          <w:tcPr>
            <w:tcW w:w="2285" w:type="dxa"/>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ascii="仿宋_GB2312" w:hAnsi="仿宋"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3165" w:type="dxa"/>
            <w:gridSpan w:val="2"/>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ascii="仿宋_GB2312" w:hAnsi="仿宋" w:eastAsia="仿宋_GB2312" w:cs="仿宋_GB2312"/>
                <w:b/>
                <w:sz w:val="24"/>
                <w:highlight w:val="none"/>
              </w:rPr>
            </w:pPr>
            <w:r>
              <w:rPr>
                <w:rFonts w:hint="eastAsia" w:ascii="仿宋_GB2312" w:hAnsi="仿宋" w:eastAsia="仿宋_GB2312" w:cs="仿宋_GB2312"/>
                <w:b/>
                <w:sz w:val="24"/>
                <w:highlight w:val="none"/>
              </w:rPr>
              <w:t>投标报价（小写）</w:t>
            </w:r>
          </w:p>
        </w:tc>
        <w:tc>
          <w:tcPr>
            <w:tcW w:w="6531" w:type="dxa"/>
            <w:gridSpan w:val="3"/>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ascii="仿宋_GB2312" w:hAnsi="仿宋"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3165" w:type="dxa"/>
            <w:gridSpan w:val="2"/>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ascii="仿宋_GB2312" w:hAnsi="仿宋" w:eastAsia="仿宋_GB2312" w:cs="仿宋_GB2312"/>
                <w:b/>
                <w:sz w:val="24"/>
                <w:highlight w:val="none"/>
              </w:rPr>
            </w:pPr>
            <w:r>
              <w:rPr>
                <w:rFonts w:hint="eastAsia" w:ascii="仿宋_GB2312" w:hAnsi="仿宋" w:eastAsia="仿宋_GB2312" w:cs="仿宋_GB2312"/>
                <w:b/>
                <w:sz w:val="24"/>
                <w:highlight w:val="none"/>
              </w:rPr>
              <w:t>投标报价（大写）</w:t>
            </w:r>
          </w:p>
        </w:tc>
        <w:tc>
          <w:tcPr>
            <w:tcW w:w="6531" w:type="dxa"/>
            <w:gridSpan w:val="3"/>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ascii="仿宋_GB2312" w:hAnsi="仿宋" w:eastAsia="仿宋_GB2312" w:cs="仿宋_GB2312"/>
                <w:sz w:val="24"/>
                <w:highlight w:val="none"/>
              </w:rPr>
            </w:pPr>
          </w:p>
        </w:tc>
      </w:tr>
    </w:tbl>
    <w:p>
      <w:pPr>
        <w:keepNext w:val="0"/>
        <w:keepLines w:val="0"/>
        <w:pageBreakBefore w:val="0"/>
        <w:widowControl w:val="0"/>
        <w:shd w:val="clear" w:color="auto" w:fill="FFFFFF"/>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color w:val="000000"/>
          <w:sz w:val="24"/>
          <w:highlight w:val="none"/>
          <w:lang w:val="zh-CN"/>
        </w:rPr>
      </w:pPr>
      <w:r>
        <w:rPr>
          <w:rFonts w:hint="eastAsia" w:ascii="宋体" w:hAnsi="宋体" w:eastAsia="宋体" w:cs="宋体"/>
          <w:color w:val="000000"/>
          <w:sz w:val="24"/>
          <w:highlight w:val="none"/>
          <w:lang w:val="zh-CN"/>
        </w:rPr>
        <w:t>注：</w:t>
      </w:r>
    </w:p>
    <w:p>
      <w:pPr>
        <w:keepNext w:val="0"/>
        <w:keepLines w:val="0"/>
        <w:pageBreakBefore w:val="0"/>
        <w:widowControl w:val="0"/>
        <w:shd w:val="clear" w:color="auto" w:fill="FFFFFF"/>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color w:val="000000"/>
          <w:sz w:val="24"/>
          <w:highlight w:val="none"/>
          <w:lang w:val="zh-CN"/>
        </w:rPr>
      </w:pPr>
      <w:r>
        <w:rPr>
          <w:rFonts w:hint="eastAsia" w:ascii="宋体" w:hAnsi="宋体" w:eastAsia="宋体" w:cs="宋体"/>
          <w:color w:val="000000"/>
          <w:sz w:val="24"/>
          <w:highlight w:val="none"/>
          <w:lang w:val="zh-CN"/>
        </w:rPr>
        <w:t>1、投标人需按本表格式填写，不得自行更改。</w:t>
      </w:r>
    </w:p>
    <w:p>
      <w:pPr>
        <w:keepNext w:val="0"/>
        <w:keepLines w:val="0"/>
        <w:pageBreakBefore w:val="0"/>
        <w:widowControl w:val="0"/>
        <w:shd w:val="clear" w:color="auto" w:fill="FFFFFF"/>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color w:val="000000"/>
          <w:sz w:val="24"/>
          <w:highlight w:val="none"/>
          <w:lang w:val="zh-CN"/>
        </w:rPr>
      </w:pPr>
      <w:r>
        <w:rPr>
          <w:rFonts w:hint="eastAsia" w:ascii="宋体" w:hAnsi="宋体" w:eastAsia="宋体" w:cs="宋体"/>
          <w:color w:val="000000"/>
          <w:sz w:val="24"/>
          <w:highlight w:val="none"/>
          <w:lang w:val="zh-CN"/>
        </w:rPr>
        <w:t>2、有关本项目实施所涉及的一切费用均计入报价。采购人将以合同形式有偿取得货物或服务，不接受投标人给予的赠品、回扣或者与采购无关的其他商品、服务，不得出现“0元”“免费赠送”等形式的无偿报价，</w:t>
      </w:r>
      <w:r>
        <w:rPr>
          <w:rFonts w:hint="eastAsia" w:ascii="宋体" w:hAnsi="宋体" w:eastAsia="宋体" w:cs="宋体"/>
          <w:color w:val="000000"/>
          <w:sz w:val="24"/>
          <w:highlight w:val="none"/>
        </w:rPr>
        <w:t>否则视为投标文件含有采购人不能接受的附加条件的，投标无效</w:t>
      </w:r>
      <w:r>
        <w:rPr>
          <w:rFonts w:hint="eastAsia" w:ascii="宋体" w:hAnsi="宋体" w:eastAsia="宋体" w:cs="宋体"/>
          <w:color w:val="000000"/>
          <w:sz w:val="24"/>
          <w:highlight w:val="none"/>
          <w:lang w:val="zh-CN"/>
        </w:rPr>
        <w:t>。</w:t>
      </w:r>
    </w:p>
    <w:p>
      <w:pPr>
        <w:keepNext w:val="0"/>
        <w:keepLines w:val="0"/>
        <w:pageBreakBefore w:val="0"/>
        <w:widowControl w:val="0"/>
        <w:shd w:val="clear" w:color="auto" w:fill="FFFFFF"/>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color w:val="000000"/>
          <w:sz w:val="24"/>
          <w:highlight w:val="none"/>
          <w:lang w:val="zh-CN"/>
        </w:rPr>
      </w:pPr>
      <w:r>
        <w:rPr>
          <w:rFonts w:hint="eastAsia" w:ascii="宋体" w:hAnsi="宋体" w:eastAsia="宋体" w:cs="宋体"/>
          <w:color w:val="000000"/>
          <w:sz w:val="24"/>
          <w:highlight w:val="none"/>
          <w:lang w:val="zh-CN"/>
        </w:rPr>
        <w:t>3、以上表格要求细分项目及报价，在“规格型号（或具体服务）”一栏中，货物类项目填写规格型号，服务类项目填写具体服务。</w:t>
      </w:r>
    </w:p>
    <w:p>
      <w:pPr>
        <w:keepNext w:val="0"/>
        <w:keepLines w:val="0"/>
        <w:pageBreakBefore w:val="0"/>
        <w:widowControl w:val="0"/>
        <w:shd w:val="clear" w:color="auto" w:fill="FFFFFF"/>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color w:val="000000"/>
          <w:sz w:val="24"/>
          <w:highlight w:val="none"/>
          <w:lang w:val="zh-CN"/>
        </w:rPr>
      </w:pPr>
      <w:r>
        <w:rPr>
          <w:rFonts w:hint="eastAsia" w:ascii="宋体" w:hAnsi="宋体" w:eastAsia="宋体" w:cs="宋体"/>
          <w:color w:val="000000"/>
          <w:sz w:val="24"/>
          <w:highlight w:val="none"/>
          <w:lang w:val="zh-CN"/>
        </w:rPr>
        <w:t>4、特别提示：采购机构将对项目名称和项目编号，中标供应商名称、地址和中标金额，主要中标标的的名称、规格型号、数量、单价、服务要求等予以公示。</w:t>
      </w:r>
    </w:p>
    <w:p>
      <w:pPr>
        <w:keepNext w:val="0"/>
        <w:keepLines w:val="0"/>
        <w:pageBreakBefore w:val="0"/>
        <w:widowControl w:val="0"/>
        <w:shd w:val="clear" w:color="auto" w:fill="FFFFFF"/>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zh-CN"/>
        </w:rPr>
        <w:t>5、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hd w:val="clear" w:color="auto" w:fill="FFFFFF"/>
        <w:snapToGrid w:val="0"/>
        <w:spacing w:line="360" w:lineRule="auto"/>
        <w:ind w:firstLine="480" w:firstLineChars="200"/>
        <w:jc w:val="right"/>
        <w:rPr>
          <w:rFonts w:hint="eastAsia" w:ascii="宋体" w:hAnsi="宋体" w:eastAsia="宋体" w:cs="宋体"/>
          <w:color w:val="000000"/>
          <w:sz w:val="24"/>
          <w:highlight w:val="none"/>
        </w:rPr>
      </w:pPr>
    </w:p>
    <w:p>
      <w:pPr>
        <w:shd w:val="clear" w:color="auto" w:fill="FFFFFF"/>
        <w:snapToGrid w:val="0"/>
        <w:spacing w:line="360" w:lineRule="auto"/>
        <w:ind w:firstLine="480" w:firstLineChars="200"/>
        <w:jc w:val="right"/>
        <w:rPr>
          <w:rFonts w:hint="eastAsia" w:ascii="宋体" w:hAnsi="宋体" w:eastAsia="宋体" w:cs="宋体"/>
          <w:color w:val="000000"/>
          <w:sz w:val="24"/>
          <w:highlight w:val="none"/>
        </w:rPr>
      </w:pPr>
      <w:r>
        <w:rPr>
          <w:rFonts w:hint="eastAsia" w:ascii="宋体" w:hAnsi="宋体" w:eastAsia="宋体" w:cs="宋体"/>
          <w:color w:val="000000"/>
          <w:sz w:val="24"/>
          <w:highlight w:val="none"/>
        </w:rPr>
        <w:t>投标人名称(公章)：</w:t>
      </w:r>
    </w:p>
    <w:p>
      <w:pPr>
        <w:shd w:val="clear" w:color="auto" w:fill="FFFFFF"/>
        <w:snapToGrid w:val="0"/>
        <w:spacing w:line="360" w:lineRule="auto"/>
        <w:ind w:firstLine="480" w:firstLineChars="200"/>
        <w:jc w:val="right"/>
        <w:rPr>
          <w:rFonts w:hint="eastAsia" w:ascii="宋体" w:hAnsi="宋体" w:eastAsia="宋体" w:cs="宋体"/>
          <w:color w:val="000000"/>
          <w:sz w:val="24"/>
          <w:highlight w:val="none"/>
          <w:lang w:val="zh-CN"/>
        </w:rPr>
      </w:pPr>
      <w:r>
        <w:rPr>
          <w:rFonts w:hint="eastAsia" w:ascii="宋体" w:hAnsi="宋体" w:eastAsia="宋体" w:cs="宋体"/>
          <w:color w:val="000000"/>
          <w:kern w:val="0"/>
          <w:sz w:val="24"/>
          <w:highlight w:val="none"/>
          <w:lang w:val="zh-CN"/>
        </w:rPr>
        <w:t>法定（授权）代表人（</w:t>
      </w:r>
      <w:r>
        <w:rPr>
          <w:rFonts w:hint="eastAsia" w:ascii="宋体" w:hAnsi="宋体" w:eastAsia="宋体" w:cs="宋体"/>
          <w:color w:val="000000"/>
          <w:kern w:val="0"/>
          <w:sz w:val="24"/>
          <w:highlight w:val="none"/>
        </w:rPr>
        <w:t>盖</w:t>
      </w:r>
      <w:r>
        <w:rPr>
          <w:rFonts w:hint="eastAsia" w:ascii="宋体" w:hAnsi="宋体" w:eastAsia="宋体" w:cs="宋体"/>
          <w:color w:val="000000"/>
          <w:sz w:val="24"/>
          <w:highlight w:val="none"/>
        </w:rPr>
        <w:t>章或签字</w:t>
      </w:r>
      <w:r>
        <w:rPr>
          <w:rFonts w:hint="eastAsia" w:ascii="宋体" w:hAnsi="宋体" w:eastAsia="宋体" w:cs="宋体"/>
          <w:color w:val="000000"/>
          <w:sz w:val="24"/>
          <w:highlight w:val="none"/>
          <w:lang w:val="zh-CN"/>
        </w:rPr>
        <w:t>）：</w:t>
      </w:r>
    </w:p>
    <w:p>
      <w:pPr>
        <w:pStyle w:val="4"/>
        <w:jc w:val="right"/>
        <w:rPr>
          <w:rFonts w:hint="eastAsia" w:ascii="宋体" w:hAnsi="宋体" w:eastAsia="宋体" w:cs="宋体"/>
          <w:b w:val="0"/>
          <w:bCs w:val="0"/>
          <w:highlight w:val="none"/>
        </w:rPr>
      </w:pPr>
      <w:r>
        <w:rPr>
          <w:rFonts w:hint="eastAsia" w:ascii="宋体" w:hAnsi="宋体" w:eastAsia="宋体" w:cs="宋体"/>
          <w:b w:val="0"/>
          <w:bCs w:val="0"/>
          <w:color w:val="000000"/>
          <w:sz w:val="24"/>
          <w:highlight w:val="none"/>
        </w:rPr>
        <w:t>日期：    年   月   日</w:t>
      </w:r>
    </w:p>
    <w:p>
      <w:pPr>
        <w:pStyle w:val="383"/>
        <w:tabs>
          <w:tab w:val="clear" w:pos="720"/>
        </w:tabs>
        <w:snapToGrid w:val="0"/>
        <w:spacing w:before="120" w:after="120" w:line="600" w:lineRule="exact"/>
        <w:ind w:firstLine="643"/>
        <w:outlineLvl w:val="9"/>
        <w:rPr>
          <w:rFonts w:hint="eastAsia" w:ascii="宋体" w:hAnsi="宋体" w:eastAsia="宋体" w:cs="宋体"/>
          <w:kern w:val="2"/>
          <w:sz w:val="28"/>
          <w:szCs w:val="28"/>
          <w:highlight w:val="none"/>
        </w:rPr>
      </w:pPr>
      <w:r>
        <w:rPr>
          <w:rFonts w:hint="eastAsia" w:ascii="宋体" w:hAnsi="宋体" w:eastAsia="宋体" w:cs="宋体"/>
          <w:kern w:val="2"/>
          <w:sz w:val="28"/>
          <w:szCs w:val="28"/>
          <w:highlight w:val="none"/>
        </w:rPr>
        <w:t>二、报价明细清单-分项报价表</w:t>
      </w:r>
    </w:p>
    <w:p>
      <w:pPr>
        <w:spacing w:line="600" w:lineRule="exact"/>
        <w:ind w:firstLine="241" w:firstLineChars="100"/>
        <w:rPr>
          <w:rFonts w:hint="eastAsia" w:ascii="宋体" w:hAnsi="宋体" w:eastAsia="宋体" w:cs="宋体"/>
          <w:sz w:val="24"/>
          <w:highlight w:val="none"/>
        </w:rPr>
      </w:pPr>
      <w:r>
        <w:rPr>
          <w:rFonts w:hint="eastAsia" w:ascii="宋体" w:hAnsi="宋体" w:eastAsia="宋体" w:cs="宋体"/>
          <w:b/>
          <w:bCs/>
          <w:sz w:val="24"/>
          <w:highlight w:val="none"/>
        </w:rPr>
        <w:t>项目编号：</w:t>
      </w:r>
    </w:p>
    <w:tbl>
      <w:tblPr>
        <w:tblStyle w:val="62"/>
        <w:tblW w:w="0" w:type="auto"/>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902"/>
        <w:gridCol w:w="815"/>
        <w:gridCol w:w="1436"/>
        <w:gridCol w:w="1162"/>
        <w:gridCol w:w="2082"/>
        <w:gridCol w:w="1686"/>
        <w:gridCol w:w="1686"/>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PrEx>
        <w:trPr>
          <w:jc w:val="center"/>
        </w:trPr>
        <w:tc>
          <w:tcPr>
            <w:tcW w:w="902" w:type="dxa"/>
            <w:tcBorders>
              <w:top w:val="single" w:color="auto" w:sz="8" w:space="0"/>
              <w:left w:val="single" w:color="auto" w:sz="8" w:space="0"/>
              <w:bottom w:val="single" w:color="auto" w:sz="2" w:space="0"/>
              <w:right w:val="single" w:color="auto" w:sz="2" w:space="0"/>
            </w:tcBorders>
            <w:noWrap w:val="0"/>
            <w:vAlign w:val="center"/>
          </w:tcPr>
          <w:p>
            <w:pPr>
              <w:snapToGrid w:val="0"/>
              <w:spacing w:line="360" w:lineRule="auto"/>
              <w:jc w:val="center"/>
              <w:rPr>
                <w:rFonts w:hint="eastAsia" w:ascii="宋体" w:hAnsi="宋体" w:cs="宋体"/>
                <w:color w:val="000000"/>
                <w:sz w:val="24"/>
                <w:szCs w:val="21"/>
                <w:highlight w:val="none"/>
              </w:rPr>
            </w:pPr>
            <w:r>
              <w:rPr>
                <w:rFonts w:hint="eastAsia" w:ascii="宋体" w:hAnsi="宋体" w:cs="宋体"/>
                <w:color w:val="000000"/>
                <w:sz w:val="24"/>
                <w:szCs w:val="21"/>
                <w:highlight w:val="none"/>
              </w:rPr>
              <w:t>序号</w:t>
            </w:r>
          </w:p>
        </w:tc>
        <w:tc>
          <w:tcPr>
            <w:tcW w:w="3413" w:type="dxa"/>
            <w:gridSpan w:val="3"/>
            <w:tcBorders>
              <w:top w:val="single" w:color="auto" w:sz="8" w:space="0"/>
              <w:left w:val="single" w:color="auto" w:sz="2" w:space="0"/>
              <w:bottom w:val="single" w:color="auto" w:sz="2" w:space="0"/>
              <w:right w:val="single" w:color="auto" w:sz="2" w:space="0"/>
            </w:tcBorders>
            <w:noWrap w:val="0"/>
            <w:vAlign w:val="center"/>
          </w:tcPr>
          <w:p>
            <w:pPr>
              <w:snapToGrid w:val="0"/>
              <w:spacing w:line="360" w:lineRule="auto"/>
              <w:jc w:val="center"/>
              <w:rPr>
                <w:rFonts w:hint="eastAsia" w:ascii="宋体" w:hAnsi="宋体" w:cs="宋体"/>
                <w:color w:val="000000"/>
                <w:sz w:val="24"/>
                <w:szCs w:val="21"/>
                <w:highlight w:val="none"/>
              </w:rPr>
            </w:pPr>
            <w:r>
              <w:rPr>
                <w:rFonts w:hint="eastAsia" w:ascii="宋体" w:hAnsi="宋体" w:cs="宋体"/>
                <w:color w:val="000000"/>
                <w:sz w:val="24"/>
                <w:szCs w:val="21"/>
                <w:highlight w:val="none"/>
              </w:rPr>
              <w:t>采购内容</w:t>
            </w:r>
          </w:p>
        </w:tc>
        <w:tc>
          <w:tcPr>
            <w:tcW w:w="2082" w:type="dxa"/>
            <w:tcBorders>
              <w:top w:val="single" w:color="auto" w:sz="8" w:space="0"/>
              <w:left w:val="single" w:color="auto" w:sz="2" w:space="0"/>
              <w:bottom w:val="single" w:color="auto" w:sz="2" w:space="0"/>
              <w:right w:val="single" w:color="auto" w:sz="4" w:space="0"/>
            </w:tcBorders>
            <w:noWrap w:val="0"/>
            <w:vAlign w:val="center"/>
          </w:tcPr>
          <w:p>
            <w:pPr>
              <w:snapToGrid w:val="0"/>
              <w:spacing w:line="360" w:lineRule="auto"/>
              <w:jc w:val="center"/>
              <w:rPr>
                <w:rFonts w:hint="eastAsia" w:ascii="宋体" w:hAnsi="宋体" w:cs="宋体"/>
                <w:color w:val="000000"/>
                <w:sz w:val="24"/>
                <w:szCs w:val="21"/>
                <w:highlight w:val="none"/>
              </w:rPr>
            </w:pPr>
            <w:r>
              <w:rPr>
                <w:rFonts w:hint="eastAsia" w:ascii="宋体" w:hAnsi="宋体" w:cs="宋体"/>
                <w:color w:val="000000"/>
                <w:sz w:val="24"/>
                <w:szCs w:val="21"/>
                <w:highlight w:val="none"/>
              </w:rPr>
              <w:t>单位数量</w:t>
            </w:r>
          </w:p>
        </w:tc>
        <w:tc>
          <w:tcPr>
            <w:tcW w:w="1686" w:type="dxa"/>
            <w:tcBorders>
              <w:top w:val="single" w:color="auto" w:sz="8" w:space="0"/>
              <w:left w:val="single" w:color="auto" w:sz="4" w:space="0"/>
              <w:bottom w:val="single" w:color="auto" w:sz="2"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highlight w:val="none"/>
              </w:rPr>
            </w:pPr>
            <w:r>
              <w:rPr>
                <w:rFonts w:hint="eastAsia" w:ascii="宋体" w:hAnsi="宋体" w:cs="宋体"/>
                <w:color w:val="000000"/>
                <w:sz w:val="24"/>
                <w:szCs w:val="21"/>
                <w:highlight w:val="none"/>
              </w:rPr>
              <w:t>单价（元）</w:t>
            </w:r>
          </w:p>
        </w:tc>
        <w:tc>
          <w:tcPr>
            <w:tcW w:w="1686" w:type="dxa"/>
            <w:tcBorders>
              <w:top w:val="single" w:color="auto" w:sz="8" w:space="0"/>
              <w:left w:val="single" w:color="auto" w:sz="4" w:space="0"/>
              <w:bottom w:val="single" w:color="auto" w:sz="2"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highlight w:val="none"/>
              </w:rPr>
            </w:pPr>
            <w:r>
              <w:rPr>
                <w:rFonts w:hint="eastAsia" w:ascii="宋体" w:hAnsi="宋体" w:cs="宋体"/>
                <w:color w:val="000000"/>
                <w:sz w:val="24"/>
                <w:szCs w:val="21"/>
                <w:highlight w:val="none"/>
              </w:rPr>
              <w:t>小计（元）</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PrEx>
        <w:trPr>
          <w:trHeight w:val="315" w:hRule="atLeast"/>
          <w:jc w:val="center"/>
        </w:trPr>
        <w:tc>
          <w:tcPr>
            <w:tcW w:w="902" w:type="dxa"/>
            <w:tcBorders>
              <w:top w:val="single" w:color="auto" w:sz="2" w:space="0"/>
              <w:left w:val="single" w:color="auto" w:sz="8" w:space="0"/>
              <w:bottom w:val="single" w:color="auto" w:sz="4" w:space="0"/>
              <w:right w:val="single" w:color="auto" w:sz="2" w:space="0"/>
            </w:tcBorders>
            <w:noWrap w:val="0"/>
            <w:vAlign w:val="center"/>
          </w:tcPr>
          <w:p>
            <w:pPr>
              <w:snapToGrid w:val="0"/>
              <w:spacing w:line="360" w:lineRule="auto"/>
              <w:jc w:val="center"/>
              <w:rPr>
                <w:rFonts w:hint="eastAsia" w:ascii="宋体" w:hAnsi="宋体" w:cs="宋体"/>
                <w:color w:val="000000"/>
                <w:sz w:val="24"/>
                <w:szCs w:val="21"/>
                <w:highlight w:val="none"/>
              </w:rPr>
            </w:pPr>
            <w:r>
              <w:rPr>
                <w:rFonts w:hint="eastAsia" w:ascii="宋体" w:hAnsi="宋体" w:cs="宋体"/>
                <w:color w:val="000000"/>
                <w:sz w:val="24"/>
                <w:szCs w:val="21"/>
                <w:highlight w:val="none"/>
              </w:rPr>
              <w:t>1</w:t>
            </w:r>
          </w:p>
        </w:tc>
        <w:tc>
          <w:tcPr>
            <w:tcW w:w="3413" w:type="dxa"/>
            <w:gridSpan w:val="3"/>
            <w:tcBorders>
              <w:top w:val="single" w:color="auto" w:sz="2" w:space="0"/>
              <w:left w:val="single" w:color="auto" w:sz="2" w:space="0"/>
              <w:bottom w:val="single" w:color="auto" w:sz="4" w:space="0"/>
              <w:right w:val="single" w:color="auto" w:sz="2" w:space="0"/>
            </w:tcBorders>
            <w:noWrap w:val="0"/>
            <w:vAlign w:val="center"/>
          </w:tcPr>
          <w:p>
            <w:pPr>
              <w:adjustRightInd w:val="0"/>
              <w:spacing w:line="360" w:lineRule="auto"/>
              <w:jc w:val="center"/>
              <w:rPr>
                <w:rFonts w:hint="default" w:ascii="宋体" w:hAnsi="宋体" w:eastAsia="宋体" w:cs="宋体-18030"/>
                <w:kern w:val="0"/>
                <w:sz w:val="24"/>
                <w:highlight w:val="none"/>
                <w:lang w:val="en-US" w:eastAsia="zh-CN"/>
              </w:rPr>
            </w:pPr>
            <w:r>
              <w:rPr>
                <w:rFonts w:hint="eastAsia" w:ascii="宋体" w:hAnsi="宋体"/>
                <w:sz w:val="24"/>
                <w:highlight w:val="none"/>
              </w:rPr>
              <w:t>安保</w:t>
            </w:r>
            <w:r>
              <w:rPr>
                <w:rFonts w:hint="eastAsia" w:ascii="宋体" w:hAnsi="宋体"/>
                <w:sz w:val="24"/>
                <w:highlight w:val="none"/>
                <w:lang w:val="en-US" w:eastAsia="zh-CN"/>
              </w:rPr>
              <w:t>人员</w:t>
            </w:r>
          </w:p>
        </w:tc>
        <w:tc>
          <w:tcPr>
            <w:tcW w:w="2082" w:type="dxa"/>
            <w:tcBorders>
              <w:top w:val="single" w:color="auto" w:sz="2" w:space="0"/>
              <w:left w:val="single" w:color="auto" w:sz="2" w:space="0"/>
              <w:bottom w:val="single" w:color="auto" w:sz="4" w:space="0"/>
              <w:right w:val="single" w:color="auto" w:sz="4" w:space="0"/>
            </w:tcBorders>
            <w:noWrap w:val="0"/>
            <w:vAlign w:val="center"/>
          </w:tcPr>
          <w:p>
            <w:pPr>
              <w:adjustRightInd w:val="0"/>
              <w:spacing w:line="360" w:lineRule="auto"/>
              <w:jc w:val="center"/>
              <w:rPr>
                <w:rFonts w:hint="eastAsia" w:ascii="宋体" w:hAnsi="宋体" w:cs="宋体-18030"/>
                <w:kern w:val="0"/>
                <w:sz w:val="24"/>
                <w:highlight w:val="none"/>
              </w:rPr>
            </w:pPr>
            <w:r>
              <w:rPr>
                <w:rFonts w:hint="eastAsia" w:ascii="宋体" w:hAnsi="宋体" w:cs="宋体-18030"/>
                <w:kern w:val="0"/>
                <w:sz w:val="24"/>
                <w:highlight w:val="none"/>
                <w:lang w:val="en-US" w:eastAsia="zh-CN"/>
              </w:rPr>
              <w:t xml:space="preserve">  </w:t>
            </w:r>
            <w:r>
              <w:rPr>
                <w:rFonts w:hint="eastAsia" w:ascii="宋体" w:hAnsi="宋体" w:cs="宋体-18030"/>
                <w:kern w:val="0"/>
                <w:sz w:val="24"/>
                <w:highlight w:val="none"/>
              </w:rPr>
              <w:t>人</w:t>
            </w:r>
          </w:p>
        </w:tc>
        <w:tc>
          <w:tcPr>
            <w:tcW w:w="1686" w:type="dxa"/>
            <w:tcBorders>
              <w:top w:val="single" w:color="auto" w:sz="2"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highlight w:val="none"/>
              </w:rPr>
            </w:pPr>
          </w:p>
        </w:tc>
        <w:tc>
          <w:tcPr>
            <w:tcW w:w="1686" w:type="dxa"/>
            <w:tcBorders>
              <w:top w:val="single" w:color="auto" w:sz="2"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270" w:hRule="atLeast"/>
          <w:jc w:val="center"/>
        </w:trPr>
        <w:tc>
          <w:tcPr>
            <w:tcW w:w="902" w:type="dxa"/>
            <w:tcBorders>
              <w:top w:val="single" w:color="auto" w:sz="4" w:space="0"/>
              <w:left w:val="single" w:color="auto" w:sz="8" w:space="0"/>
              <w:bottom w:val="single" w:color="auto" w:sz="4" w:space="0"/>
              <w:right w:val="single" w:color="auto" w:sz="2" w:space="0"/>
            </w:tcBorders>
            <w:noWrap w:val="0"/>
            <w:vAlign w:val="center"/>
          </w:tcPr>
          <w:p>
            <w:pPr>
              <w:snapToGrid w:val="0"/>
              <w:spacing w:line="360" w:lineRule="auto"/>
              <w:jc w:val="center"/>
              <w:rPr>
                <w:rFonts w:hint="eastAsia" w:ascii="宋体" w:hAnsi="宋体" w:cs="宋体"/>
                <w:color w:val="000000"/>
                <w:sz w:val="24"/>
                <w:szCs w:val="21"/>
                <w:highlight w:val="none"/>
              </w:rPr>
            </w:pPr>
            <w:r>
              <w:rPr>
                <w:rFonts w:hint="eastAsia" w:ascii="宋体" w:hAnsi="宋体" w:cs="宋体"/>
                <w:color w:val="000000"/>
                <w:sz w:val="24"/>
                <w:szCs w:val="21"/>
                <w:highlight w:val="none"/>
              </w:rPr>
              <w:t>2</w:t>
            </w:r>
          </w:p>
        </w:tc>
        <w:tc>
          <w:tcPr>
            <w:tcW w:w="3413" w:type="dxa"/>
            <w:gridSpan w:val="3"/>
            <w:tcBorders>
              <w:top w:val="single" w:color="auto" w:sz="4" w:space="0"/>
              <w:left w:val="single" w:color="auto" w:sz="2" w:space="0"/>
              <w:bottom w:val="single" w:color="auto" w:sz="4" w:space="0"/>
              <w:right w:val="single" w:color="auto" w:sz="2" w:space="0"/>
            </w:tcBorders>
            <w:noWrap w:val="0"/>
            <w:vAlign w:val="center"/>
          </w:tcPr>
          <w:p>
            <w:pPr>
              <w:adjustRightInd w:val="0"/>
              <w:spacing w:line="360" w:lineRule="auto"/>
              <w:jc w:val="center"/>
              <w:rPr>
                <w:rFonts w:hint="eastAsia" w:ascii="宋体" w:hAnsi="宋体" w:cs="宋体-18030"/>
                <w:kern w:val="0"/>
                <w:sz w:val="24"/>
                <w:highlight w:val="none"/>
              </w:rPr>
            </w:pPr>
            <w:r>
              <w:rPr>
                <w:rFonts w:hint="eastAsia" w:ascii="宋体" w:hAnsi="宋体" w:cs="宋体-18030"/>
                <w:kern w:val="0"/>
                <w:sz w:val="24"/>
                <w:highlight w:val="none"/>
              </w:rPr>
              <w:t>中标人装备配置</w:t>
            </w:r>
          </w:p>
        </w:tc>
        <w:tc>
          <w:tcPr>
            <w:tcW w:w="2082" w:type="dxa"/>
            <w:tcBorders>
              <w:top w:val="single" w:color="auto" w:sz="4" w:space="0"/>
              <w:left w:val="single" w:color="auto" w:sz="2" w:space="0"/>
              <w:bottom w:val="single" w:color="auto" w:sz="4" w:space="0"/>
              <w:right w:val="single" w:color="auto" w:sz="4" w:space="0"/>
            </w:tcBorders>
            <w:noWrap w:val="0"/>
            <w:vAlign w:val="center"/>
          </w:tcPr>
          <w:p>
            <w:pPr>
              <w:adjustRightInd w:val="0"/>
              <w:spacing w:line="360" w:lineRule="auto"/>
              <w:rPr>
                <w:rFonts w:hint="eastAsia" w:ascii="宋体" w:hAnsi="宋体" w:cs="宋体-18030"/>
                <w:kern w:val="0"/>
                <w:sz w:val="24"/>
                <w:highlight w:val="none"/>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highlight w:val="none"/>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902" w:type="dxa"/>
            <w:tcBorders>
              <w:top w:val="single" w:color="auto" w:sz="4" w:space="0"/>
              <w:left w:val="single" w:color="auto" w:sz="8" w:space="0"/>
              <w:bottom w:val="single" w:color="auto" w:sz="4" w:space="0"/>
              <w:right w:val="single" w:color="auto" w:sz="2" w:space="0"/>
            </w:tcBorders>
            <w:noWrap w:val="0"/>
            <w:vAlign w:val="center"/>
          </w:tcPr>
          <w:p>
            <w:pPr>
              <w:snapToGrid w:val="0"/>
              <w:spacing w:line="360" w:lineRule="auto"/>
              <w:jc w:val="center"/>
              <w:rPr>
                <w:rFonts w:hint="eastAsia" w:ascii="宋体" w:hAnsi="宋体" w:cs="宋体"/>
                <w:color w:val="000000"/>
                <w:sz w:val="24"/>
                <w:szCs w:val="21"/>
                <w:highlight w:val="none"/>
              </w:rPr>
            </w:pPr>
            <w:r>
              <w:rPr>
                <w:rFonts w:hint="eastAsia" w:ascii="宋体" w:hAnsi="宋体" w:cs="宋体"/>
                <w:color w:val="000000"/>
                <w:sz w:val="24"/>
                <w:szCs w:val="21"/>
                <w:highlight w:val="none"/>
              </w:rPr>
              <w:t>3</w:t>
            </w:r>
          </w:p>
        </w:tc>
        <w:tc>
          <w:tcPr>
            <w:tcW w:w="3413" w:type="dxa"/>
            <w:gridSpan w:val="3"/>
            <w:tcBorders>
              <w:top w:val="single" w:color="auto" w:sz="4" w:space="0"/>
              <w:left w:val="single" w:color="auto" w:sz="2" w:space="0"/>
              <w:bottom w:val="single" w:color="auto" w:sz="4" w:space="0"/>
              <w:right w:val="single" w:color="auto" w:sz="2" w:space="0"/>
            </w:tcBorders>
            <w:noWrap w:val="0"/>
            <w:vAlign w:val="center"/>
          </w:tcPr>
          <w:p>
            <w:pPr>
              <w:adjustRightInd w:val="0"/>
              <w:spacing w:line="360" w:lineRule="auto"/>
              <w:rPr>
                <w:rFonts w:hint="eastAsia" w:ascii="宋体" w:hAnsi="宋体" w:cs="宋体-18030"/>
                <w:kern w:val="0"/>
                <w:sz w:val="24"/>
                <w:highlight w:val="none"/>
              </w:rPr>
            </w:pPr>
          </w:p>
        </w:tc>
        <w:tc>
          <w:tcPr>
            <w:tcW w:w="2082" w:type="dxa"/>
            <w:tcBorders>
              <w:top w:val="single" w:color="auto" w:sz="4" w:space="0"/>
              <w:left w:val="single" w:color="auto" w:sz="2" w:space="0"/>
              <w:bottom w:val="single" w:color="auto" w:sz="4" w:space="0"/>
              <w:right w:val="single" w:color="auto" w:sz="4" w:space="0"/>
            </w:tcBorders>
            <w:noWrap w:val="0"/>
            <w:vAlign w:val="center"/>
          </w:tcPr>
          <w:p>
            <w:pPr>
              <w:adjustRightInd w:val="0"/>
              <w:spacing w:line="360" w:lineRule="auto"/>
              <w:rPr>
                <w:rFonts w:hint="eastAsia" w:ascii="宋体" w:hAnsi="宋体" w:cs="宋体-18030"/>
                <w:kern w:val="0"/>
                <w:sz w:val="24"/>
                <w:highlight w:val="none"/>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highlight w:val="none"/>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902" w:type="dxa"/>
            <w:tcBorders>
              <w:top w:val="single" w:color="auto" w:sz="4" w:space="0"/>
              <w:left w:val="single" w:color="auto" w:sz="8" w:space="0"/>
              <w:bottom w:val="single" w:color="auto" w:sz="4" w:space="0"/>
              <w:right w:val="single" w:color="auto" w:sz="2" w:space="0"/>
            </w:tcBorders>
            <w:noWrap w:val="0"/>
            <w:vAlign w:val="center"/>
          </w:tcPr>
          <w:p>
            <w:pPr>
              <w:snapToGrid w:val="0"/>
              <w:spacing w:line="360" w:lineRule="auto"/>
              <w:jc w:val="center"/>
              <w:rPr>
                <w:rFonts w:hint="eastAsia" w:ascii="宋体" w:hAnsi="宋体" w:cs="宋体"/>
                <w:color w:val="000000"/>
                <w:sz w:val="24"/>
                <w:szCs w:val="21"/>
                <w:highlight w:val="none"/>
              </w:rPr>
            </w:pPr>
            <w:r>
              <w:rPr>
                <w:rFonts w:hint="eastAsia" w:ascii="宋体" w:hAnsi="宋体" w:cs="宋体"/>
                <w:color w:val="000000"/>
                <w:sz w:val="24"/>
                <w:szCs w:val="21"/>
                <w:highlight w:val="none"/>
              </w:rPr>
              <w:t>4</w:t>
            </w:r>
          </w:p>
        </w:tc>
        <w:tc>
          <w:tcPr>
            <w:tcW w:w="3413" w:type="dxa"/>
            <w:gridSpan w:val="3"/>
            <w:tcBorders>
              <w:top w:val="single" w:color="auto" w:sz="4" w:space="0"/>
              <w:left w:val="single" w:color="auto" w:sz="2" w:space="0"/>
              <w:bottom w:val="single" w:color="auto" w:sz="4" w:space="0"/>
              <w:right w:val="single" w:color="auto" w:sz="2" w:space="0"/>
            </w:tcBorders>
            <w:noWrap w:val="0"/>
            <w:vAlign w:val="center"/>
          </w:tcPr>
          <w:p>
            <w:pPr>
              <w:adjustRightInd w:val="0"/>
              <w:spacing w:line="360" w:lineRule="auto"/>
              <w:rPr>
                <w:rFonts w:hint="eastAsia" w:ascii="宋体" w:hAnsi="宋体" w:cs="宋体-18030"/>
                <w:kern w:val="0"/>
                <w:sz w:val="24"/>
                <w:highlight w:val="none"/>
              </w:rPr>
            </w:pPr>
          </w:p>
        </w:tc>
        <w:tc>
          <w:tcPr>
            <w:tcW w:w="2082" w:type="dxa"/>
            <w:tcBorders>
              <w:top w:val="single" w:color="auto" w:sz="4" w:space="0"/>
              <w:left w:val="single" w:color="auto" w:sz="2" w:space="0"/>
              <w:bottom w:val="single" w:color="auto" w:sz="4" w:space="0"/>
              <w:right w:val="single" w:color="auto" w:sz="4" w:space="0"/>
            </w:tcBorders>
            <w:noWrap w:val="0"/>
            <w:vAlign w:val="center"/>
          </w:tcPr>
          <w:p>
            <w:pPr>
              <w:adjustRightInd w:val="0"/>
              <w:spacing w:line="360" w:lineRule="auto"/>
              <w:rPr>
                <w:rFonts w:hint="eastAsia" w:ascii="宋体" w:hAnsi="宋体" w:cs="宋体-18030"/>
                <w:kern w:val="0"/>
                <w:sz w:val="24"/>
                <w:highlight w:val="none"/>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highlight w:val="none"/>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PrEx>
        <w:trPr>
          <w:trHeight w:val="180" w:hRule="atLeast"/>
          <w:jc w:val="center"/>
        </w:trPr>
        <w:tc>
          <w:tcPr>
            <w:tcW w:w="902" w:type="dxa"/>
            <w:tcBorders>
              <w:top w:val="single" w:color="auto" w:sz="4" w:space="0"/>
              <w:left w:val="single" w:color="auto" w:sz="8" w:space="0"/>
              <w:bottom w:val="single" w:color="auto" w:sz="4" w:space="0"/>
              <w:right w:val="single" w:color="auto" w:sz="2" w:space="0"/>
            </w:tcBorders>
            <w:noWrap w:val="0"/>
            <w:vAlign w:val="center"/>
          </w:tcPr>
          <w:p>
            <w:pPr>
              <w:snapToGrid w:val="0"/>
              <w:spacing w:line="360" w:lineRule="auto"/>
              <w:jc w:val="center"/>
              <w:rPr>
                <w:rFonts w:hint="eastAsia" w:ascii="宋体" w:hAnsi="宋体" w:cs="宋体"/>
                <w:color w:val="000000"/>
                <w:sz w:val="24"/>
                <w:szCs w:val="21"/>
                <w:highlight w:val="none"/>
              </w:rPr>
            </w:pPr>
            <w:r>
              <w:rPr>
                <w:rFonts w:hint="eastAsia" w:ascii="宋体" w:hAnsi="宋体" w:cs="宋体"/>
                <w:color w:val="000000"/>
                <w:sz w:val="24"/>
                <w:szCs w:val="21"/>
                <w:highlight w:val="none"/>
              </w:rPr>
              <w:t>5</w:t>
            </w:r>
          </w:p>
        </w:tc>
        <w:tc>
          <w:tcPr>
            <w:tcW w:w="3413" w:type="dxa"/>
            <w:gridSpan w:val="3"/>
            <w:tcBorders>
              <w:top w:val="single" w:color="auto" w:sz="4" w:space="0"/>
              <w:left w:val="single" w:color="auto" w:sz="2" w:space="0"/>
              <w:bottom w:val="single" w:color="auto" w:sz="4" w:space="0"/>
              <w:right w:val="single" w:color="auto" w:sz="2" w:space="0"/>
            </w:tcBorders>
            <w:noWrap w:val="0"/>
            <w:vAlign w:val="top"/>
          </w:tcPr>
          <w:p>
            <w:pPr>
              <w:snapToGrid w:val="0"/>
              <w:spacing w:line="360" w:lineRule="auto"/>
              <w:rPr>
                <w:rFonts w:hint="eastAsia" w:ascii="宋体" w:hAnsi="宋体" w:cs="宋体"/>
                <w:color w:val="000000"/>
                <w:sz w:val="24"/>
                <w:szCs w:val="21"/>
                <w:highlight w:val="none"/>
              </w:rPr>
            </w:pPr>
          </w:p>
        </w:tc>
        <w:tc>
          <w:tcPr>
            <w:tcW w:w="2082"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sz w:val="24"/>
                <w:szCs w:val="21"/>
                <w:highlight w:val="none"/>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highlight w:val="none"/>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PrEx>
        <w:trPr>
          <w:trHeight w:val="180" w:hRule="atLeast"/>
          <w:jc w:val="center"/>
        </w:trPr>
        <w:tc>
          <w:tcPr>
            <w:tcW w:w="902" w:type="dxa"/>
            <w:tcBorders>
              <w:top w:val="single" w:color="auto" w:sz="4" w:space="0"/>
              <w:left w:val="single" w:color="auto" w:sz="8" w:space="0"/>
              <w:right w:val="single" w:color="auto" w:sz="2" w:space="0"/>
            </w:tcBorders>
            <w:noWrap w:val="0"/>
            <w:vAlign w:val="center"/>
          </w:tcPr>
          <w:p>
            <w:pPr>
              <w:snapToGrid w:val="0"/>
              <w:spacing w:line="360" w:lineRule="auto"/>
              <w:jc w:val="center"/>
              <w:rPr>
                <w:rFonts w:hint="eastAsia" w:ascii="宋体" w:hAnsi="宋体" w:cs="宋体"/>
                <w:color w:val="000000"/>
                <w:sz w:val="24"/>
                <w:szCs w:val="21"/>
                <w:highlight w:val="none"/>
              </w:rPr>
            </w:pPr>
          </w:p>
        </w:tc>
        <w:tc>
          <w:tcPr>
            <w:tcW w:w="3413" w:type="dxa"/>
            <w:gridSpan w:val="3"/>
            <w:tcBorders>
              <w:top w:val="single" w:color="auto" w:sz="4" w:space="0"/>
              <w:left w:val="single" w:color="auto" w:sz="2" w:space="0"/>
              <w:bottom w:val="single" w:color="auto" w:sz="4" w:space="0"/>
              <w:right w:val="single" w:color="auto" w:sz="2" w:space="0"/>
            </w:tcBorders>
            <w:noWrap w:val="0"/>
            <w:vAlign w:val="center"/>
          </w:tcPr>
          <w:p>
            <w:pPr>
              <w:tabs>
                <w:tab w:val="left" w:pos="6135"/>
              </w:tabs>
              <w:snapToGrid w:val="0"/>
              <w:spacing w:line="360" w:lineRule="auto"/>
              <w:jc w:val="center"/>
              <w:rPr>
                <w:rFonts w:hint="eastAsia" w:ascii="宋体" w:hAnsi="宋体" w:cs="宋体"/>
                <w:color w:val="000000"/>
                <w:sz w:val="24"/>
                <w:szCs w:val="21"/>
                <w:highlight w:val="none"/>
              </w:rPr>
            </w:pPr>
            <w:r>
              <w:rPr>
                <w:rFonts w:hint="eastAsia" w:ascii="宋体" w:hAnsi="宋体" w:cs="宋体"/>
                <w:color w:val="000000"/>
                <w:sz w:val="24"/>
                <w:szCs w:val="21"/>
                <w:highlight w:val="none"/>
              </w:rPr>
              <w:t>……</w:t>
            </w:r>
          </w:p>
        </w:tc>
        <w:tc>
          <w:tcPr>
            <w:tcW w:w="2082"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sz w:val="24"/>
                <w:szCs w:val="21"/>
                <w:highlight w:val="none"/>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highlight w:val="none"/>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PrEx>
        <w:trPr>
          <w:jc w:val="center"/>
        </w:trPr>
        <w:tc>
          <w:tcPr>
            <w:tcW w:w="1717" w:type="dxa"/>
            <w:gridSpan w:val="2"/>
            <w:vMerge w:val="restart"/>
            <w:tcBorders>
              <w:top w:val="single" w:color="auto" w:sz="2" w:space="0"/>
              <w:left w:val="single" w:color="auto" w:sz="8" w:space="0"/>
              <w:bottom w:val="single" w:color="auto" w:sz="8" w:space="0"/>
              <w:right w:val="single" w:color="auto" w:sz="4" w:space="0"/>
            </w:tcBorders>
            <w:noWrap w:val="0"/>
            <w:vAlign w:val="center"/>
          </w:tcPr>
          <w:p>
            <w:pPr>
              <w:snapToGrid w:val="0"/>
              <w:spacing w:line="360" w:lineRule="auto"/>
              <w:jc w:val="center"/>
              <w:rPr>
                <w:rFonts w:hint="eastAsia" w:ascii="宋体" w:hAnsi="宋体" w:cs="宋体"/>
                <w:color w:val="000000"/>
                <w:sz w:val="24"/>
                <w:szCs w:val="21"/>
                <w:highlight w:val="none"/>
              </w:rPr>
            </w:pPr>
            <w:r>
              <w:rPr>
                <w:rFonts w:hint="eastAsia" w:ascii="宋体" w:hAnsi="宋体" w:cs="宋体"/>
                <w:color w:val="000000"/>
                <w:sz w:val="24"/>
                <w:szCs w:val="21"/>
                <w:highlight w:val="none"/>
              </w:rPr>
              <w:t>总计</w:t>
            </w:r>
          </w:p>
        </w:tc>
        <w:tc>
          <w:tcPr>
            <w:tcW w:w="1436" w:type="dxa"/>
            <w:tcBorders>
              <w:top w:val="single" w:color="auto" w:sz="2" w:space="0"/>
              <w:left w:val="single" w:color="auto" w:sz="4" w:space="0"/>
              <w:bottom w:val="single" w:color="auto" w:sz="2" w:space="0"/>
              <w:right w:val="single" w:color="auto" w:sz="2" w:space="0"/>
            </w:tcBorders>
            <w:noWrap w:val="0"/>
            <w:vAlign w:val="center"/>
          </w:tcPr>
          <w:p>
            <w:pPr>
              <w:snapToGrid w:val="0"/>
              <w:spacing w:line="360" w:lineRule="auto"/>
              <w:jc w:val="center"/>
              <w:rPr>
                <w:rFonts w:hint="eastAsia" w:ascii="宋体" w:hAnsi="宋体" w:cs="宋体"/>
                <w:color w:val="000000"/>
                <w:sz w:val="24"/>
                <w:szCs w:val="21"/>
                <w:highlight w:val="none"/>
              </w:rPr>
            </w:pPr>
            <w:r>
              <w:rPr>
                <w:rFonts w:hint="eastAsia" w:ascii="宋体" w:hAnsi="宋体" w:cs="宋体"/>
                <w:color w:val="000000"/>
                <w:sz w:val="24"/>
                <w:szCs w:val="21"/>
                <w:highlight w:val="none"/>
              </w:rPr>
              <w:t>大写</w:t>
            </w:r>
          </w:p>
        </w:tc>
        <w:tc>
          <w:tcPr>
            <w:tcW w:w="4930" w:type="dxa"/>
            <w:gridSpan w:val="3"/>
            <w:tcBorders>
              <w:top w:val="single" w:color="auto" w:sz="2" w:space="0"/>
              <w:left w:val="single" w:color="auto" w:sz="4" w:space="0"/>
              <w:bottom w:val="single" w:color="auto" w:sz="2"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highlight w:val="none"/>
              </w:rPr>
            </w:pPr>
          </w:p>
        </w:tc>
        <w:tc>
          <w:tcPr>
            <w:tcW w:w="1686" w:type="dxa"/>
            <w:tcBorders>
              <w:top w:val="single" w:color="auto" w:sz="2" w:space="0"/>
              <w:left w:val="single" w:color="auto" w:sz="4" w:space="0"/>
              <w:bottom w:val="single" w:color="auto" w:sz="2"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PrEx>
        <w:trPr>
          <w:jc w:val="center"/>
        </w:trPr>
        <w:tc>
          <w:tcPr>
            <w:tcW w:w="1717" w:type="dxa"/>
            <w:gridSpan w:val="2"/>
            <w:vMerge w:val="continue"/>
            <w:tcBorders>
              <w:top w:val="single" w:color="auto" w:sz="2" w:space="0"/>
              <w:left w:val="single" w:color="auto" w:sz="8" w:space="0"/>
              <w:bottom w:val="single" w:color="auto" w:sz="8" w:space="0"/>
              <w:right w:val="single" w:color="auto" w:sz="4" w:space="0"/>
            </w:tcBorders>
            <w:noWrap w:val="0"/>
            <w:vAlign w:val="center"/>
          </w:tcPr>
          <w:p>
            <w:pPr>
              <w:widowControl/>
              <w:snapToGrid w:val="0"/>
              <w:spacing w:line="360" w:lineRule="auto"/>
              <w:jc w:val="center"/>
              <w:rPr>
                <w:rFonts w:hint="eastAsia" w:ascii="宋体" w:hAnsi="宋体" w:cs="宋体"/>
                <w:color w:val="000000"/>
                <w:sz w:val="24"/>
                <w:szCs w:val="21"/>
                <w:highlight w:val="none"/>
              </w:rPr>
            </w:pPr>
          </w:p>
        </w:tc>
        <w:tc>
          <w:tcPr>
            <w:tcW w:w="1436" w:type="dxa"/>
            <w:tcBorders>
              <w:top w:val="single" w:color="auto" w:sz="2" w:space="0"/>
              <w:left w:val="single" w:color="auto" w:sz="4" w:space="0"/>
              <w:bottom w:val="single" w:color="auto" w:sz="8" w:space="0"/>
              <w:right w:val="single" w:color="auto" w:sz="2" w:space="0"/>
            </w:tcBorders>
            <w:noWrap w:val="0"/>
            <w:vAlign w:val="center"/>
          </w:tcPr>
          <w:p>
            <w:pPr>
              <w:snapToGrid w:val="0"/>
              <w:spacing w:line="360" w:lineRule="auto"/>
              <w:jc w:val="center"/>
              <w:rPr>
                <w:rFonts w:hint="eastAsia" w:ascii="宋体" w:hAnsi="宋体" w:cs="宋体"/>
                <w:color w:val="000000"/>
                <w:sz w:val="24"/>
                <w:szCs w:val="21"/>
                <w:highlight w:val="none"/>
              </w:rPr>
            </w:pPr>
            <w:r>
              <w:rPr>
                <w:rFonts w:hint="eastAsia" w:ascii="宋体" w:hAnsi="宋体" w:cs="宋体"/>
                <w:color w:val="000000"/>
                <w:sz w:val="24"/>
                <w:szCs w:val="21"/>
                <w:highlight w:val="none"/>
              </w:rPr>
              <w:t>小写</w:t>
            </w:r>
          </w:p>
        </w:tc>
        <w:tc>
          <w:tcPr>
            <w:tcW w:w="4930" w:type="dxa"/>
            <w:gridSpan w:val="3"/>
            <w:tcBorders>
              <w:top w:val="single" w:color="auto" w:sz="2" w:space="0"/>
              <w:left w:val="single" w:color="auto" w:sz="4" w:space="0"/>
              <w:bottom w:val="single" w:color="auto" w:sz="8"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highlight w:val="none"/>
              </w:rPr>
            </w:pPr>
          </w:p>
        </w:tc>
        <w:tc>
          <w:tcPr>
            <w:tcW w:w="1686" w:type="dxa"/>
            <w:tcBorders>
              <w:top w:val="single" w:color="auto" w:sz="2" w:space="0"/>
              <w:left w:val="single" w:color="auto" w:sz="4" w:space="0"/>
              <w:bottom w:val="single" w:color="auto" w:sz="8"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highlight w:val="none"/>
              </w:rPr>
            </w:pPr>
          </w:p>
        </w:tc>
      </w:tr>
    </w:tbl>
    <w:p>
      <w:pPr>
        <w:pStyle w:val="35"/>
        <w:snapToGri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kern w:val="0"/>
          <w:sz w:val="24"/>
          <w:highlight w:val="none"/>
          <w:lang w:val="zh-CN"/>
        </w:rPr>
        <w:t>注：</w:t>
      </w:r>
      <w:r>
        <w:rPr>
          <w:rFonts w:hint="eastAsia" w:ascii="宋体" w:hAnsi="宋体" w:eastAsia="宋体" w:cs="宋体"/>
          <w:color w:val="000000"/>
          <w:sz w:val="24"/>
          <w:highlight w:val="none"/>
        </w:rPr>
        <w:t>可根据具体情况调整报价明细清单格式，但应包括项目涉及的一切相关税、费等费用。</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color w:val="000000"/>
          <w:kern w:val="0"/>
          <w:sz w:val="24"/>
          <w:highlight w:val="none"/>
        </w:rPr>
        <w:t xml:space="preserve"> </w:t>
      </w:r>
    </w:p>
    <w:p>
      <w:pPr>
        <w:shd w:val="clear" w:color="auto" w:fill="FFFFFF"/>
        <w:snapToGrid w:val="0"/>
        <w:spacing w:line="360" w:lineRule="auto"/>
        <w:ind w:firstLine="480" w:firstLineChars="200"/>
        <w:jc w:val="right"/>
        <w:rPr>
          <w:rFonts w:hint="eastAsia" w:ascii="宋体" w:hAnsi="宋体" w:eastAsia="宋体" w:cs="宋体"/>
          <w:color w:val="000000"/>
          <w:sz w:val="24"/>
          <w:highlight w:val="none"/>
        </w:rPr>
      </w:pPr>
      <w:r>
        <w:rPr>
          <w:rFonts w:hint="eastAsia" w:ascii="宋体" w:hAnsi="宋体" w:eastAsia="宋体" w:cs="宋体"/>
          <w:color w:val="000000"/>
          <w:sz w:val="24"/>
          <w:highlight w:val="none"/>
        </w:rPr>
        <w:t>投标人名称(公章)：</w:t>
      </w:r>
    </w:p>
    <w:p>
      <w:pPr>
        <w:shd w:val="clear" w:color="auto" w:fill="FFFFFF"/>
        <w:snapToGrid w:val="0"/>
        <w:spacing w:line="360" w:lineRule="auto"/>
        <w:ind w:firstLine="480" w:firstLineChars="200"/>
        <w:jc w:val="right"/>
        <w:rPr>
          <w:rFonts w:hint="eastAsia" w:ascii="宋体" w:hAnsi="宋体" w:eastAsia="宋体" w:cs="宋体"/>
          <w:color w:val="000000"/>
          <w:sz w:val="24"/>
          <w:highlight w:val="none"/>
          <w:lang w:val="zh-CN"/>
        </w:rPr>
      </w:pPr>
      <w:r>
        <w:rPr>
          <w:rFonts w:hint="eastAsia" w:ascii="宋体" w:hAnsi="宋体" w:eastAsia="宋体" w:cs="宋体"/>
          <w:color w:val="000000"/>
          <w:kern w:val="0"/>
          <w:sz w:val="24"/>
          <w:highlight w:val="none"/>
          <w:lang w:val="zh-CN"/>
        </w:rPr>
        <w:t>法定（授权）代表人（</w:t>
      </w:r>
      <w:r>
        <w:rPr>
          <w:rFonts w:hint="eastAsia" w:ascii="宋体" w:hAnsi="宋体" w:eastAsia="宋体" w:cs="宋体"/>
          <w:color w:val="000000"/>
          <w:kern w:val="0"/>
          <w:sz w:val="24"/>
          <w:highlight w:val="none"/>
        </w:rPr>
        <w:t>盖</w:t>
      </w:r>
      <w:r>
        <w:rPr>
          <w:rFonts w:hint="eastAsia" w:ascii="宋体" w:hAnsi="宋体" w:eastAsia="宋体" w:cs="宋体"/>
          <w:color w:val="000000"/>
          <w:sz w:val="24"/>
          <w:highlight w:val="none"/>
        </w:rPr>
        <w:t>章或签字</w:t>
      </w:r>
      <w:r>
        <w:rPr>
          <w:rFonts w:hint="eastAsia" w:ascii="宋体" w:hAnsi="宋体" w:eastAsia="宋体" w:cs="宋体"/>
          <w:color w:val="000000"/>
          <w:sz w:val="24"/>
          <w:highlight w:val="none"/>
          <w:lang w:val="zh-CN"/>
        </w:rPr>
        <w:t>）：</w:t>
      </w:r>
    </w:p>
    <w:p>
      <w:pPr>
        <w:shd w:val="clear" w:color="auto" w:fill="FFFFFF"/>
        <w:snapToGrid w:val="0"/>
        <w:spacing w:line="360" w:lineRule="auto"/>
        <w:ind w:firstLine="480" w:firstLineChars="200"/>
        <w:jc w:val="right"/>
        <w:rPr>
          <w:rFonts w:hint="eastAsia" w:ascii="宋体" w:hAnsi="宋体" w:eastAsia="宋体" w:cs="宋体"/>
          <w:color w:val="000000"/>
          <w:sz w:val="24"/>
          <w:highlight w:val="none"/>
          <w:lang w:val="zh-CN"/>
        </w:rPr>
      </w:pPr>
      <w:r>
        <w:rPr>
          <w:rFonts w:hint="eastAsia" w:ascii="宋体" w:hAnsi="宋体" w:eastAsia="宋体" w:cs="宋体"/>
          <w:color w:val="000000"/>
          <w:sz w:val="24"/>
          <w:highlight w:val="none"/>
          <w:lang w:val="zh-CN"/>
        </w:rPr>
        <w:t xml:space="preserve">日期：  </w:t>
      </w:r>
      <w:r>
        <w:rPr>
          <w:rFonts w:hint="eastAsia" w:ascii="宋体" w:hAnsi="宋体" w:eastAsia="宋体" w:cs="宋体"/>
          <w:color w:val="000000"/>
          <w:sz w:val="24"/>
          <w:highlight w:val="none"/>
        </w:rPr>
        <w:t xml:space="preserve">  </w:t>
      </w:r>
      <w:r>
        <w:rPr>
          <w:rFonts w:hint="eastAsia" w:ascii="宋体" w:hAnsi="宋体" w:eastAsia="宋体" w:cs="宋体"/>
          <w:color w:val="000000"/>
          <w:sz w:val="24"/>
          <w:highlight w:val="none"/>
          <w:lang w:val="zh-CN"/>
        </w:rPr>
        <w:t>年</w:t>
      </w:r>
      <w:r>
        <w:rPr>
          <w:rFonts w:hint="eastAsia" w:ascii="宋体" w:hAnsi="宋体" w:eastAsia="宋体" w:cs="宋体"/>
          <w:color w:val="000000"/>
          <w:sz w:val="24"/>
          <w:highlight w:val="none"/>
        </w:rPr>
        <w:t xml:space="preserve">   </w:t>
      </w:r>
      <w:r>
        <w:rPr>
          <w:rFonts w:hint="eastAsia" w:ascii="宋体" w:hAnsi="宋体" w:eastAsia="宋体" w:cs="宋体"/>
          <w:color w:val="000000"/>
          <w:sz w:val="24"/>
          <w:highlight w:val="none"/>
          <w:lang w:val="zh-CN"/>
        </w:rPr>
        <w:t>月</w:t>
      </w:r>
      <w:r>
        <w:rPr>
          <w:rFonts w:hint="eastAsia" w:ascii="宋体" w:hAnsi="宋体" w:eastAsia="宋体" w:cs="宋体"/>
          <w:color w:val="000000"/>
          <w:sz w:val="24"/>
          <w:highlight w:val="none"/>
        </w:rPr>
        <w:t xml:space="preserve">   </w:t>
      </w:r>
      <w:r>
        <w:rPr>
          <w:rFonts w:hint="eastAsia" w:ascii="宋体" w:hAnsi="宋体" w:eastAsia="宋体" w:cs="宋体"/>
          <w:color w:val="000000"/>
          <w:sz w:val="24"/>
          <w:highlight w:val="none"/>
          <w:lang w:val="zh-CN"/>
        </w:rPr>
        <w:t>日</w:t>
      </w:r>
    </w:p>
    <w:p>
      <w:pPr>
        <w:pStyle w:val="383"/>
        <w:tabs>
          <w:tab w:val="clear" w:pos="720"/>
        </w:tabs>
        <w:snapToGrid w:val="0"/>
        <w:spacing w:before="120" w:after="120"/>
        <w:ind w:firstLine="643"/>
        <w:outlineLvl w:val="9"/>
        <w:rPr>
          <w:rFonts w:hint="eastAsia" w:ascii="宋体" w:hAnsi="宋体" w:eastAsia="宋体" w:cs="宋体"/>
          <w:sz w:val="32"/>
          <w:szCs w:val="32"/>
          <w:highlight w:val="none"/>
        </w:rPr>
      </w:pPr>
      <w:r>
        <w:rPr>
          <w:rFonts w:hint="eastAsia" w:ascii="宋体" w:hAnsi="宋体" w:eastAsia="宋体" w:cs="宋体"/>
          <w:kern w:val="2"/>
          <w:sz w:val="28"/>
          <w:szCs w:val="28"/>
          <w:highlight w:val="none"/>
        </w:rPr>
        <w:t>三、</w:t>
      </w:r>
      <w:r>
        <w:rPr>
          <w:rFonts w:hint="eastAsia" w:ascii="宋体" w:hAnsi="宋体" w:eastAsia="宋体" w:cs="宋体"/>
          <w:sz w:val="28"/>
          <w:szCs w:val="28"/>
          <w:highlight w:val="none"/>
        </w:rPr>
        <w:t>中小企业声明函</w:t>
      </w:r>
    </w:p>
    <w:p>
      <w:pPr>
        <w:widowControl/>
        <w:spacing w:line="600" w:lineRule="exact"/>
        <w:ind w:firstLine="120" w:firstLineChars="50"/>
        <w:jc w:val="left"/>
        <w:rPr>
          <w:rFonts w:hint="eastAsia" w:ascii="宋体" w:hAnsi="宋体" w:eastAsia="宋体" w:cs="宋体"/>
          <w:b/>
          <w:sz w:val="24"/>
          <w:highlight w:val="none"/>
        </w:rPr>
      </w:pPr>
      <w:r>
        <w:rPr>
          <w:rFonts w:hint="eastAsia" w:ascii="宋体" w:hAnsi="宋体" w:eastAsia="宋体" w:cs="宋体"/>
          <w:b/>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spacing w:line="360" w:lineRule="auto"/>
        <w:ind w:right="420" w:firstLine="3614" w:firstLineChars="1000"/>
        <w:rPr>
          <w:rFonts w:hint="eastAsia" w:ascii="宋体" w:hAnsi="宋体" w:eastAsia="宋体" w:cs="宋体"/>
          <w:b/>
          <w:kern w:val="0"/>
          <w:sz w:val="36"/>
          <w:szCs w:val="36"/>
          <w:highlight w:val="none"/>
        </w:rPr>
      </w:pPr>
    </w:p>
    <w:p>
      <w:pPr>
        <w:tabs>
          <w:tab w:val="left" w:pos="8085"/>
        </w:tabs>
        <w:spacing w:line="360" w:lineRule="auto"/>
        <w:ind w:firstLine="1285" w:firstLineChars="400"/>
        <w:jc w:val="left"/>
        <w:rPr>
          <w:rFonts w:hint="eastAsia" w:ascii="宋体" w:hAnsi="宋体" w:eastAsia="宋体" w:cs="宋体"/>
          <w:b/>
          <w:sz w:val="32"/>
          <w:szCs w:val="32"/>
          <w:highlight w:val="none"/>
        </w:rPr>
      </w:pPr>
      <w:r>
        <w:rPr>
          <w:rFonts w:hint="eastAsia" w:ascii="宋体" w:hAnsi="宋体" w:eastAsia="宋体" w:cs="宋体"/>
          <w:b/>
          <w:sz w:val="32"/>
          <w:szCs w:val="32"/>
          <w:highlight w:val="none"/>
        </w:rPr>
        <w:t>政府采购支持中小企业信用融资相关事项通知</w:t>
      </w:r>
    </w:p>
    <w:p>
      <w:pPr>
        <w:spacing w:line="600" w:lineRule="exact"/>
        <w:ind w:firstLine="480" w:firstLineChars="2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600" w:lineRule="exac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60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一、适用对象</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凡已在浙江政府采购网上注册入库，并取得杭州市政府采购合同的中小企业供应商（以下简称“供应商”），均可申请政府采购信用融资。</w:t>
      </w:r>
    </w:p>
    <w:p>
      <w:pPr>
        <w:spacing w:line="60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二、相关信息获取方式</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60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三、　政府采购信用融资操作流程：</w:t>
      </w:r>
    </w:p>
    <w:p>
      <w:pPr>
        <w:spacing w:line="600" w:lineRule="exact"/>
        <w:ind w:firstLine="960" w:firstLineChars="400"/>
        <w:rPr>
          <w:rFonts w:hint="eastAsia" w:ascii="宋体" w:hAnsi="宋体" w:eastAsia="宋体" w:cs="宋体"/>
          <w:sz w:val="24"/>
          <w:highlight w:val="none"/>
        </w:rPr>
      </w:pPr>
      <w:r>
        <w:rPr>
          <w:rFonts w:hint="eastAsia" w:ascii="宋体" w:hAnsi="宋体" w:eastAsia="宋体" w:cs="宋体"/>
          <w:sz w:val="24"/>
          <w:highlight w:val="none"/>
        </w:rPr>
        <w:t>（一）线上融资模式：</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1.供应商根据合作银行提供的方案，自行选择金融产品，并办理开户等手续；</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2.供应商中标后，可通过杭州市政府采购网或“浙里办”测算授信额度；</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3.采购合同签订后，供应商在杭州市政府采购网或“浙里办”向合作银行发出融资申请；</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4.审批通过后，在线办理放贷手续。</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（二）线下融资模式：</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1.供应商根据合作银行提供的方案，自行选择金融产品，向合作银行提出信用资格预审，并办理开户等手续；</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2.采购合同签订后，供应商在杭州市政府采购网或“浙里办”向合作银行发出融资申请；</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3.合作银行在信用融资模块受理申请后，供应商提供审批材料。合作银行应对申请信用融资的供应商及备案的政府采购合同信息进行核对和审查；</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4.审批通过后，合作银行应按照合作备忘录中约定的审批放款期限和优惠利率及时予以放款。</w:t>
      </w:r>
    </w:p>
    <w:p>
      <w:pPr>
        <w:pStyle w:val="4"/>
        <w:spacing w:line="600" w:lineRule="exact"/>
        <w:ind w:left="0" w:firstLine="960" w:firstLineChars="400"/>
        <w:rPr>
          <w:rFonts w:hint="eastAsia" w:ascii="宋体" w:hAnsi="宋体" w:eastAsia="宋体" w:cs="宋体"/>
          <w:b w:val="0"/>
          <w:bCs w:val="0"/>
          <w:sz w:val="24"/>
          <w:szCs w:val="24"/>
          <w:highlight w:val="none"/>
          <w:lang w:val="en-US"/>
        </w:rPr>
      </w:pPr>
      <w:r>
        <w:rPr>
          <w:rFonts w:hint="eastAsia" w:ascii="宋体" w:hAnsi="宋体" w:eastAsia="宋体" w:cs="宋体"/>
          <w:b w:val="0"/>
          <w:bCs w:val="0"/>
          <w:sz w:val="24"/>
          <w:szCs w:val="24"/>
          <w:highlight w:val="none"/>
          <w:lang w:val="en-US"/>
        </w:rPr>
        <w:t>（三）杭州e融平台申请融资</w:t>
      </w:r>
    </w:p>
    <w:p>
      <w:pPr>
        <w:pStyle w:val="4"/>
        <w:spacing w:line="600" w:lineRule="exact"/>
        <w:ind w:left="0" w:firstLine="960" w:firstLineChars="400"/>
        <w:rPr>
          <w:rFonts w:hint="eastAsia" w:ascii="宋体" w:hAnsi="宋体" w:eastAsia="宋体" w:cs="宋体"/>
          <w:b w:val="0"/>
          <w:bCs w:val="0"/>
          <w:sz w:val="24"/>
          <w:szCs w:val="24"/>
          <w:highlight w:val="none"/>
          <w:lang w:val="en-US"/>
        </w:rPr>
      </w:pPr>
      <w:r>
        <w:rPr>
          <w:rFonts w:hint="eastAsia" w:ascii="宋体" w:hAnsi="宋体" w:eastAsia="宋体" w:cs="宋体"/>
          <w:b w:val="0"/>
          <w:bCs w:val="0"/>
          <w:sz w:val="24"/>
          <w:szCs w:val="24"/>
          <w:highlight w:val="none"/>
          <w:lang w:val="en-US"/>
        </w:rPr>
        <w:t>供应商通过杭州e融平台政采贷专区，自行选择金融产品，按规定手续办理贷款流程。</w:t>
      </w:r>
    </w:p>
    <w:p>
      <w:pPr>
        <w:spacing w:line="60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四、注意事项</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1、对拟用于信用融资的政府采购合同，供应商在签订合同时应当在合同中注明融资银行名称及账号，作为在该银行的唯一收款账号。</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宋体" w:hAnsi="宋体" w:eastAsia="宋体" w:cs="宋体"/>
          <w:b/>
          <w:bCs/>
          <w:kern w:val="0"/>
          <w:sz w:val="24"/>
          <w:highlight w:val="none"/>
        </w:rPr>
      </w:pPr>
    </w:p>
    <w:p>
      <w:pPr>
        <w:pStyle w:val="3"/>
        <w:pageBreakBefore/>
        <w:widowControl/>
        <w:spacing w:before="100" w:beforeAutospacing="1" w:after="100" w:afterAutospacing="1" w:line="360" w:lineRule="auto"/>
        <w:ind w:left="1290" w:firstLine="3092" w:firstLineChars="700"/>
        <w:rPr>
          <w:rFonts w:hint="eastAsia" w:ascii="宋体" w:hAnsi="宋体" w:eastAsia="宋体" w:cs="宋体"/>
          <w:highlight w:val="none"/>
        </w:rPr>
      </w:pPr>
      <w:bookmarkStart w:id="500" w:name="_Toc465665161"/>
      <w:r>
        <w:rPr>
          <w:rFonts w:hint="eastAsia" w:ascii="宋体" w:hAnsi="宋体" w:eastAsia="宋体" w:cs="宋体"/>
          <w:highlight w:val="none"/>
        </w:rPr>
        <w:t>附件</w:t>
      </w:r>
      <w:bookmarkEnd w:id="500"/>
    </w:p>
    <w:p>
      <w:pPr>
        <w:spacing w:line="360" w:lineRule="auto"/>
        <w:rPr>
          <w:rFonts w:hint="eastAsia" w:ascii="宋体" w:hAnsi="宋体" w:eastAsia="宋体" w:cs="宋体"/>
          <w:b/>
          <w:spacing w:val="6"/>
          <w:sz w:val="32"/>
          <w:szCs w:val="32"/>
          <w:highlight w:val="none"/>
        </w:rPr>
      </w:pPr>
      <w:r>
        <w:rPr>
          <w:rFonts w:hint="eastAsia" w:ascii="宋体" w:hAnsi="宋体" w:eastAsia="宋体" w:cs="宋体"/>
          <w:b/>
          <w:spacing w:val="6"/>
          <w:sz w:val="32"/>
          <w:szCs w:val="32"/>
          <w:highlight w:val="none"/>
        </w:rPr>
        <w:t>附件1：</w:t>
      </w:r>
    </w:p>
    <w:p>
      <w:pPr>
        <w:spacing w:line="360" w:lineRule="auto"/>
        <w:jc w:val="center"/>
        <w:rPr>
          <w:rFonts w:hint="eastAsia" w:ascii="宋体" w:hAnsi="宋体" w:eastAsia="宋体" w:cs="宋体"/>
          <w:b/>
          <w:spacing w:val="6"/>
          <w:sz w:val="32"/>
          <w:szCs w:val="32"/>
          <w:highlight w:val="none"/>
        </w:rPr>
      </w:pPr>
      <w:bookmarkStart w:id="501" w:name="OLE_LINK14"/>
      <w:bookmarkStart w:id="502" w:name="OLE_LINK13"/>
      <w:r>
        <w:rPr>
          <w:rFonts w:hint="eastAsia" w:ascii="宋体" w:hAnsi="宋体" w:eastAsia="宋体" w:cs="宋体"/>
          <w:b/>
          <w:spacing w:val="6"/>
          <w:sz w:val="32"/>
          <w:szCs w:val="32"/>
          <w:highlight w:val="none"/>
        </w:rPr>
        <w:t>残疾人福利性单位声明函</w:t>
      </w:r>
    </w:p>
    <w:bookmarkEnd w:id="501"/>
    <w:bookmarkEnd w:id="502"/>
    <w:p>
      <w:pPr>
        <w:spacing w:line="600" w:lineRule="exact"/>
        <w:rPr>
          <w:rFonts w:hint="eastAsia" w:ascii="宋体" w:hAnsi="宋体" w:eastAsia="宋体" w:cs="宋体"/>
          <w:b/>
          <w:spacing w:val="6"/>
          <w:sz w:val="30"/>
          <w:szCs w:val="30"/>
          <w:highlight w:val="none"/>
        </w:rPr>
      </w:pP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本单位对上述声明的真实性负责。如有虚假，将依法承担相应责任。</w:t>
      </w:r>
    </w:p>
    <w:p>
      <w:pPr>
        <w:spacing w:line="600" w:lineRule="exact"/>
        <w:ind w:firstLine="480" w:firstLineChars="200"/>
        <w:rPr>
          <w:rFonts w:hint="eastAsia" w:ascii="宋体" w:hAnsi="宋体" w:eastAsia="宋体" w:cs="宋体"/>
          <w:sz w:val="24"/>
          <w:highlight w:val="none"/>
        </w:rPr>
      </w:pPr>
    </w:p>
    <w:p>
      <w:pPr>
        <w:tabs>
          <w:tab w:val="left" w:pos="4860"/>
        </w:tabs>
        <w:spacing w:line="600" w:lineRule="exact"/>
        <w:ind w:right="1560" w:firstLine="480" w:firstLineChars="200"/>
        <w:jc w:val="center"/>
        <w:rPr>
          <w:rFonts w:hint="eastAsia" w:ascii="宋体" w:hAnsi="宋体" w:eastAsia="宋体" w:cs="宋体"/>
          <w:sz w:val="24"/>
          <w:highlight w:val="none"/>
        </w:rPr>
      </w:pPr>
    </w:p>
    <w:p>
      <w:pPr>
        <w:tabs>
          <w:tab w:val="left" w:pos="4860"/>
        </w:tabs>
        <w:spacing w:line="600" w:lineRule="exact"/>
        <w:ind w:right="1560" w:firstLine="480" w:firstLineChars="200"/>
        <w:jc w:val="right"/>
        <w:rPr>
          <w:rFonts w:hint="eastAsia" w:ascii="宋体" w:hAnsi="宋体" w:eastAsia="宋体" w:cs="宋体"/>
          <w:sz w:val="24"/>
          <w:highlight w:val="none"/>
          <w:lang w:val="zh-CN"/>
        </w:rPr>
      </w:pPr>
      <w:r>
        <w:rPr>
          <w:rFonts w:hint="eastAsia" w:ascii="宋体" w:hAnsi="宋体" w:eastAsia="宋体" w:cs="宋体"/>
          <w:sz w:val="24"/>
          <w:highlight w:val="none"/>
        </w:rPr>
        <w:t xml:space="preserve">            </w:t>
      </w:r>
      <w:r>
        <w:rPr>
          <w:rFonts w:hint="eastAsia" w:ascii="宋体" w:hAnsi="宋体" w:eastAsia="宋体" w:cs="宋体"/>
          <w:sz w:val="24"/>
          <w:highlight w:val="none"/>
          <w:lang w:val="zh-CN"/>
        </w:rPr>
        <w:t>独立投标：投标人名称(电子签名)：</w:t>
      </w:r>
    </w:p>
    <w:p>
      <w:pPr>
        <w:tabs>
          <w:tab w:val="left" w:pos="4860"/>
        </w:tabs>
        <w:spacing w:line="600" w:lineRule="exact"/>
        <w:ind w:right="1560" w:firstLine="480" w:firstLineChars="200"/>
        <w:jc w:val="right"/>
        <w:rPr>
          <w:rFonts w:hint="eastAsia" w:ascii="宋体" w:hAnsi="宋体" w:eastAsia="宋体" w:cs="宋体"/>
          <w:sz w:val="24"/>
          <w:highlight w:val="none"/>
          <w:lang w:val="zh-CN"/>
        </w:rPr>
      </w:pPr>
      <w:r>
        <w:rPr>
          <w:rFonts w:hint="eastAsia" w:ascii="宋体" w:hAnsi="宋体" w:eastAsia="宋体" w:cs="宋体"/>
          <w:sz w:val="24"/>
          <w:highlight w:val="none"/>
          <w:lang w:val="zh-CN"/>
        </w:rPr>
        <w:t>或</w:t>
      </w:r>
    </w:p>
    <w:p>
      <w:pPr>
        <w:tabs>
          <w:tab w:val="left" w:pos="4860"/>
        </w:tabs>
        <w:spacing w:line="600" w:lineRule="exact"/>
        <w:ind w:right="1560" w:firstLine="480" w:firstLineChars="200"/>
        <w:jc w:val="right"/>
        <w:rPr>
          <w:rFonts w:hint="eastAsia" w:ascii="宋体" w:hAnsi="宋体" w:eastAsia="宋体" w:cs="宋体"/>
          <w:sz w:val="24"/>
          <w:highlight w:val="none"/>
          <w:lang w:val="zh-CN"/>
        </w:rPr>
      </w:pPr>
      <w:r>
        <w:rPr>
          <w:rFonts w:hint="eastAsia" w:ascii="宋体" w:hAnsi="宋体" w:eastAsia="宋体" w:cs="宋体"/>
          <w:sz w:val="24"/>
          <w:highlight w:val="none"/>
          <w:lang w:val="zh-CN"/>
        </w:rPr>
        <w:t>采用联合体投标：联合体中符合要求的单位名称(电子签名/盖章)：</w:t>
      </w:r>
    </w:p>
    <w:p>
      <w:pPr>
        <w:tabs>
          <w:tab w:val="left" w:pos="4860"/>
        </w:tabs>
        <w:spacing w:line="600" w:lineRule="exact"/>
        <w:ind w:right="1560" w:firstLine="480" w:firstLineChars="200"/>
        <w:jc w:val="center"/>
        <w:rPr>
          <w:rFonts w:hint="eastAsia" w:ascii="宋体" w:hAnsi="宋体" w:eastAsia="宋体" w:cs="宋体"/>
          <w:sz w:val="24"/>
          <w:highlight w:val="none"/>
        </w:rPr>
      </w:pPr>
    </w:p>
    <w:p>
      <w:pPr>
        <w:tabs>
          <w:tab w:val="left" w:pos="4860"/>
        </w:tabs>
        <w:spacing w:line="600" w:lineRule="exact"/>
        <w:ind w:right="1560" w:firstLine="480" w:firstLineChars="200"/>
        <w:jc w:val="center"/>
        <w:rPr>
          <w:rFonts w:hint="eastAsia" w:ascii="宋体" w:hAnsi="宋体" w:eastAsia="宋体" w:cs="宋体"/>
          <w:sz w:val="24"/>
          <w:highlight w:val="none"/>
        </w:rPr>
      </w:pPr>
      <w:r>
        <w:rPr>
          <w:rFonts w:hint="eastAsia" w:ascii="宋体" w:hAnsi="宋体" w:eastAsia="宋体" w:cs="宋体"/>
          <w:sz w:val="24"/>
          <w:highlight w:val="none"/>
        </w:rPr>
        <w:t xml:space="preserve">       日  期：</w:t>
      </w:r>
    </w:p>
    <w:p>
      <w:pPr>
        <w:spacing w:line="600" w:lineRule="exact"/>
        <w:ind w:firstLine="480" w:firstLineChars="200"/>
        <w:rPr>
          <w:rFonts w:hint="eastAsia" w:ascii="宋体" w:hAnsi="宋体" w:eastAsia="宋体" w:cs="宋体"/>
          <w:sz w:val="24"/>
          <w:highlight w:val="none"/>
        </w:rPr>
      </w:pPr>
    </w:p>
    <w:p>
      <w:pPr>
        <w:spacing w:line="360" w:lineRule="auto"/>
        <w:ind w:firstLine="420" w:firstLineChars="200"/>
        <w:rPr>
          <w:rFonts w:hint="eastAsia" w:ascii="宋体" w:hAnsi="宋体" w:eastAsia="宋体" w:cs="宋体"/>
          <w:highlight w:val="none"/>
        </w:rPr>
      </w:pPr>
    </w:p>
    <w:p>
      <w:pPr>
        <w:spacing w:line="360" w:lineRule="auto"/>
        <w:ind w:firstLine="420" w:firstLineChars="200"/>
        <w:rPr>
          <w:rFonts w:hint="eastAsia" w:ascii="宋体" w:hAnsi="宋体" w:eastAsia="宋体" w:cs="宋体"/>
          <w:highlight w:val="none"/>
        </w:rPr>
      </w:pPr>
    </w:p>
    <w:p>
      <w:pPr>
        <w:spacing w:line="360" w:lineRule="auto"/>
        <w:ind w:firstLine="420" w:firstLineChars="200"/>
        <w:rPr>
          <w:rFonts w:hint="eastAsia" w:ascii="宋体" w:hAnsi="宋体" w:eastAsia="宋体" w:cs="宋体"/>
          <w:highlight w:val="none"/>
        </w:rPr>
      </w:pPr>
    </w:p>
    <w:p>
      <w:pPr>
        <w:spacing w:line="360" w:lineRule="auto"/>
        <w:ind w:firstLine="420" w:firstLineChars="200"/>
        <w:rPr>
          <w:rFonts w:hint="eastAsia" w:ascii="宋体" w:hAnsi="宋体" w:eastAsia="宋体" w:cs="宋体"/>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jc w:val="center"/>
        <w:rPr>
          <w:rFonts w:hint="eastAsia" w:ascii="宋体" w:hAnsi="宋体" w:eastAsia="宋体" w:cs="宋体"/>
          <w:b/>
          <w:spacing w:val="6"/>
          <w:sz w:val="32"/>
          <w:szCs w:val="32"/>
          <w:highlight w:val="none"/>
        </w:rPr>
      </w:pPr>
      <w:r>
        <w:rPr>
          <w:rFonts w:hint="eastAsia" w:ascii="宋体" w:hAnsi="宋体" w:eastAsia="宋体" w:cs="宋体"/>
          <w:b/>
          <w:spacing w:val="6"/>
          <w:sz w:val="32"/>
          <w:szCs w:val="32"/>
          <w:highlight w:val="none"/>
        </w:rPr>
        <w:t>附件2：质疑函范本及制作说明</w:t>
      </w:r>
    </w:p>
    <w:p>
      <w:pPr>
        <w:spacing w:line="360" w:lineRule="auto"/>
        <w:jc w:val="center"/>
        <w:rPr>
          <w:rFonts w:hint="eastAsia" w:ascii="宋体" w:hAnsi="宋体" w:eastAsia="宋体" w:cs="宋体"/>
          <w:b/>
          <w:spacing w:val="6"/>
          <w:sz w:val="32"/>
          <w:szCs w:val="32"/>
          <w:highlight w:val="none"/>
        </w:rPr>
      </w:pPr>
      <w:r>
        <w:rPr>
          <w:rFonts w:hint="eastAsia" w:ascii="宋体" w:hAnsi="宋体" w:eastAsia="宋体" w:cs="宋体"/>
          <w:b/>
          <w:spacing w:val="6"/>
          <w:sz w:val="32"/>
          <w:szCs w:val="32"/>
          <w:highlight w:val="none"/>
        </w:rPr>
        <w:t>质疑函范本</w:t>
      </w:r>
    </w:p>
    <w:p>
      <w:pPr>
        <w:snapToGrid w:val="0"/>
        <w:spacing w:before="240" w:beforeLines="100" w:line="360" w:lineRule="auto"/>
        <w:rPr>
          <w:rFonts w:hint="eastAsia" w:ascii="宋体" w:hAnsi="宋体" w:eastAsia="宋体" w:cs="宋体"/>
          <w:bCs/>
          <w:sz w:val="24"/>
          <w:highlight w:val="none"/>
        </w:rPr>
      </w:pPr>
      <w:r>
        <w:rPr>
          <w:rFonts w:hint="eastAsia" w:ascii="宋体" w:hAnsi="宋体" w:eastAsia="宋体" w:cs="宋体"/>
          <w:bCs/>
          <w:sz w:val="24"/>
          <w:highlight w:val="none"/>
        </w:rPr>
        <w:t>一、质疑供应商基本信息</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质疑供应商：</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地址：</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邮编：</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联系人：</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联系电话：</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授权代表：</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联系电话：</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 xml:space="preserve"> </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地址： </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邮编：</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bCs/>
          <w:sz w:val="24"/>
          <w:highlight w:val="none"/>
        </w:rPr>
      </w:pPr>
      <w:r>
        <w:rPr>
          <w:rFonts w:hint="eastAsia" w:ascii="宋体" w:hAnsi="宋体" w:eastAsia="宋体" w:cs="宋体"/>
          <w:bCs/>
          <w:sz w:val="24"/>
          <w:highlight w:val="none"/>
        </w:rPr>
        <w:t>二、质疑项目基本情况</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质疑项目的名称：</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质疑项目的编号：</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包号：</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采购人名称：</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采购文件获取日期：</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bCs/>
          <w:sz w:val="24"/>
          <w:highlight w:val="none"/>
        </w:rPr>
      </w:pPr>
      <w:r>
        <w:rPr>
          <w:rFonts w:hint="eastAsia" w:ascii="宋体" w:hAnsi="宋体" w:eastAsia="宋体" w:cs="宋体"/>
          <w:bCs/>
          <w:sz w:val="24"/>
          <w:highlight w:val="none"/>
        </w:rPr>
        <w:t>三、质疑事项具体内容</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质疑事项1：</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事实依据：</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法律依据：</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质疑事项2</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w:t>
      </w:r>
    </w:p>
    <w:p>
      <w:pPr>
        <w:snapToGrid w:val="0"/>
        <w:spacing w:line="360" w:lineRule="auto"/>
        <w:rPr>
          <w:rFonts w:hint="eastAsia" w:ascii="宋体" w:hAnsi="宋体" w:eastAsia="宋体" w:cs="宋体"/>
          <w:bCs/>
          <w:sz w:val="24"/>
          <w:highlight w:val="none"/>
        </w:rPr>
      </w:pPr>
      <w:r>
        <w:rPr>
          <w:rFonts w:hint="eastAsia" w:ascii="宋体" w:hAnsi="宋体" w:eastAsia="宋体" w:cs="宋体"/>
          <w:bCs/>
          <w:sz w:val="24"/>
          <w:highlight w:val="none"/>
        </w:rPr>
        <w:t>四、与质疑事项相关的质疑请求</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请求：</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签字(签章）：                   公章：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日期：    </w:t>
      </w: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质疑函制作说明：</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1.供应商提出质疑时，应提交质疑函和必要的证明材料。</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2.质疑供应商若委托代理人进行质疑的，质疑函应按要求列明“授权代表”的有关内容，并在附件中提交由质疑</w:t>
      </w:r>
      <w:r>
        <w:rPr>
          <w:rFonts w:hint="eastAsia" w:ascii="宋体" w:hAnsi="宋体" w:eastAsia="宋体" w:cs="宋体"/>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5.质疑函的质疑请求应与质疑事项相关。</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sz w:val="30"/>
          <w:szCs w:val="30"/>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left"/>
        <w:rPr>
          <w:rFonts w:hint="eastAsia" w:ascii="宋体" w:hAnsi="宋体" w:eastAsia="宋体" w:cs="宋体"/>
          <w:b/>
          <w:spacing w:val="6"/>
          <w:sz w:val="32"/>
          <w:szCs w:val="32"/>
          <w:highlight w:val="none"/>
        </w:rPr>
      </w:pPr>
    </w:p>
    <w:p>
      <w:pPr>
        <w:spacing w:line="360" w:lineRule="auto"/>
        <w:jc w:val="left"/>
        <w:rPr>
          <w:rFonts w:hint="eastAsia" w:ascii="宋体" w:hAnsi="宋体" w:eastAsia="宋体" w:cs="宋体"/>
          <w:b/>
          <w:spacing w:val="6"/>
          <w:sz w:val="32"/>
          <w:szCs w:val="32"/>
          <w:highlight w:val="none"/>
        </w:rPr>
      </w:pPr>
    </w:p>
    <w:p>
      <w:pPr>
        <w:spacing w:line="360" w:lineRule="auto"/>
        <w:jc w:val="left"/>
        <w:rPr>
          <w:rFonts w:hint="eastAsia" w:ascii="宋体" w:hAnsi="宋体" w:eastAsia="宋体" w:cs="宋体"/>
          <w:b/>
          <w:spacing w:val="6"/>
          <w:sz w:val="32"/>
          <w:szCs w:val="32"/>
          <w:highlight w:val="none"/>
        </w:rPr>
      </w:pPr>
      <w:r>
        <w:rPr>
          <w:rFonts w:hint="eastAsia" w:ascii="宋体" w:hAnsi="宋体" w:eastAsia="宋体" w:cs="宋体"/>
          <w:b/>
          <w:spacing w:val="6"/>
          <w:sz w:val="32"/>
          <w:szCs w:val="32"/>
          <w:highlight w:val="none"/>
        </w:rPr>
        <w:t>附件3：投诉书范本及制作说明</w:t>
      </w:r>
    </w:p>
    <w:p>
      <w:pPr>
        <w:spacing w:line="360" w:lineRule="auto"/>
        <w:jc w:val="center"/>
        <w:rPr>
          <w:rFonts w:hint="eastAsia" w:ascii="宋体" w:hAnsi="宋体" w:eastAsia="宋体" w:cs="宋体"/>
          <w:b/>
          <w:sz w:val="24"/>
          <w:highlight w:val="none"/>
        </w:rPr>
      </w:pPr>
    </w:p>
    <w:p>
      <w:pPr>
        <w:spacing w:line="360" w:lineRule="auto"/>
        <w:jc w:val="center"/>
        <w:rPr>
          <w:rFonts w:hint="eastAsia" w:ascii="宋体" w:hAnsi="宋体" w:eastAsia="宋体" w:cs="宋体"/>
          <w:b/>
          <w:spacing w:val="6"/>
          <w:sz w:val="32"/>
          <w:szCs w:val="32"/>
          <w:highlight w:val="none"/>
        </w:rPr>
      </w:pPr>
      <w:r>
        <w:rPr>
          <w:rFonts w:hint="eastAsia" w:ascii="宋体" w:hAnsi="宋体" w:eastAsia="宋体" w:cs="宋体"/>
          <w:b/>
          <w:spacing w:val="6"/>
          <w:sz w:val="32"/>
          <w:szCs w:val="32"/>
          <w:highlight w:val="none"/>
        </w:rPr>
        <w:t>投诉书范本</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一、投诉相关主体基本情况</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投诉人：</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地     址：</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邮编：</w:t>
      </w:r>
      <w:r>
        <w:rPr>
          <w:rFonts w:hint="eastAsia" w:ascii="宋体" w:hAnsi="宋体" w:eastAsia="宋体" w:cs="宋体"/>
          <w:sz w:val="24"/>
          <w:highlight w:val="none"/>
          <w:u w:val="dotted"/>
        </w:rPr>
        <w:t xml:space="preserve">         </w:t>
      </w:r>
      <w:r>
        <w:rPr>
          <w:rFonts w:hint="eastAsia" w:ascii="宋体" w:hAnsi="宋体" w:eastAsia="宋体" w:cs="宋体"/>
          <w:sz w:val="24"/>
          <w:highlight w:val="none"/>
          <w:u w:val="single"/>
        </w:rPr>
        <w:t xml:space="preserve">   </w:t>
      </w:r>
    </w:p>
    <w:p>
      <w:pPr>
        <w:tabs>
          <w:tab w:val="left" w:pos="6510"/>
        </w:tabs>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法定代表人/主要负责人：</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 xml:space="preserve">  </w:t>
      </w:r>
    </w:p>
    <w:p>
      <w:pPr>
        <w:tabs>
          <w:tab w:val="left" w:pos="6510"/>
        </w:tabs>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联系电话：</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授权代表：</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联系电话</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地     址：</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邮编：</w:t>
      </w:r>
      <w:r>
        <w:rPr>
          <w:rFonts w:hint="eastAsia" w:ascii="宋体" w:hAnsi="宋体" w:eastAsia="宋体" w:cs="宋体"/>
          <w:sz w:val="24"/>
          <w:highlight w:val="none"/>
          <w:u w:val="dotted"/>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被投诉人1：</w:t>
      </w:r>
      <w:r>
        <w:rPr>
          <w:rFonts w:hint="eastAsia" w:ascii="宋体" w:hAnsi="宋体" w:eastAsia="宋体" w:cs="宋体"/>
          <w:sz w:val="24"/>
          <w:highlight w:val="none"/>
          <w:u w:val="dotted"/>
        </w:rPr>
        <w:t xml:space="preserve">                                           </w:t>
      </w:r>
      <w:r>
        <w:rPr>
          <w:rFonts w:hint="eastAsia" w:ascii="宋体" w:hAnsi="宋体" w:eastAsia="宋体" w:cs="宋体"/>
          <w:sz w:val="24"/>
          <w:highlight w:val="none"/>
          <w:u w:val="single"/>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地     址：</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邮编：</w:t>
      </w:r>
      <w:r>
        <w:rPr>
          <w:rFonts w:hint="eastAsia" w:ascii="宋体" w:hAnsi="宋体" w:eastAsia="宋体" w:cs="宋体"/>
          <w:sz w:val="24"/>
          <w:highlight w:val="none"/>
          <w:u w:val="dotted"/>
        </w:rPr>
        <w:t xml:space="preserve">          </w:t>
      </w:r>
      <w:r>
        <w:rPr>
          <w:rFonts w:hint="eastAsia" w:ascii="宋体" w:hAnsi="宋体" w:eastAsia="宋体" w:cs="宋体"/>
          <w:sz w:val="24"/>
          <w:highlight w:val="none"/>
          <w:u w:val="single"/>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联系人：</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联系电话：</w:t>
      </w:r>
      <w:r>
        <w:rPr>
          <w:rFonts w:hint="eastAsia" w:ascii="宋体" w:hAnsi="宋体" w:eastAsia="宋体" w:cs="宋体"/>
          <w:sz w:val="24"/>
          <w:highlight w:val="none"/>
          <w:u w:val="dotted"/>
        </w:rPr>
        <w:t xml:space="preserve">                      </w:t>
      </w:r>
      <w:r>
        <w:rPr>
          <w:rFonts w:hint="eastAsia" w:ascii="宋体" w:hAnsi="宋体" w:eastAsia="宋体" w:cs="宋体"/>
          <w:sz w:val="24"/>
          <w:highlight w:val="none"/>
          <w:u w:val="single"/>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被投诉人2</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相关供应商：</w:t>
      </w:r>
      <w:r>
        <w:rPr>
          <w:rFonts w:hint="eastAsia" w:ascii="宋体" w:hAnsi="宋体" w:eastAsia="宋体" w:cs="宋体"/>
          <w:sz w:val="24"/>
          <w:highlight w:val="none"/>
          <w:u w:val="dotted"/>
        </w:rPr>
        <w:t xml:space="preserve">                                           </w:t>
      </w:r>
      <w:r>
        <w:rPr>
          <w:rFonts w:hint="eastAsia" w:ascii="宋体" w:hAnsi="宋体" w:eastAsia="宋体" w:cs="宋体"/>
          <w:sz w:val="24"/>
          <w:highlight w:val="none"/>
          <w:u w:val="single"/>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地     址：</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邮编：</w:t>
      </w:r>
      <w:r>
        <w:rPr>
          <w:rFonts w:hint="eastAsia" w:ascii="宋体" w:hAnsi="宋体" w:eastAsia="宋体" w:cs="宋体"/>
          <w:sz w:val="24"/>
          <w:highlight w:val="none"/>
          <w:u w:val="dotted"/>
        </w:rPr>
        <w:t xml:space="preserve">          </w:t>
      </w:r>
      <w:r>
        <w:rPr>
          <w:rFonts w:hint="eastAsia" w:ascii="宋体" w:hAnsi="宋体" w:eastAsia="宋体" w:cs="宋体"/>
          <w:sz w:val="24"/>
          <w:highlight w:val="none"/>
          <w:u w:val="single"/>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联系人：</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联系电话：</w:t>
      </w:r>
      <w:r>
        <w:rPr>
          <w:rFonts w:hint="eastAsia" w:ascii="宋体" w:hAnsi="宋体" w:eastAsia="宋体" w:cs="宋体"/>
          <w:sz w:val="24"/>
          <w:highlight w:val="none"/>
          <w:u w:val="dotted"/>
        </w:rPr>
        <w:t xml:space="preserve">                      </w:t>
      </w:r>
      <w:r>
        <w:rPr>
          <w:rFonts w:hint="eastAsia" w:ascii="宋体" w:hAnsi="宋体" w:eastAsia="宋体" w:cs="宋体"/>
          <w:sz w:val="24"/>
          <w:highlight w:val="none"/>
          <w:u w:val="single"/>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二、投诉项目基本情况</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采购项目名称：</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采购项目编号：</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包号：</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采购人名称：</w:t>
      </w:r>
      <w:r>
        <w:rPr>
          <w:rFonts w:hint="eastAsia" w:ascii="宋体" w:hAnsi="宋体" w:eastAsia="宋体" w:cs="宋体"/>
          <w:sz w:val="24"/>
          <w:highlight w:val="none"/>
          <w:u w:val="dotted"/>
        </w:rPr>
        <w:t xml:space="preserve">                                           </w:t>
      </w:r>
      <w:r>
        <w:rPr>
          <w:rFonts w:hint="eastAsia" w:ascii="宋体" w:hAnsi="宋体" w:eastAsia="宋体" w:cs="宋体"/>
          <w:sz w:val="24"/>
          <w:highlight w:val="none"/>
          <w:u w:val="single"/>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代理机构名称：</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采购文件公告：</w:t>
      </w:r>
      <w:r>
        <w:rPr>
          <w:rFonts w:hint="eastAsia" w:ascii="宋体" w:hAnsi="宋体" w:eastAsia="宋体" w:cs="宋体"/>
          <w:sz w:val="24"/>
          <w:highlight w:val="none"/>
          <w:u w:val="dotted"/>
        </w:rPr>
        <w:t xml:space="preserve">是/否 </w:t>
      </w:r>
      <w:r>
        <w:rPr>
          <w:rFonts w:hint="eastAsia" w:ascii="宋体" w:hAnsi="宋体" w:eastAsia="宋体" w:cs="宋体"/>
          <w:sz w:val="24"/>
          <w:highlight w:val="none"/>
        </w:rPr>
        <w:t>公告期限：</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采购结果公告：</w:t>
      </w:r>
      <w:r>
        <w:rPr>
          <w:rFonts w:hint="eastAsia" w:ascii="宋体" w:hAnsi="宋体" w:eastAsia="宋体" w:cs="宋体"/>
          <w:sz w:val="24"/>
          <w:highlight w:val="none"/>
          <w:u w:val="dotted"/>
        </w:rPr>
        <w:t xml:space="preserve">是/否 </w:t>
      </w:r>
      <w:r>
        <w:rPr>
          <w:rFonts w:hint="eastAsia" w:ascii="宋体" w:hAnsi="宋体" w:eastAsia="宋体" w:cs="宋体"/>
          <w:sz w:val="24"/>
          <w:highlight w:val="none"/>
        </w:rPr>
        <w:t>公告期限：</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三、质疑基本情况</w:t>
      </w:r>
    </w:p>
    <w:p>
      <w:pPr>
        <w:spacing w:line="360" w:lineRule="auto"/>
        <w:ind w:firstLine="480" w:firstLineChars="200"/>
        <w:rPr>
          <w:rFonts w:hint="eastAsia" w:ascii="宋体" w:hAnsi="宋体" w:eastAsia="宋体" w:cs="宋体"/>
          <w:sz w:val="24"/>
          <w:highlight w:val="none"/>
          <w:u w:val="dotted"/>
        </w:rPr>
      </w:pPr>
      <w:r>
        <w:rPr>
          <w:rFonts w:hint="eastAsia" w:ascii="宋体" w:hAnsi="宋体" w:eastAsia="宋体" w:cs="宋体"/>
          <w:sz w:val="24"/>
          <w:highlight w:val="none"/>
        </w:rPr>
        <w:t>投诉人于</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月</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日,向</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提出质疑，质疑事项为：</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 xml:space="preserve">  </w:t>
      </w:r>
    </w:p>
    <w:p>
      <w:pPr>
        <w:spacing w:line="360" w:lineRule="auto"/>
        <w:ind w:firstLine="360" w:firstLineChars="150"/>
        <w:rPr>
          <w:rFonts w:hint="eastAsia" w:ascii="宋体" w:hAnsi="宋体" w:eastAsia="宋体" w:cs="宋体"/>
          <w:sz w:val="24"/>
          <w:highlight w:val="none"/>
        </w:rPr>
      </w:pPr>
      <w:r>
        <w:rPr>
          <w:rFonts w:hint="eastAsia" w:ascii="宋体" w:hAnsi="宋体" w:eastAsia="宋体" w:cs="宋体"/>
          <w:sz w:val="24"/>
          <w:highlight w:val="none"/>
          <w:u w:val="dotted"/>
        </w:rPr>
        <w:t>采购人/代理机构</w:t>
      </w:r>
      <w:r>
        <w:rPr>
          <w:rFonts w:hint="eastAsia" w:ascii="宋体" w:hAnsi="宋体" w:eastAsia="宋体" w:cs="宋体"/>
          <w:sz w:val="24"/>
          <w:highlight w:val="none"/>
        </w:rPr>
        <w:t>于</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月</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日,就质疑事项作出了答复/没有在法定期限内作出答复。</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四、投诉事项具体内容</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投诉事项 1：</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事实依据：</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法律依据：</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投诉事项2</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五、与投诉事项相关的投诉请求</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请求：</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签字(签章）：                   公章：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日期：    </w:t>
      </w: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投诉书制作说明：</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sz w:val="24"/>
          <w:highlight w:val="none"/>
        </w:rPr>
        <w:t>2.投诉人若委托代理人进行投诉的，投诉书应按照要求列明“授权代表”的有关内容，并在附件中提交由</w:t>
      </w:r>
      <w:r>
        <w:rPr>
          <w:rFonts w:hint="eastAsia" w:ascii="宋体" w:hAnsi="宋体" w:eastAsia="宋体" w:cs="宋体"/>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6.投诉书的投诉请求应与投诉事项相关。</w:t>
      </w:r>
    </w:p>
    <w:p>
      <w:pPr>
        <w:widowControl/>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sz w:val="24"/>
          <w:highlight w:val="none"/>
        </w:rPr>
        <w:t>7.投诉人为自然人的，投诉书应当由本人签字；投诉人为法人或者其他组织的，投诉书应当由法定代表人、主要负责人，或者其授权代表签字或者盖章，并加盖公章。</w:t>
      </w:r>
    </w:p>
    <w:p>
      <w:pPr>
        <w:autoSpaceDE w:val="0"/>
        <w:autoSpaceDN w:val="0"/>
        <w:jc w:val="both"/>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bCs/>
          <w:sz w:val="32"/>
          <w:szCs w:val="32"/>
          <w:highlight w:val="none"/>
        </w:rPr>
      </w:pPr>
      <w:r>
        <w:rPr>
          <w:rFonts w:hint="eastAsia" w:ascii="宋体" w:hAnsi="宋体" w:eastAsia="宋体" w:cs="宋体"/>
          <w:b/>
          <w:spacing w:val="6"/>
          <w:sz w:val="32"/>
          <w:szCs w:val="32"/>
          <w:highlight w:val="none"/>
        </w:rPr>
        <w:t>附件4：</w:t>
      </w:r>
      <w:r>
        <w:rPr>
          <w:rFonts w:hint="eastAsia" w:ascii="宋体" w:hAnsi="宋体" w:eastAsia="宋体" w:cs="宋体"/>
          <w:b/>
          <w:bCs/>
          <w:sz w:val="32"/>
          <w:szCs w:val="32"/>
          <w:highlight w:val="none"/>
        </w:rPr>
        <w:t>业务专用章使用说明函</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u w:val="single"/>
        </w:rPr>
        <w:t>（采购人）、（采购代理机构）</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kern w:val="0"/>
          <w:sz w:val="24"/>
          <w:highlight w:val="none"/>
          <w:lang w:val="zh-CN"/>
        </w:rPr>
        <w:t>我方</w:t>
      </w:r>
      <w:r>
        <w:rPr>
          <w:rFonts w:hint="eastAsia" w:ascii="宋体" w:hAnsi="宋体" w:eastAsia="宋体" w:cs="宋体"/>
          <w:kern w:val="0"/>
          <w:sz w:val="24"/>
          <w:highlight w:val="none"/>
          <w:u w:val="single"/>
          <w:lang w:val="zh-CN"/>
        </w:rPr>
        <w:t xml:space="preserve">                         </w:t>
      </w:r>
      <w:r>
        <w:rPr>
          <w:rFonts w:hint="eastAsia" w:ascii="宋体" w:hAnsi="宋体" w:eastAsia="宋体" w:cs="宋体"/>
          <w:sz w:val="24"/>
          <w:highlight w:val="none"/>
        </w:rPr>
        <w:t>(投标人全称）是中华人民共和国依法登记注册的合法企业，</w:t>
      </w:r>
      <w:r>
        <w:rPr>
          <w:rFonts w:hint="eastAsia" w:ascii="宋体" w:hAnsi="宋体" w:eastAsia="宋体" w:cs="宋体"/>
          <w:bCs/>
          <w:sz w:val="24"/>
          <w:highlight w:val="none"/>
        </w:rPr>
        <w:t>在参加</w:t>
      </w:r>
      <w:r>
        <w:rPr>
          <w:rFonts w:hint="eastAsia" w:ascii="宋体" w:hAnsi="宋体" w:eastAsia="宋体" w:cs="宋体"/>
          <w:sz w:val="24"/>
          <w:highlight w:val="none"/>
        </w:rPr>
        <w:t>你方组织的（项目名称）项目【招标编号：（采购编号）】</w:t>
      </w:r>
      <w:r>
        <w:rPr>
          <w:rFonts w:hint="eastAsia" w:ascii="宋体" w:hAnsi="宋体" w:eastAsia="宋体" w:cs="宋体"/>
          <w:bCs/>
          <w:sz w:val="24"/>
          <w:highlight w:val="none"/>
        </w:rPr>
        <w:t>投标活动中作如下说明：</w:t>
      </w:r>
      <w:r>
        <w:rPr>
          <w:rFonts w:hint="eastAsia" w:ascii="宋体" w:hAnsi="宋体" w:eastAsia="宋体" w:cs="宋体"/>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特此说明。</w:t>
      </w:r>
    </w:p>
    <w:p>
      <w:pPr>
        <w:spacing w:line="360" w:lineRule="auto"/>
        <w:ind w:firstLine="494"/>
        <w:rPr>
          <w:rFonts w:hint="eastAsia" w:ascii="宋体" w:hAnsi="宋体" w:eastAsia="宋体" w:cs="宋体"/>
          <w:sz w:val="24"/>
          <w:highlight w:val="none"/>
        </w:rPr>
      </w:pPr>
    </w:p>
    <w:p>
      <w:pPr>
        <w:spacing w:line="360" w:lineRule="auto"/>
        <w:ind w:firstLine="494"/>
        <w:rPr>
          <w:rFonts w:hint="eastAsia" w:ascii="宋体" w:hAnsi="宋体" w:eastAsia="宋体" w:cs="宋体"/>
          <w:sz w:val="24"/>
          <w:highlight w:val="none"/>
        </w:rPr>
      </w:pPr>
    </w:p>
    <w:p>
      <w:pPr>
        <w:spacing w:line="360" w:lineRule="auto"/>
        <w:ind w:firstLine="494"/>
        <w:rPr>
          <w:rFonts w:hint="eastAsia" w:ascii="宋体" w:hAnsi="宋体" w:eastAsia="宋体" w:cs="宋体"/>
          <w:sz w:val="24"/>
          <w:highlight w:val="none"/>
        </w:rPr>
      </w:pPr>
    </w:p>
    <w:p>
      <w:pPr>
        <w:spacing w:line="360" w:lineRule="auto"/>
        <w:ind w:firstLine="494"/>
        <w:rPr>
          <w:rFonts w:hint="eastAsia" w:ascii="宋体" w:hAnsi="宋体" w:eastAsia="宋体" w:cs="宋体"/>
          <w:sz w:val="24"/>
          <w:highlight w:val="none"/>
        </w:rPr>
      </w:pPr>
    </w:p>
    <w:p>
      <w:pPr>
        <w:spacing w:line="360" w:lineRule="auto"/>
        <w:ind w:right="480" w:firstLine="4080" w:firstLineChars="1700"/>
        <w:rPr>
          <w:rFonts w:hint="eastAsia" w:ascii="宋体" w:hAnsi="宋体" w:eastAsia="宋体" w:cs="宋体"/>
          <w:sz w:val="24"/>
          <w:highlight w:val="none"/>
        </w:rPr>
      </w:pPr>
      <w:r>
        <w:rPr>
          <w:rFonts w:hint="eastAsia" w:ascii="宋体" w:hAnsi="宋体" w:eastAsia="宋体" w:cs="宋体"/>
          <w:sz w:val="24"/>
          <w:highlight w:val="none"/>
        </w:rPr>
        <w:t>投标单位（法定名称章）：</w:t>
      </w:r>
    </w:p>
    <w:p>
      <w:pPr>
        <w:ind w:right="1440" w:firstLine="494"/>
        <w:jc w:val="center"/>
        <w:rPr>
          <w:rFonts w:hint="eastAsia" w:ascii="宋体" w:hAnsi="宋体" w:eastAsia="宋体" w:cs="宋体"/>
          <w:sz w:val="24"/>
          <w:highlight w:val="none"/>
        </w:rPr>
      </w:pPr>
      <w:r>
        <w:rPr>
          <w:rFonts w:hint="eastAsia" w:ascii="宋体" w:hAnsi="宋体" w:eastAsia="宋体" w:cs="宋体"/>
          <w:sz w:val="24"/>
          <w:highlight w:val="none"/>
        </w:rPr>
        <w:t xml:space="preserve">                              日期：       年     月     日</w:t>
      </w:r>
    </w:p>
    <w:p>
      <w:pPr>
        <w:rPr>
          <w:rFonts w:hint="eastAsia" w:ascii="宋体" w:hAnsi="宋体" w:eastAsia="宋体" w:cs="宋体"/>
          <w:sz w:val="24"/>
          <w:highlight w:val="none"/>
        </w:rPr>
      </w:pPr>
      <w:r>
        <w:rPr>
          <w:rFonts w:hint="eastAsia" w:ascii="宋体" w:hAnsi="宋体" w:eastAsia="宋体" w:cs="宋体"/>
          <w:b/>
          <w:bCs/>
          <w:sz w:val="24"/>
          <w:highlight w:val="none"/>
        </w:rPr>
        <w:t>附：</w:t>
      </w:r>
    </w:p>
    <w:p>
      <w:pPr>
        <w:spacing w:line="360" w:lineRule="auto"/>
        <w:rPr>
          <w:rFonts w:hint="eastAsia" w:ascii="宋体" w:hAnsi="宋体" w:eastAsia="宋体" w:cs="宋体"/>
          <w:bCs/>
          <w:sz w:val="24"/>
          <w:highlight w:val="none"/>
        </w:rPr>
      </w:pPr>
      <w:r>
        <w:rPr>
          <w:rFonts w:hint="eastAsia" w:ascii="宋体" w:hAnsi="宋体" w:eastAsia="宋体" w:cs="宋体"/>
          <w:b/>
          <w:bCs/>
          <w:kern w:val="2"/>
          <w:sz w:val="24"/>
          <w:szCs w:val="24"/>
          <w:highlight w:val="none"/>
          <w:lang w:val="en-US" w:eastAsia="zh-CN" w:bidi="ar-SA"/>
        </w:rPr>
        <w:pict>
          <v:rect id="Rectangle 17" o:spid="_x0000_s1038" o:spt="1" style="position:absolute;left:0pt;margin-left:238.9pt;margin-top:28.05pt;height:177.45pt;width:212.95pt;z-index:-2516572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宋体" w:hAnsi="宋体" w:eastAsia="宋体" w:cs="宋体"/>
          <w:b/>
          <w:bCs/>
          <w:kern w:val="2"/>
          <w:sz w:val="24"/>
          <w:szCs w:val="24"/>
          <w:highlight w:val="none"/>
          <w:lang w:val="en-US" w:eastAsia="zh-CN" w:bidi="ar-SA"/>
        </w:rPr>
        <w:pict>
          <v:rect id="Rectangle 16" o:spid="_x0000_s1039" o:spt="1" style="position:absolute;left:0pt;margin-left:-7.2pt;margin-top:30.3pt;height:177.45pt;width:208.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宋体" w:hAnsi="宋体" w:eastAsia="宋体" w:cs="宋体"/>
          <w:sz w:val="24"/>
          <w:highlight w:val="none"/>
        </w:rPr>
        <w:t>投标单位法定名称章（印模）                投标单位“XX专用章”（印模）</w:t>
      </w: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rPr>
          <w:rFonts w:hint="eastAsia" w:ascii="宋体" w:hAnsi="宋体" w:eastAsia="宋体" w:cs="宋体"/>
          <w:b/>
          <w:spacing w:val="6"/>
          <w:sz w:val="32"/>
          <w:szCs w:val="32"/>
          <w:highlight w:val="none"/>
        </w:rPr>
      </w:pPr>
    </w:p>
    <w:p>
      <w:pPr>
        <w:autoSpaceDE w:val="0"/>
        <w:autoSpaceDN w:val="0"/>
        <w:jc w:val="both"/>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bCs/>
          <w:sz w:val="32"/>
          <w:szCs w:val="32"/>
          <w:highlight w:val="none"/>
        </w:rPr>
      </w:pPr>
      <w:r>
        <w:rPr>
          <w:rFonts w:hint="eastAsia" w:ascii="宋体" w:hAnsi="宋体" w:eastAsia="宋体" w:cs="宋体"/>
          <w:b/>
          <w:spacing w:val="6"/>
          <w:sz w:val="32"/>
          <w:szCs w:val="32"/>
          <w:highlight w:val="none"/>
        </w:rPr>
        <w:t>附件5：</w:t>
      </w:r>
      <w:r>
        <w:rPr>
          <w:rFonts w:hint="eastAsia" w:ascii="宋体" w:hAnsi="宋体" w:eastAsia="宋体" w:cs="宋体"/>
          <w:b/>
          <w:sz w:val="32"/>
          <w:szCs w:val="32"/>
          <w:highlight w:val="none"/>
        </w:rPr>
        <w:t>中小企业声明函</w:t>
      </w:r>
    </w:p>
    <w:p>
      <w:pPr>
        <w:spacing w:line="360" w:lineRule="auto"/>
        <w:jc w:val="center"/>
        <w:rPr>
          <w:rFonts w:hint="eastAsia" w:ascii="宋体" w:hAnsi="宋体" w:eastAsia="宋体" w:cs="宋体"/>
          <w:sz w:val="24"/>
          <w:highlight w:val="none"/>
          <w:u w:val="single"/>
        </w:rPr>
      </w:pPr>
    </w:p>
    <w:p>
      <w:pPr>
        <w:spacing w:line="360" w:lineRule="auto"/>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中小企业声明函（货物）</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w:t>
      </w:r>
      <w:r>
        <w:rPr>
          <w:rFonts w:hint="eastAsia" w:ascii="宋体" w:hAnsi="宋体" w:eastAsia="宋体" w:cs="宋体"/>
          <w:highlight w:val="none"/>
        </w:rPr>
        <w:t xml:space="preserve"> </w:t>
      </w:r>
      <w:r>
        <w:rPr>
          <w:rFonts w:hint="eastAsia" w:ascii="宋体" w:hAnsi="宋体" w:eastAsia="宋体" w:cs="宋体"/>
          <w:sz w:val="24"/>
          <w:highlight w:val="none"/>
          <w:u w:val="single"/>
        </w:rPr>
        <w:t>（标的名称）</w:t>
      </w:r>
      <w:r>
        <w:rPr>
          <w:rFonts w:hint="eastAsia" w:ascii="宋体" w:hAnsi="宋体" w:eastAsia="宋体" w:cs="宋体"/>
          <w:sz w:val="24"/>
          <w:highlight w:val="none"/>
        </w:rPr>
        <w:t xml:space="preserve"> ，属于 </w:t>
      </w:r>
      <w:r>
        <w:rPr>
          <w:rFonts w:hint="eastAsia" w:ascii="宋体" w:hAnsi="宋体" w:eastAsia="宋体" w:cs="宋体"/>
          <w:sz w:val="24"/>
          <w:highlight w:val="none"/>
          <w:u w:val="single"/>
        </w:rPr>
        <w:t>（采购文件中明确的所属行业）</w:t>
      </w:r>
      <w:r>
        <w:rPr>
          <w:rFonts w:hint="eastAsia" w:ascii="宋体" w:hAnsi="宋体" w:eastAsia="宋体" w:cs="宋体"/>
          <w:sz w:val="24"/>
          <w:highlight w:val="none"/>
        </w:rPr>
        <w:t>行业 ；制造商为</w:t>
      </w:r>
      <w:r>
        <w:rPr>
          <w:rFonts w:hint="eastAsia" w:ascii="宋体" w:hAnsi="宋体" w:eastAsia="宋体" w:cs="宋体"/>
          <w:sz w:val="24"/>
          <w:highlight w:val="none"/>
          <w:u w:val="single"/>
        </w:rPr>
        <w:t xml:space="preserve"> （企业名称）</w:t>
      </w:r>
      <w:r>
        <w:rPr>
          <w:rFonts w:hint="eastAsia" w:ascii="宋体" w:hAnsi="宋体" w:eastAsia="宋体" w:cs="宋体"/>
          <w:sz w:val="24"/>
          <w:highlight w:val="none"/>
        </w:rPr>
        <w:t xml:space="preserve"> ，从业人员</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人，营业收入为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万元，资产总额为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万元，属于</w:t>
      </w:r>
      <w:r>
        <w:rPr>
          <w:rFonts w:hint="eastAsia" w:ascii="宋体" w:hAnsi="宋体" w:eastAsia="宋体" w:cs="宋体"/>
          <w:sz w:val="24"/>
          <w:highlight w:val="none"/>
          <w:u w:val="single"/>
        </w:rPr>
        <w:t xml:space="preserve"> （中型企业、小型企业、微型企业）</w:t>
      </w:r>
      <w:r>
        <w:rPr>
          <w:rFonts w:hint="eastAsia" w:ascii="宋体" w:hAnsi="宋体" w:eastAsia="宋体" w:cs="宋体"/>
          <w:sz w:val="24"/>
          <w:highlight w:val="none"/>
        </w:rPr>
        <w:t xml:space="preserve">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w:t>
      </w:r>
      <w:r>
        <w:rPr>
          <w:rFonts w:hint="eastAsia" w:ascii="宋体" w:hAnsi="宋体" w:eastAsia="宋体" w:cs="宋体"/>
          <w:highlight w:val="none"/>
        </w:rPr>
        <w:t xml:space="preserve"> </w:t>
      </w:r>
      <w:r>
        <w:rPr>
          <w:rFonts w:hint="eastAsia" w:ascii="宋体" w:hAnsi="宋体" w:eastAsia="宋体" w:cs="宋体"/>
          <w:sz w:val="24"/>
          <w:highlight w:val="none"/>
          <w:u w:val="single"/>
        </w:rPr>
        <w:t>（标的名称）</w:t>
      </w:r>
      <w:r>
        <w:rPr>
          <w:rFonts w:hint="eastAsia" w:ascii="宋体" w:hAnsi="宋体" w:eastAsia="宋体" w:cs="宋体"/>
          <w:sz w:val="24"/>
          <w:highlight w:val="none"/>
        </w:rPr>
        <w:t xml:space="preserve"> ，属于 </w:t>
      </w:r>
      <w:r>
        <w:rPr>
          <w:rFonts w:hint="eastAsia" w:ascii="宋体" w:hAnsi="宋体" w:eastAsia="宋体" w:cs="宋体"/>
          <w:sz w:val="24"/>
          <w:highlight w:val="none"/>
          <w:u w:val="single"/>
        </w:rPr>
        <w:t>（采购文件中明确的所属行业）</w:t>
      </w:r>
      <w:r>
        <w:rPr>
          <w:rFonts w:hint="eastAsia" w:ascii="宋体" w:hAnsi="宋体" w:eastAsia="宋体" w:cs="宋体"/>
          <w:sz w:val="24"/>
          <w:highlight w:val="none"/>
        </w:rPr>
        <w:t>行业 ；制造商为</w:t>
      </w:r>
      <w:r>
        <w:rPr>
          <w:rFonts w:hint="eastAsia" w:ascii="宋体" w:hAnsi="宋体" w:eastAsia="宋体" w:cs="宋体"/>
          <w:sz w:val="24"/>
          <w:highlight w:val="none"/>
          <w:u w:val="single"/>
        </w:rPr>
        <w:t xml:space="preserve"> （企业名称）</w:t>
      </w:r>
      <w:r>
        <w:rPr>
          <w:rFonts w:hint="eastAsia" w:ascii="宋体" w:hAnsi="宋体" w:eastAsia="宋体" w:cs="宋体"/>
          <w:sz w:val="24"/>
          <w:highlight w:val="none"/>
        </w:rPr>
        <w:t xml:space="preserve"> ，从业人员</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人，营业收入为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万元，资产总额为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万元，属于</w:t>
      </w:r>
      <w:r>
        <w:rPr>
          <w:rFonts w:hint="eastAsia" w:ascii="宋体" w:hAnsi="宋体" w:eastAsia="宋体" w:cs="宋体"/>
          <w:sz w:val="24"/>
          <w:highlight w:val="none"/>
          <w:u w:val="single"/>
        </w:rPr>
        <w:t xml:space="preserve"> （中型企业、小型企业、微型企业）</w:t>
      </w:r>
      <w:r>
        <w:rPr>
          <w:rFonts w:hint="eastAsia" w:ascii="宋体" w:hAnsi="宋体" w:eastAsia="宋体" w:cs="宋体"/>
          <w:sz w:val="24"/>
          <w:highlight w:val="none"/>
        </w:rPr>
        <w:t xml:space="preserve">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本企业对上述声明内容的真实性负责。如有虚假，将依法承担相应责任。</w:t>
      </w:r>
    </w:p>
    <w:p>
      <w:pPr>
        <w:snapToGrid w:val="0"/>
        <w:spacing w:line="360" w:lineRule="auto"/>
        <w:ind w:firstLine="5160" w:firstLineChars="2150"/>
        <w:rPr>
          <w:rFonts w:hint="eastAsia" w:ascii="宋体" w:hAnsi="宋体" w:eastAsia="宋体" w:cs="宋体"/>
          <w:kern w:val="0"/>
          <w:sz w:val="24"/>
          <w:highlight w:val="none"/>
        </w:rPr>
      </w:pPr>
      <w:r>
        <w:rPr>
          <w:rFonts w:hint="eastAsia" w:ascii="宋体" w:hAnsi="宋体" w:eastAsia="宋体" w:cs="宋体"/>
          <w:kern w:val="0"/>
          <w:sz w:val="24"/>
          <w:highlight w:val="none"/>
          <w:lang w:val="zh-CN"/>
        </w:rPr>
        <w:t>投标人名称(电子签名）：</w:t>
      </w:r>
    </w:p>
    <w:p>
      <w:pPr>
        <w:snapToGrid w:val="0"/>
        <w:spacing w:line="360" w:lineRule="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日期</w:t>
      </w:r>
      <w:r>
        <w:rPr>
          <w:rFonts w:hint="eastAsia" w:ascii="宋体" w:hAnsi="宋体" w:eastAsia="宋体" w:cs="宋体"/>
          <w:kern w:val="0"/>
          <w:sz w:val="24"/>
          <w:highlight w:val="none"/>
        </w:rPr>
        <w:t xml:space="preserve">：  年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w:t>
      </w:r>
    </w:p>
    <w:p>
      <w:pPr>
        <w:spacing w:line="360" w:lineRule="auto"/>
        <w:jc w:val="left"/>
        <w:rPr>
          <w:rFonts w:hint="eastAsia" w:ascii="宋体" w:hAnsi="宋体" w:eastAsia="宋体" w:cs="宋体"/>
          <w:sz w:val="18"/>
          <w:szCs w:val="18"/>
          <w:highlight w:val="none"/>
        </w:rPr>
      </w:pPr>
      <w:r>
        <w:rPr>
          <w:rFonts w:hint="eastAsia" w:ascii="宋体" w:hAnsi="宋体" w:eastAsia="宋体" w:cs="宋体"/>
          <w:sz w:val="18"/>
          <w:szCs w:val="18"/>
          <w:highlight w:val="none"/>
        </w:rPr>
        <w:t>从业人员、营业收入、资产总额填报上一年度数据，无上一年度数据的新成立企业可不填报。</w:t>
      </w:r>
    </w:p>
    <w:p>
      <w:pPr>
        <w:spacing w:line="360" w:lineRule="auto"/>
        <w:ind w:right="420" w:firstLine="480" w:firstLineChars="200"/>
        <w:rPr>
          <w:rFonts w:hint="eastAsia" w:ascii="宋体" w:hAnsi="宋体" w:eastAsia="宋体" w:cs="宋体"/>
          <w:sz w:val="24"/>
          <w:highlight w:val="none"/>
        </w:rPr>
      </w:pPr>
      <w:r>
        <w:rPr>
          <w:rFonts w:hint="eastAsia" w:ascii="宋体" w:hAnsi="宋体" w:eastAsia="宋体" w:cs="宋体"/>
          <w:sz w:val="24"/>
          <w:highlight w:val="none"/>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宋体" w:hAnsi="宋体" w:eastAsia="宋体" w:cs="宋体"/>
          <w:b/>
          <w:sz w:val="32"/>
          <w:szCs w:val="32"/>
          <w:highlight w:val="none"/>
        </w:rPr>
      </w:pPr>
    </w:p>
    <w:p>
      <w:pPr>
        <w:spacing w:line="360" w:lineRule="auto"/>
        <w:jc w:val="center"/>
        <w:rPr>
          <w:rFonts w:hint="eastAsia" w:ascii="宋体" w:hAnsi="宋体" w:eastAsia="宋体" w:cs="宋体"/>
          <w:b/>
          <w:sz w:val="32"/>
          <w:szCs w:val="32"/>
          <w:highlight w:val="none"/>
        </w:rPr>
      </w:pPr>
    </w:p>
    <w:p>
      <w:pPr>
        <w:spacing w:line="360" w:lineRule="auto"/>
        <w:rPr>
          <w:rFonts w:hint="eastAsia" w:ascii="宋体" w:hAnsi="宋体" w:eastAsia="宋体" w:cs="宋体"/>
          <w:b/>
          <w:sz w:val="32"/>
          <w:szCs w:val="32"/>
          <w:highlight w:val="none"/>
        </w:rPr>
      </w:pPr>
    </w:p>
    <w:p>
      <w:pPr>
        <w:spacing w:line="360" w:lineRule="auto"/>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中小企业声明函（工程、服务）</w:t>
      </w:r>
    </w:p>
    <w:p>
      <w:pPr>
        <w:spacing w:line="360" w:lineRule="auto"/>
        <w:rPr>
          <w:rFonts w:hint="eastAsia" w:ascii="宋体" w:hAnsi="宋体" w:eastAsia="宋体" w:cs="宋体"/>
          <w:highlight w:val="none"/>
        </w:rPr>
      </w:pPr>
    </w:p>
    <w:p>
      <w:pPr>
        <w:spacing w:line="360" w:lineRule="auto"/>
        <w:ind w:firstLine="360" w:firstLineChars="150"/>
        <w:jc w:val="left"/>
        <w:rPr>
          <w:rFonts w:hint="eastAsia" w:ascii="宋体" w:hAnsi="宋体" w:eastAsia="宋体" w:cs="宋体"/>
          <w:sz w:val="24"/>
          <w:highlight w:val="none"/>
        </w:rPr>
      </w:pPr>
      <w:r>
        <w:rPr>
          <w:rFonts w:hint="eastAsia" w:ascii="宋体" w:hAnsi="宋体" w:eastAsia="宋体" w:cs="宋体"/>
          <w:sz w:val="24"/>
          <w:highlight w:val="none"/>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w:t>
      </w:r>
      <w:r>
        <w:rPr>
          <w:rFonts w:hint="eastAsia" w:ascii="宋体" w:hAnsi="宋体" w:eastAsia="宋体" w:cs="宋体"/>
          <w:highlight w:val="none"/>
        </w:rPr>
        <w:t xml:space="preserve"> </w:t>
      </w:r>
      <w:r>
        <w:rPr>
          <w:rFonts w:hint="eastAsia" w:ascii="宋体" w:hAnsi="宋体" w:eastAsia="宋体" w:cs="宋体"/>
          <w:sz w:val="24"/>
          <w:highlight w:val="none"/>
          <w:u w:val="single"/>
        </w:rPr>
        <w:t>（标的名称）</w:t>
      </w:r>
      <w:r>
        <w:rPr>
          <w:rFonts w:hint="eastAsia" w:ascii="宋体" w:hAnsi="宋体" w:eastAsia="宋体" w:cs="宋体"/>
          <w:sz w:val="24"/>
          <w:highlight w:val="none"/>
        </w:rPr>
        <w:t xml:space="preserve">，属于 </w:t>
      </w:r>
      <w:r>
        <w:rPr>
          <w:rFonts w:hint="eastAsia" w:ascii="宋体" w:hAnsi="宋体" w:eastAsia="宋体" w:cs="宋体"/>
          <w:sz w:val="24"/>
          <w:highlight w:val="none"/>
          <w:u w:val="single"/>
        </w:rPr>
        <w:t>（采购文件中明确的所属行业）</w:t>
      </w:r>
      <w:r>
        <w:rPr>
          <w:rFonts w:hint="eastAsia" w:ascii="宋体" w:hAnsi="宋体" w:eastAsia="宋体" w:cs="宋体"/>
          <w:sz w:val="24"/>
          <w:highlight w:val="none"/>
        </w:rPr>
        <w:t xml:space="preserve"> ；承建（承接）企业为 </w:t>
      </w:r>
      <w:r>
        <w:rPr>
          <w:rFonts w:hint="eastAsia" w:ascii="宋体" w:hAnsi="宋体" w:eastAsia="宋体" w:cs="宋体"/>
          <w:sz w:val="24"/>
          <w:highlight w:val="none"/>
          <w:u w:val="single"/>
        </w:rPr>
        <w:t>（企业名称）</w:t>
      </w:r>
      <w:r>
        <w:rPr>
          <w:rFonts w:hint="eastAsia" w:ascii="宋体" w:hAnsi="宋体" w:eastAsia="宋体" w:cs="宋体"/>
          <w:sz w:val="24"/>
          <w:highlight w:val="none"/>
        </w:rPr>
        <w:t xml:space="preserve"> ，从业人员</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人，营业收入为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万元，资产总额为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万元属于</w:t>
      </w:r>
      <w:r>
        <w:rPr>
          <w:rFonts w:hint="eastAsia" w:ascii="宋体" w:hAnsi="宋体" w:eastAsia="宋体" w:cs="宋体"/>
          <w:sz w:val="24"/>
          <w:highlight w:val="none"/>
          <w:u w:val="single"/>
        </w:rPr>
        <w:t xml:space="preserve"> （中型企业、小型企业、微型企业） </w:t>
      </w:r>
      <w:r>
        <w:rPr>
          <w:rFonts w:hint="eastAsia" w:ascii="宋体" w:hAnsi="宋体" w:eastAsia="宋体" w:cs="宋体"/>
          <w:sz w:val="24"/>
          <w:highlight w:val="none"/>
        </w:rPr>
        <w:t>；</w:t>
      </w:r>
    </w:p>
    <w:p>
      <w:pPr>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w:t>
      </w:r>
      <w:r>
        <w:rPr>
          <w:rFonts w:hint="eastAsia" w:ascii="宋体" w:hAnsi="宋体" w:eastAsia="宋体" w:cs="宋体"/>
          <w:highlight w:val="none"/>
        </w:rPr>
        <w:t xml:space="preserve"> </w:t>
      </w:r>
      <w:r>
        <w:rPr>
          <w:rFonts w:hint="eastAsia" w:ascii="宋体" w:hAnsi="宋体" w:eastAsia="宋体" w:cs="宋体"/>
          <w:sz w:val="24"/>
          <w:highlight w:val="none"/>
          <w:u w:val="single"/>
        </w:rPr>
        <w:t>（标的名称）</w:t>
      </w:r>
      <w:r>
        <w:rPr>
          <w:rFonts w:hint="eastAsia" w:ascii="宋体" w:hAnsi="宋体" w:eastAsia="宋体" w:cs="宋体"/>
          <w:sz w:val="24"/>
          <w:highlight w:val="none"/>
        </w:rPr>
        <w:t xml:space="preserve">，属于 </w:t>
      </w:r>
      <w:r>
        <w:rPr>
          <w:rFonts w:hint="eastAsia" w:ascii="宋体" w:hAnsi="宋体" w:eastAsia="宋体" w:cs="宋体"/>
          <w:sz w:val="24"/>
          <w:highlight w:val="none"/>
          <w:u w:val="single"/>
        </w:rPr>
        <w:t>（采购文件中明确的所属行业）</w:t>
      </w:r>
      <w:r>
        <w:rPr>
          <w:rFonts w:hint="eastAsia" w:ascii="宋体" w:hAnsi="宋体" w:eastAsia="宋体" w:cs="宋体"/>
          <w:sz w:val="24"/>
          <w:highlight w:val="none"/>
        </w:rPr>
        <w:t xml:space="preserve"> ；承建（承接）企业为 </w:t>
      </w:r>
      <w:r>
        <w:rPr>
          <w:rFonts w:hint="eastAsia" w:ascii="宋体" w:hAnsi="宋体" w:eastAsia="宋体" w:cs="宋体"/>
          <w:sz w:val="24"/>
          <w:highlight w:val="none"/>
          <w:u w:val="single"/>
        </w:rPr>
        <w:t>（企业名称）</w:t>
      </w:r>
      <w:r>
        <w:rPr>
          <w:rFonts w:hint="eastAsia" w:ascii="宋体" w:hAnsi="宋体" w:eastAsia="宋体" w:cs="宋体"/>
          <w:sz w:val="24"/>
          <w:highlight w:val="none"/>
        </w:rPr>
        <w:t xml:space="preserve"> ，从业人员</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人，营业收入为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万元，资产总额为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万元属于</w:t>
      </w:r>
      <w:r>
        <w:rPr>
          <w:rFonts w:hint="eastAsia" w:ascii="宋体" w:hAnsi="宋体" w:eastAsia="宋体" w:cs="宋体"/>
          <w:sz w:val="24"/>
          <w:highlight w:val="none"/>
          <w:u w:val="single"/>
        </w:rPr>
        <w:t xml:space="preserve"> （中型企业、小型企业、微型企业） </w:t>
      </w:r>
      <w:r>
        <w:rPr>
          <w:rFonts w:hint="eastAsia" w:ascii="宋体" w:hAnsi="宋体" w:eastAsia="宋体" w:cs="宋体"/>
          <w:sz w:val="24"/>
          <w:highlight w:val="none"/>
        </w:rPr>
        <w:t>；</w:t>
      </w:r>
    </w:p>
    <w:p>
      <w:pPr>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w:t>
      </w:r>
    </w:p>
    <w:p>
      <w:pPr>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本企业对上述声明内容的真实性负责。如有虚假，将依法承担相应责任。</w:t>
      </w:r>
    </w:p>
    <w:p>
      <w:pPr>
        <w:spacing w:line="360" w:lineRule="auto"/>
        <w:ind w:right="1760"/>
        <w:jc w:val="right"/>
        <w:rPr>
          <w:rFonts w:hint="eastAsia" w:ascii="宋体" w:hAnsi="宋体" w:eastAsia="宋体" w:cs="宋体"/>
          <w:sz w:val="24"/>
          <w:highlight w:val="none"/>
        </w:rPr>
      </w:pPr>
      <w:r>
        <w:rPr>
          <w:rFonts w:hint="eastAsia" w:ascii="宋体" w:hAnsi="宋体" w:eastAsia="宋体" w:cs="宋体"/>
          <w:sz w:val="24"/>
          <w:highlight w:val="none"/>
        </w:rPr>
        <w:t>投标人名称（电子签名）：</w:t>
      </w:r>
    </w:p>
    <w:p>
      <w:pPr>
        <w:spacing w:line="360" w:lineRule="auto"/>
        <w:ind w:right="1120" w:firstLine="4680" w:firstLineChars="1950"/>
        <w:rPr>
          <w:rFonts w:hint="eastAsia" w:ascii="宋体" w:hAnsi="宋体" w:eastAsia="宋体" w:cs="宋体"/>
          <w:sz w:val="24"/>
          <w:highlight w:val="none"/>
        </w:rPr>
      </w:pPr>
      <w:r>
        <w:rPr>
          <w:rFonts w:hint="eastAsia" w:ascii="宋体" w:hAnsi="宋体" w:eastAsia="宋体" w:cs="宋体"/>
          <w:sz w:val="24"/>
          <w:highlight w:val="none"/>
        </w:rPr>
        <w:t>日 期：</w:t>
      </w:r>
    </w:p>
    <w:p>
      <w:pPr>
        <w:spacing w:line="360" w:lineRule="auto"/>
        <w:ind w:firstLine="310" w:firstLineChars="147"/>
        <w:jc w:val="left"/>
        <w:rPr>
          <w:rFonts w:hint="eastAsia" w:ascii="宋体" w:hAnsi="宋体" w:eastAsia="宋体" w:cs="宋体"/>
          <w:b/>
          <w:szCs w:val="21"/>
          <w:highlight w:val="none"/>
        </w:rPr>
      </w:pPr>
      <w:r>
        <w:rPr>
          <w:rFonts w:hint="eastAsia" w:ascii="宋体" w:hAnsi="宋体" w:eastAsia="宋体" w:cs="宋体"/>
          <w:b/>
          <w:szCs w:val="21"/>
          <w:highlight w:val="none"/>
        </w:rPr>
        <w:t>从业人员、营业收入、资产总额填报上一年度数据，无上一年度数据的新成立企业可不填报。</w:t>
      </w:r>
    </w:p>
    <w:p>
      <w:pPr>
        <w:spacing w:line="360" w:lineRule="auto"/>
        <w:ind w:right="420"/>
        <w:rPr>
          <w:rFonts w:hint="eastAsia" w:ascii="宋体" w:hAnsi="宋体" w:eastAsia="宋体" w:cs="宋体"/>
          <w:sz w:val="24"/>
          <w:highlight w:val="none"/>
        </w:rPr>
      </w:pPr>
    </w:p>
    <w:p>
      <w:pPr>
        <w:spacing w:line="360" w:lineRule="auto"/>
        <w:ind w:right="420"/>
        <w:rPr>
          <w:rFonts w:hint="eastAsia" w:ascii="宋体" w:hAnsi="宋体" w:eastAsia="宋体" w:cs="宋体"/>
          <w:sz w:val="24"/>
          <w:highlight w:val="none"/>
        </w:rPr>
      </w:pPr>
      <w:r>
        <w:rPr>
          <w:rFonts w:hint="eastAsia" w:ascii="宋体" w:hAnsi="宋体" w:eastAsia="宋体" w:cs="宋体"/>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80"/>
        <w:rPr>
          <w:rFonts w:hint="eastAsia" w:ascii="宋体" w:hAnsi="宋体" w:eastAsia="宋体" w:cs="宋体"/>
          <w:sz w:val="24"/>
          <w:highlight w:val="none"/>
          <w:lang w:val="en-US" w:eastAsia="zh-CN"/>
        </w:rPr>
      </w:pPr>
    </w:p>
    <w:sectPr>
      <w:headerReference r:id="rId19" w:type="first"/>
      <w:footerReference r:id="rId22" w:type="first"/>
      <w:headerReference r:id="rId18" w:type="default"/>
      <w:footerReference r:id="rId20" w:type="default"/>
      <w:footerReference r:id="rId21" w:type="even"/>
      <w:pgSz w:w="11905" w:h="16838"/>
      <w:pgMar w:top="1531" w:right="1304" w:bottom="1531" w:left="1361" w:header="851" w:footer="992" w:gutter="0"/>
      <w:pgBorders>
        <w:top w:val="none" w:sz="0" w:space="0"/>
        <w:left w:val="none" w:sz="0" w:space="0"/>
        <w:bottom w:val="none" w:sz="0" w:space="0"/>
        <w:right w:val="none" w:sz="0" w:space="0"/>
      </w:pgBorders>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auto"/>
    <w:pitch w:val="default"/>
    <w:sig w:usb0="A1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20204"/>
    <w:charset w:val="00"/>
    <w:family w:val="auto"/>
    <w:pitch w:val="default"/>
    <w:sig w:usb0="00000000" w:usb1="00000000" w:usb2="00000000" w:usb3="00000000" w:csb0="00000093"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Courier New"/>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Century Gothic">
    <w:altName w:val="NumberOnly"/>
    <w:panose1 w:val="020B0502020202020204"/>
    <w:charset w:val="00"/>
    <w:family w:val="auto"/>
    <w:pitch w:val="default"/>
    <w:sig w:usb0="00000000" w:usb1="00000000" w:usb2="00000000" w:usb3="00000000" w:csb0="2000009F" w:csb1="DFD70000"/>
  </w:font>
  <w:font w:name="NumberOnly">
    <w:panose1 w:val="020B0500000000000000"/>
    <w:charset w:val="00"/>
    <w:family w:val="auto"/>
    <w:pitch w:val="default"/>
    <w:sig w:usb0="8000002F" w:usb1="10000048" w:usb2="00000000" w:usb3="00000000" w:csb0="00000111" w:csb1="4000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宋体-18030">
    <w:altName w:val="宋体"/>
    <w:panose1 w:val="00000000000000000000"/>
    <w:charset w:val="86"/>
    <w:family w:val="auto"/>
    <w:pitch w:val="default"/>
    <w:sig w:usb0="00000000" w:usb1="00000000" w:usb2="000A005E"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ascii="Times New Roman" w:hAnsi="Times New Roman" w:eastAsia="宋体" w:cs="Times New Roman"/>
        <w:kern w:val="2"/>
        <w:sz w:val="18"/>
        <w:szCs w:val="18"/>
        <w:lang w:val="en-US" w:eastAsia="zh-CN" w:bidi="ar-SA"/>
      </w:rPr>
      <w:pict>
        <v:shape id="Quad Arrow 3" o:spid="_x0000_s2050" o:spt="202" type="#_x0000_t202" style="position:absolute;left:0pt;margin-top:0pt;height:144pt;width:144pt;mso-position-horizontal:center;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2"/>
                  <w:jc w:val="center"/>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106</w:t>
                </w:r>
                <w:r>
                  <w:fldChar w:fldCharType="end"/>
                </w:r>
                <w:r>
                  <w:t xml:space="preserve"> 页</w:t>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2"/>
      </w:rPr>
    </w:pPr>
    <w:r>
      <w:fldChar w:fldCharType="begin"/>
    </w:r>
    <w:r>
      <w:rPr>
        <w:rStyle w:val="72"/>
      </w:rPr>
      <w:instrText xml:space="preserve">PAGE  </w:instrText>
    </w:r>
    <w:r>
      <w:fldChar w:fldCharType="end"/>
    </w:r>
  </w:p>
  <w:p>
    <w:pPr>
      <w:pStyle w:val="42"/>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ascii="Times New Roman" w:hAnsi="Times New Roman" w:eastAsia="宋体" w:cs="Times New Roman"/>
        <w:kern w:val="2"/>
        <w:sz w:val="18"/>
        <w:szCs w:val="18"/>
        <w:lang w:val="en-US" w:eastAsia="zh-CN" w:bidi="ar-SA"/>
      </w:rPr>
      <w:pict>
        <v:shape id="Quad Arrow 10" o:spid="_x0000_s2057" o:spt="202" type="#_x0000_t202" style="position:absolute;left:0pt;margin-top:0pt;height:144pt;width:144pt;mso-position-horizontal:center;mso-position-horizontal-relative:margin;mso-wrap-style:none;z-index:25166848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2"/>
                  <w:jc w:val="center"/>
                </w:pPr>
                <w:r>
                  <w:t xml:space="preserve">第 </w:t>
                </w:r>
                <w:r>
                  <w:fldChar w:fldCharType="begin"/>
                </w:r>
                <w:r>
                  <w:instrText xml:space="preserve"> PAGE  \* MERGEFORMAT </w:instrText>
                </w:r>
                <w:r>
                  <w:fldChar w:fldCharType="separate"/>
                </w:r>
                <w:r>
                  <w:t>95</w:t>
                </w:r>
                <w:r>
                  <w:fldChar w:fldCharType="end"/>
                </w:r>
                <w:r>
                  <w:t xml:space="preserve"> 页 共 </w:t>
                </w:r>
                <w:r>
                  <w:fldChar w:fldCharType="begin"/>
                </w:r>
                <w:r>
                  <w:instrText xml:space="preserve"> NUMPAGES  \* MERGEFORMAT </w:instrText>
                </w:r>
                <w:r>
                  <w:fldChar w:fldCharType="separate"/>
                </w:r>
                <w:r>
                  <w:t>106</w:t>
                </w:r>
                <w:r>
                  <w:fldChar w:fldCharType="end"/>
                </w:r>
                <w: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ascii="Times New Roman" w:hAnsi="Times New Roman" w:eastAsia="宋体" w:cs="Times New Roman"/>
        <w:kern w:val="2"/>
        <w:sz w:val="18"/>
        <w:szCs w:val="18"/>
        <w:lang w:val="en-US" w:eastAsia="zh-CN" w:bidi="ar-SA"/>
      </w:rPr>
      <w:pict>
        <v:shape id="Quad Arrow 4" o:spid="_x0000_s2049" o:spt="202" type="#_x0000_t202" style="position:absolute;left:0pt;margin-top:0pt;height:144pt;width:144pt;mso-position-horizontal:center;mso-position-horizontal-relative:margin;mso-wrap-style:none;z-index:25166233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2"/>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106</w:t>
                </w:r>
                <w:r>
                  <w:fldChar w:fldCharType="end"/>
                </w:r>
                <w: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rFonts w:ascii="Times New Roman" w:hAnsi="Times New Roman" w:eastAsia="宋体" w:cs="Times New Roman"/>
        <w:kern w:val="2"/>
        <w:sz w:val="18"/>
        <w:szCs w:val="18"/>
        <w:lang w:val="en-US" w:eastAsia="zh-CN" w:bidi="ar-SA"/>
      </w:rPr>
      <w:pict>
        <v:shape id="文本框 8" o:spid="_x0000_s2051" o:spt="202" type="#_x0000_t202"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ascii="宋体" w:hAnsi="宋体" w:eastAsia="宋体" w:cs="宋体"/>
                    <w:sz w:val="18"/>
                    <w:szCs w:val="18"/>
                  </w:rPr>
                </w:pPr>
                <w:r>
                  <w:rPr>
                    <w:rFonts w:hint="eastAsia" w:ascii="宋体" w:hAnsi="宋体" w:eastAsia="宋体" w:cs="宋体"/>
                    <w:sz w:val="18"/>
                    <w:szCs w:val="18"/>
                  </w:rPr>
                  <w:t xml:space="preserve">第 </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PAGE  \* MERGEFORMAT </w:instrText>
                </w:r>
                <w:r>
                  <w:rPr>
                    <w:rFonts w:hint="eastAsia" w:ascii="宋体" w:hAnsi="宋体" w:eastAsia="宋体" w:cs="宋体"/>
                    <w:sz w:val="18"/>
                    <w:szCs w:val="18"/>
                  </w:rPr>
                  <w:fldChar w:fldCharType="separate"/>
                </w:r>
                <w:r>
                  <w:rPr>
                    <w:rFonts w:hint="eastAsia" w:ascii="宋体" w:hAnsi="宋体" w:eastAsia="宋体" w:cs="宋体"/>
                    <w:sz w:val="18"/>
                    <w:szCs w:val="18"/>
                  </w:rPr>
                  <w:t>30</w:t>
                </w:r>
                <w:r>
                  <w:rPr>
                    <w:rFonts w:hint="eastAsia" w:ascii="宋体" w:hAnsi="宋体" w:eastAsia="宋体" w:cs="宋体"/>
                    <w:sz w:val="18"/>
                    <w:szCs w:val="18"/>
                  </w:rPr>
                  <w:fldChar w:fldCharType="end"/>
                </w:r>
                <w:r>
                  <w:rPr>
                    <w:rFonts w:hint="eastAsia" w:ascii="宋体" w:hAnsi="宋体" w:eastAsia="宋体" w:cs="宋体"/>
                    <w:sz w:val="18"/>
                    <w:szCs w:val="18"/>
                  </w:rPr>
                  <w:t xml:space="preserve"> 页 共 </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NUMPAGES  \* MERGEFORMAT </w:instrText>
                </w:r>
                <w:r>
                  <w:rPr>
                    <w:rFonts w:hint="eastAsia" w:ascii="宋体" w:hAnsi="宋体" w:eastAsia="宋体" w:cs="宋体"/>
                    <w:sz w:val="18"/>
                    <w:szCs w:val="18"/>
                  </w:rPr>
                  <w:fldChar w:fldCharType="separate"/>
                </w:r>
                <w:r>
                  <w:rPr>
                    <w:rFonts w:hint="eastAsia" w:ascii="宋体" w:hAnsi="宋体" w:eastAsia="宋体" w:cs="宋体"/>
                    <w:sz w:val="18"/>
                    <w:szCs w:val="18"/>
                  </w:rPr>
                  <w:t>106</w:t>
                </w:r>
                <w:r>
                  <w:rPr>
                    <w:rFonts w:hint="eastAsia" w:ascii="宋体" w:hAnsi="宋体" w:eastAsia="宋体" w:cs="宋体"/>
                    <w:sz w:val="18"/>
                    <w:szCs w:val="18"/>
                  </w:rPr>
                  <w:fldChar w:fldCharType="end"/>
                </w:r>
                <w:r>
                  <w:rPr>
                    <w:rFonts w:hint="eastAsia" w:ascii="宋体" w:hAnsi="宋体" w:eastAsia="宋体" w:cs="宋体"/>
                    <w:sz w:val="18"/>
                    <w:szCs w:val="18"/>
                  </w:rPr>
                  <w:t xml:space="preserve"> 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Style w:val="72"/>
        <w:b/>
      </w:rPr>
    </w:pPr>
    <w:r>
      <w:rPr>
        <w:rFonts w:ascii="Times New Roman" w:hAnsi="Times New Roman" w:eastAsia="宋体" w:cs="Times New Roman"/>
        <w:kern w:val="2"/>
        <w:sz w:val="24"/>
        <w:szCs w:val="18"/>
        <w:lang w:val="en-US" w:eastAsia="zh-CN" w:bidi="ar-SA"/>
      </w:rPr>
      <w:pict>
        <v:shape id="文本框 9" o:spid="_x0000_s2052"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2"/>
                </w:pPr>
                <w:r>
                  <w:t xml:space="preserve">第 </w:t>
                </w:r>
                <w:r>
                  <w:fldChar w:fldCharType="begin"/>
                </w:r>
                <w:r>
                  <w:instrText xml:space="preserve"> PAGE  \* MERGEFORMAT </w:instrText>
                </w:r>
                <w:r>
                  <w:fldChar w:fldCharType="separate"/>
                </w:r>
                <w:r>
                  <w:t>61</w:t>
                </w:r>
                <w:r>
                  <w:fldChar w:fldCharType="end"/>
                </w:r>
                <w:r>
                  <w:t xml:space="preserve"> 页 共 </w:t>
                </w:r>
                <w:r>
                  <w:fldChar w:fldCharType="begin"/>
                </w:r>
                <w:r>
                  <w:instrText xml:space="preserve"> NUMPAGES  \* MERGEFORMAT </w:instrText>
                </w:r>
                <w:r>
                  <w:fldChar w:fldCharType="separate"/>
                </w:r>
                <w:r>
                  <w:t>106</w:t>
                </w:r>
                <w:r>
                  <w:fldChar w:fldCharType="end"/>
                </w:r>
                <w:r>
                  <w:t xml:space="preserve"> 页</w:t>
                </w:r>
              </w:p>
            </w:txbxContent>
          </v:textbox>
        </v:shape>
      </w:pict>
    </w:r>
  </w:p>
  <w:p>
    <w:pPr>
      <w:pStyle w:val="42"/>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ascii="Times New Roman" w:hAnsi="Times New Roman" w:eastAsia="宋体" w:cs="Times New Roman"/>
        <w:kern w:val="2"/>
        <w:sz w:val="18"/>
        <w:szCs w:val="18"/>
        <w:lang w:val="en-US" w:eastAsia="zh-CN" w:bidi="ar-SA"/>
      </w:rPr>
      <w:pict>
        <v:shape id="Quad Arrow 5" o:spid="_x0000_s2054" o:spt="202" type="#_x0000_t202" style="position:absolute;left:0pt;margin-top:0pt;height:144pt;width:144pt;mso-position-horizontal:center;mso-position-horizontal-relative:margin;mso-wrap-style:none;z-index:25166336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2"/>
                  <w:jc w:val="center"/>
                </w:pPr>
                <w:r>
                  <w:t xml:space="preserve">第 </w:t>
                </w:r>
                <w:r>
                  <w:fldChar w:fldCharType="begin"/>
                </w:r>
                <w:r>
                  <w:instrText xml:space="preserve"> PAGE  \* MERGEFORMAT </w:instrText>
                </w:r>
                <w:r>
                  <w:fldChar w:fldCharType="separate"/>
                </w:r>
                <w:r>
                  <w:t>88</w:t>
                </w:r>
                <w:r>
                  <w:fldChar w:fldCharType="end"/>
                </w:r>
                <w:r>
                  <w:t xml:space="preserve"> 页 共 </w:t>
                </w:r>
                <w:r>
                  <w:fldChar w:fldCharType="begin"/>
                </w:r>
                <w:r>
                  <w:instrText xml:space="preserve"> NUMPAGES  \* MERGEFORMAT </w:instrText>
                </w:r>
                <w:r>
                  <w:fldChar w:fldCharType="separate"/>
                </w:r>
                <w:r>
                  <w:t>106</w:t>
                </w:r>
                <w:r>
                  <w:fldChar w:fldCharType="end"/>
                </w:r>
                <w:r>
                  <w:t xml:space="preserve"> 页</w:t>
                </w:r>
              </w:p>
            </w:txbxContent>
          </v:textbox>
        </v:shape>
      </w:pic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ascii="Times New Roman" w:hAnsi="Times New Roman" w:eastAsia="宋体" w:cs="Times New Roman"/>
        <w:kern w:val="2"/>
        <w:sz w:val="18"/>
        <w:szCs w:val="18"/>
        <w:lang w:val="en-US" w:eastAsia="zh-CN" w:bidi="ar-SA"/>
      </w:rPr>
      <w:pict>
        <v:shape id="Quad Arrow 6" o:spid="_x0000_s2053" o:spt="202" type="#_x0000_t202" style="position:absolute;left:0pt;margin-top:0pt;height:144pt;width:144pt;mso-position-horizontal:center;mso-position-horizontal-relative:margin;mso-wrap-style:none;z-index:25166438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2"/>
                  <w:jc w:val="center"/>
                </w:pPr>
                <w:r>
                  <w:t xml:space="preserve">第 </w:t>
                </w:r>
                <w:r>
                  <w:fldChar w:fldCharType="begin"/>
                </w:r>
                <w:r>
                  <w:instrText xml:space="preserve"> PAGE  \* MERGEFORMAT </w:instrText>
                </w:r>
                <w:r>
                  <w:fldChar w:fldCharType="separate"/>
                </w:r>
                <w:r>
                  <w:t>87</w:t>
                </w:r>
                <w:r>
                  <w:fldChar w:fldCharType="end"/>
                </w:r>
                <w:r>
                  <w:t xml:space="preserve"> 页 共 </w:t>
                </w:r>
                <w:r>
                  <w:fldChar w:fldCharType="begin"/>
                </w:r>
                <w:r>
                  <w:instrText xml:space="preserve"> NUMPAGES  \* MERGEFORMAT </w:instrText>
                </w:r>
                <w:r>
                  <w:fldChar w:fldCharType="separate"/>
                </w:r>
                <w:r>
                  <w:t>106</w:t>
                </w:r>
                <w:r>
                  <w:fldChar w:fldCharType="end"/>
                </w:r>
                <w:r>
                  <w:t xml:space="preserve"> 页</w:t>
                </w:r>
              </w:p>
            </w:txbxContent>
          </v:textbox>
        </v:shape>
      </w:pic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ascii="Times New Roman" w:hAnsi="Times New Roman" w:eastAsia="宋体" w:cs="Times New Roman"/>
        <w:kern w:val="2"/>
        <w:sz w:val="18"/>
        <w:szCs w:val="18"/>
        <w:lang w:val="en-US" w:eastAsia="zh-CN" w:bidi="ar-SA"/>
      </w:rPr>
      <w:pict>
        <v:shape id="Quad Arrow 7" o:spid="_x0000_s2056" o:spt="202" type="#_x0000_t202" style="position:absolute;left:0pt;margin-top:0pt;height:144pt;width:144pt;mso-position-horizontal:center;mso-position-horizontal-relative:margin;mso-wrap-style:none;z-index:25166540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2"/>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106</w:t>
                </w:r>
                <w:r>
                  <w:fldChar w:fldCharType="end"/>
                </w:r>
                <w:r>
                  <w:t xml:space="preserve"> 页</w:t>
                </w:r>
              </w:p>
            </w:txbxContent>
          </v:textbox>
        </v:shape>
      </w:pic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ascii="Times New Roman" w:hAnsi="Times New Roman" w:eastAsia="宋体" w:cs="Times New Roman"/>
        <w:kern w:val="2"/>
        <w:sz w:val="18"/>
        <w:szCs w:val="18"/>
        <w:lang w:val="en-US" w:eastAsia="zh-CN" w:bidi="ar-SA"/>
      </w:rPr>
      <w:pict>
        <v:shape id="Quad Arrow 8" o:spid="_x0000_s2055" o:spt="202" type="#_x0000_t202" style="position:absolute;left:0pt;margin-top:0pt;height:144pt;width:144pt;mso-position-horizontal:center;mso-position-horizontal-relative:margin;mso-wrap-style:none;z-index:25166643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2"/>
                  <w:jc w:val="center"/>
                </w:pPr>
                <w:r>
                  <w:t xml:space="preserve">第 </w:t>
                </w:r>
                <w:r>
                  <w:fldChar w:fldCharType="begin"/>
                </w:r>
                <w:r>
                  <w:instrText xml:space="preserve"> PAGE  \* MERGEFORMAT </w:instrText>
                </w:r>
                <w:r>
                  <w:fldChar w:fldCharType="separate"/>
                </w:r>
                <w:r>
                  <w:t>94</w:t>
                </w:r>
                <w:r>
                  <w:fldChar w:fldCharType="end"/>
                </w:r>
                <w:r>
                  <w:t xml:space="preserve"> 页 共 </w:t>
                </w:r>
                <w:r>
                  <w:fldChar w:fldCharType="begin"/>
                </w:r>
                <w:r>
                  <w:instrText xml:space="preserve"> NUMPAGES  \* MERGEFORMAT </w:instrText>
                </w:r>
                <w:r>
                  <w:fldChar w:fldCharType="separate"/>
                </w:r>
                <w:r>
                  <w:t>106</w:t>
                </w:r>
                <w:r>
                  <w:fldChar w:fldCharType="end"/>
                </w:r>
                <w:r>
                  <w:t xml:space="preserve"> 页</w:t>
                </w:r>
              </w:p>
            </w:txbxContent>
          </v:textbox>
        </v:shape>
      </w:pic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ascii="Times New Roman" w:hAnsi="Times New Roman" w:eastAsia="宋体" w:cs="Times New Roman"/>
        <w:kern w:val="2"/>
        <w:sz w:val="18"/>
        <w:szCs w:val="18"/>
        <w:lang w:val="en-US" w:eastAsia="zh-CN" w:bidi="ar-SA"/>
      </w:rPr>
      <w:pict>
        <v:shape id="Quad Arrow 9" o:spid="_x0000_s2058" o:spt="202" type="#_x0000_t202" style="position:absolute;left:0pt;margin-top:0pt;height:144pt;width:144pt;mso-position-horizontal:center;mso-position-horizontal-relative:margin;mso-wrap-style:none;z-index:25166745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2"/>
                  <w:jc w:val="center"/>
                </w:pPr>
                <w:r>
                  <w:t xml:space="preserve">第 </w:t>
                </w:r>
                <w:r>
                  <w:fldChar w:fldCharType="begin"/>
                </w:r>
                <w:r>
                  <w:instrText xml:space="preserve"> PAGE  \* MERGEFORMAT </w:instrText>
                </w:r>
                <w:r>
                  <w:fldChar w:fldCharType="separate"/>
                </w:r>
                <w:r>
                  <w:t>96</w:t>
                </w:r>
                <w:r>
                  <w:fldChar w:fldCharType="end"/>
                </w:r>
                <w:r>
                  <w:t xml:space="preserve"> 页 共 </w:t>
                </w:r>
                <w:r>
                  <w:fldChar w:fldCharType="begin"/>
                </w:r>
                <w:r>
                  <w:instrText xml:space="preserve"> NUMPAGES  \* MERGEFORMAT </w:instrText>
                </w:r>
                <w:r>
                  <w:fldChar w:fldCharType="separate"/>
                </w:r>
                <w:r>
                  <w:t>106</w:t>
                </w:r>
                <w:r>
                  <w:fldChar w:fldCharType="end"/>
                </w:r>
                <w: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A8A338"/>
    <w:multiLevelType w:val="singleLevel"/>
    <w:tmpl w:val="B5A8A338"/>
    <w:lvl w:ilvl="0" w:tentative="0">
      <w:start w:val="1"/>
      <w:numFmt w:val="decimal"/>
      <w:suff w:val="space"/>
      <w:lvlText w:val="%1、"/>
      <w:lvlJc w:val="left"/>
    </w:lvl>
  </w:abstractNum>
  <w:abstractNum w:abstractNumId="1">
    <w:nsid w:val="00000009"/>
    <w:multiLevelType w:val="singleLevel"/>
    <w:tmpl w:val="00000009"/>
    <w:lvl w:ilvl="0" w:tentative="0">
      <w:start w:val="1"/>
      <w:numFmt w:val="upperLetter"/>
      <w:suff w:val="nothing"/>
      <w:lvlText w:val="%1、"/>
      <w:lvlJc w:val="left"/>
    </w:lvl>
  </w:abstractNum>
  <w:abstractNum w:abstractNumId="2">
    <w:nsid w:val="158907C6"/>
    <w:multiLevelType w:val="singleLevel"/>
    <w:tmpl w:val="158907C6"/>
    <w:lvl w:ilvl="0" w:tentative="0">
      <w:start w:val="1"/>
      <w:numFmt w:val="decimal"/>
      <w:suff w:val="nothing"/>
      <w:lvlText w:val="（%1）"/>
      <w:lvlJc w:val="left"/>
    </w:lvl>
  </w:abstractNum>
  <w:abstractNum w:abstractNumId="3">
    <w:nsid w:val="5EF0505D"/>
    <w:multiLevelType w:val="singleLevel"/>
    <w:tmpl w:val="5EF0505D"/>
    <w:lvl w:ilvl="0" w:tentative="0">
      <w:start w:val="2"/>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DQ5ZTQ5YTIzMWFmNzczOGY2ZTY5N2JhZGJlZWNmZmM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19B"/>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3AA2"/>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1FF"/>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969"/>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767"/>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4EA6"/>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25F"/>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247"/>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1425"/>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3EA"/>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3E5F"/>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B4A"/>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59B"/>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0E9C"/>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559"/>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3AC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D02"/>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53B1"/>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10B"/>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5E53"/>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6C7"/>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077C"/>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6F9"/>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1D5D"/>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916"/>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9E7"/>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01B5E"/>
    <w:rsid w:val="010651D9"/>
    <w:rsid w:val="011F6449"/>
    <w:rsid w:val="01236AFB"/>
    <w:rsid w:val="01286738"/>
    <w:rsid w:val="015D2A36"/>
    <w:rsid w:val="019F7441"/>
    <w:rsid w:val="01B37585"/>
    <w:rsid w:val="01BA1319"/>
    <w:rsid w:val="01CF66E6"/>
    <w:rsid w:val="01D2062D"/>
    <w:rsid w:val="01D55165"/>
    <w:rsid w:val="01DF6BF8"/>
    <w:rsid w:val="01EC2C57"/>
    <w:rsid w:val="026B2E25"/>
    <w:rsid w:val="02824D4D"/>
    <w:rsid w:val="02B01236"/>
    <w:rsid w:val="02DC4B10"/>
    <w:rsid w:val="02DD76CE"/>
    <w:rsid w:val="02F36323"/>
    <w:rsid w:val="02F5619C"/>
    <w:rsid w:val="030F7798"/>
    <w:rsid w:val="0326446A"/>
    <w:rsid w:val="032D5555"/>
    <w:rsid w:val="036634D2"/>
    <w:rsid w:val="03DD35E4"/>
    <w:rsid w:val="04076900"/>
    <w:rsid w:val="041A5A3B"/>
    <w:rsid w:val="042311BA"/>
    <w:rsid w:val="042B157A"/>
    <w:rsid w:val="042D4FAE"/>
    <w:rsid w:val="048E4EE6"/>
    <w:rsid w:val="048F763B"/>
    <w:rsid w:val="04905C77"/>
    <w:rsid w:val="049F330E"/>
    <w:rsid w:val="04AA775C"/>
    <w:rsid w:val="04AF1889"/>
    <w:rsid w:val="04D01A99"/>
    <w:rsid w:val="04F66F48"/>
    <w:rsid w:val="05251E14"/>
    <w:rsid w:val="057F6590"/>
    <w:rsid w:val="058A551D"/>
    <w:rsid w:val="05A16594"/>
    <w:rsid w:val="05A7762D"/>
    <w:rsid w:val="060E5941"/>
    <w:rsid w:val="06110FAF"/>
    <w:rsid w:val="0644636C"/>
    <w:rsid w:val="06493CA7"/>
    <w:rsid w:val="065A6178"/>
    <w:rsid w:val="066F1CF3"/>
    <w:rsid w:val="06930BB8"/>
    <w:rsid w:val="06B777A8"/>
    <w:rsid w:val="06B80DC1"/>
    <w:rsid w:val="07245D42"/>
    <w:rsid w:val="07264C62"/>
    <w:rsid w:val="076874D4"/>
    <w:rsid w:val="0779354C"/>
    <w:rsid w:val="077F1071"/>
    <w:rsid w:val="08061376"/>
    <w:rsid w:val="08452D77"/>
    <w:rsid w:val="086401F8"/>
    <w:rsid w:val="08751CAA"/>
    <w:rsid w:val="087E4C40"/>
    <w:rsid w:val="08AB5F49"/>
    <w:rsid w:val="08D66AD6"/>
    <w:rsid w:val="08DA33A3"/>
    <w:rsid w:val="08E80F13"/>
    <w:rsid w:val="09335624"/>
    <w:rsid w:val="0944690F"/>
    <w:rsid w:val="09464C79"/>
    <w:rsid w:val="09535675"/>
    <w:rsid w:val="095F057D"/>
    <w:rsid w:val="09642282"/>
    <w:rsid w:val="09733572"/>
    <w:rsid w:val="09772C16"/>
    <w:rsid w:val="098353B5"/>
    <w:rsid w:val="09A92330"/>
    <w:rsid w:val="09B06B87"/>
    <w:rsid w:val="09C13146"/>
    <w:rsid w:val="09DB4F16"/>
    <w:rsid w:val="09E04166"/>
    <w:rsid w:val="09E64666"/>
    <w:rsid w:val="0A1C0718"/>
    <w:rsid w:val="0A3E7710"/>
    <w:rsid w:val="0A5B7E63"/>
    <w:rsid w:val="0A756782"/>
    <w:rsid w:val="0A880904"/>
    <w:rsid w:val="0AA374A5"/>
    <w:rsid w:val="0AAB7649"/>
    <w:rsid w:val="0ABC5606"/>
    <w:rsid w:val="0B30404E"/>
    <w:rsid w:val="0B4C6C14"/>
    <w:rsid w:val="0B631A88"/>
    <w:rsid w:val="0B683D45"/>
    <w:rsid w:val="0B7F3F11"/>
    <w:rsid w:val="0B884417"/>
    <w:rsid w:val="0BA333B3"/>
    <w:rsid w:val="0BDC3980"/>
    <w:rsid w:val="0BE95D52"/>
    <w:rsid w:val="0BF6188C"/>
    <w:rsid w:val="0BF73C91"/>
    <w:rsid w:val="0C136C39"/>
    <w:rsid w:val="0C170175"/>
    <w:rsid w:val="0C1901D3"/>
    <w:rsid w:val="0C571A41"/>
    <w:rsid w:val="0C5C1171"/>
    <w:rsid w:val="0C5E1CBC"/>
    <w:rsid w:val="0C615B50"/>
    <w:rsid w:val="0C8445DA"/>
    <w:rsid w:val="0C87121B"/>
    <w:rsid w:val="0CC007F7"/>
    <w:rsid w:val="0CF21C90"/>
    <w:rsid w:val="0CFE707A"/>
    <w:rsid w:val="0D063BDA"/>
    <w:rsid w:val="0D08375F"/>
    <w:rsid w:val="0D184CFB"/>
    <w:rsid w:val="0D4A7419"/>
    <w:rsid w:val="0D6771E5"/>
    <w:rsid w:val="0D827401"/>
    <w:rsid w:val="0D84094E"/>
    <w:rsid w:val="0D8A00E9"/>
    <w:rsid w:val="0D8D589E"/>
    <w:rsid w:val="0DA01C73"/>
    <w:rsid w:val="0DD63300"/>
    <w:rsid w:val="0DF50604"/>
    <w:rsid w:val="0DF702FE"/>
    <w:rsid w:val="0DFB0003"/>
    <w:rsid w:val="0E060E51"/>
    <w:rsid w:val="0E5604B2"/>
    <w:rsid w:val="0E6D5D79"/>
    <w:rsid w:val="0E832BBA"/>
    <w:rsid w:val="0E9D0089"/>
    <w:rsid w:val="0EA448B4"/>
    <w:rsid w:val="0EB803EE"/>
    <w:rsid w:val="0EF94D4B"/>
    <w:rsid w:val="0F2F5983"/>
    <w:rsid w:val="0F361DC2"/>
    <w:rsid w:val="0F4958DC"/>
    <w:rsid w:val="0F515DF7"/>
    <w:rsid w:val="0F596BA8"/>
    <w:rsid w:val="0F6248D2"/>
    <w:rsid w:val="0F693536"/>
    <w:rsid w:val="0F7B0511"/>
    <w:rsid w:val="0F7B76D9"/>
    <w:rsid w:val="0F816ACD"/>
    <w:rsid w:val="0F8B0E7B"/>
    <w:rsid w:val="0F9832DB"/>
    <w:rsid w:val="0FBF3FD2"/>
    <w:rsid w:val="0FBF7FF3"/>
    <w:rsid w:val="0FE4264A"/>
    <w:rsid w:val="10646583"/>
    <w:rsid w:val="107D4B15"/>
    <w:rsid w:val="107F6B40"/>
    <w:rsid w:val="1086177B"/>
    <w:rsid w:val="108A3C80"/>
    <w:rsid w:val="1097230C"/>
    <w:rsid w:val="10C26171"/>
    <w:rsid w:val="10F33360"/>
    <w:rsid w:val="10FC16EA"/>
    <w:rsid w:val="110F1D40"/>
    <w:rsid w:val="11266F33"/>
    <w:rsid w:val="116A3642"/>
    <w:rsid w:val="118963A1"/>
    <w:rsid w:val="11B820A1"/>
    <w:rsid w:val="11C6522A"/>
    <w:rsid w:val="11E104CC"/>
    <w:rsid w:val="11E20309"/>
    <w:rsid w:val="11E21816"/>
    <w:rsid w:val="12255233"/>
    <w:rsid w:val="12530213"/>
    <w:rsid w:val="12541D09"/>
    <w:rsid w:val="127723A9"/>
    <w:rsid w:val="12862074"/>
    <w:rsid w:val="12883966"/>
    <w:rsid w:val="129E45B4"/>
    <w:rsid w:val="12D81596"/>
    <w:rsid w:val="13072A44"/>
    <w:rsid w:val="135F4BE2"/>
    <w:rsid w:val="13992F30"/>
    <w:rsid w:val="139B1A0A"/>
    <w:rsid w:val="139D25C7"/>
    <w:rsid w:val="13A709A3"/>
    <w:rsid w:val="13BF3CE4"/>
    <w:rsid w:val="13D40C0B"/>
    <w:rsid w:val="141008D8"/>
    <w:rsid w:val="14125FE6"/>
    <w:rsid w:val="141B1ED2"/>
    <w:rsid w:val="141E5095"/>
    <w:rsid w:val="146D271E"/>
    <w:rsid w:val="14982588"/>
    <w:rsid w:val="149A5AD9"/>
    <w:rsid w:val="14A7619D"/>
    <w:rsid w:val="150536C3"/>
    <w:rsid w:val="150C1963"/>
    <w:rsid w:val="151447A0"/>
    <w:rsid w:val="151930B4"/>
    <w:rsid w:val="15205ED3"/>
    <w:rsid w:val="154A6454"/>
    <w:rsid w:val="15762120"/>
    <w:rsid w:val="15F76B65"/>
    <w:rsid w:val="16390F1E"/>
    <w:rsid w:val="16A8729C"/>
    <w:rsid w:val="16B33777"/>
    <w:rsid w:val="16BC70A7"/>
    <w:rsid w:val="16C6339E"/>
    <w:rsid w:val="1708403B"/>
    <w:rsid w:val="172F2D79"/>
    <w:rsid w:val="17557BEF"/>
    <w:rsid w:val="178533B6"/>
    <w:rsid w:val="17BF5F86"/>
    <w:rsid w:val="17D349C1"/>
    <w:rsid w:val="18140BEB"/>
    <w:rsid w:val="1830729E"/>
    <w:rsid w:val="1870062C"/>
    <w:rsid w:val="18817102"/>
    <w:rsid w:val="18830A15"/>
    <w:rsid w:val="18852B28"/>
    <w:rsid w:val="188B5321"/>
    <w:rsid w:val="18AA3145"/>
    <w:rsid w:val="1925540E"/>
    <w:rsid w:val="19932372"/>
    <w:rsid w:val="19A20DD5"/>
    <w:rsid w:val="19AE03F1"/>
    <w:rsid w:val="19F83EC4"/>
    <w:rsid w:val="1A071A03"/>
    <w:rsid w:val="1A1F16AE"/>
    <w:rsid w:val="1A3B5C77"/>
    <w:rsid w:val="1A984BAD"/>
    <w:rsid w:val="1AB8220E"/>
    <w:rsid w:val="1ABF0FF7"/>
    <w:rsid w:val="1AE4166C"/>
    <w:rsid w:val="1AF06CFB"/>
    <w:rsid w:val="1AF11B8D"/>
    <w:rsid w:val="1B11359C"/>
    <w:rsid w:val="1B2A271F"/>
    <w:rsid w:val="1B2F50C2"/>
    <w:rsid w:val="1B530544"/>
    <w:rsid w:val="1B713184"/>
    <w:rsid w:val="1BA209CF"/>
    <w:rsid w:val="1BB4777D"/>
    <w:rsid w:val="1BD75AB8"/>
    <w:rsid w:val="1BF87504"/>
    <w:rsid w:val="1C0459C2"/>
    <w:rsid w:val="1C1B3B4A"/>
    <w:rsid w:val="1C7C32E1"/>
    <w:rsid w:val="1C8452AC"/>
    <w:rsid w:val="1C88086E"/>
    <w:rsid w:val="1D266CE1"/>
    <w:rsid w:val="1D3963AF"/>
    <w:rsid w:val="1D6A673C"/>
    <w:rsid w:val="1D9247AE"/>
    <w:rsid w:val="1DB567EC"/>
    <w:rsid w:val="1DF51A98"/>
    <w:rsid w:val="1DFE521F"/>
    <w:rsid w:val="1E3D060F"/>
    <w:rsid w:val="1E3F7D2E"/>
    <w:rsid w:val="1E4134E4"/>
    <w:rsid w:val="1E5062B3"/>
    <w:rsid w:val="1E523514"/>
    <w:rsid w:val="1E714A66"/>
    <w:rsid w:val="1E802593"/>
    <w:rsid w:val="1EA703CC"/>
    <w:rsid w:val="1EB7330C"/>
    <w:rsid w:val="1F0A0FF3"/>
    <w:rsid w:val="1F2E04E2"/>
    <w:rsid w:val="1F3A14DE"/>
    <w:rsid w:val="1F5771FF"/>
    <w:rsid w:val="1FE868A9"/>
    <w:rsid w:val="20034907"/>
    <w:rsid w:val="20173E4B"/>
    <w:rsid w:val="204131A1"/>
    <w:rsid w:val="204E48BC"/>
    <w:rsid w:val="208921B3"/>
    <w:rsid w:val="20973DEB"/>
    <w:rsid w:val="20B26522"/>
    <w:rsid w:val="20B44310"/>
    <w:rsid w:val="211116EB"/>
    <w:rsid w:val="213961C6"/>
    <w:rsid w:val="216133FC"/>
    <w:rsid w:val="21A968FE"/>
    <w:rsid w:val="21D56769"/>
    <w:rsid w:val="21E52EF3"/>
    <w:rsid w:val="21FB5D7B"/>
    <w:rsid w:val="21FF35A6"/>
    <w:rsid w:val="220B1C3D"/>
    <w:rsid w:val="221D1D20"/>
    <w:rsid w:val="22334A87"/>
    <w:rsid w:val="22BE6801"/>
    <w:rsid w:val="22C424D8"/>
    <w:rsid w:val="233500BF"/>
    <w:rsid w:val="23377FF7"/>
    <w:rsid w:val="236B425F"/>
    <w:rsid w:val="23836192"/>
    <w:rsid w:val="23901F29"/>
    <w:rsid w:val="23992CC8"/>
    <w:rsid w:val="239C0061"/>
    <w:rsid w:val="23B908A4"/>
    <w:rsid w:val="23E95BEF"/>
    <w:rsid w:val="23FD0064"/>
    <w:rsid w:val="243F3C2D"/>
    <w:rsid w:val="245375B0"/>
    <w:rsid w:val="245423E3"/>
    <w:rsid w:val="24642C0A"/>
    <w:rsid w:val="24903E09"/>
    <w:rsid w:val="24B04D4F"/>
    <w:rsid w:val="24B22173"/>
    <w:rsid w:val="24B95AD9"/>
    <w:rsid w:val="24BE24DA"/>
    <w:rsid w:val="24CF5825"/>
    <w:rsid w:val="24D663E6"/>
    <w:rsid w:val="24D77F2B"/>
    <w:rsid w:val="257E10E5"/>
    <w:rsid w:val="258B00E2"/>
    <w:rsid w:val="2590446B"/>
    <w:rsid w:val="25A917A6"/>
    <w:rsid w:val="25BE27CC"/>
    <w:rsid w:val="25F74A5C"/>
    <w:rsid w:val="26171CA7"/>
    <w:rsid w:val="2628662C"/>
    <w:rsid w:val="262D45DE"/>
    <w:rsid w:val="265672BA"/>
    <w:rsid w:val="26864BE7"/>
    <w:rsid w:val="26A53EF9"/>
    <w:rsid w:val="26A94201"/>
    <w:rsid w:val="26AC274F"/>
    <w:rsid w:val="26B90404"/>
    <w:rsid w:val="26FE6F5F"/>
    <w:rsid w:val="27044A29"/>
    <w:rsid w:val="271D34C8"/>
    <w:rsid w:val="273C7DAD"/>
    <w:rsid w:val="275E7A15"/>
    <w:rsid w:val="276142BF"/>
    <w:rsid w:val="27783712"/>
    <w:rsid w:val="27907362"/>
    <w:rsid w:val="281131AE"/>
    <w:rsid w:val="281B6ECB"/>
    <w:rsid w:val="28333E1D"/>
    <w:rsid w:val="28454BD6"/>
    <w:rsid w:val="28455253"/>
    <w:rsid w:val="28551971"/>
    <w:rsid w:val="285B1C53"/>
    <w:rsid w:val="289F7086"/>
    <w:rsid w:val="28C32028"/>
    <w:rsid w:val="28C500B0"/>
    <w:rsid w:val="28CC490F"/>
    <w:rsid w:val="28DE40AA"/>
    <w:rsid w:val="292D3A45"/>
    <w:rsid w:val="29345E77"/>
    <w:rsid w:val="294C65AD"/>
    <w:rsid w:val="29806583"/>
    <w:rsid w:val="298B3C4C"/>
    <w:rsid w:val="29D569D9"/>
    <w:rsid w:val="29F26D24"/>
    <w:rsid w:val="2A15033F"/>
    <w:rsid w:val="2A1662C1"/>
    <w:rsid w:val="2A1C7367"/>
    <w:rsid w:val="2A2815FA"/>
    <w:rsid w:val="2A2D2FDC"/>
    <w:rsid w:val="2A6D6092"/>
    <w:rsid w:val="2A7D76B4"/>
    <w:rsid w:val="2A892148"/>
    <w:rsid w:val="2AE5579D"/>
    <w:rsid w:val="2B390EBF"/>
    <w:rsid w:val="2B437463"/>
    <w:rsid w:val="2B5B5EB8"/>
    <w:rsid w:val="2B7807EE"/>
    <w:rsid w:val="2BBF00EC"/>
    <w:rsid w:val="2BC37CFD"/>
    <w:rsid w:val="2BD5237F"/>
    <w:rsid w:val="2BE536CE"/>
    <w:rsid w:val="2BE758D9"/>
    <w:rsid w:val="2C09049E"/>
    <w:rsid w:val="2C0A653C"/>
    <w:rsid w:val="2C1840FD"/>
    <w:rsid w:val="2C191F85"/>
    <w:rsid w:val="2C3C32FA"/>
    <w:rsid w:val="2C5F228C"/>
    <w:rsid w:val="2CC03D06"/>
    <w:rsid w:val="2CE82D6F"/>
    <w:rsid w:val="2CEE44C8"/>
    <w:rsid w:val="2D325F3C"/>
    <w:rsid w:val="2D343236"/>
    <w:rsid w:val="2DD15014"/>
    <w:rsid w:val="2DDB511E"/>
    <w:rsid w:val="2DE927D1"/>
    <w:rsid w:val="2DF72DE4"/>
    <w:rsid w:val="2E0220AF"/>
    <w:rsid w:val="2E4B082A"/>
    <w:rsid w:val="2E5D4E86"/>
    <w:rsid w:val="2E5D790B"/>
    <w:rsid w:val="2E9A3C18"/>
    <w:rsid w:val="2EBB0FEE"/>
    <w:rsid w:val="2EC63002"/>
    <w:rsid w:val="2ED50B14"/>
    <w:rsid w:val="2F0A6B38"/>
    <w:rsid w:val="2F5E229A"/>
    <w:rsid w:val="2F946CCB"/>
    <w:rsid w:val="2FD25781"/>
    <w:rsid w:val="2FFD7934"/>
    <w:rsid w:val="30733ACD"/>
    <w:rsid w:val="308C3862"/>
    <w:rsid w:val="309379D8"/>
    <w:rsid w:val="30A270F7"/>
    <w:rsid w:val="30B55C11"/>
    <w:rsid w:val="30DF1478"/>
    <w:rsid w:val="30EC586F"/>
    <w:rsid w:val="319C6071"/>
    <w:rsid w:val="31AC537E"/>
    <w:rsid w:val="31E3679B"/>
    <w:rsid w:val="31E732FD"/>
    <w:rsid w:val="32191D80"/>
    <w:rsid w:val="32517576"/>
    <w:rsid w:val="32527C83"/>
    <w:rsid w:val="32BE5C2C"/>
    <w:rsid w:val="32FB6478"/>
    <w:rsid w:val="330B29FB"/>
    <w:rsid w:val="33263B3F"/>
    <w:rsid w:val="3340363E"/>
    <w:rsid w:val="336963EB"/>
    <w:rsid w:val="33816EEB"/>
    <w:rsid w:val="33EB55CD"/>
    <w:rsid w:val="33EC4C02"/>
    <w:rsid w:val="340D2360"/>
    <w:rsid w:val="3410665D"/>
    <w:rsid w:val="34211214"/>
    <w:rsid w:val="342E63AB"/>
    <w:rsid w:val="34950E68"/>
    <w:rsid w:val="34986E94"/>
    <w:rsid w:val="34A60E8C"/>
    <w:rsid w:val="34AF62C9"/>
    <w:rsid w:val="34CB4388"/>
    <w:rsid w:val="34FA64DC"/>
    <w:rsid w:val="34FA6E12"/>
    <w:rsid w:val="355E069D"/>
    <w:rsid w:val="358D5588"/>
    <w:rsid w:val="35B132B3"/>
    <w:rsid w:val="363A3B40"/>
    <w:rsid w:val="365302AE"/>
    <w:rsid w:val="36607A0A"/>
    <w:rsid w:val="36671208"/>
    <w:rsid w:val="366E227C"/>
    <w:rsid w:val="366F2E0D"/>
    <w:rsid w:val="366F7C87"/>
    <w:rsid w:val="367B6A5C"/>
    <w:rsid w:val="36A74ADA"/>
    <w:rsid w:val="36AD60D5"/>
    <w:rsid w:val="36B224F9"/>
    <w:rsid w:val="36EC0CC9"/>
    <w:rsid w:val="373F410B"/>
    <w:rsid w:val="37571160"/>
    <w:rsid w:val="37905D43"/>
    <w:rsid w:val="37D8417A"/>
    <w:rsid w:val="37EE7094"/>
    <w:rsid w:val="38257BF2"/>
    <w:rsid w:val="38296C89"/>
    <w:rsid w:val="383002EB"/>
    <w:rsid w:val="38586797"/>
    <w:rsid w:val="38965357"/>
    <w:rsid w:val="38BC0149"/>
    <w:rsid w:val="38D87D1C"/>
    <w:rsid w:val="39636459"/>
    <w:rsid w:val="396B7F6C"/>
    <w:rsid w:val="39B417A9"/>
    <w:rsid w:val="39FC5695"/>
    <w:rsid w:val="3A006D8E"/>
    <w:rsid w:val="3A3651E5"/>
    <w:rsid w:val="3A634D1A"/>
    <w:rsid w:val="3A744481"/>
    <w:rsid w:val="3A8C7BEF"/>
    <w:rsid w:val="3A906246"/>
    <w:rsid w:val="3B2349B7"/>
    <w:rsid w:val="3B616CFF"/>
    <w:rsid w:val="3B6259F6"/>
    <w:rsid w:val="3B6B726D"/>
    <w:rsid w:val="3B712735"/>
    <w:rsid w:val="3B976654"/>
    <w:rsid w:val="3BC01EFC"/>
    <w:rsid w:val="3BCA786A"/>
    <w:rsid w:val="3BD31E2F"/>
    <w:rsid w:val="3BF15831"/>
    <w:rsid w:val="3C105946"/>
    <w:rsid w:val="3C471448"/>
    <w:rsid w:val="3C5F759A"/>
    <w:rsid w:val="3C6C525A"/>
    <w:rsid w:val="3CBA5508"/>
    <w:rsid w:val="3CCE23CB"/>
    <w:rsid w:val="3CD17D17"/>
    <w:rsid w:val="3D3C7F39"/>
    <w:rsid w:val="3D440F09"/>
    <w:rsid w:val="3D4504A0"/>
    <w:rsid w:val="3D8734BB"/>
    <w:rsid w:val="3D9A11D4"/>
    <w:rsid w:val="3DA16D89"/>
    <w:rsid w:val="3DA364BE"/>
    <w:rsid w:val="3DE041CB"/>
    <w:rsid w:val="3DE77818"/>
    <w:rsid w:val="3DF04AC6"/>
    <w:rsid w:val="3E065A2B"/>
    <w:rsid w:val="3E0D48F6"/>
    <w:rsid w:val="3E1868B4"/>
    <w:rsid w:val="3E377251"/>
    <w:rsid w:val="3E42664B"/>
    <w:rsid w:val="3E5A7334"/>
    <w:rsid w:val="3E5C4FE6"/>
    <w:rsid w:val="3E7B5D6B"/>
    <w:rsid w:val="3E843E66"/>
    <w:rsid w:val="3E8F51FE"/>
    <w:rsid w:val="3E926F87"/>
    <w:rsid w:val="3E9A59DE"/>
    <w:rsid w:val="3EAA2D30"/>
    <w:rsid w:val="3EAF4836"/>
    <w:rsid w:val="3EC33DFA"/>
    <w:rsid w:val="3F060E16"/>
    <w:rsid w:val="3F1D1096"/>
    <w:rsid w:val="3F2F0234"/>
    <w:rsid w:val="3F6363FE"/>
    <w:rsid w:val="3F756B8F"/>
    <w:rsid w:val="3F901CCD"/>
    <w:rsid w:val="3F95482B"/>
    <w:rsid w:val="3FC217B1"/>
    <w:rsid w:val="4019356B"/>
    <w:rsid w:val="40241FAA"/>
    <w:rsid w:val="40592157"/>
    <w:rsid w:val="40624AE6"/>
    <w:rsid w:val="406E1CAE"/>
    <w:rsid w:val="40A0133A"/>
    <w:rsid w:val="40B732E0"/>
    <w:rsid w:val="40C31A53"/>
    <w:rsid w:val="40FF545D"/>
    <w:rsid w:val="410067C8"/>
    <w:rsid w:val="411A4A73"/>
    <w:rsid w:val="413B6C9C"/>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450924"/>
    <w:rsid w:val="449101DD"/>
    <w:rsid w:val="44AF2C0A"/>
    <w:rsid w:val="44DE1391"/>
    <w:rsid w:val="45157F3F"/>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6E732B5"/>
    <w:rsid w:val="46F25145"/>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A10605"/>
    <w:rsid w:val="49B64211"/>
    <w:rsid w:val="49C70D9C"/>
    <w:rsid w:val="49F6167F"/>
    <w:rsid w:val="4A064FA0"/>
    <w:rsid w:val="4A16615C"/>
    <w:rsid w:val="4A4424D7"/>
    <w:rsid w:val="4AA30EB4"/>
    <w:rsid w:val="4AB82D0F"/>
    <w:rsid w:val="4AEB7664"/>
    <w:rsid w:val="4AFD7C19"/>
    <w:rsid w:val="4B0567D1"/>
    <w:rsid w:val="4B236AAE"/>
    <w:rsid w:val="4B275D32"/>
    <w:rsid w:val="4B506042"/>
    <w:rsid w:val="4B6D5F6B"/>
    <w:rsid w:val="4B707271"/>
    <w:rsid w:val="4B9739F7"/>
    <w:rsid w:val="4BEE2503"/>
    <w:rsid w:val="4BFC7E16"/>
    <w:rsid w:val="4C245A30"/>
    <w:rsid w:val="4C2C6081"/>
    <w:rsid w:val="4C87000A"/>
    <w:rsid w:val="4CB6685F"/>
    <w:rsid w:val="4CC367FE"/>
    <w:rsid w:val="4D0417DD"/>
    <w:rsid w:val="4D077F3C"/>
    <w:rsid w:val="4D123355"/>
    <w:rsid w:val="4D1A664D"/>
    <w:rsid w:val="4D22443C"/>
    <w:rsid w:val="4D2A3B31"/>
    <w:rsid w:val="4D312C52"/>
    <w:rsid w:val="4D5D4CEF"/>
    <w:rsid w:val="4D905305"/>
    <w:rsid w:val="4D964A72"/>
    <w:rsid w:val="4D9C1254"/>
    <w:rsid w:val="4DCB28D4"/>
    <w:rsid w:val="4E793892"/>
    <w:rsid w:val="4E800872"/>
    <w:rsid w:val="4EC569ED"/>
    <w:rsid w:val="4ED50EA1"/>
    <w:rsid w:val="4EEC050C"/>
    <w:rsid w:val="4EEC52F0"/>
    <w:rsid w:val="4F104EC3"/>
    <w:rsid w:val="4F47354A"/>
    <w:rsid w:val="4F475357"/>
    <w:rsid w:val="4F911C54"/>
    <w:rsid w:val="4FE625E0"/>
    <w:rsid w:val="5021480F"/>
    <w:rsid w:val="50750E8F"/>
    <w:rsid w:val="50962ECB"/>
    <w:rsid w:val="50A42E38"/>
    <w:rsid w:val="50A4577F"/>
    <w:rsid w:val="50B73D1F"/>
    <w:rsid w:val="50BD5BC9"/>
    <w:rsid w:val="50C11EEE"/>
    <w:rsid w:val="50C13FAD"/>
    <w:rsid w:val="50C23EA6"/>
    <w:rsid w:val="50E97CFC"/>
    <w:rsid w:val="50FA4028"/>
    <w:rsid w:val="510D65B7"/>
    <w:rsid w:val="511157AB"/>
    <w:rsid w:val="51116F4A"/>
    <w:rsid w:val="5142540C"/>
    <w:rsid w:val="518832C8"/>
    <w:rsid w:val="51933AEE"/>
    <w:rsid w:val="51A0432A"/>
    <w:rsid w:val="51A86090"/>
    <w:rsid w:val="51B7396D"/>
    <w:rsid w:val="522E4CC3"/>
    <w:rsid w:val="524160EE"/>
    <w:rsid w:val="5244713B"/>
    <w:rsid w:val="52554957"/>
    <w:rsid w:val="52615633"/>
    <w:rsid w:val="52977FD4"/>
    <w:rsid w:val="52A25790"/>
    <w:rsid w:val="52A96B6F"/>
    <w:rsid w:val="52B45975"/>
    <w:rsid w:val="52D94AA4"/>
    <w:rsid w:val="52EA3A62"/>
    <w:rsid w:val="52F50BB8"/>
    <w:rsid w:val="53084927"/>
    <w:rsid w:val="53087B23"/>
    <w:rsid w:val="53097272"/>
    <w:rsid w:val="53544462"/>
    <w:rsid w:val="53764934"/>
    <w:rsid w:val="5397158E"/>
    <w:rsid w:val="539E4EE8"/>
    <w:rsid w:val="53FD1B6F"/>
    <w:rsid w:val="54013861"/>
    <w:rsid w:val="54487265"/>
    <w:rsid w:val="544D6070"/>
    <w:rsid w:val="54605E1E"/>
    <w:rsid w:val="54B3506A"/>
    <w:rsid w:val="54CA0D16"/>
    <w:rsid w:val="54D40874"/>
    <w:rsid w:val="54DD4057"/>
    <w:rsid w:val="54E7490F"/>
    <w:rsid w:val="550764A4"/>
    <w:rsid w:val="550B2BF6"/>
    <w:rsid w:val="55214EB5"/>
    <w:rsid w:val="552E66E7"/>
    <w:rsid w:val="55364EFD"/>
    <w:rsid w:val="555D4828"/>
    <w:rsid w:val="557A4C8B"/>
    <w:rsid w:val="558931E1"/>
    <w:rsid w:val="55923347"/>
    <w:rsid w:val="55925180"/>
    <w:rsid w:val="55983B1B"/>
    <w:rsid w:val="559F570C"/>
    <w:rsid w:val="55A8376B"/>
    <w:rsid w:val="55DC29B6"/>
    <w:rsid w:val="55DD4241"/>
    <w:rsid w:val="55EF4D7F"/>
    <w:rsid w:val="566B6D1E"/>
    <w:rsid w:val="5685289D"/>
    <w:rsid w:val="56D00513"/>
    <w:rsid w:val="57032A2C"/>
    <w:rsid w:val="570F5219"/>
    <w:rsid w:val="57552124"/>
    <w:rsid w:val="575D12B5"/>
    <w:rsid w:val="57610A87"/>
    <w:rsid w:val="57742ADF"/>
    <w:rsid w:val="577B1140"/>
    <w:rsid w:val="577B7F21"/>
    <w:rsid w:val="577F181B"/>
    <w:rsid w:val="578B20D5"/>
    <w:rsid w:val="57921984"/>
    <w:rsid w:val="579737F0"/>
    <w:rsid w:val="57AB7B30"/>
    <w:rsid w:val="57AF5251"/>
    <w:rsid w:val="57B26373"/>
    <w:rsid w:val="57B63F04"/>
    <w:rsid w:val="57CD20C2"/>
    <w:rsid w:val="57D675AB"/>
    <w:rsid w:val="57D95FDD"/>
    <w:rsid w:val="58917D2F"/>
    <w:rsid w:val="5894085C"/>
    <w:rsid w:val="589C2E0A"/>
    <w:rsid w:val="58AE4F0C"/>
    <w:rsid w:val="58B85899"/>
    <w:rsid w:val="58E363A9"/>
    <w:rsid w:val="595E1678"/>
    <w:rsid w:val="596D5BD4"/>
    <w:rsid w:val="597E3DD8"/>
    <w:rsid w:val="597F7E2F"/>
    <w:rsid w:val="598A2E50"/>
    <w:rsid w:val="599C0E6D"/>
    <w:rsid w:val="59F80043"/>
    <w:rsid w:val="5A09252F"/>
    <w:rsid w:val="5A0B2778"/>
    <w:rsid w:val="5A114A1E"/>
    <w:rsid w:val="5A2A7C7B"/>
    <w:rsid w:val="5A3E2560"/>
    <w:rsid w:val="5A412ED2"/>
    <w:rsid w:val="5A5D3B6E"/>
    <w:rsid w:val="5A637A76"/>
    <w:rsid w:val="5A6D33BA"/>
    <w:rsid w:val="5A792B1F"/>
    <w:rsid w:val="5A874767"/>
    <w:rsid w:val="5AAD6F28"/>
    <w:rsid w:val="5AD50114"/>
    <w:rsid w:val="5AD63A24"/>
    <w:rsid w:val="5AFF77BE"/>
    <w:rsid w:val="5B2E1A1D"/>
    <w:rsid w:val="5B843A1C"/>
    <w:rsid w:val="5B873E3F"/>
    <w:rsid w:val="5B953DC6"/>
    <w:rsid w:val="5BB917D7"/>
    <w:rsid w:val="5BDF04A3"/>
    <w:rsid w:val="5BF433A7"/>
    <w:rsid w:val="5C02690E"/>
    <w:rsid w:val="5C196DA7"/>
    <w:rsid w:val="5C2A048C"/>
    <w:rsid w:val="5C80234E"/>
    <w:rsid w:val="5C8A680C"/>
    <w:rsid w:val="5CAB0919"/>
    <w:rsid w:val="5CFA38A9"/>
    <w:rsid w:val="5D0C4701"/>
    <w:rsid w:val="5D0F0395"/>
    <w:rsid w:val="5D221076"/>
    <w:rsid w:val="5D266025"/>
    <w:rsid w:val="5D397964"/>
    <w:rsid w:val="5D5A391C"/>
    <w:rsid w:val="5D5F10C0"/>
    <w:rsid w:val="5D8518DD"/>
    <w:rsid w:val="5D891B7B"/>
    <w:rsid w:val="5DAD38EE"/>
    <w:rsid w:val="5E006862"/>
    <w:rsid w:val="5E0207B9"/>
    <w:rsid w:val="5E1834A1"/>
    <w:rsid w:val="5E261785"/>
    <w:rsid w:val="5E4A7017"/>
    <w:rsid w:val="5E552BBA"/>
    <w:rsid w:val="5E611C10"/>
    <w:rsid w:val="5EFC7377"/>
    <w:rsid w:val="5F06174D"/>
    <w:rsid w:val="5F2B7FC6"/>
    <w:rsid w:val="5F3A3602"/>
    <w:rsid w:val="5F6277C6"/>
    <w:rsid w:val="5F6D0B1D"/>
    <w:rsid w:val="5F845902"/>
    <w:rsid w:val="5F8D0B82"/>
    <w:rsid w:val="5FCC5339"/>
    <w:rsid w:val="5FE34A5B"/>
    <w:rsid w:val="5FF74157"/>
    <w:rsid w:val="5FFE1E36"/>
    <w:rsid w:val="60232584"/>
    <w:rsid w:val="607330CE"/>
    <w:rsid w:val="60825176"/>
    <w:rsid w:val="609F2AC4"/>
    <w:rsid w:val="60FA2EE8"/>
    <w:rsid w:val="61054A27"/>
    <w:rsid w:val="610A52BC"/>
    <w:rsid w:val="611D2366"/>
    <w:rsid w:val="61421856"/>
    <w:rsid w:val="614C4F26"/>
    <w:rsid w:val="615227C4"/>
    <w:rsid w:val="61654E3F"/>
    <w:rsid w:val="6182292A"/>
    <w:rsid w:val="619F7F92"/>
    <w:rsid w:val="61F45747"/>
    <w:rsid w:val="61F94C26"/>
    <w:rsid w:val="62000E56"/>
    <w:rsid w:val="620152D8"/>
    <w:rsid w:val="6210589A"/>
    <w:rsid w:val="624D4F32"/>
    <w:rsid w:val="624F3E49"/>
    <w:rsid w:val="62632286"/>
    <w:rsid w:val="62885958"/>
    <w:rsid w:val="62F40B65"/>
    <w:rsid w:val="62FC2CFE"/>
    <w:rsid w:val="63024505"/>
    <w:rsid w:val="635B1DB5"/>
    <w:rsid w:val="63711FED"/>
    <w:rsid w:val="63880DDC"/>
    <w:rsid w:val="638D750D"/>
    <w:rsid w:val="63991151"/>
    <w:rsid w:val="63AC6CC0"/>
    <w:rsid w:val="63F60CF6"/>
    <w:rsid w:val="64055776"/>
    <w:rsid w:val="64240056"/>
    <w:rsid w:val="643E143A"/>
    <w:rsid w:val="64714678"/>
    <w:rsid w:val="648B6EEF"/>
    <w:rsid w:val="64C158BF"/>
    <w:rsid w:val="64CE2EAA"/>
    <w:rsid w:val="653C3090"/>
    <w:rsid w:val="65854376"/>
    <w:rsid w:val="658767BE"/>
    <w:rsid w:val="65892531"/>
    <w:rsid w:val="66195831"/>
    <w:rsid w:val="662E75B1"/>
    <w:rsid w:val="66342C2E"/>
    <w:rsid w:val="663E784C"/>
    <w:rsid w:val="665A009A"/>
    <w:rsid w:val="668B6A45"/>
    <w:rsid w:val="66D32B9C"/>
    <w:rsid w:val="672F3F24"/>
    <w:rsid w:val="673E055F"/>
    <w:rsid w:val="67551CE3"/>
    <w:rsid w:val="67A22552"/>
    <w:rsid w:val="67B22DCC"/>
    <w:rsid w:val="67BE71AA"/>
    <w:rsid w:val="67C97478"/>
    <w:rsid w:val="67D90273"/>
    <w:rsid w:val="67DE5875"/>
    <w:rsid w:val="67E55852"/>
    <w:rsid w:val="67EB1AB4"/>
    <w:rsid w:val="67FA1285"/>
    <w:rsid w:val="68551F4F"/>
    <w:rsid w:val="68554D7F"/>
    <w:rsid w:val="687C10C9"/>
    <w:rsid w:val="68840C16"/>
    <w:rsid w:val="68876EFB"/>
    <w:rsid w:val="68884654"/>
    <w:rsid w:val="689F444F"/>
    <w:rsid w:val="68B96DBB"/>
    <w:rsid w:val="68CA2805"/>
    <w:rsid w:val="68E937A3"/>
    <w:rsid w:val="693764BC"/>
    <w:rsid w:val="693E15D3"/>
    <w:rsid w:val="69490EB5"/>
    <w:rsid w:val="694E10A3"/>
    <w:rsid w:val="69627681"/>
    <w:rsid w:val="6977531D"/>
    <w:rsid w:val="69CC2BFF"/>
    <w:rsid w:val="69FD55B8"/>
    <w:rsid w:val="6A0B1C62"/>
    <w:rsid w:val="6A2406C8"/>
    <w:rsid w:val="6A3B6FCF"/>
    <w:rsid w:val="6A7662FF"/>
    <w:rsid w:val="6ADA106D"/>
    <w:rsid w:val="6ADE0BD1"/>
    <w:rsid w:val="6ADE3959"/>
    <w:rsid w:val="6AE96859"/>
    <w:rsid w:val="6B147746"/>
    <w:rsid w:val="6B24787C"/>
    <w:rsid w:val="6B2E3B24"/>
    <w:rsid w:val="6B2F2C83"/>
    <w:rsid w:val="6B370E10"/>
    <w:rsid w:val="6B573233"/>
    <w:rsid w:val="6B5B6274"/>
    <w:rsid w:val="6B7C573E"/>
    <w:rsid w:val="6B935D53"/>
    <w:rsid w:val="6BE22256"/>
    <w:rsid w:val="6BF72A98"/>
    <w:rsid w:val="6C196F71"/>
    <w:rsid w:val="6C226FCB"/>
    <w:rsid w:val="6C31226F"/>
    <w:rsid w:val="6C552F0B"/>
    <w:rsid w:val="6C8C67B7"/>
    <w:rsid w:val="6C9D744C"/>
    <w:rsid w:val="6CC6214E"/>
    <w:rsid w:val="6D167928"/>
    <w:rsid w:val="6D26299B"/>
    <w:rsid w:val="6D4772EC"/>
    <w:rsid w:val="6D9078AF"/>
    <w:rsid w:val="6DAA3FEF"/>
    <w:rsid w:val="6DC0172B"/>
    <w:rsid w:val="6DCB690C"/>
    <w:rsid w:val="6DD41A5B"/>
    <w:rsid w:val="6DF43C2E"/>
    <w:rsid w:val="6DF51CA3"/>
    <w:rsid w:val="6E8335BD"/>
    <w:rsid w:val="6E8D70BB"/>
    <w:rsid w:val="6E8E12EF"/>
    <w:rsid w:val="6E901ECA"/>
    <w:rsid w:val="6E972936"/>
    <w:rsid w:val="6EAB2C19"/>
    <w:rsid w:val="6ED446C5"/>
    <w:rsid w:val="6F1060C3"/>
    <w:rsid w:val="6F2A7D94"/>
    <w:rsid w:val="6F8331F1"/>
    <w:rsid w:val="6F854425"/>
    <w:rsid w:val="6FAE1A09"/>
    <w:rsid w:val="6FD75BF8"/>
    <w:rsid w:val="707723D0"/>
    <w:rsid w:val="70AD3F08"/>
    <w:rsid w:val="70ED4BFF"/>
    <w:rsid w:val="70F5661B"/>
    <w:rsid w:val="71360107"/>
    <w:rsid w:val="713B688E"/>
    <w:rsid w:val="714840D2"/>
    <w:rsid w:val="71CF7F01"/>
    <w:rsid w:val="71D43752"/>
    <w:rsid w:val="71F1796A"/>
    <w:rsid w:val="72027D72"/>
    <w:rsid w:val="72154626"/>
    <w:rsid w:val="72262B5D"/>
    <w:rsid w:val="72283FF7"/>
    <w:rsid w:val="722E7212"/>
    <w:rsid w:val="723A0474"/>
    <w:rsid w:val="725923E4"/>
    <w:rsid w:val="72864BF7"/>
    <w:rsid w:val="729023FC"/>
    <w:rsid w:val="72B37F7D"/>
    <w:rsid w:val="73B83B1F"/>
    <w:rsid w:val="73C0646E"/>
    <w:rsid w:val="73E350CB"/>
    <w:rsid w:val="73FA1330"/>
    <w:rsid w:val="74093F75"/>
    <w:rsid w:val="742222F5"/>
    <w:rsid w:val="74353187"/>
    <w:rsid w:val="74382F6B"/>
    <w:rsid w:val="74476126"/>
    <w:rsid w:val="74706664"/>
    <w:rsid w:val="747F3682"/>
    <w:rsid w:val="747F4E5B"/>
    <w:rsid w:val="749C4185"/>
    <w:rsid w:val="75067759"/>
    <w:rsid w:val="752E6DCD"/>
    <w:rsid w:val="7551380D"/>
    <w:rsid w:val="75600BE5"/>
    <w:rsid w:val="7564475C"/>
    <w:rsid w:val="756701D2"/>
    <w:rsid w:val="7583797F"/>
    <w:rsid w:val="75D20F1D"/>
    <w:rsid w:val="75DA2C18"/>
    <w:rsid w:val="75F54412"/>
    <w:rsid w:val="761D08E0"/>
    <w:rsid w:val="765D347C"/>
    <w:rsid w:val="76826699"/>
    <w:rsid w:val="76C87133"/>
    <w:rsid w:val="76CD08D5"/>
    <w:rsid w:val="76DB4B92"/>
    <w:rsid w:val="76F60A60"/>
    <w:rsid w:val="77052AA4"/>
    <w:rsid w:val="7709597E"/>
    <w:rsid w:val="77136511"/>
    <w:rsid w:val="77340A39"/>
    <w:rsid w:val="77351FD0"/>
    <w:rsid w:val="77472422"/>
    <w:rsid w:val="777A2161"/>
    <w:rsid w:val="777F31F2"/>
    <w:rsid w:val="77D1700D"/>
    <w:rsid w:val="77EC04CC"/>
    <w:rsid w:val="784D7F55"/>
    <w:rsid w:val="7858133A"/>
    <w:rsid w:val="786935F0"/>
    <w:rsid w:val="78775729"/>
    <w:rsid w:val="78A42DB0"/>
    <w:rsid w:val="78A656AB"/>
    <w:rsid w:val="78B2245C"/>
    <w:rsid w:val="78CB02FE"/>
    <w:rsid w:val="78E172CC"/>
    <w:rsid w:val="78EA1D1F"/>
    <w:rsid w:val="7904172F"/>
    <w:rsid w:val="790F7E27"/>
    <w:rsid w:val="792A231A"/>
    <w:rsid w:val="79316829"/>
    <w:rsid w:val="79570BE0"/>
    <w:rsid w:val="797E66A9"/>
    <w:rsid w:val="79883218"/>
    <w:rsid w:val="79A97383"/>
    <w:rsid w:val="79E27E8B"/>
    <w:rsid w:val="79F850CE"/>
    <w:rsid w:val="79FD443C"/>
    <w:rsid w:val="7A1662D4"/>
    <w:rsid w:val="7A1D1975"/>
    <w:rsid w:val="7A3E5150"/>
    <w:rsid w:val="7A4670D6"/>
    <w:rsid w:val="7A534B63"/>
    <w:rsid w:val="7A615382"/>
    <w:rsid w:val="7A67303B"/>
    <w:rsid w:val="7A682288"/>
    <w:rsid w:val="7AAB1D04"/>
    <w:rsid w:val="7ABA4368"/>
    <w:rsid w:val="7AD05746"/>
    <w:rsid w:val="7B257FFD"/>
    <w:rsid w:val="7B343476"/>
    <w:rsid w:val="7B5A2978"/>
    <w:rsid w:val="7B5A7E4C"/>
    <w:rsid w:val="7B667AF9"/>
    <w:rsid w:val="7B7468F8"/>
    <w:rsid w:val="7BD4311A"/>
    <w:rsid w:val="7BEE0103"/>
    <w:rsid w:val="7BFA6ADE"/>
    <w:rsid w:val="7C0A0FE4"/>
    <w:rsid w:val="7C220782"/>
    <w:rsid w:val="7C254906"/>
    <w:rsid w:val="7C2D5C29"/>
    <w:rsid w:val="7C590818"/>
    <w:rsid w:val="7C7C10F6"/>
    <w:rsid w:val="7C853BEA"/>
    <w:rsid w:val="7C881368"/>
    <w:rsid w:val="7CE27788"/>
    <w:rsid w:val="7CED715E"/>
    <w:rsid w:val="7D0C32F1"/>
    <w:rsid w:val="7D0F408D"/>
    <w:rsid w:val="7D491C6C"/>
    <w:rsid w:val="7D5429C0"/>
    <w:rsid w:val="7D6E6D43"/>
    <w:rsid w:val="7DB57A34"/>
    <w:rsid w:val="7DE60973"/>
    <w:rsid w:val="7DEF0916"/>
    <w:rsid w:val="7E1E5218"/>
    <w:rsid w:val="7E836BED"/>
    <w:rsid w:val="7E9A4E1F"/>
    <w:rsid w:val="7EA7723A"/>
    <w:rsid w:val="7EA96017"/>
    <w:rsid w:val="7EF56FBB"/>
    <w:rsid w:val="7F0768EB"/>
    <w:rsid w:val="7F143BEC"/>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08"/>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48"/>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18"/>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8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30"/>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7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18"/>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unhideWhenUsed/>
    <w:qFormat/>
    <w:uiPriority w:val="1"/>
  </w:style>
  <w:style w:type="table" w:default="1" w:styleId="62">
    <w:name w:val="Normal Table"/>
    <w:unhideWhenUsed/>
    <w:qFormat/>
    <w:uiPriority w:val="99"/>
    <w:tblPr>
      <w:tblCellMar>
        <w:top w:w="0" w:type="dxa"/>
        <w:left w:w="108" w:type="dxa"/>
        <w:bottom w:w="0" w:type="dxa"/>
        <w:right w:w="108" w:type="dxa"/>
      </w:tblCellMar>
    </w:tblPr>
  </w:style>
  <w:style w:type="paragraph" w:styleId="2">
    <w:name w:val="Normal Indent"/>
    <w:basedOn w:val="1"/>
    <w:next w:val="1"/>
    <w:link w:val="728"/>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760"/>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35"/>
    <w:qFormat/>
    <w:uiPriority w:val="0"/>
    <w:pPr>
      <w:shd w:val="clear" w:color="auto" w:fill="000080"/>
    </w:pPr>
  </w:style>
  <w:style w:type="paragraph" w:styleId="19">
    <w:name w:val="annotation text"/>
    <w:basedOn w:val="1"/>
    <w:link w:val="863"/>
    <w:qFormat/>
    <w:uiPriority w:val="99"/>
    <w:pPr>
      <w:jc w:val="left"/>
    </w:pPr>
  </w:style>
  <w:style w:type="paragraph" w:styleId="20">
    <w:name w:val="Salutation"/>
    <w:basedOn w:val="1"/>
    <w:next w:val="1"/>
    <w:link w:val="823"/>
    <w:qFormat/>
    <w:uiPriority w:val="0"/>
    <w:rPr>
      <w:rFonts w:ascii="仿宋_GB2312" w:eastAsia="仿宋_GB2312"/>
      <w:sz w:val="28"/>
      <w:szCs w:val="20"/>
    </w:rPr>
  </w:style>
  <w:style w:type="paragraph" w:styleId="21">
    <w:name w:val="Body Text 3"/>
    <w:basedOn w:val="1"/>
    <w:link w:val="851"/>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940"/>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25"/>
    <w:link w:val="842"/>
    <w:qFormat/>
    <w:uiPriority w:val="0"/>
    <w:pPr>
      <w:ind w:firstLine="420"/>
    </w:pPr>
    <w:rPr>
      <w:rFonts w:hAnsi="Calibri" w:cs="Times New Roman"/>
      <w:szCs w:val="20"/>
    </w:rPr>
  </w:style>
  <w:style w:type="paragraph" w:styleId="25">
    <w:name w:val="toc 6"/>
    <w:basedOn w:val="1"/>
    <w:next w:val="1"/>
    <w:qFormat/>
    <w:uiPriority w:val="0"/>
    <w:pPr>
      <w:ind w:left="2100" w:leftChars="1000"/>
    </w:pPr>
  </w:style>
  <w:style w:type="paragraph" w:styleId="26">
    <w:name w:val="Body Text Indent"/>
    <w:basedOn w:val="1"/>
    <w:next w:val="27"/>
    <w:link w:val="791"/>
    <w:qFormat/>
    <w:uiPriority w:val="0"/>
    <w:pPr>
      <w:spacing w:line="480" w:lineRule="exact"/>
      <w:ind w:firstLine="480" w:firstLineChars="200"/>
    </w:pPr>
    <w:rPr>
      <w:rFonts w:ascii="宋体" w:hAnsi="宋体"/>
      <w:sz w:val="24"/>
    </w:rPr>
  </w:style>
  <w:style w:type="paragraph" w:styleId="27">
    <w:name w:val="Body Text First Indent 2"/>
    <w:basedOn w:val="26"/>
    <w:link w:val="663"/>
    <w:qFormat/>
    <w:uiPriority w:val="0"/>
    <w:pPr>
      <w:adjustRightInd/>
      <w:spacing w:after="120" w:line="240" w:lineRule="auto"/>
      <w:ind w:left="420" w:leftChars="200" w:firstLine="210"/>
    </w:pPr>
    <w:rPr>
      <w:sz w:val="21"/>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752"/>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next w:val="1"/>
    <w:link w:val="667"/>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717"/>
    <w:qFormat/>
    <w:uiPriority w:val="0"/>
    <w:pPr>
      <w:ind w:left="100" w:leftChars="2500"/>
    </w:pPr>
    <w:rPr>
      <w:rFonts w:ascii="宋体"/>
      <w:sz w:val="24"/>
      <w:szCs w:val="21"/>
      <w:lang w:val="zh-CN"/>
    </w:rPr>
  </w:style>
  <w:style w:type="paragraph" w:styleId="39">
    <w:name w:val="Body Text Indent 2"/>
    <w:basedOn w:val="1"/>
    <w:link w:val="831"/>
    <w:qFormat/>
    <w:uiPriority w:val="0"/>
    <w:pPr>
      <w:spacing w:line="360" w:lineRule="auto"/>
      <w:ind w:firstLine="601"/>
      <w:textAlignment w:val="baseline"/>
    </w:pPr>
    <w:rPr>
      <w:rFonts w:ascii="宋体"/>
      <w:kern w:val="0"/>
      <w:sz w:val="28"/>
      <w:szCs w:val="20"/>
    </w:rPr>
  </w:style>
  <w:style w:type="paragraph" w:styleId="40">
    <w:name w:val="endnote text"/>
    <w:basedOn w:val="1"/>
    <w:link w:val="948"/>
    <w:qFormat/>
    <w:uiPriority w:val="0"/>
    <w:rPr>
      <w:lang w:val="zh-CN"/>
    </w:rPr>
  </w:style>
  <w:style w:type="paragraph" w:styleId="41">
    <w:name w:val="Balloon Text"/>
    <w:basedOn w:val="1"/>
    <w:link w:val="724"/>
    <w:qFormat/>
    <w:uiPriority w:val="0"/>
    <w:rPr>
      <w:sz w:val="18"/>
      <w:szCs w:val="18"/>
    </w:rPr>
  </w:style>
  <w:style w:type="paragraph" w:styleId="42">
    <w:name w:val="footer"/>
    <w:basedOn w:val="1"/>
    <w:link w:val="899"/>
    <w:qFormat/>
    <w:uiPriority w:val="99"/>
    <w:pPr>
      <w:tabs>
        <w:tab w:val="center" w:pos="4153"/>
        <w:tab w:val="right" w:pos="8306"/>
      </w:tabs>
      <w:snapToGrid w:val="0"/>
      <w:jc w:val="left"/>
    </w:pPr>
    <w:rPr>
      <w:sz w:val="18"/>
      <w:szCs w:val="18"/>
    </w:rPr>
  </w:style>
  <w:style w:type="paragraph" w:styleId="43">
    <w:name w:val="header"/>
    <w:basedOn w:val="1"/>
    <w:link w:val="907"/>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64"/>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67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2"/>
    <w:link w:val="833"/>
    <w:qFormat/>
    <w:uiPriority w:val="0"/>
    <w:pPr>
      <w:adjustRightInd/>
      <w:snapToGrid/>
      <w:spacing w:before="60" w:after="60" w:line="300" w:lineRule="exact"/>
      <w:ind w:firstLine="0"/>
    </w:pPr>
    <w:rPr>
      <w:rFonts w:ascii="Calibri"/>
      <w:color w:val="0000FF"/>
      <w:kern w:val="0"/>
      <w:sz w:val="21"/>
    </w:rPr>
  </w:style>
  <w:style w:type="paragraph" w:styleId="53">
    <w:name w:val="List 5"/>
    <w:basedOn w:val="1"/>
    <w:qFormat/>
    <w:uiPriority w:val="0"/>
    <w:pPr>
      <w:adjustRightInd/>
      <w:ind w:left="100" w:leftChars="800" w:hanging="200" w:hangingChars="200"/>
    </w:pPr>
  </w:style>
  <w:style w:type="paragraph" w:styleId="54">
    <w:name w:val="Body Text Indent 3"/>
    <w:basedOn w:val="1"/>
    <w:link w:val="892"/>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827"/>
    <w:qFormat/>
    <w:uiPriority w:val="0"/>
    <w:pPr>
      <w:spacing w:after="120" w:line="480" w:lineRule="auto"/>
    </w:pPr>
  </w:style>
  <w:style w:type="paragraph" w:styleId="58">
    <w:name w:val="HTML Preformatted"/>
    <w:basedOn w:val="1"/>
    <w:link w:val="82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811"/>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19"/>
    <w:next w:val="19"/>
    <w:link w:val="640"/>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正文文本首行缩进 2"/>
    <w:basedOn w:val="26"/>
    <w:qFormat/>
    <w:uiPriority w:val="99"/>
    <w:pPr>
      <w:spacing w:line="200" w:lineRule="atLeast"/>
      <w:ind w:firstLine="420"/>
    </w:pPr>
    <w:rPr>
      <w:rFonts w:ascii="宋体" w:hAnsi="Courier New"/>
      <w:spacing w:val="-4"/>
      <w:sz w:val="18"/>
    </w:rPr>
  </w:style>
  <w:style w:type="paragraph" w:customStyle="1" w:styleId="80">
    <w:name w:val="正文1"/>
    <w:basedOn w:val="34"/>
    <w:next w:val="1"/>
    <w:qFormat/>
    <w:uiPriority w:val="0"/>
    <w:pPr>
      <w:ind w:left="0" w:leftChars="0" w:firstLine="480" w:firstLineChars="200"/>
    </w:pPr>
    <w:rPr>
      <w:rFonts w:ascii="仿宋_GB2312" w:hAnsi="Courier New" w:eastAsia="仿宋_GB2312"/>
      <w:kern w:val="28"/>
      <w:sz w:val="24"/>
    </w:rPr>
  </w:style>
  <w:style w:type="paragraph" w:customStyle="1" w:styleId="81">
    <w:name w:val="BodyText1I2"/>
    <w:basedOn w:val="82"/>
    <w:qFormat/>
    <w:uiPriority w:val="0"/>
    <w:pPr>
      <w:spacing w:after="120" w:line="240" w:lineRule="auto"/>
      <w:ind w:left="420" w:leftChars="200" w:firstLine="420" w:firstLineChars="200"/>
    </w:pPr>
    <w:rPr>
      <w:sz w:val="21"/>
    </w:rPr>
  </w:style>
  <w:style w:type="paragraph" w:customStyle="1" w:styleId="82">
    <w:name w:val="BodyTextIndent"/>
    <w:basedOn w:val="1"/>
    <w:next w:val="83"/>
    <w:qFormat/>
    <w:uiPriority w:val="0"/>
    <w:pPr>
      <w:spacing w:line="480" w:lineRule="auto"/>
      <w:ind w:firstLine="600"/>
      <w:textAlignment w:val="baseline"/>
    </w:pPr>
    <w:rPr>
      <w:sz w:val="28"/>
    </w:rPr>
  </w:style>
  <w:style w:type="paragraph" w:customStyle="1" w:styleId="83">
    <w:name w:val="UserStyle_460"/>
    <w:basedOn w:val="82"/>
    <w:qFormat/>
    <w:uiPriority w:val="0"/>
    <w:pPr>
      <w:spacing w:line="240" w:lineRule="atLeast"/>
      <w:ind w:firstLine="420"/>
      <w:jc w:val="both"/>
      <w:textAlignment w:val="baseline"/>
    </w:pPr>
    <w:rPr>
      <w:rFonts w:ascii="宋体" w:hAnsi="Courier New" w:eastAsia="??"/>
      <w:spacing w:val="-4"/>
      <w:kern w:val="2"/>
      <w:sz w:val="18"/>
      <w:szCs w:val="28"/>
      <w:lang w:val="en-US" w:eastAsia="zh-CN" w:bidi="ar-SA"/>
    </w:rPr>
  </w:style>
  <w:style w:type="paragraph" w:customStyle="1" w:styleId="84">
    <w:name w:val="正文文本首行缩进 21"/>
    <w:basedOn w:val="26"/>
    <w:qFormat/>
    <w:uiPriority w:val="99"/>
    <w:pPr>
      <w:spacing w:line="200" w:lineRule="atLeast"/>
      <w:ind w:firstLine="420"/>
    </w:pPr>
    <w:rPr>
      <w:rFonts w:hAnsi="Courier New"/>
      <w:spacing w:val="-4"/>
      <w:sz w:val="18"/>
    </w:rPr>
  </w:style>
  <w:style w:type="paragraph" w:customStyle="1" w:styleId="85">
    <w:name w:val="正文首行缩进 21"/>
    <w:basedOn w:val="86"/>
    <w:qFormat/>
    <w:uiPriority w:val="0"/>
    <w:pPr>
      <w:ind w:firstLine="420"/>
    </w:pPr>
  </w:style>
  <w:style w:type="paragraph" w:customStyle="1" w:styleId="86">
    <w:name w:val="Body Text Indent1"/>
    <w:basedOn w:val="1"/>
    <w:next w:val="1"/>
    <w:qFormat/>
    <w:uiPriority w:val="0"/>
    <w:pPr>
      <w:spacing w:after="120"/>
      <w:ind w:left="420" w:leftChars="200"/>
    </w:pPr>
    <w:rPr>
      <w:color w:val="000000"/>
      <w:szCs w:val="21"/>
    </w:rPr>
  </w:style>
  <w:style w:type="paragraph" w:customStyle="1" w:styleId="87">
    <w:name w:val="表格非标题文字"/>
    <w:link w:val="629"/>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8">
    <w:name w:val="*正文"/>
    <w:basedOn w:val="1"/>
    <w:link w:val="630"/>
    <w:qFormat/>
    <w:uiPriority w:val="0"/>
    <w:pPr>
      <w:snapToGrid w:val="0"/>
      <w:spacing w:line="360" w:lineRule="auto"/>
      <w:ind w:firstLine="482"/>
      <w:jc w:val="left"/>
    </w:pPr>
    <w:rPr>
      <w:rFonts w:ascii="宋体" w:hAnsi="宋体"/>
      <w:kern w:val="0"/>
      <w:sz w:val="24"/>
      <w:szCs w:val="20"/>
    </w:rPr>
  </w:style>
  <w:style w:type="paragraph" w:customStyle="1" w:styleId="89">
    <w:name w:val="U_正文"/>
    <w:basedOn w:val="1"/>
    <w:link w:val="638"/>
    <w:qFormat/>
    <w:uiPriority w:val="0"/>
    <w:pPr>
      <w:adjustRightInd/>
      <w:spacing w:beforeLines="20" w:afterLines="20" w:line="300" w:lineRule="auto"/>
      <w:ind w:firstLine="200" w:firstLineChars="200"/>
    </w:pPr>
    <w:rPr>
      <w:kern w:val="0"/>
      <w:sz w:val="24"/>
    </w:rPr>
  </w:style>
  <w:style w:type="paragraph" w:customStyle="1" w:styleId="90">
    <w:name w:val="哈哈正文"/>
    <w:basedOn w:val="1"/>
    <w:link w:val="645"/>
    <w:qFormat/>
    <w:uiPriority w:val="0"/>
    <w:pPr>
      <w:adjustRightInd/>
      <w:spacing w:line="360" w:lineRule="auto"/>
      <w:ind w:firstLine="200" w:firstLineChars="200"/>
    </w:pPr>
    <w:rPr>
      <w:rFonts w:ascii="宋体" w:hAnsi="宋体"/>
      <w:sz w:val="24"/>
      <w:szCs w:val="20"/>
    </w:rPr>
  </w:style>
  <w:style w:type="paragraph" w:customStyle="1" w:styleId="91">
    <w:name w:val="5正文"/>
    <w:basedOn w:val="1"/>
    <w:link w:val="658"/>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92">
    <w:name w:val="正文2"/>
    <w:basedOn w:val="1"/>
    <w:link w:val="672"/>
    <w:qFormat/>
    <w:uiPriority w:val="0"/>
    <w:pPr>
      <w:spacing w:before="156" w:line="360" w:lineRule="auto"/>
      <w:ind w:firstLine="510" w:firstLineChars="200"/>
    </w:pPr>
    <w:rPr>
      <w:sz w:val="24"/>
      <w:szCs w:val="20"/>
    </w:rPr>
  </w:style>
  <w:style w:type="paragraph" w:customStyle="1" w:styleId="93">
    <w:name w:val="无间隔1"/>
    <w:link w:val="680"/>
    <w:qFormat/>
    <w:uiPriority w:val="1"/>
    <w:rPr>
      <w:rFonts w:ascii="Times New Roman" w:hAnsi="Times New Roman" w:eastAsia="宋体" w:cs="Times New Roman"/>
      <w:sz w:val="22"/>
      <w:szCs w:val="22"/>
      <w:lang w:val="en-US" w:eastAsia="zh-CN" w:bidi="ar-SA"/>
    </w:rPr>
  </w:style>
  <w:style w:type="paragraph" w:customStyle="1" w:styleId="94">
    <w:name w:val="纯文本_0_0"/>
    <w:basedOn w:val="95"/>
    <w:link w:val="688"/>
    <w:qFormat/>
    <w:uiPriority w:val="0"/>
    <w:rPr>
      <w:rFonts w:ascii="宋体" w:hAnsi="Courier New"/>
      <w:szCs w:val="21"/>
    </w:rPr>
  </w:style>
  <w:style w:type="paragraph" w:customStyle="1" w:styleId="95">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
    <w:name w:val="正文（绿盟科技）"/>
    <w:link w:val="698"/>
    <w:qFormat/>
    <w:uiPriority w:val="0"/>
    <w:pPr>
      <w:spacing w:line="300" w:lineRule="auto"/>
    </w:pPr>
    <w:rPr>
      <w:rFonts w:ascii="Arial" w:hAnsi="Arial" w:eastAsia="宋体" w:cs="Times New Roman"/>
      <w:sz w:val="21"/>
      <w:szCs w:val="21"/>
      <w:lang w:val="en-US" w:eastAsia="zh-CN" w:bidi="ar-SA"/>
    </w:rPr>
  </w:style>
  <w:style w:type="paragraph" w:customStyle="1" w:styleId="97">
    <w:name w:val="表格名称"/>
    <w:basedOn w:val="4"/>
    <w:link w:val="707"/>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8">
    <w:name w:val="my正文"/>
    <w:basedOn w:val="1"/>
    <w:link w:val="727"/>
    <w:qFormat/>
    <w:uiPriority w:val="0"/>
    <w:pPr>
      <w:adjustRightInd/>
      <w:spacing w:line="360" w:lineRule="auto"/>
      <w:ind w:firstLine="480" w:firstLineChars="200"/>
    </w:pPr>
    <w:rPr>
      <w:rFonts w:ascii="Tahoma" w:hAnsi="Tahoma"/>
      <w:kern w:val="0"/>
      <w:sz w:val="24"/>
    </w:rPr>
  </w:style>
  <w:style w:type="paragraph" w:customStyle="1" w:styleId="99">
    <w:name w:val="3级"/>
    <w:basedOn w:val="100"/>
    <w:link w:val="733"/>
    <w:qFormat/>
    <w:uiPriority w:val="0"/>
    <w:pPr>
      <w:ind w:left="0" w:right="466" w:firstLine="288"/>
    </w:pPr>
    <w:rPr>
      <w:rFonts w:hAnsi="宋体"/>
    </w:rPr>
  </w:style>
  <w:style w:type="paragraph" w:customStyle="1" w:styleId="100">
    <w:name w:val="样式 标题 3h33rd level3BOD 0H3l3CTHeading 3 - oldLevel 3 He..."/>
    <w:basedOn w:val="5"/>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101">
    <w:name w:val="标题4-dyf"/>
    <w:basedOn w:val="6"/>
    <w:link w:val="755"/>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102">
    <w:name w:val="冯"/>
    <w:basedOn w:val="1"/>
    <w:link w:val="757"/>
    <w:qFormat/>
    <w:uiPriority w:val="0"/>
    <w:pPr>
      <w:widowControl/>
      <w:adjustRightInd/>
      <w:spacing w:line="360" w:lineRule="auto"/>
      <w:ind w:firstLine="480" w:firstLineChars="200"/>
    </w:pPr>
    <w:rPr>
      <w:rFonts w:ascii="宋体" w:hAnsi="宋体"/>
      <w:color w:val="000000"/>
      <w:kern w:val="0"/>
      <w:sz w:val="24"/>
    </w:rPr>
  </w:style>
  <w:style w:type="paragraph" w:customStyle="1" w:styleId="103">
    <w:name w:val="Default"/>
    <w:link w:val="76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4">
    <w:name w:val="正文样式"/>
    <w:basedOn w:val="1"/>
    <w:link w:val="775"/>
    <w:qFormat/>
    <w:uiPriority w:val="0"/>
    <w:pPr>
      <w:adjustRightInd/>
      <w:spacing w:line="360" w:lineRule="auto"/>
      <w:ind w:firstLine="480" w:firstLineChars="200"/>
    </w:pPr>
    <w:rPr>
      <w:kern w:val="0"/>
      <w:sz w:val="24"/>
    </w:rPr>
  </w:style>
  <w:style w:type="paragraph" w:customStyle="1" w:styleId="105">
    <w:name w:val="gf正文1"/>
    <w:basedOn w:val="1"/>
    <w:link w:val="781"/>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6">
    <w:name w:val="列表1"/>
    <w:basedOn w:val="1"/>
    <w:next w:val="107"/>
    <w:link w:val="784"/>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7">
    <w:name w:val="列出段落1"/>
    <w:basedOn w:val="1"/>
    <w:qFormat/>
    <w:uiPriority w:val="34"/>
    <w:pPr>
      <w:spacing w:line="360" w:lineRule="auto"/>
      <w:ind w:firstLine="200" w:firstLineChars="200"/>
    </w:pPr>
    <w:rPr>
      <w:rFonts w:eastAsia="楷体_GB2312" w:cs="Lucida Sans"/>
      <w:sz w:val="24"/>
    </w:rPr>
  </w:style>
  <w:style w:type="paragraph" w:customStyle="1" w:styleId="108">
    <w:name w:val="此正文"/>
    <w:basedOn w:val="1"/>
    <w:link w:val="806"/>
    <w:qFormat/>
    <w:uiPriority w:val="0"/>
    <w:pPr>
      <w:adjustRightInd/>
      <w:spacing w:line="360" w:lineRule="auto"/>
      <w:ind w:firstLine="200" w:firstLineChars="200"/>
    </w:pPr>
    <w:rPr>
      <w:sz w:val="24"/>
    </w:rPr>
  </w:style>
  <w:style w:type="paragraph" w:customStyle="1" w:styleId="109">
    <w:name w:val="样式 样式 标题 4h4H4Fab-4T5Ref Heading 1rh1Heading sqlsect 1.2.3.... +..."/>
    <w:basedOn w:val="110"/>
    <w:link w:val="828"/>
    <w:qFormat/>
    <w:uiPriority w:val="0"/>
    <w:pPr>
      <w:tabs>
        <w:tab w:val="left" w:pos="2356"/>
      </w:tabs>
    </w:pPr>
  </w:style>
  <w:style w:type="paragraph" w:customStyle="1" w:styleId="110">
    <w:name w:val="样式 标题 4h4H4Fab-4T5Ref Heading 1rh1Heading sqlsect 1.2.3...."/>
    <w:basedOn w:val="6"/>
    <w:link w:val="925"/>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11">
    <w:name w:val="Item List"/>
    <w:link w:val="839"/>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12">
    <w:name w:val="纯文本1"/>
    <w:basedOn w:val="1"/>
    <w:link w:val="841"/>
    <w:qFormat/>
    <w:uiPriority w:val="0"/>
    <w:pPr>
      <w:adjustRightInd/>
    </w:pPr>
    <w:rPr>
      <w:rFonts w:ascii="宋体" w:hAnsi="Courier New"/>
      <w:kern w:val="0"/>
      <w:sz w:val="20"/>
      <w:szCs w:val="20"/>
    </w:rPr>
  </w:style>
  <w:style w:type="paragraph" w:customStyle="1" w:styleId="113">
    <w:name w:val="正文说明"/>
    <w:basedOn w:val="1"/>
    <w:link w:val="853"/>
    <w:qFormat/>
    <w:uiPriority w:val="0"/>
    <w:pPr>
      <w:adjustRightInd/>
      <w:spacing w:line="360" w:lineRule="auto"/>
    </w:pPr>
    <w:rPr>
      <w:kern w:val="0"/>
      <w:sz w:val="24"/>
    </w:rPr>
  </w:style>
  <w:style w:type="paragraph" w:customStyle="1" w:styleId="114">
    <w:name w:val="Table Text"/>
    <w:basedOn w:val="1"/>
    <w:link w:val="859"/>
    <w:qFormat/>
    <w:uiPriority w:val="0"/>
    <w:pPr>
      <w:widowControl/>
      <w:spacing w:before="60" w:after="60"/>
      <w:jc w:val="left"/>
    </w:pPr>
    <w:rPr>
      <w:kern w:val="0"/>
      <w:sz w:val="24"/>
    </w:rPr>
  </w:style>
  <w:style w:type="paragraph" w:customStyle="1" w:styleId="115">
    <w:name w:val="公文正文"/>
    <w:basedOn w:val="1"/>
    <w:link w:val="871"/>
    <w:qFormat/>
    <w:uiPriority w:val="0"/>
    <w:pPr>
      <w:adjustRightInd/>
      <w:spacing w:before="156" w:line="360" w:lineRule="auto"/>
      <w:ind w:firstLine="360" w:firstLineChars="200"/>
    </w:pPr>
    <w:rPr>
      <w:rFonts w:ascii="仿宋_GB2312" w:eastAsia="仿宋_GB2312"/>
      <w:sz w:val="24"/>
    </w:rPr>
  </w:style>
  <w:style w:type="paragraph" w:customStyle="1" w:styleId="116">
    <w:name w:val="正文（缩进2汉字）"/>
    <w:basedOn w:val="1"/>
    <w:link w:val="87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7">
    <w:name w:val="b11_01b"/>
    <w:basedOn w:val="1"/>
    <w:next w:val="1"/>
    <w:link w:val="89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8">
    <w:name w:val="段落"/>
    <w:basedOn w:val="1"/>
    <w:link w:val="904"/>
    <w:qFormat/>
    <w:uiPriority w:val="0"/>
    <w:pPr>
      <w:adjustRightInd/>
      <w:spacing w:line="360" w:lineRule="auto"/>
      <w:ind w:firstLine="480" w:firstLineChars="200"/>
    </w:pPr>
    <w:rPr>
      <w:rFonts w:ascii="宋体" w:hAnsi="宋体"/>
      <w:kern w:val="0"/>
      <w:sz w:val="24"/>
      <w:szCs w:val="20"/>
    </w:rPr>
  </w:style>
  <w:style w:type="paragraph" w:customStyle="1" w:styleId="119">
    <w:name w:val="正文段"/>
    <w:basedOn w:val="1"/>
    <w:link w:val="911"/>
    <w:qFormat/>
    <w:uiPriority w:val="0"/>
    <w:pPr>
      <w:widowControl/>
      <w:snapToGrid w:val="0"/>
      <w:spacing w:after="156" w:afterLines="50"/>
      <w:ind w:firstLine="200" w:firstLineChars="200"/>
    </w:pPr>
    <w:rPr>
      <w:kern w:val="0"/>
      <w:sz w:val="24"/>
      <w:szCs w:val="20"/>
    </w:rPr>
  </w:style>
  <w:style w:type="paragraph" w:customStyle="1" w:styleId="120">
    <w:name w:val="冯广丽"/>
    <w:basedOn w:val="1"/>
    <w:link w:val="914"/>
    <w:qFormat/>
    <w:uiPriority w:val="0"/>
    <w:pPr>
      <w:adjustRightInd/>
      <w:spacing w:line="360" w:lineRule="auto"/>
      <w:ind w:firstLine="480" w:firstLineChars="200"/>
    </w:pPr>
    <w:rPr>
      <w:rFonts w:ascii="宋体" w:hAnsi="宋体"/>
      <w:sz w:val="24"/>
      <w:szCs w:val="22"/>
    </w:rPr>
  </w:style>
  <w:style w:type="paragraph" w:customStyle="1" w:styleId="121">
    <w:name w:val="编号，小四"/>
    <w:basedOn w:val="1"/>
    <w:link w:val="920"/>
    <w:qFormat/>
    <w:uiPriority w:val="0"/>
    <w:pPr>
      <w:tabs>
        <w:tab w:val="left" w:pos="432"/>
      </w:tabs>
      <w:adjustRightInd/>
      <w:spacing w:line="360" w:lineRule="auto"/>
      <w:ind w:left="432" w:hanging="432"/>
    </w:pPr>
    <w:rPr>
      <w:rFonts w:ascii="Arial" w:hAnsi="Arial"/>
      <w:kern w:val="0"/>
      <w:sz w:val="24"/>
      <w:szCs w:val="20"/>
    </w:rPr>
  </w:style>
  <w:style w:type="paragraph" w:customStyle="1" w:styleId="122">
    <w:name w:val="仿宋正文"/>
    <w:basedOn w:val="1"/>
    <w:link w:val="927"/>
    <w:qFormat/>
    <w:uiPriority w:val="0"/>
    <w:pPr>
      <w:adjustRightInd/>
      <w:spacing w:line="360" w:lineRule="auto"/>
      <w:ind w:firstLine="480" w:firstLineChars="200"/>
    </w:pPr>
    <w:rPr>
      <w:rFonts w:ascii="仿宋_GB2312" w:eastAsia="仿宋_GB2312"/>
      <w:sz w:val="24"/>
      <w:szCs w:val="20"/>
    </w:rPr>
  </w:style>
  <w:style w:type="paragraph" w:customStyle="1" w:styleId="123">
    <w:name w:val="样式 正文缩进 + 首行缩进:  2 字符"/>
    <w:basedOn w:val="2"/>
    <w:link w:val="939"/>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4">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5">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6">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7">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30">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31">
    <w:name w:val="标题4_自定义"/>
    <w:basedOn w:val="6"/>
    <w:qFormat/>
    <w:uiPriority w:val="0"/>
    <w:pPr>
      <w:adjustRightInd/>
      <w:spacing w:before="0" w:after="0" w:line="360" w:lineRule="auto"/>
    </w:pPr>
    <w:rPr>
      <w:rFonts w:ascii="Verdana" w:eastAsia="Verdana"/>
      <w:sz w:val="21"/>
      <w:lang w:val="en-US"/>
    </w:rPr>
  </w:style>
  <w:style w:type="paragraph" w:customStyle="1" w:styleId="132">
    <w:name w:val="正文 内标 序号标"/>
    <w:basedOn w:val="133"/>
    <w:qFormat/>
    <w:uiPriority w:val="0"/>
    <w:pPr>
      <w:tabs>
        <w:tab w:val="left" w:pos="0"/>
      </w:tabs>
      <w:adjustRightInd/>
      <w:spacing w:before="0"/>
      <w:ind w:firstLine="482"/>
    </w:pPr>
    <w:rPr>
      <w:rFonts w:ascii="微软雅黑" w:hAnsi="微软雅黑"/>
      <w:sz w:val="24"/>
      <w:szCs w:val="24"/>
    </w:rPr>
  </w:style>
  <w:style w:type="paragraph" w:customStyle="1" w:styleId="133">
    <w:name w:val="My正文"/>
    <w:basedOn w:val="1"/>
    <w:qFormat/>
    <w:uiPriority w:val="0"/>
    <w:pPr>
      <w:spacing w:before="120" w:line="360" w:lineRule="auto"/>
      <w:ind w:firstLine="567"/>
    </w:pPr>
    <w:rPr>
      <w:rFonts w:ascii="Arial" w:hAnsi="Arial"/>
      <w:sz w:val="20"/>
      <w:szCs w:val="20"/>
    </w:rPr>
  </w:style>
  <w:style w:type="paragraph" w:customStyle="1" w:styleId="13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5">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6">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7">
    <w:name w:val="修订2"/>
    <w:qFormat/>
    <w:uiPriority w:val="0"/>
    <w:rPr>
      <w:rFonts w:ascii="Times New Roman" w:hAnsi="Times New Roman" w:eastAsia="宋体" w:cs="Times New Roman"/>
      <w:kern w:val="2"/>
      <w:sz w:val="21"/>
      <w:lang w:val="en-US" w:eastAsia="zh-CN" w:bidi="ar-SA"/>
    </w:rPr>
  </w:style>
  <w:style w:type="paragraph" w:customStyle="1" w:styleId="13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40">
    <w:name w:val="文章标题"/>
    <w:next w:val="141"/>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41">
    <w:name w:val="封面公司名"/>
    <w:qFormat/>
    <w:uiPriority w:val="0"/>
    <w:pPr>
      <w:jc w:val="center"/>
    </w:pPr>
    <w:rPr>
      <w:rFonts w:ascii="Arial" w:hAnsi="Arial" w:eastAsia="楷体_GB2312" w:cs="宋体"/>
      <w:bCs/>
      <w:kern w:val="2"/>
      <w:sz w:val="28"/>
      <w:lang w:val="en-US" w:eastAsia="zh-CN" w:bidi="ar-SA"/>
    </w:rPr>
  </w:style>
  <w:style w:type="paragraph" w:customStyle="1" w:styleId="142">
    <w:name w:val="Char1 Char Char Char5"/>
    <w:basedOn w:val="1"/>
    <w:qFormat/>
    <w:uiPriority w:val="0"/>
    <w:pPr>
      <w:adjustRightInd/>
      <w:ind w:firstLine="200" w:firstLineChars="200"/>
    </w:pPr>
    <w:rPr>
      <w:rFonts w:ascii="Tahoma" w:hAnsi="Tahoma"/>
      <w:sz w:val="24"/>
      <w:szCs w:val="20"/>
    </w:rPr>
  </w:style>
  <w:style w:type="paragraph" w:customStyle="1" w:styleId="14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4">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5">
    <w:name w:val="Char Char Char Char Char Char Char Char"/>
    <w:basedOn w:val="1"/>
    <w:qFormat/>
    <w:uiPriority w:val="0"/>
    <w:pPr>
      <w:tabs>
        <w:tab w:val="left" w:pos="360"/>
      </w:tabs>
    </w:pPr>
    <w:rPr>
      <w:sz w:val="24"/>
      <w:szCs w:val="20"/>
    </w:rPr>
  </w:style>
  <w:style w:type="paragraph" w:customStyle="1" w:styleId="146">
    <w:name w:val="Char Char11 Char Char Char"/>
    <w:basedOn w:val="1"/>
    <w:qFormat/>
    <w:uiPriority w:val="0"/>
    <w:pPr>
      <w:spacing w:line="360" w:lineRule="auto"/>
    </w:pPr>
    <w:rPr>
      <w:szCs w:val="20"/>
    </w:rPr>
  </w:style>
  <w:style w:type="paragraph" w:customStyle="1" w:styleId="14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8">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9">
    <w:name w:val="样式3"/>
    <w:basedOn w:val="150"/>
    <w:qFormat/>
    <w:uiPriority w:val="0"/>
    <w:pPr>
      <w:tabs>
        <w:tab w:val="left" w:pos="2790"/>
        <w:tab w:val="left" w:pos="4230"/>
      </w:tabs>
      <w:spacing w:before="312" w:beforeLines="100"/>
      <w:jc w:val="left"/>
    </w:pPr>
  </w:style>
  <w:style w:type="paragraph" w:customStyle="1" w:styleId="150">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51">
    <w:name w:val="Char Char1 Char Char1 Char Char1"/>
    <w:basedOn w:val="1"/>
    <w:qFormat/>
    <w:uiPriority w:val="0"/>
    <w:pPr>
      <w:tabs>
        <w:tab w:val="left" w:pos="840"/>
      </w:tabs>
      <w:ind w:left="840" w:hanging="420"/>
    </w:pPr>
    <w:rPr>
      <w:rFonts w:ascii="Tahoma" w:hAnsi="Tahoma"/>
      <w:sz w:val="24"/>
    </w:rPr>
  </w:style>
  <w:style w:type="paragraph" w:customStyle="1" w:styleId="152">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53">
    <w:name w:val="标书标题2"/>
    <w:basedOn w:val="4"/>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5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5">
    <w:name w:val="正文21"/>
    <w:basedOn w:val="1"/>
    <w:qFormat/>
    <w:uiPriority w:val="0"/>
    <w:pPr>
      <w:adjustRightInd/>
      <w:spacing w:before="156" w:line="360" w:lineRule="auto"/>
      <w:ind w:firstLine="510" w:firstLineChars="200"/>
    </w:pPr>
    <w:rPr>
      <w:sz w:val="24"/>
      <w:szCs w:val="20"/>
    </w:rPr>
  </w:style>
  <w:style w:type="paragraph" w:customStyle="1" w:styleId="156">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7">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8">
    <w:name w:val="Char1"/>
    <w:basedOn w:val="1"/>
    <w:qFormat/>
    <w:uiPriority w:val="0"/>
    <w:rPr>
      <w:rFonts w:ascii="仿宋_GB2312" w:eastAsia="仿宋_GB2312"/>
      <w:b/>
      <w:sz w:val="32"/>
      <w:szCs w:val="32"/>
    </w:rPr>
  </w:style>
  <w:style w:type="paragraph" w:customStyle="1" w:styleId="15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60">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61">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62">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3">
    <w:name w:val="6级标题"/>
    <w:basedOn w:val="164"/>
    <w:qFormat/>
    <w:uiPriority w:val="0"/>
    <w:pPr>
      <w:keepNext/>
      <w:tabs>
        <w:tab w:val="left" w:pos="360"/>
      </w:tabs>
      <w:spacing w:before="0" w:after="0"/>
      <w:outlineLvl w:val="5"/>
    </w:pPr>
  </w:style>
  <w:style w:type="paragraph" w:customStyle="1" w:styleId="164">
    <w:name w:val="5级标题"/>
    <w:basedOn w:val="165"/>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5">
    <w:name w:val="4级标题"/>
    <w:basedOn w:val="10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6">
    <w:name w:val="样式 正文文本缩进 + 段前: 2 字符"/>
    <w:basedOn w:val="1"/>
    <w:qFormat/>
    <w:uiPriority w:val="0"/>
    <w:pPr>
      <w:adjustRightInd/>
      <w:ind w:left="420" w:leftChars="200"/>
      <w:jc w:val="left"/>
    </w:pPr>
    <w:rPr>
      <w:sz w:val="28"/>
      <w:szCs w:val="20"/>
      <w:lang w:eastAsia="zh-TW"/>
    </w:rPr>
  </w:style>
  <w:style w:type="paragraph" w:customStyle="1" w:styleId="167">
    <w:name w:val="Char2 Char Char"/>
    <w:basedOn w:val="1"/>
    <w:qFormat/>
    <w:uiPriority w:val="0"/>
    <w:pPr>
      <w:adjustRightInd/>
    </w:pPr>
    <w:rPr>
      <w:rFonts w:ascii="Tahoma" w:hAnsi="Tahoma"/>
      <w:sz w:val="24"/>
      <w:szCs w:val="20"/>
    </w:rPr>
  </w:style>
  <w:style w:type="paragraph" w:customStyle="1" w:styleId="168">
    <w:name w:val="_Style 11"/>
    <w:basedOn w:val="1"/>
    <w:qFormat/>
    <w:uiPriority w:val="34"/>
    <w:pPr>
      <w:adjustRightInd/>
      <w:ind w:firstLine="420" w:firstLineChars="200"/>
    </w:pPr>
    <w:rPr>
      <w:rFonts w:eastAsia="仿宋_GB2312"/>
      <w:sz w:val="28"/>
    </w:rPr>
  </w:style>
  <w:style w:type="paragraph" w:customStyle="1" w:styleId="169">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70">
    <w:name w:val="Char Char Char"/>
    <w:basedOn w:val="1"/>
    <w:qFormat/>
    <w:uiPriority w:val="0"/>
    <w:rPr>
      <w:rFonts w:ascii="Tahoma" w:hAnsi="Tahoma"/>
      <w:sz w:val="24"/>
      <w:szCs w:val="20"/>
    </w:rPr>
  </w:style>
  <w:style w:type="paragraph" w:customStyle="1" w:styleId="171">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72">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3">
    <w:name w:val="无间隔2"/>
    <w:basedOn w:val="1"/>
    <w:link w:val="949"/>
    <w:qFormat/>
    <w:uiPriority w:val="99"/>
    <w:rPr>
      <w:szCs w:val="22"/>
    </w:rPr>
  </w:style>
  <w:style w:type="paragraph" w:customStyle="1" w:styleId="174">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5">
    <w:name w:val="Char Char Char Char Char Char Char Char Char Char Char Char1 Char1"/>
    <w:basedOn w:val="1"/>
    <w:qFormat/>
    <w:uiPriority w:val="6"/>
    <w:rPr>
      <w:rFonts w:ascii="Tahoma" w:hAnsi="Tahoma" w:cs="仿宋_GB2312"/>
      <w:sz w:val="24"/>
      <w:szCs w:val="20"/>
    </w:rPr>
  </w:style>
  <w:style w:type="paragraph" w:customStyle="1" w:styleId="176">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7">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8">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9">
    <w:name w:val="MM Topic 2"/>
    <w:basedOn w:val="4"/>
    <w:qFormat/>
    <w:uiPriority w:val="0"/>
    <w:pPr>
      <w:tabs>
        <w:tab w:val="left" w:pos="1260"/>
        <w:tab w:val="clear" w:pos="432"/>
      </w:tabs>
      <w:ind w:left="1260" w:hanging="420"/>
    </w:pPr>
    <w:rPr>
      <w:rFonts w:ascii="Arial" w:hAnsi="Arial" w:eastAsia="黑体"/>
      <w:lang w:val="en-US"/>
    </w:rPr>
  </w:style>
  <w:style w:type="paragraph" w:customStyle="1" w:styleId="180">
    <w:name w:val="五级无标题条"/>
    <w:basedOn w:val="1"/>
    <w:qFormat/>
    <w:uiPriority w:val="0"/>
    <w:pPr>
      <w:adjustRightInd/>
    </w:pPr>
  </w:style>
  <w:style w:type="paragraph" w:customStyle="1" w:styleId="181">
    <w:name w:val="Char5"/>
    <w:basedOn w:val="1"/>
    <w:qFormat/>
    <w:uiPriority w:val="0"/>
    <w:rPr>
      <w:rFonts w:ascii="仿宋_GB2312" w:eastAsia="仿宋_GB2312"/>
      <w:b/>
      <w:sz w:val="32"/>
      <w:szCs w:val="32"/>
    </w:rPr>
  </w:style>
  <w:style w:type="paragraph" w:customStyle="1" w:styleId="182">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3">
    <w:name w:val="彩色列表 - 强调文字颜色 12"/>
    <w:basedOn w:val="1"/>
    <w:qFormat/>
    <w:uiPriority w:val="0"/>
    <w:pPr>
      <w:adjustRightInd/>
      <w:ind w:firstLine="420" w:firstLineChars="200"/>
    </w:pPr>
    <w:rPr>
      <w:rFonts w:ascii="Calibri" w:hAnsi="Calibri"/>
      <w:szCs w:val="22"/>
    </w:rPr>
  </w:style>
  <w:style w:type="paragraph" w:customStyle="1" w:styleId="184">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5">
    <w:name w:val="Char2"/>
    <w:basedOn w:val="1"/>
    <w:qFormat/>
    <w:uiPriority w:val="0"/>
    <w:rPr>
      <w:rFonts w:ascii="仿宋_GB2312" w:eastAsia="仿宋_GB2312"/>
      <w:b/>
      <w:sz w:val="32"/>
      <w:szCs w:val="32"/>
    </w:rPr>
  </w:style>
  <w:style w:type="paragraph" w:customStyle="1" w:styleId="186">
    <w:name w:val="数字标题3"/>
    <w:basedOn w:val="5"/>
    <w:next w:val="1"/>
    <w:qFormat/>
    <w:uiPriority w:val="0"/>
    <w:pPr>
      <w:spacing w:line="240" w:lineRule="auto"/>
    </w:pPr>
    <w:rPr>
      <w:sz w:val="28"/>
      <w:szCs w:val="28"/>
    </w:rPr>
  </w:style>
  <w:style w:type="paragraph" w:customStyle="1" w:styleId="187">
    <w:name w:val="FA正文"/>
    <w:basedOn w:val="1"/>
    <w:qFormat/>
    <w:uiPriority w:val="0"/>
    <w:pPr>
      <w:spacing w:line="360" w:lineRule="auto"/>
      <w:ind w:firstLine="480" w:firstLineChars="200"/>
    </w:pPr>
    <w:rPr>
      <w:rFonts w:hAnsi="宋体"/>
      <w:sz w:val="24"/>
      <w:szCs w:val="20"/>
    </w:rPr>
  </w:style>
  <w:style w:type="paragraph" w:customStyle="1" w:styleId="188">
    <w:name w:val="MM Topic 5"/>
    <w:basedOn w:val="7"/>
    <w:qFormat/>
    <w:uiPriority w:val="0"/>
    <w:pPr>
      <w:tabs>
        <w:tab w:val="left" w:pos="2520"/>
        <w:tab w:val="clear" w:pos="1008"/>
      </w:tabs>
      <w:adjustRightInd/>
      <w:ind w:left="2520" w:hanging="420"/>
    </w:pPr>
  </w:style>
  <w:style w:type="paragraph" w:customStyle="1" w:styleId="189">
    <w:name w:val="Char Char Char Char Char Char Char Char Char Char1"/>
    <w:basedOn w:val="1"/>
    <w:qFormat/>
    <w:uiPriority w:val="0"/>
    <w:rPr>
      <w:rFonts w:ascii="仿宋_GB2312" w:eastAsia="仿宋_GB2312"/>
      <w:b/>
      <w:sz w:val="32"/>
      <w:szCs w:val="32"/>
    </w:rPr>
  </w:style>
  <w:style w:type="paragraph" w:customStyle="1" w:styleId="190">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91">
    <w:name w:val="修订1"/>
    <w:qFormat/>
    <w:uiPriority w:val="3"/>
    <w:rPr>
      <w:rFonts w:ascii="Times New Roman" w:hAnsi="Times New Roman" w:eastAsia="宋体" w:cs="Times New Roman"/>
      <w:color w:val="000000"/>
      <w:kern w:val="1"/>
      <w:sz w:val="21"/>
      <w:lang w:val="en-US" w:eastAsia="zh-CN" w:bidi="ar-SA"/>
    </w:rPr>
  </w:style>
  <w:style w:type="paragraph" w:customStyle="1" w:styleId="192">
    <w:name w:val="Char2 Char Char Char"/>
    <w:basedOn w:val="1"/>
    <w:qFormat/>
    <w:uiPriority w:val="0"/>
    <w:rPr>
      <w:rFonts w:ascii="仿宋_GB2312" w:eastAsia="仿宋_GB2312"/>
      <w:b/>
      <w:sz w:val="32"/>
      <w:szCs w:val="32"/>
    </w:rPr>
  </w:style>
  <w:style w:type="paragraph" w:customStyle="1" w:styleId="193">
    <w:name w:val="Char2 Char Char Char1"/>
    <w:basedOn w:val="1"/>
    <w:qFormat/>
    <w:uiPriority w:val="6"/>
    <w:rPr>
      <w:rFonts w:ascii="仿宋_GB2312" w:eastAsia="仿宋_GB2312"/>
      <w:b/>
      <w:sz w:val="32"/>
      <w:szCs w:val="32"/>
    </w:rPr>
  </w:style>
  <w:style w:type="paragraph" w:customStyle="1" w:styleId="194">
    <w:name w:val="默认段落样式"/>
    <w:basedOn w:val="92"/>
    <w:qFormat/>
    <w:uiPriority w:val="0"/>
    <w:pPr>
      <w:spacing w:before="0"/>
      <w:ind w:firstLine="480"/>
      <w:outlineLvl w:val="2"/>
    </w:pPr>
    <w:rPr>
      <w:rFonts w:ascii="仿宋_GB2312" w:hAnsi="宋体" w:eastAsia="仿宋_GB2312"/>
      <w:color w:val="000000"/>
      <w:szCs w:val="24"/>
    </w:rPr>
  </w:style>
  <w:style w:type="paragraph" w:customStyle="1" w:styleId="195">
    <w:name w:val="图中文字"/>
    <w:basedOn w:val="1"/>
    <w:qFormat/>
    <w:uiPriority w:val="0"/>
    <w:pPr>
      <w:snapToGrid w:val="0"/>
      <w:spacing w:line="0" w:lineRule="atLeast"/>
      <w:ind w:firstLine="200" w:firstLineChars="200"/>
      <w:jc w:val="center"/>
    </w:pPr>
    <w:rPr>
      <w:sz w:val="24"/>
      <w:szCs w:val="20"/>
    </w:rPr>
  </w:style>
  <w:style w:type="paragraph" w:customStyle="1" w:styleId="196">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7">
    <w:name w:val="MM Topic 3"/>
    <w:basedOn w:val="5"/>
    <w:qFormat/>
    <w:uiPriority w:val="0"/>
    <w:pPr>
      <w:tabs>
        <w:tab w:val="left" w:pos="1680"/>
        <w:tab w:val="clear" w:pos="900"/>
      </w:tabs>
      <w:adjustRightInd/>
      <w:ind w:left="1680" w:hanging="420"/>
    </w:pPr>
  </w:style>
  <w:style w:type="paragraph" w:customStyle="1" w:styleId="198">
    <w:name w:val="标准小四"/>
    <w:basedOn w:val="1"/>
    <w:qFormat/>
    <w:uiPriority w:val="0"/>
    <w:pPr>
      <w:spacing w:line="360" w:lineRule="auto"/>
      <w:ind w:firstLine="480" w:firstLineChars="200"/>
    </w:pPr>
    <w:rPr>
      <w:rFonts w:ascii="Arial" w:hAnsi="Arial"/>
      <w:sz w:val="24"/>
      <w:szCs w:val="21"/>
    </w:rPr>
  </w:style>
  <w:style w:type="paragraph" w:customStyle="1" w:styleId="199">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200">
    <w:name w:val="表格（小）"/>
    <w:basedOn w:val="1"/>
    <w:qFormat/>
    <w:uiPriority w:val="0"/>
    <w:pPr>
      <w:adjustRightInd/>
      <w:snapToGrid w:val="0"/>
      <w:spacing w:line="300" w:lineRule="auto"/>
    </w:pPr>
    <w:rPr>
      <w:rFonts w:eastAsia="仿宋"/>
      <w:szCs w:val="21"/>
    </w:rPr>
  </w:style>
  <w:style w:type="paragraph" w:customStyle="1" w:styleId="20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02">
    <w:name w:val="Char2 Char Char1"/>
    <w:basedOn w:val="1"/>
    <w:qFormat/>
    <w:uiPriority w:val="6"/>
    <w:pPr>
      <w:adjustRightInd/>
    </w:pPr>
    <w:rPr>
      <w:rFonts w:ascii="Tahoma" w:hAnsi="Tahoma"/>
      <w:sz w:val="24"/>
      <w:szCs w:val="20"/>
    </w:rPr>
  </w:style>
  <w:style w:type="paragraph" w:customStyle="1" w:styleId="203">
    <w:name w:val="列出段落5"/>
    <w:basedOn w:val="1"/>
    <w:qFormat/>
    <w:uiPriority w:val="0"/>
    <w:pPr>
      <w:spacing w:line="360" w:lineRule="auto"/>
      <w:ind w:firstLine="200" w:firstLineChars="200"/>
    </w:pPr>
    <w:rPr>
      <w:rFonts w:eastAsia="楷体_GB2312" w:cs="Lucida Sans"/>
      <w:sz w:val="24"/>
    </w:rPr>
  </w:style>
  <w:style w:type="paragraph" w:customStyle="1" w:styleId="204">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5">
    <w:name w:val="表格文字"/>
    <w:basedOn w:val="1"/>
    <w:next w:val="2"/>
    <w:qFormat/>
    <w:uiPriority w:val="0"/>
    <w:pPr>
      <w:adjustRightInd/>
      <w:ind w:firstLine="200" w:firstLineChars="200"/>
    </w:pPr>
    <w:rPr>
      <w:rFonts w:ascii="Arial" w:hAnsi="Arial"/>
      <w:spacing w:val="-5"/>
      <w:kern w:val="0"/>
      <w:sz w:val="24"/>
      <w:szCs w:val="20"/>
    </w:rPr>
  </w:style>
  <w:style w:type="paragraph" w:customStyle="1" w:styleId="206">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7">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8">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9">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10">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1">
    <w:name w:val="_Style 3"/>
    <w:basedOn w:val="1"/>
    <w:qFormat/>
    <w:uiPriority w:val="0"/>
    <w:pPr>
      <w:adjustRightInd/>
      <w:ind w:firstLine="420" w:firstLineChars="200"/>
    </w:pPr>
    <w:rPr>
      <w:rFonts w:eastAsia="仿宋_GB2312"/>
      <w:sz w:val="28"/>
    </w:rPr>
  </w:style>
  <w:style w:type="paragraph" w:customStyle="1" w:styleId="212">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3">
    <w:name w:val="Bulleting First Indent 1"/>
    <w:basedOn w:val="24"/>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4">
    <w:name w:val="左对齐表格文字"/>
    <w:basedOn w:val="1"/>
    <w:qFormat/>
    <w:uiPriority w:val="0"/>
    <w:pPr>
      <w:adjustRightInd/>
      <w:ind w:firstLine="200" w:firstLineChars="200"/>
      <w:jc w:val="right"/>
    </w:pPr>
  </w:style>
  <w:style w:type="paragraph" w:customStyle="1" w:styleId="215">
    <w:name w:val="Char Char11 Char Char Char Char Char Char Char Char Char"/>
    <w:basedOn w:val="1"/>
    <w:qFormat/>
    <w:uiPriority w:val="0"/>
    <w:pPr>
      <w:spacing w:line="360" w:lineRule="auto"/>
    </w:pPr>
    <w:rPr>
      <w:szCs w:val="20"/>
    </w:rPr>
  </w:style>
  <w:style w:type="paragraph" w:customStyle="1" w:styleId="216">
    <w:name w:val="正文1.25"/>
    <w:basedOn w:val="1"/>
    <w:qFormat/>
    <w:uiPriority w:val="0"/>
    <w:pPr>
      <w:adjustRightInd/>
      <w:spacing w:line="300" w:lineRule="auto"/>
      <w:ind w:firstLine="480" w:firstLineChars="200"/>
    </w:pPr>
    <w:rPr>
      <w:sz w:val="24"/>
      <w:szCs w:val="20"/>
    </w:rPr>
  </w:style>
  <w:style w:type="paragraph" w:customStyle="1" w:styleId="217">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9">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20">
    <w:name w:val="Char Char1 Char Char Char1"/>
    <w:basedOn w:val="1"/>
    <w:qFormat/>
    <w:uiPriority w:val="6"/>
    <w:rPr>
      <w:rFonts w:ascii="仿宋_GB2312" w:eastAsia="仿宋_GB2312"/>
      <w:b/>
      <w:sz w:val="32"/>
      <w:szCs w:val="20"/>
    </w:rPr>
  </w:style>
  <w:style w:type="paragraph" w:customStyle="1" w:styleId="221">
    <w:name w:val="列出段落2"/>
    <w:basedOn w:val="1"/>
    <w:qFormat/>
    <w:uiPriority w:val="0"/>
    <w:pPr>
      <w:adjustRightInd/>
      <w:ind w:firstLine="420" w:firstLineChars="200"/>
    </w:pPr>
    <w:rPr>
      <w:rFonts w:ascii="宋体" w:hAnsi="宋体"/>
      <w:sz w:val="24"/>
    </w:rPr>
  </w:style>
  <w:style w:type="paragraph" w:customStyle="1" w:styleId="222">
    <w:name w:val="默认段落字体 Para Char Char Char Char Char Char Char"/>
    <w:basedOn w:val="1"/>
    <w:qFormat/>
    <w:uiPriority w:val="0"/>
    <w:rPr>
      <w:rFonts w:eastAsia="仿宋_GB2312"/>
      <w:sz w:val="28"/>
      <w:szCs w:val="20"/>
    </w:rPr>
  </w:style>
  <w:style w:type="paragraph" w:customStyle="1" w:styleId="223">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4">
    <w:name w:val="样式 标题 4PIM 4H4h4bulletblbbH41H42H43H44H45H46H47H48...1"/>
    <w:basedOn w:val="6"/>
    <w:qFormat/>
    <w:uiPriority w:val="0"/>
    <w:pPr>
      <w:widowControl/>
      <w:jc w:val="left"/>
    </w:pPr>
    <w:rPr>
      <w:rFonts w:cs="宋体"/>
      <w:sz w:val="24"/>
      <w:szCs w:val="20"/>
    </w:rPr>
  </w:style>
  <w:style w:type="paragraph" w:customStyle="1" w:styleId="225">
    <w:name w:val="彩色列表 - 强调文字颜色 11"/>
    <w:basedOn w:val="1"/>
    <w:qFormat/>
    <w:uiPriority w:val="0"/>
    <w:pPr>
      <w:adjustRightInd/>
      <w:ind w:firstLine="420" w:firstLineChars="200"/>
    </w:pPr>
    <w:rPr>
      <w:rFonts w:ascii="Calibri" w:hAnsi="Calibri"/>
      <w:szCs w:val="22"/>
    </w:rPr>
  </w:style>
  <w:style w:type="paragraph" w:customStyle="1" w:styleId="226">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7">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8">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9">
    <w:name w:val="Char Char Char1 Char1"/>
    <w:basedOn w:val="1"/>
    <w:qFormat/>
    <w:uiPriority w:val="6"/>
    <w:rPr>
      <w:szCs w:val="20"/>
    </w:rPr>
  </w:style>
  <w:style w:type="paragraph" w:customStyle="1" w:styleId="230">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31">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32">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33">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4">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5">
    <w:name w:val="CM14"/>
    <w:basedOn w:val="103"/>
    <w:next w:val="103"/>
    <w:qFormat/>
    <w:uiPriority w:val="0"/>
    <w:pPr>
      <w:spacing w:after="68"/>
    </w:pPr>
    <w:rPr>
      <w:rFonts w:ascii="FHLHE E+ Futura Bk" w:eastAsia="FHLHE E+ Futura Bk" w:cs="Times New Roman"/>
      <w:color w:val="auto"/>
    </w:rPr>
  </w:style>
  <w:style w:type="paragraph" w:customStyle="1" w:styleId="236">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7">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8">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9">
    <w:name w:val="正文文字 2"/>
    <w:basedOn w:val="103"/>
    <w:next w:val="103"/>
    <w:qFormat/>
    <w:uiPriority w:val="0"/>
    <w:rPr>
      <w:rFonts w:ascii="宋体" w:eastAsia="宋体" w:cs="Times New Roman"/>
      <w:color w:val="auto"/>
    </w:rPr>
  </w:style>
  <w:style w:type="paragraph" w:customStyle="1" w:styleId="240">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41">
    <w:name w:val="Char Char1 Char"/>
    <w:basedOn w:val="1"/>
    <w:qFormat/>
    <w:uiPriority w:val="0"/>
    <w:rPr>
      <w:rFonts w:ascii="仿宋_GB2312" w:eastAsia="仿宋_GB2312"/>
      <w:b/>
      <w:sz w:val="32"/>
      <w:szCs w:val="32"/>
    </w:rPr>
  </w:style>
  <w:style w:type="paragraph" w:customStyle="1" w:styleId="242">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3">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4">
    <w:name w:val="Char Char111"/>
    <w:basedOn w:val="1"/>
    <w:qFormat/>
    <w:uiPriority w:val="0"/>
    <w:pPr>
      <w:spacing w:line="360" w:lineRule="auto"/>
    </w:pPr>
    <w:rPr>
      <w:szCs w:val="20"/>
    </w:rPr>
  </w:style>
  <w:style w:type="paragraph" w:customStyle="1" w:styleId="245">
    <w:name w:val="Char"/>
    <w:basedOn w:val="1"/>
    <w:qFormat/>
    <w:uiPriority w:val="0"/>
    <w:rPr>
      <w:rFonts w:ascii="仿宋_GB2312" w:eastAsia="仿宋_GB2312"/>
      <w:b/>
      <w:sz w:val="32"/>
      <w:szCs w:val="32"/>
    </w:rPr>
  </w:style>
  <w:style w:type="paragraph" w:customStyle="1" w:styleId="246">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8">
    <w:name w:val="Char Char Char1 Char"/>
    <w:basedOn w:val="1"/>
    <w:qFormat/>
    <w:uiPriority w:val="0"/>
    <w:rPr>
      <w:szCs w:val="20"/>
    </w:rPr>
  </w:style>
  <w:style w:type="paragraph" w:customStyle="1" w:styleId="249">
    <w:name w:val="正文标准"/>
    <w:basedOn w:val="1"/>
    <w:qFormat/>
    <w:uiPriority w:val="0"/>
    <w:pPr>
      <w:adjustRightInd/>
      <w:spacing w:line="360" w:lineRule="auto"/>
      <w:ind w:firstLine="200" w:firstLineChars="200"/>
    </w:pPr>
    <w:rPr>
      <w:rFonts w:ascii="宋体" w:hAnsi="Calibri"/>
      <w:sz w:val="24"/>
    </w:rPr>
  </w:style>
  <w:style w:type="paragraph" w:customStyle="1" w:styleId="250">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51">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52">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3">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54">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5">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6">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9">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60">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61">
    <w:name w:val="标准有序列表（L1）"/>
    <w:basedOn w:val="2"/>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62">
    <w:name w:val="Char Char Char Char Char Char Char Char Char Char"/>
    <w:basedOn w:val="1"/>
    <w:qFormat/>
    <w:uiPriority w:val="0"/>
    <w:rPr>
      <w:rFonts w:ascii="仿宋_GB2312" w:eastAsia="仿宋_GB2312"/>
      <w:b/>
      <w:sz w:val="32"/>
      <w:szCs w:val="32"/>
    </w:rPr>
  </w:style>
  <w:style w:type="paragraph" w:customStyle="1" w:styleId="263">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4">
    <w:name w:val="_正文段落"/>
    <w:basedOn w:val="1"/>
    <w:qFormat/>
    <w:uiPriority w:val="0"/>
    <w:pPr>
      <w:adjustRightInd/>
      <w:ind w:firstLine="560"/>
    </w:pPr>
    <w:rPr>
      <w:rFonts w:ascii="仿宋_GB2312" w:hAnsi="仿宋" w:eastAsia="仿宋_GB2312"/>
      <w:kern w:val="0"/>
      <w:sz w:val="28"/>
      <w:szCs w:val="28"/>
    </w:rPr>
  </w:style>
  <w:style w:type="paragraph" w:customStyle="1" w:styleId="265">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6">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7">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8">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70">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71">
    <w:name w:val="Char Char Char1 Char2"/>
    <w:basedOn w:val="1"/>
    <w:qFormat/>
    <w:uiPriority w:val="0"/>
    <w:rPr>
      <w:szCs w:val="20"/>
    </w:rPr>
  </w:style>
  <w:style w:type="paragraph" w:customStyle="1" w:styleId="272">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73">
    <w:name w:val="默认段落字体 Para Char"/>
    <w:basedOn w:val="1"/>
    <w:qFormat/>
    <w:uiPriority w:val="0"/>
    <w:rPr>
      <w:rFonts w:ascii="Tahoma" w:hAnsi="Tahoma"/>
      <w:sz w:val="24"/>
      <w:szCs w:val="20"/>
    </w:rPr>
  </w:style>
  <w:style w:type="paragraph" w:customStyle="1" w:styleId="274">
    <w:name w:val="标题五"/>
    <w:basedOn w:val="1"/>
    <w:qFormat/>
    <w:uiPriority w:val="0"/>
    <w:pPr>
      <w:adjustRightInd/>
      <w:spacing w:before="156" w:beforeLines="50" w:line="360" w:lineRule="auto"/>
    </w:pPr>
    <w:rPr>
      <w:b/>
      <w:sz w:val="24"/>
    </w:rPr>
  </w:style>
  <w:style w:type="paragraph" w:customStyle="1" w:styleId="275">
    <w:name w:val="Char Char1101"/>
    <w:basedOn w:val="1"/>
    <w:qFormat/>
    <w:uiPriority w:val="0"/>
    <w:pPr>
      <w:spacing w:line="360" w:lineRule="auto"/>
    </w:pPr>
    <w:rPr>
      <w:rFonts w:ascii="Tahoma" w:hAnsi="Tahoma"/>
      <w:sz w:val="24"/>
      <w:szCs w:val="20"/>
    </w:rPr>
  </w:style>
  <w:style w:type="paragraph" w:customStyle="1" w:styleId="276">
    <w:name w:val="Char Char Char Char Char Char Char Char1"/>
    <w:basedOn w:val="1"/>
    <w:qFormat/>
    <w:uiPriority w:val="0"/>
    <w:pPr>
      <w:tabs>
        <w:tab w:val="left" w:pos="360"/>
      </w:tabs>
    </w:pPr>
    <w:rPr>
      <w:sz w:val="24"/>
      <w:szCs w:val="20"/>
    </w:rPr>
  </w:style>
  <w:style w:type="paragraph" w:customStyle="1" w:styleId="277">
    <w:name w:val="Char Char Char 字元 字元"/>
    <w:basedOn w:val="1"/>
    <w:qFormat/>
    <w:uiPriority w:val="0"/>
    <w:pPr>
      <w:adjustRightInd/>
      <w:spacing w:line="360" w:lineRule="auto"/>
      <w:ind w:firstLine="200" w:firstLineChars="200"/>
    </w:pPr>
    <w:rPr>
      <w:szCs w:val="20"/>
    </w:rPr>
  </w:style>
  <w:style w:type="paragraph" w:customStyle="1" w:styleId="278">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9">
    <w:name w:val="Char Char Char Char Char Char Char"/>
    <w:basedOn w:val="1"/>
    <w:qFormat/>
    <w:uiPriority w:val="0"/>
    <w:rPr>
      <w:rFonts w:ascii="仿宋_GB2312" w:eastAsia="仿宋_GB2312"/>
      <w:b/>
      <w:sz w:val="32"/>
      <w:szCs w:val="32"/>
    </w:rPr>
  </w:style>
  <w:style w:type="paragraph" w:customStyle="1" w:styleId="280">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81">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82">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3">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284">
    <w:name w:val="批注框文本 Char Char"/>
    <w:basedOn w:val="1"/>
    <w:qFormat/>
    <w:uiPriority w:val="0"/>
    <w:pPr>
      <w:adjustRightInd/>
    </w:pPr>
    <w:rPr>
      <w:sz w:val="18"/>
      <w:szCs w:val="20"/>
    </w:rPr>
  </w:style>
  <w:style w:type="paragraph" w:customStyle="1" w:styleId="285">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6">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7">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8">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9">
    <w:name w:val="索引 11"/>
    <w:basedOn w:val="1"/>
    <w:next w:val="1"/>
    <w:qFormat/>
    <w:uiPriority w:val="99"/>
    <w:pPr>
      <w:adjustRightInd/>
      <w:spacing w:line="360" w:lineRule="auto"/>
    </w:pPr>
    <w:rPr>
      <w:rFonts w:ascii="仿宋_GB2312" w:eastAsia="仿宋_GB2312"/>
      <w:sz w:val="24"/>
      <w:szCs w:val="20"/>
    </w:rPr>
  </w:style>
  <w:style w:type="paragraph" w:customStyle="1" w:styleId="290">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91">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92">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3">
    <w:name w:val="文档正文"/>
    <w:basedOn w:val="1"/>
    <w:qFormat/>
    <w:uiPriority w:val="0"/>
    <w:pPr>
      <w:spacing w:line="480" w:lineRule="atLeast"/>
      <w:ind w:firstLine="567"/>
      <w:textAlignment w:val="baseline"/>
    </w:pPr>
    <w:rPr>
      <w:kern w:val="0"/>
      <w:sz w:val="24"/>
      <w:szCs w:val="20"/>
    </w:rPr>
  </w:style>
  <w:style w:type="paragraph" w:customStyle="1" w:styleId="294">
    <w:name w:val="正文文字表格居中"/>
    <w:basedOn w:val="1"/>
    <w:next w:val="57"/>
    <w:qFormat/>
    <w:uiPriority w:val="0"/>
    <w:pPr>
      <w:snapToGrid w:val="0"/>
      <w:spacing w:line="360" w:lineRule="auto"/>
    </w:pPr>
    <w:rPr>
      <w:rFonts w:ascii="宋体"/>
      <w:b/>
      <w:sz w:val="24"/>
      <w:szCs w:val="20"/>
    </w:rPr>
  </w:style>
  <w:style w:type="paragraph" w:customStyle="1" w:styleId="295">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6">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7">
    <w:name w:val="Plain Text1"/>
    <w:basedOn w:val="1"/>
    <w:qFormat/>
    <w:uiPriority w:val="7"/>
    <w:pPr>
      <w:adjustRightInd/>
    </w:pPr>
    <w:rPr>
      <w:rFonts w:ascii="宋体" w:hAnsi="Courier New"/>
    </w:rPr>
  </w:style>
  <w:style w:type="paragraph" w:customStyle="1" w:styleId="298">
    <w:name w:val="Char3"/>
    <w:basedOn w:val="1"/>
    <w:qFormat/>
    <w:uiPriority w:val="0"/>
    <w:pPr>
      <w:adjustRightInd/>
    </w:pPr>
    <w:rPr>
      <w:rFonts w:ascii="仿宋_GB2312" w:eastAsia="仿宋_GB2312"/>
      <w:b/>
      <w:sz w:val="32"/>
      <w:szCs w:val="32"/>
    </w:rPr>
  </w:style>
  <w:style w:type="paragraph" w:customStyle="1" w:styleId="299">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0">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01">
    <w:name w:val="标题2"/>
    <w:basedOn w:val="4"/>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302">
    <w:name w:val="List Paragraph1"/>
    <w:basedOn w:val="1"/>
    <w:qFormat/>
    <w:uiPriority w:val="0"/>
    <w:pPr>
      <w:spacing w:line="360" w:lineRule="auto"/>
      <w:ind w:firstLine="200" w:firstLineChars="200"/>
    </w:pPr>
    <w:rPr>
      <w:rFonts w:eastAsia="楷体_GB2312" w:cs="Lucida Sans"/>
      <w:sz w:val="24"/>
    </w:rPr>
  </w:style>
  <w:style w:type="paragraph" w:customStyle="1" w:styleId="303">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4">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5">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6">
    <w:name w:val="Char3 Char Char Char"/>
    <w:basedOn w:val="1"/>
    <w:qFormat/>
    <w:uiPriority w:val="0"/>
    <w:pPr>
      <w:widowControl/>
      <w:adjustRightInd/>
      <w:spacing w:after="160" w:line="240" w:lineRule="exact"/>
      <w:jc w:val="left"/>
    </w:pPr>
    <w:rPr>
      <w:szCs w:val="20"/>
    </w:rPr>
  </w:style>
  <w:style w:type="paragraph" w:customStyle="1" w:styleId="307">
    <w:name w:val="表格标题2"/>
    <w:basedOn w:val="308"/>
    <w:qFormat/>
    <w:uiPriority w:val="0"/>
    <w:rPr>
      <w:b/>
    </w:rPr>
  </w:style>
  <w:style w:type="paragraph" w:customStyle="1" w:styleId="308">
    <w:name w:val="表格内文"/>
    <w:basedOn w:val="1"/>
    <w:qFormat/>
    <w:uiPriority w:val="0"/>
    <w:pPr>
      <w:adjustRightInd/>
      <w:spacing w:line="360" w:lineRule="auto"/>
    </w:pPr>
    <w:rPr>
      <w:rFonts w:ascii="宋体" w:hAnsi="宋体" w:cs="宋体"/>
      <w:color w:val="000000"/>
      <w:szCs w:val="20"/>
    </w:rPr>
  </w:style>
  <w:style w:type="paragraph" w:customStyle="1" w:styleId="309">
    <w:name w:val="Char Char Char Char Char Char Char Char Char Char2"/>
    <w:basedOn w:val="1"/>
    <w:qFormat/>
    <w:uiPriority w:val="0"/>
    <w:rPr>
      <w:rFonts w:ascii="仿宋_GB2312" w:eastAsia="仿宋_GB2312"/>
      <w:b/>
      <w:sz w:val="32"/>
      <w:szCs w:val="32"/>
    </w:rPr>
  </w:style>
  <w:style w:type="paragraph" w:customStyle="1" w:styleId="310">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11">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12">
    <w:name w:val="Char Char11 Char Char Char Char Char Char Char Char Char11"/>
    <w:basedOn w:val="1"/>
    <w:qFormat/>
    <w:uiPriority w:val="0"/>
    <w:pPr>
      <w:spacing w:line="360" w:lineRule="auto"/>
    </w:pPr>
    <w:rPr>
      <w:szCs w:val="20"/>
    </w:rPr>
  </w:style>
  <w:style w:type="paragraph" w:customStyle="1" w:styleId="313">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4">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5">
    <w:name w:val="MM Topic 1"/>
    <w:basedOn w:val="3"/>
    <w:qFormat/>
    <w:uiPriority w:val="0"/>
    <w:pPr>
      <w:tabs>
        <w:tab w:val="left" w:pos="840"/>
        <w:tab w:val="clear" w:pos="432"/>
      </w:tabs>
      <w:adjustRightInd/>
      <w:ind w:left="840" w:hanging="420"/>
    </w:pPr>
  </w:style>
  <w:style w:type="paragraph" w:customStyle="1" w:styleId="316">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317">
    <w:name w:val="文本正文 Char"/>
    <w:basedOn w:val="1"/>
    <w:qFormat/>
    <w:uiPriority w:val="0"/>
    <w:pPr>
      <w:spacing w:line="360" w:lineRule="auto"/>
      <w:ind w:firstLine="200" w:firstLineChars="200"/>
    </w:pPr>
    <w:rPr>
      <w:kern w:val="0"/>
      <w:sz w:val="24"/>
      <w:szCs w:val="20"/>
    </w:rPr>
  </w:style>
  <w:style w:type="paragraph" w:customStyle="1" w:styleId="318">
    <w:name w:val="表格"/>
    <w:basedOn w:val="1"/>
    <w:qFormat/>
    <w:uiPriority w:val="0"/>
    <w:pPr>
      <w:snapToGrid w:val="0"/>
      <w:ind w:firstLine="42" w:firstLineChars="21"/>
    </w:pPr>
    <w:rPr>
      <w:rFonts w:ascii="宋体" w:hAnsi="宋体"/>
      <w:kern w:val="0"/>
      <w:sz w:val="20"/>
      <w:szCs w:val="20"/>
    </w:rPr>
  </w:style>
  <w:style w:type="paragraph" w:customStyle="1" w:styleId="319">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20">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21">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22">
    <w:name w:val="表格项目符号 2"/>
    <w:basedOn w:val="31"/>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3">
    <w:name w:val="EB_表格"/>
    <w:basedOn w:val="1"/>
    <w:qFormat/>
    <w:uiPriority w:val="0"/>
    <w:pPr>
      <w:adjustRightInd/>
      <w:spacing w:line="300" w:lineRule="auto"/>
      <w:jc w:val="center"/>
    </w:pPr>
  </w:style>
  <w:style w:type="paragraph" w:customStyle="1" w:styleId="324">
    <w:name w:val="_Style 6"/>
    <w:basedOn w:val="1"/>
    <w:qFormat/>
    <w:uiPriority w:val="34"/>
    <w:pPr>
      <w:adjustRightInd/>
      <w:ind w:firstLine="420" w:firstLineChars="200"/>
    </w:pPr>
    <w:rPr>
      <w:rFonts w:eastAsia="仿宋_GB2312"/>
      <w:sz w:val="28"/>
    </w:rPr>
  </w:style>
  <w:style w:type="paragraph" w:customStyle="1" w:styleId="325">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7">
    <w:name w:val="!大节"/>
    <w:basedOn w:val="4"/>
    <w:qFormat/>
    <w:uiPriority w:val="0"/>
    <w:pPr>
      <w:spacing w:before="260" w:after="260" w:line="415" w:lineRule="auto"/>
      <w:ind w:left="420" w:hanging="420"/>
    </w:pPr>
    <w:rPr>
      <w:rFonts w:ascii="Arial" w:hAnsi="Arial" w:eastAsia="微软雅黑"/>
      <w:lang w:val="en-US"/>
    </w:rPr>
  </w:style>
  <w:style w:type="paragraph" w:customStyle="1" w:styleId="328">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9">
    <w:name w:val="正文表标题"/>
    <w:next w:val="330"/>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3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31">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32">
    <w:name w:val="trademark"/>
    <w:qFormat/>
    <w:uiPriority w:val="0"/>
    <w:pPr>
      <w:spacing w:after="60"/>
    </w:pPr>
    <w:rPr>
      <w:rFonts w:ascii="Futura Bk" w:hAnsi="Futura Bk" w:eastAsia="宋体" w:cs="Times New Roman"/>
      <w:sz w:val="15"/>
      <w:lang w:val="en-US" w:eastAsia="en-US" w:bidi="ar-SA"/>
    </w:rPr>
  </w:style>
  <w:style w:type="paragraph" w:customStyle="1" w:styleId="333">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4">
    <w:name w:val="Char Char1 Char Char Char Char Char Char1"/>
    <w:basedOn w:val="1"/>
    <w:qFormat/>
    <w:uiPriority w:val="0"/>
    <w:rPr>
      <w:rFonts w:ascii="仿宋_GB2312" w:eastAsia="仿宋_GB2312"/>
      <w:b/>
      <w:sz w:val="32"/>
      <w:szCs w:val="20"/>
    </w:rPr>
  </w:style>
  <w:style w:type="paragraph" w:customStyle="1" w:styleId="335">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6">
    <w:name w:val="Char1 Char Char Char1"/>
    <w:basedOn w:val="1"/>
    <w:qFormat/>
    <w:uiPriority w:val="0"/>
    <w:pPr>
      <w:adjustRightInd/>
      <w:ind w:firstLine="200" w:firstLineChars="200"/>
    </w:pPr>
    <w:rPr>
      <w:rFonts w:ascii="Tahoma" w:hAnsi="Tahoma"/>
      <w:sz w:val="24"/>
      <w:szCs w:val="20"/>
    </w:rPr>
  </w:style>
  <w:style w:type="paragraph" w:customStyle="1" w:styleId="337">
    <w:name w:val="a1"/>
    <w:basedOn w:val="1"/>
    <w:qFormat/>
    <w:uiPriority w:val="0"/>
    <w:pPr>
      <w:widowControl/>
      <w:spacing w:line="300" w:lineRule="atLeast"/>
      <w:jc w:val="left"/>
    </w:pPr>
    <w:rPr>
      <w:rFonts w:ascii="宋体" w:hAnsi="宋体"/>
      <w:kern w:val="0"/>
      <w:sz w:val="18"/>
      <w:szCs w:val="20"/>
    </w:rPr>
  </w:style>
  <w:style w:type="paragraph" w:customStyle="1" w:styleId="338">
    <w:name w:val="样式7"/>
    <w:basedOn w:val="339"/>
    <w:next w:val="1"/>
    <w:qFormat/>
    <w:uiPriority w:val="0"/>
    <w:pPr>
      <w:spacing w:after="156" w:afterLines="50"/>
      <w:jc w:val="left"/>
      <w:outlineLvl w:val="3"/>
    </w:pPr>
    <w:rPr>
      <w:sz w:val="24"/>
      <w:szCs w:val="24"/>
    </w:rPr>
  </w:style>
  <w:style w:type="paragraph" w:customStyle="1" w:styleId="339">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40">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41">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42">
    <w:name w:val="样式 样式2 + 左侧:  1 字符 右侧:  1 字符"/>
    <w:basedOn w:val="150"/>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3">
    <w:name w:val="Char2 Char Char2"/>
    <w:basedOn w:val="1"/>
    <w:qFormat/>
    <w:uiPriority w:val="0"/>
    <w:pPr>
      <w:adjustRightInd/>
    </w:pPr>
    <w:rPr>
      <w:rFonts w:ascii="Tahoma" w:hAnsi="Tahoma"/>
      <w:sz w:val="24"/>
      <w:szCs w:val="20"/>
    </w:rPr>
  </w:style>
  <w:style w:type="paragraph" w:customStyle="1" w:styleId="344">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5">
    <w:name w:val="三级条标题"/>
    <w:basedOn w:val="346"/>
    <w:next w:val="330"/>
    <w:qFormat/>
    <w:uiPriority w:val="0"/>
    <w:pPr>
      <w:tabs>
        <w:tab w:val="left" w:pos="1260"/>
        <w:tab w:val="left" w:pos="1680"/>
        <w:tab w:val="left" w:pos="2100"/>
        <w:tab w:val="left" w:pos="2520"/>
      </w:tabs>
      <w:ind w:left="2520"/>
      <w:outlineLvl w:val="4"/>
    </w:pPr>
  </w:style>
  <w:style w:type="paragraph" w:customStyle="1" w:styleId="346">
    <w:name w:val="二级条标题"/>
    <w:basedOn w:val="347"/>
    <w:next w:val="330"/>
    <w:qFormat/>
    <w:uiPriority w:val="0"/>
    <w:pPr>
      <w:tabs>
        <w:tab w:val="left" w:pos="1260"/>
        <w:tab w:val="left" w:pos="1680"/>
        <w:tab w:val="left" w:pos="2100"/>
      </w:tabs>
      <w:ind w:left="0"/>
      <w:outlineLvl w:val="3"/>
    </w:pPr>
  </w:style>
  <w:style w:type="paragraph" w:customStyle="1" w:styleId="347">
    <w:name w:val="一级条标题"/>
    <w:basedOn w:val="348"/>
    <w:next w:val="330"/>
    <w:qFormat/>
    <w:uiPriority w:val="0"/>
    <w:pPr>
      <w:tabs>
        <w:tab w:val="left" w:pos="1260"/>
        <w:tab w:val="left" w:pos="1680"/>
      </w:tabs>
      <w:spacing w:before="0" w:beforeLines="0" w:after="0" w:afterLines="0"/>
      <w:ind w:left="1680"/>
      <w:outlineLvl w:val="2"/>
    </w:pPr>
  </w:style>
  <w:style w:type="paragraph" w:customStyle="1" w:styleId="348">
    <w:name w:val="章标题"/>
    <w:next w:val="330"/>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9">
    <w:name w:val="数字标题2"/>
    <w:basedOn w:val="4"/>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5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51">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52">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3">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4">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5">
    <w:name w:val="正文 项目2"/>
    <w:basedOn w:val="356"/>
    <w:qFormat/>
    <w:uiPriority w:val="0"/>
    <w:pPr>
      <w:tabs>
        <w:tab w:val="left" w:pos="840"/>
      </w:tabs>
      <w:spacing w:after="0"/>
      <w:ind w:left="900"/>
    </w:pPr>
  </w:style>
  <w:style w:type="paragraph" w:customStyle="1" w:styleId="356">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7">
    <w:name w:val="Body Text 2*"/>
    <w:basedOn w:val="1"/>
    <w:qFormat/>
    <w:uiPriority w:val="6"/>
    <w:pPr>
      <w:widowControl/>
      <w:adjustRightInd/>
      <w:ind w:left="720" w:hanging="720"/>
    </w:pPr>
    <w:rPr>
      <w:color w:val="000000"/>
      <w:kern w:val="0"/>
      <w:sz w:val="24"/>
      <w:szCs w:val="20"/>
    </w:rPr>
  </w:style>
  <w:style w:type="paragraph" w:customStyle="1" w:styleId="358">
    <w:name w:val="表1"/>
    <w:basedOn w:val="1"/>
    <w:qFormat/>
    <w:uiPriority w:val="0"/>
    <w:pPr>
      <w:tabs>
        <w:tab w:val="left" w:pos="703"/>
      </w:tabs>
      <w:adjustRightInd/>
      <w:spacing w:line="360" w:lineRule="auto"/>
      <w:ind w:left="703"/>
      <w:jc w:val="center"/>
    </w:pPr>
  </w:style>
  <w:style w:type="paragraph" w:customStyle="1" w:styleId="359">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60">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61">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62">
    <w:name w:val="2级标题"/>
    <w:basedOn w:val="363"/>
    <w:qFormat/>
    <w:uiPriority w:val="0"/>
    <w:pPr>
      <w:jc w:val="left"/>
      <w:outlineLvl w:val="1"/>
    </w:pPr>
    <w:rPr>
      <w:rFonts w:ascii="Times New Roman" w:hAnsi="Times New Roman" w:eastAsia="仿宋"/>
      <w:sz w:val="30"/>
    </w:rPr>
  </w:style>
  <w:style w:type="paragraph" w:customStyle="1" w:styleId="363">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4">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5">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6">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7">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8">
    <w:name w:val="bullet"/>
    <w:basedOn w:val="1"/>
    <w:qFormat/>
    <w:uiPriority w:val="0"/>
    <w:pPr>
      <w:tabs>
        <w:tab w:val="left" w:pos="840"/>
      </w:tabs>
      <w:adjustRightInd/>
      <w:ind w:left="840" w:hanging="420"/>
    </w:pPr>
  </w:style>
  <w:style w:type="paragraph" w:customStyle="1" w:styleId="369">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70">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71">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72">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3">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4">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5">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6">
    <w:name w:val="MM Topic 4"/>
    <w:basedOn w:val="6"/>
    <w:qFormat/>
    <w:uiPriority w:val="0"/>
    <w:pPr>
      <w:tabs>
        <w:tab w:val="left" w:pos="2100"/>
        <w:tab w:val="clear" w:pos="864"/>
      </w:tabs>
      <w:adjustRightInd/>
      <w:ind w:left="2100" w:hanging="420"/>
    </w:pPr>
    <w:rPr>
      <w:lang w:val="en-US"/>
    </w:rPr>
  </w:style>
  <w:style w:type="paragraph" w:customStyle="1" w:styleId="377">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8">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9">
    <w:name w:val="Char Char11 Char Char Char Char Char Char Char Char Char1"/>
    <w:basedOn w:val="1"/>
    <w:qFormat/>
    <w:uiPriority w:val="6"/>
    <w:pPr>
      <w:spacing w:line="360" w:lineRule="auto"/>
    </w:pPr>
    <w:rPr>
      <w:szCs w:val="20"/>
    </w:rPr>
  </w:style>
  <w:style w:type="paragraph" w:customStyle="1" w:styleId="380">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81">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82">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3">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4">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5">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6">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7">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8">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9">
    <w:name w:val="单元格居中"/>
    <w:basedOn w:val="1"/>
    <w:qFormat/>
    <w:uiPriority w:val="0"/>
    <w:pPr>
      <w:adjustRightInd/>
      <w:spacing w:line="360" w:lineRule="auto"/>
      <w:jc w:val="center"/>
    </w:pPr>
    <w:rPr>
      <w:sz w:val="24"/>
    </w:rPr>
  </w:style>
  <w:style w:type="paragraph" w:customStyle="1" w:styleId="390">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91">
    <w:name w:val="Char Char Char Char Char Char Char1"/>
    <w:basedOn w:val="1"/>
    <w:qFormat/>
    <w:uiPriority w:val="6"/>
    <w:rPr>
      <w:rFonts w:ascii="仿宋_GB2312" w:eastAsia="仿宋_GB2312"/>
      <w:b/>
      <w:sz w:val="32"/>
      <w:szCs w:val="32"/>
    </w:rPr>
  </w:style>
  <w:style w:type="paragraph" w:customStyle="1" w:styleId="392">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93">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4">
    <w:name w:val="Char3 Char Char Char11"/>
    <w:basedOn w:val="1"/>
    <w:qFormat/>
    <w:uiPriority w:val="0"/>
    <w:pPr>
      <w:widowControl/>
      <w:adjustRightInd/>
      <w:spacing w:after="160" w:line="240" w:lineRule="exact"/>
      <w:jc w:val="left"/>
    </w:pPr>
    <w:rPr>
      <w:szCs w:val="20"/>
    </w:rPr>
  </w:style>
  <w:style w:type="paragraph" w:customStyle="1" w:styleId="395">
    <w:name w:val="Char Char1121"/>
    <w:basedOn w:val="1"/>
    <w:qFormat/>
    <w:uiPriority w:val="0"/>
    <w:pPr>
      <w:spacing w:line="360" w:lineRule="auto"/>
    </w:pPr>
    <w:rPr>
      <w:szCs w:val="20"/>
    </w:rPr>
  </w:style>
  <w:style w:type="paragraph" w:customStyle="1" w:styleId="396">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7">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8">
    <w:name w:val="Normal0"/>
    <w:qFormat/>
    <w:uiPriority w:val="0"/>
    <w:rPr>
      <w:rFonts w:ascii="Times New Roman" w:hAnsi="Times New Roman" w:eastAsia="宋体" w:cs="Times New Roman"/>
      <w:lang w:val="en-US" w:eastAsia="en-US" w:bidi="ar-SA"/>
    </w:rPr>
  </w:style>
  <w:style w:type="paragraph" w:customStyle="1" w:styleId="399">
    <w:name w:val="带编号样式"/>
    <w:basedOn w:val="317"/>
    <w:qFormat/>
    <w:uiPriority w:val="0"/>
    <w:pPr>
      <w:tabs>
        <w:tab w:val="left" w:pos="840"/>
      </w:tabs>
      <w:snapToGrid w:val="0"/>
      <w:ind w:left="840" w:hanging="420" w:firstLineChars="0"/>
    </w:pPr>
    <w:rPr>
      <w:rFonts w:ascii="仿宋_GB2312" w:eastAsia="仿宋_GB2312"/>
      <w:color w:val="000000"/>
    </w:rPr>
  </w:style>
  <w:style w:type="paragraph" w:customStyle="1" w:styleId="400">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1">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402">
    <w:name w:val="封面"/>
    <w:basedOn w:val="1"/>
    <w:qFormat/>
    <w:uiPriority w:val="0"/>
    <w:pPr>
      <w:spacing w:line="360" w:lineRule="atLeast"/>
      <w:jc w:val="right"/>
      <w:textAlignment w:val="baseline"/>
    </w:pPr>
    <w:rPr>
      <w:rFonts w:ascii="Symbol" w:hAnsi="Symbol"/>
      <w:kern w:val="0"/>
      <w:szCs w:val="20"/>
    </w:rPr>
  </w:style>
  <w:style w:type="paragraph" w:customStyle="1" w:styleId="403">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4">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5">
    <w:name w:val="默认段落字体 Para Char Char Char1 Char"/>
    <w:basedOn w:val="1"/>
    <w:qFormat/>
    <w:uiPriority w:val="0"/>
    <w:pPr>
      <w:spacing w:line="240" w:lineRule="atLeast"/>
      <w:ind w:left="420" w:firstLine="420"/>
    </w:pPr>
    <w:rPr>
      <w:sz w:val="24"/>
    </w:rPr>
  </w:style>
  <w:style w:type="paragraph" w:customStyle="1" w:styleId="406">
    <w:name w:val="WW-正文文字缩进 2"/>
    <w:basedOn w:val="1"/>
    <w:qFormat/>
    <w:uiPriority w:val="0"/>
    <w:pPr>
      <w:suppressAutoHyphens/>
      <w:adjustRightInd/>
      <w:ind w:firstLine="420"/>
    </w:pPr>
    <w:rPr>
      <w:kern w:val="1"/>
      <w:szCs w:val="20"/>
    </w:rPr>
  </w:style>
  <w:style w:type="paragraph" w:customStyle="1" w:styleId="407">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8">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409">
    <w:name w:val="有符号正文"/>
    <w:basedOn w:val="1"/>
    <w:qFormat/>
    <w:uiPriority w:val="0"/>
    <w:pPr>
      <w:adjustRightInd/>
      <w:spacing w:line="400" w:lineRule="exact"/>
      <w:ind w:firstLine="200" w:firstLineChars="200"/>
    </w:pPr>
    <w:rPr>
      <w:rFonts w:ascii="Arial" w:hAnsi="Arial"/>
    </w:rPr>
  </w:style>
  <w:style w:type="paragraph" w:customStyle="1" w:styleId="410">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1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12">
    <w:name w:val="4"/>
    <w:basedOn w:val="1"/>
    <w:next w:val="39"/>
    <w:qFormat/>
    <w:uiPriority w:val="0"/>
    <w:pPr>
      <w:spacing w:after="120" w:line="480" w:lineRule="auto"/>
      <w:ind w:left="420" w:leftChars="200"/>
    </w:pPr>
    <w:rPr>
      <w:sz w:val="24"/>
      <w:szCs w:val="20"/>
    </w:rPr>
  </w:style>
  <w:style w:type="paragraph" w:customStyle="1" w:styleId="413">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4">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5">
    <w:name w:val="样式 标题 3H3 + 两端对齐"/>
    <w:basedOn w:val="5"/>
    <w:qFormat/>
    <w:uiPriority w:val="0"/>
    <w:pPr>
      <w:spacing w:before="0" w:after="0" w:line="240" w:lineRule="auto"/>
      <w:jc w:val="left"/>
    </w:pPr>
    <w:rPr>
      <w:rFonts w:cs="宋体"/>
      <w:sz w:val="21"/>
      <w:szCs w:val="20"/>
    </w:rPr>
  </w:style>
  <w:style w:type="paragraph" w:customStyle="1" w:styleId="416">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7">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8">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9">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20">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21">
    <w:name w:val="Char Char1 Char Char Char"/>
    <w:basedOn w:val="1"/>
    <w:qFormat/>
    <w:uiPriority w:val="0"/>
    <w:rPr>
      <w:rFonts w:ascii="仿宋_GB2312" w:eastAsia="仿宋_GB2312"/>
      <w:b/>
      <w:sz w:val="32"/>
      <w:szCs w:val="20"/>
    </w:rPr>
  </w:style>
  <w:style w:type="paragraph" w:customStyle="1" w:styleId="422">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23">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4">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5">
    <w:name w:val="Char Char1 Char Char Char2"/>
    <w:basedOn w:val="1"/>
    <w:qFormat/>
    <w:uiPriority w:val="0"/>
    <w:rPr>
      <w:rFonts w:ascii="仿宋_GB2312" w:eastAsia="仿宋_GB2312"/>
      <w:b/>
      <w:sz w:val="32"/>
      <w:szCs w:val="32"/>
    </w:rPr>
  </w:style>
  <w:style w:type="paragraph" w:customStyle="1" w:styleId="426">
    <w:name w:val="Char3 Char Char Char1"/>
    <w:basedOn w:val="1"/>
    <w:qFormat/>
    <w:uiPriority w:val="6"/>
    <w:pPr>
      <w:widowControl/>
      <w:adjustRightInd/>
      <w:spacing w:after="160" w:line="240" w:lineRule="exact"/>
      <w:jc w:val="left"/>
    </w:pPr>
    <w:rPr>
      <w:szCs w:val="20"/>
    </w:rPr>
  </w:style>
  <w:style w:type="paragraph" w:customStyle="1" w:styleId="427">
    <w:name w:val="Char1 Char Char Char21"/>
    <w:basedOn w:val="1"/>
    <w:qFormat/>
    <w:uiPriority w:val="0"/>
    <w:rPr>
      <w:rFonts w:ascii="Tahoma" w:hAnsi="Tahoma"/>
      <w:sz w:val="24"/>
      <w:szCs w:val="20"/>
    </w:rPr>
  </w:style>
  <w:style w:type="paragraph" w:customStyle="1" w:styleId="428">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9">
    <w:name w:val="正文（标题三）"/>
    <w:basedOn w:val="1"/>
    <w:qFormat/>
    <w:uiPriority w:val="0"/>
    <w:pPr>
      <w:spacing w:line="360" w:lineRule="auto"/>
      <w:ind w:firstLine="200" w:firstLineChars="200"/>
    </w:pPr>
    <w:rPr>
      <w:sz w:val="24"/>
    </w:rPr>
  </w:style>
  <w:style w:type="paragraph" w:customStyle="1" w:styleId="430">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31">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32">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33">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4">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5">
    <w:name w:val="Char1 Char Char Char4"/>
    <w:basedOn w:val="1"/>
    <w:qFormat/>
    <w:uiPriority w:val="0"/>
    <w:pPr>
      <w:adjustRightInd/>
      <w:ind w:firstLine="200" w:firstLineChars="200"/>
    </w:pPr>
    <w:rPr>
      <w:rFonts w:ascii="Tahoma" w:hAnsi="Tahoma"/>
      <w:sz w:val="24"/>
      <w:szCs w:val="20"/>
    </w:rPr>
  </w:style>
  <w:style w:type="paragraph" w:customStyle="1" w:styleId="436">
    <w:name w:val="_标题2"/>
    <w:basedOn w:val="403"/>
    <w:next w:val="403"/>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7">
    <w:name w:val="样式1 + (中宋体"/>
    <w:basedOn w:val="414"/>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8">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9">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40">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41">
    <w:name w:val="四号　首行缩进"/>
    <w:basedOn w:val="1"/>
    <w:qFormat/>
    <w:uiPriority w:val="0"/>
    <w:pPr>
      <w:adjustRightInd/>
      <w:spacing w:line="360" w:lineRule="auto"/>
    </w:pPr>
    <w:rPr>
      <w:rFonts w:ascii="宋体" w:hAnsi="宋体"/>
      <w:szCs w:val="20"/>
    </w:rPr>
  </w:style>
  <w:style w:type="paragraph" w:customStyle="1" w:styleId="442">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43">
    <w:name w:val="Char Char Char Char Char Char Char Char Char Char Char1 Char"/>
    <w:basedOn w:val="1"/>
    <w:qFormat/>
    <w:uiPriority w:val="0"/>
    <w:pPr>
      <w:adjustRightInd/>
    </w:pPr>
    <w:rPr>
      <w:rFonts w:ascii="Tahoma" w:hAnsi="Tahoma"/>
      <w:sz w:val="24"/>
    </w:rPr>
  </w:style>
  <w:style w:type="paragraph" w:customStyle="1" w:styleId="444">
    <w:name w:val="Char Char Char Char11"/>
    <w:basedOn w:val="1"/>
    <w:qFormat/>
    <w:uiPriority w:val="0"/>
    <w:rPr>
      <w:rFonts w:ascii="Tahoma" w:hAnsi="Tahoma"/>
      <w:sz w:val="24"/>
      <w:szCs w:val="20"/>
    </w:rPr>
  </w:style>
  <w:style w:type="paragraph" w:customStyle="1" w:styleId="445">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6">
    <w:name w:val="Char Char Char Char"/>
    <w:basedOn w:val="1"/>
    <w:qFormat/>
    <w:uiPriority w:val="0"/>
    <w:rPr>
      <w:rFonts w:ascii="Tahoma" w:hAnsi="Tahoma"/>
      <w:sz w:val="24"/>
      <w:szCs w:val="20"/>
    </w:rPr>
  </w:style>
  <w:style w:type="paragraph" w:customStyle="1" w:styleId="447">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8">
    <w:name w:val="Char19"/>
    <w:basedOn w:val="1"/>
    <w:qFormat/>
    <w:uiPriority w:val="0"/>
    <w:pPr>
      <w:adjustRightInd/>
    </w:pPr>
    <w:rPr>
      <w:szCs w:val="20"/>
    </w:rPr>
  </w:style>
  <w:style w:type="paragraph" w:customStyle="1" w:styleId="449">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50">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51">
    <w:name w:val="_Style 5"/>
    <w:basedOn w:val="1"/>
    <w:qFormat/>
    <w:uiPriority w:val="34"/>
    <w:pPr>
      <w:adjustRightInd/>
      <w:ind w:firstLine="420" w:firstLineChars="200"/>
    </w:pPr>
    <w:rPr>
      <w:rFonts w:eastAsia="仿宋_GB2312"/>
      <w:sz w:val="28"/>
    </w:rPr>
  </w:style>
  <w:style w:type="paragraph" w:customStyle="1" w:styleId="452">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3">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54">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5">
    <w:name w:val="标书表格字体格式"/>
    <w:next w:val="449"/>
    <w:qFormat/>
    <w:uiPriority w:val="0"/>
    <w:rPr>
      <w:rFonts w:ascii="Times New Roman" w:hAnsi="Times New Roman" w:eastAsia="宋体" w:cs="Times New Roman"/>
      <w:kern w:val="2"/>
      <w:sz w:val="21"/>
      <w:szCs w:val="24"/>
      <w:lang w:val="en-US" w:eastAsia="zh-CN" w:bidi="ar-SA"/>
    </w:rPr>
  </w:style>
  <w:style w:type="paragraph" w:customStyle="1" w:styleId="456">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7">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8">
    <w:name w:val="修订3"/>
    <w:qFormat/>
    <w:uiPriority w:val="0"/>
    <w:rPr>
      <w:rFonts w:ascii="Times New Roman" w:hAnsi="Times New Roman" w:eastAsia="宋体" w:cs="Times New Roman"/>
      <w:kern w:val="2"/>
      <w:sz w:val="21"/>
      <w:lang w:val="en-US" w:eastAsia="zh-CN" w:bidi="ar-SA"/>
    </w:rPr>
  </w:style>
  <w:style w:type="paragraph" w:customStyle="1" w:styleId="459">
    <w:name w:val="CSS1级正文 Char"/>
    <w:basedOn w:val="23"/>
    <w:qFormat/>
    <w:uiPriority w:val="0"/>
    <w:pPr>
      <w:snapToGrid w:val="0"/>
      <w:ind w:firstLine="480" w:firstLineChars="200"/>
    </w:pPr>
    <w:rPr>
      <w:rFonts w:ascii="Times New Roman"/>
      <w:szCs w:val="24"/>
      <w:lang w:val="en-US"/>
    </w:rPr>
  </w:style>
  <w:style w:type="paragraph" w:customStyle="1" w:styleId="460">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61">
    <w:name w:val="表文字"/>
    <w:qFormat/>
    <w:uiPriority w:val="0"/>
    <w:rPr>
      <w:rFonts w:ascii="宋体" w:hAnsi="Times New Roman" w:eastAsia="宋体" w:cs="Times New Roman"/>
      <w:kern w:val="2"/>
      <w:lang w:val="en-US" w:eastAsia="zh-CN" w:bidi="ar-SA"/>
    </w:rPr>
  </w:style>
  <w:style w:type="paragraph" w:customStyle="1" w:styleId="462">
    <w:name w:val="MM Title"/>
    <w:basedOn w:val="60"/>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63">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4">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5">
    <w:name w:val="Char Char Char Char Char Char Char Char2"/>
    <w:basedOn w:val="1"/>
    <w:qFormat/>
    <w:uiPriority w:val="0"/>
    <w:pPr>
      <w:tabs>
        <w:tab w:val="left" w:pos="360"/>
      </w:tabs>
    </w:pPr>
    <w:rPr>
      <w:sz w:val="24"/>
      <w:szCs w:val="20"/>
    </w:rPr>
  </w:style>
  <w:style w:type="paragraph" w:customStyle="1" w:styleId="466">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7">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8">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9">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7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71">
    <w:name w:val="正文－恩普"/>
    <w:basedOn w:val="2"/>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72">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73">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74">
    <w:name w:val="p0"/>
    <w:basedOn w:val="1"/>
    <w:qFormat/>
    <w:uiPriority w:val="0"/>
    <w:pPr>
      <w:widowControl/>
      <w:adjustRightInd/>
    </w:pPr>
    <w:rPr>
      <w:kern w:val="0"/>
      <w:szCs w:val="21"/>
    </w:rPr>
  </w:style>
  <w:style w:type="paragraph" w:customStyle="1" w:styleId="475">
    <w:name w:val="Char6"/>
    <w:basedOn w:val="1"/>
    <w:qFormat/>
    <w:uiPriority w:val="0"/>
    <w:rPr>
      <w:rFonts w:ascii="仿宋_GB2312" w:eastAsia="仿宋_GB2312"/>
      <w:b/>
      <w:sz w:val="32"/>
      <w:szCs w:val="32"/>
    </w:rPr>
  </w:style>
  <w:style w:type="paragraph" w:customStyle="1" w:styleId="476">
    <w:name w:val="Char111"/>
    <w:basedOn w:val="1"/>
    <w:qFormat/>
    <w:uiPriority w:val="0"/>
    <w:rPr>
      <w:rFonts w:ascii="仿宋_GB2312" w:eastAsia="仿宋_GB2312"/>
      <w:b/>
      <w:sz w:val="32"/>
      <w:szCs w:val="32"/>
    </w:rPr>
  </w:style>
  <w:style w:type="paragraph" w:customStyle="1" w:styleId="477">
    <w:name w:val="标题3"/>
    <w:basedOn w:val="5"/>
    <w:next w:val="54"/>
    <w:qFormat/>
    <w:uiPriority w:val="0"/>
    <w:pPr>
      <w:tabs>
        <w:tab w:val="clear" w:pos="900"/>
      </w:tabs>
      <w:spacing w:after="0" w:line="360" w:lineRule="auto"/>
    </w:pPr>
    <w:rPr>
      <w:rFonts w:ascii="仿宋" w:hAnsi="仿宋" w:eastAsia="仿宋" w:cs="仿宋"/>
    </w:rPr>
  </w:style>
  <w:style w:type="paragraph" w:customStyle="1" w:styleId="478">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9">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80">
    <w:name w:val="Char1 Char Char Char2"/>
    <w:basedOn w:val="1"/>
    <w:qFormat/>
    <w:uiPriority w:val="0"/>
    <w:pPr>
      <w:adjustRightInd/>
      <w:ind w:firstLine="200" w:firstLineChars="200"/>
    </w:pPr>
    <w:rPr>
      <w:rFonts w:ascii="Tahoma" w:hAnsi="Tahoma"/>
      <w:sz w:val="24"/>
      <w:szCs w:val="20"/>
    </w:rPr>
  </w:style>
  <w:style w:type="paragraph" w:customStyle="1" w:styleId="481">
    <w:name w:val="列出段落11"/>
    <w:basedOn w:val="1"/>
    <w:qFormat/>
    <w:uiPriority w:val="0"/>
    <w:pPr>
      <w:adjustRightInd/>
      <w:spacing w:line="360" w:lineRule="auto"/>
      <w:ind w:firstLine="420" w:firstLineChars="200"/>
    </w:pPr>
    <w:rPr>
      <w:rFonts w:ascii="Calibri" w:hAnsi="Calibri"/>
      <w:sz w:val="24"/>
      <w:szCs w:val="22"/>
    </w:rPr>
  </w:style>
  <w:style w:type="paragraph" w:customStyle="1" w:styleId="482">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83">
    <w:name w:val="Char Char Char Char Char Char Char2"/>
    <w:basedOn w:val="1"/>
    <w:qFormat/>
    <w:uiPriority w:val="0"/>
    <w:rPr>
      <w:rFonts w:ascii="仿宋_GB2312" w:eastAsia="仿宋_GB2312"/>
      <w:b/>
      <w:sz w:val="32"/>
      <w:szCs w:val="32"/>
    </w:rPr>
  </w:style>
  <w:style w:type="paragraph" w:customStyle="1" w:styleId="484">
    <w:name w:val="五级条标题"/>
    <w:basedOn w:val="485"/>
    <w:next w:val="330"/>
    <w:qFormat/>
    <w:uiPriority w:val="0"/>
    <w:pPr>
      <w:tabs>
        <w:tab w:val="left" w:pos="1260"/>
        <w:tab w:val="left" w:pos="1680"/>
        <w:tab w:val="left" w:pos="2100"/>
        <w:tab w:val="left" w:pos="2940"/>
        <w:tab w:val="left" w:pos="3360"/>
      </w:tabs>
      <w:ind w:left="3360"/>
      <w:outlineLvl w:val="6"/>
    </w:pPr>
  </w:style>
  <w:style w:type="paragraph" w:customStyle="1" w:styleId="485">
    <w:name w:val="四级条标题"/>
    <w:basedOn w:val="345"/>
    <w:next w:val="330"/>
    <w:qFormat/>
    <w:uiPriority w:val="0"/>
    <w:pPr>
      <w:tabs>
        <w:tab w:val="left" w:pos="2940"/>
        <w:tab w:val="clear" w:pos="1260"/>
        <w:tab w:val="clear" w:pos="1680"/>
        <w:tab w:val="clear" w:pos="2100"/>
        <w:tab w:val="clear" w:pos="2520"/>
      </w:tabs>
      <w:ind w:left="2940"/>
      <w:outlineLvl w:val="5"/>
    </w:pPr>
  </w:style>
  <w:style w:type="paragraph" w:customStyle="1" w:styleId="486">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7">
    <w:name w:val="Char23"/>
    <w:basedOn w:val="1"/>
    <w:qFormat/>
    <w:uiPriority w:val="0"/>
    <w:rPr>
      <w:rFonts w:ascii="仿宋_GB2312" w:eastAsia="仿宋_GB2312"/>
      <w:b/>
      <w:sz w:val="32"/>
      <w:szCs w:val="32"/>
    </w:rPr>
  </w:style>
  <w:style w:type="paragraph" w:customStyle="1" w:styleId="488">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9">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90">
    <w:name w:val="首行缩进"/>
    <w:basedOn w:val="1"/>
    <w:next w:val="23"/>
    <w:qFormat/>
    <w:uiPriority w:val="0"/>
    <w:pPr>
      <w:spacing w:line="360" w:lineRule="auto"/>
      <w:ind w:firstLine="480" w:firstLineChars="200"/>
    </w:pPr>
    <w:rPr>
      <w:rFonts w:ascii="宋体"/>
      <w:sz w:val="24"/>
      <w:szCs w:val="20"/>
    </w:rPr>
  </w:style>
  <w:style w:type="paragraph" w:customStyle="1" w:styleId="491">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92">
    <w:name w:val="单元格左对齐"/>
    <w:basedOn w:val="1"/>
    <w:qFormat/>
    <w:uiPriority w:val="0"/>
    <w:pPr>
      <w:adjustRightInd/>
      <w:spacing w:line="360" w:lineRule="auto"/>
    </w:pPr>
    <w:rPr>
      <w:sz w:val="24"/>
    </w:rPr>
  </w:style>
  <w:style w:type="paragraph" w:customStyle="1" w:styleId="493">
    <w:name w:val="正文主体"/>
    <w:basedOn w:val="314"/>
    <w:qFormat/>
    <w:uiPriority w:val="0"/>
  </w:style>
  <w:style w:type="paragraph" w:customStyle="1" w:styleId="494">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5">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6">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7">
    <w:name w:val="正文（首行缩进2字符）"/>
    <w:basedOn w:val="1"/>
    <w:qFormat/>
    <w:uiPriority w:val="0"/>
    <w:pPr>
      <w:adjustRightInd/>
      <w:spacing w:line="360" w:lineRule="auto"/>
      <w:ind w:firstLine="480" w:firstLineChars="200"/>
    </w:pPr>
    <w:rPr>
      <w:sz w:val="24"/>
      <w:szCs w:val="20"/>
    </w:rPr>
  </w:style>
  <w:style w:type="paragraph" w:customStyle="1" w:styleId="498">
    <w:name w:val="P1"/>
    <w:basedOn w:val="1"/>
    <w:qFormat/>
    <w:uiPriority w:val="0"/>
    <w:pPr>
      <w:adjustRightInd/>
      <w:spacing w:line="288" w:lineRule="auto"/>
      <w:ind w:firstLine="425" w:firstLineChars="200"/>
    </w:pPr>
  </w:style>
  <w:style w:type="paragraph" w:customStyle="1" w:styleId="499">
    <w:name w:val="列表内容"/>
    <w:basedOn w:val="1"/>
    <w:next w:val="1"/>
    <w:qFormat/>
    <w:uiPriority w:val="0"/>
    <w:pPr>
      <w:widowControl/>
      <w:tabs>
        <w:tab w:val="left" w:pos="840"/>
      </w:tabs>
      <w:ind w:left="840" w:hanging="420"/>
      <w:jc w:val="left"/>
    </w:pPr>
    <w:rPr>
      <w:kern w:val="0"/>
      <w:sz w:val="18"/>
    </w:rPr>
  </w:style>
  <w:style w:type="paragraph" w:customStyle="1" w:styleId="500">
    <w:name w:val="Char Char11 Char Char Char1"/>
    <w:basedOn w:val="1"/>
    <w:qFormat/>
    <w:uiPriority w:val="6"/>
    <w:pPr>
      <w:spacing w:line="360" w:lineRule="auto"/>
    </w:pPr>
    <w:rPr>
      <w:szCs w:val="20"/>
    </w:rPr>
  </w:style>
  <w:style w:type="paragraph" w:customStyle="1" w:styleId="501">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502">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503">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4">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5">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506">
    <w:name w:val="默认段落字体 Para Char Char Char Char"/>
    <w:basedOn w:val="1"/>
    <w:qFormat/>
    <w:uiPriority w:val="0"/>
    <w:pPr>
      <w:spacing w:line="360" w:lineRule="auto"/>
    </w:pPr>
    <w:rPr>
      <w:szCs w:val="20"/>
    </w:rPr>
  </w:style>
  <w:style w:type="paragraph" w:customStyle="1" w:styleId="507">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9">
    <w:name w:val="Char2 Char Char Char2"/>
    <w:basedOn w:val="1"/>
    <w:qFormat/>
    <w:uiPriority w:val="0"/>
    <w:rPr>
      <w:rFonts w:ascii="仿宋_GB2312" w:eastAsia="仿宋_GB2312"/>
      <w:b/>
      <w:sz w:val="32"/>
      <w:szCs w:val="32"/>
    </w:rPr>
  </w:style>
  <w:style w:type="paragraph" w:customStyle="1" w:styleId="510">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11">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12">
    <w:name w:val="正文 首行缩进:  2 字符 Char"/>
    <w:basedOn w:val="1"/>
    <w:qFormat/>
    <w:uiPriority w:val="0"/>
    <w:pPr>
      <w:adjustRightInd/>
      <w:spacing w:line="360" w:lineRule="auto"/>
      <w:ind w:firstLine="480"/>
    </w:pPr>
    <w:rPr>
      <w:rFonts w:cs="宋体"/>
      <w:sz w:val="24"/>
      <w:szCs w:val="20"/>
    </w:rPr>
  </w:style>
  <w:style w:type="paragraph" w:customStyle="1" w:styleId="513">
    <w:name w:val="Char Char4 Char Char"/>
    <w:basedOn w:val="1"/>
    <w:qFormat/>
    <w:uiPriority w:val="0"/>
    <w:pPr>
      <w:widowControl/>
      <w:adjustRightInd/>
      <w:spacing w:after="160" w:line="240" w:lineRule="exact"/>
      <w:jc w:val="left"/>
    </w:pPr>
  </w:style>
  <w:style w:type="paragraph" w:customStyle="1" w:styleId="514">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5">
    <w:name w:val="Char Char11 Char Char Char2"/>
    <w:basedOn w:val="1"/>
    <w:qFormat/>
    <w:uiPriority w:val="0"/>
    <w:pPr>
      <w:spacing w:line="360" w:lineRule="auto"/>
    </w:pPr>
    <w:rPr>
      <w:szCs w:val="20"/>
    </w:rPr>
  </w:style>
  <w:style w:type="paragraph" w:customStyle="1" w:styleId="516">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7">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9">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20">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21">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22">
    <w:name w:val="Char311"/>
    <w:basedOn w:val="1"/>
    <w:qFormat/>
    <w:uiPriority w:val="0"/>
    <w:pPr>
      <w:adjustRightInd/>
      <w:ind w:firstLine="200" w:firstLineChars="200"/>
    </w:pPr>
    <w:rPr>
      <w:rFonts w:ascii="Tahoma" w:hAnsi="Tahoma"/>
      <w:sz w:val="24"/>
      <w:szCs w:val="20"/>
    </w:rPr>
  </w:style>
  <w:style w:type="paragraph" w:customStyle="1" w:styleId="523">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24">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5">
    <w:name w:val="正文 内标"/>
    <w:basedOn w:val="440"/>
    <w:qFormat/>
    <w:uiPriority w:val="0"/>
    <w:pPr>
      <w:tabs>
        <w:tab w:val="left" w:pos="0"/>
      </w:tabs>
      <w:ind w:left="900" w:firstLine="0" w:firstLineChars="0"/>
    </w:pPr>
  </w:style>
  <w:style w:type="paragraph" w:customStyle="1" w:styleId="526">
    <w:name w:val="Bulleted List"/>
    <w:basedOn w:val="1"/>
    <w:qFormat/>
    <w:uiPriority w:val="0"/>
    <w:pPr>
      <w:tabs>
        <w:tab w:val="left" w:pos="1260"/>
      </w:tabs>
      <w:adjustRightInd/>
      <w:ind w:left="1260" w:hanging="420"/>
    </w:pPr>
  </w:style>
  <w:style w:type="paragraph" w:customStyle="1" w:styleId="527">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528">
    <w:name w:val="样式 左侧:  0.85 厘米"/>
    <w:basedOn w:val="1"/>
    <w:qFormat/>
    <w:uiPriority w:val="2"/>
    <w:pPr>
      <w:adjustRightInd/>
      <w:spacing w:line="360" w:lineRule="auto"/>
    </w:pPr>
    <w:rPr>
      <w:rFonts w:cs="宋体"/>
      <w:sz w:val="24"/>
      <w:szCs w:val="20"/>
    </w:rPr>
  </w:style>
  <w:style w:type="paragraph" w:customStyle="1" w:styleId="529">
    <w:name w:val="Char Char Char Char Char Char Char Char Char Char Char Char1 Char"/>
    <w:basedOn w:val="1"/>
    <w:qFormat/>
    <w:uiPriority w:val="0"/>
    <w:rPr>
      <w:rFonts w:ascii="Tahoma" w:hAnsi="Tahoma" w:cs="仿宋_GB2312"/>
      <w:sz w:val="24"/>
      <w:szCs w:val="20"/>
    </w:rPr>
  </w:style>
  <w:style w:type="paragraph" w:customStyle="1" w:styleId="53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3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2">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33">
    <w:name w:val="Char Char1 Char Char Char Char Char Char"/>
    <w:basedOn w:val="1"/>
    <w:qFormat/>
    <w:uiPriority w:val="0"/>
    <w:rPr>
      <w:rFonts w:ascii="仿宋_GB2312" w:eastAsia="仿宋_GB2312"/>
      <w:b/>
      <w:sz w:val="32"/>
      <w:szCs w:val="20"/>
    </w:rPr>
  </w:style>
  <w:style w:type="paragraph" w:customStyle="1" w:styleId="53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5">
    <w:name w:val="Char Char1 Char Char Char Char Char Char2"/>
    <w:basedOn w:val="1"/>
    <w:qFormat/>
    <w:uiPriority w:val="0"/>
    <w:rPr>
      <w:rFonts w:ascii="仿宋_GB2312" w:eastAsia="仿宋_GB2312"/>
      <w:b/>
      <w:sz w:val="32"/>
      <w:szCs w:val="20"/>
    </w:rPr>
  </w:style>
  <w:style w:type="paragraph" w:customStyle="1" w:styleId="53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4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4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4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4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5">
    <w:name w:val="Char31"/>
    <w:basedOn w:val="1"/>
    <w:qFormat/>
    <w:uiPriority w:val="0"/>
    <w:pPr>
      <w:adjustRightInd/>
    </w:pPr>
    <w:rPr>
      <w:rFonts w:ascii="仿宋_GB2312" w:eastAsia="仿宋_GB2312"/>
      <w:b/>
      <w:sz w:val="32"/>
      <w:szCs w:val="32"/>
    </w:rPr>
  </w:style>
  <w:style w:type="paragraph" w:customStyle="1" w:styleId="546">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54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9">
    <w:name w:val="Char Char1"/>
    <w:basedOn w:val="1"/>
    <w:qFormat/>
    <w:uiPriority w:val="0"/>
    <w:pPr>
      <w:widowControl/>
      <w:spacing w:after="160" w:line="240" w:lineRule="exact"/>
      <w:jc w:val="left"/>
    </w:pPr>
    <w:rPr>
      <w:rFonts w:eastAsia="仿宋_GB2312"/>
      <w:sz w:val="28"/>
    </w:rPr>
  </w:style>
  <w:style w:type="paragraph" w:customStyle="1" w:styleId="550">
    <w:name w:val="Char21"/>
    <w:basedOn w:val="1"/>
    <w:qFormat/>
    <w:uiPriority w:val="0"/>
    <w:pPr>
      <w:adjustRightInd/>
      <w:ind w:firstLine="200" w:firstLineChars="200"/>
    </w:pPr>
    <w:rPr>
      <w:rFonts w:ascii="仿宋_GB2312" w:eastAsia="仿宋_GB2312"/>
      <w:b/>
      <w:sz w:val="32"/>
      <w:szCs w:val="32"/>
    </w:rPr>
  </w:style>
  <w:style w:type="paragraph" w:customStyle="1" w:styleId="551">
    <w:name w:val="列表段落1"/>
    <w:basedOn w:val="1"/>
    <w:qFormat/>
    <w:uiPriority w:val="34"/>
    <w:pPr>
      <w:adjustRightInd/>
      <w:ind w:right="238" w:firstLine="420"/>
    </w:pPr>
    <w:rPr>
      <w:rFonts w:ascii="Calibri" w:hAnsi="Calibri"/>
      <w:sz w:val="24"/>
    </w:rPr>
  </w:style>
  <w:style w:type="paragraph" w:customStyle="1" w:styleId="552">
    <w:name w:val="Char Char110"/>
    <w:basedOn w:val="1"/>
    <w:qFormat/>
    <w:uiPriority w:val="6"/>
    <w:pPr>
      <w:spacing w:line="360" w:lineRule="auto"/>
    </w:pPr>
    <w:rPr>
      <w:rFonts w:ascii="Tahoma" w:hAnsi="Tahoma"/>
      <w:sz w:val="24"/>
      <w:szCs w:val="20"/>
    </w:rPr>
  </w:style>
  <w:style w:type="paragraph" w:customStyle="1" w:styleId="55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7">
    <w:name w:val="Char Char Char Char Char Char Char Char Char Char Char Char1 Char2"/>
    <w:basedOn w:val="1"/>
    <w:qFormat/>
    <w:uiPriority w:val="0"/>
    <w:rPr>
      <w:rFonts w:ascii="Tahoma" w:hAnsi="Tahoma" w:cs="仿宋_GB2312"/>
      <w:sz w:val="24"/>
      <w:szCs w:val="20"/>
    </w:rPr>
  </w:style>
  <w:style w:type="paragraph" w:customStyle="1" w:styleId="55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60">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56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62">
    <w:name w:val="_Style 12"/>
    <w:basedOn w:val="18"/>
    <w:qFormat/>
    <w:uiPriority w:val="0"/>
    <w:pPr>
      <w:snapToGrid w:val="0"/>
      <w:spacing w:line="360" w:lineRule="auto"/>
    </w:pPr>
  </w:style>
  <w:style w:type="paragraph" w:customStyle="1" w:styleId="56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5">
    <w:name w:val="_Style 94"/>
    <w:basedOn w:val="1"/>
    <w:next w:val="107"/>
    <w:qFormat/>
    <w:uiPriority w:val="34"/>
    <w:pPr>
      <w:adjustRightInd/>
      <w:spacing w:line="360" w:lineRule="auto"/>
      <w:ind w:firstLine="200" w:firstLineChars="200"/>
    </w:pPr>
    <w:rPr>
      <w:rFonts w:ascii="Calibri" w:hAnsi="Calibri"/>
      <w:sz w:val="28"/>
      <w:szCs w:val="20"/>
    </w:rPr>
  </w:style>
  <w:style w:type="paragraph" w:customStyle="1" w:styleId="56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7">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9">
    <w:name w:val="3级标题"/>
    <w:basedOn w:val="362"/>
    <w:qFormat/>
    <w:uiPriority w:val="0"/>
    <w:pPr>
      <w:outlineLvl w:val="2"/>
    </w:pPr>
  </w:style>
  <w:style w:type="paragraph" w:customStyle="1" w:styleId="57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71">
    <w:name w:val="Char1 Char Char Char3"/>
    <w:basedOn w:val="1"/>
    <w:qFormat/>
    <w:uiPriority w:val="0"/>
    <w:pPr>
      <w:adjustRightInd/>
      <w:ind w:firstLine="200" w:firstLineChars="200"/>
    </w:pPr>
    <w:rPr>
      <w:rFonts w:ascii="Tahoma" w:hAnsi="Tahoma"/>
      <w:sz w:val="24"/>
      <w:szCs w:val="20"/>
    </w:rPr>
  </w:style>
  <w:style w:type="paragraph" w:customStyle="1" w:styleId="57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73">
    <w:name w:val="MM Empty"/>
    <w:basedOn w:val="1"/>
    <w:qFormat/>
    <w:uiPriority w:val="0"/>
    <w:pPr>
      <w:adjustRightInd/>
    </w:pPr>
  </w:style>
  <w:style w:type="paragraph" w:customStyle="1" w:styleId="574">
    <w:name w:val="Char24"/>
    <w:basedOn w:val="1"/>
    <w:qFormat/>
    <w:uiPriority w:val="0"/>
    <w:rPr>
      <w:rFonts w:ascii="仿宋_GB2312" w:eastAsia="仿宋_GB2312"/>
      <w:b/>
      <w:sz w:val="32"/>
      <w:szCs w:val="32"/>
    </w:rPr>
  </w:style>
  <w:style w:type="paragraph" w:customStyle="1" w:styleId="575">
    <w:name w:val="正文箭头"/>
    <w:basedOn w:val="228"/>
    <w:qFormat/>
    <w:uiPriority w:val="0"/>
  </w:style>
  <w:style w:type="paragraph" w:customStyle="1" w:styleId="576">
    <w:name w:val="U_编号2"/>
    <w:basedOn w:val="1"/>
    <w:qFormat/>
    <w:uiPriority w:val="0"/>
    <w:pPr>
      <w:tabs>
        <w:tab w:val="left" w:pos="785"/>
      </w:tabs>
      <w:adjustRightInd/>
      <w:spacing w:beforeLines="10" w:afterLines="10" w:line="300" w:lineRule="auto"/>
    </w:pPr>
    <w:rPr>
      <w:sz w:val="24"/>
    </w:rPr>
  </w:style>
  <w:style w:type="paragraph" w:customStyle="1" w:styleId="57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9">
    <w:name w:val="标书标题3"/>
    <w:basedOn w:val="5"/>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80">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81">
    <w:name w:val="_Style 1"/>
    <w:basedOn w:val="1"/>
    <w:qFormat/>
    <w:uiPriority w:val="34"/>
    <w:pPr>
      <w:adjustRightInd/>
      <w:ind w:firstLine="420" w:firstLineChars="200"/>
    </w:pPr>
    <w:rPr>
      <w:rFonts w:eastAsia="仿宋_GB2312"/>
      <w:sz w:val="28"/>
    </w:rPr>
  </w:style>
  <w:style w:type="paragraph" w:customStyle="1" w:styleId="582">
    <w:name w:val="表格 内容"/>
    <w:basedOn w:val="419"/>
    <w:qFormat/>
    <w:uiPriority w:val="0"/>
    <w:rPr>
      <w:b w:val="0"/>
      <w:sz w:val="20"/>
    </w:rPr>
  </w:style>
  <w:style w:type="paragraph" w:customStyle="1" w:styleId="583">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5">
    <w:name w:val="数字标题5"/>
    <w:basedOn w:val="7"/>
    <w:next w:val="1"/>
    <w:qFormat/>
    <w:uiPriority w:val="0"/>
    <w:pPr>
      <w:tabs>
        <w:tab w:val="left" w:pos="1080"/>
        <w:tab w:val="clear" w:pos="1008"/>
      </w:tabs>
      <w:ind w:left="1080" w:hanging="1080"/>
    </w:pPr>
  </w:style>
  <w:style w:type="paragraph" w:customStyle="1" w:styleId="586">
    <w:name w:val="数字标题1"/>
    <w:basedOn w:val="3"/>
    <w:next w:val="1"/>
    <w:qFormat/>
    <w:uiPriority w:val="0"/>
    <w:pPr>
      <w:tabs>
        <w:tab w:val="left" w:pos="480"/>
        <w:tab w:val="clear" w:pos="432"/>
      </w:tabs>
      <w:ind w:left="480" w:hanging="480"/>
    </w:pPr>
  </w:style>
  <w:style w:type="paragraph" w:customStyle="1" w:styleId="587">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9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9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9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93">
    <w:name w:val="0"/>
    <w:basedOn w:val="1"/>
    <w:qFormat/>
    <w:uiPriority w:val="0"/>
    <w:pPr>
      <w:widowControl/>
    </w:pPr>
    <w:rPr>
      <w:kern w:val="0"/>
      <w:sz w:val="24"/>
      <w:szCs w:val="20"/>
    </w:rPr>
  </w:style>
  <w:style w:type="paragraph" w:customStyle="1" w:styleId="594">
    <w:name w:val="Char Char113"/>
    <w:basedOn w:val="1"/>
    <w:qFormat/>
    <w:uiPriority w:val="0"/>
    <w:pPr>
      <w:widowControl/>
      <w:spacing w:after="160" w:line="240" w:lineRule="exact"/>
      <w:jc w:val="left"/>
    </w:pPr>
    <w:rPr>
      <w:rFonts w:eastAsia="仿宋_GB2312"/>
      <w:sz w:val="28"/>
    </w:rPr>
  </w:style>
  <w:style w:type="paragraph" w:customStyle="1" w:styleId="595">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6">
    <w:name w:val="_Style 8"/>
    <w:basedOn w:val="1"/>
    <w:qFormat/>
    <w:uiPriority w:val="34"/>
    <w:pPr>
      <w:adjustRightInd/>
      <w:ind w:firstLine="420" w:firstLineChars="200"/>
    </w:pPr>
    <w:rPr>
      <w:rFonts w:eastAsia="仿宋_GB2312"/>
      <w:sz w:val="28"/>
    </w:rPr>
  </w:style>
  <w:style w:type="paragraph" w:customStyle="1" w:styleId="59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8">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60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602">
    <w:name w:val="Char Char112"/>
    <w:basedOn w:val="1"/>
    <w:qFormat/>
    <w:uiPriority w:val="6"/>
    <w:pPr>
      <w:widowControl/>
      <w:spacing w:after="160" w:line="240" w:lineRule="exact"/>
      <w:jc w:val="left"/>
    </w:pPr>
    <w:rPr>
      <w:rFonts w:eastAsia="仿宋_GB2312"/>
      <w:sz w:val="28"/>
    </w:rPr>
  </w:style>
  <w:style w:type="paragraph" w:customStyle="1" w:styleId="603">
    <w:name w:val="正文 图"/>
    <w:basedOn w:val="133"/>
    <w:qFormat/>
    <w:uiPriority w:val="0"/>
    <w:pPr>
      <w:adjustRightInd/>
      <w:spacing w:before="0"/>
      <w:ind w:firstLine="0"/>
      <w:jc w:val="center"/>
    </w:pPr>
    <w:rPr>
      <w:rFonts w:ascii="微软雅黑" w:hAnsi="微软雅黑"/>
    </w:rPr>
  </w:style>
  <w:style w:type="paragraph" w:customStyle="1" w:styleId="60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6">
    <w:name w:val="Thf"/>
    <w:basedOn w:val="252"/>
    <w:qFormat/>
    <w:uiPriority w:val="0"/>
    <w:pPr>
      <w:ind w:left="0"/>
    </w:pPr>
  </w:style>
  <w:style w:type="paragraph" w:customStyle="1" w:styleId="60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9">
    <w:name w:val="注释"/>
    <w:basedOn w:val="1"/>
    <w:qFormat/>
    <w:uiPriority w:val="0"/>
    <w:pPr>
      <w:adjustRightInd/>
      <w:spacing w:line="360" w:lineRule="auto"/>
      <w:ind w:firstLine="480"/>
    </w:pPr>
    <w:rPr>
      <w:sz w:val="24"/>
    </w:rPr>
  </w:style>
  <w:style w:type="paragraph" w:customStyle="1" w:styleId="610">
    <w:name w:val="列出段落111"/>
    <w:basedOn w:val="1"/>
    <w:qFormat/>
    <w:uiPriority w:val="34"/>
    <w:pPr>
      <w:ind w:firstLine="420" w:firstLineChars="200"/>
    </w:pPr>
  </w:style>
  <w:style w:type="paragraph" w:customStyle="1" w:styleId="611">
    <w:name w:val="标准文本"/>
    <w:basedOn w:val="1"/>
    <w:link w:val="950"/>
    <w:qFormat/>
    <w:uiPriority w:val="0"/>
    <w:pPr>
      <w:adjustRightInd/>
      <w:spacing w:line="360" w:lineRule="auto"/>
      <w:ind w:firstLine="480" w:firstLineChars="200"/>
    </w:pPr>
    <w:rPr>
      <w:rFonts w:cs="宋体"/>
      <w:sz w:val="24"/>
      <w:szCs w:val="20"/>
    </w:rPr>
  </w:style>
  <w:style w:type="paragraph" w:customStyle="1" w:styleId="612">
    <w:name w:val="_Style 947"/>
    <w:basedOn w:val="1"/>
    <w:next w:val="107"/>
    <w:qFormat/>
    <w:uiPriority w:val="34"/>
    <w:pPr>
      <w:adjustRightInd/>
      <w:ind w:firstLine="420" w:firstLineChars="200"/>
    </w:pPr>
  </w:style>
  <w:style w:type="paragraph" w:customStyle="1" w:styleId="613">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4">
    <w:name w:val="纯文本2"/>
    <w:basedOn w:val="1"/>
    <w:qFormat/>
    <w:uiPriority w:val="0"/>
    <w:pPr>
      <w:adjustRightInd/>
      <w:snapToGrid w:val="0"/>
      <w:jc w:val="left"/>
    </w:pPr>
    <w:rPr>
      <w:rFonts w:ascii="Century Gothic" w:hAnsi="楷体_GB2312" w:eastAsia="Century Gothic"/>
      <w:szCs w:val="20"/>
    </w:rPr>
  </w:style>
  <w:style w:type="paragraph" w:customStyle="1" w:styleId="615">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6">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7">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8">
    <w:name w:val="Blockquote"/>
    <w:basedOn w:val="1"/>
    <w:qFormat/>
    <w:uiPriority w:val="0"/>
    <w:pPr>
      <w:autoSpaceDE w:val="0"/>
      <w:autoSpaceDN w:val="0"/>
      <w:spacing w:before="100" w:after="100"/>
      <w:ind w:left="360" w:right="360"/>
      <w:jc w:val="left"/>
    </w:pPr>
    <w:rPr>
      <w:kern w:val="0"/>
      <w:sz w:val="24"/>
      <w:szCs w:val="20"/>
    </w:rPr>
  </w:style>
  <w:style w:type="paragraph" w:customStyle="1" w:styleId="619">
    <w:name w:val="p1"/>
    <w:basedOn w:val="1"/>
    <w:qFormat/>
    <w:uiPriority w:val="0"/>
    <w:pPr>
      <w:widowControl/>
      <w:adjustRightInd/>
      <w:jc w:val="left"/>
    </w:pPr>
    <w:rPr>
      <w:rFonts w:ascii=".PingFang SC" w:eastAsia=".PingFang SC"/>
      <w:color w:val="454545"/>
      <w:kern w:val="0"/>
      <w:sz w:val="18"/>
      <w:szCs w:val="18"/>
    </w:rPr>
  </w:style>
  <w:style w:type="paragraph" w:customStyle="1" w:styleId="620">
    <w:name w:val="Table Paragraph"/>
    <w:basedOn w:val="1"/>
    <w:qFormat/>
    <w:uiPriority w:val="0"/>
    <w:pPr>
      <w:adjustRightInd/>
      <w:jc w:val="left"/>
    </w:pPr>
    <w:rPr>
      <w:rFonts w:ascii="Calibri" w:hAnsi="Calibri"/>
      <w:kern w:val="0"/>
      <w:sz w:val="22"/>
      <w:szCs w:val="22"/>
      <w:lang w:eastAsia="en-US"/>
    </w:rPr>
  </w:style>
  <w:style w:type="paragraph" w:customStyle="1" w:styleId="62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22">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23">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4">
    <w:name w:val="列表段落2"/>
    <w:basedOn w:val="1"/>
    <w:qFormat/>
    <w:uiPriority w:val="1"/>
    <w:pPr>
      <w:ind w:firstLine="420" w:firstLineChars="200"/>
    </w:pPr>
    <w:rPr>
      <w:szCs w:val="20"/>
    </w:rPr>
  </w:style>
  <w:style w:type="paragraph" w:customStyle="1" w:styleId="625">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626">
    <w:name w:val="[Normal]"/>
    <w:qFormat/>
    <w:uiPriority w:val="0"/>
    <w:rPr>
      <w:rFonts w:ascii="宋体" w:hAnsi="宋体" w:eastAsia="宋体" w:cs="Times New Roman"/>
      <w:sz w:val="24"/>
      <w:szCs w:val="22"/>
      <w:lang w:val="zh-CN" w:eastAsia="zh-CN" w:bidi="ar-SA"/>
    </w:rPr>
  </w:style>
  <w:style w:type="paragraph" w:customStyle="1" w:styleId="627">
    <w:name w:val="发文机关标识"/>
    <w:basedOn w:val="1"/>
    <w:qFormat/>
    <w:uiPriority w:val="0"/>
    <w:pPr>
      <w:jc w:val="center"/>
    </w:pPr>
    <w:rPr>
      <w:b/>
      <w:bCs/>
      <w:color w:val="FF0000"/>
      <w:sz w:val="72"/>
      <w:szCs w:val="72"/>
    </w:rPr>
  </w:style>
  <w:style w:type="paragraph" w:customStyle="1" w:styleId="628">
    <w:name w:val="分隔线"/>
    <w:basedOn w:val="1"/>
    <w:qFormat/>
    <w:uiPriority w:val="0"/>
    <w:pPr>
      <w:pBdr>
        <w:bottom w:val="single" w:color="FF0000" w:sz="24" w:space="1"/>
      </w:pBdr>
      <w:spacing w:line="227" w:lineRule="exact"/>
    </w:pPr>
    <w:rPr>
      <w:rFonts w:eastAsia="仿宋_GB2312"/>
      <w:szCs w:val="21"/>
    </w:rPr>
  </w:style>
  <w:style w:type="character" w:customStyle="1" w:styleId="629">
    <w:name w:val="表格非标题文字 Char"/>
    <w:link w:val="87"/>
    <w:qFormat/>
    <w:uiPriority w:val="0"/>
    <w:rPr>
      <w:rFonts w:ascii="Futura Bk" w:hAnsi="Futura Bk"/>
      <w:kern w:val="2"/>
      <w:sz w:val="18"/>
      <w:szCs w:val="21"/>
      <w:lang w:val="en-US" w:eastAsia="zh-CN" w:bidi="ar-SA"/>
    </w:rPr>
  </w:style>
  <w:style w:type="character" w:customStyle="1" w:styleId="630">
    <w:name w:val="*正文 Char"/>
    <w:link w:val="88"/>
    <w:qFormat/>
    <w:locked/>
    <w:uiPriority w:val="0"/>
    <w:rPr>
      <w:rFonts w:ascii="宋体" w:hAnsi="宋体"/>
      <w:sz w:val="24"/>
    </w:rPr>
  </w:style>
  <w:style w:type="character" w:customStyle="1" w:styleId="631">
    <w:name w:val="Char Char71"/>
    <w:semiHidden/>
    <w:qFormat/>
    <w:uiPriority w:val="0"/>
    <w:rPr>
      <w:rFonts w:eastAsia="宋体"/>
      <w:kern w:val="2"/>
      <w:sz w:val="21"/>
      <w:szCs w:val="24"/>
      <w:lang w:val="en-US" w:eastAsia="zh-CN" w:bidi="ar-SA"/>
    </w:rPr>
  </w:style>
  <w:style w:type="character" w:customStyle="1" w:styleId="632">
    <w:name w:val="Char Char6"/>
    <w:qFormat/>
    <w:uiPriority w:val="0"/>
    <w:rPr>
      <w:rFonts w:eastAsia="宋体"/>
      <w:kern w:val="2"/>
      <w:sz w:val="21"/>
      <w:szCs w:val="24"/>
      <w:lang w:val="en-US" w:eastAsia="zh-CN" w:bidi="ar-SA"/>
    </w:rPr>
  </w:style>
  <w:style w:type="character" w:customStyle="1" w:styleId="633">
    <w:name w:val="正文缩进 Char"/>
    <w:qFormat/>
    <w:uiPriority w:val="0"/>
    <w:rPr>
      <w:rFonts w:eastAsia="宋体"/>
      <w:kern w:val="2"/>
      <w:sz w:val="21"/>
      <w:lang w:val="en-US" w:eastAsia="zh-CN"/>
    </w:rPr>
  </w:style>
  <w:style w:type="character" w:customStyle="1" w:styleId="634">
    <w:name w:val="正文首行缩进 Char1"/>
    <w:qFormat/>
    <w:uiPriority w:val="0"/>
    <w:rPr>
      <w:rFonts w:ascii="宋体" w:hAnsi="Times New Roman" w:eastAsia="宋体" w:cs="Times New Roman"/>
      <w:snapToGrid w:val="0"/>
      <w:kern w:val="2"/>
      <w:sz w:val="24"/>
      <w:szCs w:val="21"/>
      <w:lang w:val="zh-CN"/>
    </w:rPr>
  </w:style>
  <w:style w:type="character" w:customStyle="1" w:styleId="635">
    <w:name w:val="Char Char28"/>
    <w:qFormat/>
    <w:uiPriority w:val="6"/>
    <w:rPr>
      <w:rFonts w:ascii="仿宋_GB2312" w:hAnsi="仿宋_GB2312" w:eastAsia="仿宋_GB2312"/>
      <w:kern w:val="1"/>
      <w:sz w:val="28"/>
    </w:rPr>
  </w:style>
  <w:style w:type="character" w:customStyle="1" w:styleId="636">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37">
    <w:name w:val="Heading 1 Char"/>
    <w:qFormat/>
    <w:uiPriority w:val="6"/>
    <w:rPr>
      <w:rFonts w:ascii="Times New Roman" w:hAnsi="Times New Roman" w:eastAsia="黑体" w:cs="Times New Roman"/>
      <w:b/>
      <w:kern w:val="0"/>
      <w:sz w:val="24"/>
      <w:szCs w:val="24"/>
    </w:rPr>
  </w:style>
  <w:style w:type="character" w:customStyle="1" w:styleId="638">
    <w:name w:val="U_正文 Char"/>
    <w:link w:val="89"/>
    <w:qFormat/>
    <w:uiPriority w:val="0"/>
    <w:rPr>
      <w:sz w:val="24"/>
      <w:szCs w:val="24"/>
    </w:rPr>
  </w:style>
  <w:style w:type="character" w:customStyle="1" w:styleId="639">
    <w:name w:val="HTML 地址 Char1"/>
    <w:qFormat/>
    <w:uiPriority w:val="0"/>
    <w:rPr>
      <w:rFonts w:ascii="Times New Roman" w:hAnsi="Times New Roman" w:eastAsia="宋体" w:cs="Times New Roman"/>
      <w:i/>
      <w:iCs/>
      <w:szCs w:val="24"/>
    </w:rPr>
  </w:style>
  <w:style w:type="character" w:customStyle="1" w:styleId="640">
    <w:name w:val="批注主题 字符"/>
    <w:link w:val="61"/>
    <w:qFormat/>
    <w:uiPriority w:val="0"/>
    <w:rPr>
      <w:b/>
      <w:bCs/>
      <w:kern w:val="2"/>
      <w:sz w:val="21"/>
      <w:szCs w:val="24"/>
    </w:rPr>
  </w:style>
  <w:style w:type="character" w:customStyle="1" w:styleId="641">
    <w:name w:val="Char Char51"/>
    <w:qFormat/>
    <w:uiPriority w:val="0"/>
    <w:rPr>
      <w:rFonts w:ascii="宋体" w:hAnsi="Courier New" w:eastAsia="宋体"/>
      <w:kern w:val="2"/>
      <w:sz w:val="21"/>
      <w:lang w:val="en-US" w:eastAsia="zh-CN"/>
    </w:rPr>
  </w:style>
  <w:style w:type="character" w:customStyle="1" w:styleId="642">
    <w:name w:val="表正文 Char"/>
    <w:qFormat/>
    <w:uiPriority w:val="0"/>
    <w:rPr>
      <w:rFonts w:ascii="宋体" w:eastAsia="宋体"/>
      <w:snapToGrid w:val="0"/>
      <w:color w:val="000000"/>
      <w:kern w:val="28"/>
      <w:sz w:val="28"/>
      <w:lang w:val="en-US" w:eastAsia="zh-CN" w:bidi="ar-SA"/>
    </w:rPr>
  </w:style>
  <w:style w:type="character" w:customStyle="1" w:styleId="643">
    <w:name w:val="Char Char34"/>
    <w:qFormat/>
    <w:uiPriority w:val="6"/>
    <w:rPr>
      <w:b/>
      <w:kern w:val="1"/>
      <w:sz w:val="28"/>
      <w:szCs w:val="28"/>
    </w:rPr>
  </w:style>
  <w:style w:type="character" w:customStyle="1" w:styleId="644">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45">
    <w:name w:val="哈哈正文 Char"/>
    <w:link w:val="90"/>
    <w:qFormat/>
    <w:uiPriority w:val="0"/>
    <w:rPr>
      <w:rFonts w:ascii="宋体" w:hAnsi="宋体" w:eastAsia="宋体"/>
      <w:kern w:val="2"/>
      <w:sz w:val="24"/>
      <w:lang w:bidi="ar-SA"/>
    </w:rPr>
  </w:style>
  <w:style w:type="character" w:customStyle="1" w:styleId="646">
    <w:name w:val="未处理的提及1"/>
    <w:qFormat/>
    <w:uiPriority w:val="0"/>
    <w:rPr>
      <w:color w:val="808080"/>
      <w:shd w:val="clear" w:color="auto" w:fill="E6E6E6"/>
    </w:rPr>
  </w:style>
  <w:style w:type="character" w:customStyle="1" w:styleId="647">
    <w:name w:val="txt"/>
    <w:qFormat/>
    <w:uiPriority w:val="0"/>
    <w:rPr>
      <w:rFonts w:ascii="仿宋_GB2312" w:eastAsia="微软雅黑"/>
      <w:b/>
      <w:kern w:val="2"/>
      <w:sz w:val="32"/>
      <w:szCs w:val="32"/>
      <w:lang w:val="en-US" w:eastAsia="zh-CN" w:bidi="ar-SA"/>
    </w:rPr>
  </w:style>
  <w:style w:type="character" w:customStyle="1" w:styleId="648">
    <w:name w:val="二级标题 Char Char"/>
    <w:qFormat/>
    <w:uiPriority w:val="0"/>
    <w:rPr>
      <w:rFonts w:ascii="宋体" w:hAnsi="宋体" w:eastAsia="宋体"/>
      <w:b/>
      <w:snapToGrid w:val="0"/>
      <w:kern w:val="2"/>
      <w:sz w:val="24"/>
      <w:szCs w:val="24"/>
      <w:lang w:val="en-US" w:eastAsia="zh-CN" w:bidi="ar-SA"/>
    </w:rPr>
  </w:style>
  <w:style w:type="character" w:customStyle="1" w:styleId="649">
    <w:name w:val="Char Char32"/>
    <w:qFormat/>
    <w:uiPriority w:val="6"/>
    <w:rPr>
      <w:b/>
      <w:kern w:val="1"/>
      <w:sz w:val="24"/>
      <w:szCs w:val="24"/>
    </w:rPr>
  </w:style>
  <w:style w:type="character" w:customStyle="1" w:styleId="650">
    <w:name w:val="PI Char1"/>
    <w:qFormat/>
    <w:uiPriority w:val="0"/>
    <w:rPr>
      <w:rFonts w:ascii="宋体" w:hAnsi="宋体"/>
      <w:kern w:val="2"/>
      <w:sz w:val="24"/>
      <w:szCs w:val="24"/>
    </w:rPr>
  </w:style>
  <w:style w:type="character" w:customStyle="1" w:styleId="651">
    <w:name w:val="tw4winTerm"/>
    <w:qFormat/>
    <w:uiPriority w:val="0"/>
    <w:rPr>
      <w:color w:val="0000FF"/>
    </w:rPr>
  </w:style>
  <w:style w:type="character" w:customStyle="1" w:styleId="652">
    <w:name w:val="Footer Char"/>
    <w:qFormat/>
    <w:locked/>
    <w:uiPriority w:val="0"/>
    <w:rPr>
      <w:rFonts w:eastAsia="宋体"/>
      <w:kern w:val="2"/>
      <w:sz w:val="18"/>
      <w:lang w:val="en-US" w:eastAsia="zh-CN" w:bidi="ar-SA"/>
    </w:rPr>
  </w:style>
  <w:style w:type="character" w:customStyle="1" w:styleId="653">
    <w:name w:val="普通文字 Char Char1"/>
    <w:qFormat/>
    <w:uiPriority w:val="0"/>
    <w:rPr>
      <w:rFonts w:ascii="宋体" w:hAnsi="Courier New"/>
      <w:kern w:val="2"/>
      <w:sz w:val="21"/>
    </w:rPr>
  </w:style>
  <w:style w:type="character" w:customStyle="1" w:styleId="654">
    <w:name w:val="Char Char101"/>
    <w:qFormat/>
    <w:uiPriority w:val="6"/>
    <w:rPr>
      <w:rFonts w:ascii="宋体" w:hAnsi="宋体"/>
      <w:kern w:val="2"/>
      <w:sz w:val="21"/>
      <w:szCs w:val="24"/>
      <w:lang w:val="en-US" w:eastAsia="zh-CN"/>
    </w:rPr>
  </w:style>
  <w:style w:type="character" w:customStyle="1" w:styleId="655">
    <w:name w:val="标题 4 Char"/>
    <w:qFormat/>
    <w:uiPriority w:val="0"/>
    <w:rPr>
      <w:rFonts w:ascii="Arial" w:hAnsi="Arial" w:eastAsia="黑体"/>
      <w:b/>
      <w:kern w:val="2"/>
      <w:sz w:val="28"/>
    </w:rPr>
  </w:style>
  <w:style w:type="character" w:customStyle="1" w:styleId="656">
    <w:name w:val="链接"/>
    <w:qFormat/>
    <w:uiPriority w:val="0"/>
    <w:rPr>
      <w:color w:val="0000FF"/>
      <w:sz w:val="21"/>
      <w:szCs w:val="21"/>
      <w:u w:val="single"/>
    </w:rPr>
  </w:style>
  <w:style w:type="character" w:customStyle="1" w:styleId="657">
    <w:name w:val="h4 Char"/>
    <w:qFormat/>
    <w:uiPriority w:val="0"/>
    <w:rPr>
      <w:rFonts w:ascii="Arial" w:hAnsi="Arial" w:eastAsia="黑体"/>
      <w:b/>
      <w:bCs/>
      <w:kern w:val="2"/>
      <w:sz w:val="28"/>
      <w:szCs w:val="28"/>
      <w:lang w:val="zh-CN" w:eastAsia="zh-CN" w:bidi="ar-SA"/>
    </w:rPr>
  </w:style>
  <w:style w:type="character" w:customStyle="1" w:styleId="658">
    <w:name w:val="5正文 Char"/>
    <w:link w:val="91"/>
    <w:qFormat/>
    <w:uiPriority w:val="0"/>
    <w:rPr>
      <w:rFonts w:ascii="仿宋_GB2312" w:hAnsi="微软雅黑" w:eastAsia="仿宋_GB2312"/>
      <w:sz w:val="28"/>
      <w:szCs w:val="21"/>
    </w:rPr>
  </w:style>
  <w:style w:type="character" w:customStyle="1" w:styleId="659">
    <w:name w:val="标题 3 字符"/>
    <w:qFormat/>
    <w:uiPriority w:val="9"/>
    <w:rPr>
      <w:b/>
      <w:bCs/>
      <w:kern w:val="2"/>
      <w:sz w:val="32"/>
      <w:szCs w:val="32"/>
    </w:rPr>
  </w:style>
  <w:style w:type="character" w:customStyle="1" w:styleId="660">
    <w:name w:val="样式6 Char"/>
    <w:qFormat/>
    <w:uiPriority w:val="0"/>
    <w:rPr>
      <w:rFonts w:ascii="仿宋_GB2312" w:hAnsi="宋体" w:eastAsia="仿宋_GB2312"/>
      <w:b/>
      <w:bCs/>
      <w:kern w:val="2"/>
      <w:sz w:val="24"/>
      <w:szCs w:val="24"/>
      <w:lang w:val="en-US" w:eastAsia="zh-CN" w:bidi="ar-SA"/>
    </w:rPr>
  </w:style>
  <w:style w:type="character" w:customStyle="1" w:styleId="661">
    <w:name w:val="Char Char14"/>
    <w:qFormat/>
    <w:uiPriority w:val="6"/>
    <w:rPr>
      <w:rFonts w:ascii="黑体" w:hAnsi="黑体" w:eastAsia="黑体"/>
    </w:rPr>
  </w:style>
  <w:style w:type="character" w:customStyle="1" w:styleId="662">
    <w:name w:val="Heading 2 Hidden Char"/>
    <w:qFormat/>
    <w:uiPriority w:val="0"/>
    <w:rPr>
      <w:rFonts w:ascii="仿宋_GB2312" w:eastAsia="仿宋_GB2312"/>
      <w:b/>
      <w:bCs/>
      <w:kern w:val="2"/>
      <w:sz w:val="24"/>
      <w:szCs w:val="24"/>
      <w:lang w:val="zh-CN" w:eastAsia="zh-CN" w:bidi="ar-SA"/>
    </w:rPr>
  </w:style>
  <w:style w:type="character" w:customStyle="1" w:styleId="663">
    <w:name w:val="正文文本首行缩进 2 字符"/>
    <w:link w:val="27"/>
    <w:qFormat/>
    <w:uiPriority w:val="0"/>
    <w:rPr>
      <w:rFonts w:ascii="宋体" w:hAnsi="宋体"/>
      <w:kern w:val="2"/>
      <w:sz w:val="21"/>
      <w:szCs w:val="24"/>
    </w:rPr>
  </w:style>
  <w:style w:type="character" w:customStyle="1" w:styleId="664">
    <w:name w:val="font11"/>
    <w:qFormat/>
    <w:uiPriority w:val="0"/>
    <w:rPr>
      <w:rFonts w:hint="default" w:ascii="Times New Roman" w:hAnsi="Times New Roman" w:cs="Times New Roman"/>
      <w:color w:val="000000"/>
      <w:sz w:val="22"/>
      <w:szCs w:val="22"/>
      <w:u w:val="none"/>
    </w:rPr>
  </w:style>
  <w:style w:type="character" w:customStyle="1" w:styleId="665">
    <w:name w:val="表正文 Char1"/>
    <w:qFormat/>
    <w:uiPriority w:val="0"/>
    <w:rPr>
      <w:rFonts w:ascii="宋体" w:eastAsia="宋体"/>
      <w:snapToGrid w:val="0"/>
      <w:color w:val="000000"/>
      <w:kern w:val="28"/>
      <w:sz w:val="28"/>
    </w:rPr>
  </w:style>
  <w:style w:type="character" w:customStyle="1" w:styleId="666">
    <w:name w:val="blue1"/>
    <w:basedOn w:val="69"/>
    <w:qFormat/>
    <w:uiPriority w:val="0"/>
    <w:rPr>
      <w:rFonts w:ascii="Arial" w:hAnsi="Arial" w:eastAsia="黑体" w:cs="Arial"/>
      <w:snapToGrid w:val="0"/>
      <w:kern w:val="0"/>
      <w:szCs w:val="21"/>
    </w:rPr>
  </w:style>
  <w:style w:type="character" w:customStyle="1" w:styleId="667">
    <w:name w:val="纯文本 字符1"/>
    <w:link w:val="35"/>
    <w:qFormat/>
    <w:uiPriority w:val="0"/>
    <w:rPr>
      <w:rFonts w:ascii="宋体" w:hAnsi="Courier New" w:eastAsia="宋体" w:cs="Arial"/>
      <w:snapToGrid w:val="0"/>
      <w:kern w:val="2"/>
      <w:sz w:val="21"/>
      <w:szCs w:val="21"/>
      <w:lang w:val="en-US" w:eastAsia="zh-CN" w:bidi="ar-SA"/>
    </w:rPr>
  </w:style>
  <w:style w:type="character" w:customStyle="1" w:styleId="668">
    <w:name w:val="标书1 Char"/>
    <w:qFormat/>
    <w:uiPriority w:val="0"/>
    <w:rPr>
      <w:rFonts w:eastAsia="宋体"/>
      <w:b/>
      <w:bCs/>
      <w:kern w:val="44"/>
      <w:sz w:val="44"/>
      <w:szCs w:val="44"/>
      <w:lang w:val="en-US" w:eastAsia="zh-CN" w:bidi="ar-SA"/>
    </w:rPr>
  </w:style>
  <w:style w:type="character" w:customStyle="1" w:styleId="669">
    <w:name w:val="样式5 Char"/>
    <w:qFormat/>
    <w:uiPriority w:val="0"/>
    <w:rPr>
      <w:rFonts w:ascii="仿宋_GB2312" w:hAnsi="仿宋" w:eastAsia="仿宋_GB2312"/>
      <w:kern w:val="2"/>
      <w:sz w:val="24"/>
      <w:szCs w:val="24"/>
    </w:rPr>
  </w:style>
  <w:style w:type="character" w:customStyle="1" w:styleId="670">
    <w:name w:val="样式4 Char"/>
    <w:qFormat/>
    <w:uiPriority w:val="0"/>
    <w:rPr>
      <w:rFonts w:ascii="仿宋_GB2312" w:hAnsi="仿宋" w:eastAsia="仿宋_GB2312"/>
      <w:b/>
      <w:kern w:val="2"/>
      <w:sz w:val="32"/>
      <w:szCs w:val="32"/>
      <w:lang w:bidi="ar-SA"/>
    </w:rPr>
  </w:style>
  <w:style w:type="character" w:customStyle="1" w:styleId="671">
    <w:name w:val="插图说明 Char"/>
    <w:qFormat/>
    <w:uiPriority w:val="0"/>
    <w:rPr>
      <w:rFonts w:eastAsia="黑体"/>
      <w:sz w:val="24"/>
      <w:lang w:val="en-US" w:eastAsia="zh-CN"/>
    </w:rPr>
  </w:style>
  <w:style w:type="character" w:customStyle="1" w:styleId="672">
    <w:name w:val="正文2 Char Char"/>
    <w:link w:val="92"/>
    <w:qFormat/>
    <w:uiPriority w:val="0"/>
    <w:rPr>
      <w:rFonts w:eastAsia="宋体"/>
      <w:kern w:val="2"/>
      <w:sz w:val="24"/>
      <w:lang w:val="en-US" w:eastAsia="zh-CN" w:bidi="ar-SA"/>
    </w:rPr>
  </w:style>
  <w:style w:type="character" w:customStyle="1" w:styleId="673">
    <w:name w:val="Char Char24"/>
    <w:qFormat/>
    <w:uiPriority w:val="6"/>
    <w:rPr>
      <w:kern w:val="1"/>
      <w:sz w:val="21"/>
    </w:rPr>
  </w:style>
  <w:style w:type="character" w:customStyle="1" w:styleId="674">
    <w:name w:val="副标题 字符"/>
    <w:link w:val="49"/>
    <w:qFormat/>
    <w:uiPriority w:val="0"/>
    <w:rPr>
      <w:rFonts w:ascii="Arial" w:hAnsi="Arial" w:eastAsia="隶书"/>
      <w:b/>
      <w:bCs/>
      <w:kern w:val="28"/>
      <w:sz w:val="44"/>
      <w:szCs w:val="32"/>
      <w:lang w:val="en-US" w:eastAsia="zh-CN" w:bidi="ar-SA"/>
    </w:rPr>
  </w:style>
  <w:style w:type="character" w:customStyle="1" w:styleId="675">
    <w:name w:val="普通文字 Char1 Char"/>
    <w:qFormat/>
    <w:uiPriority w:val="0"/>
    <w:rPr>
      <w:rFonts w:ascii="宋体" w:hAnsi="Courier New" w:eastAsia="宋体"/>
      <w:kern w:val="2"/>
      <w:sz w:val="21"/>
      <w:szCs w:val="24"/>
      <w:lang w:val="en-US" w:eastAsia="zh-CN" w:bidi="ar-SA"/>
    </w:rPr>
  </w:style>
  <w:style w:type="character" w:customStyle="1" w:styleId="676">
    <w:name w:val="h3 Char1"/>
    <w:qFormat/>
    <w:uiPriority w:val="0"/>
    <w:rPr>
      <w:rFonts w:eastAsia="宋体"/>
      <w:b/>
      <w:bCs/>
      <w:kern w:val="2"/>
      <w:sz w:val="32"/>
      <w:szCs w:val="32"/>
      <w:lang w:bidi="ar-SA"/>
    </w:rPr>
  </w:style>
  <w:style w:type="character" w:customStyle="1" w:styleId="677">
    <w:name w:val="标题 Char1"/>
    <w:qFormat/>
    <w:uiPriority w:val="0"/>
    <w:rPr>
      <w:rFonts w:ascii="Cambria" w:hAnsi="Cambria" w:eastAsia="宋体" w:cs="Times New Roman"/>
      <w:b/>
      <w:bCs/>
      <w:sz w:val="32"/>
      <w:szCs w:val="32"/>
      <w:lang w:bidi="ar-SA"/>
    </w:rPr>
  </w:style>
  <w:style w:type="character" w:customStyle="1" w:styleId="678">
    <w:name w:val="gf正文1 Char"/>
    <w:qFormat/>
    <w:uiPriority w:val="0"/>
    <w:rPr>
      <w:rFonts w:ascii="宋体" w:hAnsi="宋体" w:eastAsia="宋体" w:cs="宋体"/>
      <w:kern w:val="2"/>
      <w:sz w:val="24"/>
      <w:szCs w:val="24"/>
      <w:lang w:val="en-US" w:eastAsia="zh-CN" w:bidi="ar-SA"/>
    </w:rPr>
  </w:style>
  <w:style w:type="character" w:customStyle="1" w:styleId="679">
    <w:name w:val="正文文本缩进 Char1"/>
    <w:qFormat/>
    <w:uiPriority w:val="0"/>
    <w:rPr>
      <w:rFonts w:ascii="Calibri" w:hAnsi="Calibri"/>
      <w:sz w:val="28"/>
    </w:rPr>
  </w:style>
  <w:style w:type="character" w:customStyle="1" w:styleId="680">
    <w:name w:val="No Spacing Char"/>
    <w:link w:val="93"/>
    <w:qFormat/>
    <w:uiPriority w:val="1"/>
    <w:rPr>
      <w:sz w:val="22"/>
      <w:szCs w:val="22"/>
      <w:lang w:val="en-US" w:eastAsia="zh-CN" w:bidi="ar-SA"/>
    </w:rPr>
  </w:style>
  <w:style w:type="character" w:customStyle="1" w:styleId="681">
    <w:name w:val="样式7 Char"/>
    <w:qFormat/>
    <w:uiPriority w:val="0"/>
    <w:rPr>
      <w:rFonts w:ascii="仿宋_GB2312" w:hAnsi="仿宋" w:eastAsia="仿宋_GB2312"/>
      <w:b/>
      <w:kern w:val="2"/>
      <w:sz w:val="24"/>
      <w:szCs w:val="24"/>
    </w:rPr>
  </w:style>
  <w:style w:type="character" w:customStyle="1" w:styleId="682">
    <w:name w:val="font12gray1"/>
    <w:qFormat/>
    <w:uiPriority w:val="0"/>
    <w:rPr>
      <w:rFonts w:ascii="仿宋_GB2312" w:eastAsia="微软雅黑"/>
      <w:b/>
      <w:spacing w:val="300"/>
      <w:kern w:val="2"/>
      <w:sz w:val="18"/>
      <w:szCs w:val="18"/>
      <w:lang w:val="en-US" w:eastAsia="zh-CN" w:bidi="ar-SA"/>
    </w:rPr>
  </w:style>
  <w:style w:type="character" w:customStyle="1" w:styleId="683">
    <w:name w:val="Char Char7"/>
    <w:semiHidden/>
    <w:qFormat/>
    <w:uiPriority w:val="0"/>
    <w:rPr>
      <w:rFonts w:eastAsia="宋体"/>
      <w:kern w:val="2"/>
      <w:sz w:val="21"/>
      <w:szCs w:val="24"/>
      <w:lang w:val="en-US" w:eastAsia="zh-CN" w:bidi="ar-SA"/>
    </w:rPr>
  </w:style>
  <w:style w:type="character" w:customStyle="1" w:styleId="684">
    <w:name w:val="表名 Char"/>
    <w:qFormat/>
    <w:uiPriority w:val="0"/>
    <w:rPr>
      <w:rFonts w:eastAsia="宋体"/>
      <w:b/>
      <w:bCs/>
      <w:kern w:val="2"/>
      <w:sz w:val="24"/>
      <w:szCs w:val="24"/>
      <w:lang w:val="en-US" w:eastAsia="zh-CN" w:bidi="ar-SA"/>
    </w:rPr>
  </w:style>
  <w:style w:type="character" w:customStyle="1" w:styleId="685">
    <w:name w:val="Document Map Char"/>
    <w:qFormat/>
    <w:locked/>
    <w:uiPriority w:val="0"/>
    <w:rPr>
      <w:rFonts w:eastAsia="宋体"/>
      <w:kern w:val="2"/>
      <w:sz w:val="21"/>
      <w:szCs w:val="24"/>
      <w:lang w:val="en-US" w:eastAsia="zh-CN" w:bidi="ar-SA"/>
    </w:rPr>
  </w:style>
  <w:style w:type="character" w:customStyle="1" w:styleId="686">
    <w:name w:val="font41"/>
    <w:qFormat/>
    <w:uiPriority w:val="0"/>
    <w:rPr>
      <w:rFonts w:hint="eastAsia" w:ascii="仿宋_GB2312" w:eastAsia="仿宋_GB2312" w:cs="仿宋_GB2312"/>
      <w:color w:val="000000"/>
      <w:sz w:val="22"/>
      <w:szCs w:val="22"/>
      <w:u w:val="none"/>
    </w:rPr>
  </w:style>
  <w:style w:type="character" w:customStyle="1" w:styleId="687">
    <w:name w:val="标题 6 字符"/>
    <w:link w:val="8"/>
    <w:qFormat/>
    <w:uiPriority w:val="0"/>
    <w:rPr>
      <w:rFonts w:ascii="Arial" w:hAnsi="Arial" w:eastAsia="黑体"/>
      <w:b/>
      <w:bCs/>
      <w:kern w:val="2"/>
      <w:sz w:val="24"/>
      <w:szCs w:val="24"/>
    </w:rPr>
  </w:style>
  <w:style w:type="character" w:customStyle="1" w:styleId="688">
    <w:name w:val="纯文本 Char_0"/>
    <w:link w:val="94"/>
    <w:qFormat/>
    <w:uiPriority w:val="0"/>
    <w:rPr>
      <w:rFonts w:ascii="宋体" w:hAnsi="Courier New"/>
      <w:kern w:val="2"/>
      <w:sz w:val="21"/>
      <w:szCs w:val="21"/>
      <w:lang w:val="en-US" w:eastAsia="zh-CN"/>
    </w:rPr>
  </w:style>
  <w:style w:type="character" w:customStyle="1" w:styleId="689">
    <w:name w:val="Balloon Text Char"/>
    <w:qFormat/>
    <w:locked/>
    <w:uiPriority w:val="0"/>
    <w:rPr>
      <w:rFonts w:eastAsia="宋体"/>
      <w:kern w:val="2"/>
      <w:sz w:val="18"/>
      <w:szCs w:val="18"/>
      <w:lang w:val="en-US" w:eastAsia="zh-CN" w:bidi="ar-SA"/>
    </w:rPr>
  </w:style>
  <w:style w:type="character" w:customStyle="1" w:styleId="690">
    <w:name w:val="正文 项目2 Char"/>
    <w:basedOn w:val="691"/>
    <w:qFormat/>
    <w:uiPriority w:val="0"/>
    <w:rPr>
      <w:rFonts w:ascii="仿宋_GB2312" w:hAnsi="仿宋_GB2312" w:eastAsia="仿宋_GB2312"/>
      <w:kern w:val="2"/>
      <w:sz w:val="24"/>
      <w:lang w:bidi="ar-SA"/>
    </w:rPr>
  </w:style>
  <w:style w:type="character" w:customStyle="1" w:styleId="691">
    <w:name w:val="正文 项目 Char"/>
    <w:qFormat/>
    <w:uiPriority w:val="0"/>
    <w:rPr>
      <w:rFonts w:ascii="仿宋_GB2312" w:hAnsi="仿宋_GB2312" w:eastAsia="仿宋_GB2312"/>
      <w:kern w:val="2"/>
      <w:sz w:val="24"/>
      <w:lang w:bidi="ar-SA"/>
    </w:rPr>
  </w:style>
  <w:style w:type="character" w:customStyle="1" w:styleId="692">
    <w:name w:val="h Char Char1"/>
    <w:qFormat/>
    <w:uiPriority w:val="0"/>
    <w:rPr>
      <w:rFonts w:eastAsia="宋体"/>
      <w:kern w:val="2"/>
      <w:sz w:val="18"/>
      <w:szCs w:val="18"/>
      <w:lang w:val="en-US" w:eastAsia="zh-CN" w:bidi="ar-SA"/>
    </w:rPr>
  </w:style>
  <w:style w:type="character" w:customStyle="1" w:styleId="693">
    <w:name w:val="Char Char27"/>
    <w:qFormat/>
    <w:uiPriority w:val="6"/>
    <w:rPr>
      <w:rFonts w:ascii="宋体" w:hAnsi="宋体" w:eastAsia="宋体"/>
      <w:color w:val="000000"/>
      <w:kern w:val="1"/>
      <w:sz w:val="28"/>
      <w:lang w:val="en-US" w:eastAsia="zh-CN" w:bidi="ar-SA"/>
    </w:rPr>
  </w:style>
  <w:style w:type="character" w:customStyle="1" w:styleId="694">
    <w:name w:val="px14"/>
    <w:qFormat/>
    <w:uiPriority w:val="0"/>
    <w:rPr>
      <w:rFonts w:ascii="仿宋_GB2312" w:eastAsia="微软雅黑" w:cs="Times New Roman"/>
      <w:b/>
      <w:kern w:val="2"/>
      <w:sz w:val="32"/>
      <w:szCs w:val="32"/>
      <w:lang w:val="en-US" w:eastAsia="zh-CN" w:bidi="ar-SA"/>
    </w:rPr>
  </w:style>
  <w:style w:type="character" w:customStyle="1" w:styleId="695">
    <w:name w:val="HTML 预设格式 Char1"/>
    <w:qFormat/>
    <w:uiPriority w:val="0"/>
    <w:rPr>
      <w:rFonts w:ascii="Courier New" w:hAnsi="Courier New" w:eastAsia="宋体" w:cs="Courier New"/>
      <w:sz w:val="20"/>
      <w:szCs w:val="20"/>
    </w:rPr>
  </w:style>
  <w:style w:type="character" w:customStyle="1" w:styleId="696">
    <w:name w:val="普通文字 Char1"/>
    <w:qFormat/>
    <w:uiPriority w:val="0"/>
    <w:rPr>
      <w:rFonts w:ascii="宋体" w:hAnsi="Courier New" w:eastAsia="宋体"/>
      <w:kern w:val="2"/>
      <w:sz w:val="21"/>
      <w:lang w:val="en-US" w:eastAsia="zh-CN"/>
    </w:rPr>
  </w:style>
  <w:style w:type="character" w:customStyle="1" w:styleId="697">
    <w:name w:val="hei16b1"/>
    <w:qFormat/>
    <w:uiPriority w:val="0"/>
    <w:rPr>
      <w:rFonts w:hint="default" w:ascii="Arial" w:hAnsi="Arial" w:cs="Arial"/>
      <w:b/>
      <w:bCs/>
      <w:color w:val="000000"/>
      <w:sz w:val="24"/>
      <w:szCs w:val="24"/>
    </w:rPr>
  </w:style>
  <w:style w:type="character" w:customStyle="1" w:styleId="698">
    <w:name w:val="正文（绿盟科技） Char"/>
    <w:link w:val="96"/>
    <w:qFormat/>
    <w:uiPriority w:val="0"/>
    <w:rPr>
      <w:rFonts w:ascii="Arial" w:hAnsi="Arial"/>
      <w:sz w:val="21"/>
      <w:szCs w:val="21"/>
    </w:rPr>
  </w:style>
  <w:style w:type="character" w:customStyle="1" w:styleId="699">
    <w:name w:val="Char Char19"/>
    <w:qFormat/>
    <w:uiPriority w:val="6"/>
    <w:rPr>
      <w:rFonts w:ascii="宋体" w:hAnsi="宋体"/>
      <w:i/>
      <w:sz w:val="24"/>
      <w:szCs w:val="24"/>
    </w:rPr>
  </w:style>
  <w:style w:type="character" w:customStyle="1" w:styleId="700">
    <w:name w:val="页脚 Char"/>
    <w:qFormat/>
    <w:uiPriority w:val="0"/>
    <w:rPr>
      <w:rFonts w:eastAsia="仿宋_GB2312"/>
      <w:kern w:val="2"/>
      <w:sz w:val="18"/>
      <w:lang w:val="en-US" w:eastAsia="zh-CN"/>
    </w:rPr>
  </w:style>
  <w:style w:type="character" w:customStyle="1" w:styleId="701">
    <w:name w:val="批注主题 Char"/>
    <w:qFormat/>
    <w:uiPriority w:val="0"/>
    <w:rPr>
      <w:rFonts w:eastAsia="宋体"/>
      <w:b/>
      <w:bCs/>
      <w:kern w:val="2"/>
      <w:sz w:val="21"/>
      <w:szCs w:val="24"/>
      <w:lang w:val="en-US" w:eastAsia="zh-CN" w:bidi="ar-SA"/>
    </w:rPr>
  </w:style>
  <w:style w:type="character" w:customStyle="1" w:styleId="702">
    <w:name w:val="Comment Text Char"/>
    <w:qFormat/>
    <w:locked/>
    <w:uiPriority w:val="0"/>
    <w:rPr>
      <w:rFonts w:ascii="宋体" w:hAnsi="宋体" w:eastAsia="宋体"/>
      <w:kern w:val="2"/>
      <w:sz w:val="24"/>
      <w:lang w:val="en-US" w:eastAsia="zh-CN" w:bidi="ar-SA"/>
    </w:rPr>
  </w:style>
  <w:style w:type="character" w:customStyle="1" w:styleId="703">
    <w:name w:val="标题 2 字符"/>
    <w:qFormat/>
    <w:uiPriority w:val="1"/>
    <w:rPr>
      <w:rFonts w:ascii="仿宋_GB2312" w:hAnsi="Times New Roman" w:eastAsia="仿宋_GB2312" w:cs="Times New Roman"/>
      <w:b/>
      <w:kern w:val="2"/>
      <w:sz w:val="24"/>
      <w:lang w:val="zh-CN"/>
    </w:rPr>
  </w:style>
  <w:style w:type="character" w:customStyle="1" w:styleId="704">
    <w:name w:val="Char Char72"/>
    <w:qFormat/>
    <w:uiPriority w:val="0"/>
    <w:rPr>
      <w:rFonts w:eastAsia="宋体"/>
      <w:kern w:val="2"/>
      <w:sz w:val="21"/>
      <w:szCs w:val="24"/>
      <w:lang w:val="en-US" w:eastAsia="zh-CN" w:bidi="ar-SA"/>
    </w:rPr>
  </w:style>
  <w:style w:type="character" w:customStyle="1" w:styleId="705">
    <w:name w:val="正文文本缩进 Char2"/>
    <w:qFormat/>
    <w:uiPriority w:val="0"/>
    <w:rPr>
      <w:rFonts w:ascii="Times New Roman" w:hAnsi="Times New Roman" w:eastAsia="宋体" w:cs="Times New Roman"/>
      <w:snapToGrid w:val="0"/>
      <w:kern w:val="0"/>
      <w:szCs w:val="24"/>
    </w:rPr>
  </w:style>
  <w:style w:type="character" w:customStyle="1" w:styleId="706">
    <w:name w:val="样式2 Char"/>
    <w:qFormat/>
    <w:uiPriority w:val="0"/>
    <w:rPr>
      <w:rFonts w:ascii="仿宋_GB2312" w:hAnsi="仿宋" w:eastAsia="仿宋_GB2312" w:cs="仿宋_GB2312"/>
      <w:b/>
      <w:bCs/>
      <w:sz w:val="32"/>
      <w:szCs w:val="30"/>
      <w:lang w:val="zh-CN"/>
    </w:rPr>
  </w:style>
  <w:style w:type="character" w:customStyle="1" w:styleId="707">
    <w:name w:val="表格名称[858D7CFB-ED40-4347-BF05-701D383B685F]"/>
    <w:link w:val="97"/>
    <w:qFormat/>
    <w:uiPriority w:val="0"/>
    <w:rPr>
      <w:sz w:val="32"/>
    </w:rPr>
  </w:style>
  <w:style w:type="character" w:customStyle="1" w:styleId="708">
    <w:name w:val="Char Char4"/>
    <w:qFormat/>
    <w:uiPriority w:val="0"/>
    <w:rPr>
      <w:rFonts w:eastAsia="宋体"/>
      <w:b/>
      <w:sz w:val="24"/>
      <w:lang w:eastAsia="zh-CN" w:bidi="ar-SA"/>
    </w:rPr>
  </w:style>
  <w:style w:type="character" w:customStyle="1" w:styleId="709">
    <w:name w:val="c7 style3"/>
    <w:qFormat/>
    <w:uiPriority w:val="0"/>
  </w:style>
  <w:style w:type="character" w:customStyle="1" w:styleId="710">
    <w:name w:val="正文文本 3 Char1"/>
    <w:semiHidden/>
    <w:qFormat/>
    <w:uiPriority w:val="99"/>
    <w:rPr>
      <w:rFonts w:ascii="Times New Roman" w:hAnsi="Times New Roman" w:eastAsia="宋体" w:cs="Times New Roman"/>
      <w:sz w:val="16"/>
      <w:szCs w:val="16"/>
    </w:rPr>
  </w:style>
  <w:style w:type="character" w:customStyle="1" w:styleId="711">
    <w:name w:val="tw4winInternal"/>
    <w:qFormat/>
    <w:uiPriority w:val="0"/>
    <w:rPr>
      <w:rFonts w:ascii="Courier New" w:hAnsi="Courier New" w:cs="Courier New"/>
      <w:color w:val="FF0000"/>
      <w:lang w:val="en-US" w:eastAsia="zh-CN"/>
    </w:rPr>
  </w:style>
  <w:style w:type="character" w:customStyle="1" w:styleId="712">
    <w:name w:val="Char Char10"/>
    <w:semiHidden/>
    <w:qFormat/>
    <w:uiPriority w:val="0"/>
    <w:rPr>
      <w:rFonts w:ascii="宋体" w:hAnsi="宋体"/>
      <w:kern w:val="2"/>
      <w:sz w:val="21"/>
      <w:szCs w:val="24"/>
      <w:lang w:val="en-US" w:eastAsia="zh-CN"/>
    </w:rPr>
  </w:style>
  <w:style w:type="character" w:customStyle="1" w:styleId="713">
    <w:name w:val="shadow11"/>
    <w:qFormat/>
    <w:uiPriority w:val="0"/>
    <w:rPr>
      <w:color w:val="000000"/>
      <w:sz w:val="21"/>
    </w:rPr>
  </w:style>
  <w:style w:type="character" w:customStyle="1" w:styleId="714">
    <w:name w:val="正文非缩进 Char3"/>
    <w:qFormat/>
    <w:uiPriority w:val="0"/>
    <w:rPr>
      <w:rFonts w:ascii="宋体" w:eastAsia="宋体"/>
      <w:snapToGrid w:val="0"/>
      <w:color w:val="000000"/>
      <w:kern w:val="28"/>
      <w:sz w:val="28"/>
      <w:lang w:val="en-US" w:eastAsia="zh-CN" w:bidi="ar-SA"/>
    </w:rPr>
  </w:style>
  <w:style w:type="character" w:customStyle="1" w:styleId="715">
    <w:name w:val="Char Char"/>
    <w:qFormat/>
    <w:uiPriority w:val="0"/>
    <w:rPr>
      <w:rFonts w:ascii="宋体" w:hAnsi="Courier New" w:eastAsia="宋体"/>
      <w:kern w:val="2"/>
      <w:sz w:val="21"/>
      <w:lang w:val="en-US" w:eastAsia="zh-CN" w:bidi="ar-SA"/>
    </w:rPr>
  </w:style>
  <w:style w:type="character" w:customStyle="1" w:styleId="716">
    <w:name w:val="签名 Char1"/>
    <w:qFormat/>
    <w:uiPriority w:val="0"/>
    <w:rPr>
      <w:rFonts w:ascii="Times New Roman" w:hAnsi="Times New Roman" w:eastAsia="宋体" w:cs="Times New Roman"/>
      <w:szCs w:val="24"/>
    </w:rPr>
  </w:style>
  <w:style w:type="character" w:customStyle="1" w:styleId="717">
    <w:name w:val="日期 字符"/>
    <w:link w:val="38"/>
    <w:qFormat/>
    <w:uiPriority w:val="0"/>
    <w:rPr>
      <w:rFonts w:ascii="宋体"/>
      <w:kern w:val="2"/>
      <w:sz w:val="24"/>
      <w:szCs w:val="21"/>
      <w:lang w:val="zh-CN"/>
    </w:rPr>
  </w:style>
  <w:style w:type="character" w:customStyle="1" w:styleId="718">
    <w:name w:val="标题 9 字符"/>
    <w:link w:val="11"/>
    <w:qFormat/>
    <w:uiPriority w:val="0"/>
    <w:rPr>
      <w:rFonts w:ascii="Arial" w:hAnsi="Arial" w:eastAsia="黑体"/>
      <w:kern w:val="2"/>
      <w:sz w:val="21"/>
      <w:szCs w:val="21"/>
    </w:rPr>
  </w:style>
  <w:style w:type="character" w:customStyle="1" w:styleId="719">
    <w:name w:val="Char Char18"/>
    <w:qFormat/>
    <w:uiPriority w:val="6"/>
    <w:rPr>
      <w:rFonts w:ascii="宋体" w:hAnsi="宋体"/>
      <w:sz w:val="28"/>
    </w:rPr>
  </w:style>
  <w:style w:type="character" w:customStyle="1" w:styleId="720">
    <w:name w:val="批注文字 Char"/>
    <w:qFormat/>
    <w:uiPriority w:val="99"/>
    <w:rPr>
      <w:kern w:val="2"/>
      <w:sz w:val="21"/>
      <w:szCs w:val="24"/>
    </w:rPr>
  </w:style>
  <w:style w:type="character" w:customStyle="1" w:styleId="721">
    <w:name w:val="Char Char22"/>
    <w:qFormat/>
    <w:uiPriority w:val="6"/>
    <w:rPr>
      <w:rFonts w:ascii="宋体" w:hAnsi="宋体"/>
      <w:kern w:val="1"/>
      <w:sz w:val="24"/>
      <w:szCs w:val="24"/>
    </w:rPr>
  </w:style>
  <w:style w:type="character" w:customStyle="1" w:styleId="722">
    <w:name w:val="pt141"/>
    <w:qFormat/>
    <w:uiPriority w:val="0"/>
    <w:rPr>
      <w:color w:val="330066"/>
      <w:sz w:val="22"/>
      <w:szCs w:val="22"/>
    </w:rPr>
  </w:style>
  <w:style w:type="character" w:customStyle="1" w:styleId="723">
    <w:name w:val="正文文本缩进 2 Char1"/>
    <w:semiHidden/>
    <w:qFormat/>
    <w:uiPriority w:val="99"/>
    <w:rPr>
      <w:rFonts w:ascii="Times New Roman" w:hAnsi="Times New Roman" w:eastAsia="宋体" w:cs="Times New Roman"/>
      <w:szCs w:val="24"/>
    </w:rPr>
  </w:style>
  <w:style w:type="character" w:customStyle="1" w:styleId="724">
    <w:name w:val="批注框文本 字符1"/>
    <w:link w:val="41"/>
    <w:qFormat/>
    <w:uiPriority w:val="0"/>
    <w:rPr>
      <w:kern w:val="2"/>
      <w:sz w:val="18"/>
      <w:szCs w:val="18"/>
    </w:rPr>
  </w:style>
  <w:style w:type="character" w:customStyle="1" w:styleId="725">
    <w:name w:val="Char Char611"/>
    <w:qFormat/>
    <w:uiPriority w:val="0"/>
    <w:rPr>
      <w:rFonts w:eastAsia="宋体"/>
      <w:kern w:val="2"/>
      <w:sz w:val="21"/>
      <w:szCs w:val="24"/>
      <w:lang w:val="en-US" w:eastAsia="zh-CN" w:bidi="ar-SA"/>
    </w:rPr>
  </w:style>
  <w:style w:type="character" w:customStyle="1" w:styleId="726">
    <w:name w:val="highlight1"/>
    <w:qFormat/>
    <w:uiPriority w:val="0"/>
    <w:rPr>
      <w:rFonts w:ascii="仿宋_GB2312" w:eastAsia="微软雅黑"/>
      <w:b/>
      <w:kern w:val="2"/>
      <w:sz w:val="23"/>
      <w:szCs w:val="23"/>
      <w:lang w:val="en-US" w:eastAsia="zh-CN" w:bidi="ar-SA"/>
    </w:rPr>
  </w:style>
  <w:style w:type="character" w:customStyle="1" w:styleId="727">
    <w:name w:val="my正文 Char"/>
    <w:link w:val="98"/>
    <w:qFormat/>
    <w:locked/>
    <w:uiPriority w:val="0"/>
    <w:rPr>
      <w:rFonts w:ascii="Tahoma" w:hAnsi="Tahoma"/>
      <w:sz w:val="24"/>
      <w:szCs w:val="24"/>
    </w:rPr>
  </w:style>
  <w:style w:type="character" w:customStyle="1" w:styleId="728">
    <w:name w:val="正文缩进 字符2"/>
    <w:link w:val="2"/>
    <w:qFormat/>
    <w:uiPriority w:val="0"/>
    <w:rPr>
      <w:rFonts w:ascii="宋体" w:eastAsia="宋体"/>
      <w:snapToGrid w:val="0"/>
      <w:color w:val="000000"/>
      <w:kern w:val="28"/>
      <w:sz w:val="28"/>
      <w:lang w:val="en-US" w:eastAsia="zh-CN" w:bidi="ar-SA"/>
    </w:rPr>
  </w:style>
  <w:style w:type="character" w:customStyle="1" w:styleId="729">
    <w:name w:val="Used by Word for text of Help footnotes Char Char1"/>
    <w:qFormat/>
    <w:uiPriority w:val="0"/>
    <w:rPr>
      <w:color w:val="0000FF"/>
      <w:sz w:val="21"/>
    </w:rPr>
  </w:style>
  <w:style w:type="character" w:customStyle="1" w:styleId="730">
    <w:name w:val="页眉 Char"/>
    <w:qFormat/>
    <w:uiPriority w:val="0"/>
    <w:rPr>
      <w:rFonts w:eastAsia="仿宋_GB2312"/>
      <w:kern w:val="2"/>
      <w:sz w:val="18"/>
      <w:lang w:val="en-US" w:eastAsia="zh-CN"/>
    </w:rPr>
  </w:style>
  <w:style w:type="character" w:customStyle="1" w:styleId="731">
    <w:name w:val="FA正文 Char Char"/>
    <w:qFormat/>
    <w:uiPriority w:val="0"/>
    <w:rPr>
      <w:rFonts w:hAnsi="宋体"/>
      <w:kern w:val="2"/>
      <w:sz w:val="24"/>
      <w:lang w:bidi="ar-SA"/>
    </w:rPr>
  </w:style>
  <w:style w:type="character" w:customStyle="1" w:styleId="732">
    <w:name w:val="纯文本 字符"/>
    <w:qFormat/>
    <w:uiPriority w:val="0"/>
    <w:rPr>
      <w:rFonts w:ascii="宋体" w:hAnsi="Courier New" w:eastAsia="宋体" w:cs="Arial"/>
      <w:snapToGrid w:val="0"/>
      <w:kern w:val="2"/>
      <w:sz w:val="21"/>
      <w:szCs w:val="21"/>
      <w:lang w:val="en-US" w:eastAsia="zh-CN" w:bidi="ar-SA"/>
    </w:rPr>
  </w:style>
  <w:style w:type="character" w:customStyle="1" w:styleId="733">
    <w:name w:val="3级 Char"/>
    <w:link w:val="99"/>
    <w:qFormat/>
    <w:uiPriority w:val="0"/>
    <w:rPr>
      <w:rFonts w:ascii="宋体" w:hAnsi="宋体"/>
      <w:b/>
      <w:bCs/>
      <w:sz w:val="28"/>
    </w:rPr>
  </w:style>
  <w:style w:type="character" w:customStyle="1" w:styleId="734">
    <w:name w:val="myp11"/>
    <w:qFormat/>
    <w:uiPriority w:val="0"/>
    <w:rPr>
      <w:rFonts w:ascii="仿宋_GB2312" w:eastAsia="微软雅黑"/>
      <w:b/>
      <w:kern w:val="2"/>
      <w:sz w:val="32"/>
      <w:szCs w:val="32"/>
      <w:lang w:val="en-US" w:eastAsia="zh-CN" w:bidi="ar-SA"/>
    </w:rPr>
  </w:style>
  <w:style w:type="character" w:customStyle="1" w:styleId="735">
    <w:name w:val="文档结构图 字符"/>
    <w:link w:val="18"/>
    <w:qFormat/>
    <w:uiPriority w:val="0"/>
    <w:rPr>
      <w:kern w:val="2"/>
      <w:sz w:val="21"/>
      <w:szCs w:val="24"/>
      <w:shd w:val="clear" w:color="auto" w:fill="000080"/>
    </w:rPr>
  </w:style>
  <w:style w:type="character" w:customStyle="1" w:styleId="736">
    <w:name w:val="H6 Char"/>
    <w:qFormat/>
    <w:uiPriority w:val="0"/>
    <w:rPr>
      <w:rFonts w:ascii="Arial" w:hAnsi="Arial" w:eastAsia="黑体"/>
      <w:b/>
      <w:bCs/>
      <w:kern w:val="2"/>
      <w:sz w:val="24"/>
      <w:szCs w:val="24"/>
    </w:rPr>
  </w:style>
  <w:style w:type="character" w:customStyle="1" w:styleId="737">
    <w:name w:val="Char Char91"/>
    <w:qFormat/>
    <w:uiPriority w:val="0"/>
    <w:rPr>
      <w:rFonts w:eastAsia="宋体"/>
      <w:kern w:val="2"/>
      <w:sz w:val="18"/>
      <w:szCs w:val="18"/>
      <w:lang w:val="en-US" w:eastAsia="zh-CN" w:bidi="ar-SA"/>
    </w:rPr>
  </w:style>
  <w:style w:type="character" w:customStyle="1" w:styleId="738">
    <w:name w:val="副标题 Char1"/>
    <w:qFormat/>
    <w:uiPriority w:val="0"/>
    <w:rPr>
      <w:rFonts w:ascii="Cambria" w:hAnsi="Cambria" w:eastAsia="宋体" w:cs="Times New Roman"/>
      <w:b/>
      <w:bCs/>
      <w:snapToGrid w:val="0"/>
      <w:kern w:val="28"/>
      <w:sz w:val="32"/>
      <w:szCs w:val="32"/>
    </w:rPr>
  </w:style>
  <w:style w:type="character" w:customStyle="1" w:styleId="739">
    <w:name w:val="font61"/>
    <w:qFormat/>
    <w:uiPriority w:val="0"/>
    <w:rPr>
      <w:rFonts w:hint="eastAsia" w:ascii="仿宋" w:hAnsi="仿宋" w:eastAsia="仿宋" w:cs="仿宋"/>
      <w:color w:val="000000"/>
      <w:sz w:val="20"/>
      <w:szCs w:val="20"/>
      <w:u w:val="none"/>
    </w:rPr>
  </w:style>
  <w:style w:type="character" w:customStyle="1" w:styleId="74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41">
    <w:name w:val="Char Char211"/>
    <w:qFormat/>
    <w:uiPriority w:val="0"/>
    <w:rPr>
      <w:rFonts w:eastAsia="宋体"/>
      <w:b/>
      <w:bCs/>
      <w:kern w:val="2"/>
      <w:sz w:val="21"/>
      <w:szCs w:val="24"/>
      <w:lang w:val="en-US" w:eastAsia="zh-CN" w:bidi="ar-SA"/>
    </w:rPr>
  </w:style>
  <w:style w:type="character" w:customStyle="1" w:styleId="742">
    <w:name w:val="标题 2 Char"/>
    <w:qFormat/>
    <w:uiPriority w:val="0"/>
    <w:rPr>
      <w:rFonts w:ascii="Arial" w:hAnsi="Arial" w:eastAsia="黑体"/>
      <w:b/>
      <w:kern w:val="2"/>
      <w:sz w:val="32"/>
      <w:lang w:val="en-US" w:eastAsia="zh-CN"/>
    </w:rPr>
  </w:style>
  <w:style w:type="character" w:customStyle="1" w:styleId="743">
    <w:name w:val="maywed421"/>
    <w:qFormat/>
    <w:uiPriority w:val="0"/>
    <w:rPr>
      <w:color w:val="366FB6"/>
      <w:u w:val="none"/>
    </w:rPr>
  </w:style>
  <w:style w:type="character" w:customStyle="1" w:styleId="744">
    <w:name w:val="正文文本缩进 Char"/>
    <w:qFormat/>
    <w:uiPriority w:val="0"/>
    <w:rPr>
      <w:rFonts w:ascii="宋体" w:hAnsi="宋体"/>
      <w:kern w:val="2"/>
      <w:sz w:val="24"/>
      <w:szCs w:val="24"/>
    </w:rPr>
  </w:style>
  <w:style w:type="character" w:customStyle="1" w:styleId="745">
    <w:name w:val="Char Char102"/>
    <w:semiHidden/>
    <w:qFormat/>
    <w:uiPriority w:val="0"/>
    <w:rPr>
      <w:rFonts w:ascii="宋体" w:hAnsi="宋体"/>
      <w:kern w:val="2"/>
      <w:sz w:val="21"/>
      <w:szCs w:val="24"/>
      <w:lang w:val="en-US" w:eastAsia="zh-CN"/>
    </w:rPr>
  </w:style>
  <w:style w:type="character" w:customStyle="1" w:styleId="746">
    <w:name w:val="页眉 Char1"/>
    <w:qFormat/>
    <w:uiPriority w:val="0"/>
    <w:rPr>
      <w:rFonts w:eastAsia="宋体"/>
      <w:kern w:val="2"/>
      <w:sz w:val="18"/>
      <w:szCs w:val="18"/>
      <w:lang w:val="en-US" w:eastAsia="zh-CN" w:bidi="ar-SA"/>
    </w:rPr>
  </w:style>
  <w:style w:type="character" w:customStyle="1" w:styleId="747">
    <w:name w:val="md"/>
    <w:basedOn w:val="69"/>
    <w:qFormat/>
    <w:uiPriority w:val="0"/>
    <w:rPr>
      <w:rFonts w:ascii="Arial" w:hAnsi="Arial" w:eastAsia="黑体" w:cs="Arial"/>
      <w:snapToGrid w:val="0"/>
      <w:kern w:val="0"/>
      <w:szCs w:val="21"/>
    </w:rPr>
  </w:style>
  <w:style w:type="character" w:customStyle="1" w:styleId="748">
    <w:name w:val="big1"/>
    <w:qFormat/>
    <w:uiPriority w:val="0"/>
    <w:rPr>
      <w:rFonts w:hint="eastAsia" w:ascii="宋体" w:hAnsi="宋体" w:eastAsia="宋体"/>
      <w:color w:val="333333"/>
      <w:sz w:val="22"/>
      <w:szCs w:val="22"/>
    </w:rPr>
  </w:style>
  <w:style w:type="character" w:customStyle="1" w:styleId="749">
    <w:name w:val="Char Char311"/>
    <w:qFormat/>
    <w:uiPriority w:val="0"/>
    <w:rPr>
      <w:rFonts w:eastAsia="宋体"/>
      <w:kern w:val="2"/>
      <w:sz w:val="21"/>
      <w:szCs w:val="24"/>
      <w:lang w:val="en-US" w:eastAsia="zh-CN" w:bidi="ar-SA"/>
    </w:rPr>
  </w:style>
  <w:style w:type="character" w:customStyle="1" w:styleId="750">
    <w:name w:val="Char Char81"/>
    <w:qFormat/>
    <w:uiPriority w:val="6"/>
    <w:rPr>
      <w:rFonts w:eastAsia="宋体"/>
      <w:b/>
      <w:sz w:val="24"/>
      <w:lang w:eastAsia="zh-CN"/>
    </w:rPr>
  </w:style>
  <w:style w:type="character" w:customStyle="1" w:styleId="751">
    <w:name w:val="样式3 Char"/>
    <w:basedOn w:val="706"/>
    <w:qFormat/>
    <w:uiPriority w:val="0"/>
    <w:rPr>
      <w:rFonts w:ascii="仿宋_GB2312" w:hAnsi="仿宋" w:eastAsia="仿宋_GB2312" w:cs="仿宋_GB2312"/>
      <w:sz w:val="32"/>
      <w:szCs w:val="30"/>
      <w:lang w:val="zh-CN"/>
    </w:rPr>
  </w:style>
  <w:style w:type="character" w:customStyle="1" w:styleId="752">
    <w:name w:val="HTML 地址 字符"/>
    <w:link w:val="32"/>
    <w:qFormat/>
    <w:uiPriority w:val="0"/>
    <w:rPr>
      <w:rFonts w:ascii="宋体" w:hAnsi="宋体"/>
      <w:i/>
      <w:iCs/>
      <w:sz w:val="24"/>
      <w:szCs w:val="24"/>
    </w:rPr>
  </w:style>
  <w:style w:type="character" w:customStyle="1" w:styleId="753">
    <w:name w:val="正文首行缩进 2 Char1"/>
    <w:qFormat/>
    <w:uiPriority w:val="0"/>
    <w:rPr>
      <w:rFonts w:ascii="Times New Roman" w:hAnsi="Times New Roman" w:eastAsia="宋体" w:cs="Times New Roman"/>
      <w:kern w:val="2"/>
      <w:sz w:val="24"/>
      <w:szCs w:val="24"/>
    </w:rPr>
  </w:style>
  <w:style w:type="character" w:customStyle="1" w:styleId="754">
    <w:name w:val="副标题 Char2"/>
    <w:qFormat/>
    <w:uiPriority w:val="0"/>
    <w:rPr>
      <w:rFonts w:ascii="Cambria" w:hAnsi="Cambria" w:eastAsia="宋体" w:cs="Times New Roman"/>
      <w:b/>
      <w:bCs/>
      <w:snapToGrid w:val="0"/>
      <w:kern w:val="28"/>
      <w:sz w:val="32"/>
      <w:szCs w:val="32"/>
    </w:rPr>
  </w:style>
  <w:style w:type="character" w:customStyle="1" w:styleId="755">
    <w:name w:val="标题4-dyf Char"/>
    <w:link w:val="101"/>
    <w:qFormat/>
    <w:uiPriority w:val="0"/>
    <w:rPr>
      <w:rFonts w:ascii="Cambria" w:hAnsi="Cambria"/>
      <w:b/>
      <w:bCs/>
      <w:color w:val="000000"/>
      <w:kern w:val="2"/>
      <w:sz w:val="21"/>
      <w:szCs w:val="21"/>
    </w:rPr>
  </w:style>
  <w:style w:type="character" w:customStyle="1" w:styleId="756">
    <w:name w:val="dectext1"/>
    <w:qFormat/>
    <w:uiPriority w:val="0"/>
    <w:rPr>
      <w:rFonts w:ascii="宋体" w:hAnsi="宋体" w:eastAsia="宋体"/>
      <w:color w:val="333333"/>
      <w:sz w:val="21"/>
      <w:szCs w:val="21"/>
      <w:u w:val="none"/>
    </w:rPr>
  </w:style>
  <w:style w:type="character" w:customStyle="1" w:styleId="757">
    <w:name w:val="冯 Char"/>
    <w:link w:val="102"/>
    <w:qFormat/>
    <w:uiPriority w:val="0"/>
    <w:rPr>
      <w:rFonts w:ascii="宋体" w:hAnsi="宋体"/>
      <w:color w:val="000000"/>
      <w:sz w:val="24"/>
      <w:szCs w:val="24"/>
    </w:rPr>
  </w:style>
  <w:style w:type="character" w:customStyle="1" w:styleId="758">
    <w:name w:val="Header Char"/>
    <w:qFormat/>
    <w:locked/>
    <w:uiPriority w:val="0"/>
    <w:rPr>
      <w:rFonts w:eastAsia="宋体"/>
      <w:kern w:val="2"/>
      <w:sz w:val="18"/>
      <w:szCs w:val="18"/>
      <w:lang w:val="en-US" w:eastAsia="zh-CN" w:bidi="ar-SA"/>
    </w:rPr>
  </w:style>
  <w:style w:type="character" w:customStyle="1" w:styleId="759">
    <w:name w:val="Char Char12"/>
    <w:qFormat/>
    <w:uiPriority w:val="0"/>
    <w:rPr>
      <w:rFonts w:ascii="仿宋_GB2312" w:eastAsia="仿宋_GB2312"/>
      <w:b/>
      <w:bCs/>
      <w:kern w:val="2"/>
      <w:sz w:val="24"/>
      <w:szCs w:val="24"/>
      <w:lang w:val="zh-CN" w:eastAsia="zh-CN" w:bidi="ar-SA"/>
    </w:rPr>
  </w:style>
  <w:style w:type="character" w:customStyle="1" w:styleId="760">
    <w:name w:val="题注 字符"/>
    <w:link w:val="16"/>
    <w:qFormat/>
    <w:uiPriority w:val="0"/>
    <w:rPr>
      <w:b/>
      <w:kern w:val="2"/>
      <w:sz w:val="28"/>
    </w:rPr>
  </w:style>
  <w:style w:type="character" w:customStyle="1" w:styleId="761">
    <w:name w:val="普通文字 Char3"/>
    <w:qFormat/>
    <w:uiPriority w:val="0"/>
    <w:rPr>
      <w:rFonts w:ascii="宋体" w:hAnsi="Courier New" w:eastAsia="宋体"/>
      <w:kern w:val="2"/>
      <w:sz w:val="21"/>
      <w:lang w:val="en-US" w:eastAsia="zh-CN" w:bidi="ar-SA"/>
    </w:rPr>
  </w:style>
  <w:style w:type="character" w:customStyle="1" w:styleId="762">
    <w:name w:val="公文正文 Char"/>
    <w:qFormat/>
    <w:uiPriority w:val="0"/>
    <w:rPr>
      <w:rFonts w:ascii="仿宋_GB2312" w:eastAsia="仿宋_GB2312"/>
      <w:kern w:val="2"/>
      <w:sz w:val="24"/>
      <w:szCs w:val="24"/>
      <w:lang w:val="en-US" w:eastAsia="zh-CN" w:bidi="ar-SA"/>
    </w:rPr>
  </w:style>
  <w:style w:type="character" w:customStyle="1" w:styleId="763">
    <w:name w:val="正文首行缩进 Char Char Char Char Char"/>
    <w:qFormat/>
    <w:uiPriority w:val="0"/>
    <w:rPr>
      <w:rFonts w:ascii="宋体"/>
      <w:kern w:val="2"/>
      <w:sz w:val="24"/>
      <w:lang w:val="zh-CN"/>
    </w:rPr>
  </w:style>
  <w:style w:type="character" w:customStyle="1" w:styleId="764">
    <w:name w:val="PI Char"/>
    <w:qFormat/>
    <w:uiPriority w:val="0"/>
    <w:rPr>
      <w:rFonts w:ascii="宋体" w:hAnsi="宋体" w:eastAsia="宋体"/>
      <w:kern w:val="2"/>
      <w:sz w:val="24"/>
      <w:szCs w:val="24"/>
      <w:lang w:val="en-US" w:eastAsia="zh-CN" w:bidi="ar-SA"/>
    </w:rPr>
  </w:style>
  <w:style w:type="character" w:customStyle="1" w:styleId="765">
    <w:name w:val="Default Char"/>
    <w:link w:val="103"/>
    <w:qFormat/>
    <w:uiPriority w:val="0"/>
    <w:rPr>
      <w:rFonts w:ascii="仿宋_GB2312" w:eastAsia="仿宋_GB2312" w:cs="仿宋_GB2312"/>
      <w:color w:val="000000"/>
      <w:sz w:val="24"/>
      <w:szCs w:val="24"/>
      <w:lang w:val="en-US" w:eastAsia="zh-CN" w:bidi="ar-SA"/>
    </w:rPr>
  </w:style>
  <w:style w:type="character" w:customStyle="1" w:styleId="766">
    <w:name w:val="style91"/>
    <w:qFormat/>
    <w:uiPriority w:val="0"/>
    <w:rPr>
      <w:color w:val="333333"/>
    </w:rPr>
  </w:style>
  <w:style w:type="character" w:customStyle="1" w:styleId="767">
    <w:name w:val="列出段落 Char2"/>
    <w:qFormat/>
    <w:uiPriority w:val="34"/>
    <w:rPr>
      <w:rFonts w:ascii="Calibri" w:hAnsi="Calibri"/>
      <w:kern w:val="2"/>
      <w:sz w:val="28"/>
    </w:rPr>
  </w:style>
  <w:style w:type="character" w:customStyle="1" w:styleId="768">
    <w:name w:val="mdeck"/>
    <w:qFormat/>
    <w:uiPriority w:val="0"/>
    <w:rPr>
      <w:rFonts w:ascii="仿宋_GB2312" w:eastAsia="微软雅黑"/>
      <w:b/>
      <w:kern w:val="2"/>
      <w:sz w:val="32"/>
      <w:szCs w:val="32"/>
      <w:lang w:val="en-US" w:eastAsia="zh-CN" w:bidi="ar-SA"/>
    </w:rPr>
  </w:style>
  <w:style w:type="character" w:customStyle="1" w:styleId="769">
    <w:name w:val="unnamed11"/>
    <w:qFormat/>
    <w:uiPriority w:val="0"/>
    <w:rPr>
      <w:sz w:val="20"/>
      <w:szCs w:val="20"/>
    </w:rPr>
  </w:style>
  <w:style w:type="character" w:customStyle="1" w:styleId="770">
    <w:name w:val="正文文本 Char2"/>
    <w:semiHidden/>
    <w:qFormat/>
    <w:uiPriority w:val="99"/>
    <w:rPr>
      <w:rFonts w:ascii="Times New Roman" w:hAnsi="Times New Roman" w:eastAsia="宋体" w:cs="Times New Roman"/>
      <w:snapToGrid w:val="0"/>
      <w:kern w:val="0"/>
      <w:szCs w:val="24"/>
    </w:rPr>
  </w:style>
  <w:style w:type="character" w:customStyle="1" w:styleId="771">
    <w:name w:val="标书正文格式 Char"/>
    <w:qFormat/>
    <w:uiPriority w:val="0"/>
    <w:rPr>
      <w:rFonts w:eastAsia="楷体_GB2312"/>
      <w:kern w:val="2"/>
      <w:sz w:val="24"/>
      <w:szCs w:val="24"/>
      <w:lang w:bidi="ar-SA"/>
    </w:rPr>
  </w:style>
  <w:style w:type="character" w:customStyle="1" w:styleId="772">
    <w:name w:val="Char Char11"/>
    <w:qFormat/>
    <w:locked/>
    <w:uiPriority w:val="0"/>
    <w:rPr>
      <w:rFonts w:ascii="宋体" w:hAnsi="宋体" w:eastAsia="宋体"/>
      <w:b/>
      <w:kern w:val="2"/>
      <w:sz w:val="24"/>
      <w:szCs w:val="24"/>
      <w:lang w:val="en-US" w:eastAsia="zh-CN" w:bidi="ar-SA"/>
    </w:rPr>
  </w:style>
  <w:style w:type="character" w:customStyle="1" w:styleId="773">
    <w:name w:val="ca-131"/>
    <w:qFormat/>
    <w:uiPriority w:val="0"/>
    <w:rPr>
      <w:rFonts w:hint="eastAsia" w:ascii="仿宋_GB2312" w:eastAsia="仿宋_GB2312"/>
      <w:b/>
      <w:bCs/>
      <w:color w:val="000000"/>
      <w:spacing w:val="-20"/>
      <w:sz w:val="24"/>
      <w:szCs w:val="24"/>
    </w:rPr>
  </w:style>
  <w:style w:type="character" w:customStyle="1" w:styleId="774">
    <w:name w:val="tw4winMark"/>
    <w:qFormat/>
    <w:uiPriority w:val="0"/>
    <w:rPr>
      <w:rFonts w:ascii="Courier New" w:hAnsi="Courier New" w:cs="Courier New"/>
      <w:vanish/>
      <w:color w:val="800080"/>
      <w:sz w:val="24"/>
      <w:szCs w:val="24"/>
      <w:vertAlign w:val="subscript"/>
    </w:rPr>
  </w:style>
  <w:style w:type="character" w:customStyle="1" w:styleId="775">
    <w:name w:val="正文样式 Char"/>
    <w:link w:val="104"/>
    <w:qFormat/>
    <w:uiPriority w:val="0"/>
    <w:rPr>
      <w:rFonts w:ascii="Calibri" w:hAnsi="Calibri"/>
      <w:sz w:val="24"/>
      <w:szCs w:val="24"/>
    </w:rPr>
  </w:style>
  <w:style w:type="character" w:customStyle="1" w:styleId="776">
    <w:name w:val="表正文 Char3"/>
    <w:qFormat/>
    <w:uiPriority w:val="0"/>
    <w:rPr>
      <w:rFonts w:eastAsia="宋体"/>
    </w:rPr>
  </w:style>
  <w:style w:type="character" w:customStyle="1" w:styleId="777">
    <w:name w:val="H5 Char"/>
    <w:qFormat/>
    <w:uiPriority w:val="0"/>
    <w:rPr>
      <w:b/>
      <w:bCs/>
      <w:kern w:val="2"/>
      <w:sz w:val="28"/>
      <w:szCs w:val="28"/>
    </w:rPr>
  </w:style>
  <w:style w:type="character" w:customStyle="1" w:styleId="778">
    <w:name w:val="Char Char3"/>
    <w:qFormat/>
    <w:uiPriority w:val="0"/>
    <w:rPr>
      <w:rFonts w:eastAsia="宋体"/>
      <w:kern w:val="2"/>
      <w:sz w:val="21"/>
      <w:szCs w:val="24"/>
      <w:lang w:val="en-US" w:eastAsia="zh-CN" w:bidi="ar-SA"/>
    </w:rPr>
  </w:style>
  <w:style w:type="character" w:customStyle="1" w:styleId="779">
    <w:name w:val="正文 编号 Char"/>
    <w:qFormat/>
    <w:uiPriority w:val="0"/>
    <w:rPr>
      <w:rFonts w:ascii="仿宋_GB2312" w:hAnsi="仿宋_GB2312" w:eastAsia="仿宋_GB2312"/>
      <w:kern w:val="2"/>
      <w:sz w:val="24"/>
      <w:lang w:bidi="ar-SA"/>
    </w:rPr>
  </w:style>
  <w:style w:type="character" w:customStyle="1" w:styleId="780">
    <w:name w:val="question-title2"/>
    <w:qFormat/>
    <w:uiPriority w:val="6"/>
    <w:rPr>
      <w:rFonts w:ascii="Arial" w:hAnsi="Arial" w:eastAsia="黑体" w:cs="Arial"/>
      <w:snapToGrid w:val="0"/>
      <w:kern w:val="0"/>
      <w:szCs w:val="21"/>
    </w:rPr>
  </w:style>
  <w:style w:type="character" w:customStyle="1" w:styleId="781">
    <w:name w:val="gf正文1 Char Char"/>
    <w:link w:val="105"/>
    <w:qFormat/>
    <w:uiPriority w:val="0"/>
    <w:rPr>
      <w:rFonts w:ascii="宋体" w:hAnsi="宋体" w:cs="宋体"/>
      <w:kern w:val="2"/>
      <w:sz w:val="24"/>
      <w:szCs w:val="24"/>
    </w:rPr>
  </w:style>
  <w:style w:type="character" w:customStyle="1" w:styleId="782">
    <w:name w:val="Char Char15"/>
    <w:qFormat/>
    <w:uiPriority w:val="6"/>
    <w:rPr>
      <w:rFonts w:ascii="宋体" w:hAnsi="宋体"/>
      <w:kern w:val="1"/>
      <w:sz w:val="21"/>
    </w:rPr>
  </w:style>
  <w:style w:type="character" w:customStyle="1" w:styleId="783">
    <w:name w:val="正文缩进 Char3"/>
    <w:qFormat/>
    <w:uiPriority w:val="0"/>
    <w:rPr>
      <w:rFonts w:ascii="宋体" w:eastAsia="宋体"/>
      <w:snapToGrid w:val="0"/>
      <w:color w:val="000000"/>
      <w:kern w:val="28"/>
      <w:sz w:val="28"/>
      <w:lang w:val="en-US" w:eastAsia="zh-CN" w:bidi="ar-SA"/>
    </w:rPr>
  </w:style>
  <w:style w:type="character" w:customStyle="1" w:styleId="784">
    <w:name w:val="列出段落 Char1"/>
    <w:link w:val="106"/>
    <w:qFormat/>
    <w:uiPriority w:val="0"/>
    <w:rPr>
      <w:rFonts w:ascii="Calibri" w:hAnsi="Calibri"/>
      <w:sz w:val="24"/>
      <w:lang w:eastAsia="en-US"/>
    </w:rPr>
  </w:style>
  <w:style w:type="character" w:customStyle="1" w:styleId="785">
    <w:name w:val="Char Char8"/>
    <w:qFormat/>
    <w:uiPriority w:val="0"/>
    <w:rPr>
      <w:rFonts w:eastAsia="宋体"/>
      <w:b/>
      <w:sz w:val="24"/>
      <w:lang w:eastAsia="zh-CN"/>
    </w:rPr>
  </w:style>
  <w:style w:type="character" w:customStyle="1" w:styleId="786">
    <w:name w:val="Normal Indent Char Char"/>
    <w:qFormat/>
    <w:uiPriority w:val="0"/>
    <w:rPr>
      <w:rFonts w:eastAsia="宋体"/>
      <w:kern w:val="2"/>
      <w:sz w:val="21"/>
      <w:lang w:val="en-US" w:eastAsia="zh-CN" w:bidi="ar-SA"/>
    </w:rPr>
  </w:style>
  <w:style w:type="character" w:customStyle="1" w:styleId="787">
    <w:name w:val="列表段落 字符"/>
    <w:qFormat/>
    <w:uiPriority w:val="99"/>
  </w:style>
  <w:style w:type="character" w:customStyle="1" w:styleId="788">
    <w:name w:val="Ò³Ã¼ Char Char1"/>
    <w:qFormat/>
    <w:uiPriority w:val="0"/>
    <w:rPr>
      <w:rFonts w:eastAsia="宋体"/>
      <w:kern w:val="2"/>
      <w:sz w:val="18"/>
      <w:szCs w:val="18"/>
      <w:lang w:val="en-US" w:eastAsia="zh-CN" w:bidi="ar-SA"/>
    </w:rPr>
  </w:style>
  <w:style w:type="character" w:customStyle="1" w:styleId="789">
    <w:name w:val="方案正文 Char"/>
    <w:qFormat/>
    <w:uiPriority w:val="0"/>
    <w:rPr>
      <w:rFonts w:ascii="仿宋_GB2312" w:eastAsia="仿宋_GB2312"/>
      <w:b/>
      <w:color w:val="000000"/>
      <w:kern w:val="2"/>
      <w:sz w:val="24"/>
      <w:lang w:val="en-US" w:eastAsia="zh-CN" w:bidi="ar-SA"/>
    </w:rPr>
  </w:style>
  <w:style w:type="character" w:customStyle="1" w:styleId="790">
    <w:name w:val="Char Char30"/>
    <w:qFormat/>
    <w:uiPriority w:val="6"/>
    <w:rPr>
      <w:rFonts w:ascii="Arial" w:hAnsi="Arial" w:eastAsia="黑体"/>
      <w:kern w:val="1"/>
      <w:sz w:val="21"/>
      <w:szCs w:val="21"/>
    </w:rPr>
  </w:style>
  <w:style w:type="character" w:customStyle="1" w:styleId="791">
    <w:name w:val="正文文本缩进 字符1"/>
    <w:link w:val="26"/>
    <w:qFormat/>
    <w:uiPriority w:val="0"/>
    <w:rPr>
      <w:rFonts w:ascii="宋体" w:hAnsi="宋体"/>
      <w:kern w:val="2"/>
      <w:sz w:val="24"/>
      <w:szCs w:val="24"/>
    </w:rPr>
  </w:style>
  <w:style w:type="character" w:customStyle="1" w:styleId="792">
    <w:name w:val="font01"/>
    <w:qFormat/>
    <w:uiPriority w:val="0"/>
    <w:rPr>
      <w:rFonts w:hint="eastAsia" w:ascii="微软雅黑" w:hAnsi="微软雅黑" w:eastAsia="微软雅黑" w:cs="微软雅黑"/>
      <w:color w:val="000000"/>
      <w:sz w:val="20"/>
      <w:szCs w:val="20"/>
      <w:u w:val="none"/>
    </w:rPr>
  </w:style>
  <w:style w:type="character" w:customStyle="1" w:styleId="793">
    <w:name w:val="Char Char20"/>
    <w:qFormat/>
    <w:uiPriority w:val="6"/>
    <w:rPr>
      <w:kern w:val="1"/>
      <w:sz w:val="24"/>
    </w:rPr>
  </w:style>
  <w:style w:type="character" w:customStyle="1" w:styleId="794">
    <w:name w:val="tw4winExternal"/>
    <w:qFormat/>
    <w:uiPriority w:val="0"/>
    <w:rPr>
      <w:rFonts w:ascii="Courier New" w:hAnsi="Courier New" w:cs="Courier New"/>
      <w:color w:val="808080"/>
      <w:lang w:val="en-US" w:eastAsia="zh-CN"/>
    </w:rPr>
  </w:style>
  <w:style w:type="character" w:customStyle="1" w:styleId="795">
    <w:name w:val="标题 4 Char1"/>
    <w:qFormat/>
    <w:uiPriority w:val="9"/>
    <w:rPr>
      <w:rFonts w:ascii="Cambria" w:hAnsi="Cambria" w:eastAsia="宋体" w:cs="Times New Roman"/>
      <w:b/>
      <w:bCs/>
      <w:kern w:val="2"/>
      <w:sz w:val="28"/>
      <w:szCs w:val="28"/>
    </w:rPr>
  </w:style>
  <w:style w:type="character" w:customStyle="1" w:styleId="796">
    <w:name w:val="批注文字 Char2"/>
    <w:qFormat/>
    <w:uiPriority w:val="99"/>
    <w:rPr>
      <w:rFonts w:ascii="Times New Roman" w:hAnsi="Times New Roman" w:eastAsia="宋体" w:cs="Times New Roman"/>
      <w:snapToGrid w:val="0"/>
      <w:kern w:val="0"/>
      <w:szCs w:val="24"/>
    </w:rPr>
  </w:style>
  <w:style w:type="character" w:customStyle="1" w:styleId="797">
    <w:name w:val="正文文本 2 Char"/>
    <w:qFormat/>
    <w:uiPriority w:val="0"/>
    <w:rPr>
      <w:rFonts w:eastAsia="宋体"/>
      <w:kern w:val="2"/>
      <w:sz w:val="21"/>
      <w:szCs w:val="24"/>
      <w:lang w:val="en-US" w:eastAsia="zh-CN" w:bidi="ar-SA"/>
    </w:rPr>
  </w:style>
  <w:style w:type="character" w:customStyle="1" w:styleId="798">
    <w:name w:val="Ò³Ã¼ Char Char"/>
    <w:qFormat/>
    <w:uiPriority w:val="0"/>
    <w:rPr>
      <w:rFonts w:eastAsia="宋体"/>
      <w:kern w:val="2"/>
      <w:sz w:val="18"/>
      <w:lang w:val="en-US" w:eastAsia="zh-CN" w:bidi="ar-SA"/>
    </w:rPr>
  </w:style>
  <w:style w:type="character" w:customStyle="1" w:styleId="799">
    <w:name w:val="message1"/>
    <w:qFormat/>
    <w:uiPriority w:val="0"/>
    <w:rPr>
      <w:rFonts w:hint="default" w:ascii="Tahoma" w:hAnsi="Tahoma" w:cs="Tahoma"/>
      <w:sz w:val="18"/>
      <w:szCs w:val="18"/>
    </w:rPr>
  </w:style>
  <w:style w:type="character" w:customStyle="1" w:styleId="800">
    <w:name w:val="Char Char23"/>
    <w:qFormat/>
    <w:uiPriority w:val="6"/>
    <w:rPr>
      <w:color w:val="0000FF"/>
      <w:sz w:val="21"/>
    </w:rPr>
  </w:style>
  <w:style w:type="character" w:customStyle="1" w:styleId="801">
    <w:name w:val="批注框文本 字符"/>
    <w:qFormat/>
    <w:uiPriority w:val="0"/>
    <w:rPr>
      <w:rFonts w:ascii="Arial" w:hAnsi="Arial" w:eastAsia="黑体" w:cs="Arial"/>
      <w:snapToGrid w:val="0"/>
      <w:kern w:val="0"/>
      <w:sz w:val="18"/>
      <w:szCs w:val="18"/>
    </w:rPr>
  </w:style>
  <w:style w:type="character" w:customStyle="1" w:styleId="802">
    <w:name w:val="纯文本 Char2"/>
    <w:semiHidden/>
    <w:qFormat/>
    <w:uiPriority w:val="99"/>
    <w:rPr>
      <w:rFonts w:ascii="宋体" w:hAnsi="Courier New" w:eastAsia="宋体" w:cs="Courier New"/>
    </w:rPr>
  </w:style>
  <w:style w:type="character" w:customStyle="1" w:styleId="803">
    <w:name w:val="Char Char25"/>
    <w:qFormat/>
    <w:uiPriority w:val="6"/>
    <w:rPr>
      <w:rFonts w:ascii="宋体" w:hAnsi="宋体"/>
      <w:kern w:val="1"/>
      <w:sz w:val="24"/>
      <w:lang w:val="zh-CN"/>
    </w:rPr>
  </w:style>
  <w:style w:type="character" w:customStyle="1" w:styleId="804">
    <w:name w:val="Char Char411"/>
    <w:qFormat/>
    <w:uiPriority w:val="0"/>
    <w:rPr>
      <w:rFonts w:eastAsia="宋体"/>
      <w:b/>
      <w:sz w:val="24"/>
      <w:lang w:eastAsia="zh-CN" w:bidi="ar-SA"/>
    </w:rPr>
  </w:style>
  <w:style w:type="character" w:customStyle="1" w:styleId="805">
    <w:name w:val="Heading 7 Char"/>
    <w:qFormat/>
    <w:locked/>
    <w:uiPriority w:val="0"/>
    <w:rPr>
      <w:rFonts w:ascii="宋体" w:hAnsi="宋体" w:eastAsia="宋体"/>
      <w:b/>
      <w:bCs/>
      <w:kern w:val="2"/>
      <w:sz w:val="24"/>
      <w:szCs w:val="24"/>
      <w:lang w:val="en-US" w:eastAsia="zh-CN" w:bidi="ar-SA"/>
    </w:rPr>
  </w:style>
  <w:style w:type="character" w:customStyle="1" w:styleId="806">
    <w:name w:val="此正文 Char"/>
    <w:link w:val="108"/>
    <w:qFormat/>
    <w:uiPriority w:val="0"/>
    <w:rPr>
      <w:kern w:val="2"/>
      <w:sz w:val="24"/>
      <w:szCs w:val="24"/>
    </w:rPr>
  </w:style>
  <w:style w:type="character" w:customStyle="1" w:styleId="807">
    <w:name w:val="Char Char2"/>
    <w:qFormat/>
    <w:uiPriority w:val="0"/>
    <w:rPr>
      <w:rFonts w:eastAsia="宋体"/>
      <w:b/>
      <w:bCs/>
      <w:kern w:val="2"/>
      <w:sz w:val="21"/>
      <w:szCs w:val="24"/>
      <w:lang w:val="en-US" w:eastAsia="zh-CN" w:bidi="ar-SA"/>
    </w:rPr>
  </w:style>
  <w:style w:type="character" w:customStyle="1" w:styleId="808">
    <w:name w:val="标题 1 字符1"/>
    <w:link w:val="3"/>
    <w:qFormat/>
    <w:uiPriority w:val="9"/>
    <w:rPr>
      <w:b/>
      <w:bCs/>
      <w:kern w:val="44"/>
      <w:sz w:val="44"/>
      <w:szCs w:val="44"/>
    </w:rPr>
  </w:style>
  <w:style w:type="character" w:customStyle="1" w:styleId="809">
    <w:name w:val="Footer-Even Char1"/>
    <w:qFormat/>
    <w:uiPriority w:val="0"/>
    <w:rPr>
      <w:rFonts w:eastAsia="宋体"/>
      <w:kern w:val="2"/>
      <w:sz w:val="18"/>
      <w:szCs w:val="18"/>
      <w:lang w:val="en-US" w:eastAsia="zh-CN" w:bidi="ar-SA"/>
    </w:rPr>
  </w:style>
  <w:style w:type="character" w:customStyle="1" w:styleId="810">
    <w:name w:val="Char Char29"/>
    <w:qFormat/>
    <w:uiPriority w:val="6"/>
    <w:rPr>
      <w:rFonts w:ascii="Arial" w:hAnsi="Arial" w:eastAsia="微软雅黑"/>
      <w:b/>
      <w:kern w:val="1"/>
      <w:sz w:val="44"/>
      <w:szCs w:val="32"/>
      <w:lang w:val="en-US" w:eastAsia="zh-CN" w:bidi="ar-SA"/>
    </w:rPr>
  </w:style>
  <w:style w:type="character" w:customStyle="1" w:styleId="811">
    <w:name w:val="标题 字符"/>
    <w:link w:val="60"/>
    <w:qFormat/>
    <w:uiPriority w:val="10"/>
    <w:rPr>
      <w:b/>
      <w:sz w:val="24"/>
    </w:rPr>
  </w:style>
  <w:style w:type="character" w:customStyle="1" w:styleId="812">
    <w:name w:val="font81"/>
    <w:qFormat/>
    <w:uiPriority w:val="0"/>
    <w:rPr>
      <w:rFonts w:ascii="微软雅黑" w:hAnsi="微软雅黑" w:eastAsia="微软雅黑" w:cs="微软雅黑"/>
      <w:color w:val="000000"/>
      <w:sz w:val="20"/>
      <w:szCs w:val="20"/>
      <w:u w:val="none"/>
    </w:rPr>
  </w:style>
  <w:style w:type="character" w:customStyle="1" w:styleId="813">
    <w:name w:val="Char Char312"/>
    <w:qFormat/>
    <w:uiPriority w:val="0"/>
    <w:rPr>
      <w:rFonts w:ascii="Times New Roman" w:hAnsi="Times New Roman" w:eastAsia="宋体" w:cs="Times New Roman"/>
      <w:b/>
      <w:kern w:val="2"/>
      <w:sz w:val="32"/>
      <w:szCs w:val="24"/>
      <w:lang w:val="en-US" w:eastAsia="zh-CN" w:bidi="ar-SA"/>
    </w:rPr>
  </w:style>
  <w:style w:type="character" w:customStyle="1" w:styleId="814">
    <w:name w:val="t21"/>
    <w:qFormat/>
    <w:uiPriority w:val="0"/>
    <w:rPr>
      <w:rFonts w:ascii="仿宋_GB2312" w:eastAsia="微软雅黑"/>
      <w:b/>
      <w:kern w:val="2"/>
      <w:sz w:val="23"/>
      <w:szCs w:val="23"/>
      <w:lang w:val="en-US" w:eastAsia="zh-CN" w:bidi="ar-SA"/>
    </w:rPr>
  </w:style>
  <w:style w:type="character" w:customStyle="1" w:styleId="815">
    <w:name w:val="样式8 Char"/>
    <w:qFormat/>
    <w:uiPriority w:val="0"/>
    <w:rPr>
      <w:rFonts w:ascii="仿宋_GB2312" w:hAnsi="宋体" w:eastAsia="仿宋_GB2312"/>
      <w:b/>
      <w:bCs/>
      <w:kern w:val="2"/>
      <w:sz w:val="24"/>
      <w:szCs w:val="24"/>
    </w:rPr>
  </w:style>
  <w:style w:type="character" w:customStyle="1" w:styleId="816">
    <w:name w:val="表格 Char Char"/>
    <w:qFormat/>
    <w:uiPriority w:val="0"/>
    <w:rPr>
      <w:rFonts w:ascii="宋体" w:hAnsi="宋体" w:eastAsia="宋体"/>
      <w:lang w:bidi="ar-SA"/>
    </w:rPr>
  </w:style>
  <w:style w:type="character" w:customStyle="1" w:styleId="817">
    <w:name w:val="正文文本 字符1"/>
    <w:qFormat/>
    <w:uiPriority w:val="0"/>
    <w:rPr>
      <w:rFonts w:ascii="Calibri" w:hAnsi="Calibri" w:eastAsia="黑体" w:cs="Arial"/>
      <w:snapToGrid w:val="0"/>
      <w:kern w:val="2"/>
      <w:sz w:val="28"/>
      <w:szCs w:val="21"/>
    </w:rPr>
  </w:style>
  <w:style w:type="character" w:customStyle="1" w:styleId="818">
    <w:name w:val="标题 5 字符"/>
    <w:link w:val="7"/>
    <w:qFormat/>
    <w:uiPriority w:val="9"/>
    <w:rPr>
      <w:b/>
      <w:bCs/>
      <w:kern w:val="2"/>
      <w:sz w:val="28"/>
      <w:szCs w:val="28"/>
    </w:rPr>
  </w:style>
  <w:style w:type="character" w:customStyle="1" w:styleId="819">
    <w:name w:val="标题 6 Char1"/>
    <w:qFormat/>
    <w:uiPriority w:val="0"/>
    <w:rPr>
      <w:rFonts w:ascii="Arial" w:hAnsi="Arial" w:eastAsia="黑体" w:cs="Times New Roman"/>
      <w:b/>
      <w:sz w:val="24"/>
      <w:szCs w:val="20"/>
      <w:lang w:bidi="ar-SA"/>
    </w:rPr>
  </w:style>
  <w:style w:type="character" w:customStyle="1" w:styleId="820">
    <w:name w:val="带编号样式 Char"/>
    <w:qFormat/>
    <w:uiPriority w:val="0"/>
    <w:rPr>
      <w:rFonts w:ascii="仿宋_GB2312" w:eastAsia="仿宋_GB2312"/>
      <w:color w:val="000000"/>
      <w:sz w:val="24"/>
      <w:lang w:bidi="ar-SA"/>
    </w:rPr>
  </w:style>
  <w:style w:type="character" w:customStyle="1" w:styleId="821">
    <w:name w:val="unnamed31"/>
    <w:qFormat/>
    <w:uiPriority w:val="0"/>
    <w:rPr>
      <w:rFonts w:ascii="Tahoma" w:hAnsi="Tahoma" w:eastAsia="宋体"/>
      <w:b/>
      <w:kern w:val="2"/>
      <w:sz w:val="24"/>
      <w:szCs w:val="32"/>
      <w:u w:val="none"/>
      <w:lang w:val="en-US" w:eastAsia="zh-CN" w:bidi="ar-SA"/>
    </w:rPr>
  </w:style>
  <w:style w:type="character" w:customStyle="1" w:styleId="822">
    <w:name w:val="正文首行缩进 Char Char Char Char Char Char1"/>
    <w:qFormat/>
    <w:uiPriority w:val="0"/>
    <w:rPr>
      <w:rFonts w:ascii="宋体" w:eastAsia="宋体"/>
      <w:kern w:val="2"/>
      <w:sz w:val="24"/>
      <w:szCs w:val="24"/>
      <w:lang w:val="zh-CN" w:bidi="ar-SA"/>
    </w:rPr>
  </w:style>
  <w:style w:type="character" w:customStyle="1" w:styleId="823">
    <w:name w:val="称呼 字符"/>
    <w:link w:val="20"/>
    <w:qFormat/>
    <w:uiPriority w:val="0"/>
    <w:rPr>
      <w:rFonts w:ascii="仿宋_GB2312" w:eastAsia="仿宋_GB2312"/>
      <w:kern w:val="2"/>
      <w:sz w:val="28"/>
    </w:rPr>
  </w:style>
  <w:style w:type="character" w:customStyle="1" w:styleId="824">
    <w:name w:val="文本正文 Char Char"/>
    <w:qFormat/>
    <w:locked/>
    <w:uiPriority w:val="0"/>
    <w:rPr>
      <w:sz w:val="24"/>
      <w:lang w:bidi="ar-SA"/>
    </w:rPr>
  </w:style>
  <w:style w:type="character" w:customStyle="1" w:styleId="825">
    <w:name w:val="正文缩进 字符"/>
    <w:qFormat/>
    <w:uiPriority w:val="0"/>
    <w:rPr>
      <w:rFonts w:ascii="宋体" w:eastAsia="宋体"/>
      <w:snapToGrid w:val="0"/>
      <w:color w:val="000000"/>
      <w:kern w:val="28"/>
      <w:sz w:val="28"/>
      <w:lang w:val="en-US" w:eastAsia="zh-CN" w:bidi="ar-SA"/>
    </w:rPr>
  </w:style>
  <w:style w:type="character" w:customStyle="1" w:styleId="826">
    <w:name w:val="HTML 预设格式 字符"/>
    <w:link w:val="58"/>
    <w:qFormat/>
    <w:uiPriority w:val="0"/>
    <w:rPr>
      <w:rFonts w:ascii="黑体" w:hAnsi="Courier New" w:eastAsia="黑体"/>
    </w:rPr>
  </w:style>
  <w:style w:type="character" w:customStyle="1" w:styleId="827">
    <w:name w:val="正文文本 2 字符1"/>
    <w:link w:val="57"/>
    <w:qFormat/>
    <w:uiPriority w:val="0"/>
    <w:rPr>
      <w:kern w:val="2"/>
      <w:sz w:val="21"/>
      <w:szCs w:val="24"/>
    </w:rPr>
  </w:style>
  <w:style w:type="character" w:customStyle="1" w:styleId="828">
    <w:name w:val="样式 样式 标题 4h4H4Fab-4T5Ref Heading 1rh1Heading sqlsect 1.2.3.... +... Char"/>
    <w:link w:val="109"/>
    <w:qFormat/>
    <w:uiPriority w:val="0"/>
    <w:rPr>
      <w:rFonts w:ascii="微软雅黑" w:hAnsi="微软雅黑" w:eastAsia="微软雅黑"/>
      <w:b/>
      <w:bCs/>
      <w:kern w:val="2"/>
      <w:sz w:val="24"/>
      <w:szCs w:val="28"/>
    </w:rPr>
  </w:style>
  <w:style w:type="character" w:customStyle="1" w:styleId="829">
    <w:name w:val="正文非缩进 Char"/>
    <w:qFormat/>
    <w:uiPriority w:val="0"/>
    <w:rPr>
      <w:rFonts w:ascii="宋体" w:eastAsia="宋体"/>
      <w:snapToGrid w:val="0"/>
      <w:color w:val="000000"/>
      <w:kern w:val="28"/>
      <w:sz w:val="28"/>
      <w:lang w:val="en-US" w:eastAsia="zh-CN" w:bidi="ar-SA"/>
    </w:rPr>
  </w:style>
  <w:style w:type="character" w:customStyle="1" w:styleId="830">
    <w:name w:val="标题 7 字符"/>
    <w:link w:val="9"/>
    <w:qFormat/>
    <w:uiPriority w:val="0"/>
    <w:rPr>
      <w:b/>
      <w:bCs/>
      <w:kern w:val="2"/>
      <w:sz w:val="24"/>
      <w:szCs w:val="24"/>
    </w:rPr>
  </w:style>
  <w:style w:type="character" w:customStyle="1" w:styleId="831">
    <w:name w:val="正文文本缩进 2 字符"/>
    <w:link w:val="39"/>
    <w:qFormat/>
    <w:uiPriority w:val="0"/>
    <w:rPr>
      <w:rFonts w:ascii="宋体"/>
      <w:sz w:val="28"/>
    </w:rPr>
  </w:style>
  <w:style w:type="character" w:customStyle="1" w:styleId="832">
    <w:name w:val="Char Char5"/>
    <w:qFormat/>
    <w:uiPriority w:val="0"/>
    <w:rPr>
      <w:rFonts w:ascii="宋体" w:hAnsi="Courier New" w:eastAsia="宋体"/>
      <w:kern w:val="2"/>
      <w:sz w:val="21"/>
      <w:lang w:val="en-US" w:eastAsia="zh-CN"/>
    </w:rPr>
  </w:style>
  <w:style w:type="character" w:customStyle="1" w:styleId="833">
    <w:name w:val="脚注文本 字符"/>
    <w:link w:val="52"/>
    <w:qFormat/>
    <w:uiPriority w:val="0"/>
    <w:rPr>
      <w:color w:val="0000FF"/>
      <w:sz w:val="21"/>
    </w:rPr>
  </w:style>
  <w:style w:type="character" w:customStyle="1" w:styleId="834">
    <w:name w:val="称呼 Char1"/>
    <w:qFormat/>
    <w:uiPriority w:val="0"/>
    <w:rPr>
      <w:rFonts w:ascii="Times New Roman" w:hAnsi="Times New Roman" w:eastAsia="宋体" w:cs="Times New Roman"/>
      <w:szCs w:val="24"/>
    </w:rPr>
  </w:style>
  <w:style w:type="character" w:customStyle="1" w:styleId="835">
    <w:name w:val="正文1 Char"/>
    <w:qFormat/>
    <w:uiPriority w:val="0"/>
    <w:rPr>
      <w:rFonts w:ascii="宋体" w:eastAsia="宋体"/>
      <w:snapToGrid w:val="0"/>
      <w:color w:val="000000"/>
      <w:kern w:val="28"/>
      <w:sz w:val="28"/>
      <w:lang w:val="en-US" w:eastAsia="zh-CN" w:bidi="ar-SA"/>
    </w:rPr>
  </w:style>
  <w:style w:type="character" w:customStyle="1" w:styleId="836">
    <w:name w:val="正文缩进 Char1"/>
    <w:qFormat/>
    <w:uiPriority w:val="0"/>
    <w:rPr>
      <w:rFonts w:ascii="宋体" w:eastAsia="宋体"/>
      <w:snapToGrid w:val="0"/>
      <w:color w:val="000000"/>
      <w:kern w:val="28"/>
      <w:sz w:val="28"/>
      <w:lang w:val="en-US" w:eastAsia="zh-CN" w:bidi="ar-SA"/>
    </w:rPr>
  </w:style>
  <w:style w:type="character" w:customStyle="1" w:styleId="837">
    <w:name w:val="font21"/>
    <w:qFormat/>
    <w:uiPriority w:val="0"/>
    <w:rPr>
      <w:rFonts w:hint="eastAsia" w:ascii="宋体" w:hAnsi="宋体" w:eastAsia="宋体"/>
      <w:kern w:val="2"/>
      <w:sz w:val="28"/>
      <w:szCs w:val="28"/>
      <w:lang w:val="en-US" w:eastAsia="zh-CN" w:bidi="ar-SA"/>
    </w:rPr>
  </w:style>
  <w:style w:type="character" w:customStyle="1" w:styleId="838">
    <w:name w:val="Char Char26"/>
    <w:qFormat/>
    <w:uiPriority w:val="6"/>
    <w:rPr>
      <w:kern w:val="1"/>
      <w:sz w:val="21"/>
      <w:szCs w:val="24"/>
    </w:rPr>
  </w:style>
  <w:style w:type="character" w:customStyle="1" w:styleId="839">
    <w:name w:val="Item List Char"/>
    <w:link w:val="111"/>
    <w:qFormat/>
    <w:uiPriority w:val="0"/>
    <w:rPr>
      <w:rFonts w:ascii="Arial"/>
      <w:bCs/>
      <w:sz w:val="21"/>
      <w:szCs w:val="21"/>
      <w:lang w:val="en-US" w:eastAsia="zh-CN" w:bidi="ar-SA"/>
    </w:rPr>
  </w:style>
  <w:style w:type="character" w:customStyle="1" w:styleId="840">
    <w:name w:val="批注框文本 Char1"/>
    <w:qFormat/>
    <w:uiPriority w:val="0"/>
    <w:rPr>
      <w:rFonts w:ascii="Times New Roman" w:hAnsi="Times New Roman" w:eastAsia="宋体" w:cs="Times New Roman"/>
      <w:sz w:val="18"/>
      <w:szCs w:val="18"/>
    </w:rPr>
  </w:style>
  <w:style w:type="character" w:customStyle="1" w:styleId="841">
    <w:name w:val="纯文本 Char1"/>
    <w:link w:val="112"/>
    <w:qFormat/>
    <w:uiPriority w:val="0"/>
    <w:rPr>
      <w:rFonts w:ascii="宋体" w:hAnsi="Courier New"/>
    </w:rPr>
  </w:style>
  <w:style w:type="character" w:customStyle="1" w:styleId="842">
    <w:name w:val="正文文本首行缩进 字符"/>
    <w:link w:val="24"/>
    <w:qFormat/>
    <w:uiPriority w:val="0"/>
    <w:rPr>
      <w:rFonts w:ascii="宋体"/>
      <w:kern w:val="2"/>
      <w:sz w:val="24"/>
      <w:lang w:val="zh-CN"/>
    </w:rPr>
  </w:style>
  <w:style w:type="character" w:customStyle="1" w:styleId="843">
    <w:name w:val="h3 Char"/>
    <w:qFormat/>
    <w:uiPriority w:val="0"/>
    <w:rPr>
      <w:rFonts w:eastAsia="宋体"/>
      <w:b/>
      <w:kern w:val="2"/>
      <w:sz w:val="32"/>
      <w:lang w:val="en-US" w:eastAsia="zh-CN" w:bidi="ar-SA"/>
    </w:rPr>
  </w:style>
  <w:style w:type="character" w:customStyle="1" w:styleId="844">
    <w:name w:val="dandyren_title1"/>
    <w:qFormat/>
    <w:uiPriority w:val="0"/>
    <w:rPr>
      <w:b/>
      <w:bCs/>
      <w:color w:val="FF6633"/>
      <w:sz w:val="18"/>
      <w:szCs w:val="18"/>
    </w:rPr>
  </w:style>
  <w:style w:type="character" w:customStyle="1" w:styleId="845">
    <w:name w:val="Char Char31"/>
    <w:qFormat/>
    <w:uiPriority w:val="6"/>
    <w:rPr>
      <w:rFonts w:ascii="Arial" w:hAnsi="Arial" w:eastAsia="黑体"/>
      <w:kern w:val="1"/>
      <w:sz w:val="24"/>
      <w:szCs w:val="24"/>
    </w:rPr>
  </w:style>
  <w:style w:type="character" w:customStyle="1" w:styleId="846">
    <w:name w:val="h Char1"/>
    <w:qFormat/>
    <w:uiPriority w:val="0"/>
    <w:rPr>
      <w:sz w:val="18"/>
      <w:szCs w:val="18"/>
    </w:rPr>
  </w:style>
  <w:style w:type="character" w:customStyle="1" w:styleId="847">
    <w:name w:val="solutionfonts"/>
    <w:qFormat/>
    <w:uiPriority w:val="0"/>
  </w:style>
  <w:style w:type="character" w:customStyle="1" w:styleId="848">
    <w:name w:val="标题 4 字符1"/>
    <w:link w:val="6"/>
    <w:qFormat/>
    <w:uiPriority w:val="9"/>
    <w:rPr>
      <w:rFonts w:ascii="Arial" w:hAnsi="Arial" w:eastAsia="黑体"/>
      <w:b/>
      <w:bCs/>
      <w:kern w:val="2"/>
      <w:sz w:val="28"/>
      <w:szCs w:val="28"/>
      <w:lang w:val="zh-CN"/>
    </w:rPr>
  </w:style>
  <w:style w:type="character" w:customStyle="1" w:styleId="849">
    <w:name w:val="首行缩进 Char"/>
    <w:qFormat/>
    <w:uiPriority w:val="0"/>
    <w:rPr>
      <w:rFonts w:ascii="宋体" w:eastAsia="宋体"/>
      <w:kern w:val="2"/>
      <w:sz w:val="24"/>
      <w:lang w:val="en-US" w:eastAsia="zh-CN" w:bidi="ar-SA"/>
    </w:rPr>
  </w:style>
  <w:style w:type="character" w:customStyle="1" w:styleId="850">
    <w:name w:val="Char Char52"/>
    <w:qFormat/>
    <w:uiPriority w:val="0"/>
    <w:rPr>
      <w:rFonts w:ascii="宋体" w:hAnsi="Courier New" w:eastAsia="宋体"/>
      <w:kern w:val="2"/>
      <w:sz w:val="21"/>
      <w:lang w:val="en-US" w:eastAsia="zh-CN"/>
    </w:rPr>
  </w:style>
  <w:style w:type="character" w:customStyle="1" w:styleId="851">
    <w:name w:val="正文文本 3 字符"/>
    <w:link w:val="21"/>
    <w:qFormat/>
    <w:uiPriority w:val="0"/>
    <w:rPr>
      <w:kern w:val="2"/>
      <w:sz w:val="21"/>
    </w:rPr>
  </w:style>
  <w:style w:type="character" w:customStyle="1" w:styleId="852">
    <w:name w:val="font31"/>
    <w:qFormat/>
    <w:uiPriority w:val="0"/>
    <w:rPr>
      <w:rFonts w:hint="eastAsia" w:ascii="仿宋" w:hAnsi="仿宋" w:eastAsia="仿宋" w:cs="仿宋"/>
      <w:color w:val="000000"/>
      <w:sz w:val="20"/>
      <w:szCs w:val="20"/>
      <w:u w:val="none"/>
    </w:rPr>
  </w:style>
  <w:style w:type="character" w:customStyle="1" w:styleId="853">
    <w:name w:val="正文说明 Char"/>
    <w:link w:val="113"/>
    <w:qFormat/>
    <w:uiPriority w:val="0"/>
    <w:rPr>
      <w:sz w:val="24"/>
      <w:szCs w:val="24"/>
    </w:rPr>
  </w:style>
  <w:style w:type="character" w:customStyle="1" w:styleId="854">
    <w:name w:val="脚注文本 Char1"/>
    <w:qFormat/>
    <w:uiPriority w:val="0"/>
    <w:rPr>
      <w:rFonts w:ascii="Times New Roman" w:hAnsi="Times New Roman" w:eastAsia="宋体" w:cs="Times New Roman"/>
      <w:sz w:val="18"/>
      <w:szCs w:val="18"/>
    </w:rPr>
  </w:style>
  <w:style w:type="character" w:customStyle="1" w:styleId="855">
    <w:name w:val="Char Char1211"/>
    <w:qFormat/>
    <w:uiPriority w:val="0"/>
    <w:rPr>
      <w:rFonts w:ascii="仿宋_GB2312" w:eastAsia="仿宋_GB2312"/>
      <w:b/>
      <w:bCs/>
      <w:kern w:val="2"/>
      <w:sz w:val="24"/>
      <w:szCs w:val="24"/>
      <w:lang w:val="zh-CN" w:eastAsia="zh-CN" w:bidi="ar-SA"/>
    </w:rPr>
  </w:style>
  <w:style w:type="character" w:customStyle="1" w:styleId="856">
    <w:name w:val="标题 Char"/>
    <w:qFormat/>
    <w:uiPriority w:val="0"/>
    <w:rPr>
      <w:rFonts w:eastAsia="宋体"/>
      <w:b/>
      <w:sz w:val="24"/>
      <w:lang w:eastAsia="zh-CN" w:bidi="ar-SA"/>
    </w:rPr>
  </w:style>
  <w:style w:type="character" w:customStyle="1" w:styleId="857">
    <w:name w:val="Char Char35"/>
    <w:qFormat/>
    <w:uiPriority w:val="6"/>
    <w:rPr>
      <w:rFonts w:ascii="Arial" w:hAnsi="Arial" w:eastAsia="黑体"/>
      <w:b/>
      <w:kern w:val="1"/>
      <w:sz w:val="28"/>
      <w:szCs w:val="28"/>
      <w:lang w:val="zh-CN"/>
    </w:rPr>
  </w:style>
  <w:style w:type="character" w:customStyle="1" w:styleId="858">
    <w:name w:val="纯文本 Char Char Char"/>
    <w:qFormat/>
    <w:uiPriority w:val="0"/>
    <w:rPr>
      <w:rFonts w:ascii="宋体" w:hAnsi="Courier New" w:eastAsia="宋体"/>
      <w:kern w:val="2"/>
      <w:sz w:val="21"/>
      <w:lang w:val="en-US" w:eastAsia="zh-CN" w:bidi="ar-SA"/>
    </w:rPr>
  </w:style>
  <w:style w:type="character" w:customStyle="1" w:styleId="859">
    <w:name w:val="Table Text Char"/>
    <w:link w:val="114"/>
    <w:qFormat/>
    <w:uiPriority w:val="0"/>
    <w:rPr>
      <w:sz w:val="24"/>
      <w:szCs w:val="24"/>
    </w:rPr>
  </w:style>
  <w:style w:type="character" w:customStyle="1" w:styleId="860">
    <w:name w:val="正文1 Char1"/>
    <w:qFormat/>
    <w:uiPriority w:val="0"/>
    <w:rPr>
      <w:rFonts w:ascii="仿宋_GB2312" w:hAnsi="Courier New" w:eastAsia="仿宋_GB2312"/>
      <w:kern w:val="28"/>
      <w:sz w:val="24"/>
      <w:szCs w:val="24"/>
      <w:lang w:val="en-US" w:eastAsia="zh-CN"/>
    </w:rPr>
  </w:style>
  <w:style w:type="character" w:customStyle="1" w:styleId="861">
    <w:name w:val="页脚 Char1"/>
    <w:qFormat/>
    <w:uiPriority w:val="0"/>
    <w:rPr>
      <w:rFonts w:eastAsia="宋体"/>
      <w:kern w:val="2"/>
      <w:sz w:val="18"/>
      <w:szCs w:val="18"/>
      <w:lang w:val="en-US" w:eastAsia="zh-CN" w:bidi="ar-SA"/>
    </w:rPr>
  </w:style>
  <w:style w:type="character" w:customStyle="1" w:styleId="862">
    <w:name w:val="Bold"/>
    <w:qFormat/>
    <w:uiPriority w:val="0"/>
    <w:rPr>
      <w:rFonts w:ascii="Arial" w:hAnsi="Arial" w:eastAsia="黑体" w:cs="Times New Roman"/>
      <w:b/>
      <w:kern w:val="2"/>
      <w:sz w:val="32"/>
      <w:szCs w:val="32"/>
      <w:lang w:val="en-US" w:eastAsia="zh-CN" w:bidi="ar-SA"/>
    </w:rPr>
  </w:style>
  <w:style w:type="character" w:customStyle="1" w:styleId="863">
    <w:name w:val="批注文字 字符1"/>
    <w:link w:val="19"/>
    <w:qFormat/>
    <w:uiPriority w:val="0"/>
    <w:rPr>
      <w:kern w:val="2"/>
      <w:sz w:val="21"/>
      <w:szCs w:val="24"/>
    </w:rPr>
  </w:style>
  <w:style w:type="character" w:customStyle="1" w:styleId="864">
    <w:name w:val="签名 字符"/>
    <w:link w:val="44"/>
    <w:qFormat/>
    <w:uiPriority w:val="0"/>
    <w:rPr>
      <w:rFonts w:eastAsia="仿宋_GB2312"/>
      <w:sz w:val="24"/>
    </w:rPr>
  </w:style>
  <w:style w:type="character" w:customStyle="1" w:styleId="865">
    <w:name w:val="hui3"/>
    <w:qFormat/>
    <w:uiPriority w:val="0"/>
    <w:rPr>
      <w:color w:val="333333"/>
    </w:rPr>
  </w:style>
  <w:style w:type="character" w:customStyle="1" w:styleId="866">
    <w:name w:val="Char Char17"/>
    <w:qFormat/>
    <w:uiPriority w:val="6"/>
    <w:rPr>
      <w:rFonts w:eastAsia="仿宋_GB2312"/>
      <w:sz w:val="24"/>
    </w:rPr>
  </w:style>
  <w:style w:type="character" w:customStyle="1" w:styleId="867">
    <w:name w:val="标题 4 字符"/>
    <w:qFormat/>
    <w:uiPriority w:val="9"/>
    <w:rPr>
      <w:rFonts w:ascii="等线 Light" w:hAnsi="等线 Light" w:eastAsia="等线 Light" w:cs="Times New Roman"/>
      <w:b/>
      <w:bCs/>
      <w:snapToGrid w:val="0"/>
      <w:kern w:val="0"/>
      <w:sz w:val="28"/>
      <w:szCs w:val="28"/>
    </w:rPr>
  </w:style>
  <w:style w:type="character" w:customStyle="1" w:styleId="868">
    <w:name w:val="Char Char37"/>
    <w:qFormat/>
    <w:uiPriority w:val="6"/>
    <w:rPr>
      <w:b/>
      <w:kern w:val="1"/>
      <w:sz w:val="44"/>
      <w:szCs w:val="44"/>
    </w:rPr>
  </w:style>
  <w:style w:type="character" w:customStyle="1" w:styleId="869">
    <w:name w:val="列出段落 Char"/>
    <w:qFormat/>
    <w:uiPriority w:val="0"/>
    <w:rPr>
      <w:rFonts w:eastAsia="楷体_GB2312" w:cs="Lucida Sans"/>
      <w:kern w:val="2"/>
      <w:sz w:val="24"/>
      <w:szCs w:val="24"/>
      <w:lang w:val="en-US" w:eastAsia="zh-CN" w:bidi="ar-SA"/>
    </w:rPr>
  </w:style>
  <w:style w:type="character" w:customStyle="1" w:styleId="870">
    <w:name w:val="正文文本缩进 3 Char1"/>
    <w:semiHidden/>
    <w:qFormat/>
    <w:uiPriority w:val="99"/>
    <w:rPr>
      <w:rFonts w:ascii="Times New Roman" w:hAnsi="Times New Roman" w:eastAsia="宋体" w:cs="Times New Roman"/>
      <w:sz w:val="16"/>
      <w:szCs w:val="16"/>
    </w:rPr>
  </w:style>
  <w:style w:type="character" w:customStyle="1" w:styleId="871">
    <w:name w:val="公文正文 Char Char"/>
    <w:link w:val="115"/>
    <w:qFormat/>
    <w:uiPriority w:val="0"/>
    <w:rPr>
      <w:rFonts w:ascii="仿宋_GB2312" w:eastAsia="仿宋_GB2312"/>
      <w:kern w:val="2"/>
      <w:sz w:val="24"/>
      <w:szCs w:val="24"/>
    </w:rPr>
  </w:style>
  <w:style w:type="character" w:customStyle="1" w:styleId="872">
    <w:name w:val="Table Text Char1"/>
    <w:qFormat/>
    <w:uiPriority w:val="0"/>
    <w:rPr>
      <w:rFonts w:eastAsia="宋体"/>
      <w:sz w:val="24"/>
      <w:szCs w:val="24"/>
      <w:lang w:val="en-US" w:eastAsia="zh-CN" w:bidi="ar-SA"/>
    </w:rPr>
  </w:style>
  <w:style w:type="character" w:customStyle="1" w:styleId="873">
    <w:name w:val="标题 1 Char Char"/>
    <w:qFormat/>
    <w:uiPriority w:val="0"/>
    <w:rPr>
      <w:rFonts w:hint="eastAsia" w:ascii="宋体" w:hAnsi="宋体" w:eastAsia="宋体"/>
      <w:b/>
      <w:spacing w:val="-2"/>
      <w:sz w:val="24"/>
      <w:lang w:val="en-US" w:eastAsia="zh-CN" w:bidi="ar-SA"/>
    </w:rPr>
  </w:style>
  <w:style w:type="character" w:customStyle="1" w:styleId="874">
    <w:name w:val="正文（缩进2汉字） Char"/>
    <w:link w:val="116"/>
    <w:qFormat/>
    <w:uiPriority w:val="0"/>
    <w:rPr>
      <w:rFonts w:ascii="宋体"/>
    </w:rPr>
  </w:style>
  <w:style w:type="character" w:customStyle="1" w:styleId="875">
    <w:name w:val="标题 8 字符"/>
    <w:link w:val="10"/>
    <w:qFormat/>
    <w:uiPriority w:val="0"/>
    <w:rPr>
      <w:rFonts w:ascii="Arial" w:hAnsi="Arial" w:eastAsia="黑体"/>
      <w:kern w:val="2"/>
      <w:sz w:val="24"/>
      <w:szCs w:val="24"/>
    </w:rPr>
  </w:style>
  <w:style w:type="character" w:customStyle="1" w:styleId="876">
    <w:name w:val="标书表格字体格式 Char"/>
    <w:qFormat/>
    <w:uiPriority w:val="0"/>
    <w:rPr>
      <w:kern w:val="2"/>
      <w:sz w:val="21"/>
      <w:szCs w:val="24"/>
      <w:lang w:bidi="ar-SA"/>
    </w:rPr>
  </w:style>
  <w:style w:type="character" w:customStyle="1" w:styleId="877">
    <w:name w:val="tw4winError"/>
    <w:qFormat/>
    <w:uiPriority w:val="0"/>
    <w:rPr>
      <w:rFonts w:ascii="Courier New" w:hAnsi="Courier New" w:cs="Courier New"/>
      <w:color w:val="00FF00"/>
      <w:sz w:val="40"/>
      <w:szCs w:val="40"/>
    </w:rPr>
  </w:style>
  <w:style w:type="character" w:customStyle="1" w:styleId="878">
    <w:name w:val="Body Text(ch) Char Char"/>
    <w:qFormat/>
    <w:uiPriority w:val="0"/>
    <w:rPr>
      <w:rFonts w:ascii="宋体"/>
      <w:kern w:val="2"/>
      <w:sz w:val="24"/>
      <w:szCs w:val="21"/>
      <w:lang w:val="zh-CN"/>
    </w:rPr>
  </w:style>
  <w:style w:type="character" w:customStyle="1" w:styleId="879">
    <w:name w:val="正文首行缩进两字 Char"/>
    <w:qFormat/>
    <w:uiPriority w:val="0"/>
    <w:rPr>
      <w:sz w:val="24"/>
      <w:szCs w:val="24"/>
      <w:lang w:val="en-US" w:eastAsia="zh-CN" w:bidi="ar-SA"/>
    </w:rPr>
  </w:style>
  <w:style w:type="character" w:customStyle="1" w:styleId="880">
    <w:name w:val="正文文本 Char"/>
    <w:qFormat/>
    <w:uiPriority w:val="0"/>
    <w:rPr>
      <w:rFonts w:eastAsia="宋体"/>
      <w:kern w:val="2"/>
      <w:sz w:val="24"/>
      <w:szCs w:val="24"/>
      <w:lang w:val="en-US" w:eastAsia="zh-CN" w:bidi="ar-SA"/>
    </w:rPr>
  </w:style>
  <w:style w:type="character" w:customStyle="1" w:styleId="881">
    <w:name w:val="文档结构图 字符1"/>
    <w:qFormat/>
    <w:uiPriority w:val="0"/>
    <w:rPr>
      <w:rFonts w:ascii="宋体" w:hAnsi="Calibri" w:eastAsia="黑体" w:cs="Arial"/>
      <w:snapToGrid w:val="0"/>
      <w:kern w:val="2"/>
      <w:sz w:val="18"/>
      <w:szCs w:val="18"/>
    </w:rPr>
  </w:style>
  <w:style w:type="character" w:customStyle="1" w:styleId="882">
    <w:name w:val="content"/>
    <w:qFormat/>
    <w:uiPriority w:val="0"/>
  </w:style>
  <w:style w:type="character" w:customStyle="1" w:styleId="883">
    <w:name w:val="tw4winPopup"/>
    <w:qFormat/>
    <w:uiPriority w:val="0"/>
    <w:rPr>
      <w:rFonts w:ascii="Courier New" w:hAnsi="Courier New" w:cs="Courier New"/>
      <w:color w:val="008000"/>
      <w:lang w:val="en-US" w:eastAsia="zh-CN"/>
    </w:rPr>
  </w:style>
  <w:style w:type="character" w:customStyle="1" w:styleId="884">
    <w:name w:val="param-name"/>
    <w:qFormat/>
    <w:uiPriority w:val="99"/>
    <w:rPr>
      <w:rFonts w:ascii="Arial" w:hAnsi="Arial" w:eastAsia="黑体" w:cs="Arial"/>
      <w:snapToGrid w:val="0"/>
      <w:kern w:val="0"/>
      <w:szCs w:val="21"/>
    </w:rPr>
  </w:style>
  <w:style w:type="character" w:customStyle="1" w:styleId="885">
    <w:name w:val="标准正文格式 Char"/>
    <w:qFormat/>
    <w:uiPriority w:val="0"/>
    <w:rPr>
      <w:rFonts w:ascii="宋体" w:eastAsia="仿宋_GB2312" w:cs="宋体"/>
      <w:color w:val="000000"/>
      <w:sz w:val="24"/>
      <w:lang w:val="en-US" w:eastAsia="zh-CN" w:bidi="ar-SA"/>
    </w:rPr>
  </w:style>
  <w:style w:type="character" w:customStyle="1" w:styleId="886">
    <w:name w:val="Char Char212"/>
    <w:qFormat/>
    <w:uiPriority w:val="0"/>
    <w:rPr>
      <w:rFonts w:eastAsia="宋体"/>
      <w:b/>
      <w:bCs/>
      <w:kern w:val="2"/>
      <w:sz w:val="21"/>
      <w:szCs w:val="24"/>
      <w:lang w:val="en-US" w:eastAsia="zh-CN" w:bidi="ar-SA"/>
    </w:rPr>
  </w:style>
  <w:style w:type="character" w:customStyle="1" w:styleId="887">
    <w:name w:val="文档结构图 Char"/>
    <w:qFormat/>
    <w:uiPriority w:val="0"/>
    <w:rPr>
      <w:rFonts w:eastAsia="宋体"/>
      <w:kern w:val="2"/>
      <w:sz w:val="21"/>
      <w:szCs w:val="24"/>
      <w:lang w:val="en-US" w:eastAsia="zh-CN" w:bidi="ar-SA"/>
    </w:rPr>
  </w:style>
  <w:style w:type="character" w:customStyle="1" w:styleId="888">
    <w:name w:val="zbggmain style9"/>
    <w:qFormat/>
    <w:uiPriority w:val="0"/>
  </w:style>
  <w:style w:type="character" w:customStyle="1" w:styleId="889">
    <w:name w:val="Char Char16"/>
    <w:qFormat/>
    <w:uiPriority w:val="6"/>
    <w:rPr>
      <w:kern w:val="1"/>
      <w:sz w:val="18"/>
      <w:szCs w:val="18"/>
    </w:rPr>
  </w:style>
  <w:style w:type="character" w:customStyle="1" w:styleId="890">
    <w:name w:val="font51"/>
    <w:qFormat/>
    <w:uiPriority w:val="0"/>
    <w:rPr>
      <w:rFonts w:hint="eastAsia" w:ascii="仿宋" w:hAnsi="仿宋" w:eastAsia="仿宋" w:cs="仿宋"/>
      <w:color w:val="000000"/>
      <w:sz w:val="20"/>
      <w:szCs w:val="20"/>
      <w:u w:val="none"/>
    </w:rPr>
  </w:style>
  <w:style w:type="character" w:customStyle="1" w:styleId="891">
    <w:name w:val="Char Char82"/>
    <w:qFormat/>
    <w:uiPriority w:val="0"/>
    <w:rPr>
      <w:rFonts w:eastAsia="宋体"/>
      <w:b/>
      <w:sz w:val="24"/>
      <w:lang w:eastAsia="zh-CN"/>
    </w:rPr>
  </w:style>
  <w:style w:type="character" w:customStyle="1" w:styleId="892">
    <w:name w:val="正文文本缩进 3 字符"/>
    <w:link w:val="54"/>
    <w:qFormat/>
    <w:uiPriority w:val="0"/>
    <w:rPr>
      <w:kern w:val="2"/>
      <w:sz w:val="24"/>
    </w:rPr>
  </w:style>
  <w:style w:type="character" w:customStyle="1" w:styleId="893">
    <w:name w:val="日期 Char1"/>
    <w:semiHidden/>
    <w:qFormat/>
    <w:uiPriority w:val="99"/>
    <w:rPr>
      <w:rFonts w:ascii="Times New Roman" w:hAnsi="Times New Roman" w:eastAsia="宋体" w:cs="Times New Roman"/>
      <w:szCs w:val="24"/>
    </w:rPr>
  </w:style>
  <w:style w:type="character" w:customStyle="1" w:styleId="894">
    <w:name w:val="页眉 字符"/>
    <w:qFormat/>
    <w:uiPriority w:val="99"/>
    <w:rPr>
      <w:kern w:val="2"/>
      <w:sz w:val="18"/>
      <w:szCs w:val="18"/>
    </w:rPr>
  </w:style>
  <w:style w:type="character" w:customStyle="1" w:styleId="895">
    <w:name w:val="Char Char33"/>
    <w:qFormat/>
    <w:uiPriority w:val="6"/>
    <w:rPr>
      <w:rFonts w:ascii="Arial" w:hAnsi="Arial" w:eastAsia="黑体"/>
      <w:b/>
      <w:kern w:val="1"/>
      <w:sz w:val="24"/>
      <w:szCs w:val="24"/>
    </w:rPr>
  </w:style>
  <w:style w:type="character" w:customStyle="1" w:styleId="896">
    <w:name w:val="b11_01b Char"/>
    <w:link w:val="117"/>
    <w:qFormat/>
    <w:uiPriority w:val="0"/>
    <w:rPr>
      <w:rFonts w:ascii="Verdana" w:hAnsi="Verdana"/>
      <w:b/>
      <w:bCs/>
      <w:color w:val="4A82CA"/>
      <w:sz w:val="17"/>
      <w:szCs w:val="17"/>
    </w:rPr>
  </w:style>
  <w:style w:type="character" w:customStyle="1" w:styleId="897">
    <w:name w:val="Char Char121"/>
    <w:qFormat/>
    <w:uiPriority w:val="6"/>
    <w:rPr>
      <w:rFonts w:ascii="仿宋_GB2312" w:eastAsia="仿宋_GB2312"/>
      <w:b/>
      <w:bCs/>
      <w:kern w:val="2"/>
      <w:sz w:val="24"/>
      <w:szCs w:val="24"/>
      <w:lang w:val="zh-CN" w:eastAsia="zh-CN" w:bidi="ar-SA"/>
    </w:rPr>
  </w:style>
  <w:style w:type="character" w:customStyle="1" w:styleId="898">
    <w:name w:val="Footer-Even Char"/>
    <w:qFormat/>
    <w:uiPriority w:val="0"/>
    <w:rPr>
      <w:rFonts w:eastAsia="宋体"/>
      <w:kern w:val="2"/>
      <w:sz w:val="18"/>
      <w:lang w:val="en-US" w:eastAsia="zh-CN" w:bidi="ar-SA"/>
    </w:rPr>
  </w:style>
  <w:style w:type="character" w:customStyle="1" w:styleId="899">
    <w:name w:val="页脚 字符2"/>
    <w:link w:val="42"/>
    <w:qFormat/>
    <w:locked/>
    <w:uiPriority w:val="99"/>
    <w:rPr>
      <w:kern w:val="2"/>
      <w:sz w:val="18"/>
      <w:szCs w:val="18"/>
    </w:rPr>
  </w:style>
  <w:style w:type="character" w:customStyle="1" w:styleId="900">
    <w:name w:val="Char Char36"/>
    <w:qFormat/>
    <w:uiPriority w:val="6"/>
    <w:rPr>
      <w:rFonts w:ascii="仿宋_GB2312" w:hAnsi="仿宋_GB2312" w:eastAsia="仿宋_GB2312" w:cs="Arial"/>
      <w:b/>
      <w:kern w:val="1"/>
      <w:sz w:val="32"/>
      <w:szCs w:val="32"/>
      <w:lang w:val="zh-CN" w:eastAsia="zh-CN" w:bidi="ar-SA"/>
    </w:rPr>
  </w:style>
  <w:style w:type="character" w:customStyle="1" w:styleId="901">
    <w:name w:val="Char Char61"/>
    <w:qFormat/>
    <w:uiPriority w:val="6"/>
    <w:rPr>
      <w:rFonts w:eastAsia="宋体"/>
      <w:kern w:val="2"/>
      <w:sz w:val="21"/>
      <w:szCs w:val="24"/>
      <w:lang w:val="en-US" w:eastAsia="zh-CN" w:bidi="ar-SA"/>
    </w:rPr>
  </w:style>
  <w:style w:type="character" w:customStyle="1" w:styleId="902">
    <w:name w:val="正文文字缩进 2 Char Char"/>
    <w:qFormat/>
    <w:uiPriority w:val="0"/>
    <w:rPr>
      <w:rFonts w:ascii="宋体"/>
      <w:sz w:val="28"/>
    </w:rPr>
  </w:style>
  <w:style w:type="character" w:customStyle="1" w:styleId="903">
    <w:name w:val="f141"/>
    <w:qFormat/>
    <w:uiPriority w:val="0"/>
    <w:rPr>
      <w:rFonts w:ascii="Tahoma" w:hAnsi="Tahoma" w:eastAsia="宋体"/>
      <w:b/>
      <w:kern w:val="2"/>
      <w:sz w:val="21"/>
      <w:szCs w:val="21"/>
      <w:lang w:val="en-US" w:eastAsia="zh-CN" w:bidi="ar-SA"/>
    </w:rPr>
  </w:style>
  <w:style w:type="character" w:customStyle="1" w:styleId="904">
    <w:name w:val="段落 Char Char"/>
    <w:link w:val="118"/>
    <w:qFormat/>
    <w:uiPriority w:val="0"/>
    <w:rPr>
      <w:rFonts w:ascii="宋体" w:hAnsi="宋体"/>
      <w:sz w:val="24"/>
    </w:rPr>
  </w:style>
  <w:style w:type="character" w:customStyle="1" w:styleId="905">
    <w:name w:val="标题 3 Char2"/>
    <w:qFormat/>
    <w:uiPriority w:val="0"/>
    <w:rPr>
      <w:rFonts w:eastAsia="宋体"/>
      <w:b/>
      <w:bCs/>
      <w:kern w:val="2"/>
      <w:sz w:val="32"/>
      <w:szCs w:val="32"/>
      <w:lang w:val="en-US" w:eastAsia="zh-CN" w:bidi="ar-SA"/>
    </w:rPr>
  </w:style>
  <w:style w:type="character" w:customStyle="1" w:styleId="906">
    <w:name w:val="apple-converted-space"/>
    <w:qFormat/>
    <w:uiPriority w:val="0"/>
  </w:style>
  <w:style w:type="character" w:customStyle="1" w:styleId="907">
    <w:name w:val="页眉 字符2"/>
    <w:link w:val="43"/>
    <w:qFormat/>
    <w:uiPriority w:val="99"/>
    <w:rPr>
      <w:kern w:val="2"/>
      <w:sz w:val="18"/>
      <w:szCs w:val="18"/>
    </w:rPr>
  </w:style>
  <w:style w:type="character" w:customStyle="1" w:styleId="908">
    <w:name w:val="Char Char9"/>
    <w:qFormat/>
    <w:uiPriority w:val="0"/>
    <w:rPr>
      <w:rFonts w:eastAsia="宋体"/>
      <w:kern w:val="2"/>
      <w:sz w:val="18"/>
      <w:szCs w:val="18"/>
      <w:lang w:val="en-US" w:eastAsia="zh-CN" w:bidi="ar-SA"/>
    </w:rPr>
  </w:style>
  <w:style w:type="character" w:customStyle="1" w:styleId="909">
    <w:name w:val="Char Char41"/>
    <w:qFormat/>
    <w:uiPriority w:val="0"/>
    <w:rPr>
      <w:rFonts w:eastAsia="宋体"/>
      <w:b/>
      <w:sz w:val="24"/>
      <w:lang w:eastAsia="zh-CN" w:bidi="ar-SA"/>
    </w:rPr>
  </w:style>
  <w:style w:type="character" w:customStyle="1" w:styleId="910">
    <w:name w:val="large1"/>
    <w:qFormat/>
    <w:uiPriority w:val="0"/>
    <w:rPr>
      <w:rFonts w:hint="eastAsia" w:ascii="宋体" w:hAnsi="宋体" w:eastAsia="宋体"/>
      <w:sz w:val="21"/>
      <w:szCs w:val="21"/>
    </w:rPr>
  </w:style>
  <w:style w:type="character" w:customStyle="1" w:styleId="911">
    <w:name w:val="正文段 Char"/>
    <w:link w:val="119"/>
    <w:qFormat/>
    <w:uiPriority w:val="0"/>
    <w:rPr>
      <w:sz w:val="24"/>
    </w:rPr>
  </w:style>
  <w:style w:type="character" w:customStyle="1" w:styleId="912">
    <w:name w:val="Char Char13"/>
    <w:qFormat/>
    <w:uiPriority w:val="6"/>
    <w:rPr>
      <w:rFonts w:ascii="宋体" w:hAnsi="宋体"/>
      <w:kern w:val="1"/>
      <w:sz w:val="21"/>
      <w:szCs w:val="24"/>
    </w:rPr>
  </w:style>
  <w:style w:type="character" w:customStyle="1" w:styleId="913">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14">
    <w:name w:val="冯广丽 Char"/>
    <w:link w:val="120"/>
    <w:qFormat/>
    <w:uiPriority w:val="0"/>
    <w:rPr>
      <w:rFonts w:ascii="宋体" w:hAnsi="宋体"/>
      <w:kern w:val="2"/>
      <w:sz w:val="24"/>
      <w:szCs w:val="22"/>
    </w:rPr>
  </w:style>
  <w:style w:type="character" w:customStyle="1" w:styleId="915">
    <w:name w:val="批注文字 字符"/>
    <w:qFormat/>
    <w:uiPriority w:val="0"/>
    <w:rPr>
      <w:rFonts w:ascii="Arial" w:hAnsi="Arial" w:eastAsia="黑体" w:cs="Arial"/>
      <w:snapToGrid w:val="0"/>
      <w:kern w:val="0"/>
      <w:szCs w:val="21"/>
    </w:rPr>
  </w:style>
  <w:style w:type="character" w:customStyle="1" w:styleId="916">
    <w:name w:val="Char Char161"/>
    <w:qFormat/>
    <w:uiPriority w:val="0"/>
    <w:rPr>
      <w:rFonts w:eastAsia="宋体"/>
      <w:b/>
      <w:kern w:val="2"/>
      <w:sz w:val="32"/>
      <w:lang w:val="en-US" w:eastAsia="zh-CN"/>
    </w:rPr>
  </w:style>
  <w:style w:type="character" w:customStyle="1" w:styleId="917">
    <w:name w:val="javascript"/>
    <w:qFormat/>
    <w:uiPriority w:val="0"/>
  </w:style>
  <w:style w:type="character" w:customStyle="1" w:styleId="918">
    <w:name w:val="图名 Char"/>
    <w:qFormat/>
    <w:uiPriority w:val="0"/>
    <w:rPr>
      <w:rFonts w:ascii="Arial" w:hAnsi="Arial" w:eastAsia="黑体"/>
      <w:kern w:val="2"/>
      <w:sz w:val="24"/>
      <w:szCs w:val="24"/>
      <w:lang w:val="en-US" w:eastAsia="zh-CN" w:bidi="ar-SA"/>
    </w:rPr>
  </w:style>
  <w:style w:type="character" w:customStyle="1" w:styleId="919">
    <w:name w:val="Used by Word for text of Help footnotes Char Char"/>
    <w:qFormat/>
    <w:uiPriority w:val="0"/>
    <w:rPr>
      <w:rFonts w:ascii="Times New Roman" w:hAnsi="Times New Roman" w:eastAsia="宋体" w:cs="Times New Roman"/>
      <w:sz w:val="20"/>
      <w:szCs w:val="20"/>
    </w:rPr>
  </w:style>
  <w:style w:type="character" w:customStyle="1" w:styleId="920">
    <w:name w:val="编号，小四 Char"/>
    <w:link w:val="121"/>
    <w:qFormat/>
    <w:uiPriority w:val="0"/>
    <w:rPr>
      <w:rFonts w:ascii="Arial" w:hAnsi="Arial"/>
      <w:sz w:val="24"/>
    </w:rPr>
  </w:style>
  <w:style w:type="character" w:customStyle="1" w:styleId="921">
    <w:name w:val="Font Style82"/>
    <w:qFormat/>
    <w:uiPriority w:val="99"/>
    <w:rPr>
      <w:rFonts w:ascii="宋体" w:eastAsia="宋体" w:cs="宋体"/>
      <w:color w:val="000000"/>
      <w:sz w:val="14"/>
      <w:szCs w:val="14"/>
    </w:rPr>
  </w:style>
  <w:style w:type="character" w:customStyle="1" w:styleId="922">
    <w:name w:val="标题 2 Char Char"/>
    <w:qFormat/>
    <w:uiPriority w:val="0"/>
    <w:rPr>
      <w:rFonts w:ascii="楷体_GB2312" w:hAnsi="Arial" w:eastAsia="楷体_GB2312"/>
      <w:b/>
      <w:bCs/>
      <w:kern w:val="2"/>
      <w:sz w:val="24"/>
      <w:szCs w:val="32"/>
      <w:lang w:val="en-US" w:eastAsia="zh-CN" w:bidi="ar-SA"/>
    </w:rPr>
  </w:style>
  <w:style w:type="character" w:customStyle="1" w:styleId="923">
    <w:name w:val="未用 Char"/>
    <w:qFormat/>
    <w:uiPriority w:val="0"/>
    <w:rPr>
      <w:rFonts w:ascii="Arial" w:hAnsi="Arial" w:eastAsia="黑体"/>
      <w:kern w:val="2"/>
      <w:sz w:val="21"/>
      <w:szCs w:val="21"/>
      <w:lang w:val="en-US" w:eastAsia="zh-CN" w:bidi="ar-SA"/>
    </w:rPr>
  </w:style>
  <w:style w:type="character" w:customStyle="1" w:styleId="924">
    <w:name w:val="myp1111"/>
    <w:qFormat/>
    <w:uiPriority w:val="0"/>
    <w:rPr>
      <w:rFonts w:hint="default" w:ascii="ˎ̥" w:hAnsi="ˎ̥"/>
      <w:color w:val="000000"/>
      <w:sz w:val="20"/>
      <w:szCs w:val="20"/>
      <w:u w:val="none"/>
    </w:rPr>
  </w:style>
  <w:style w:type="character" w:customStyle="1" w:styleId="925">
    <w:name w:val="样式 标题 4h4H4Fab-4T5Ref Heading 1rh1Heading sqlsect 1.2.3.... Char"/>
    <w:link w:val="110"/>
    <w:qFormat/>
    <w:uiPriority w:val="0"/>
    <w:rPr>
      <w:rFonts w:ascii="微软雅黑" w:hAnsi="微软雅黑" w:eastAsia="微软雅黑"/>
      <w:b/>
      <w:bCs/>
      <w:kern w:val="2"/>
      <w:sz w:val="24"/>
      <w:szCs w:val="28"/>
    </w:rPr>
  </w:style>
  <w:style w:type="character" w:customStyle="1" w:styleId="926">
    <w:name w:val="h Char Char"/>
    <w:qFormat/>
    <w:uiPriority w:val="0"/>
    <w:rPr>
      <w:rFonts w:eastAsia="宋体"/>
      <w:kern w:val="2"/>
      <w:sz w:val="18"/>
      <w:lang w:val="en-US" w:eastAsia="zh-CN" w:bidi="ar-SA"/>
    </w:rPr>
  </w:style>
  <w:style w:type="character" w:customStyle="1" w:styleId="927">
    <w:name w:val="仿宋正文 Char"/>
    <w:link w:val="122"/>
    <w:qFormat/>
    <w:uiPriority w:val="0"/>
    <w:rPr>
      <w:rFonts w:ascii="仿宋_GB2312" w:eastAsia="仿宋_GB2312"/>
      <w:kern w:val="2"/>
      <w:sz w:val="24"/>
      <w:lang w:val="en-US" w:eastAsia="zh-CN" w:bidi="ar-SA"/>
    </w:rPr>
  </w:style>
  <w:style w:type="character" w:customStyle="1" w:styleId="928">
    <w:name w:val="正文首行缩进 Char Char Char Char Char Char"/>
    <w:qFormat/>
    <w:uiPriority w:val="0"/>
    <w:rPr>
      <w:rFonts w:ascii="宋体" w:eastAsia="宋体"/>
      <w:kern w:val="2"/>
      <w:sz w:val="24"/>
      <w:lang w:val="zh-CN" w:bidi="ar-SA"/>
    </w:rPr>
  </w:style>
  <w:style w:type="character" w:customStyle="1" w:styleId="929">
    <w:name w:val="样式 宋体"/>
    <w:qFormat/>
    <w:uiPriority w:val="0"/>
    <w:rPr>
      <w:rFonts w:ascii="宋体" w:hAnsi="宋体"/>
      <w:sz w:val="24"/>
    </w:rPr>
  </w:style>
  <w:style w:type="character" w:customStyle="1" w:styleId="930">
    <w:name w:val="tw4winJump"/>
    <w:qFormat/>
    <w:uiPriority w:val="0"/>
    <w:rPr>
      <w:rFonts w:ascii="Courier New" w:hAnsi="Courier New" w:cs="Courier New"/>
      <w:color w:val="008080"/>
      <w:lang w:val="en-US" w:eastAsia="zh-CN"/>
    </w:rPr>
  </w:style>
  <w:style w:type="character" w:customStyle="1" w:styleId="931">
    <w:name w:val="标题 1 字符"/>
    <w:qFormat/>
    <w:uiPriority w:val="9"/>
    <w:rPr>
      <w:rFonts w:ascii="Arial" w:hAnsi="Arial" w:eastAsia="黑体" w:cs="Arial"/>
      <w:b/>
      <w:bCs/>
      <w:snapToGrid w:val="0"/>
      <w:kern w:val="44"/>
      <w:sz w:val="44"/>
      <w:szCs w:val="44"/>
    </w:rPr>
  </w:style>
  <w:style w:type="character" w:customStyle="1" w:styleId="932">
    <w:name w:val="style36"/>
    <w:basedOn w:val="69"/>
    <w:qFormat/>
    <w:uiPriority w:val="0"/>
    <w:rPr>
      <w:rFonts w:ascii="Arial" w:hAnsi="Arial" w:eastAsia="黑体" w:cs="Arial"/>
      <w:snapToGrid w:val="0"/>
      <w:kern w:val="0"/>
      <w:szCs w:val="21"/>
    </w:rPr>
  </w:style>
  <w:style w:type="character" w:customStyle="1" w:styleId="933">
    <w:name w:val="pt9"/>
    <w:qFormat/>
    <w:uiPriority w:val="0"/>
    <w:rPr>
      <w:rFonts w:ascii="仿宋_GB2312" w:eastAsia="微软雅黑"/>
      <w:b/>
      <w:kern w:val="2"/>
      <w:sz w:val="32"/>
      <w:szCs w:val="32"/>
      <w:lang w:val="en-US" w:eastAsia="zh-CN" w:bidi="ar-SA"/>
    </w:rPr>
  </w:style>
  <w:style w:type="character" w:customStyle="1" w:styleId="934">
    <w:name w:val="DO_NOT_TRANSLATE"/>
    <w:qFormat/>
    <w:uiPriority w:val="0"/>
    <w:rPr>
      <w:rFonts w:ascii="Courier New" w:hAnsi="Courier New" w:cs="Courier New"/>
      <w:color w:val="800000"/>
      <w:lang w:val="en-US" w:eastAsia="zh-CN"/>
    </w:rPr>
  </w:style>
  <w:style w:type="character" w:customStyle="1" w:styleId="935">
    <w:name w:val="标书1 Char1"/>
    <w:qFormat/>
    <w:uiPriority w:val="0"/>
    <w:rPr>
      <w:rFonts w:eastAsia="宋体"/>
      <w:b/>
      <w:bCs/>
      <w:kern w:val="44"/>
      <w:sz w:val="44"/>
      <w:szCs w:val="44"/>
      <w:lang w:val="en-US" w:eastAsia="zh-CN" w:bidi="ar-SA"/>
    </w:rPr>
  </w:style>
  <w:style w:type="character" w:customStyle="1" w:styleId="936">
    <w:name w:val="页脚 字符"/>
    <w:qFormat/>
    <w:uiPriority w:val="99"/>
    <w:rPr>
      <w:kern w:val="2"/>
      <w:sz w:val="18"/>
      <w:szCs w:val="18"/>
    </w:rPr>
  </w:style>
  <w:style w:type="character" w:customStyle="1" w:styleId="937">
    <w:name w:val="正文2 Char"/>
    <w:qFormat/>
    <w:uiPriority w:val="0"/>
    <w:rPr>
      <w:rFonts w:eastAsia="宋体"/>
      <w:kern w:val="2"/>
      <w:sz w:val="24"/>
      <w:lang w:val="en-US" w:eastAsia="zh-CN" w:bidi="ar-SA"/>
    </w:rPr>
  </w:style>
  <w:style w:type="character" w:customStyle="1" w:styleId="938">
    <w:name w:val="Char Char21"/>
    <w:qFormat/>
    <w:uiPriority w:val="6"/>
    <w:rPr>
      <w:rFonts w:ascii="宋体" w:hAnsi="宋体"/>
      <w:kern w:val="1"/>
      <w:sz w:val="24"/>
      <w:szCs w:val="21"/>
      <w:lang w:val="zh-CN"/>
    </w:rPr>
  </w:style>
  <w:style w:type="character" w:customStyle="1" w:styleId="939">
    <w:name w:val="样式 正文缩进 + 首行缩进:  2 字符 Char Char"/>
    <w:link w:val="123"/>
    <w:qFormat/>
    <w:uiPriority w:val="0"/>
    <w:rPr>
      <w:rFonts w:cs="宋体"/>
      <w:kern w:val="2"/>
      <w:sz w:val="24"/>
    </w:rPr>
  </w:style>
  <w:style w:type="character" w:customStyle="1" w:styleId="940">
    <w:name w:val="正文文本 字符"/>
    <w:link w:val="23"/>
    <w:qFormat/>
    <w:uiPriority w:val="0"/>
    <w:rPr>
      <w:rFonts w:ascii="宋体" w:hAnsi="Arial" w:eastAsia="宋体" w:cs="Arial"/>
      <w:snapToGrid w:val="0"/>
      <w:kern w:val="2"/>
      <w:sz w:val="24"/>
      <w:szCs w:val="21"/>
      <w:lang w:val="zh-CN" w:eastAsia="zh-CN" w:bidi="ar-SA"/>
    </w:rPr>
  </w:style>
  <w:style w:type="character" w:customStyle="1" w:styleId="941">
    <w:name w:val="gray6"/>
    <w:basedOn w:val="69"/>
    <w:qFormat/>
    <w:uiPriority w:val="0"/>
    <w:rPr>
      <w:rFonts w:ascii="Arial" w:hAnsi="Arial" w:eastAsia="黑体" w:cs="Arial"/>
      <w:snapToGrid w:val="0"/>
      <w:kern w:val="0"/>
      <w:szCs w:val="21"/>
    </w:rPr>
  </w:style>
  <w:style w:type="character" w:customStyle="1" w:styleId="942">
    <w:name w:val="hui"/>
    <w:basedOn w:val="69"/>
    <w:qFormat/>
    <w:uiPriority w:val="0"/>
    <w:rPr>
      <w:rFonts w:ascii="Arial" w:hAnsi="Arial" w:eastAsia="黑体" w:cs="Arial"/>
      <w:snapToGrid w:val="0"/>
      <w:kern w:val="0"/>
      <w:szCs w:val="21"/>
    </w:rPr>
  </w:style>
  <w:style w:type="character" w:customStyle="1" w:styleId="943">
    <w:name w:val="哈哈正文 Char Char"/>
    <w:qFormat/>
    <w:uiPriority w:val="0"/>
    <w:rPr>
      <w:rFonts w:ascii="宋体" w:hAnsi="宋体" w:eastAsia="宋体" w:cs="宋体"/>
      <w:kern w:val="2"/>
      <w:sz w:val="24"/>
      <w:lang w:val="en-US" w:eastAsia="zh-CN" w:bidi="ar-SA"/>
    </w:rPr>
  </w:style>
  <w:style w:type="character" w:customStyle="1" w:styleId="944">
    <w:name w:val="交叉引用"/>
    <w:qFormat/>
    <w:uiPriority w:val="1"/>
    <w:rPr>
      <w:rFonts w:ascii="Arial" w:hAnsi="Arial" w:eastAsia="黑体"/>
      <w:snapToGrid w:val="0"/>
      <w:color w:val="0000FF"/>
      <w:kern w:val="0"/>
      <w:sz w:val="20"/>
      <w:szCs w:val="21"/>
      <w:u w:val="single"/>
      <w:lang w:val="en-US" w:eastAsia="zh-CN"/>
    </w:rPr>
  </w:style>
  <w:style w:type="character" w:customStyle="1" w:styleId="945">
    <w:name w:val="正文缩进 字符1"/>
    <w:qFormat/>
    <w:uiPriority w:val="0"/>
    <w:rPr>
      <w:rFonts w:ascii="宋体" w:eastAsia="宋体"/>
      <w:snapToGrid w:val="0"/>
      <w:color w:val="000000"/>
      <w:kern w:val="28"/>
      <w:sz w:val="28"/>
      <w:lang w:val="en-US" w:eastAsia="zh-CN" w:bidi="ar-SA"/>
    </w:rPr>
  </w:style>
  <w:style w:type="character" w:customStyle="1" w:styleId="946">
    <w:name w:val="页脚 字符1"/>
    <w:qFormat/>
    <w:locked/>
    <w:uiPriority w:val="99"/>
    <w:rPr>
      <w:kern w:val="2"/>
      <w:sz w:val="18"/>
      <w:szCs w:val="18"/>
    </w:rPr>
  </w:style>
  <w:style w:type="character" w:customStyle="1" w:styleId="947">
    <w:name w:val="页眉 字符1"/>
    <w:qFormat/>
    <w:uiPriority w:val="99"/>
    <w:rPr>
      <w:kern w:val="2"/>
      <w:sz w:val="18"/>
      <w:szCs w:val="18"/>
    </w:rPr>
  </w:style>
  <w:style w:type="character" w:customStyle="1" w:styleId="948">
    <w:name w:val="尾注文本 字符"/>
    <w:link w:val="40"/>
    <w:qFormat/>
    <w:uiPriority w:val="0"/>
    <w:rPr>
      <w:kern w:val="2"/>
      <w:sz w:val="21"/>
      <w:szCs w:val="24"/>
      <w:lang w:val="zh-CN"/>
    </w:rPr>
  </w:style>
  <w:style w:type="character" w:customStyle="1" w:styleId="949">
    <w:name w:val="无间隔 Char"/>
    <w:link w:val="173"/>
    <w:qFormat/>
    <w:uiPriority w:val="99"/>
    <w:rPr>
      <w:kern w:val="2"/>
      <w:sz w:val="21"/>
      <w:szCs w:val="22"/>
    </w:rPr>
  </w:style>
  <w:style w:type="character" w:customStyle="1" w:styleId="950">
    <w:name w:val="标准文本 Char Char"/>
    <w:link w:val="611"/>
    <w:qFormat/>
    <w:uiPriority w:val="0"/>
    <w:rPr>
      <w:rFonts w:cs="宋体"/>
      <w:kern w:val="2"/>
      <w:sz w:val="24"/>
    </w:rPr>
  </w:style>
  <w:style w:type="character" w:customStyle="1" w:styleId="951">
    <w:name w:val="Char Char213"/>
    <w:qFormat/>
    <w:uiPriority w:val="0"/>
    <w:rPr>
      <w:rFonts w:eastAsia="Century Gothic"/>
      <w:b/>
      <w:bCs/>
      <w:kern w:val="44"/>
      <w:sz w:val="32"/>
      <w:szCs w:val="44"/>
      <w:lang w:val="en-US" w:eastAsia="zh-CN" w:bidi="ar-SA"/>
    </w:rPr>
  </w:style>
  <w:style w:type="character" w:customStyle="1" w:styleId="952">
    <w:name w:val="apple-style-span"/>
    <w:qFormat/>
    <w:uiPriority w:val="0"/>
    <w:rPr>
      <w:rFonts w:ascii="Arial" w:hAnsi="Arial" w:eastAsia="黑体" w:cs="Arial"/>
      <w:snapToGrid w:val="0"/>
      <w:kern w:val="0"/>
      <w:szCs w:val="21"/>
    </w:rPr>
  </w:style>
  <w:style w:type="character" w:customStyle="1" w:styleId="953">
    <w:name w:val="15"/>
    <w:qFormat/>
    <w:uiPriority w:val="0"/>
    <w:rPr>
      <w:rFonts w:hint="default" w:ascii="Calibri" w:hAnsi="Calibri"/>
      <w:color w:val="0000FF"/>
      <w:u w:val="single"/>
    </w:rPr>
  </w:style>
  <w:style w:type="character" w:customStyle="1" w:styleId="954">
    <w:name w:val="16"/>
    <w:qFormat/>
    <w:uiPriority w:val="0"/>
    <w:rPr>
      <w:rFonts w:hint="eastAsia" w:ascii="宋体" w:hAnsi="宋体" w:eastAsia="宋体"/>
      <w:color w:val="000000"/>
      <w:sz w:val="20"/>
      <w:szCs w:val="20"/>
    </w:rPr>
  </w:style>
  <w:style w:type="character" w:customStyle="1" w:styleId="955">
    <w:name w:val="edui-unclickable"/>
    <w:qFormat/>
    <w:uiPriority w:val="0"/>
    <w:rPr>
      <w:color w:val="808080"/>
    </w:rPr>
  </w:style>
  <w:style w:type="character" w:customStyle="1" w:styleId="956">
    <w:name w:val="tpc_content1"/>
    <w:qFormat/>
    <w:uiPriority w:val="0"/>
    <w:rPr>
      <w:sz w:val="20"/>
      <w:szCs w:val="20"/>
    </w:rPr>
  </w:style>
  <w:style w:type="character" w:customStyle="1" w:styleId="957">
    <w:name w:val="正文文本缩进 字符"/>
    <w:qFormat/>
    <w:uiPriority w:val="0"/>
    <w:rPr>
      <w:rFonts w:ascii="Century Gothic" w:hAnsi="Century Gothic" w:eastAsia="Century Gothic"/>
      <w:kern w:val="2"/>
      <w:sz w:val="24"/>
      <w:lang w:val="en-US" w:eastAsia="zh-CN" w:bidi="ar-SA"/>
    </w:rPr>
  </w:style>
  <w:style w:type="character" w:customStyle="1" w:styleId="958">
    <w:name w:val="正文文本 2 字符"/>
    <w:qFormat/>
    <w:uiPriority w:val="0"/>
    <w:rPr>
      <w:rFonts w:ascii="Arial" w:hAnsi="Arial" w:eastAsia="宋体"/>
      <w:kern w:val="2"/>
      <w:sz w:val="24"/>
      <w:szCs w:val="24"/>
      <w:lang w:val="en-US" w:eastAsia="zh-CN" w:bidi="ar-SA"/>
    </w:rPr>
  </w:style>
  <w:style w:type="character" w:customStyle="1" w:styleId="959">
    <w:name w:val="edui-clickable2"/>
    <w:qFormat/>
    <w:uiPriority w:val="0"/>
    <w:rPr>
      <w:color w:val="0000FF"/>
      <w:u w:val="single"/>
    </w:rPr>
  </w:style>
  <w:style w:type="character" w:customStyle="1" w:styleId="960">
    <w:name w:val="style1"/>
    <w:qFormat/>
    <w:uiPriority w:val="0"/>
    <w:rPr>
      <w:rFonts w:ascii="Arial" w:hAnsi="Arial" w:eastAsia="黑体" w:cs="Arial"/>
      <w:snapToGrid w:val="0"/>
      <w:kern w:val="0"/>
      <w:szCs w:val="21"/>
    </w:rPr>
  </w:style>
  <w:style w:type="character" w:customStyle="1" w:styleId="961">
    <w:name w:val="zbggtop11 style5"/>
    <w:qFormat/>
    <w:uiPriority w:val="0"/>
    <w:rPr>
      <w:rFonts w:ascii="Arial" w:hAnsi="Arial" w:eastAsia="黑体" w:cs="Arial"/>
      <w:snapToGrid w:val="0"/>
      <w:kern w:val="0"/>
      <w:szCs w:val="21"/>
    </w:rPr>
  </w:style>
  <w:style w:type="character" w:customStyle="1" w:styleId="962">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63">
    <w:name w:val="bulletintext1"/>
    <w:qFormat/>
    <w:uiPriority w:val="0"/>
    <w:rPr>
      <w:color w:val="000000"/>
      <w:sz w:val="18"/>
    </w:rPr>
  </w:style>
  <w:style w:type="character" w:customStyle="1" w:styleId="964">
    <w:name w:val="ksfind_class_select1"/>
    <w:basedOn w:val="69"/>
    <w:qFormat/>
    <w:uiPriority w:val="0"/>
    <w:rPr>
      <w:color w:val="000000"/>
      <w:shd w:val="clear" w:color="auto" w:fill="EFD200"/>
    </w:rPr>
  </w:style>
  <w:style w:type="character" w:customStyle="1" w:styleId="965">
    <w:name w:val="font71"/>
    <w:qFormat/>
    <w:uiPriority w:val="0"/>
    <w:rPr>
      <w:rFonts w:hint="eastAsia" w:ascii="宋体" w:hAnsi="宋体" w:eastAsia="宋体" w:cs="宋体"/>
      <w:color w:val="000000"/>
      <w:sz w:val="22"/>
      <w:szCs w:val="22"/>
      <w:u w:val="none"/>
    </w:rPr>
  </w:style>
  <w:style w:type="character" w:customStyle="1" w:styleId="966">
    <w:name w:val="font91"/>
    <w:qFormat/>
    <w:uiPriority w:val="0"/>
    <w:rPr>
      <w:rFonts w:hint="eastAsia" w:ascii="仿宋" w:hAnsi="仿宋" w:eastAsia="仿宋" w:cs="仿宋"/>
      <w:color w:val="000000"/>
      <w:sz w:val="22"/>
      <w:szCs w:val="22"/>
      <w:u w:val="none"/>
    </w:rPr>
  </w:style>
  <w:style w:type="character" w:customStyle="1" w:styleId="967">
    <w:name w:val="NormalCharacter"/>
    <w:semiHidden/>
    <w:qFormat/>
    <w:uiPriority w:val="0"/>
    <w:rPr>
      <w:rFonts w:ascii="Times New Roman" w:hAnsi="Times New Roman" w:eastAsia="宋体" w:cs="Times New Roman"/>
      <w:kern w:val="2"/>
      <w:sz w:val="21"/>
      <w:szCs w:val="24"/>
      <w:lang w:val="en-US" w:eastAsia="zh-CN" w:bidi="ar-SA"/>
    </w:rPr>
  </w:style>
  <w:style w:type="table" w:customStyle="1" w:styleId="96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74">
    <w:name w:val="Body Text First Indent 2"/>
    <w:basedOn w:val="975"/>
    <w:qFormat/>
    <w:uiPriority w:val="0"/>
    <w:pPr>
      <w:spacing w:after="120" w:afterLines="0" w:line="240" w:lineRule="auto"/>
      <w:ind w:left="420" w:leftChars="200" w:firstLine="420"/>
    </w:pPr>
    <w:rPr>
      <w:rFonts w:ascii="Times New Roman" w:hAnsi="Times New Roman" w:eastAsia="宋体" w:cs="宋体"/>
      <w:sz w:val="21"/>
      <w:szCs w:val="21"/>
    </w:rPr>
  </w:style>
  <w:style w:type="paragraph" w:customStyle="1" w:styleId="975">
    <w:name w:val="Body Text Indent"/>
    <w:basedOn w:val="1"/>
    <w:next w:val="1"/>
    <w:qFormat/>
    <w:uiPriority w:val="0"/>
    <w:pPr>
      <w:spacing w:after="120" w:afterLines="0"/>
      <w:ind w:left="420" w:leftChars="200"/>
    </w:pPr>
    <w:rPr>
      <w:color w:val="000000"/>
      <w:sz w:val="21"/>
      <w:szCs w:val="21"/>
    </w:rPr>
  </w:style>
  <w:style w:type="paragraph" w:customStyle="1" w:styleId="976">
    <w:name w:val="List Paragraph"/>
    <w:basedOn w:val="1"/>
    <w:qFormat/>
    <w:uiPriority w:val="0"/>
    <w:pPr>
      <w:ind w:firstLine="420" w:firstLineChars="200"/>
    </w:pPr>
    <w:rPr>
      <w:szCs w:val="20"/>
    </w:rPr>
  </w:style>
  <w:style w:type="paragraph" w:customStyle="1" w:styleId="977">
    <w:name w:val="列出段落6"/>
    <w:basedOn w:val="1"/>
    <w:qFormat/>
    <w:uiPriority w:val="0"/>
    <w:pPr>
      <w:adjustRightInd/>
      <w:spacing w:line="360" w:lineRule="auto"/>
      <w:ind w:firstLine="420" w:firstLineChars="200"/>
    </w:pPr>
    <w:rPr>
      <w:rFonts w:ascii="Calibri" w:hAnsi="Calibri"/>
      <w:sz w:val="24"/>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50" textRotate="1"/>
    <customShpInfo spid="_x0000_s2049" textRotate="1"/>
    <customShpInfo spid="_x0000_s2051"/>
    <customShpInfo spid="_x0000_s2052"/>
    <customShpInfo spid="_x0000_s2054" textRotate="1"/>
    <customShpInfo spid="_x0000_s2053" textRotate="1"/>
    <customShpInfo spid="_x0000_s2056" textRotate="1"/>
    <customShpInfo spid="_x0000_s2055" textRotate="1"/>
    <customShpInfo spid="_x0000_s2058" textRotate="1"/>
    <customShpInfo spid="_x0000_s2057" textRotate="1"/>
    <customShpInfo spid="_x0000_s1038"/>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86</Pages>
  <Words>36735</Words>
  <Characters>38652</Characters>
  <Lines>401</Lines>
  <Paragraphs>112</Paragraphs>
  <TotalTime>5</TotalTime>
  <ScaleCrop>false</ScaleCrop>
  <LinksUpToDate>false</LinksUpToDate>
  <CharactersWithSpaces>44034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2022-01-14T08:22:00Z</dcterms:created>
  <dc:creator>玥</dc:creator>
  <cp:lastModifiedBy>Administrator</cp:lastModifiedBy>
  <cp:lastPrinted>2022-02-28T07:13:00Z</cp:lastPrinted>
  <dcterms:modified xsi:type="dcterms:W3CDTF">2022-11-16T03:16:03Z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C3C93B690A6D49A698D271D7D54B89FF</vt:lpwstr>
  </property>
</Properties>
</file>