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浙江工商大学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2021-2024年劳务派遣服务项目</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rPr>
        <w:t xml:space="preserve">QSZB-Z(F)-H21118(DY)    </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项目名称：2021-2024年劳务派遣服务项目</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1"/>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1"/>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4"/>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经浙江省财政厅</w:t>
      </w:r>
      <w:r>
        <w:rPr>
          <w:rFonts w:hint="eastAsia" w:asciiTheme="minorEastAsia" w:hAnsiTheme="minorEastAsia" w:eastAsiaTheme="minorEastAsia"/>
          <w:spacing w:val="-6"/>
          <w:sz w:val="21"/>
          <w:szCs w:val="21"/>
        </w:rPr>
        <w:t>[2021]23108号、临[2021]31489号</w:t>
      </w:r>
      <w:r>
        <w:rPr>
          <w:spacing w:val="-6"/>
          <w:sz w:val="21"/>
          <w:szCs w:val="21"/>
        </w:rPr>
        <w:t>确认书批准，</w:t>
      </w:r>
      <w:r>
        <w:rPr>
          <w:rFonts w:hint="eastAsia" w:ascii="宋体" w:hAnsi="宋体"/>
          <w:spacing w:val="-6"/>
          <w:sz w:val="21"/>
          <w:szCs w:val="21"/>
        </w:rPr>
        <w:t>浙江求是招标代理有限公司就浙江工商大学2021-2024年劳务派遣服务项目进行单一来源采购。</w:t>
      </w:r>
    </w:p>
    <w:p>
      <w:pPr>
        <w:spacing w:line="288" w:lineRule="auto"/>
        <w:jc w:val="left"/>
        <w:rPr>
          <w:rFonts w:ascii="宋体" w:hAnsi="宋体"/>
          <w:b/>
          <w:spacing w:val="-6"/>
          <w:sz w:val="21"/>
          <w:szCs w:val="21"/>
        </w:rPr>
      </w:pPr>
      <w:r>
        <w:rPr>
          <w:rFonts w:hint="eastAsia" w:ascii="宋体" w:hAnsi="宋体" w:cs="Arial"/>
          <w:b/>
          <w:bCs/>
          <w:spacing w:val="-6"/>
          <w:sz w:val="24"/>
        </w:rPr>
        <w:t>一、项目名称：</w:t>
      </w:r>
      <w:r>
        <w:rPr>
          <w:rFonts w:hint="eastAsia" w:ascii="宋体" w:hAnsi="宋体"/>
          <w:spacing w:val="-6"/>
          <w:sz w:val="21"/>
          <w:szCs w:val="21"/>
        </w:rPr>
        <w:t>2021-2024年劳务派遣服务项目</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rPr>
        <w:t xml:space="preserve">QSZB-Z(F)-H21118(DY)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32"/>
        <w:gridCol w:w="283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3032"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2835"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2977"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3032"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2021-2024年劳务派遣服务项目</w:t>
            </w:r>
          </w:p>
        </w:tc>
        <w:tc>
          <w:tcPr>
            <w:tcW w:w="2835"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浙江中通文博服务有限公司</w:t>
            </w:r>
          </w:p>
          <w:p>
            <w:pPr>
              <w:spacing w:line="288" w:lineRule="auto"/>
              <w:jc w:val="center"/>
              <w:rPr>
                <w:rFonts w:ascii="宋体" w:hAnsi="宋体" w:cs="Arial"/>
                <w:spacing w:val="-6"/>
                <w:sz w:val="21"/>
                <w:szCs w:val="21"/>
              </w:rPr>
            </w:pPr>
            <w:r>
              <w:rPr>
                <w:rFonts w:hint="eastAsia" w:ascii="宋体" w:hAnsi="宋体" w:cs="Arial"/>
                <w:spacing w:val="-6"/>
                <w:sz w:val="21"/>
                <w:szCs w:val="21"/>
              </w:rPr>
              <w:t>李振中，15757592139</w:t>
            </w:r>
          </w:p>
        </w:tc>
        <w:tc>
          <w:tcPr>
            <w:tcW w:w="2977"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人员管理费：39.00元/人*月，总额不超过人民币50.00万元/年*3年，共150.00万元。</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ascii="宋体" w:hAnsi="宋体"/>
          <w:spacing w:val="-6"/>
          <w:sz w:val="21"/>
          <w:szCs w:val="21"/>
        </w:rPr>
      </w:pPr>
      <w:r>
        <w:rPr>
          <w:rFonts w:hint="eastAsia" w:ascii="宋体" w:hAnsi="宋体"/>
          <w:spacing w:val="-6"/>
          <w:sz w:val="21"/>
          <w:szCs w:val="21"/>
        </w:rPr>
        <w:t>2.本项目不接受联合体投标。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1.日期：/至202</w:t>
      </w:r>
      <w:r>
        <w:rPr>
          <w:rFonts w:ascii="宋体" w:hAnsi="宋体"/>
          <w:spacing w:val="-6"/>
          <w:sz w:val="21"/>
          <w:szCs w:val="21"/>
        </w:rPr>
        <w:t>1</w:t>
      </w:r>
      <w:r>
        <w:rPr>
          <w:rFonts w:hint="eastAsia" w:ascii="宋体" w:hAnsi="宋体"/>
          <w:spacing w:val="-6"/>
          <w:sz w:val="21"/>
          <w:szCs w:val="21"/>
        </w:rPr>
        <w:t>年6月</w:t>
      </w:r>
      <w:r>
        <w:rPr>
          <w:rFonts w:hint="eastAsia" w:ascii="宋体" w:hAnsi="宋体"/>
          <w:spacing w:val="-6"/>
          <w:sz w:val="21"/>
          <w:szCs w:val="21"/>
          <w:lang w:val="en-US" w:eastAsia="zh-CN"/>
        </w:rPr>
        <w:t>11</w:t>
      </w:r>
      <w:r>
        <w:rPr>
          <w:rFonts w:hint="eastAsia" w:ascii="宋体" w:hAnsi="宋体"/>
          <w:spacing w:val="-6"/>
          <w:sz w:val="21"/>
          <w:szCs w:val="21"/>
        </w:rPr>
        <w:t>日止（双休日及法定节假日除外）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bookmarkStart w:id="3" w:name="_GoBack"/>
      <w:bookmarkEnd w:id="3"/>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 xml:space="preserve"> 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ascii="宋体" w:hAnsi="宋体"/>
          <w:spacing w:val="-6"/>
          <w:sz w:val="21"/>
          <w:szCs w:val="21"/>
        </w:rPr>
        <w:t>1</w:t>
      </w:r>
      <w:r>
        <w:rPr>
          <w:rFonts w:hint="eastAsia" w:ascii="宋体" w:hAnsi="宋体"/>
          <w:spacing w:val="-6"/>
          <w:sz w:val="21"/>
          <w:szCs w:val="21"/>
        </w:rPr>
        <w:t>年6月</w:t>
      </w:r>
      <w:r>
        <w:rPr>
          <w:rFonts w:hint="eastAsia" w:ascii="宋体" w:hAnsi="宋体"/>
          <w:spacing w:val="-6"/>
          <w:sz w:val="21"/>
          <w:szCs w:val="21"/>
          <w:lang w:val="en-US" w:eastAsia="zh-CN"/>
        </w:rPr>
        <w:t>11</w:t>
      </w:r>
      <w:r>
        <w:rPr>
          <w:rFonts w:hint="eastAsia" w:ascii="宋体" w:hAnsi="宋体"/>
          <w:spacing w:val="-6"/>
          <w:sz w:val="21"/>
          <w:szCs w:val="21"/>
        </w:rPr>
        <w:t>日上午</w:t>
      </w:r>
      <w:r>
        <w:rPr>
          <w:rFonts w:ascii="宋体" w:hAnsi="宋体"/>
          <w:spacing w:val="-6"/>
          <w:sz w:val="21"/>
          <w:szCs w:val="21"/>
        </w:rPr>
        <w:t>9</w:t>
      </w:r>
      <w:r>
        <w:rPr>
          <w:rFonts w:hint="eastAsia" w:ascii="宋体" w:hAnsi="宋体"/>
          <w:spacing w:val="-6"/>
          <w:sz w:val="21"/>
          <w:szCs w:val="21"/>
        </w:rPr>
        <w:t>:30:00（北京时间）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ascii="宋体" w:hAnsi="宋体"/>
          <w:spacing w:val="-6"/>
          <w:sz w:val="21"/>
          <w:szCs w:val="21"/>
        </w:rPr>
        <w:t>1</w:t>
      </w:r>
      <w:r>
        <w:rPr>
          <w:rFonts w:hint="eastAsia" w:ascii="宋体" w:hAnsi="宋体"/>
          <w:spacing w:val="-6"/>
          <w:sz w:val="21"/>
          <w:szCs w:val="21"/>
        </w:rPr>
        <w:t>年6月</w:t>
      </w:r>
      <w:r>
        <w:rPr>
          <w:rFonts w:hint="eastAsia" w:ascii="宋体" w:hAnsi="宋体"/>
          <w:spacing w:val="-6"/>
          <w:sz w:val="21"/>
          <w:szCs w:val="21"/>
          <w:lang w:val="en-US" w:eastAsia="zh-CN"/>
        </w:rPr>
        <w:t>11</w:t>
      </w:r>
      <w:r>
        <w:rPr>
          <w:rFonts w:hint="eastAsia" w:ascii="宋体" w:hAnsi="宋体"/>
          <w:spacing w:val="-6"/>
          <w:sz w:val="21"/>
          <w:szCs w:val="21"/>
        </w:rPr>
        <w:t>日上午</w:t>
      </w:r>
      <w:r>
        <w:rPr>
          <w:rFonts w:ascii="宋体" w:hAnsi="宋体"/>
          <w:spacing w:val="-6"/>
          <w:sz w:val="21"/>
          <w:szCs w:val="21"/>
        </w:rPr>
        <w:t>9</w:t>
      </w:r>
      <w:r>
        <w:rPr>
          <w:rFonts w:hint="eastAsia" w:ascii="宋体" w:hAnsi="宋体"/>
          <w:spacing w:val="-6"/>
          <w:sz w:val="21"/>
          <w:szCs w:val="21"/>
        </w:rPr>
        <w:t>:30:00（北京时间）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通过政府采购云平台实行在线开启</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1.采购人名称：浙江工商大学</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w:t>
      </w:r>
      <w:r>
        <w:rPr>
          <w:rFonts w:hint="eastAsia" w:ascii="宋体" w:hAnsi="宋体"/>
          <w:sz w:val="21"/>
          <w:szCs w:val="21"/>
        </w:rPr>
        <w:t>浙江省杭州市下沙高教园区学正街18号</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联系人：王老师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联系方式：0571-2800865</w:t>
      </w:r>
      <w:r>
        <w:rPr>
          <w:rFonts w:ascii="宋体" w:hAnsi="宋体" w:cs="宋体"/>
          <w:spacing w:val="-6"/>
          <w:kern w:val="0"/>
          <w:sz w:val="21"/>
          <w:szCs w:val="21"/>
        </w:rPr>
        <w:t>4</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采购项目联系人：王老师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电话：</w:t>
      </w:r>
      <w:r>
        <w:rPr>
          <w:rFonts w:ascii="宋体" w:hAnsi="宋体" w:cs="宋体"/>
          <w:spacing w:val="-6"/>
          <w:kern w:val="0"/>
          <w:sz w:val="21"/>
          <w:szCs w:val="21"/>
        </w:rPr>
        <w:t>0571-28008111</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采购人质疑联系人：周老师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联系方式：0571-28887279</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业务联系人：李聪、陈强兵</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联系方式：0571-87666115</w:t>
      </w:r>
    </w:p>
    <w:p>
      <w:pPr>
        <w:spacing w:line="288" w:lineRule="auto"/>
        <w:ind w:firstLine="420" w:firstLineChars="200"/>
        <w:rPr>
          <w:rFonts w:ascii="宋体" w:hAnsi="宋体"/>
          <w:sz w:val="21"/>
          <w:szCs w:val="21"/>
        </w:rPr>
      </w:pPr>
      <w:r>
        <w:rPr>
          <w:rFonts w:hint="eastAsia" w:ascii="宋体" w:hAnsi="宋体"/>
          <w:sz w:val="21"/>
          <w:szCs w:val="21"/>
        </w:rPr>
        <w:t>获取文件联系人：於路莹</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联系方式：0571-56532513</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396" w:firstLineChars="200"/>
        <w:rPr>
          <w:rFonts w:ascii="宋体" w:hAnsi="宋体"/>
          <w:sz w:val="21"/>
          <w:szCs w:val="21"/>
        </w:rPr>
      </w:pPr>
      <w:r>
        <w:rPr>
          <w:rFonts w:hint="eastAsia" w:ascii="宋体" w:hAnsi="宋体" w:cs="宋体"/>
          <w:spacing w:val="-6"/>
          <w:kern w:val="0"/>
          <w:sz w:val="21"/>
          <w:szCs w:val="21"/>
        </w:rPr>
        <w:t>联系方式</w:t>
      </w:r>
      <w:r>
        <w:rPr>
          <w:rFonts w:hint="eastAsia" w:ascii="宋体" w:hAnsi="宋体"/>
          <w:sz w:val="21"/>
          <w:szCs w:val="21"/>
        </w:rPr>
        <w:t>：</w:t>
      </w:r>
      <w:r>
        <w:rPr>
          <w:rFonts w:hint="eastAsia" w:ascii="宋体" w:hAnsi="宋体" w:cs="宋体"/>
          <w:sz w:val="21"/>
          <w:szCs w:val="21"/>
        </w:rPr>
        <w:t>0571-81110356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付款方式：</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成交供应商提交银行、保险公司等金融机构出具的预付款保函；</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支付时间和数额：合同生效并具备实施条件后15日内，采购人向成交供应商支付合同金额</w:t>
      </w:r>
      <w:r>
        <w:rPr>
          <w:rFonts w:ascii="宋体" w:hAnsi="宋体"/>
          <w:color w:val="000000"/>
          <w:spacing w:val="-6"/>
          <w:sz w:val="21"/>
          <w:szCs w:val="21"/>
        </w:rPr>
        <w:t>1</w:t>
      </w:r>
      <w:r>
        <w:rPr>
          <w:rFonts w:hint="eastAsia" w:ascii="宋体" w:hAnsi="宋体"/>
          <w:color w:val="000000"/>
          <w:spacing w:val="-6"/>
          <w:sz w:val="21"/>
          <w:szCs w:val="21"/>
        </w:rPr>
        <w:t>0%的预付款（分年度支付）。剩余合同款项在服务验收合格后，凭相关证明材料、发票到采购人处结算。采购人</w:t>
      </w:r>
      <w:r>
        <w:rPr>
          <w:rFonts w:hint="eastAsia" w:ascii="宋体" w:hAnsi="宋体"/>
          <w:spacing w:val="-6"/>
          <w:sz w:val="21"/>
          <w:szCs w:val="21"/>
        </w:rPr>
        <w:t>每月10日左右一次性支付前一个月100%服务费用。</w:t>
      </w:r>
      <w:r>
        <w:rPr>
          <w:rFonts w:hint="eastAsia" w:asciiTheme="minorEastAsia" w:hAnsiTheme="minorEastAsia" w:eastAsiaTheme="minorEastAsia"/>
          <w:sz w:val="21"/>
          <w:szCs w:val="21"/>
        </w:rPr>
        <w:t>采购人</w:t>
      </w:r>
      <w:r>
        <w:rPr>
          <w:rFonts w:asciiTheme="minorEastAsia" w:hAnsiTheme="minorEastAsia" w:eastAsiaTheme="minorEastAsia"/>
          <w:sz w:val="21"/>
          <w:szCs w:val="21"/>
        </w:rPr>
        <w:t>收到</w:t>
      </w:r>
      <w:r>
        <w:rPr>
          <w:rFonts w:hint="eastAsia" w:asciiTheme="minorEastAsia" w:hAnsiTheme="minorEastAsia" w:eastAsiaTheme="minorEastAsia"/>
          <w:sz w:val="21"/>
          <w:szCs w:val="21"/>
        </w:rPr>
        <w:t>成交供应商提</w:t>
      </w:r>
      <w:r>
        <w:rPr>
          <w:rFonts w:asciiTheme="minorEastAsia" w:hAnsiTheme="minorEastAsia" w:eastAsiaTheme="minorEastAsia"/>
          <w:sz w:val="21"/>
          <w:szCs w:val="21"/>
        </w:rPr>
        <w:t>供的正确无误的原始凭证与发票后，在5个工作日内完成各项审核工作并将相关费用</w:t>
      </w:r>
      <w:r>
        <w:rPr>
          <w:rFonts w:hint="eastAsia" w:asciiTheme="minorEastAsia" w:hAnsiTheme="minorEastAsia" w:eastAsiaTheme="minorEastAsia"/>
          <w:sz w:val="21"/>
          <w:szCs w:val="21"/>
        </w:rPr>
        <w:t>一次性</w:t>
      </w:r>
      <w:r>
        <w:rPr>
          <w:rFonts w:asciiTheme="minorEastAsia" w:hAnsiTheme="minorEastAsia" w:eastAsiaTheme="minorEastAsia"/>
          <w:sz w:val="21"/>
          <w:szCs w:val="21"/>
        </w:rPr>
        <w:t>统一汇至</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指定的银行账户</w:t>
      </w:r>
      <w:r>
        <w:rPr>
          <w:rFonts w:hint="eastAsia" w:asciiTheme="minorEastAsia" w:hAnsiTheme="minorEastAsia" w:eastAsiaTheme="minorEastAsia"/>
          <w:sz w:val="21"/>
          <w:szCs w:val="21"/>
        </w:rPr>
        <w:t>（预付款扣除优先）</w:t>
      </w:r>
      <w:r>
        <w:rPr>
          <w:rFonts w:asciiTheme="minorEastAsia" w:hAnsiTheme="minorEastAsia" w:eastAsiaTheme="minorEastAsia"/>
          <w:color w:val="000000" w:themeColor="text1"/>
          <w:sz w:val="21"/>
          <w:szCs w:val="21"/>
          <w14:textFill>
            <w14:solidFill>
              <w14:schemeClr w14:val="tx1"/>
            </w14:solidFill>
          </w14:textFill>
        </w:rPr>
        <w:t>。</w:t>
      </w:r>
    </w:p>
    <w:p>
      <w:pPr>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在签订合同时，成交方主动要求降低预付款比例的,按实际比例计。成交方明确表示无需预付款的，采用下述付款方式：根据成交时单价，按实际使用数量核算后，每月10日左右一次性支付前一个月100%服务费用。</w:t>
      </w:r>
    </w:p>
    <w:p>
      <w:pPr>
        <w:numPr>
          <w:ilvl w:val="0"/>
          <w:numId w:val="3"/>
        </w:numPr>
        <w:spacing w:line="288" w:lineRule="auto"/>
      </w:pPr>
      <w:r>
        <w:rPr>
          <w:rFonts w:hint="eastAsia" w:ascii="宋体" w:hAnsi="宋体"/>
          <w:b/>
          <w:sz w:val="24"/>
        </w:rPr>
        <w:t>服务时间、地点：</w:t>
      </w:r>
    </w:p>
    <w:p>
      <w:pPr>
        <w:spacing w:line="288" w:lineRule="auto"/>
        <w:ind w:firstLine="420" w:firstLineChars="200"/>
        <w:rPr>
          <w:rFonts w:ascii="宋体" w:hAnsi="宋体" w:cs="宋体"/>
          <w:bCs/>
          <w:color w:val="254061" w:themeColor="accent1" w:themeShade="80"/>
          <w:sz w:val="21"/>
          <w:szCs w:val="21"/>
        </w:rPr>
      </w:pPr>
      <w:r>
        <w:rPr>
          <w:rFonts w:hint="eastAsia" w:ascii="宋体" w:hAnsi="宋体"/>
          <w:bCs/>
          <w:sz w:val="21"/>
          <w:szCs w:val="21"/>
        </w:rPr>
        <w:t>1.服务时间：2021年7月1日至2024年6月30日止</w:t>
      </w:r>
      <w:r>
        <w:rPr>
          <w:rFonts w:hint="eastAsia" w:ascii="宋体" w:hAnsi="宋体" w:cs="宋体"/>
          <w:bCs/>
          <w:color w:val="254061" w:themeColor="accent1" w:themeShade="80"/>
          <w:sz w:val="21"/>
          <w:szCs w:val="21"/>
        </w:rPr>
        <w:t>。</w:t>
      </w:r>
    </w:p>
    <w:p>
      <w:pPr>
        <w:spacing w:line="288" w:lineRule="auto"/>
        <w:ind w:firstLine="420" w:firstLineChars="200"/>
        <w:rPr>
          <w:rFonts w:ascii="宋体" w:hAnsi="宋体"/>
          <w:bCs/>
          <w:sz w:val="21"/>
          <w:szCs w:val="21"/>
        </w:rPr>
      </w:pPr>
      <w:r>
        <w:rPr>
          <w:rFonts w:hint="eastAsia" w:ascii="宋体" w:hAnsi="宋体"/>
          <w:bCs/>
          <w:sz w:val="21"/>
          <w:szCs w:val="21"/>
        </w:rPr>
        <w:t>2.服务地点：采购人指定地点。</w:t>
      </w:r>
    </w:p>
    <w:p>
      <w:pPr>
        <w:spacing w:line="288" w:lineRule="auto"/>
        <w:rPr>
          <w:rFonts w:ascii="宋体" w:hAnsi="宋体"/>
          <w:b/>
          <w:sz w:val="24"/>
        </w:rPr>
      </w:pPr>
      <w:r>
        <w:rPr>
          <w:rFonts w:hint="eastAsia" w:ascii="宋体" w:hAnsi="宋体"/>
          <w:b/>
          <w:sz w:val="24"/>
        </w:rPr>
        <w:t>三、</w:t>
      </w:r>
      <w:r>
        <w:rPr>
          <w:b/>
          <w:bCs/>
          <w:sz w:val="24"/>
        </w:rPr>
        <w:t>服务内容及实施要求</w:t>
      </w:r>
      <w:r>
        <w:rPr>
          <w:rFonts w:ascii="宋体" w:hAnsi="宋体"/>
          <w:b/>
          <w:sz w:val="24"/>
        </w:rPr>
        <w:t>：</w:t>
      </w:r>
    </w:p>
    <w:p>
      <w:pPr>
        <w:spacing w:line="288" w:lineRule="auto"/>
        <w:ind w:firstLine="420" w:firstLineChars="200"/>
        <w:rPr>
          <w:rFonts w:ascii="宋体" w:hAnsi="宋体"/>
          <w:bCs/>
          <w:sz w:val="21"/>
          <w:szCs w:val="21"/>
        </w:rPr>
      </w:pPr>
      <w:r>
        <w:rPr>
          <w:rFonts w:hint="eastAsia" w:ascii="宋体" w:hAnsi="宋体"/>
          <w:bCs/>
          <w:sz w:val="21"/>
          <w:szCs w:val="21"/>
        </w:rPr>
        <w:t>采购人需要派遣员工820名左右，具体岗位分布大致如下：</w:t>
      </w:r>
    </w:p>
    <w:p>
      <w:pPr>
        <w:spacing w:line="288" w:lineRule="auto"/>
        <w:ind w:firstLine="420" w:firstLineChars="200"/>
        <w:rPr>
          <w:rFonts w:ascii="宋体" w:hAnsi="宋体"/>
          <w:bCs/>
          <w:sz w:val="21"/>
          <w:szCs w:val="21"/>
        </w:rPr>
      </w:pPr>
      <w:r>
        <w:rPr>
          <w:rFonts w:ascii="宋体" w:hAnsi="宋体"/>
          <w:bCs/>
          <w:sz w:val="21"/>
          <w:szCs w:val="21"/>
        </w:rPr>
        <w:t>（一）餐饮服务人员约</w:t>
      </w:r>
      <w:r>
        <w:rPr>
          <w:rFonts w:hint="eastAsia" w:ascii="宋体" w:hAnsi="宋体"/>
          <w:bCs/>
          <w:sz w:val="21"/>
          <w:szCs w:val="21"/>
        </w:rPr>
        <w:t>250</w:t>
      </w:r>
      <w:r>
        <w:rPr>
          <w:rFonts w:ascii="宋体" w:hAnsi="宋体"/>
          <w:bCs/>
          <w:sz w:val="21"/>
          <w:szCs w:val="21"/>
        </w:rPr>
        <w:t>人</w:t>
      </w:r>
    </w:p>
    <w:p>
      <w:pPr>
        <w:spacing w:line="288" w:lineRule="auto"/>
        <w:ind w:firstLine="420" w:firstLineChars="200"/>
        <w:rPr>
          <w:rFonts w:ascii="宋体" w:hAnsi="宋体"/>
          <w:bCs/>
          <w:sz w:val="21"/>
          <w:szCs w:val="21"/>
        </w:rPr>
      </w:pPr>
      <w:r>
        <w:rPr>
          <w:rFonts w:ascii="宋体" w:hAnsi="宋体"/>
          <w:bCs/>
          <w:sz w:val="21"/>
          <w:szCs w:val="21"/>
        </w:rPr>
        <w:t>主要负责</w:t>
      </w:r>
      <w:r>
        <w:rPr>
          <w:rFonts w:hint="eastAsia" w:ascii="宋体" w:hAnsi="宋体"/>
          <w:bCs/>
          <w:sz w:val="21"/>
          <w:szCs w:val="21"/>
        </w:rPr>
        <w:t>采购人</w:t>
      </w:r>
      <w:r>
        <w:rPr>
          <w:rFonts w:ascii="宋体" w:hAnsi="宋体"/>
          <w:bCs/>
          <w:sz w:val="21"/>
          <w:szCs w:val="21"/>
        </w:rPr>
        <w:t>教工路校区和下沙校区校园范围内的餐饮服务、食品原材料采购、食品服务点管理、钱江鼎园餐厅经营管理以及部分原材料对外配送工作。工作时间根据其服务时间确定。</w:t>
      </w:r>
    </w:p>
    <w:p>
      <w:pPr>
        <w:spacing w:line="288" w:lineRule="auto"/>
        <w:ind w:firstLine="420" w:firstLineChars="200"/>
        <w:rPr>
          <w:rFonts w:ascii="宋体" w:hAnsi="宋体"/>
          <w:bCs/>
          <w:sz w:val="21"/>
          <w:szCs w:val="21"/>
        </w:rPr>
      </w:pPr>
      <w:r>
        <w:rPr>
          <w:rFonts w:ascii="宋体" w:hAnsi="宋体"/>
          <w:bCs/>
          <w:sz w:val="21"/>
          <w:szCs w:val="21"/>
        </w:rPr>
        <w:t>（二）公寓管理部工作人员约1</w:t>
      </w:r>
      <w:r>
        <w:rPr>
          <w:rFonts w:hint="eastAsia" w:ascii="宋体" w:hAnsi="宋体"/>
          <w:bCs/>
          <w:sz w:val="21"/>
          <w:szCs w:val="21"/>
        </w:rPr>
        <w:t>5</w:t>
      </w:r>
      <w:r>
        <w:rPr>
          <w:rFonts w:ascii="宋体" w:hAnsi="宋体"/>
          <w:bCs/>
          <w:sz w:val="21"/>
          <w:szCs w:val="21"/>
        </w:rPr>
        <w:t>0人</w:t>
      </w:r>
    </w:p>
    <w:p>
      <w:pPr>
        <w:spacing w:line="288" w:lineRule="auto"/>
        <w:ind w:firstLine="420" w:firstLineChars="200"/>
        <w:rPr>
          <w:rFonts w:ascii="宋体" w:hAnsi="宋体"/>
          <w:bCs/>
          <w:sz w:val="21"/>
          <w:szCs w:val="21"/>
        </w:rPr>
      </w:pPr>
      <w:r>
        <w:rPr>
          <w:rFonts w:ascii="宋体" w:hAnsi="宋体"/>
          <w:bCs/>
          <w:sz w:val="21"/>
          <w:szCs w:val="21"/>
        </w:rPr>
        <w:t>主要负责</w:t>
      </w:r>
      <w:r>
        <w:rPr>
          <w:rFonts w:hint="eastAsia" w:ascii="宋体" w:hAnsi="宋体"/>
          <w:bCs/>
          <w:sz w:val="21"/>
          <w:szCs w:val="21"/>
        </w:rPr>
        <w:t>采购人</w:t>
      </w:r>
      <w:r>
        <w:rPr>
          <w:rFonts w:ascii="宋体" w:hAnsi="宋体"/>
          <w:bCs/>
          <w:sz w:val="21"/>
          <w:szCs w:val="21"/>
        </w:rPr>
        <w:t>教工路校区和下沙校区生活区域的学生公寓、校内招待所的值班及保洁工作。</w:t>
      </w:r>
    </w:p>
    <w:p>
      <w:pPr>
        <w:spacing w:line="288" w:lineRule="auto"/>
        <w:ind w:firstLine="420" w:firstLineChars="200"/>
        <w:rPr>
          <w:rFonts w:ascii="宋体" w:hAnsi="宋体"/>
          <w:bCs/>
          <w:sz w:val="21"/>
          <w:szCs w:val="21"/>
        </w:rPr>
      </w:pPr>
      <w:r>
        <w:rPr>
          <w:rFonts w:ascii="宋体" w:hAnsi="宋体"/>
          <w:bCs/>
          <w:sz w:val="21"/>
          <w:szCs w:val="21"/>
        </w:rPr>
        <w:t>（三）绿化工、水电维修等其他人员约90人</w:t>
      </w:r>
    </w:p>
    <w:p>
      <w:pPr>
        <w:spacing w:line="288" w:lineRule="auto"/>
        <w:ind w:firstLine="420" w:firstLineChars="200"/>
        <w:rPr>
          <w:rFonts w:ascii="宋体" w:hAnsi="宋体"/>
          <w:bCs/>
          <w:sz w:val="21"/>
          <w:szCs w:val="21"/>
        </w:rPr>
      </w:pPr>
      <w:r>
        <w:rPr>
          <w:rFonts w:ascii="宋体" w:hAnsi="宋体"/>
          <w:bCs/>
          <w:sz w:val="21"/>
          <w:szCs w:val="21"/>
        </w:rPr>
        <w:t>主要负责</w:t>
      </w:r>
      <w:r>
        <w:rPr>
          <w:rFonts w:hint="eastAsia" w:ascii="宋体" w:hAnsi="宋体"/>
          <w:bCs/>
          <w:sz w:val="21"/>
          <w:szCs w:val="21"/>
        </w:rPr>
        <w:t>采购人</w:t>
      </w:r>
      <w:r>
        <w:rPr>
          <w:rFonts w:ascii="宋体" w:hAnsi="宋体"/>
          <w:bCs/>
          <w:sz w:val="21"/>
          <w:szCs w:val="21"/>
        </w:rPr>
        <w:t>校园范围内的绿化养护、水电维修、汽车驾驶、校园卡服务、文印服务等工作。</w:t>
      </w:r>
    </w:p>
    <w:p>
      <w:pPr>
        <w:spacing w:line="288" w:lineRule="auto"/>
        <w:ind w:firstLine="420" w:firstLineChars="200"/>
        <w:rPr>
          <w:rFonts w:ascii="宋体" w:hAnsi="宋体"/>
          <w:bCs/>
          <w:sz w:val="21"/>
          <w:szCs w:val="21"/>
        </w:rPr>
      </w:pPr>
      <w:r>
        <w:rPr>
          <w:rFonts w:ascii="宋体" w:hAnsi="宋体"/>
          <w:bCs/>
          <w:sz w:val="21"/>
          <w:szCs w:val="21"/>
        </w:rPr>
        <w:t>（四）校园安全保卫岗位约1</w:t>
      </w:r>
      <w:r>
        <w:rPr>
          <w:rFonts w:hint="eastAsia" w:ascii="宋体" w:hAnsi="宋体"/>
          <w:bCs/>
          <w:sz w:val="21"/>
          <w:szCs w:val="21"/>
        </w:rPr>
        <w:t>2</w:t>
      </w:r>
      <w:r>
        <w:rPr>
          <w:rFonts w:ascii="宋体" w:hAnsi="宋体"/>
          <w:bCs/>
          <w:sz w:val="21"/>
          <w:szCs w:val="21"/>
        </w:rPr>
        <w:t>0人</w:t>
      </w:r>
    </w:p>
    <w:p>
      <w:pPr>
        <w:spacing w:line="288" w:lineRule="auto"/>
        <w:ind w:firstLine="420" w:firstLineChars="200"/>
        <w:rPr>
          <w:rFonts w:ascii="宋体" w:hAnsi="宋体"/>
          <w:bCs/>
          <w:sz w:val="21"/>
          <w:szCs w:val="21"/>
        </w:rPr>
      </w:pPr>
      <w:r>
        <w:rPr>
          <w:rFonts w:ascii="宋体" w:hAnsi="宋体"/>
          <w:bCs/>
          <w:sz w:val="21"/>
          <w:szCs w:val="21"/>
        </w:rPr>
        <w:t>主要负责</w:t>
      </w:r>
      <w:r>
        <w:rPr>
          <w:rFonts w:hint="eastAsia" w:ascii="宋体" w:hAnsi="宋体"/>
          <w:bCs/>
          <w:sz w:val="21"/>
          <w:szCs w:val="21"/>
        </w:rPr>
        <w:t>采购人</w:t>
      </w:r>
      <w:r>
        <w:rPr>
          <w:rFonts w:ascii="宋体" w:hAnsi="宋体"/>
          <w:bCs/>
          <w:sz w:val="21"/>
          <w:szCs w:val="21"/>
        </w:rPr>
        <w:t>教工路校区和下沙校区门卫、校园巡逻、教学大楼、行政大楼及地下车库安全保卫、110监控室及驾驶员。根据安全保卫特点，采用24小时轮班制形式，保证学校校园安全。</w:t>
      </w:r>
    </w:p>
    <w:p>
      <w:pPr>
        <w:spacing w:line="288" w:lineRule="auto"/>
        <w:ind w:firstLine="398" w:firstLineChars="200"/>
        <w:rPr>
          <w:rFonts w:hAnsi="宋体"/>
          <w:b/>
          <w:spacing w:val="-6"/>
          <w:sz w:val="21"/>
          <w:szCs w:val="21"/>
        </w:rPr>
      </w:pPr>
      <w:r>
        <w:rPr>
          <w:rFonts w:hint="eastAsia" w:hAnsi="宋体"/>
          <w:b/>
          <w:spacing w:val="-6"/>
          <w:sz w:val="21"/>
          <w:szCs w:val="21"/>
        </w:rPr>
        <w:t>实施要求</w:t>
      </w:r>
    </w:p>
    <w:p>
      <w:pPr>
        <w:spacing w:line="288" w:lineRule="auto"/>
        <w:ind w:firstLine="396" w:firstLineChars="200"/>
        <w:rPr>
          <w:rFonts w:hAnsi="宋体"/>
          <w:bCs/>
          <w:spacing w:val="-6"/>
          <w:sz w:val="21"/>
          <w:szCs w:val="21"/>
        </w:rPr>
      </w:pPr>
      <w:r>
        <w:rPr>
          <w:rFonts w:hint="eastAsia" w:hAnsi="宋体"/>
          <w:bCs/>
          <w:spacing w:val="-6"/>
          <w:sz w:val="21"/>
          <w:szCs w:val="21"/>
        </w:rPr>
        <w:t>（一）岗位基本要求：</w:t>
      </w:r>
    </w:p>
    <w:p>
      <w:pPr>
        <w:spacing w:line="288" w:lineRule="auto"/>
        <w:ind w:firstLine="396" w:firstLineChars="200"/>
        <w:rPr>
          <w:rFonts w:hAnsi="宋体"/>
          <w:bCs/>
          <w:spacing w:val="-6"/>
          <w:sz w:val="21"/>
          <w:szCs w:val="21"/>
        </w:rPr>
      </w:pPr>
      <w:r>
        <w:rPr>
          <w:rFonts w:hint="eastAsia" w:hAnsi="宋体"/>
          <w:bCs/>
          <w:spacing w:val="-6"/>
          <w:sz w:val="21"/>
          <w:szCs w:val="21"/>
        </w:rPr>
        <w:t>1、思想政治素质好，未参与法轮功等邪教组织。</w:t>
      </w:r>
    </w:p>
    <w:p>
      <w:pPr>
        <w:spacing w:line="288" w:lineRule="auto"/>
        <w:ind w:firstLine="396" w:firstLineChars="200"/>
        <w:rPr>
          <w:rFonts w:hAnsi="宋体"/>
          <w:bCs/>
          <w:spacing w:val="-6"/>
          <w:sz w:val="21"/>
          <w:szCs w:val="21"/>
        </w:rPr>
      </w:pPr>
      <w:r>
        <w:rPr>
          <w:rFonts w:hint="eastAsia" w:hAnsi="宋体"/>
          <w:bCs/>
          <w:spacing w:val="-6"/>
          <w:sz w:val="21"/>
          <w:szCs w:val="21"/>
        </w:rPr>
        <w:t>2、身体健康无疾病，无纹身，无犯罪纪录；热爱学校工作，吃苦耐劳，年龄18周岁以上，法定退休年龄以下。</w:t>
      </w:r>
    </w:p>
    <w:p>
      <w:pPr>
        <w:spacing w:line="288" w:lineRule="auto"/>
        <w:ind w:firstLine="396" w:firstLineChars="200"/>
        <w:rPr>
          <w:rFonts w:hAnsi="宋体"/>
          <w:bCs/>
          <w:spacing w:val="-6"/>
          <w:sz w:val="21"/>
          <w:szCs w:val="21"/>
        </w:rPr>
      </w:pPr>
      <w:r>
        <w:rPr>
          <w:rFonts w:hint="eastAsia" w:hAnsi="宋体"/>
          <w:bCs/>
          <w:spacing w:val="-6"/>
          <w:sz w:val="21"/>
          <w:szCs w:val="21"/>
        </w:rPr>
        <w:t>3、派遣新招收的员工年龄一般应为：女性不大于43周岁，男性不大于53周岁。如新入职的派遣员工超过上述年龄的，乙方可以要求员工签订承诺书，承诺由个人承担相应的社会保险费的补缴金额。</w:t>
      </w:r>
    </w:p>
    <w:p>
      <w:pPr>
        <w:spacing w:line="288" w:lineRule="auto"/>
        <w:ind w:firstLine="396" w:firstLineChars="200"/>
        <w:rPr>
          <w:rFonts w:hAnsi="宋体"/>
          <w:bCs/>
          <w:spacing w:val="-6"/>
          <w:sz w:val="21"/>
          <w:szCs w:val="21"/>
        </w:rPr>
      </w:pPr>
      <w:r>
        <w:rPr>
          <w:rFonts w:hint="eastAsia" w:hAnsi="宋体"/>
          <w:bCs/>
          <w:spacing w:val="-6"/>
          <w:sz w:val="21"/>
          <w:szCs w:val="21"/>
        </w:rPr>
        <w:t>（二）特殊岗位要求：</w:t>
      </w:r>
    </w:p>
    <w:p>
      <w:pPr>
        <w:spacing w:line="288" w:lineRule="auto"/>
        <w:ind w:firstLine="396" w:firstLineChars="200"/>
        <w:rPr>
          <w:rFonts w:hAnsi="宋体"/>
          <w:bCs/>
          <w:spacing w:val="-6"/>
          <w:sz w:val="21"/>
          <w:szCs w:val="21"/>
        </w:rPr>
      </w:pPr>
      <w:r>
        <w:rPr>
          <w:rFonts w:hint="eastAsia" w:hAnsi="宋体"/>
          <w:bCs/>
          <w:spacing w:val="-6"/>
          <w:sz w:val="21"/>
          <w:szCs w:val="21"/>
        </w:rPr>
        <w:t>1、安全保卫着装队员身高要求在男性1.73m以上；女性1.62m以上；学历在初中及以上。年龄要求男性在40岁以下；女性在35岁以下；</w:t>
      </w:r>
    </w:p>
    <w:p>
      <w:pPr>
        <w:spacing w:line="288" w:lineRule="auto"/>
        <w:ind w:firstLine="396" w:firstLineChars="200"/>
        <w:rPr>
          <w:rFonts w:hAnsi="宋体"/>
          <w:bCs/>
          <w:spacing w:val="-6"/>
          <w:sz w:val="21"/>
          <w:szCs w:val="21"/>
        </w:rPr>
      </w:pPr>
      <w:r>
        <w:rPr>
          <w:rFonts w:hint="eastAsia" w:hAnsi="宋体"/>
          <w:bCs/>
          <w:spacing w:val="-6"/>
          <w:sz w:val="21"/>
          <w:szCs w:val="21"/>
        </w:rPr>
        <w:t>2、监控室工作人员必须懂计算机操作；</w:t>
      </w:r>
    </w:p>
    <w:p>
      <w:pPr>
        <w:spacing w:line="288" w:lineRule="auto"/>
        <w:ind w:firstLine="396" w:firstLineChars="200"/>
        <w:rPr>
          <w:rFonts w:hAnsi="宋体"/>
          <w:bCs/>
          <w:spacing w:val="-6"/>
          <w:sz w:val="21"/>
          <w:szCs w:val="21"/>
        </w:rPr>
      </w:pPr>
      <w:r>
        <w:rPr>
          <w:rFonts w:hint="eastAsia" w:hAnsi="宋体"/>
          <w:bCs/>
          <w:spacing w:val="-6"/>
          <w:sz w:val="21"/>
          <w:szCs w:val="21"/>
        </w:rPr>
        <w:t>3、驾驶员必须持有相应的机动车辆驾驶证，驾龄满3年以上；</w:t>
      </w:r>
    </w:p>
    <w:p>
      <w:pPr>
        <w:spacing w:line="288" w:lineRule="auto"/>
        <w:ind w:firstLine="396" w:firstLineChars="200"/>
        <w:rPr>
          <w:rFonts w:hAnsi="宋体"/>
          <w:bCs/>
          <w:spacing w:val="-6"/>
          <w:sz w:val="21"/>
          <w:szCs w:val="21"/>
        </w:rPr>
      </w:pPr>
      <w:r>
        <w:rPr>
          <w:rFonts w:hint="eastAsia" w:hAnsi="宋体"/>
          <w:bCs/>
          <w:spacing w:val="-6"/>
          <w:sz w:val="21"/>
          <w:szCs w:val="21"/>
        </w:rPr>
        <w:t>4、餐饮服务人员必须提供《食品行业卫生健康证》；</w:t>
      </w:r>
    </w:p>
    <w:p>
      <w:pPr>
        <w:spacing w:line="288" w:lineRule="auto"/>
        <w:ind w:firstLine="396" w:firstLineChars="200"/>
        <w:rPr>
          <w:rFonts w:hAnsi="宋体"/>
          <w:bCs/>
          <w:spacing w:val="-6"/>
          <w:sz w:val="21"/>
          <w:szCs w:val="21"/>
        </w:rPr>
      </w:pPr>
      <w:r>
        <w:rPr>
          <w:rFonts w:hint="eastAsia" w:hAnsi="宋体"/>
          <w:bCs/>
          <w:spacing w:val="-6"/>
          <w:sz w:val="21"/>
          <w:szCs w:val="21"/>
        </w:rPr>
        <w:t>5、水电、消防控制、维修等技术人员必须有相关岗位上岗证。</w:t>
      </w:r>
    </w:p>
    <w:p>
      <w:pPr>
        <w:spacing w:line="288" w:lineRule="auto"/>
        <w:ind w:firstLine="398" w:firstLineChars="200"/>
        <w:rPr>
          <w:rFonts w:hAnsi="宋体"/>
          <w:b/>
          <w:spacing w:val="-6"/>
          <w:sz w:val="21"/>
          <w:szCs w:val="21"/>
        </w:rPr>
      </w:pPr>
      <w:r>
        <w:rPr>
          <w:rFonts w:hint="eastAsia" w:hAnsi="宋体"/>
          <w:b/>
          <w:spacing w:val="-6"/>
          <w:sz w:val="21"/>
          <w:szCs w:val="21"/>
        </w:rPr>
        <w:t>劳务派遣相关要求</w:t>
      </w:r>
    </w:p>
    <w:p>
      <w:pPr>
        <w:spacing w:line="288" w:lineRule="auto"/>
        <w:ind w:firstLine="396" w:firstLineChars="200"/>
        <w:rPr>
          <w:rFonts w:hAnsi="宋体"/>
          <w:bCs/>
          <w:spacing w:val="-6"/>
          <w:sz w:val="21"/>
          <w:szCs w:val="21"/>
        </w:rPr>
      </w:pPr>
      <w:r>
        <w:rPr>
          <w:rFonts w:hint="eastAsia" w:hAnsi="宋体"/>
          <w:bCs/>
          <w:spacing w:val="-6"/>
          <w:sz w:val="21"/>
          <w:szCs w:val="21"/>
        </w:rPr>
        <w:t>（一）被派遣员工属于响应方员工，由响应方与派遣员工签订劳动合同、发放工资、办理五险一金、处理各种事故和劳务纠纷，并负责管理所属女员工计划生育工作。建立员工花名册，及时变更。响应方需能在市区、下沙缴纳社会保险，方便两地员工子女入学要求。</w:t>
      </w:r>
    </w:p>
    <w:p>
      <w:pPr>
        <w:spacing w:line="288" w:lineRule="auto"/>
        <w:ind w:firstLine="396" w:firstLineChars="200"/>
        <w:rPr>
          <w:rFonts w:hAnsi="宋体"/>
          <w:bCs/>
          <w:spacing w:val="-6"/>
          <w:sz w:val="21"/>
          <w:szCs w:val="21"/>
        </w:rPr>
      </w:pPr>
      <w:r>
        <w:rPr>
          <w:rFonts w:hint="eastAsia" w:hAnsi="宋体"/>
          <w:bCs/>
          <w:spacing w:val="-6"/>
          <w:sz w:val="21"/>
          <w:szCs w:val="21"/>
        </w:rPr>
        <w:t>（二）响应方在采购人下沙校区设立办事机构（费用自理）；保证不少于2名专员负责管理在采购人工作的劳务派遣人员；保证上述机构人员稳定、业务娴熟、电话畅通；因派遣人员原因对采购人造成财产和名誉损失的，响应方应承担责任。</w:t>
      </w:r>
    </w:p>
    <w:p>
      <w:pPr>
        <w:spacing w:line="288" w:lineRule="auto"/>
        <w:ind w:firstLine="396" w:firstLineChars="200"/>
        <w:rPr>
          <w:rFonts w:hAnsi="宋体"/>
          <w:bCs/>
          <w:spacing w:val="-6"/>
          <w:sz w:val="21"/>
          <w:szCs w:val="21"/>
        </w:rPr>
      </w:pPr>
      <w:r>
        <w:rPr>
          <w:rFonts w:hint="eastAsia" w:hAnsi="宋体"/>
          <w:bCs/>
          <w:spacing w:val="-6"/>
          <w:sz w:val="21"/>
          <w:szCs w:val="21"/>
        </w:rPr>
        <w:t>（三）建立严格的员工招录用制度和培训制度。所有新员工务必证件齐全（身份证、居住证、计生证、健康合格证明等）；对员工进行基本的入职培训和一学期一班次的技能培训，保留培训记录。拓展招工渠道，按实际用工不低于采购人要求派遣员工总额的90%的标准，及时为用工部门的岗位缺员提供人力资源。</w:t>
      </w:r>
    </w:p>
    <w:p>
      <w:pPr>
        <w:spacing w:line="288" w:lineRule="auto"/>
        <w:ind w:firstLine="396" w:firstLineChars="200"/>
        <w:rPr>
          <w:rFonts w:hAnsi="宋体"/>
          <w:bCs/>
          <w:spacing w:val="-6"/>
          <w:sz w:val="21"/>
          <w:szCs w:val="21"/>
        </w:rPr>
      </w:pPr>
      <w:r>
        <w:rPr>
          <w:rFonts w:hint="eastAsia" w:hAnsi="宋体"/>
          <w:bCs/>
          <w:spacing w:val="-6"/>
          <w:sz w:val="21"/>
          <w:szCs w:val="21"/>
        </w:rPr>
        <w:t>（四）响应方对在采购人工作的劳务派遣职工按杭州最低缴费基数缴纳社保费，单位负担部分由采购人承担，响应方每月提供社保缴纳清单和人员名册给采购人。在社保相关政策变动时及时与采购人沟通，遵守法规，用好用足政策，尽力为采购人节省费用。</w:t>
      </w:r>
    </w:p>
    <w:p>
      <w:pPr>
        <w:spacing w:line="288" w:lineRule="auto"/>
        <w:ind w:firstLine="396" w:firstLineChars="200"/>
        <w:rPr>
          <w:rFonts w:hAnsi="宋体"/>
          <w:bCs/>
          <w:spacing w:val="-6"/>
          <w:sz w:val="21"/>
          <w:szCs w:val="21"/>
        </w:rPr>
      </w:pPr>
      <w:r>
        <w:rPr>
          <w:rFonts w:hint="eastAsia" w:hAnsi="宋体"/>
          <w:bCs/>
          <w:spacing w:val="-6"/>
          <w:sz w:val="21"/>
          <w:szCs w:val="21"/>
        </w:rPr>
        <w:t>（五）派遣人员在工作和休息时间发生受伤、致残、意外死亡等事故，响应方应第一时间赶赴现场，牵头处置，并按国家有关规定处理。</w:t>
      </w:r>
    </w:p>
    <w:p>
      <w:pPr>
        <w:spacing w:line="288" w:lineRule="auto"/>
        <w:ind w:firstLine="396" w:firstLineChars="200"/>
        <w:rPr>
          <w:rFonts w:hAnsi="宋体"/>
          <w:bCs/>
          <w:spacing w:val="-6"/>
          <w:sz w:val="21"/>
          <w:szCs w:val="21"/>
        </w:rPr>
      </w:pPr>
      <w:r>
        <w:rPr>
          <w:rFonts w:hint="eastAsia" w:hAnsi="宋体"/>
          <w:bCs/>
          <w:spacing w:val="-6"/>
          <w:sz w:val="21"/>
          <w:szCs w:val="21"/>
        </w:rPr>
        <w:t>（六）响应方应制订派遣员工的管理办法和相关规章制度。对员工进行归属管理，关心员工工作和生活。加强员工合同管理，及时办理合同的签订、变更、解除和终止手续。建立员工退回机制，对不适应所在岗位工作的员工退回响应方，由响应方另行安排工作。</w:t>
      </w:r>
    </w:p>
    <w:p>
      <w:pPr>
        <w:spacing w:line="288" w:lineRule="auto"/>
        <w:ind w:firstLine="396" w:firstLineChars="200"/>
        <w:rPr>
          <w:rFonts w:hAnsi="宋体"/>
          <w:bCs/>
          <w:spacing w:val="-6"/>
          <w:sz w:val="21"/>
          <w:szCs w:val="21"/>
        </w:rPr>
      </w:pPr>
      <w:r>
        <w:rPr>
          <w:rFonts w:hint="eastAsia" w:hAnsi="宋体"/>
          <w:bCs/>
          <w:spacing w:val="-6"/>
          <w:sz w:val="21"/>
          <w:szCs w:val="21"/>
        </w:rPr>
        <w:t>（七）与采购人建立定期沟通机制，每学期至少两次。走访学校所有用工部门，就员工的管理进行面对面交流；对员工增减、工伤、病事假、各类纠纷的处理等信息及时进行通报。</w:t>
      </w:r>
    </w:p>
    <w:p>
      <w:pPr>
        <w:spacing w:line="288" w:lineRule="auto"/>
        <w:ind w:firstLine="396" w:firstLineChars="200"/>
        <w:rPr>
          <w:rFonts w:hAnsi="宋体"/>
          <w:bCs/>
          <w:spacing w:val="-6"/>
          <w:sz w:val="21"/>
          <w:szCs w:val="21"/>
        </w:rPr>
      </w:pPr>
      <w:r>
        <w:rPr>
          <w:rFonts w:hint="eastAsia" w:hAnsi="宋体"/>
          <w:bCs/>
          <w:spacing w:val="-6"/>
          <w:sz w:val="21"/>
          <w:szCs w:val="21"/>
        </w:rPr>
        <w:t>（八）在我校工作的派遣人员的工资和社保费由响应方先行发放和缴纳，尔后由采购人将费用支付给响应方。</w:t>
      </w:r>
    </w:p>
    <w:p>
      <w:pPr>
        <w:spacing w:line="288" w:lineRule="auto"/>
        <w:ind w:firstLine="396" w:firstLineChars="200"/>
        <w:rPr>
          <w:rFonts w:hAnsi="宋体"/>
          <w:bCs/>
          <w:spacing w:val="-6"/>
          <w:sz w:val="21"/>
          <w:szCs w:val="21"/>
        </w:rPr>
      </w:pPr>
      <w:r>
        <w:rPr>
          <w:rFonts w:hint="eastAsia" w:hAnsi="宋体"/>
          <w:bCs/>
          <w:spacing w:val="-6"/>
          <w:sz w:val="21"/>
          <w:szCs w:val="21"/>
        </w:rPr>
        <w:t>（九）响应方相关税费由响应方自行负担。</w:t>
      </w:r>
    </w:p>
    <w:p>
      <w:pPr>
        <w:spacing w:line="288" w:lineRule="auto"/>
        <w:ind w:firstLine="396" w:firstLineChars="200"/>
        <w:rPr>
          <w:rFonts w:ascii="宋体" w:hAnsi="宋体"/>
          <w:b/>
          <w:sz w:val="21"/>
          <w:szCs w:val="21"/>
        </w:rPr>
      </w:pPr>
      <w:r>
        <w:rPr>
          <w:rFonts w:hint="eastAsia" w:hAnsi="宋体"/>
          <w:bCs/>
          <w:spacing w:val="-6"/>
          <w:sz w:val="21"/>
          <w:szCs w:val="21"/>
        </w:rPr>
        <w:t>（十）响应方做好与原派遣单位的工作衔接，做好员工的稳定工作。</w:t>
      </w:r>
      <w:r>
        <w:rPr>
          <w:rFonts w:hAnsi="宋体"/>
          <w:b/>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项目名称：浙江工商大学2021-2024年劳务派遣服务项目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r>
              <w:rPr>
                <w:rFonts w:hint="eastAsia" w:ascii="宋体" w:hAnsi="宋体"/>
                <w:b/>
                <w:spacing w:val="-6"/>
                <w:sz w:val="21"/>
                <w:szCs w:val="21"/>
              </w:rPr>
              <w:t>本项目价格采用人民币，按照元/人*月报价。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11楼H室浙江求是招标代理有限公司陈强兵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本单一来源采购适用于浙江工商大学2021-2024年劳务派遣服务项目的采购、评审、验收、合同履约、付款等（法律、法规另有规定的，从其规定）。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1、招标采购单位系指组织本次招标的浙江求是招标代理有限公司（采购组织机构）和浙江工商大学（采购方）。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3、“产品”系指供方按单一来源采购规定，须向采购方提供的一切2021-2024年劳务派遣服务项目系统、使用说明及其它有关技术资料和材料。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5、“项目”系指单一来源采购响应方按单一来源采购规定向采购方提供的2021-2024年劳务派遣服务项目及其服务。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9"/>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9"/>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9"/>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227"/>
        <w:gridCol w:w="54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195" w:type="pct"/>
            <w:tcMar>
              <w:top w:w="0" w:type="dxa"/>
              <w:left w:w="108" w:type="dxa"/>
              <w:bottom w:w="0" w:type="dxa"/>
              <w:right w:w="108" w:type="dxa"/>
            </w:tcMar>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成交金额（万元）</w:t>
            </w:r>
          </w:p>
        </w:tc>
        <w:tc>
          <w:tcPr>
            <w:tcW w:w="2805" w:type="pct"/>
            <w:tcMar>
              <w:top w:w="0" w:type="dxa"/>
              <w:left w:w="108" w:type="dxa"/>
              <w:bottom w:w="0" w:type="dxa"/>
              <w:right w:w="108" w:type="dxa"/>
            </w:tcMar>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195" w:type="pct"/>
            <w:tcMar>
              <w:top w:w="0" w:type="dxa"/>
              <w:left w:w="108" w:type="dxa"/>
              <w:bottom w:w="0" w:type="dxa"/>
              <w:right w:w="108" w:type="dxa"/>
            </w:tcMar>
            <w:vAlign w:val="center"/>
          </w:tcPr>
          <w:p>
            <w:pPr>
              <w:jc w:val="center"/>
              <w:rPr>
                <w:rFonts w:ascii="宋体" w:hAnsi="宋体" w:cs="宋体"/>
                <w:color w:val="000000"/>
                <w:sz w:val="21"/>
                <w:szCs w:val="21"/>
              </w:rPr>
            </w:pPr>
            <w:r>
              <w:rPr>
                <w:rFonts w:hint="eastAsia" w:ascii="宋体" w:hAnsi="宋体" w:cs="宋体"/>
                <w:color w:val="000000"/>
                <w:sz w:val="21"/>
                <w:szCs w:val="21"/>
              </w:rPr>
              <w:t>100以下</w:t>
            </w:r>
          </w:p>
        </w:tc>
        <w:tc>
          <w:tcPr>
            <w:tcW w:w="2805" w:type="pct"/>
            <w:tcMar>
              <w:top w:w="0" w:type="dxa"/>
              <w:left w:w="108" w:type="dxa"/>
              <w:bottom w:w="0" w:type="dxa"/>
              <w:right w:w="108" w:type="dxa"/>
            </w:tcMar>
            <w:vAlign w:val="center"/>
          </w:tcPr>
          <w:p>
            <w:pPr>
              <w:jc w:val="center"/>
              <w:rPr>
                <w:rFonts w:ascii="宋体" w:hAnsi="宋体" w:cs="宋体"/>
                <w:color w:val="000000"/>
                <w:sz w:val="21"/>
                <w:szCs w:val="21"/>
              </w:rPr>
            </w:pPr>
            <w:r>
              <w:rPr>
                <w:rFonts w:hint="eastAsia" w:ascii="宋体" w:hAnsi="宋体" w:cs="宋体"/>
                <w:color w:val="000000"/>
                <w:sz w:val="21"/>
                <w:szCs w:val="21"/>
              </w:rPr>
              <w:t>1.05（不足贰仟元按贰仟元计）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195" w:type="pct"/>
            <w:tcMar>
              <w:top w:w="0" w:type="dxa"/>
              <w:left w:w="108" w:type="dxa"/>
              <w:bottom w:w="0" w:type="dxa"/>
              <w:right w:w="108" w:type="dxa"/>
            </w:tcMar>
            <w:vAlign w:val="center"/>
          </w:tcPr>
          <w:p>
            <w:pPr>
              <w:jc w:val="center"/>
              <w:rPr>
                <w:rFonts w:ascii="宋体" w:hAnsi="宋体" w:cs="宋体"/>
                <w:color w:val="000000"/>
                <w:sz w:val="21"/>
                <w:szCs w:val="21"/>
              </w:rPr>
            </w:pPr>
            <w:r>
              <w:rPr>
                <w:rFonts w:hint="eastAsia" w:ascii="宋体" w:hAnsi="宋体" w:cs="宋体"/>
                <w:color w:val="000000"/>
                <w:sz w:val="21"/>
                <w:szCs w:val="21"/>
              </w:rPr>
              <w:t>100-200（超过200万按200万计算）</w:t>
            </w:r>
          </w:p>
        </w:tc>
        <w:tc>
          <w:tcPr>
            <w:tcW w:w="2805" w:type="pct"/>
            <w:tcMar>
              <w:top w:w="0" w:type="dxa"/>
              <w:left w:w="108" w:type="dxa"/>
              <w:bottom w:w="0" w:type="dxa"/>
              <w:right w:w="108" w:type="dxa"/>
            </w:tcMar>
            <w:vAlign w:val="center"/>
          </w:tcPr>
          <w:p>
            <w:pPr>
              <w:jc w:val="center"/>
              <w:rPr>
                <w:rFonts w:ascii="宋体" w:hAnsi="宋体" w:cs="宋体"/>
                <w:color w:val="000000"/>
                <w:sz w:val="21"/>
                <w:szCs w:val="21"/>
              </w:rPr>
            </w:pPr>
            <w:r>
              <w:rPr>
                <w:rFonts w:hint="eastAsia" w:ascii="宋体" w:hAnsi="宋体" w:cs="宋体"/>
                <w:color w:val="000000"/>
                <w:sz w:val="21"/>
                <w:szCs w:val="21"/>
              </w:rPr>
              <w:t>0.56</w:t>
            </w:r>
          </w:p>
        </w:tc>
      </w:tr>
    </w:tbl>
    <w:p>
      <w:pPr>
        <w:pStyle w:val="9"/>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9"/>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9"/>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9"/>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bookmarkStart w:id="0" w:name="_Hlk73828296"/>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pStyle w:val="9"/>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（2）2020年1月以来任意一月依法缴纳税收的证明材料（依法免税的响应方，应提供相应文件证明其依法免税）；</w:t>
      </w:r>
    </w:p>
    <w:p>
      <w:pPr>
        <w:pStyle w:val="9"/>
        <w:spacing w:line="288" w:lineRule="auto"/>
        <w:ind w:left="565" w:leftChars="141" w:hanging="170" w:hangingChars="86"/>
        <w:jc w:val="left"/>
        <w:rPr>
          <w:rFonts w:hAnsi="宋体"/>
          <w:spacing w:val="-6"/>
          <w:sz w:val="21"/>
          <w:szCs w:val="21"/>
        </w:rPr>
      </w:pPr>
      <w:r>
        <w:rPr>
          <w:rFonts w:hint="eastAsia" w:hAnsi="宋体"/>
          <w:spacing w:val="-6"/>
          <w:sz w:val="21"/>
          <w:szCs w:val="21"/>
        </w:rPr>
        <w:t>（3）2020年1月以来任意一月依法缴纳社会保障资金的证明材料（依法不需要缴纳社会保障资金的响应方，应提供相应文件证明其依法不需要缴纳社会保障资金）；</w:t>
      </w:r>
    </w:p>
    <w:p>
      <w:pPr>
        <w:pStyle w:val="9"/>
        <w:spacing w:line="288" w:lineRule="auto"/>
        <w:ind w:left="565" w:leftChars="141" w:hanging="170" w:hangingChars="86"/>
        <w:jc w:val="left"/>
        <w:rPr>
          <w:rFonts w:hAnsi="宋体"/>
          <w:spacing w:val="-6"/>
          <w:sz w:val="21"/>
          <w:szCs w:val="21"/>
        </w:rPr>
      </w:pPr>
      <w:r>
        <w:rPr>
          <w:rFonts w:hint="eastAsia" w:hAnsi="宋体"/>
          <w:spacing w:val="-6"/>
          <w:sz w:val="21"/>
          <w:szCs w:val="21"/>
        </w:rPr>
        <w:t>（4）具有履行合同所必需的专业技术能力的承诺函；</w:t>
      </w:r>
    </w:p>
    <w:p>
      <w:pPr>
        <w:pStyle w:val="9"/>
        <w:spacing w:line="288" w:lineRule="auto"/>
        <w:ind w:firstLine="396" w:firstLineChars="200"/>
        <w:jc w:val="left"/>
        <w:rPr>
          <w:rFonts w:hAnsi="宋体"/>
          <w:spacing w:val="-6"/>
          <w:sz w:val="21"/>
          <w:szCs w:val="21"/>
        </w:rPr>
      </w:pPr>
      <w:r>
        <w:rPr>
          <w:rFonts w:hint="eastAsia" w:hAnsi="宋体"/>
          <w:spacing w:val="-6"/>
          <w:sz w:val="21"/>
          <w:szCs w:val="21"/>
        </w:rPr>
        <w:t>（5）参加政府采购活动前3年内在经营活动中没有重大违法记录的书面声明；</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w:t>
      </w:r>
      <w:r>
        <w:rPr>
          <w:rFonts w:ascii="宋体" w:hAnsi="宋体"/>
          <w:spacing w:val="-6"/>
          <w:sz w:val="21"/>
          <w:szCs w:val="21"/>
        </w:rPr>
        <w:t>8</w:t>
      </w:r>
      <w:r>
        <w:rPr>
          <w:rFonts w:hint="eastAsia" w:ascii="宋体" w:hAnsi="宋体"/>
          <w:spacing w:val="-6"/>
          <w:sz w:val="21"/>
          <w:szCs w:val="21"/>
        </w:rPr>
        <w:t>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（2）服务方案；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bookmarkEnd w:id="0"/>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1"/>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1"/>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1、在资格审查时，如发现下列情形之一的，响应文件将被视为无效：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3、在技术评审时，如发现下列情形之一的，单一来源采购响应文件将被视为无效单一来源采购响应文件：</w:t>
      </w:r>
    </w:p>
    <w:p>
      <w:pPr>
        <w:pStyle w:val="9"/>
        <w:widowControl/>
        <w:spacing w:line="288" w:lineRule="auto"/>
        <w:ind w:firstLine="396" w:firstLineChars="200"/>
        <w:jc w:val="left"/>
        <w:rPr>
          <w:rFonts w:hAnsi="宋体"/>
          <w:spacing w:val="-6"/>
          <w:sz w:val="21"/>
          <w:szCs w:val="21"/>
        </w:rPr>
      </w:pPr>
      <w:r>
        <w:rPr>
          <w:rFonts w:hAnsi="宋体"/>
          <w:spacing w:val="-6"/>
          <w:sz w:val="21"/>
          <w:szCs w:val="21"/>
        </w:rPr>
        <w:t>（1）单一来源采购响应文件标明的响应或偏离与事实不符或虚假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9"/>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（2）明显不符合单一来源采购文件的要求，或者与单一来源采购文件中标“▲”的要求发生实质性偏离的；</w:t>
      </w:r>
    </w:p>
    <w:p>
      <w:pPr>
        <w:pStyle w:val="9"/>
        <w:widowControl/>
        <w:spacing w:line="288" w:lineRule="auto"/>
        <w:ind w:firstLine="396" w:firstLineChars="200"/>
        <w:jc w:val="left"/>
        <w:rPr>
          <w:rFonts w:hAnsi="宋体"/>
          <w:spacing w:val="-6"/>
          <w:sz w:val="21"/>
          <w:szCs w:val="21"/>
        </w:rPr>
      </w:pPr>
      <w:r>
        <w:rPr>
          <w:rFonts w:hAnsi="宋体"/>
          <w:spacing w:val="-6"/>
          <w:sz w:val="21"/>
          <w:szCs w:val="21"/>
        </w:rPr>
        <w:t>4、符合单一来源采购文件明确规定的其他无效单一来源采购响应文件条款的</w:t>
      </w:r>
      <w:r>
        <w:rPr>
          <w:rFonts w:hint="eastAsia" w:hAnsi="宋体"/>
          <w:spacing w:val="-6"/>
          <w:sz w:val="21"/>
          <w:szCs w:val="21"/>
        </w:rPr>
        <w:t>；</w:t>
      </w:r>
    </w:p>
    <w:p>
      <w:pPr>
        <w:pStyle w:val="9"/>
        <w:widowControl/>
        <w:spacing w:line="288" w:lineRule="auto"/>
        <w:ind w:firstLine="396" w:firstLineChars="200"/>
        <w:jc w:val="left"/>
        <w:rPr>
          <w:rFonts w:hAnsi="宋体"/>
          <w:spacing w:val="-6"/>
          <w:sz w:val="21"/>
          <w:szCs w:val="21"/>
        </w:rPr>
      </w:pPr>
      <w:r>
        <w:rPr>
          <w:rFonts w:hAnsi="宋体"/>
          <w:spacing w:val="-6"/>
          <w:sz w:val="21"/>
          <w:szCs w:val="21"/>
        </w:rPr>
        <w:t>5、被拒绝的单一来源采购响应文件为无效</w:t>
      </w:r>
      <w:r>
        <w:rPr>
          <w:rFonts w:hint="eastAsia" w:hAnsi="宋体"/>
          <w:spacing w:val="-6"/>
          <w:sz w:val="21"/>
          <w:szCs w:val="21"/>
        </w:rPr>
        <w:t>；</w:t>
      </w:r>
    </w:p>
    <w:p>
      <w:pPr>
        <w:pStyle w:val="9"/>
        <w:widowControl/>
        <w:spacing w:line="288" w:lineRule="auto"/>
        <w:ind w:firstLine="396" w:firstLineChars="200"/>
        <w:jc w:val="left"/>
        <w:rPr>
          <w:rFonts w:hAnsi="宋体"/>
          <w:spacing w:val="-6"/>
          <w:sz w:val="21"/>
          <w:szCs w:val="21"/>
        </w:rPr>
      </w:pPr>
      <w:r>
        <w:rPr>
          <w:rFonts w:hAnsi="宋体"/>
          <w:spacing w:val="-6"/>
          <w:sz w:val="21"/>
          <w:szCs w:val="21"/>
        </w:rPr>
        <w:t>6</w:t>
      </w:r>
      <w:r>
        <w:rPr>
          <w:rFonts w:hint="eastAsia" w:hAnsi="宋体"/>
          <w:spacing w:val="-6"/>
          <w:sz w:val="21"/>
          <w:szCs w:val="21"/>
        </w:rPr>
        <w:t>、最终报价超过采购预算的响应文件无效。</w:t>
      </w:r>
    </w:p>
    <w:p>
      <w:pPr>
        <w:pStyle w:val="9"/>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9"/>
        <w:spacing w:line="288" w:lineRule="auto"/>
        <w:ind w:firstLine="0"/>
        <w:rPr>
          <w:rFonts w:hAnsi="宋体"/>
          <w:b/>
          <w:spacing w:val="-6"/>
          <w:sz w:val="21"/>
          <w:szCs w:val="21"/>
        </w:rPr>
      </w:pPr>
      <w:r>
        <w:rPr>
          <w:rFonts w:hAnsi="宋体"/>
          <w:b/>
          <w:spacing w:val="-6"/>
          <w:sz w:val="21"/>
          <w:szCs w:val="21"/>
        </w:rPr>
        <w:t>（一）开标准备</w:t>
      </w:r>
    </w:p>
    <w:p>
      <w:pPr>
        <w:pStyle w:val="11"/>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9"/>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9"/>
        <w:spacing w:line="288" w:lineRule="auto"/>
        <w:ind w:firstLine="0"/>
        <w:rPr>
          <w:rFonts w:hAnsi="宋体"/>
          <w:b/>
          <w:spacing w:val="-6"/>
          <w:sz w:val="21"/>
          <w:szCs w:val="21"/>
        </w:rPr>
      </w:pPr>
      <w:r>
        <w:rPr>
          <w:rFonts w:hAnsi="宋体"/>
          <w:b/>
          <w:spacing w:val="-6"/>
          <w:sz w:val="21"/>
          <w:szCs w:val="21"/>
        </w:rPr>
        <w:t>（二）评审的方式</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9"/>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响应方服务要求及商务要求并对谈判承诺确认后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9"/>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1、评审小组将遵循公开、公平、公正的原则，对单一来源采购响应方提供服务的价格、服务、公司基本情况、履约能力等进行分析考评，确定成交供应商。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pStyle w:val="2"/>
      </w:pPr>
      <w:r>
        <w:br w:type="page"/>
      </w:r>
    </w:p>
    <w:p>
      <w:pPr>
        <w:spacing w:line="288" w:lineRule="auto"/>
        <w:ind w:firstLine="560" w:firstLineChars="200"/>
      </w:pPr>
    </w:p>
    <w:p>
      <w:pPr>
        <w:spacing w:line="288" w:lineRule="auto"/>
        <w:rPr>
          <w:rFonts w:ascii="宋体" w:hAnsi="宋体"/>
          <w:spacing w:val="-6"/>
          <w:sz w:val="21"/>
          <w:szCs w:val="21"/>
        </w:rPr>
      </w:pP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360" w:lineRule="auto"/>
        <w:jc w:val="center"/>
        <w:outlineLvl w:val="0"/>
        <w:rPr>
          <w:rFonts w:asciiTheme="minorEastAsia" w:hAnsiTheme="minorEastAsia" w:eastAsiaTheme="minorEastAsia"/>
          <w:b/>
          <w:bCs/>
          <w:sz w:val="32"/>
          <w:szCs w:val="32"/>
        </w:rPr>
      </w:pPr>
      <w:r>
        <w:rPr>
          <w:rFonts w:asciiTheme="minorEastAsia" w:hAnsiTheme="minorEastAsia" w:eastAsiaTheme="minorEastAsia"/>
          <w:b/>
          <w:bCs/>
          <w:sz w:val="32"/>
          <w:szCs w:val="32"/>
        </w:rPr>
        <w:t>浙江工商大学劳务派遣合同</w:t>
      </w:r>
    </w:p>
    <w:p>
      <w:pPr>
        <w:spacing w:line="360" w:lineRule="auto"/>
        <w:jc w:val="center"/>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(本</w:t>
      </w:r>
      <w:r>
        <w:rPr>
          <w:rFonts w:asciiTheme="minorEastAsia" w:hAnsiTheme="minorEastAsia" w:eastAsiaTheme="minorEastAsia"/>
          <w:sz w:val="21"/>
          <w:szCs w:val="21"/>
        </w:rPr>
        <w:t>合同</w:t>
      </w:r>
      <w:r>
        <w:rPr>
          <w:rFonts w:asciiTheme="minorEastAsia" w:hAnsiTheme="minorEastAsia" w:eastAsiaTheme="minorEastAsia"/>
          <w:color w:val="000000"/>
          <w:sz w:val="21"/>
          <w:szCs w:val="21"/>
          <w:shd w:val="clear" w:color="auto" w:fill="FFFFFF"/>
        </w:rPr>
        <w:t>为</w:t>
      </w:r>
      <w:r>
        <w:rPr>
          <w:rFonts w:asciiTheme="minorEastAsia" w:hAnsiTheme="minorEastAsia" w:eastAsiaTheme="minorEastAsia"/>
          <w:sz w:val="21"/>
          <w:szCs w:val="21"/>
        </w:rPr>
        <w:t>合同</w:t>
      </w:r>
      <w:r>
        <w:rPr>
          <w:rFonts w:asciiTheme="minorEastAsia" w:hAnsiTheme="minorEastAsia" w:eastAsiaTheme="minorEastAsia"/>
          <w:color w:val="000000"/>
          <w:sz w:val="21"/>
          <w:szCs w:val="21"/>
          <w:shd w:val="clear" w:color="auto" w:fill="FFFFFF"/>
        </w:rPr>
        <w:t>样稿，最终稿由双方协商后确定)</w:t>
      </w:r>
    </w:p>
    <w:p>
      <w:pPr>
        <w:spacing w:line="360" w:lineRule="auto"/>
        <w:outlineLvl w:val="0"/>
        <w:rPr>
          <w:rFonts w:asciiTheme="minorEastAsia" w:hAnsiTheme="minorEastAsia" w:eastAsiaTheme="minorEastAsia"/>
          <w:b/>
          <w:sz w:val="21"/>
          <w:szCs w:val="21"/>
        </w:rPr>
      </w:pPr>
    </w:p>
    <w:p>
      <w:pPr>
        <w:spacing w:line="360" w:lineRule="auto"/>
        <w:rPr>
          <w:rFonts w:asciiTheme="minorEastAsia" w:hAnsiTheme="minorEastAsia" w:eastAsiaTheme="minorEastAsia"/>
          <w:bCs/>
          <w:sz w:val="21"/>
          <w:szCs w:val="21"/>
        </w:rPr>
      </w:pPr>
      <w:r>
        <w:rPr>
          <w:rFonts w:asciiTheme="minorEastAsia" w:hAnsiTheme="minorEastAsia" w:eastAsiaTheme="minorEastAsia"/>
          <w:bCs/>
          <w:sz w:val="21"/>
          <w:szCs w:val="21"/>
        </w:rPr>
        <w:t>甲方：浙江工商大学</w:t>
      </w:r>
    </w:p>
    <w:p>
      <w:pPr>
        <w:spacing w:line="360" w:lineRule="auto"/>
        <w:rPr>
          <w:rFonts w:asciiTheme="minorEastAsia" w:hAnsiTheme="minorEastAsia" w:eastAsiaTheme="minorEastAsia"/>
          <w:bCs/>
          <w:sz w:val="21"/>
          <w:szCs w:val="21"/>
        </w:rPr>
      </w:pPr>
      <w:r>
        <w:rPr>
          <w:rFonts w:asciiTheme="minorEastAsia" w:hAnsiTheme="minorEastAsia" w:eastAsiaTheme="minorEastAsia"/>
          <w:bCs/>
          <w:sz w:val="21"/>
          <w:szCs w:val="21"/>
        </w:rPr>
        <w:t>乙方：</w:t>
      </w:r>
      <w:r>
        <w:rPr>
          <w:rFonts w:hint="eastAsia" w:asciiTheme="minorEastAsia" w:hAnsiTheme="minorEastAsia" w:eastAsiaTheme="minorEastAsia"/>
          <w:bCs/>
          <w:sz w:val="21"/>
          <w:szCs w:val="21"/>
        </w:rPr>
        <w:t>浙江中通文博服务有限公司</w:t>
      </w:r>
    </w:p>
    <w:p>
      <w:pPr>
        <w:spacing w:line="360" w:lineRule="auto"/>
        <w:rPr>
          <w:rFonts w:asciiTheme="minorEastAsia" w:hAnsiTheme="minorEastAsia" w:eastAsiaTheme="minorEastAsia"/>
          <w:bCs/>
          <w:sz w:val="21"/>
          <w:szCs w:val="21"/>
        </w:rPr>
      </w:pPr>
      <w:r>
        <w:rPr>
          <w:rFonts w:asciiTheme="minorEastAsia" w:hAnsiTheme="minorEastAsia" w:eastAsiaTheme="minorEastAsia"/>
          <w:spacing w:val="-6"/>
          <w:sz w:val="21"/>
          <w:szCs w:val="21"/>
        </w:rPr>
        <w:t>采购代理机构：</w:t>
      </w:r>
      <w:r>
        <w:rPr>
          <w:rFonts w:asciiTheme="minorEastAsia" w:hAnsiTheme="minorEastAsia" w:eastAsiaTheme="minorEastAsia"/>
          <w:bCs/>
          <w:sz w:val="21"/>
          <w:szCs w:val="21"/>
        </w:rPr>
        <w:t>浙江求是招标代理有限公司</w:t>
      </w:r>
    </w:p>
    <w:p>
      <w:pPr>
        <w:spacing w:line="360" w:lineRule="auto"/>
        <w:rPr>
          <w:rFonts w:asciiTheme="minorEastAsia" w:hAnsiTheme="minorEastAsia" w:eastAsiaTheme="minorEastAsia"/>
          <w:sz w:val="21"/>
          <w:szCs w:val="21"/>
        </w:rPr>
      </w:pPr>
      <w:r>
        <w:rPr>
          <w:rFonts w:asciiTheme="minorEastAsia" w:hAnsiTheme="minorEastAsia" w:eastAsiaTheme="minorEastAsia"/>
          <w:spacing w:val="-6"/>
          <w:sz w:val="21"/>
          <w:szCs w:val="21"/>
        </w:rPr>
        <w:t>签约地点：杭州</w:t>
      </w:r>
      <w:r>
        <w:rPr>
          <w:rFonts w:hint="eastAsia" w:asciiTheme="minorEastAsia" w:hAnsiTheme="minorEastAsia" w:eastAsiaTheme="minorEastAsia"/>
          <w:spacing w:val="-6"/>
          <w:sz w:val="21"/>
          <w:szCs w:val="21"/>
        </w:rPr>
        <w:t xml:space="preserve">                           合同编号：HT21-</w:t>
      </w:r>
    </w:p>
    <w:p>
      <w:pPr>
        <w:spacing w:line="360" w:lineRule="auto"/>
        <w:ind w:left="-238" w:leftChars="-85" w:right="31" w:rightChars="11" w:firstLine="396" w:firstLineChars="200"/>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甲、乙双方根据</w:t>
      </w:r>
      <w:r>
        <w:rPr>
          <w:rFonts w:hint="eastAsia"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关于</w:t>
      </w:r>
      <w:r>
        <w:rPr>
          <w:rFonts w:hint="eastAsia" w:asciiTheme="minorEastAsia" w:hAnsiTheme="minorEastAsia" w:eastAsiaTheme="minorEastAsia"/>
          <w:spacing w:val="-6"/>
          <w:sz w:val="21"/>
          <w:szCs w:val="21"/>
          <w:u w:val="single"/>
        </w:rPr>
        <w:t xml:space="preserve">               </w:t>
      </w:r>
      <w:r>
        <w:rPr>
          <w:rFonts w:hint="eastAsia" w:asciiTheme="minorEastAsia" w:hAnsiTheme="minorEastAsia" w:eastAsiaTheme="minorEastAsia"/>
          <w:spacing w:val="-6"/>
          <w:sz w:val="21"/>
          <w:szCs w:val="21"/>
        </w:rPr>
        <w:t xml:space="preserve"> 项目（编号：  计划书：   ）单一来源</w:t>
      </w:r>
      <w:r>
        <w:rPr>
          <w:rFonts w:asciiTheme="minorEastAsia" w:hAnsiTheme="minorEastAsia" w:eastAsiaTheme="minorEastAsia"/>
          <w:spacing w:val="-6"/>
          <w:sz w:val="21"/>
          <w:szCs w:val="21"/>
        </w:rPr>
        <w:t>的</w:t>
      </w:r>
      <w:r>
        <w:rPr>
          <w:rFonts w:hint="eastAsia" w:asciiTheme="minorEastAsia" w:hAnsiTheme="minorEastAsia" w:eastAsiaTheme="minorEastAsia"/>
          <w:spacing w:val="-6"/>
          <w:sz w:val="21"/>
          <w:szCs w:val="21"/>
        </w:rPr>
        <w:t>采购</w:t>
      </w:r>
      <w:r>
        <w:rPr>
          <w:rFonts w:asciiTheme="minorEastAsia" w:hAnsiTheme="minorEastAsia" w:eastAsiaTheme="minorEastAsia"/>
          <w:spacing w:val="-6"/>
          <w:sz w:val="21"/>
          <w:szCs w:val="21"/>
        </w:rPr>
        <w:t>结果，签署本合同。</w:t>
      </w:r>
    </w:p>
    <w:p>
      <w:pPr>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第一条员工派遣</w:t>
      </w:r>
    </w:p>
    <w:p>
      <w:pPr>
        <w:autoSpaceDE w:val="0"/>
        <w:autoSpaceDN w:val="0"/>
        <w:adjustRightInd w:val="0"/>
        <w:spacing w:line="360" w:lineRule="auto"/>
        <w:ind w:firstLine="420" w:firstLineChars="200"/>
        <w:rPr>
          <w:rFonts w:asciiTheme="minorEastAsia" w:hAnsiTheme="minorEastAsia" w:eastAsiaTheme="minorEastAsia"/>
          <w:kern w:val="0"/>
          <w:sz w:val="21"/>
          <w:szCs w:val="21"/>
        </w:rPr>
      </w:pPr>
      <w:r>
        <w:rPr>
          <w:rFonts w:asciiTheme="minorEastAsia" w:hAnsiTheme="minorEastAsia" w:eastAsiaTheme="minorEastAsia"/>
          <w:kern w:val="0"/>
          <w:sz w:val="21"/>
          <w:szCs w:val="21"/>
        </w:rPr>
        <w:t>1</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员工派遣系指</w:t>
      </w:r>
      <w:r>
        <w:rPr>
          <w:rFonts w:asciiTheme="minorEastAsia" w:hAnsiTheme="minorEastAsia" w:eastAsiaTheme="minorEastAsia"/>
          <w:bCs/>
          <w:sz w:val="21"/>
          <w:szCs w:val="21"/>
        </w:rPr>
        <w:t>甲、</w:t>
      </w:r>
      <w:r>
        <w:rPr>
          <w:rFonts w:asciiTheme="minorEastAsia" w:hAnsiTheme="minorEastAsia" w:eastAsiaTheme="minorEastAsia"/>
          <w:kern w:val="0"/>
          <w:sz w:val="21"/>
          <w:szCs w:val="21"/>
        </w:rPr>
        <w:t>乙双方按照本合同约定，将乙方员工派往甲方指定岗位工作的行为。</w:t>
      </w:r>
    </w:p>
    <w:p>
      <w:pPr>
        <w:autoSpaceDE w:val="0"/>
        <w:autoSpaceDN w:val="0"/>
        <w:adjustRightInd w:val="0"/>
        <w:spacing w:line="360" w:lineRule="auto"/>
        <w:ind w:firstLine="420" w:firstLineChars="200"/>
        <w:rPr>
          <w:rFonts w:asciiTheme="minorEastAsia" w:hAnsiTheme="minorEastAsia" w:eastAsiaTheme="minorEastAsia"/>
          <w:kern w:val="0"/>
          <w:sz w:val="21"/>
          <w:szCs w:val="21"/>
        </w:rPr>
      </w:pP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乙方根据甲方要求向甲方派遣员工，甲方按约定向乙方支付管理费用。</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派遣员工由</w:t>
      </w:r>
      <w:r>
        <w:rPr>
          <w:rFonts w:asciiTheme="minorEastAsia" w:hAnsiTheme="minorEastAsia" w:eastAsiaTheme="minorEastAsia"/>
          <w:sz w:val="21"/>
          <w:szCs w:val="21"/>
        </w:rPr>
        <w:t>甲方负责招聘，乙方配合协助。乙方负责整理录用员工的相关资料，并与录用员工签订劳动合同，正式派往甲方工作。</w:t>
      </w:r>
    </w:p>
    <w:p>
      <w:pPr>
        <w:tabs>
          <w:tab w:val="left" w:pos="360"/>
        </w:tabs>
        <w:adjustRightInd w:val="0"/>
        <w:spacing w:line="360" w:lineRule="auto"/>
        <w:ind w:firstLine="420" w:firstLineChars="200"/>
        <w:rPr>
          <w:rFonts w:asciiTheme="minorEastAsia" w:hAnsiTheme="minorEastAsia" w:eastAsiaTheme="minorEastAsia"/>
          <w:bCs/>
          <w:sz w:val="21"/>
          <w:szCs w:val="21"/>
        </w:rPr>
      </w:pPr>
      <w:r>
        <w:rPr>
          <w:rFonts w:asciiTheme="minorEastAsia" w:hAnsiTheme="minorEastAsia" w:eastAsiaTheme="minorEastAsia"/>
          <w:sz w:val="21"/>
          <w:szCs w:val="21"/>
        </w:rPr>
        <w:t>4</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派遣员工派往甲方工作后，其劳动关系和人事关系保留在乙方。</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乙方向甲方派遣新招收的员工年龄一般应为：女性不大于43周岁，男性不大于53周岁。如新入职的派遣员工超过上述年龄的，乙方可以要求员工签订承诺书，承诺由个人承担相应的社会保险费的补缴金额。</w:t>
      </w:r>
    </w:p>
    <w:p>
      <w:pPr>
        <w:tabs>
          <w:tab w:val="left" w:pos="360"/>
        </w:tabs>
        <w:adjustRightInd w:val="0"/>
        <w:spacing w:line="360" w:lineRule="auto"/>
        <w:ind w:firstLine="420" w:firstLineChars="200"/>
        <w:rPr>
          <w:rFonts w:asciiTheme="minorEastAsia" w:hAnsiTheme="minorEastAsia" w:eastAsiaTheme="minorEastAsia"/>
          <w:dstrike/>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21</w:t>
      </w:r>
      <w:r>
        <w:rPr>
          <w:rFonts w:asciiTheme="minorEastAsia" w:hAnsiTheme="minorEastAsia" w:eastAsiaTheme="minorEastAsia"/>
          <w:sz w:val="21"/>
          <w:szCs w:val="21"/>
        </w:rPr>
        <w:t>年7月1日前入职的派遣人员如在乙方办理退休的，退休的办理经费、退休需补足的医疗保险费用、门诊统筹启动资金以及其他因退休产生的费用甲方与员工协商承担。</w:t>
      </w:r>
    </w:p>
    <w:p>
      <w:pPr>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第二条派遣服务</w:t>
      </w:r>
    </w:p>
    <w:p>
      <w:pPr>
        <w:adjustRightInd w:val="0"/>
        <w:spacing w:line="360" w:lineRule="auto"/>
        <w:ind w:firstLine="495"/>
        <w:outlineLvl w:val="0"/>
        <w:rPr>
          <w:rFonts w:asciiTheme="minorEastAsia" w:hAnsiTheme="minorEastAsia" w:eastAsiaTheme="minorEastAsia"/>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乙方为派遣员工办理录用、调档、劳动合同签订、退工等手续，并提供档案保管、职称评审等人事配套服务。</w:t>
      </w:r>
    </w:p>
    <w:p>
      <w:pPr>
        <w:adjustRightInd w:val="0"/>
        <w:spacing w:line="360" w:lineRule="auto"/>
        <w:ind w:firstLine="495"/>
        <w:outlineLvl w:val="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乙方负责派遣员工的工资发放、个税的代扣代缴、社会保险管理、</w:t>
      </w:r>
      <w:r>
        <w:rPr>
          <w:rFonts w:asciiTheme="minorEastAsia" w:hAnsiTheme="minorEastAsia" w:eastAsiaTheme="minorEastAsia"/>
          <w:color w:val="000000" w:themeColor="text1"/>
          <w:sz w:val="21"/>
          <w:szCs w:val="21"/>
          <w14:textFill>
            <w14:solidFill>
              <w14:schemeClr w14:val="tx1"/>
            </w14:solidFill>
          </w14:textFill>
        </w:rPr>
        <w:t>住房公积金管理、劳</w:t>
      </w:r>
      <w:r>
        <w:rPr>
          <w:rFonts w:asciiTheme="minorEastAsia" w:hAnsiTheme="minorEastAsia" w:eastAsiaTheme="minorEastAsia"/>
          <w:sz w:val="21"/>
          <w:szCs w:val="21"/>
        </w:rPr>
        <w:t>动纠纷处理、伤残、死亡事故处理、计划生育管理等相关服务。</w:t>
      </w:r>
    </w:p>
    <w:p>
      <w:pPr>
        <w:adjustRightInd w:val="0"/>
        <w:spacing w:line="360" w:lineRule="auto"/>
        <w:ind w:firstLine="495"/>
        <w:outlineLvl w:val="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乙方协助甲方做好派遣员工的工会组织建立、工会会员管理以及会员子女入学等问题。</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乙方负责向甲方提供政府职能部门颁布的有关劳动人事管理和社会福利等方面的政策与信息。</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乙方向甲方提供不少于两名服务专员常年驻点服务，并保障服务专员队伍的稳定性。服务专员应以主动、热情、周到的合作态度和精细、耐心、有序的工作方式，尽力满足甲方的各类日常劳务派遣服务需求。</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乙方及时响应甲方要求，关怀派遣员工，处理员工关系。每月不少于1次对劳务派遣人员进行有效的劳务跟踪和劳务管理，可以采取多种形式了解甲方使用劳务派遣人员的情况。</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乙方根据甲方实际用工需求，每年对劳务派遣员工提供不少于1次的培训。</w:t>
      </w:r>
    </w:p>
    <w:p>
      <w:pPr>
        <w:tabs>
          <w:tab w:val="left" w:pos="36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甲、乙双方在本合同履行过程中，每月核对一次派遣员工名单。</w:t>
      </w:r>
    </w:p>
    <w:p>
      <w:pPr>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第三条派遣用工规则</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派遣员工在合同规定的派遣期内应遵守国家法律法规，遵守甲方的有关规章制度，自觉服从甲方安排，积极完成甲方分配的各项工作任务，保守甲方的商业秘密。</w:t>
      </w:r>
    </w:p>
    <w:p>
      <w:pPr>
        <w:pStyle w:val="9"/>
        <w:adjustRightInd w:val="0"/>
        <w:spacing w:after="120"/>
        <w:ind w:left="481" w:firstLine="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派遣员工在合同规定的派遣期内，日常管理、考核等由甲方负责。</w:t>
      </w:r>
    </w:p>
    <w:p>
      <w:pPr>
        <w:pStyle w:val="9"/>
        <w:adjustRightInd w:val="0"/>
        <w:spacing w:after="120"/>
        <w:ind w:left="481" w:firstLine="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在合同规定的派遣期间内，甲方应为派遣员工提供必要的工作条件。</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如甲方通知乙方办理员工入职的日期与甲方要求乙方与员工签订劳动合同的日期不一致，则由甲方承担此一时段内法律法规要求的用人单位应当承担的责任和义务。若因乙方原因，导致没有及时与员工签订劳动合同涉及的赔偿金由乙方承担。</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甲方应向乙方派遣员工明示工资、工作岗位、所在岗位的职业病危害、工时制度、福利待遇和员工守则、规章制度等资讯。</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乙方派遣员工在甲方工作期间若发生劳动争议，由乙方负责处理，甲方应予以协助。</w:t>
      </w:r>
    </w:p>
    <w:p>
      <w:pPr>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第四条劳动保障</w:t>
      </w:r>
    </w:p>
    <w:p>
      <w:pPr>
        <w:pStyle w:val="9"/>
        <w:tabs>
          <w:tab w:val="left" w:pos="8100"/>
        </w:tabs>
        <w:adjustRightInd w:val="0"/>
        <w:spacing w:after="120"/>
        <w:ind w:firstLine="48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甲方必须严格执行国家有关工作时间、生产安全、劳动保护和卫生健康等规定，为乙方派遣员工提供符合规定的劳动保护措施。</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乙方根据国家有关规定，负责派遣员工在甲方工作期间所发生的伤残、死亡事故的处理和善后工作，协助工伤保险部门做好事故的处理认定并统计上报，甲方应积极配合。工伤保险报销范围内的费用由乙方依据《工伤保险条例》负责向工伤保险部门申报，范围以外的费用由甲方承担。</w:t>
      </w:r>
    </w:p>
    <w:p>
      <w:pPr>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第五条费用及其支付方式</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甲方向乙方支付的劳动人事服务管理费包括：签订劳动合同、工资发放、社会保险办</w:t>
      </w:r>
      <w:r>
        <w:rPr>
          <w:rFonts w:asciiTheme="minorEastAsia" w:hAnsiTheme="minorEastAsia" w:eastAsiaTheme="minorEastAsia"/>
          <w:color w:val="000000" w:themeColor="text1"/>
          <w:sz w:val="21"/>
          <w:szCs w:val="21"/>
          <w14:textFill>
            <w14:solidFill>
              <w14:schemeClr w14:val="tx1"/>
            </w14:solidFill>
          </w14:textFill>
        </w:rPr>
        <w:t>理、住房公积金办理、各</w:t>
      </w:r>
      <w:r>
        <w:rPr>
          <w:rFonts w:asciiTheme="minorEastAsia" w:hAnsiTheme="minorEastAsia" w:eastAsiaTheme="minorEastAsia"/>
          <w:sz w:val="21"/>
          <w:szCs w:val="21"/>
        </w:rPr>
        <w:t>种相关事务的办理费用。经甲、乙双方核对后，由甲方从本合同正式生效后的次月起按月支付给乙方。</w:t>
      </w:r>
    </w:p>
    <w:p>
      <w:pPr>
        <w:pStyle w:val="18"/>
        <w:adjustRightInd w:val="0"/>
        <w:spacing w:line="360" w:lineRule="auto"/>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派遣员工的基本工资、绩效工资等劳动报酬根据甲方的相关规定确定，但不得低于当地最低工资标准，由乙方负责发放。派遣员工的个人所得税由乙方代扣代缴。</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派遣员工的保险福利按国家和地方有关政策规定的标准缴纳。乙方应根据员工入职、离职的时间确定在每月</w:t>
      </w:r>
      <w:r>
        <w:rPr>
          <w:rFonts w:asciiTheme="minorEastAsia" w:hAnsiTheme="minorEastAsia" w:eastAsiaTheme="minorEastAsia"/>
          <w:sz w:val="21"/>
          <w:szCs w:val="21"/>
          <w:u w:val="single"/>
        </w:rPr>
        <w:t>12</w:t>
      </w:r>
      <w:r>
        <w:rPr>
          <w:rFonts w:asciiTheme="minorEastAsia" w:hAnsiTheme="minorEastAsia" w:eastAsiaTheme="minorEastAsia"/>
          <w:sz w:val="21"/>
          <w:szCs w:val="21"/>
        </w:rPr>
        <w:t>日前为这部分员工办理社会保险变更手续。</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甲方应于每月</w:t>
      </w:r>
      <w:r>
        <w:rPr>
          <w:rFonts w:asciiTheme="minorEastAsia" w:hAnsiTheme="minorEastAsia" w:eastAsiaTheme="minorEastAsia"/>
          <w:sz w:val="21"/>
          <w:szCs w:val="21"/>
          <w:u w:val="single"/>
        </w:rPr>
        <w:t>4</w:t>
      </w:r>
      <w:r>
        <w:rPr>
          <w:rFonts w:asciiTheme="minorEastAsia" w:hAnsiTheme="minorEastAsia" w:eastAsiaTheme="minorEastAsia"/>
          <w:sz w:val="21"/>
          <w:szCs w:val="21"/>
        </w:rPr>
        <w:t>日前向乙方提供上月派遣员工的劳动报酬数据，乙方于每月</w:t>
      </w:r>
      <w:r>
        <w:rPr>
          <w:rFonts w:asciiTheme="minorEastAsia" w:hAnsiTheme="minorEastAsia" w:eastAsiaTheme="minorEastAsia"/>
          <w:sz w:val="21"/>
          <w:szCs w:val="21"/>
          <w:u w:val="single"/>
        </w:rPr>
        <w:t xml:space="preserve"> 8 </w:t>
      </w:r>
      <w:r>
        <w:rPr>
          <w:rFonts w:asciiTheme="minorEastAsia" w:hAnsiTheme="minorEastAsia" w:eastAsiaTheme="minorEastAsia"/>
          <w:sz w:val="21"/>
          <w:szCs w:val="21"/>
        </w:rPr>
        <w:t>日前向派遣员工全额垫资发放派遣员工的上月劳动报酬（遇节假日需提前发放）。由于乙方原因，未能按时发放员工薪酬的，则由乙方承担相应责任。</w:t>
      </w:r>
    </w:p>
    <w:p>
      <w:pPr>
        <w:pStyle w:val="18"/>
        <w:adjustRightInd w:val="0"/>
        <w:spacing w:line="360" w:lineRule="auto"/>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服务管理费用结算标准</w:t>
      </w:r>
      <w:r>
        <w:rPr>
          <w:rFonts w:asciiTheme="minorEastAsia" w:hAnsiTheme="minorEastAsia" w:eastAsiaTheme="minorEastAsia"/>
          <w:sz w:val="21"/>
          <w:szCs w:val="21"/>
        </w:rPr>
        <w:t>费用结算标准：</w:t>
      </w:r>
    </w:p>
    <w:p>
      <w:pPr>
        <w:pStyle w:val="18"/>
        <w:adjustRightInd w:val="0"/>
        <w:spacing w:line="360" w:lineRule="auto"/>
        <w:ind w:firstLine="420" w:firstLineChars="200"/>
        <w:jc w:val="both"/>
        <w:rPr>
          <w:rFonts w:asciiTheme="minorEastAsia" w:hAnsiTheme="minorEastAsia" w:eastAsiaTheme="minorEastAsia"/>
          <w:sz w:val="21"/>
          <w:szCs w:val="21"/>
        </w:rPr>
      </w:pPr>
      <w:r>
        <w:rPr>
          <w:rFonts w:asciiTheme="minorEastAsia" w:hAnsiTheme="minorEastAsia" w:eastAsiaTheme="minorEastAsia"/>
          <w:bCs/>
          <w:sz w:val="21"/>
          <w:szCs w:val="21"/>
        </w:rPr>
        <w:t>甲方按</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元/人</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月</w:t>
      </w:r>
      <w:r>
        <w:rPr>
          <w:rFonts w:hint="eastAsia" w:asciiTheme="minorEastAsia" w:hAnsiTheme="minorEastAsia" w:eastAsiaTheme="minorEastAsia"/>
          <w:bCs/>
          <w:sz w:val="21"/>
          <w:szCs w:val="21"/>
        </w:rPr>
        <w:t>（大写：元整/人*月）</w:t>
      </w:r>
      <w:r>
        <w:rPr>
          <w:rFonts w:asciiTheme="minorEastAsia" w:hAnsiTheme="minorEastAsia" w:eastAsiaTheme="minorEastAsia"/>
          <w:bCs/>
          <w:sz w:val="21"/>
          <w:szCs w:val="21"/>
        </w:rPr>
        <w:t>标准向乙方支付管理费。</w:t>
      </w:r>
    </w:p>
    <w:p>
      <w:pPr>
        <w:pStyle w:val="18"/>
        <w:adjustRightInd w:val="0"/>
        <w:spacing w:line="360" w:lineRule="auto"/>
        <w:ind w:firstLine="420" w:firstLineChars="200"/>
        <w:jc w:val="both"/>
        <w:rPr>
          <w:rFonts w:asciiTheme="minorEastAsia" w:hAnsiTheme="minorEastAsia" w:eastAsiaTheme="minorEastAsia"/>
          <w:sz w:val="21"/>
          <w:szCs w:val="21"/>
        </w:rPr>
      </w:pPr>
      <w:r>
        <w:rPr>
          <w:rFonts w:asciiTheme="minorEastAsia" w:hAnsiTheme="minorEastAsia" w:eastAsiaTheme="minorEastAsia"/>
          <w:bCs/>
          <w:sz w:val="21"/>
          <w:szCs w:val="21"/>
        </w:rPr>
        <w:t>6</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支付方式：</w:t>
      </w:r>
    </w:p>
    <w:p>
      <w:pPr>
        <w:spacing w:line="36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乙方提交银行、保险公司等金融机构出具的预付款保函；</w:t>
      </w:r>
    </w:p>
    <w:p>
      <w:pPr>
        <w:spacing w:line="36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支付时间和数额：合同生效并具备实施条件后15日内，甲方向乙方支付合同金额</w:t>
      </w:r>
      <w:r>
        <w:rPr>
          <w:rFonts w:ascii="宋体" w:hAnsi="宋体"/>
          <w:color w:val="000000"/>
          <w:spacing w:val="-6"/>
          <w:sz w:val="21"/>
          <w:szCs w:val="21"/>
        </w:rPr>
        <w:t>1</w:t>
      </w:r>
      <w:r>
        <w:rPr>
          <w:rFonts w:hint="eastAsia" w:ascii="宋体" w:hAnsi="宋体"/>
          <w:color w:val="000000"/>
          <w:spacing w:val="-6"/>
          <w:sz w:val="21"/>
          <w:szCs w:val="21"/>
        </w:rPr>
        <w:t>0%的预付款（分年度支付）。剩余合同款项在服务验收合格后，凭相关证明材料、发票到甲方结算。甲方</w:t>
      </w:r>
      <w:r>
        <w:rPr>
          <w:rFonts w:hint="eastAsia" w:ascii="宋体" w:hAnsi="宋体"/>
          <w:spacing w:val="-6"/>
          <w:sz w:val="21"/>
          <w:szCs w:val="21"/>
        </w:rPr>
        <w:t>每月10日左右一次性支付前一个月100%服务费用。</w:t>
      </w:r>
      <w:r>
        <w:rPr>
          <w:rFonts w:asciiTheme="minorEastAsia" w:hAnsiTheme="minorEastAsia" w:eastAsiaTheme="minorEastAsia"/>
          <w:sz w:val="21"/>
          <w:szCs w:val="21"/>
        </w:rPr>
        <w:t>甲方收到乙方提供的正确无误的原始凭证与发票后，在5个工作日内完成各项审核工作并将相关费用</w:t>
      </w:r>
      <w:r>
        <w:rPr>
          <w:rFonts w:hint="eastAsia" w:asciiTheme="minorEastAsia" w:hAnsiTheme="minorEastAsia" w:eastAsiaTheme="minorEastAsia"/>
          <w:sz w:val="21"/>
          <w:szCs w:val="21"/>
        </w:rPr>
        <w:t>一次性</w:t>
      </w:r>
      <w:r>
        <w:rPr>
          <w:rFonts w:asciiTheme="minorEastAsia" w:hAnsiTheme="minorEastAsia" w:eastAsiaTheme="minorEastAsia"/>
          <w:sz w:val="21"/>
          <w:szCs w:val="21"/>
        </w:rPr>
        <w:t>统一汇至乙方指定的银行账户</w:t>
      </w:r>
      <w:r>
        <w:rPr>
          <w:rFonts w:hint="eastAsia" w:asciiTheme="minorEastAsia" w:hAnsiTheme="minorEastAsia" w:eastAsiaTheme="minorEastAsia"/>
          <w:sz w:val="21"/>
          <w:szCs w:val="21"/>
        </w:rPr>
        <w:t>（预付款扣除优先）</w:t>
      </w:r>
      <w:r>
        <w:rPr>
          <w:rFonts w:asciiTheme="minorEastAsia" w:hAnsiTheme="minorEastAsia" w:eastAsiaTheme="minorEastAsia"/>
          <w:color w:val="000000" w:themeColor="text1"/>
          <w:sz w:val="21"/>
          <w:szCs w:val="21"/>
          <w14:textFill>
            <w14:solidFill>
              <w14:schemeClr w14:val="tx1"/>
            </w14:solidFill>
          </w14:textFill>
        </w:rPr>
        <w:t>。</w:t>
      </w:r>
    </w:p>
    <w:p>
      <w:pPr>
        <w:snapToGrid w:val="0"/>
        <w:spacing w:line="360" w:lineRule="auto"/>
        <w:ind w:firstLine="396"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spacing w:val="-6"/>
          <w:sz w:val="21"/>
          <w:szCs w:val="21"/>
        </w:rPr>
        <w:t>在签订合同时，成交方主动要求降低预付款比例的，按实际比例计。成交方明确表示无需预付款的，采用下述付款方式：根据成交时单价，按实际使用数量核算后，每月10日左右一次性支付前一个月100%服务费用。</w:t>
      </w:r>
      <w:r>
        <w:rPr>
          <w:rFonts w:asciiTheme="minorEastAsia" w:hAnsiTheme="minorEastAsia" w:eastAsiaTheme="minorEastAsia"/>
          <w:sz w:val="21"/>
          <w:szCs w:val="21"/>
        </w:rPr>
        <w:t>甲方收到乙方提供的正确无误的原始凭证与发票后，在5个工作日内完成各项审核工作并将相关费用</w:t>
      </w:r>
      <w:r>
        <w:rPr>
          <w:rFonts w:hint="eastAsia" w:asciiTheme="minorEastAsia" w:hAnsiTheme="minorEastAsia" w:eastAsiaTheme="minorEastAsia"/>
          <w:sz w:val="21"/>
          <w:szCs w:val="21"/>
        </w:rPr>
        <w:t>一次性</w:t>
      </w:r>
      <w:r>
        <w:rPr>
          <w:rFonts w:asciiTheme="minorEastAsia" w:hAnsiTheme="minorEastAsia" w:eastAsiaTheme="minorEastAsia"/>
          <w:sz w:val="21"/>
          <w:szCs w:val="21"/>
        </w:rPr>
        <w:t>统一汇至乙方指定的银行账户</w:t>
      </w:r>
      <w:r>
        <w:rPr>
          <w:rFonts w:asciiTheme="minorEastAsia" w:hAnsiTheme="minorEastAsia" w:eastAsiaTheme="minorEastAsia"/>
          <w:color w:val="000000" w:themeColor="text1"/>
          <w:sz w:val="21"/>
          <w:szCs w:val="21"/>
          <w14:textFill>
            <w14:solidFill>
              <w14:schemeClr w14:val="tx1"/>
            </w14:solidFill>
          </w14:textFill>
        </w:rPr>
        <w:t>。</w:t>
      </w:r>
    </w:p>
    <w:p>
      <w:pPr>
        <w:pStyle w:val="18"/>
        <w:adjustRightInd w:val="0"/>
        <w:spacing w:line="360" w:lineRule="auto"/>
        <w:ind w:firstLine="42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乙方开具发票内容为：劳务派遣费。</w:t>
      </w:r>
    </w:p>
    <w:p>
      <w:pPr>
        <w:pStyle w:val="18"/>
        <w:adjustRightInd w:val="0"/>
        <w:spacing w:line="360" w:lineRule="auto"/>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甲方应按时支付各项费用，无故逾期支付的，每逾期一日按应付额的万分之二承担违约金。</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第六条派遣关系处置及经济补偿</w:t>
      </w:r>
    </w:p>
    <w:p>
      <w:pPr>
        <w:widowControl/>
        <w:tabs>
          <w:tab w:val="left" w:pos="1980"/>
        </w:tabs>
        <w:adjustRightInd w:val="0"/>
        <w:spacing w:line="360" w:lineRule="auto"/>
        <w:ind w:firstLine="482"/>
        <w:rPr>
          <w:rFonts w:asciiTheme="minorEastAsia" w:hAnsiTheme="minorEastAsia" w:eastAsiaTheme="minorEastAsia"/>
          <w:dstrike/>
          <w:color w:val="000000" w:themeColor="text1"/>
          <w:sz w:val="21"/>
          <w:szCs w:val="21"/>
          <w14:textFill>
            <w14:solidFill>
              <w14:schemeClr w14:val="tx1"/>
            </w14:solidFill>
          </w14:textFill>
        </w:rPr>
      </w:pPr>
      <w:r>
        <w:rPr>
          <w:rFonts w:asciiTheme="minorEastAsia" w:hAnsiTheme="minorEastAsia" w:eastAsiaTheme="minorEastAsia"/>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根据《中华人民共和国劳动合同法》</w:t>
      </w:r>
      <w:r>
        <w:rPr>
          <w:rFonts w:asciiTheme="minorEastAsia" w:hAnsiTheme="minorEastAsia" w:eastAsiaTheme="minorEastAsia"/>
          <w:color w:val="000000" w:themeColor="text1"/>
          <w:sz w:val="21"/>
          <w:szCs w:val="21"/>
          <w14:textFill>
            <w14:solidFill>
              <w14:schemeClr w14:val="tx1"/>
            </w14:solidFill>
          </w14:textFill>
        </w:rPr>
        <w:t>第三十七条规定，派遣员工有权书面通知乙方或通过甲方向乙方提出解除派遣关系；在试用期内，员工可提前三日通知乙方或通过甲方向乙方提出解除派遣关系。乙方应在接到派遣员工离职通知后三个工作日内告知甲方，并按甲方要求以书面形式通知员工办妥离职手续。</w:t>
      </w:r>
    </w:p>
    <w:p>
      <w:pPr>
        <w:widowControl/>
        <w:tabs>
          <w:tab w:val="left" w:pos="0"/>
          <w:tab w:val="left" w:pos="900"/>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派遣员工仍处于医疗期、女工孕期、产期、哺乳期时，乙方应将派遣员工的用工期限自动延续至上述情形消失，在此期间涉及的相关薪酬、社保等费用由甲方承担。员工本人提出离职的除外。</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职工因工伤或因工致残被鉴定为一级至十级伤残的，乙方应根据《工伤保险条例》、《中华人民共和国劳动法》及《中华人民共和国劳动合同法》等处理用工关系并提供相应待遇等处理劳动关系、做好相应善后工作，甲方负责承担用工单位应该提供的待遇。</w:t>
      </w:r>
    </w:p>
    <w:p>
      <w:pPr>
        <w:widowControl/>
        <w:tabs>
          <w:tab w:val="left" w:pos="0"/>
          <w:tab w:val="left" w:pos="900"/>
        </w:tabs>
        <w:adjustRightIn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当派遣员工因患病或者非因工负伤用工期限延长至医疗期满，甲方终止与派遣员工的派遣关系时，经当地劳动鉴定委员会鉴定后，甲方应当补偿乙方按照国家及地方政府的相关规定向派遣员工支付的医疗补助费。</w:t>
      </w:r>
    </w:p>
    <w:p>
      <w:pPr>
        <w:adjustRightInd w:val="0"/>
        <w:spacing w:line="360" w:lineRule="auto"/>
        <w:ind w:firstLine="437"/>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甲方若需提前解除、终止与派遣员工的派遣关系，应书面形式通知乙方，由乙方负责将其推荐到与乙方具有合作关系的其他单位，若涉及到经济赔偿金等由甲方承担。</w:t>
      </w:r>
    </w:p>
    <w:p>
      <w:pPr>
        <w:adjustRightInd w:val="0"/>
        <w:spacing w:line="360" w:lineRule="auto"/>
        <w:ind w:firstLine="437"/>
        <w:rPr>
          <w:rFonts w:asciiTheme="minorEastAsia" w:hAnsiTheme="minorEastAsia" w:eastAsiaTheme="minorEastAsia"/>
          <w:dstrike/>
          <w:sz w:val="21"/>
          <w:szCs w:val="21"/>
        </w:rPr>
      </w:pPr>
      <w:r>
        <w:rPr>
          <w:rFonts w:asciiTheme="minorEastAsia" w:hAnsiTheme="minorEastAsia" w:eastAsiaTheme="minorEastAsia"/>
          <w:sz w:val="21"/>
          <w:szCs w:val="21"/>
        </w:rPr>
        <w:t>6</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若本合同终止（合同期满，或合同期未满解除本合同），若派遣员工与乙方签订的劳动合同尚未到期，由员工本人选择继续与乙方履行合同到期满，或与新公司签订合同。</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第七条合同的变更或解除及违约责任</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发生下列情形之一，允许变更或解除本合同：</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(1)甲、乙双方协商同意的；</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(2)因不可抗力致使本合同全部或主要义务无法履行的。</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若因一方在本合同约定的期限内未予履行本合同所约定的相关义务，致使合同无法继续履行，则由责任方按实际发生的损失承担违约责任。</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乙方在履行合同过程中，如明显违反本合同规定、未履行本合同所约定的相关义务，给甲方造成损失的，乙方除赔偿甲方损失外，还应承担相应违约责任，甲方有权视乙方违约情形全部或部分扣除乙方履约保证金。</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2" w:firstLineChars="200"/>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第八条其他约定</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outlineLvl w:val="0"/>
        <w:rPr>
          <w:rFonts w:asciiTheme="minorEastAsia" w:hAnsiTheme="minorEastAsia" w:eastAsiaTheme="minorEastAsia"/>
          <w:b/>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派遣员工在甲方工作期间因病或非因工死亡，若发生一次性抚恤费、丧葬补助费以及遗属生活困难补助费等费用，则由甲方根据当地政府相关规定承担。</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若甲方已按时将足额款项划入乙方帐户，但乙方未按时或未按甲方提供金额为派遣员工缴纳社会保险，因此所产生的罚金、滞纳金、员工损失、索赔损失等经济损失均由乙方承担。</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乙方为派遣员工购买社会保险的标准（包括险种、缴费基数、缴费统筹地区）由乙方根据国家的政策和实际可操作情况，与甲方协商决定。甲方有权查询乙方发放劳务派遣人员的工资（劳务费）和缴纳相关保险费等情况。</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甲方负责对派遣员工进行日常管理和考核，乙方及时收集派遣员工的有关档案材料并归档。</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双方若发生工商登记变更或其他变化，应及时通知对方。</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outlineLvl w:val="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甲、乙双方对本合同的内容，以及在本合同履行过程中获得的对方信息，均负有保密的义务。除甲、乙双方另有约定外，保密信息包括但不限于本合同报价、合同文本、派遣员工的基本信息、以及甲、乙双方标有保密字样的往来文件。甲、乙双方任何一方若因违反以上保密义务而给对方造成损失，则违约方对受损方负有停止侵害、消除影响、赔偿损失的责任。</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2" w:firstLineChars="200"/>
        <w:outlineLvl w:val="0"/>
        <w:rPr>
          <w:rFonts w:asciiTheme="minorEastAsia" w:hAnsiTheme="minorEastAsia" w:eastAsiaTheme="minorEastAsia"/>
          <w:sz w:val="21"/>
          <w:szCs w:val="21"/>
        </w:rPr>
      </w:pPr>
      <w:r>
        <w:rPr>
          <w:rFonts w:asciiTheme="minorEastAsia" w:hAnsiTheme="minorEastAsia" w:eastAsiaTheme="minorEastAsia"/>
          <w:b/>
          <w:bCs/>
          <w:sz w:val="21"/>
          <w:szCs w:val="21"/>
        </w:rPr>
        <w:t>第九条附则</w:t>
      </w:r>
    </w:p>
    <w:p>
      <w:pPr>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乙方服务专员在甲方驻点服务期间发生的日常费用（包括办公用房租赁费、住宿费、餐饮费、水电费等等）由乙方承担。</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outlineLvl w:val="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在合同期内，如国家政策和规定发生变化，双方可以根据政策变动的情况，对实际操作过程中出现的问题作相应的调整。本合同条款如与国家法律法规相抵触，以国家法律法规为准。</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outlineLvl w:val="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采购</w:t>
      </w:r>
      <w:r>
        <w:rPr>
          <w:rFonts w:asciiTheme="minorEastAsia" w:hAnsiTheme="minorEastAsia" w:eastAsiaTheme="minorEastAsia"/>
          <w:sz w:val="21"/>
          <w:szCs w:val="21"/>
        </w:rPr>
        <w:t>文件、</w:t>
      </w:r>
      <w:r>
        <w:rPr>
          <w:rFonts w:hint="eastAsia" w:asciiTheme="minorEastAsia" w:hAnsiTheme="minorEastAsia" w:eastAsiaTheme="minorEastAsia"/>
          <w:sz w:val="21"/>
          <w:szCs w:val="21"/>
        </w:rPr>
        <w:t>响应文件</w:t>
      </w:r>
      <w:r>
        <w:rPr>
          <w:rFonts w:asciiTheme="minorEastAsia" w:hAnsiTheme="minorEastAsia" w:eastAsiaTheme="minorEastAsia"/>
          <w:sz w:val="21"/>
          <w:szCs w:val="21"/>
        </w:rPr>
        <w:t>、</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记录与本合同书具有同等的法律效力。</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outlineLvl w:val="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本合同未尽事宜，按国家和浙江省有关规定执行，并由双方协商签订补充协议。</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left="638" w:leftChars="228"/>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bCs/>
          <w:sz w:val="21"/>
          <w:szCs w:val="21"/>
        </w:rPr>
        <w:t>、</w:t>
      </w:r>
      <w:r>
        <w:rPr>
          <w:rFonts w:asciiTheme="minorEastAsia" w:hAnsiTheme="minorEastAsia" w:eastAsiaTheme="minorEastAsia"/>
          <w:sz w:val="21"/>
          <w:szCs w:val="21"/>
        </w:rPr>
        <w:t>本合同期限为</w:t>
      </w:r>
      <w:r>
        <w:rPr>
          <w:rFonts w:hint="eastAsia" w:asciiTheme="minorEastAsia" w:hAnsiTheme="minorEastAsia" w:eastAsiaTheme="minorEastAsia"/>
          <w:sz w:val="21"/>
          <w:szCs w:val="21"/>
        </w:rPr>
        <w:t>三</w:t>
      </w:r>
      <w:r>
        <w:rPr>
          <w:rFonts w:asciiTheme="minorEastAsia" w:hAnsiTheme="minorEastAsia" w:eastAsiaTheme="minorEastAsia"/>
          <w:sz w:val="21"/>
          <w:szCs w:val="21"/>
        </w:rPr>
        <w:t>年，</w:t>
      </w:r>
      <w:bookmarkStart w:id="1" w:name="_Hlk73825966"/>
      <w:r>
        <w:rPr>
          <w:rFonts w:hint="eastAsia" w:asciiTheme="minorEastAsia" w:hAnsiTheme="minorEastAsia" w:eastAsiaTheme="minorEastAsia"/>
          <w:sz w:val="21"/>
          <w:szCs w:val="21"/>
        </w:rPr>
        <w:t>2021年7月1日</w:t>
      </w:r>
      <w:r>
        <w:rPr>
          <w:rFonts w:asciiTheme="minorEastAsia" w:hAnsiTheme="minorEastAsia" w:eastAsiaTheme="minorEastAsia"/>
          <w:sz w:val="21"/>
          <w:szCs w:val="21"/>
        </w:rPr>
        <w:t>至202</w:t>
      </w:r>
      <w:r>
        <w:rPr>
          <w:rFonts w:hint="eastAsia" w:asciiTheme="minorEastAsia" w:hAnsiTheme="minorEastAsia" w:eastAsiaTheme="minorEastAsia"/>
          <w:sz w:val="21"/>
          <w:szCs w:val="21"/>
        </w:rPr>
        <w:t>4</w:t>
      </w:r>
      <w:r>
        <w:rPr>
          <w:rFonts w:asciiTheme="minorEastAsia" w:hAnsiTheme="minorEastAsia" w:eastAsiaTheme="minorEastAsia"/>
          <w:sz w:val="21"/>
          <w:szCs w:val="21"/>
        </w:rPr>
        <w:t>年6月30日止</w:t>
      </w:r>
      <w:bookmarkEnd w:id="1"/>
      <w:r>
        <w:rPr>
          <w:rFonts w:asciiTheme="minorEastAsia" w:hAnsiTheme="minorEastAsia" w:eastAsiaTheme="minorEastAsia"/>
          <w:sz w:val="21"/>
          <w:szCs w:val="21"/>
        </w:rPr>
        <w:t>。</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w:t>
      </w:r>
      <w:r>
        <w:rPr>
          <w:rFonts w:asciiTheme="minorEastAsia" w:hAnsiTheme="minorEastAsia" w:eastAsiaTheme="minorEastAsia"/>
          <w:bCs/>
          <w:sz w:val="21"/>
          <w:szCs w:val="21"/>
        </w:rPr>
        <w:t>本合同</w:t>
      </w:r>
      <w:r>
        <w:rPr>
          <w:rFonts w:asciiTheme="minorEastAsia" w:hAnsiTheme="minorEastAsia" w:eastAsiaTheme="minorEastAsia"/>
          <w:sz w:val="21"/>
          <w:szCs w:val="21"/>
        </w:rPr>
        <w:t>自</w:t>
      </w:r>
      <w:r>
        <w:rPr>
          <w:rFonts w:hint="eastAsia" w:asciiTheme="minorEastAsia" w:hAnsiTheme="minorEastAsia" w:eastAsiaTheme="minorEastAsia"/>
          <w:sz w:val="21"/>
          <w:szCs w:val="21"/>
        </w:rPr>
        <w:t>三</w:t>
      </w:r>
      <w:r>
        <w:rPr>
          <w:rFonts w:asciiTheme="minorEastAsia" w:hAnsiTheme="minorEastAsia" w:eastAsiaTheme="minorEastAsia"/>
          <w:sz w:val="21"/>
          <w:szCs w:val="21"/>
        </w:rPr>
        <w:t>双方盖章和代表人签字之日起生效。</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7</w:t>
      </w:r>
      <w:r>
        <w:rPr>
          <w:rFonts w:hint="eastAsia" w:asciiTheme="minorEastAsia" w:hAnsiTheme="minorEastAsia" w:eastAsiaTheme="minorEastAsia"/>
          <w:bCs/>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如甲乙任何一方欲续签合同，应在本合同到期一个月前向对方提出续签意思表示，经双方协商一致，可以续签。</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pacing w:val="-6"/>
          <w:sz w:val="21"/>
          <w:szCs w:val="21"/>
        </w:rPr>
        <w:t>本合同一式</w:t>
      </w:r>
      <w:r>
        <w:rPr>
          <w:rFonts w:hint="eastAsia" w:asciiTheme="minorEastAsia" w:hAnsiTheme="minorEastAsia" w:eastAsiaTheme="minorEastAsia"/>
          <w:spacing w:val="-6"/>
          <w:sz w:val="21"/>
          <w:szCs w:val="21"/>
        </w:rPr>
        <w:t>六</w:t>
      </w:r>
      <w:r>
        <w:rPr>
          <w:rFonts w:asciiTheme="minorEastAsia" w:hAnsiTheme="minorEastAsia" w:eastAsiaTheme="minorEastAsia"/>
          <w:spacing w:val="-6"/>
          <w:sz w:val="21"/>
          <w:szCs w:val="21"/>
        </w:rPr>
        <w:t>份，甲方执叁份</w:t>
      </w:r>
      <w:r>
        <w:rPr>
          <w:rFonts w:hint="eastAsia" w:asciiTheme="minorEastAsia" w:hAnsiTheme="minorEastAsia" w:eastAsiaTheme="minorEastAsia"/>
          <w:spacing w:val="-6"/>
          <w:sz w:val="21"/>
          <w:szCs w:val="21"/>
        </w:rPr>
        <w:t>、</w:t>
      </w:r>
      <w:r>
        <w:rPr>
          <w:rFonts w:asciiTheme="minorEastAsia" w:hAnsiTheme="minorEastAsia" w:eastAsiaTheme="minorEastAsia"/>
          <w:spacing w:val="-6"/>
          <w:sz w:val="21"/>
          <w:szCs w:val="21"/>
        </w:rPr>
        <w:t>乙方执</w:t>
      </w:r>
      <w:r>
        <w:rPr>
          <w:rFonts w:hint="eastAsia" w:asciiTheme="minorEastAsia" w:hAnsiTheme="minorEastAsia" w:eastAsiaTheme="minorEastAsia"/>
          <w:spacing w:val="-6"/>
          <w:sz w:val="21"/>
          <w:szCs w:val="21"/>
        </w:rPr>
        <w:t>贰</w:t>
      </w:r>
      <w:r>
        <w:rPr>
          <w:rFonts w:asciiTheme="minorEastAsia" w:hAnsiTheme="minorEastAsia" w:eastAsiaTheme="minorEastAsia"/>
          <w:spacing w:val="-6"/>
          <w:sz w:val="21"/>
          <w:szCs w:val="21"/>
        </w:rPr>
        <w:t>份、采购代理机构执壹份</w:t>
      </w:r>
      <w:r>
        <w:rPr>
          <w:rFonts w:asciiTheme="minorEastAsia" w:hAnsiTheme="minorEastAsia" w:eastAsiaTheme="minorEastAsia"/>
          <w:sz w:val="21"/>
          <w:szCs w:val="21"/>
        </w:rPr>
        <w:t>。</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420" w:firstLineChars="200"/>
        <w:rPr>
          <w:rFonts w:asciiTheme="minorEastAsia" w:hAnsiTheme="minorEastAsia" w:eastAsiaTheme="minorEastAsia"/>
          <w:sz w:val="21"/>
          <w:szCs w:val="21"/>
        </w:rPr>
      </w:pPr>
    </w:p>
    <w:tbl>
      <w:tblPr>
        <w:tblStyle w:val="21"/>
        <w:tblW w:w="8640" w:type="dxa"/>
        <w:tblInd w:w="108" w:type="dxa"/>
        <w:tblLayout w:type="fixed"/>
        <w:tblCellMar>
          <w:top w:w="0" w:type="dxa"/>
          <w:left w:w="108" w:type="dxa"/>
          <w:bottom w:w="0" w:type="dxa"/>
          <w:right w:w="108" w:type="dxa"/>
        </w:tblCellMar>
      </w:tblPr>
      <w:tblGrid>
        <w:gridCol w:w="4680"/>
        <w:gridCol w:w="3960"/>
      </w:tblGrid>
      <w:tr>
        <w:trPr>
          <w:trHeight w:val="632" w:hRule="atLeast"/>
        </w:trPr>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甲方（需方）：（</w:t>
            </w:r>
            <w:r>
              <w:rPr>
                <w:rFonts w:hint="eastAsia" w:asciiTheme="minorEastAsia" w:hAnsiTheme="minorEastAsia" w:eastAsiaTheme="minorEastAsia"/>
                <w:spacing w:val="-6"/>
                <w:sz w:val="21"/>
                <w:szCs w:val="21"/>
              </w:rPr>
              <w:t>盖</w:t>
            </w:r>
            <w:r>
              <w:rPr>
                <w:rFonts w:asciiTheme="minorEastAsia" w:hAnsiTheme="minorEastAsia" w:eastAsiaTheme="minorEastAsia"/>
                <w:spacing w:val="-6"/>
                <w:sz w:val="21"/>
                <w:szCs w:val="21"/>
              </w:rPr>
              <w:t>章）</w:t>
            </w:r>
            <w:r>
              <w:rPr>
                <w:rFonts w:hint="eastAsia" w:asciiTheme="minorEastAsia" w:hAnsiTheme="minorEastAsia" w:eastAsiaTheme="minorEastAsia"/>
                <w:spacing w:val="-6"/>
                <w:sz w:val="21"/>
                <w:szCs w:val="21"/>
              </w:rPr>
              <w:t>浙江工商大学</w:t>
            </w:r>
          </w:p>
        </w:tc>
        <w:tc>
          <w:tcPr>
            <w:tcW w:w="3960" w:type="dxa"/>
            <w:vAlign w:val="center"/>
          </w:tcPr>
          <w:p>
            <w:pPr>
              <w:spacing w:line="288" w:lineRule="auto"/>
              <w:ind w:left="1287" w:hanging="1287" w:hangingChars="650"/>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乙方（供方）：（</w:t>
            </w:r>
            <w:r>
              <w:rPr>
                <w:rFonts w:hint="eastAsia" w:asciiTheme="minorEastAsia" w:hAnsiTheme="minorEastAsia" w:eastAsiaTheme="minorEastAsia"/>
                <w:spacing w:val="-6"/>
                <w:sz w:val="21"/>
                <w:szCs w:val="21"/>
              </w:rPr>
              <w:t>盖</w:t>
            </w:r>
            <w:r>
              <w:rPr>
                <w:rFonts w:asciiTheme="minorEastAsia" w:hAnsiTheme="minorEastAsia" w:eastAsiaTheme="minorEastAsia"/>
                <w:spacing w:val="-6"/>
                <w:sz w:val="21"/>
                <w:szCs w:val="21"/>
              </w:rPr>
              <w:t>章）</w:t>
            </w:r>
            <w:r>
              <w:rPr>
                <w:rFonts w:hint="eastAsia" w:asciiTheme="minorEastAsia" w:hAnsiTheme="minorEastAsia" w:eastAsiaTheme="minorEastAsia"/>
                <w:bCs/>
                <w:sz w:val="21"/>
                <w:szCs w:val="21"/>
              </w:rPr>
              <w:t>浙江中通文博服务有限公司</w:t>
            </w:r>
          </w:p>
        </w:tc>
      </w:tr>
      <w:tr>
        <w:tblPrEx>
          <w:tblCellMar>
            <w:top w:w="0" w:type="dxa"/>
            <w:left w:w="108" w:type="dxa"/>
            <w:bottom w:w="0" w:type="dxa"/>
            <w:right w:w="108" w:type="dxa"/>
          </w:tblCellMar>
        </w:tblPrEx>
        <w:trPr>
          <w:trHeight w:val="717" w:hRule="atLeast"/>
        </w:trPr>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甲方代表：</w:t>
            </w:r>
          </w:p>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(签字）</w:t>
            </w:r>
          </w:p>
        </w:tc>
        <w:tc>
          <w:tcPr>
            <w:tcW w:w="396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乙方代表：</w:t>
            </w:r>
          </w:p>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（签字）</w:t>
            </w:r>
          </w:p>
        </w:tc>
      </w:tr>
      <w:tr>
        <w:tblPrEx>
          <w:tblCellMar>
            <w:top w:w="0" w:type="dxa"/>
            <w:left w:w="108" w:type="dxa"/>
            <w:bottom w:w="0" w:type="dxa"/>
            <w:right w:w="108" w:type="dxa"/>
          </w:tblCellMar>
        </w:tblPrEx>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地址：</w:t>
            </w:r>
            <w:r>
              <w:rPr>
                <w:rFonts w:hint="eastAsia" w:asciiTheme="minorEastAsia" w:hAnsiTheme="minorEastAsia" w:eastAsiaTheme="minorEastAsia"/>
                <w:sz w:val="21"/>
                <w:szCs w:val="21"/>
              </w:rPr>
              <w:t>杭州市下沙高教园区学正街18号</w:t>
            </w:r>
          </w:p>
        </w:tc>
        <w:tc>
          <w:tcPr>
            <w:tcW w:w="396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地址：</w:t>
            </w:r>
            <w:r>
              <w:rPr>
                <w:rFonts w:hint="eastAsia" w:asciiTheme="minorEastAsia" w:hAnsiTheme="minorEastAsia" w:eastAsiaTheme="minorEastAsia"/>
                <w:spacing w:val="-6"/>
                <w:sz w:val="21"/>
                <w:szCs w:val="21"/>
              </w:rPr>
              <w:t>杭州市拱墅区大关路98号绿地中央广场11幢16层</w:t>
            </w:r>
          </w:p>
        </w:tc>
      </w:tr>
      <w:tr>
        <w:tblPrEx>
          <w:tblCellMar>
            <w:top w:w="0" w:type="dxa"/>
            <w:left w:w="108" w:type="dxa"/>
            <w:bottom w:w="0" w:type="dxa"/>
            <w:right w:w="108" w:type="dxa"/>
          </w:tblCellMar>
        </w:tblPrEx>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开户银行：</w:t>
            </w:r>
            <w:r>
              <w:rPr>
                <w:rFonts w:hint="eastAsia" w:asciiTheme="minorEastAsia" w:hAnsiTheme="minorEastAsia" w:eastAsiaTheme="minorEastAsia"/>
                <w:sz w:val="21"/>
                <w:szCs w:val="21"/>
              </w:rPr>
              <w:t>工行高新支行</w:t>
            </w:r>
          </w:p>
        </w:tc>
        <w:tc>
          <w:tcPr>
            <w:tcW w:w="396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开户银行：</w:t>
            </w:r>
            <w:r>
              <w:rPr>
                <w:rFonts w:hint="eastAsia" w:asciiTheme="minorEastAsia" w:hAnsiTheme="minorEastAsia" w:eastAsiaTheme="minorEastAsia"/>
                <w:bCs/>
                <w:sz w:val="21"/>
                <w:szCs w:val="21"/>
              </w:rPr>
              <w:t>招商银行杭州庆春支行</w:t>
            </w:r>
          </w:p>
        </w:tc>
      </w:tr>
      <w:tr>
        <w:tblPrEx>
          <w:tblCellMar>
            <w:top w:w="0" w:type="dxa"/>
            <w:left w:w="108" w:type="dxa"/>
            <w:bottom w:w="0" w:type="dxa"/>
            <w:right w:w="108" w:type="dxa"/>
          </w:tblCellMar>
        </w:tblPrEx>
        <w:tc>
          <w:tcPr>
            <w:tcW w:w="4680" w:type="dxa"/>
            <w:vAlign w:val="center"/>
          </w:tcPr>
          <w:p>
            <w:pPr>
              <w:rPr>
                <w:rFonts w:asciiTheme="minorEastAsia" w:hAnsiTheme="minorEastAsia" w:eastAsiaTheme="minorEastAsia"/>
                <w:sz w:val="21"/>
                <w:szCs w:val="21"/>
              </w:rPr>
            </w:pPr>
            <w:r>
              <w:rPr>
                <w:rFonts w:asciiTheme="minorEastAsia" w:hAnsiTheme="minorEastAsia" w:eastAsiaTheme="minorEastAsia"/>
                <w:spacing w:val="-6"/>
                <w:sz w:val="21"/>
                <w:szCs w:val="21"/>
              </w:rPr>
              <w:t>帐号：</w:t>
            </w:r>
            <w:r>
              <w:rPr>
                <w:rFonts w:hint="eastAsia" w:asciiTheme="minorEastAsia" w:hAnsiTheme="minorEastAsia" w:eastAsiaTheme="minorEastAsia"/>
                <w:sz w:val="21"/>
                <w:szCs w:val="21"/>
              </w:rPr>
              <w:t>1202026209008930682</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税号：123300004700090180</w:t>
            </w:r>
          </w:p>
        </w:tc>
        <w:tc>
          <w:tcPr>
            <w:tcW w:w="396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帐号：</w:t>
            </w:r>
            <w:r>
              <w:rPr>
                <w:rFonts w:asciiTheme="minorEastAsia" w:hAnsiTheme="minorEastAsia" w:eastAsiaTheme="minorEastAsia"/>
                <w:bCs/>
                <w:sz w:val="21"/>
                <w:szCs w:val="21"/>
              </w:rPr>
              <w:t>571906919210901</w:t>
            </w:r>
          </w:p>
        </w:tc>
      </w:tr>
      <w:tr>
        <w:tblPrEx>
          <w:tblCellMar>
            <w:top w:w="0" w:type="dxa"/>
            <w:left w:w="108" w:type="dxa"/>
            <w:bottom w:w="0" w:type="dxa"/>
            <w:right w:w="108" w:type="dxa"/>
          </w:tblCellMar>
        </w:tblPrEx>
        <w:tc>
          <w:tcPr>
            <w:tcW w:w="4680" w:type="dxa"/>
            <w:vAlign w:val="center"/>
          </w:tcPr>
          <w:p>
            <w:pPr>
              <w:spacing w:before="120" w:beforeLines="50"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签字日期：</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年</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月</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日</w:t>
            </w:r>
          </w:p>
        </w:tc>
        <w:tc>
          <w:tcPr>
            <w:tcW w:w="3960" w:type="dxa"/>
            <w:vAlign w:val="center"/>
          </w:tcPr>
          <w:p>
            <w:pPr>
              <w:spacing w:before="120" w:beforeLines="50"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签字日期：</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年</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月</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日</w:t>
            </w:r>
          </w:p>
        </w:tc>
      </w:tr>
      <w:tr>
        <w:tblPrEx>
          <w:tblCellMar>
            <w:top w:w="0" w:type="dxa"/>
            <w:left w:w="108" w:type="dxa"/>
            <w:bottom w:w="0" w:type="dxa"/>
            <w:right w:w="108" w:type="dxa"/>
          </w:tblCellMar>
        </w:tblPrEx>
        <w:trPr>
          <w:gridAfter w:val="1"/>
          <w:wAfter w:w="3960" w:type="dxa"/>
          <w:trHeight w:val="632" w:hRule="atLeast"/>
        </w:trPr>
        <w:tc>
          <w:tcPr>
            <w:tcW w:w="4680" w:type="dxa"/>
            <w:vAlign w:val="center"/>
          </w:tcPr>
          <w:p>
            <w:pPr>
              <w:spacing w:line="288" w:lineRule="auto"/>
              <w:rPr>
                <w:rFonts w:asciiTheme="minorEastAsia" w:hAnsiTheme="minorEastAsia" w:eastAsiaTheme="minorEastAsia"/>
                <w:spacing w:val="-6"/>
                <w:sz w:val="21"/>
                <w:szCs w:val="21"/>
              </w:rPr>
            </w:pPr>
          </w:p>
        </w:tc>
      </w:tr>
      <w:tr>
        <w:tblPrEx>
          <w:tblCellMar>
            <w:top w:w="0" w:type="dxa"/>
            <w:left w:w="108" w:type="dxa"/>
            <w:bottom w:w="0" w:type="dxa"/>
            <w:right w:w="108" w:type="dxa"/>
          </w:tblCellMar>
        </w:tblPrEx>
        <w:trPr>
          <w:gridAfter w:val="1"/>
          <w:wAfter w:w="3960" w:type="dxa"/>
          <w:trHeight w:val="632" w:hRule="atLeast"/>
        </w:trPr>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合同鉴证方：（</w:t>
            </w:r>
            <w:r>
              <w:rPr>
                <w:rFonts w:hint="eastAsia" w:asciiTheme="minorEastAsia" w:hAnsiTheme="minorEastAsia" w:eastAsiaTheme="minorEastAsia"/>
                <w:spacing w:val="-6"/>
                <w:sz w:val="21"/>
                <w:szCs w:val="21"/>
              </w:rPr>
              <w:t>盖</w:t>
            </w:r>
            <w:r>
              <w:rPr>
                <w:rFonts w:asciiTheme="minorEastAsia" w:hAnsiTheme="minorEastAsia" w:eastAsiaTheme="minorEastAsia"/>
                <w:spacing w:val="-6"/>
                <w:sz w:val="21"/>
                <w:szCs w:val="21"/>
              </w:rPr>
              <w:t>章）</w:t>
            </w:r>
            <w:r>
              <w:rPr>
                <w:rFonts w:asciiTheme="minorEastAsia" w:hAnsiTheme="minorEastAsia" w:eastAsiaTheme="minorEastAsia"/>
                <w:bCs/>
                <w:sz w:val="21"/>
                <w:szCs w:val="21"/>
              </w:rPr>
              <w:t>浙江求是招标代理有限公司</w:t>
            </w:r>
          </w:p>
        </w:tc>
      </w:tr>
      <w:tr>
        <w:tblPrEx>
          <w:tblCellMar>
            <w:top w:w="0" w:type="dxa"/>
            <w:left w:w="108" w:type="dxa"/>
            <w:bottom w:w="0" w:type="dxa"/>
            <w:right w:w="108" w:type="dxa"/>
          </w:tblCellMar>
        </w:tblPrEx>
        <w:trPr>
          <w:gridAfter w:val="1"/>
          <w:wAfter w:w="3960" w:type="dxa"/>
          <w:trHeight w:val="717" w:hRule="atLeast"/>
        </w:trPr>
        <w:tc>
          <w:tcPr>
            <w:tcW w:w="4680" w:type="dxa"/>
            <w:vAlign w:val="center"/>
          </w:tcPr>
          <w:p>
            <w:pPr>
              <w:tabs>
                <w:tab w:val="left" w:pos="2880"/>
              </w:tabs>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法定代表人或主要负责人：</w:t>
            </w:r>
            <w:r>
              <w:rPr>
                <w:rFonts w:asciiTheme="minorEastAsia" w:hAnsiTheme="minorEastAsia" w:eastAsiaTheme="minorEastAsia"/>
                <w:spacing w:val="-6"/>
                <w:sz w:val="21"/>
                <w:szCs w:val="21"/>
              </w:rPr>
              <w:tab/>
            </w:r>
          </w:p>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（签字）</w:t>
            </w:r>
          </w:p>
        </w:tc>
      </w:tr>
      <w:tr>
        <w:tblPrEx>
          <w:tblCellMar>
            <w:top w:w="0" w:type="dxa"/>
            <w:left w:w="108" w:type="dxa"/>
            <w:bottom w:w="0" w:type="dxa"/>
            <w:right w:w="108" w:type="dxa"/>
          </w:tblCellMar>
        </w:tblPrEx>
        <w:trPr>
          <w:gridAfter w:val="1"/>
          <w:wAfter w:w="3960" w:type="dxa"/>
        </w:trPr>
        <w:tc>
          <w:tcPr>
            <w:tcW w:w="4680" w:type="dxa"/>
            <w:vAlign w:val="center"/>
          </w:tcPr>
          <w:p>
            <w:pPr>
              <w:spacing w:line="288" w:lineRule="auto"/>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鉴证日期：</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年</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月</w:t>
            </w:r>
            <w:r>
              <w:rPr>
                <w:rFonts w:hint="eastAsia" w:asciiTheme="minorEastAsia" w:hAnsiTheme="minorEastAsia" w:eastAsiaTheme="minorEastAsia"/>
                <w:spacing w:val="-6"/>
                <w:sz w:val="21"/>
                <w:szCs w:val="21"/>
              </w:rPr>
              <w:t xml:space="preserve">  </w:t>
            </w:r>
            <w:r>
              <w:rPr>
                <w:rFonts w:asciiTheme="minorEastAsia" w:hAnsiTheme="minorEastAsia" w:eastAsiaTheme="minorEastAsia"/>
                <w:spacing w:val="-6"/>
                <w:sz w:val="21"/>
                <w:szCs w:val="21"/>
              </w:rPr>
              <w:t>日</w:t>
            </w:r>
          </w:p>
        </w:tc>
      </w:tr>
    </w:tbl>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p>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 xml:space="preserve">QSZB-Z(F)-H21118(DY)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b/>
                <w:spacing w:val="-6"/>
                <w:sz w:val="24"/>
              </w:rPr>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w:t>
            </w:r>
            <w:r>
              <w:rPr>
                <w:rFonts w:hint="eastAsia" w:eastAsiaTheme="minorEastAsia"/>
                <w:bCs/>
                <w:sz w:val="24"/>
              </w:rPr>
              <w:t>元/人*月</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120" w:beforeLines="50" w:after="50" w:line="288" w:lineRule="auto"/>
        <w:jc w:val="center"/>
        <w:outlineLvl w:val="2"/>
        <w:rPr>
          <w:rFonts w:ascii="宋体" w:hAnsi="宋体"/>
          <w:spacing w:val="-6"/>
          <w:sz w:val="24"/>
        </w:rPr>
      </w:pPr>
      <w:r>
        <w:rPr>
          <w:rFonts w:hAnsi="宋体"/>
          <w:spacing w:val="-6"/>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6"/>
        <w:spacing w:line="360" w:lineRule="auto"/>
        <w:ind w:left="458" w:hanging="458"/>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2020年1月以来任意一月依法缴纳税收的证明材料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2020年1月以来任意一月依法缴纳社会保障资金的证明材料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pStyle w:val="2"/>
      </w:pPr>
      <w:r>
        <w:br w:type="page"/>
      </w:r>
    </w:p>
    <w:p>
      <w:pPr>
        <w:widowControl/>
        <w:spacing w:line="360" w:lineRule="auto"/>
        <w:jc w:val="center"/>
        <w:rPr>
          <w:rFonts w:ascii="宋体" w:hAnsi="宋体"/>
          <w:b/>
          <w:spacing w:val="-6"/>
          <w:sz w:val="24"/>
        </w:rPr>
      </w:pPr>
      <w:r>
        <w:rPr>
          <w:rFonts w:hint="eastAsia" w:ascii="宋体" w:hAnsi="宋体"/>
          <w:b/>
          <w:spacing w:val="-6"/>
          <w:sz w:val="24"/>
        </w:rPr>
        <w:t>具有履行合同所必需的专业技术能力的承诺函（</w:t>
      </w:r>
      <w:r>
        <w:rPr>
          <w:rFonts w:ascii="宋体" w:hAnsi="宋体"/>
          <w:b/>
          <w:spacing w:val="-6"/>
          <w:sz w:val="24"/>
        </w:rPr>
        <w:t>格式自拟）</w:t>
      </w:r>
    </w:p>
    <w:p>
      <w:pPr>
        <w:pStyle w:val="16"/>
        <w:spacing w:line="360" w:lineRule="auto"/>
        <w:ind w:left="0" w:firstLine="0" w:firstLineChars="0"/>
        <w:rPr>
          <w:rFonts w:ascii="宋体" w:hAnsi="宋体"/>
          <w:spacing w:val="-6"/>
          <w:sz w:val="24"/>
        </w:rPr>
      </w:pPr>
    </w:p>
    <w:p>
      <w:pPr>
        <w:pStyle w:val="16"/>
        <w:spacing w:line="360" w:lineRule="auto"/>
        <w:ind w:left="0" w:firstLine="0" w:firstLineChars="0"/>
        <w:rPr>
          <w:rFonts w:hAnsi="宋体"/>
          <w:spacing w:val="-6"/>
          <w:sz w:val="21"/>
          <w:szCs w:val="21"/>
        </w:rPr>
      </w:pPr>
    </w:p>
    <w:p>
      <w:pPr>
        <w:pStyle w:val="16"/>
        <w:spacing w:line="360" w:lineRule="auto"/>
        <w:ind w:left="0" w:firstLine="0" w:firstLineChars="0"/>
        <w:rPr>
          <w:rFonts w:ascii="宋体" w:hAnsi="宋体"/>
          <w:spacing w:val="-6"/>
          <w:sz w:val="24"/>
        </w:rPr>
      </w:pPr>
    </w:p>
    <w:p>
      <w:pPr>
        <w:pStyle w:val="16"/>
        <w:spacing w:line="360" w:lineRule="auto"/>
        <w:ind w:left="0" w:firstLine="0" w:firstLineChars="0"/>
        <w:rPr>
          <w:rFonts w:ascii="宋体" w:hAnsi="宋体"/>
          <w:spacing w:val="-6"/>
          <w:sz w:val="24"/>
        </w:rPr>
      </w:pPr>
    </w:p>
    <w:p>
      <w:pPr>
        <w:pStyle w:val="16"/>
        <w:spacing w:line="360" w:lineRule="auto"/>
        <w:ind w:left="0" w:firstLine="0" w:firstLineChars="0"/>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pStyle w:val="16"/>
        <w:spacing w:line="360" w:lineRule="auto"/>
        <w:ind w:left="0" w:firstLine="0" w:firstLineChars="0"/>
        <w:rPr>
          <w:rFonts w:ascii="宋体" w:hAnsi="宋体"/>
          <w:spacing w:val="-6"/>
          <w:sz w:val="24"/>
        </w:rPr>
      </w:pPr>
    </w:p>
    <w:p>
      <w:pPr>
        <w:widowControl/>
        <w:jc w:val="left"/>
        <w:rPr>
          <w:rFonts w:ascii="宋体" w:hAnsi="宋体"/>
          <w:b/>
          <w:spacing w:val="-6"/>
          <w:sz w:val="24"/>
        </w:rPr>
      </w:pPr>
      <w:r>
        <w:rPr>
          <w:rFonts w:ascii="宋体" w:hAnsi="宋体"/>
          <w:b/>
          <w:spacing w:val="-6"/>
          <w:sz w:val="24"/>
        </w:rPr>
        <w:br w:type="page"/>
      </w:r>
    </w:p>
    <w:p>
      <w:pPr>
        <w:spacing w:line="360" w:lineRule="auto"/>
        <w:jc w:val="center"/>
        <w:outlineLvl w:val="2"/>
        <w:rPr>
          <w:rFonts w:ascii="宋体" w:hAnsi="宋体"/>
          <w:b/>
          <w:spacing w:val="-6"/>
          <w:sz w:val="24"/>
        </w:rPr>
      </w:pPr>
      <w:r>
        <w:rPr>
          <w:rFonts w:hint="eastAsia" w:ascii="宋体" w:hAnsi="宋体"/>
          <w:b/>
          <w:spacing w:val="-6"/>
          <w:sz w:val="24"/>
        </w:rPr>
        <w:t>参加政府采购活动前3年内在经营活动中没有重大违法记录的书面声明</w:t>
      </w:r>
    </w:p>
    <w:p>
      <w:pPr>
        <w:widowControl/>
        <w:spacing w:line="360" w:lineRule="auto"/>
        <w:jc w:val="center"/>
        <w:rPr>
          <w:rFonts w:ascii="宋体" w:hAnsi="宋体"/>
          <w:b/>
          <w:spacing w:val="-6"/>
          <w:sz w:val="24"/>
        </w:rPr>
      </w:pPr>
    </w:p>
    <w:p>
      <w:pPr>
        <w:pStyle w:val="16"/>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致：浙江工商大学、浙江求是招标代理有限公司：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ind w:firstLine="456" w:firstLineChars="200"/>
        <w:rPr>
          <w:rFonts w:ascii="宋体" w:hAnsi="宋体"/>
          <w:bCs/>
          <w:sz w:val="21"/>
          <w:szCs w:val="21"/>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widowControl/>
        <w:jc w:val="left"/>
        <w:rPr>
          <w:b/>
          <w:bCs/>
          <w:kern w:val="44"/>
          <w:sz w:val="44"/>
          <w:szCs w:val="44"/>
        </w:rPr>
      </w:pPr>
      <w: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以我方的名义参加浙江工商大学2021-2024年劳务派遣服务项目的单一来源采购活动，并代表我方全权办理针对上述项目的谈判、开标、评审、签约等具体事务和签署相关文件。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0" distR="0">
                <wp:extent cx="5688330" cy="2207260"/>
                <wp:effectExtent l="12065" t="11430" r="5080" b="1016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doAe9YAAAAFAQAADwAAAAAAAAABACAAAAAiAAAAZHJzL2Rvd25yZXYueG1s&#10;UEsBAhQAFAAAAAgAh07iQHi3KU4zAgAAhwQAAA4AAAAAAAAAAQAgAAAAJQEAAGRycy9lMm9Eb2Mu&#10;eG1sUEsFBgAAAAAGAAYAWQEAAMoFAAAAAA==&#10;">
                <v:fill on="t" focussize="0,0"/>
                <v:stroke color="#000000" miterlimit="8"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浙江工商大学2021-2024年劳务派遣服务项目的单一</w:t>
      </w:r>
      <w:r>
        <w:rPr>
          <w:rFonts w:hint="eastAsia" w:ascii="宋体" w:hAnsi="宋体"/>
          <w:spacing w:val="-6"/>
          <w:sz w:val="24"/>
        </w:rPr>
        <w:t>来源采购公告（项目编号：</w:t>
      </w:r>
      <w:r>
        <w:rPr>
          <w:rFonts w:hint="eastAsia" w:ascii="宋体" w:hAnsi="宋体"/>
          <w:bCs/>
          <w:spacing w:val="-6"/>
          <w:sz w:val="24"/>
        </w:rPr>
        <w:t xml:space="preserve">QSZB-Z(F)-H21118(DY)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浙江工商大学2021-2024年劳务派遣服务项目</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9"/>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9"/>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7"/>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6"/>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ascii="宋体" w:hAnsi="宋体"/>
          <w:bCs/>
          <w:spacing w:val="-6"/>
          <w:sz w:val="24"/>
        </w:rPr>
      </w:pPr>
      <w:r>
        <w:rPr>
          <w:rFonts w:hint="eastAsia" w:ascii="宋体" w:hAnsi="宋体"/>
          <w:bCs/>
          <w:spacing w:val="-6"/>
          <w:sz w:val="24"/>
        </w:rPr>
        <w:t>项目名称：浙江工商大学2021-2024年劳务派遣服务项目</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 xml:space="preserve">项目编号：QSZB-Z(F)-H21118(DY)    </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bookmarkStart w:id="2" w:name="_Hlk73828654"/>
      <w:r>
        <w:rPr>
          <w:rFonts w:hint="eastAsia" w:ascii="宋体" w:hAnsi="宋体"/>
          <w:b/>
          <w:spacing w:val="-6"/>
          <w:sz w:val="24"/>
        </w:rPr>
        <w:t>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bookmarkEnd w:id="2"/>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16</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0386B"/>
    <w:rsid w:val="00004AD1"/>
    <w:rsid w:val="00005141"/>
    <w:rsid w:val="00057EA8"/>
    <w:rsid w:val="00090D7D"/>
    <w:rsid w:val="000A1CB6"/>
    <w:rsid w:val="000A5FF5"/>
    <w:rsid w:val="000B60A1"/>
    <w:rsid w:val="000C691E"/>
    <w:rsid w:val="000C7AEA"/>
    <w:rsid w:val="001145DF"/>
    <w:rsid w:val="001345CD"/>
    <w:rsid w:val="0015519E"/>
    <w:rsid w:val="001C4FB8"/>
    <w:rsid w:val="002061E8"/>
    <w:rsid w:val="002A5BE7"/>
    <w:rsid w:val="002C3DF6"/>
    <w:rsid w:val="002E02FB"/>
    <w:rsid w:val="002E5967"/>
    <w:rsid w:val="002E5C52"/>
    <w:rsid w:val="003825BF"/>
    <w:rsid w:val="00387D63"/>
    <w:rsid w:val="003A5E8D"/>
    <w:rsid w:val="00433FB6"/>
    <w:rsid w:val="0044200C"/>
    <w:rsid w:val="004706BD"/>
    <w:rsid w:val="0047452A"/>
    <w:rsid w:val="00475111"/>
    <w:rsid w:val="004B4773"/>
    <w:rsid w:val="004F7734"/>
    <w:rsid w:val="00524A0D"/>
    <w:rsid w:val="00526528"/>
    <w:rsid w:val="00534EE3"/>
    <w:rsid w:val="00551E7B"/>
    <w:rsid w:val="005934B3"/>
    <w:rsid w:val="005E6383"/>
    <w:rsid w:val="005F5C73"/>
    <w:rsid w:val="00621747"/>
    <w:rsid w:val="00622E62"/>
    <w:rsid w:val="006B342D"/>
    <w:rsid w:val="006B4AE5"/>
    <w:rsid w:val="006E58E9"/>
    <w:rsid w:val="00724A16"/>
    <w:rsid w:val="007419AD"/>
    <w:rsid w:val="007C13DA"/>
    <w:rsid w:val="00803270"/>
    <w:rsid w:val="008171A7"/>
    <w:rsid w:val="0083157E"/>
    <w:rsid w:val="00832472"/>
    <w:rsid w:val="00832CC2"/>
    <w:rsid w:val="0086424A"/>
    <w:rsid w:val="0087683B"/>
    <w:rsid w:val="008A399F"/>
    <w:rsid w:val="008A5CD0"/>
    <w:rsid w:val="008B284B"/>
    <w:rsid w:val="008E4751"/>
    <w:rsid w:val="008F54A3"/>
    <w:rsid w:val="00916B7E"/>
    <w:rsid w:val="0092362C"/>
    <w:rsid w:val="00976C18"/>
    <w:rsid w:val="009879EA"/>
    <w:rsid w:val="009C4A79"/>
    <w:rsid w:val="00A15E7B"/>
    <w:rsid w:val="00A25882"/>
    <w:rsid w:val="00A94B36"/>
    <w:rsid w:val="00AC3AFE"/>
    <w:rsid w:val="00AC7304"/>
    <w:rsid w:val="00AF4458"/>
    <w:rsid w:val="00B31AFD"/>
    <w:rsid w:val="00BA385A"/>
    <w:rsid w:val="00BD37E3"/>
    <w:rsid w:val="00C46ED5"/>
    <w:rsid w:val="00C47272"/>
    <w:rsid w:val="00CE38E9"/>
    <w:rsid w:val="00CF125B"/>
    <w:rsid w:val="00DB5269"/>
    <w:rsid w:val="00DD1EB7"/>
    <w:rsid w:val="00EA1646"/>
    <w:rsid w:val="00EF3013"/>
    <w:rsid w:val="00F0304B"/>
    <w:rsid w:val="00F25F78"/>
    <w:rsid w:val="00F42915"/>
    <w:rsid w:val="00F65572"/>
    <w:rsid w:val="05FC357B"/>
    <w:rsid w:val="0CFE5B84"/>
    <w:rsid w:val="0F63638F"/>
    <w:rsid w:val="0F856310"/>
    <w:rsid w:val="108A3838"/>
    <w:rsid w:val="111317BC"/>
    <w:rsid w:val="18E33BD3"/>
    <w:rsid w:val="1AC1225A"/>
    <w:rsid w:val="1B2F6CA3"/>
    <w:rsid w:val="29E775F2"/>
    <w:rsid w:val="2B8A3FA7"/>
    <w:rsid w:val="2E9A707A"/>
    <w:rsid w:val="2F663EC0"/>
    <w:rsid w:val="38DF2837"/>
    <w:rsid w:val="3F21066D"/>
    <w:rsid w:val="44110752"/>
    <w:rsid w:val="4ADA0065"/>
    <w:rsid w:val="53AA37BE"/>
    <w:rsid w:val="559B3F6F"/>
    <w:rsid w:val="5ADF20AD"/>
    <w:rsid w:val="63E33D01"/>
    <w:rsid w:val="68B91C3F"/>
    <w:rsid w:val="721C2E8B"/>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5"/>
    <w:qFormat/>
    <w:uiPriority w:val="0"/>
    <w:rPr>
      <w:rFonts w:ascii="宋体"/>
      <w:sz w:val="18"/>
      <w:szCs w:val="18"/>
    </w:rPr>
  </w:style>
  <w:style w:type="paragraph" w:styleId="8">
    <w:name w:val="annotation text"/>
    <w:basedOn w:val="1"/>
    <w:link w:val="59"/>
    <w:unhideWhenUsed/>
    <w:qFormat/>
    <w:uiPriority w:val="99"/>
    <w:pPr>
      <w:jc w:val="left"/>
    </w:pPr>
  </w:style>
  <w:style w:type="paragraph" w:styleId="9">
    <w:name w:val="Body Text Indent"/>
    <w:basedOn w:val="1"/>
    <w:link w:val="34"/>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41"/>
    <w:qFormat/>
    <w:uiPriority w:val="0"/>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HTML Preformatted"/>
    <w:basedOn w:val="1"/>
    <w:link w:val="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9">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60"/>
    <w:unhideWhenUsed/>
    <w:qFormat/>
    <w:uiPriority w:val="99"/>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0"/>
    <w:rPr>
      <w:color w:val="0000FF"/>
      <w:u w:val="single"/>
    </w:rPr>
  </w:style>
  <w:style w:type="character" w:styleId="28">
    <w:name w:val="annotation reference"/>
    <w:basedOn w:val="23"/>
    <w:unhideWhenUsed/>
    <w:qFormat/>
    <w:uiPriority w:val="99"/>
    <w:rPr>
      <w:sz w:val="21"/>
      <w:szCs w:val="21"/>
    </w:rPr>
  </w:style>
  <w:style w:type="character" w:customStyle="1" w:styleId="29">
    <w:name w:val="标题 1 Char"/>
    <w:link w:val="2"/>
    <w:qFormat/>
    <w:uiPriority w:val="9"/>
    <w:rPr>
      <w:b/>
      <w:bCs/>
      <w:kern w:val="44"/>
      <w:sz w:val="44"/>
      <w:szCs w:val="44"/>
    </w:rPr>
  </w:style>
  <w:style w:type="character" w:customStyle="1" w:styleId="30">
    <w:name w:val="标题 2 Char"/>
    <w:link w:val="3"/>
    <w:semiHidden/>
    <w:qFormat/>
    <w:uiPriority w:val="9"/>
    <w:rPr>
      <w:rFonts w:ascii="Cambria" w:hAnsi="Cambria" w:eastAsia="宋体" w:cs="Times New Roman"/>
      <w:b/>
      <w:bCs/>
      <w:kern w:val="2"/>
      <w:sz w:val="32"/>
      <w:szCs w:val="32"/>
    </w:rPr>
  </w:style>
  <w:style w:type="character" w:customStyle="1" w:styleId="31">
    <w:name w:val="z-窗体底端 Char"/>
    <w:link w:val="32"/>
    <w:semiHidden/>
    <w:qFormat/>
    <w:uiPriority w:val="99"/>
    <w:rPr>
      <w:rFonts w:ascii="Arial" w:hAnsi="Arial"/>
      <w:vanish/>
      <w:sz w:val="16"/>
      <w:szCs w:val="16"/>
    </w:rPr>
  </w:style>
  <w:style w:type="paragraph" w:customStyle="1" w:styleId="32">
    <w:name w:val="z-窗体底端1"/>
    <w:basedOn w:val="1"/>
    <w:next w:val="1"/>
    <w:link w:val="31"/>
    <w:unhideWhenUsed/>
    <w:qFormat/>
    <w:uiPriority w:val="99"/>
    <w:pPr>
      <w:widowControl/>
      <w:pBdr>
        <w:top w:val="single" w:color="auto" w:sz="6" w:space="1"/>
      </w:pBdr>
      <w:jc w:val="center"/>
    </w:pPr>
    <w:rPr>
      <w:rFonts w:ascii="Arial" w:hAnsi="Arial"/>
      <w:vanish/>
      <w:kern w:val="0"/>
      <w:sz w:val="16"/>
      <w:szCs w:val="16"/>
    </w:rPr>
  </w:style>
  <w:style w:type="character" w:customStyle="1" w:styleId="33">
    <w:name w:val="标题 1 Char Char"/>
    <w:qFormat/>
    <w:uiPriority w:val="0"/>
    <w:rPr>
      <w:rFonts w:eastAsia="宋体"/>
      <w:b/>
      <w:spacing w:val="-2"/>
      <w:sz w:val="24"/>
      <w:lang w:val="en-US" w:eastAsia="zh-CN" w:bidi="ar-SA"/>
    </w:rPr>
  </w:style>
  <w:style w:type="character" w:customStyle="1" w:styleId="34">
    <w:name w:val="正文文本缩进 Char"/>
    <w:link w:val="9"/>
    <w:qFormat/>
    <w:uiPriority w:val="0"/>
    <w:rPr>
      <w:rFonts w:ascii="宋体" w:hAnsi="Courier New"/>
      <w:spacing w:val="-4"/>
      <w:kern w:val="2"/>
      <w:sz w:val="18"/>
    </w:rPr>
  </w:style>
  <w:style w:type="character" w:customStyle="1" w:styleId="35">
    <w:name w:val="z-窗体顶端 Char"/>
    <w:link w:val="36"/>
    <w:semiHidden/>
    <w:qFormat/>
    <w:uiPriority w:val="99"/>
    <w:rPr>
      <w:rFonts w:ascii="Arial" w:hAnsi="Arial"/>
      <w:vanish/>
      <w:sz w:val="16"/>
      <w:szCs w:val="16"/>
    </w:rPr>
  </w:style>
  <w:style w:type="paragraph" w:customStyle="1" w:styleId="36">
    <w:name w:val="z-窗体顶端1"/>
    <w:basedOn w:val="1"/>
    <w:next w:val="1"/>
    <w:link w:val="35"/>
    <w:unhideWhenUsed/>
    <w:qFormat/>
    <w:uiPriority w:val="99"/>
    <w:pPr>
      <w:widowControl/>
      <w:pBdr>
        <w:bottom w:val="single" w:color="auto" w:sz="6" w:space="1"/>
      </w:pBdr>
      <w:jc w:val="center"/>
    </w:pPr>
    <w:rPr>
      <w:rFonts w:ascii="Arial" w:hAnsi="Arial"/>
      <w:vanish/>
      <w:kern w:val="0"/>
      <w:sz w:val="16"/>
      <w:szCs w:val="16"/>
    </w:rPr>
  </w:style>
  <w:style w:type="character" w:customStyle="1" w:styleId="37">
    <w:name w:val="页脚 Char"/>
    <w:link w:val="14"/>
    <w:qFormat/>
    <w:uiPriority w:val="99"/>
    <w:rPr>
      <w:kern w:val="2"/>
      <w:sz w:val="18"/>
      <w:szCs w:val="18"/>
    </w:rPr>
  </w:style>
  <w:style w:type="character" w:customStyle="1" w:styleId="38">
    <w:name w:val="正文缩进 Char"/>
    <w:link w:val="5"/>
    <w:qFormat/>
    <w:uiPriority w:val="0"/>
    <w:rPr>
      <w:rFonts w:eastAsia="宋体"/>
      <w:kern w:val="2"/>
      <w:sz w:val="21"/>
      <w:lang w:val="en-US" w:eastAsia="zh-CN" w:bidi="ar-SA"/>
    </w:rPr>
  </w:style>
  <w:style w:type="character" w:customStyle="1" w:styleId="39">
    <w:name w:val="纯文本 Char1"/>
    <w:qFormat/>
    <w:uiPriority w:val="0"/>
    <w:rPr>
      <w:rFonts w:ascii="宋体" w:hAnsi="Courier New"/>
      <w:kern w:val="2"/>
      <w:sz w:val="21"/>
    </w:rPr>
  </w:style>
  <w:style w:type="character" w:customStyle="1" w:styleId="40">
    <w:name w:val="black601"/>
    <w:qFormat/>
    <w:uiPriority w:val="0"/>
    <w:rPr>
      <w:color w:val="666666"/>
    </w:rPr>
  </w:style>
  <w:style w:type="character" w:customStyle="1" w:styleId="41">
    <w:name w:val="纯文本 Char"/>
    <w:link w:val="11"/>
    <w:qFormat/>
    <w:uiPriority w:val="0"/>
    <w:rPr>
      <w:rFonts w:ascii="宋体" w:hAnsi="Courier New"/>
      <w:kern w:val="2"/>
      <w:sz w:val="24"/>
      <w:szCs w:val="24"/>
    </w:rPr>
  </w:style>
  <w:style w:type="character" w:customStyle="1" w:styleId="42">
    <w:name w:val="maywed421"/>
    <w:qFormat/>
    <w:uiPriority w:val="0"/>
    <w:rPr>
      <w:color w:val="366FB6"/>
      <w:u w:val="none"/>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正文段"/>
    <w:basedOn w:val="1"/>
    <w:qFormat/>
    <w:uiPriority w:val="0"/>
    <w:pPr>
      <w:widowControl/>
      <w:snapToGrid w:val="0"/>
      <w:spacing w:afterLines="50"/>
      <w:ind w:firstLine="200" w:firstLineChars="200"/>
    </w:pPr>
    <w:rPr>
      <w:kern w:val="0"/>
      <w:sz w:val="24"/>
      <w:szCs w:val="20"/>
    </w:rPr>
  </w:style>
  <w:style w:type="paragraph" w:customStyle="1" w:styleId="45">
    <w:name w:val="List Paragraph1"/>
    <w:basedOn w:val="1"/>
    <w:qFormat/>
    <w:uiPriority w:val="99"/>
    <w:pPr>
      <w:ind w:firstLine="420" w:firstLineChars="200"/>
    </w:pPr>
    <w:rPr>
      <w:sz w:val="21"/>
    </w:rPr>
  </w:style>
  <w:style w:type="paragraph" w:customStyle="1" w:styleId="4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paragraph" w:customStyle="1" w:styleId="4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1">
    <w:name w:val="列出段落1"/>
    <w:basedOn w:val="1"/>
    <w:qFormat/>
    <w:uiPriority w:val="34"/>
    <w:pPr>
      <w:ind w:firstLine="420" w:firstLineChars="200"/>
    </w:pPr>
    <w:rPr>
      <w:rFonts w:ascii="Calibri" w:hAnsi="Calibri"/>
      <w:sz w:val="21"/>
      <w:szCs w:val="22"/>
    </w:rPr>
  </w:style>
  <w:style w:type="paragraph" w:customStyle="1" w:styleId="5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3">
    <w:name w:val="纯文本 字符"/>
    <w:qFormat/>
    <w:uiPriority w:val="0"/>
    <w:rPr>
      <w:rFonts w:ascii="宋体" w:hAnsi="Courier New"/>
      <w:sz w:val="24"/>
      <w:szCs w:val="24"/>
    </w:rPr>
  </w:style>
  <w:style w:type="paragraph" w:customStyle="1" w:styleId="54">
    <w:name w:val="列出段落11"/>
    <w:basedOn w:val="1"/>
    <w:qFormat/>
    <w:uiPriority w:val="34"/>
    <w:pPr>
      <w:ind w:firstLine="420" w:firstLineChars="200"/>
    </w:pPr>
    <w:rPr>
      <w:sz w:val="21"/>
      <w:szCs w:val="20"/>
    </w:rPr>
  </w:style>
  <w:style w:type="character" w:customStyle="1" w:styleId="55">
    <w:name w:val="文档结构图 Char"/>
    <w:link w:val="7"/>
    <w:qFormat/>
    <w:uiPriority w:val="0"/>
    <w:rPr>
      <w:rFonts w:ascii="宋体"/>
      <w:kern w:val="2"/>
      <w:sz w:val="18"/>
      <w:szCs w:val="18"/>
    </w:rPr>
  </w:style>
  <w:style w:type="character" w:customStyle="1" w:styleId="56">
    <w:name w:val="style31"/>
    <w:qFormat/>
    <w:uiPriority w:val="0"/>
    <w:rPr>
      <w:sz w:val="18"/>
      <w:szCs w:val="18"/>
    </w:rPr>
  </w:style>
  <w:style w:type="character" w:customStyle="1" w:styleId="57">
    <w:name w:val="文档结构图 Char1"/>
    <w:basedOn w:val="23"/>
    <w:semiHidden/>
    <w:qFormat/>
    <w:uiPriority w:val="99"/>
    <w:rPr>
      <w:rFonts w:ascii="宋体"/>
      <w:kern w:val="2"/>
      <w:sz w:val="18"/>
      <w:szCs w:val="18"/>
    </w:rPr>
  </w:style>
  <w:style w:type="paragraph" w:customStyle="1" w:styleId="58">
    <w:name w:val="自标题2"/>
    <w:basedOn w:val="1"/>
    <w:next w:val="1"/>
    <w:qFormat/>
    <w:uiPriority w:val="0"/>
    <w:pPr>
      <w:spacing w:beforeLines="100"/>
    </w:pPr>
    <w:rPr>
      <w:rFonts w:ascii="Calibri" w:hAnsi="Calibri"/>
      <w:b/>
      <w:bCs/>
      <w:sz w:val="24"/>
    </w:rPr>
  </w:style>
  <w:style w:type="character" w:customStyle="1" w:styleId="59">
    <w:name w:val="批注文字 Char"/>
    <w:basedOn w:val="23"/>
    <w:link w:val="8"/>
    <w:semiHidden/>
    <w:qFormat/>
    <w:uiPriority w:val="99"/>
    <w:rPr>
      <w:kern w:val="2"/>
      <w:sz w:val="28"/>
      <w:szCs w:val="24"/>
    </w:rPr>
  </w:style>
  <w:style w:type="character" w:customStyle="1" w:styleId="60">
    <w:name w:val="批注主题 Char"/>
    <w:basedOn w:val="59"/>
    <w:link w:val="20"/>
    <w:semiHidden/>
    <w:qFormat/>
    <w:uiPriority w:val="99"/>
    <w:rPr>
      <w:b/>
      <w:bCs/>
      <w:kern w:val="2"/>
      <w:sz w:val="28"/>
      <w:szCs w:val="24"/>
    </w:rPr>
  </w:style>
  <w:style w:type="paragraph" w:customStyle="1" w:styleId="61">
    <w:name w:val="首行缩进"/>
    <w:basedOn w:val="1"/>
    <w:qFormat/>
    <w:uiPriority w:val="0"/>
    <w:pPr>
      <w:spacing w:line="360" w:lineRule="auto"/>
      <w:ind w:firstLine="480" w:firstLineChars="200"/>
      <w:jc w:val="left"/>
    </w:pPr>
    <w:rPr>
      <w:rFonts w:ascii="宋体" w:hAnsi="宋体"/>
      <w:sz w:val="24"/>
    </w:rPr>
  </w:style>
  <w:style w:type="paragraph" w:customStyle="1" w:styleId="62">
    <w:name w:val="样式1"/>
    <w:basedOn w:val="1"/>
    <w:qFormat/>
    <w:uiPriority w:val="0"/>
    <w:pPr>
      <w:spacing w:line="360" w:lineRule="exact"/>
      <w:ind w:firstLine="200" w:firstLineChars="200"/>
    </w:pPr>
    <w:rPr>
      <w:rFonts w:ascii="Arial" w:hAnsi="Arial"/>
    </w:rPr>
  </w:style>
  <w:style w:type="character" w:customStyle="1" w:styleId="63">
    <w:name w:val="HTML 预设格式 Char"/>
    <w:basedOn w:val="23"/>
    <w:link w:val="18"/>
    <w:qFormat/>
    <w:uiPriority w:val="99"/>
    <w:rPr>
      <w:rFonts w:ascii="Courier New" w:hAnsi="Courier New"/>
    </w:rPr>
  </w:style>
  <w:style w:type="character" w:customStyle="1" w:styleId="64">
    <w:name w:val="正文文本缩进 字符1"/>
    <w:qFormat/>
    <w:uiPriority w:val="0"/>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37DB6-373F-4AD2-B466-C3883DAD3026}">
  <ds:schemaRefs/>
</ds:datastoreItem>
</file>

<file path=docProps/app.xml><?xml version="1.0" encoding="utf-8"?>
<Properties xmlns="http://schemas.openxmlformats.org/officeDocument/2006/extended-properties" xmlns:vt="http://schemas.openxmlformats.org/officeDocument/2006/docPropsVTypes">
  <Template>Normal</Template>
  <Pages>29</Pages>
  <Words>2732</Words>
  <Characters>15576</Characters>
  <Lines>129</Lines>
  <Paragraphs>36</Paragraphs>
  <TotalTime>14</TotalTime>
  <ScaleCrop>false</ScaleCrop>
  <LinksUpToDate>false</LinksUpToDate>
  <CharactersWithSpaces>18272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2021-06-07T04:14:00Z</dcterms:created>
  <dc:creator>jj</dc:creator>
  <cp:lastModifiedBy>Administrator</cp:lastModifiedBy>
  <cp:lastPrinted>2017-03-31T11:27:00Z</cp:lastPrinted>
  <dcterms:modified xsi:type="dcterms:W3CDTF">2021-06-07T08:57:19Z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906E64AF12DD43EBADADE158BD55E5F4</vt:lpwstr>
  </property>
</Properties>
</file>