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64" w:rsidRDefault="00417A64">
      <w:pPr>
        <w:spacing w:line="360" w:lineRule="auto"/>
        <w:jc w:val="center"/>
        <w:rPr>
          <w:rFonts w:ascii="仿宋" w:eastAsia="仿宋" w:hAnsi="仿宋" w:cs="仿宋_GB2312" w:hint="eastAsia"/>
          <w:b/>
          <w:sz w:val="24"/>
        </w:rPr>
      </w:pPr>
    </w:p>
    <w:p w:rsidR="00417A64" w:rsidRDefault="00417A64">
      <w:pPr>
        <w:spacing w:line="360" w:lineRule="auto"/>
        <w:jc w:val="center"/>
        <w:rPr>
          <w:rFonts w:ascii="仿宋" w:eastAsia="仿宋" w:hAnsi="仿宋" w:cs="仿宋_GB2312"/>
          <w:b/>
          <w:sz w:val="24"/>
        </w:rPr>
      </w:pPr>
    </w:p>
    <w:p w:rsidR="00417A64" w:rsidRDefault="00356B6B">
      <w:pPr>
        <w:spacing w:line="360" w:lineRule="auto"/>
        <w:jc w:val="center"/>
        <w:rPr>
          <w:rFonts w:ascii="仿宋_GB2312" w:eastAsia="仿宋_GB2312" w:hAnsi="仿宋" w:cs="仿宋_GB2312"/>
          <w:b/>
          <w:sz w:val="48"/>
          <w:szCs w:val="48"/>
        </w:rPr>
      </w:pPr>
      <w:r>
        <w:rPr>
          <w:rFonts w:ascii="仿宋" w:eastAsia="仿宋" w:hAnsi="仿宋" w:cs="仿宋_GB2312" w:hint="eastAsia"/>
          <w:b/>
          <w:sz w:val="44"/>
          <w:szCs w:val="44"/>
        </w:rPr>
        <w:t xml:space="preserve"> </w:t>
      </w:r>
    </w:p>
    <w:p w:rsidR="00417A64" w:rsidRDefault="00356B6B">
      <w:pPr>
        <w:adjustRightInd/>
        <w:spacing w:line="360" w:lineRule="auto"/>
        <w:jc w:val="center"/>
        <w:rPr>
          <w:rFonts w:ascii="仿宋_GB2312" w:eastAsia="仿宋_GB2312" w:hAnsi="仿宋" w:cs="仿宋_GB2312"/>
          <w:b/>
          <w:sz w:val="48"/>
          <w:szCs w:val="48"/>
        </w:rPr>
      </w:pPr>
      <w:r>
        <w:rPr>
          <w:rFonts w:ascii="仿宋_GB2312" w:eastAsia="仿宋_GB2312" w:hAnsi="仿宋" w:cs="仿宋_GB2312" w:hint="eastAsia"/>
          <w:b/>
          <w:sz w:val="48"/>
          <w:szCs w:val="48"/>
        </w:rPr>
        <w:t xml:space="preserve"> </w:t>
      </w:r>
    </w:p>
    <w:p w:rsidR="00417A64" w:rsidRDefault="00356B6B">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杭州市中策职业学校钱塘学校无人机操作与维护实训基地一期工程、护理实训室项目</w:t>
      </w:r>
    </w:p>
    <w:p w:rsidR="00417A64" w:rsidRDefault="00356B6B">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rsidR="00417A64" w:rsidRDefault="00356B6B">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417A64" w:rsidRDefault="00356B6B">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:HJZCD-2022-062</w:t>
      </w:r>
    </w:p>
    <w:p w:rsidR="00417A64" w:rsidRDefault="00417A64">
      <w:pPr>
        <w:adjustRightInd/>
        <w:spacing w:line="360" w:lineRule="auto"/>
        <w:rPr>
          <w:rFonts w:ascii="仿宋" w:eastAsia="仿宋" w:hAnsi="仿宋" w:cs="仿宋_GB2312"/>
          <w:sz w:val="28"/>
          <w:szCs w:val="20"/>
        </w:rPr>
      </w:pPr>
    </w:p>
    <w:p w:rsidR="00417A64" w:rsidRDefault="00417A64">
      <w:pPr>
        <w:spacing w:line="360" w:lineRule="auto"/>
        <w:jc w:val="center"/>
        <w:rPr>
          <w:rFonts w:ascii="仿宋" w:eastAsia="仿宋" w:hAnsi="仿宋" w:cs="仿宋_GB2312"/>
          <w:b/>
          <w:sz w:val="44"/>
          <w:szCs w:val="44"/>
        </w:rPr>
      </w:pPr>
    </w:p>
    <w:p w:rsidR="00417A64" w:rsidRDefault="00417A64">
      <w:pPr>
        <w:spacing w:line="360" w:lineRule="auto"/>
        <w:jc w:val="center"/>
        <w:rPr>
          <w:rFonts w:ascii="仿宋" w:eastAsia="仿宋" w:hAnsi="仿宋" w:cs="仿宋_GB2312"/>
          <w:b/>
          <w:sz w:val="44"/>
          <w:szCs w:val="44"/>
        </w:rPr>
      </w:pPr>
    </w:p>
    <w:p w:rsidR="00417A64" w:rsidRDefault="00417A64">
      <w:pPr>
        <w:spacing w:line="360" w:lineRule="auto"/>
        <w:jc w:val="center"/>
        <w:rPr>
          <w:rFonts w:ascii="仿宋" w:eastAsia="仿宋" w:hAnsi="仿宋" w:cs="仿宋_GB2312"/>
          <w:sz w:val="24"/>
        </w:rPr>
      </w:pPr>
    </w:p>
    <w:p w:rsidR="00417A64" w:rsidRDefault="00417A64">
      <w:pPr>
        <w:spacing w:line="360" w:lineRule="auto"/>
        <w:jc w:val="center"/>
        <w:rPr>
          <w:rFonts w:ascii="仿宋" w:eastAsia="仿宋" w:hAnsi="仿宋" w:cs="仿宋_GB2312"/>
          <w:sz w:val="24"/>
        </w:rPr>
      </w:pPr>
    </w:p>
    <w:p w:rsidR="00417A64" w:rsidRDefault="00417A64">
      <w:pPr>
        <w:spacing w:line="360" w:lineRule="auto"/>
        <w:rPr>
          <w:rFonts w:ascii="仿宋" w:eastAsia="仿宋" w:hAnsi="仿宋" w:cs="仿宋_GB2312"/>
          <w:sz w:val="32"/>
          <w:szCs w:val="32"/>
        </w:rPr>
      </w:pPr>
    </w:p>
    <w:p w:rsidR="00417A64" w:rsidRDefault="00356B6B">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杭州市中策职业学校钱塘学校</w:t>
      </w:r>
    </w:p>
    <w:p w:rsidR="00417A64" w:rsidRDefault="00356B6B">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杭州市教育发展服务中心</w:t>
      </w:r>
    </w:p>
    <w:p w:rsidR="00417A64" w:rsidRDefault="00356B6B">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二二年七月十三日</w:t>
      </w:r>
    </w:p>
    <w:p w:rsidR="00417A64" w:rsidRDefault="00356B6B">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417A64" w:rsidRDefault="00417A64">
      <w:pPr>
        <w:spacing w:line="360" w:lineRule="auto"/>
        <w:jc w:val="center"/>
        <w:rPr>
          <w:rFonts w:ascii="仿宋" w:eastAsia="仿宋" w:hAnsi="仿宋" w:cs="仿宋_GB2312"/>
          <w:sz w:val="24"/>
        </w:rPr>
      </w:pPr>
    </w:p>
    <w:p w:rsidR="00417A64" w:rsidRDefault="00356B6B">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目录</w:t>
      </w:r>
    </w:p>
    <w:p w:rsidR="00417A64" w:rsidRDefault="00417A64">
      <w:pPr>
        <w:spacing w:line="360" w:lineRule="auto"/>
        <w:rPr>
          <w:rFonts w:ascii="仿宋" w:eastAsia="仿宋" w:hAnsi="仿宋" w:cs="仿宋_GB2312"/>
          <w:sz w:val="32"/>
          <w:szCs w:val="32"/>
        </w:rPr>
      </w:pPr>
    </w:p>
    <w:p w:rsidR="00417A64" w:rsidRDefault="00417A64">
      <w:pPr>
        <w:spacing w:line="360" w:lineRule="auto"/>
        <w:rPr>
          <w:rFonts w:ascii="仿宋" w:eastAsia="仿宋" w:hAnsi="仿宋" w:cs="仿宋_GB2312"/>
          <w:sz w:val="32"/>
          <w:szCs w:val="32"/>
        </w:rPr>
      </w:pPr>
    </w:p>
    <w:p w:rsidR="00417A64" w:rsidRDefault="00356B6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417A64" w:rsidRDefault="00356B6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417A64" w:rsidRDefault="00356B6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417A64" w:rsidRDefault="00356B6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417A64" w:rsidRDefault="00356B6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417A64" w:rsidRDefault="00356B6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417A64" w:rsidRDefault="00417A64" w:rsidP="000E0523">
      <w:pPr>
        <w:spacing w:line="360" w:lineRule="auto"/>
        <w:ind w:firstLineChars="229" w:firstLine="550"/>
        <w:rPr>
          <w:rFonts w:ascii="仿宋" w:eastAsia="仿宋" w:hAnsi="仿宋" w:cs="仿宋_GB2312"/>
          <w:sz w:val="24"/>
        </w:rPr>
      </w:pPr>
      <w:bookmarkStart w:id="1" w:name="_Hlt91233176"/>
      <w:bookmarkStart w:id="2" w:name="_Toc91899869"/>
      <w:bookmarkEnd w:id="1"/>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rsidP="000E0523">
      <w:pPr>
        <w:spacing w:line="360" w:lineRule="auto"/>
        <w:ind w:firstLineChars="229" w:firstLine="550"/>
        <w:rPr>
          <w:rFonts w:ascii="仿宋" w:eastAsia="仿宋" w:hAnsi="仿宋" w:cs="仿宋_GB2312"/>
          <w:sz w:val="24"/>
        </w:rPr>
      </w:pPr>
    </w:p>
    <w:p w:rsidR="00417A64" w:rsidRDefault="00417A64">
      <w:pPr>
        <w:spacing w:line="360" w:lineRule="auto"/>
        <w:rPr>
          <w:rFonts w:ascii="仿宋" w:eastAsia="仿宋" w:hAnsi="仿宋" w:cs="仿宋_GB2312"/>
          <w:sz w:val="24"/>
        </w:rPr>
      </w:pPr>
    </w:p>
    <w:p w:rsidR="00417A64" w:rsidRDefault="00356B6B">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28647"/>
      <w:bookmarkStart w:id="5" w:name="_Hlt74707423"/>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417A64" w:rsidRDefault="00356B6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417A64" w:rsidRDefault="00356B6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杭州市中策职业学校钱塘学校无人机操作与维护实训基地一期工程、护理实训室项目</w:t>
      </w:r>
      <w:r>
        <w:rPr>
          <w:rFonts w:ascii="仿宋_GB2312" w:eastAsia="仿宋_GB2312" w:hAnsi="仿宋" w:hint="eastAsia"/>
          <w:sz w:val="24"/>
        </w:rPr>
        <w:t>招标项目的潜在投标人应在政采云平台（</w:t>
      </w:r>
      <w:hyperlink r:id="rId10" w:history="1">
        <w:r>
          <w:rPr>
            <w:rStyle w:val="aff5"/>
            <w:rFonts w:ascii="仿宋_GB2312" w:eastAsia="仿宋_GB2312" w:hAnsi="仿宋" w:cs="Times New Roman"/>
            <w:snapToGrid/>
            <w:color w:val="auto"/>
            <w:kern w:val="2"/>
            <w:sz w:val="24"/>
            <w:szCs w:val="24"/>
          </w:rPr>
          <w:t>https://www.zcygov.cn/）获取（下载）招标文件，并于2022年8月2日</w:t>
        </w:r>
        <w:r>
          <w:rPr>
            <w:rStyle w:val="aff5"/>
            <w:rFonts w:ascii="仿宋_GB2312" w:eastAsia="仿宋_GB2312" w:hAnsi="仿宋" w:cs="Times New Roman" w:hint="eastAsia"/>
            <w:snapToGrid/>
            <w:color w:val="auto"/>
            <w:kern w:val="2"/>
            <w:sz w:val="24"/>
            <w:szCs w:val="24"/>
          </w:rPr>
          <w:t>9点00</w:t>
        </w:r>
      </w:hyperlink>
      <w:r>
        <w:rPr>
          <w:rFonts w:ascii="仿宋_GB2312" w:eastAsia="仿宋_GB2312" w:hAnsi="仿宋" w:hint="eastAsia"/>
          <w:sz w:val="24"/>
          <w:u w:val="single"/>
        </w:rPr>
        <w:t>分整</w:t>
      </w:r>
      <w:r>
        <w:rPr>
          <w:rFonts w:ascii="仿宋_GB2312" w:eastAsia="仿宋_GB2312" w:hAnsi="仿宋" w:hint="eastAsia"/>
          <w:bCs/>
          <w:sz w:val="24"/>
        </w:rPr>
        <w:t>（北京时间）前</w:t>
      </w:r>
      <w:r>
        <w:rPr>
          <w:rFonts w:ascii="仿宋_GB2312" w:eastAsia="仿宋_GB2312" w:hAnsi="仿宋" w:hint="eastAsia"/>
          <w:sz w:val="24"/>
        </w:rPr>
        <w:t>递交（上传）投标文件。</w:t>
      </w: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一、项目基本情况</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项目编号：</w:t>
      </w:r>
      <w:r>
        <w:rPr>
          <w:rFonts w:ascii="仿宋_GB2312" w:eastAsia="仿宋_GB2312" w:hAnsi="仿宋"/>
          <w:sz w:val="24"/>
        </w:rPr>
        <w:t>HJZCD-2022-062</w:t>
      </w:r>
    </w:p>
    <w:p w:rsidR="00417A64" w:rsidRDefault="00356B6B">
      <w:pPr>
        <w:spacing w:line="360" w:lineRule="auto"/>
        <w:rPr>
          <w:rFonts w:ascii="仿宋_GB2312" w:eastAsia="仿宋_GB2312" w:hAnsi="仿宋"/>
          <w:sz w:val="24"/>
        </w:rPr>
      </w:pPr>
      <w:r>
        <w:rPr>
          <w:rFonts w:ascii="仿宋_GB2312" w:eastAsia="仿宋_GB2312" w:hAnsi="仿宋"/>
          <w:b/>
          <w:sz w:val="24"/>
        </w:rPr>
        <w:t xml:space="preserve"> </w:t>
      </w:r>
      <w:r>
        <w:rPr>
          <w:rFonts w:ascii="仿宋_GB2312" w:eastAsia="仿宋_GB2312" w:hAnsi="仿宋" w:hint="eastAsia"/>
          <w:b/>
          <w:sz w:val="24"/>
        </w:rPr>
        <w:t xml:space="preserve">   </w:t>
      </w:r>
      <w:r>
        <w:rPr>
          <w:rFonts w:ascii="仿宋_GB2312" w:eastAsia="仿宋_GB2312" w:hAnsi="仿宋"/>
          <w:b/>
          <w:sz w:val="24"/>
        </w:rPr>
        <w:t>项目名称：</w:t>
      </w:r>
      <w:r>
        <w:rPr>
          <w:rFonts w:ascii="仿宋_GB2312" w:eastAsia="仿宋_GB2312" w:hAnsi="仿宋" w:hint="eastAsia"/>
          <w:sz w:val="24"/>
        </w:rPr>
        <w:t>杭州市中策职业学校钱塘学校无人机操作与维护实训基地一期工程、护理实训室项目</w:t>
      </w:r>
    </w:p>
    <w:p w:rsidR="00417A64" w:rsidRDefault="00356B6B">
      <w:pPr>
        <w:spacing w:line="360" w:lineRule="auto"/>
        <w:rPr>
          <w:rFonts w:ascii="仿宋_GB2312" w:eastAsia="仿宋_GB2312" w:hAnsi="仿宋"/>
          <w:sz w:val="24"/>
        </w:rPr>
      </w:pPr>
      <w:r>
        <w:rPr>
          <w:rFonts w:ascii="仿宋_GB2312" w:eastAsia="仿宋_GB2312" w:hAnsi="仿宋"/>
          <w:b/>
          <w:sz w:val="24"/>
        </w:rPr>
        <w:t xml:space="preserve"> </w:t>
      </w:r>
      <w:r>
        <w:rPr>
          <w:rFonts w:ascii="仿宋_GB2312" w:eastAsia="仿宋_GB2312" w:hAnsi="仿宋" w:hint="eastAsia"/>
          <w:b/>
          <w:sz w:val="24"/>
        </w:rPr>
        <w:t xml:space="preserve">   </w:t>
      </w:r>
      <w:r>
        <w:rPr>
          <w:rFonts w:ascii="仿宋_GB2312" w:eastAsia="仿宋_GB2312" w:hAnsi="仿宋"/>
          <w:b/>
          <w:sz w:val="24"/>
        </w:rPr>
        <w:t>预算金额（元）：</w:t>
      </w:r>
      <w:r>
        <w:rPr>
          <w:rFonts w:ascii="仿宋_GB2312" w:eastAsia="仿宋_GB2312" w:hAnsi="仿宋" w:hint="eastAsia"/>
          <w:sz w:val="24"/>
        </w:rPr>
        <w:t>1985300.00（第一标项）；968500.00（第二标项）</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hint="eastAsia"/>
          <w:sz w:val="24"/>
        </w:rPr>
        <w:t>1985300.00（第一标项）；968500.00（第二标项）</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（招标文件第三部分采购需求“二、项目设备清单及技术参数”中</w:t>
      </w:r>
      <w:r>
        <w:rPr>
          <w:rFonts w:ascii="仿宋_GB2312" w:eastAsia="仿宋_GB2312" w:hAnsi="仿宋" w:hint="eastAsia"/>
          <w:b/>
          <w:sz w:val="28"/>
        </w:rPr>
        <w:t>第一标项</w:t>
      </w:r>
      <w:r>
        <w:rPr>
          <w:rFonts w:ascii="仿宋_GB2312" w:eastAsia="仿宋_GB2312" w:hAnsi="仿宋" w:hint="eastAsia"/>
          <w:sz w:val="24"/>
        </w:rPr>
        <w:t>设备清单序号5（电脑）限价：130000;序号1-4、6-31设备限价1855300，否则，投标无效。）</w:t>
      </w:r>
    </w:p>
    <w:p w:rsidR="00417A64" w:rsidRDefault="00417A64">
      <w:pPr>
        <w:pStyle w:val="2"/>
        <w:rPr>
          <w:lang w:val="en-US"/>
        </w:rPr>
      </w:pPr>
    </w:p>
    <w:p w:rsidR="00417A64" w:rsidRDefault="00356B6B">
      <w:pPr>
        <w:spacing w:line="360" w:lineRule="auto"/>
        <w:ind w:firstLineChars="200" w:firstLine="482"/>
        <w:rPr>
          <w:rFonts w:ascii="仿宋_GB2312" w:eastAsia="仿宋_GB2312" w:hAnsi="仿宋"/>
          <w:b/>
          <w:sz w:val="24"/>
        </w:rPr>
      </w:pPr>
      <w:r>
        <w:rPr>
          <w:rFonts w:ascii="仿宋_GB2312" w:eastAsia="仿宋_GB2312" w:hAnsi="仿宋" w:hint="eastAsia"/>
          <w:b/>
          <w:sz w:val="24"/>
        </w:rPr>
        <w:t>采购需求：</w:t>
      </w:r>
    </w:p>
    <w:p w:rsidR="00417A64" w:rsidRDefault="00356B6B">
      <w:pPr>
        <w:spacing w:line="360" w:lineRule="auto"/>
        <w:ind w:firstLineChars="200" w:firstLine="482"/>
        <w:rPr>
          <w:rFonts w:ascii="仿宋_GB2312" w:eastAsia="仿宋_GB2312" w:hAnsi="仿宋"/>
          <w:bCs/>
          <w:sz w:val="24"/>
        </w:rPr>
      </w:pPr>
      <w:r>
        <w:rPr>
          <w:rFonts w:ascii="仿宋_GB2312" w:eastAsia="仿宋_GB2312" w:hAnsi="仿宋" w:hint="eastAsia"/>
          <w:b/>
          <w:bCs/>
          <w:sz w:val="24"/>
        </w:rPr>
        <w:t>第一标项：杭州市中策职业学校钱塘学校无人机操作与维护实训基地一期工程项目</w:t>
      </w:r>
      <w:r>
        <w:rPr>
          <w:rFonts w:ascii="仿宋_GB2312" w:eastAsia="仿宋_GB2312" w:hAnsi="仿宋" w:hint="eastAsia"/>
          <w:bCs/>
          <w:sz w:val="24"/>
        </w:rPr>
        <w:t>主要内容： 可编程集群无人机套装3套、集群飞行表演移动控制平台1套、集群飞行表演软件平台1套、无人机半实物仿真系统1套、电脑26台、无人机智能化装调实训台24台、工作椅48张、无人机装调教学平台25套、无人机飞行训练平台25套、无人机电池管理系统25套、无人机飞行训练辅助套件10套、无人机装调备品备件25套、无人机飞行辅助评价系统1套、课程体系和教学资源库建设-飞行表演1套、课程体系和教学资源库建设-室内飞行及无人机装调1套、投影仪1台、多媒体中控讲台1套、智慧教学操作系统1套、四旋翼无人机结构教学套件2套、竞速无人训练机2套、无人机产业基地实践交流服务1项、在线教育整体服务平台1项、实训室三维宣传片1项、及其他配套器材、设备。详见招标文件第三部分采购需求。</w:t>
      </w:r>
    </w:p>
    <w:p w:rsidR="00417A64" w:rsidRDefault="00356B6B">
      <w:pPr>
        <w:spacing w:line="360" w:lineRule="auto"/>
        <w:ind w:firstLineChars="200" w:firstLine="482"/>
        <w:rPr>
          <w:rFonts w:ascii="仿宋_GB2312" w:eastAsia="仿宋_GB2312" w:hAnsi="仿宋"/>
          <w:b/>
          <w:sz w:val="24"/>
        </w:rPr>
      </w:pPr>
      <w:r>
        <w:rPr>
          <w:rFonts w:ascii="仿宋_GB2312" w:eastAsia="仿宋_GB2312" w:hAnsi="仿宋" w:hint="eastAsia"/>
          <w:b/>
          <w:sz w:val="24"/>
        </w:rPr>
        <w:t>合同履约期限：供应商应该在签订合同后30天内完成货物运输、安装、调试完毕交付采购人正常使用，地点由采购人指定。</w:t>
      </w:r>
    </w:p>
    <w:p w:rsidR="00542002" w:rsidRDefault="00542002" w:rsidP="00542002">
      <w:pPr>
        <w:spacing w:line="360" w:lineRule="auto"/>
        <w:ind w:firstLineChars="200" w:firstLine="482"/>
        <w:rPr>
          <w:rFonts w:ascii="仿宋_GB2312" w:eastAsia="仿宋_GB2312" w:hAnsi="仿宋"/>
          <w:b/>
          <w:sz w:val="24"/>
        </w:rPr>
      </w:pPr>
      <w:r>
        <w:rPr>
          <w:rFonts w:ascii="仿宋_GB2312" w:eastAsia="仿宋_GB2312" w:hAnsi="仿宋" w:hint="eastAsia"/>
          <w:b/>
          <w:sz w:val="24"/>
        </w:rPr>
        <w:t>本项目接受联合体投标：</w:t>
      </w:r>
      <w:sdt>
        <w:sdtPr>
          <w:rPr>
            <w:rFonts w:ascii="仿宋_GB2312" w:eastAsia="仿宋_GB2312" w:hAnsi="仿宋" w:cs="Arial" w:hint="eastAsia"/>
            <w:kern w:val="0"/>
            <w:sz w:val="24"/>
          </w:rPr>
          <w:id w:val="647936591"/>
        </w:sdtPr>
        <w:sdtEndPr/>
        <w:sdtContent>
          <w:sdt>
            <w:sdtPr>
              <w:rPr>
                <w:rFonts w:ascii="仿宋_GB2312" w:eastAsia="仿宋_GB2312" w:hAnsi="仿宋" w:cs="Arial" w:hint="eastAsia"/>
                <w:kern w:val="0"/>
                <w:sz w:val="24"/>
              </w:rPr>
              <w:id w:val="-870920018"/>
            </w:sdtPr>
            <w:sdtEndPr/>
            <w:sdtContent>
              <w:r>
                <w:rPr>
                  <w:rFonts w:ascii="仿宋_GB2312" w:eastAsia="仿宋_GB2312" w:hAnsi="仿宋" w:cs="Arial" w:hint="eastAsia"/>
                  <w:kern w:val="0"/>
                  <w:sz w:val="24"/>
                </w:rPr>
                <w:sym w:font="Wingdings" w:char="F0FE"/>
              </w:r>
            </w:sdtContent>
          </w:sdt>
        </w:sdtContent>
      </w:sdt>
      <w:r>
        <w:rPr>
          <w:rFonts w:ascii="仿宋_GB2312" w:eastAsia="仿宋_GB2312" w:hAnsi="仿宋" w:hint="eastAsia"/>
          <w:b/>
          <w:sz w:val="24"/>
        </w:rPr>
        <w:t>是，</w:t>
      </w:r>
      <w:r>
        <w:rPr>
          <w:rFonts w:ascii="MS Gothic" w:eastAsia="MS Gothic" w:hAnsi="MS Gothic" w:cs="Arial" w:hint="eastAsia"/>
          <w:kern w:val="0"/>
          <w:sz w:val="24"/>
        </w:rPr>
        <w:t>☐</w:t>
      </w:r>
      <w:r>
        <w:rPr>
          <w:rFonts w:ascii="仿宋_GB2312" w:eastAsia="仿宋_GB2312" w:hAnsi="仿宋" w:hint="eastAsia"/>
          <w:b/>
          <w:sz w:val="24"/>
        </w:rPr>
        <w:t>否</w:t>
      </w:r>
    </w:p>
    <w:p w:rsidR="00417A64" w:rsidRPr="00542002" w:rsidRDefault="00417A64">
      <w:pPr>
        <w:pStyle w:val="2"/>
        <w:rPr>
          <w:lang w:val="en-US"/>
        </w:rPr>
      </w:pPr>
    </w:p>
    <w:p w:rsidR="00417A64" w:rsidRDefault="00356B6B">
      <w:pPr>
        <w:spacing w:line="360" w:lineRule="auto"/>
        <w:ind w:firstLineChars="200" w:firstLine="482"/>
        <w:rPr>
          <w:rFonts w:ascii="仿宋_GB2312" w:eastAsia="仿宋_GB2312" w:hAnsi="仿宋"/>
          <w:bCs/>
          <w:sz w:val="24"/>
        </w:rPr>
      </w:pPr>
      <w:r>
        <w:rPr>
          <w:rFonts w:ascii="仿宋_GB2312" w:eastAsia="仿宋_GB2312" w:hAnsi="仿宋" w:hint="eastAsia"/>
          <w:b/>
          <w:sz w:val="24"/>
        </w:rPr>
        <w:t>第二标项：杭州市中策职业学校钱塘学校护理实训室项目</w:t>
      </w:r>
      <w:r>
        <w:rPr>
          <w:rFonts w:ascii="仿宋_GB2312" w:eastAsia="仿宋_GB2312" w:hAnsi="仿宋" w:hint="eastAsia"/>
          <w:bCs/>
          <w:sz w:val="24"/>
        </w:rPr>
        <w:t>主要内容：护理病床(含床头柜）18套、成人护理模拟人14套、吸痰操作模型2套、男性导尿操作模型2套、女性导尿操作模型2套、臀部肌内注射操作模型（带十字法、连线法）18套、血压测量操作手臂模型2套、治疗车18套、皮下注射模型4套、皮内注射操作模型（带手）18套、灌肠操作模型4套、透明洗胃操作模型2项、高级皮内注射操作模块10套、牙护理保健模型（28 颗牙）（放大 5 倍）18套、多功能成人注射手臂（单手臂）18套、操作台20张、储物柜8个、水银血压计8套、听诊器8套、氧气筒10套、鼻饲泵2套、雾化机18套、转运平车2台、紫外线消毒车2台、注射泵（单导）2台、洗衣机1台、电子血压计18台、智慧黑板2套、全身心肺复苏模拟人-安格斯(比赛版）2套、心肺复苏模拟人（简易）14套、拼接会议桌1.2*0.51 2套、培训圆凳48张、储物柜1.8*0.4 6个、智慧黑板1套、储物柜1.8*0.4 2个、货架2.5*0.4 6个及其他配套器材、设备</w:t>
      </w:r>
      <w:r>
        <w:rPr>
          <w:rFonts w:ascii="仿宋_GB2312" w:eastAsia="仿宋_GB2312" w:hAnsi="仿宋"/>
          <w:bCs/>
          <w:sz w:val="24"/>
        </w:rPr>
        <w:t>。</w:t>
      </w:r>
      <w:r>
        <w:rPr>
          <w:rFonts w:ascii="仿宋_GB2312" w:eastAsia="仿宋_GB2312" w:hAnsi="仿宋" w:hint="eastAsia"/>
          <w:bCs/>
          <w:sz w:val="24"/>
        </w:rPr>
        <w:t>详见招标文件第三部分采购需求。</w:t>
      </w:r>
    </w:p>
    <w:p w:rsidR="00417A64" w:rsidRDefault="00356B6B">
      <w:pPr>
        <w:pStyle w:val="27"/>
        <w:ind w:firstLine="482"/>
        <w:outlineLvl w:val="2"/>
        <w:rPr>
          <w:rFonts w:ascii="仿宋_GB2312" w:eastAsia="仿宋_GB2312" w:hAnsi="仿宋"/>
        </w:rPr>
      </w:pPr>
      <w:r>
        <w:rPr>
          <w:rFonts w:ascii="仿宋_GB2312" w:eastAsia="仿宋_GB2312" w:hAnsi="仿宋" w:hint="eastAsia"/>
          <w:b/>
        </w:rPr>
        <w:t>合同履约期限：供应商应该在签订合同后60天内完成货物运输、安装、调试完毕交付采购人正常使用，地点由采购人指定。</w:t>
      </w:r>
    </w:p>
    <w:p w:rsidR="00417A64" w:rsidRDefault="00356B6B">
      <w:pPr>
        <w:spacing w:line="360" w:lineRule="auto"/>
        <w:ind w:firstLineChars="200" w:firstLine="482"/>
        <w:rPr>
          <w:rFonts w:ascii="仿宋_GB2312" w:eastAsia="仿宋_GB2312" w:hAnsi="仿宋"/>
          <w:b/>
          <w:sz w:val="24"/>
        </w:rPr>
      </w:pPr>
      <w:r>
        <w:rPr>
          <w:rFonts w:ascii="仿宋_GB2312" w:eastAsia="仿宋_GB2312" w:hAnsi="仿宋" w:hint="eastAsia"/>
          <w:b/>
          <w:sz w:val="24"/>
        </w:rPr>
        <w:t>本项目接受联合体投标：</w:t>
      </w:r>
      <w:sdt>
        <w:sdtPr>
          <w:rPr>
            <w:rFonts w:ascii="仿宋_GB2312" w:eastAsia="仿宋_GB2312" w:hAnsi="仿宋" w:cs="Arial" w:hint="eastAsia"/>
            <w:kern w:val="0"/>
            <w:sz w:val="24"/>
          </w:rPr>
          <w:id w:val="2035453831"/>
        </w:sdtPr>
        <w:sdtEndPr/>
        <w:sdtContent>
          <w:sdt>
            <w:sdtPr>
              <w:rPr>
                <w:rFonts w:ascii="仿宋_GB2312" w:eastAsia="仿宋_GB2312" w:hAnsi="仿宋" w:cs="Arial" w:hint="eastAsia"/>
                <w:kern w:val="0"/>
                <w:sz w:val="24"/>
              </w:rPr>
              <w:id w:val="-1765526721"/>
            </w:sdtPr>
            <w:sdtEndPr/>
            <w:sdtContent>
              <w:r>
                <w:rPr>
                  <w:rFonts w:ascii="仿宋_GB2312" w:eastAsia="仿宋_GB2312" w:hAnsi="仿宋" w:cs="Arial" w:hint="eastAsia"/>
                  <w:kern w:val="0"/>
                  <w:sz w:val="24"/>
                </w:rPr>
                <w:sym w:font="Wingdings" w:char="F0FE"/>
              </w:r>
            </w:sdtContent>
          </w:sdt>
        </w:sdtContent>
      </w:sdt>
      <w:r>
        <w:rPr>
          <w:rFonts w:ascii="仿宋_GB2312" w:eastAsia="仿宋_GB2312" w:hAnsi="仿宋" w:hint="eastAsia"/>
          <w:b/>
          <w:sz w:val="24"/>
        </w:rPr>
        <w:t>是，</w:t>
      </w:r>
      <w:r>
        <w:rPr>
          <w:rFonts w:ascii="MS Gothic" w:eastAsia="MS Gothic" w:hAnsi="MS Gothic" w:cs="Arial" w:hint="eastAsia"/>
          <w:kern w:val="0"/>
          <w:sz w:val="24"/>
        </w:rPr>
        <w:t>☐</w:t>
      </w:r>
      <w:r>
        <w:rPr>
          <w:rFonts w:ascii="仿宋_GB2312" w:eastAsia="仿宋_GB2312" w:hAnsi="仿宋" w:hint="eastAsia"/>
          <w:b/>
          <w:sz w:val="24"/>
        </w:rPr>
        <w:t>否</w:t>
      </w: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417A64" w:rsidRDefault="00356B6B">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417A64" w:rsidRDefault="00356B6B">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417A64" w:rsidRDefault="00AA2653">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EndPr/>
        <w:sdtContent>
          <w:sdt>
            <w:sdtPr>
              <w:rPr>
                <w:rFonts w:ascii="仿宋_GB2312" w:eastAsia="仿宋_GB2312" w:hAnsi="仿宋" w:cs="Arial" w:hint="eastAsia"/>
                <w:kern w:val="0"/>
                <w:sz w:val="24"/>
              </w:rPr>
              <w:id w:val="-1172563133"/>
            </w:sdtPr>
            <w:sdtEndPr/>
            <w:sdtContent>
              <w:r w:rsidR="00356B6B">
                <w:rPr>
                  <w:rFonts w:ascii="MS Gothic" w:eastAsia="仿宋_GB2312" w:hAnsi="MS Gothic" w:cs="Arial"/>
                  <w:kern w:val="0"/>
                  <w:sz w:val="24"/>
                </w:rPr>
                <w:t>☐</w:t>
              </w:r>
            </w:sdtContent>
          </w:sdt>
        </w:sdtContent>
      </w:sdt>
      <w:r w:rsidR="00356B6B">
        <w:rPr>
          <w:rFonts w:ascii="仿宋_GB2312" w:eastAsia="仿宋_GB2312" w:hAnsi="仿宋" w:hint="eastAsia"/>
          <w:sz w:val="24"/>
        </w:rPr>
        <w:t>无；</w:t>
      </w:r>
    </w:p>
    <w:p w:rsidR="00417A64" w:rsidRDefault="00AA2653">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2131151064"/>
        </w:sdtPr>
        <w:sdtEndPr/>
        <w:sdtContent>
          <w:sdt>
            <w:sdtPr>
              <w:rPr>
                <w:rFonts w:ascii="仿宋_GB2312" w:eastAsia="仿宋_GB2312" w:hAnsi="仿宋" w:cs="Arial" w:hint="eastAsia"/>
                <w:kern w:val="0"/>
                <w:sz w:val="24"/>
              </w:rPr>
              <w:id w:val="-1024704304"/>
            </w:sdtPr>
            <w:sdtEndPr/>
            <w:sdtContent>
              <w:r w:rsidR="00356B6B">
                <w:rPr>
                  <w:rFonts w:ascii="仿宋_GB2312" w:eastAsia="仿宋_GB2312" w:hAnsi="仿宋" w:cs="Arial" w:hint="eastAsia"/>
                  <w:kern w:val="0"/>
                  <w:sz w:val="24"/>
                </w:rPr>
                <w:sym w:font="Wingdings" w:char="F0FE"/>
              </w:r>
            </w:sdtContent>
          </w:sdt>
        </w:sdtContent>
      </w:sdt>
      <w:r w:rsidR="00356B6B">
        <w:rPr>
          <w:rFonts w:ascii="仿宋_GB2312" w:eastAsia="仿宋_GB2312" w:hAnsi="仿宋" w:cs="Arial" w:hint="eastAsia"/>
          <w:kern w:val="0"/>
          <w:sz w:val="24"/>
        </w:rPr>
        <w:t>专</w:t>
      </w:r>
      <w:r w:rsidR="00356B6B">
        <w:rPr>
          <w:rFonts w:ascii="仿宋_GB2312" w:eastAsia="仿宋_GB2312" w:hAnsi="仿宋" w:hint="eastAsia"/>
          <w:sz w:val="24"/>
        </w:rPr>
        <w:t>门面向中小企业</w:t>
      </w:r>
    </w:p>
    <w:p w:rsidR="00417A64" w:rsidRDefault="00AA2653" w:rsidP="000E0523">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EndPr/>
        <w:sdtContent>
          <w:sdt>
            <w:sdtPr>
              <w:rPr>
                <w:rFonts w:ascii="仿宋_GB2312" w:eastAsia="仿宋_GB2312" w:hAnsi="仿宋" w:cs="Arial" w:hint="eastAsia"/>
                <w:kern w:val="0"/>
                <w:sz w:val="24"/>
              </w:rPr>
              <w:id w:val="1759015191"/>
            </w:sdtPr>
            <w:sdtEndPr/>
            <w:sdtContent>
              <w:sdt>
                <w:sdtPr>
                  <w:rPr>
                    <w:rFonts w:ascii="仿宋_GB2312" w:eastAsia="仿宋_GB2312" w:hAnsi="仿宋" w:cs="Arial" w:hint="eastAsia"/>
                    <w:kern w:val="0"/>
                    <w:sz w:val="24"/>
                  </w:rPr>
                  <w:id w:val="1433551289"/>
                </w:sdtPr>
                <w:sdtEndPr/>
                <w:sdtContent>
                  <w:r w:rsidR="00356B6B">
                    <w:rPr>
                      <w:rFonts w:ascii="仿宋_GB2312" w:eastAsia="仿宋_GB2312" w:hAnsi="仿宋" w:cs="Arial" w:hint="eastAsia"/>
                      <w:kern w:val="0"/>
                      <w:sz w:val="24"/>
                    </w:rPr>
                    <w:sym w:font="Wingdings" w:char="F0FE"/>
                  </w:r>
                </w:sdtContent>
              </w:sdt>
            </w:sdtContent>
          </w:sdt>
        </w:sdtContent>
      </w:sdt>
      <w:r w:rsidR="00356B6B">
        <w:rPr>
          <w:rFonts w:ascii="仿宋_GB2312" w:eastAsia="仿宋_GB2312" w:hAnsi="仿宋" w:hint="eastAsia"/>
          <w:sz w:val="24"/>
        </w:rPr>
        <w:t>货物全部由符合政策要求的中小企业制造，提供中小企业声明函；</w:t>
      </w:r>
    </w:p>
    <w:p w:rsidR="00417A64" w:rsidRDefault="00AA2653" w:rsidP="000E0523">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EndPr/>
        <w:sdtContent>
          <w:sdt>
            <w:sdtPr>
              <w:rPr>
                <w:rFonts w:ascii="仿宋_GB2312" w:eastAsia="仿宋_GB2312" w:hAnsi="仿宋" w:cs="Arial" w:hint="eastAsia"/>
                <w:kern w:val="0"/>
                <w:sz w:val="24"/>
              </w:rPr>
              <w:id w:val="-312875340"/>
            </w:sdtPr>
            <w:sdtEndPr/>
            <w:sdtContent>
              <w:r w:rsidR="00356B6B">
                <w:rPr>
                  <w:rFonts w:ascii="MS Gothic" w:eastAsia="仿宋_GB2312" w:hAnsi="MS Gothic" w:cs="Arial"/>
                  <w:kern w:val="0"/>
                  <w:sz w:val="24"/>
                </w:rPr>
                <w:t>☐</w:t>
              </w:r>
            </w:sdtContent>
          </w:sdt>
        </w:sdtContent>
      </w:sdt>
      <w:r w:rsidR="00356B6B">
        <w:rPr>
          <w:rFonts w:ascii="仿宋_GB2312" w:eastAsia="仿宋_GB2312" w:hAnsi="仿宋" w:hint="eastAsia"/>
          <w:sz w:val="24"/>
        </w:rPr>
        <w:t>货物全部由符合政策要求的小微企业制造，提供中小企业声明函；</w:t>
      </w:r>
    </w:p>
    <w:p w:rsidR="00417A64" w:rsidRDefault="00AA2653" w:rsidP="000E0523">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EndPr/>
        <w:sdtContent>
          <w:r w:rsidR="00356B6B">
            <w:rPr>
              <w:rFonts w:ascii="MS Gothic" w:eastAsia="仿宋_GB2312" w:hAnsi="MS Gothic" w:cs="Arial"/>
              <w:kern w:val="0"/>
              <w:sz w:val="24"/>
            </w:rPr>
            <w:t>☐</w:t>
          </w:r>
        </w:sdtContent>
      </w:sdt>
      <w:r w:rsidR="00356B6B">
        <w:rPr>
          <w:rFonts w:ascii="仿宋_GB2312" w:eastAsia="仿宋_GB2312" w:hAnsi="仿宋" w:hint="eastAsia"/>
          <w:sz w:val="24"/>
        </w:rPr>
        <w:t>服务全部由符合政策要求的中小企业承接，提供中小企业声明函；</w:t>
      </w:r>
    </w:p>
    <w:p w:rsidR="00417A64" w:rsidRDefault="00AA2653" w:rsidP="000E0523">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EndPr/>
        <w:sdtContent>
          <w:r w:rsidR="00356B6B">
            <w:rPr>
              <w:rFonts w:ascii="MS Gothic" w:eastAsia="仿宋_GB2312" w:hAnsi="MS Gothic" w:cs="Arial"/>
              <w:kern w:val="0"/>
              <w:sz w:val="24"/>
            </w:rPr>
            <w:t>☐</w:t>
          </w:r>
        </w:sdtContent>
      </w:sdt>
      <w:r w:rsidR="00356B6B">
        <w:rPr>
          <w:rFonts w:ascii="仿宋_GB2312" w:eastAsia="仿宋_GB2312" w:hAnsi="仿宋" w:hint="eastAsia"/>
          <w:sz w:val="24"/>
        </w:rPr>
        <w:t>服务全部由符合政策要求的小微企业承接，提供中小企业声明函；</w:t>
      </w:r>
    </w:p>
    <w:p w:rsidR="00417A64" w:rsidRDefault="00417A64"/>
    <w:p w:rsidR="00417A64" w:rsidRDefault="00AA2653">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sdtPr>
        <w:sdtEndPr/>
        <w:sdtContent>
          <w:r w:rsidR="00356B6B">
            <w:rPr>
              <w:rFonts w:ascii="MS Gothic" w:eastAsia="仿宋_GB2312" w:hAnsi="MS Gothic" w:cs="Arial"/>
              <w:kern w:val="0"/>
              <w:sz w:val="24"/>
            </w:rPr>
            <w:t>☐</w:t>
          </w:r>
        </w:sdtContent>
      </w:sdt>
      <w:r w:rsidR="00356B6B">
        <w:rPr>
          <w:rFonts w:ascii="仿宋_GB2312" w:eastAsia="仿宋_GB2312" w:hAnsi="仿宋" w:hint="eastAsia"/>
          <w:sz w:val="24"/>
        </w:rPr>
        <w:t>要求以联合体形式参加，提供联合协议和中小企业声明函，联合协议中中小企业合同金额应当达到_</w:t>
      </w:r>
      <w:r w:rsidR="00356B6B">
        <w:rPr>
          <w:rFonts w:ascii="仿宋_GB2312" w:eastAsia="仿宋_GB2312" w:hAnsi="仿宋"/>
          <w:sz w:val="24"/>
        </w:rPr>
        <w:t>_%，小</w:t>
      </w:r>
      <w:r w:rsidR="00356B6B">
        <w:rPr>
          <w:rFonts w:ascii="仿宋_GB2312" w:eastAsia="仿宋_GB2312" w:hAnsi="仿宋" w:hint="eastAsia"/>
          <w:sz w:val="24"/>
        </w:rPr>
        <w:t>微企业合同金额应当达到_</w:t>
      </w:r>
      <w:r w:rsidR="00356B6B">
        <w:rPr>
          <w:rFonts w:ascii="仿宋_GB2312" w:eastAsia="仿宋_GB2312" w:hAnsi="仿宋"/>
          <w:sz w:val="24"/>
        </w:rPr>
        <w:t>_%;</w:t>
      </w:r>
      <w:r w:rsidR="00356B6B">
        <w:rPr>
          <w:rFonts w:ascii="仿宋" w:eastAsia="仿宋" w:hAnsi="仿宋" w:cs="宋体" w:hint="eastAsia"/>
          <w:spacing w:val="8"/>
          <w:kern w:val="0"/>
          <w:sz w:val="24"/>
        </w:rPr>
        <w:t>如果供应商本身提供所有标</w:t>
      </w:r>
      <w:r w:rsidR="00356B6B">
        <w:rPr>
          <w:rFonts w:ascii="仿宋" w:eastAsia="仿宋" w:hAnsi="仿宋" w:cs="宋体" w:hint="eastAsia"/>
          <w:spacing w:val="8"/>
          <w:kern w:val="0"/>
          <w:sz w:val="24"/>
        </w:rPr>
        <w:lastRenderedPageBreak/>
        <w:t>的均由中小企业制造、承建或承接，视同符合了资格条件，无需再与其他中小企业组成联合体参加政府采购活动，无需提供联合协议</w:t>
      </w:r>
      <w:r w:rsidR="00356B6B">
        <w:rPr>
          <w:rFonts w:ascii="仿宋" w:eastAsia="仿宋" w:hAnsi="仿宋" w:hint="eastAsia"/>
          <w:sz w:val="24"/>
        </w:rPr>
        <w:t>；</w:t>
      </w:r>
    </w:p>
    <w:p w:rsidR="00417A64" w:rsidRDefault="00AA2653">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34630645"/>
        </w:sdtPr>
        <w:sdtEndPr/>
        <w:sdtContent>
          <w:r w:rsidR="00356B6B">
            <w:rPr>
              <w:rFonts w:ascii="MS Gothic" w:eastAsia="仿宋_GB2312" w:hAnsi="MS Gothic" w:cs="Arial"/>
              <w:kern w:val="0"/>
              <w:sz w:val="24"/>
            </w:rPr>
            <w:t>☐</w:t>
          </w:r>
        </w:sdtContent>
      </w:sdt>
      <w:r w:rsidR="00356B6B">
        <w:rPr>
          <w:rFonts w:ascii="仿宋" w:eastAsia="仿宋" w:hAnsi="仿宋" w:hint="eastAsia"/>
          <w:sz w:val="24"/>
        </w:rPr>
        <w:t>要求合同分包，提供分包意向协议和中小企业声明函，分包意向协议中中小企业合同金额应当达到</w:t>
      </w:r>
      <w:r w:rsidR="00356B6B">
        <w:rPr>
          <w:rFonts w:ascii="仿宋_GB2312" w:eastAsia="仿宋_GB2312" w:hAnsi="仿宋" w:hint="eastAsia"/>
          <w:sz w:val="24"/>
        </w:rPr>
        <w:t>达到_</w:t>
      </w:r>
      <w:r w:rsidR="00356B6B">
        <w:rPr>
          <w:rFonts w:ascii="仿宋_GB2312" w:eastAsia="仿宋_GB2312" w:hAnsi="仿宋"/>
          <w:sz w:val="24"/>
        </w:rPr>
        <w:t xml:space="preserve">_% </w:t>
      </w:r>
      <w:r w:rsidR="00356B6B">
        <w:rPr>
          <w:rFonts w:ascii="仿宋_GB2312" w:eastAsia="仿宋_GB2312" w:hAnsi="仿宋" w:hint="eastAsia"/>
          <w:sz w:val="24"/>
        </w:rPr>
        <w:t>，小微企业合同金额应当达到_</w:t>
      </w:r>
      <w:r w:rsidR="00356B6B">
        <w:rPr>
          <w:rFonts w:ascii="仿宋_GB2312" w:eastAsia="仿宋_GB2312" w:hAnsi="仿宋"/>
          <w:sz w:val="24"/>
        </w:rPr>
        <w:t>_% ;</w:t>
      </w:r>
      <w:r w:rsidR="00356B6B">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356B6B">
        <w:rPr>
          <w:rFonts w:ascii="仿宋" w:eastAsia="仿宋" w:hAnsi="仿宋" w:hint="eastAsia"/>
          <w:sz w:val="24"/>
        </w:rPr>
        <w:t>；</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三、获取招标文件</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sz w:val="24"/>
          <w:u w:val="single"/>
        </w:rPr>
        <w:t>2022年8月2日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供应商登录政采云平台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2022年8月2日</w:t>
      </w:r>
      <w:r>
        <w:rPr>
          <w:rFonts w:ascii="仿宋_GB2312" w:eastAsia="仿宋_GB2312" w:hAnsi="仿宋" w:hint="eastAsia"/>
          <w:sz w:val="24"/>
          <w:u w:val="single"/>
        </w:rPr>
        <w:t>9点00分</w:t>
      </w:r>
      <w:r>
        <w:rPr>
          <w:rFonts w:ascii="仿宋_GB2312" w:eastAsia="仿宋_GB2312" w:hAnsi="仿宋" w:hint="eastAsia"/>
          <w:sz w:val="24"/>
        </w:rPr>
        <w:t>（北京时间）</w:t>
      </w:r>
    </w:p>
    <w:p w:rsidR="00417A64" w:rsidRDefault="00356B6B">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417A64" w:rsidRDefault="00356B6B">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sz w:val="24"/>
          <w:u w:val="single"/>
        </w:rPr>
        <w:t>2022年8月2日</w:t>
      </w:r>
      <w:r>
        <w:rPr>
          <w:rFonts w:ascii="仿宋_GB2312" w:eastAsia="仿宋_GB2312" w:hAnsi="仿宋" w:hint="eastAsia"/>
          <w:sz w:val="24"/>
          <w:u w:val="single"/>
        </w:rPr>
        <w:t>9点00分</w:t>
      </w:r>
    </w:p>
    <w:p w:rsidR="00417A64" w:rsidRDefault="00356B6B">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r>
        <w:rPr>
          <w:rFonts w:ascii="仿宋_GB2312" w:eastAsia="仿宋_GB2312" w:hAnsi="仿宋" w:hint="eastAsia"/>
          <w:sz w:val="24"/>
        </w:rPr>
        <w:t>采云平台（</w:t>
      </w:r>
      <w:r>
        <w:rPr>
          <w:rFonts w:ascii="仿宋_GB2312" w:eastAsia="仿宋_GB2312" w:hAnsi="仿宋"/>
          <w:sz w:val="24"/>
        </w:rPr>
        <w:t>https://www.zcygov.cn/）</w:t>
      </w:r>
    </w:p>
    <w:p w:rsidR="00417A64" w:rsidRDefault="00356B6B">
      <w:pPr>
        <w:spacing w:line="360" w:lineRule="auto"/>
        <w:rPr>
          <w:rFonts w:ascii="仿宋_GB2312" w:eastAsia="仿宋_GB2312" w:hAnsi="仿宋"/>
          <w:sz w:val="24"/>
        </w:rPr>
      </w:pPr>
      <w:r>
        <w:rPr>
          <w:rFonts w:ascii="仿宋_GB2312" w:eastAsia="仿宋_GB2312" w:hAnsi="仿宋" w:hint="eastAsia"/>
          <w:b/>
          <w:sz w:val="24"/>
        </w:rPr>
        <w:t>五、公告期限</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六、其他补充事宜</w:t>
      </w:r>
    </w:p>
    <w:p w:rsidR="00417A64" w:rsidRDefault="00356B6B">
      <w:pPr>
        <w:spacing w:line="360" w:lineRule="auto"/>
        <w:ind w:firstLineChars="200" w:firstLine="480"/>
        <w:rPr>
          <w:rFonts w:ascii="仿宋_GB2312" w:eastAsia="仿宋_GB2312" w:hAnsi="仿宋"/>
          <w:b/>
          <w:sz w:val="24"/>
        </w:rPr>
      </w:pPr>
      <w:r>
        <w:rPr>
          <w:rFonts w:ascii="仿宋_GB2312" w:eastAsia="仿宋_GB2312"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ascii="仿宋_GB2312" w:eastAsia="仿宋_GB2312" w:hAnsi="仿宋" w:hint="eastAsia"/>
          <w:b/>
          <w:sz w:val="24"/>
        </w:rPr>
        <w:t xml:space="preserve">        </w:t>
      </w:r>
    </w:p>
    <w:p w:rsidR="00417A64" w:rsidRDefault="00356B6B" w:rsidP="000E0523">
      <w:pPr>
        <w:spacing w:line="360" w:lineRule="exact"/>
        <w:ind w:firstLineChars="227" w:firstLine="545"/>
        <w:rPr>
          <w:rFonts w:ascii="仿宋_GB2312" w:eastAsia="仿宋_GB2312" w:hAnsi="仿宋"/>
          <w:b/>
          <w:sz w:val="24"/>
        </w:rPr>
      </w:pPr>
      <w:r>
        <w:rPr>
          <w:rFonts w:ascii="仿宋_GB2312" w:eastAsia="仿宋_GB2312" w:hAnsi="仿宋" w:hint="eastAsia"/>
          <w:sz w:val="24"/>
        </w:rPr>
        <w:t>2.根据《浙江省财政厅关于进一步促进政府采购公平竞争打造最优营商环境的通知》</w:t>
      </w:r>
      <w:r>
        <w:rPr>
          <w:rFonts w:ascii="仿宋_GB2312" w:eastAsia="仿宋_GB2312" w:hAnsi="仿宋" w:hint="eastAsia"/>
          <w:sz w:val="24"/>
        </w:rPr>
        <w:lastRenderedPageBreak/>
        <w:t>（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_GB2312" w:eastAsia="仿宋_GB2312" w:hAnsi="仿宋" w:hint="eastAsia"/>
          <w:b/>
          <w:sz w:val="24"/>
        </w:rPr>
        <w:t xml:space="preserve"> </w:t>
      </w:r>
    </w:p>
    <w:p w:rsidR="00417A64" w:rsidRDefault="00356B6B" w:rsidP="000E0523">
      <w:pPr>
        <w:spacing w:line="360" w:lineRule="exact"/>
        <w:ind w:firstLineChars="227" w:firstLine="545"/>
        <w:rPr>
          <w:rFonts w:ascii="仿宋_GB2312" w:eastAsia="仿宋_GB2312" w:hAnsi="仿宋"/>
          <w:sz w:val="24"/>
        </w:rPr>
      </w:pPr>
      <w:r>
        <w:rPr>
          <w:rFonts w:ascii="仿宋_GB2312" w:eastAsia="仿宋_GB2312"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17A64" w:rsidRDefault="00356B6B" w:rsidP="000E0523">
      <w:pPr>
        <w:spacing w:line="360" w:lineRule="exact"/>
        <w:ind w:firstLineChars="227" w:firstLine="545"/>
        <w:rPr>
          <w:rFonts w:ascii="仿宋_GB2312" w:eastAsia="仿宋_GB2312" w:hAnsi="仿宋"/>
          <w:sz w:val="24"/>
        </w:rPr>
      </w:pPr>
      <w:r>
        <w:rPr>
          <w:rFonts w:ascii="宋体" w:hAnsi="宋体" w:cs="宋体" w:hint="eastAsia"/>
          <w:sz w:val="24"/>
        </w:rPr>
        <w:t> </w:t>
      </w:r>
      <w:r>
        <w:rPr>
          <w:rFonts w:ascii="仿宋_GB2312" w:eastAsia="仿宋_GB2312" w:hAnsi="仿宋" w:hint="eastAsia"/>
          <w:sz w:val="24"/>
        </w:rPr>
        <w:t>4.其他事项：</w:t>
      </w:r>
    </w:p>
    <w:p w:rsidR="00417A64" w:rsidRDefault="00356B6B" w:rsidP="000E0523">
      <w:pPr>
        <w:spacing w:line="360" w:lineRule="exact"/>
        <w:ind w:firstLineChars="227" w:firstLine="545"/>
        <w:rPr>
          <w:rFonts w:ascii="仿宋_GB2312" w:eastAsia="仿宋_GB2312" w:hAnsi="仿宋"/>
          <w:b/>
          <w:sz w:val="24"/>
        </w:rPr>
      </w:pPr>
      <w:r>
        <w:rPr>
          <w:rFonts w:ascii="仿宋_GB2312" w:eastAsia="仿宋_GB2312" w:hAnsi="仿宋" w:hint="eastAsia"/>
          <w:sz w:val="24"/>
        </w:rPr>
        <w:t>（1）需要落实的政府采购政策：包括节约资源、保护环境、支持创新、促进中小企业发展等。详见招标文件的第二部分总则。</w:t>
      </w:r>
    </w:p>
    <w:p w:rsidR="00417A64" w:rsidRDefault="00356B6B">
      <w:pPr>
        <w:spacing w:line="360" w:lineRule="exact"/>
        <w:ind w:firstLineChars="200" w:firstLine="480"/>
        <w:rPr>
          <w:rFonts w:ascii="仿宋_GB2312" w:eastAsia="仿宋_GB2312" w:hAnsi="仿宋"/>
          <w:b/>
          <w:sz w:val="24"/>
        </w:rPr>
      </w:pPr>
      <w:r>
        <w:rPr>
          <w:rFonts w:ascii="仿宋_GB2312" w:eastAsia="仿宋_GB2312" w:hAnsi="仿宋" w:hint="eastAsia"/>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w:t>
      </w:r>
      <w:r>
        <w:rPr>
          <w:rFonts w:ascii="仿宋_GB2312" w:eastAsia="仿宋_GB2312" w:hAnsi="仿宋" w:cs="仿宋_GB2312" w:hint="eastAsia"/>
          <w:sz w:val="24"/>
        </w:rPr>
        <w:t>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w:t>
      </w:r>
      <w:r>
        <w:rPr>
          <w:rFonts w:ascii="仿宋_GB2312" w:eastAsia="仿宋_GB2312" w:hAnsi="仿宋" w:hint="eastAsia"/>
          <w:sz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w:t>
      </w:r>
      <w:r>
        <w:rPr>
          <w:rFonts w:ascii="仿宋_GB2312" w:eastAsia="仿宋_GB2312" w:hAnsi="仿宋" w:cs="仿宋_GB2312" w:hint="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1.采购人信息</w:t>
      </w:r>
    </w:p>
    <w:p w:rsidR="00417A64" w:rsidRDefault="00356B6B">
      <w:pPr>
        <w:spacing w:line="360" w:lineRule="auto"/>
        <w:rPr>
          <w:rFonts w:ascii="仿宋_GB2312" w:eastAsia="仿宋_GB2312" w:hAnsi="仿宋"/>
          <w:sz w:val="24"/>
        </w:rPr>
      </w:pPr>
      <w:r>
        <w:rPr>
          <w:rFonts w:ascii="仿宋_GB2312" w:eastAsia="仿宋_GB2312" w:hAnsi="仿宋"/>
          <w:sz w:val="24"/>
        </w:rPr>
        <w:lastRenderedPageBreak/>
        <w:t xml:space="preserve">    名    称：</w:t>
      </w:r>
      <w:r>
        <w:rPr>
          <w:rFonts w:ascii="仿宋_GB2312" w:eastAsia="仿宋_GB2312" w:hAnsi="仿宋" w:hint="eastAsia"/>
          <w:sz w:val="24"/>
        </w:rPr>
        <w:t>杭州市中策职业学校钱塘学校</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杭州市钱塘区新湾街道品优街2789号</w:t>
      </w:r>
    </w:p>
    <w:p w:rsidR="00417A64" w:rsidRDefault="00356B6B">
      <w:pPr>
        <w:spacing w:line="360" w:lineRule="auto"/>
        <w:ind w:firstLine="480"/>
        <w:rPr>
          <w:rFonts w:ascii="仿宋_GB2312" w:eastAsia="仿宋_GB2312" w:hAnsi="仿宋"/>
          <w:sz w:val="24"/>
        </w:rPr>
      </w:pPr>
      <w:r>
        <w:rPr>
          <w:rFonts w:ascii="仿宋_GB2312" w:eastAsia="仿宋_GB2312" w:hAnsi="仿宋" w:hint="eastAsia"/>
          <w:sz w:val="24"/>
        </w:rPr>
        <w:t>传</w:t>
      </w:r>
      <w:r>
        <w:rPr>
          <w:rFonts w:ascii="仿宋_GB2312" w:eastAsia="仿宋_GB2312" w:hAnsi="仿宋"/>
          <w:sz w:val="24"/>
        </w:rPr>
        <w:t xml:space="preserve">    真： </w:t>
      </w:r>
      <w:r>
        <w:rPr>
          <w:rFonts w:ascii="仿宋" w:eastAsia="仿宋" w:hAnsi="仿宋"/>
          <w:sz w:val="24"/>
        </w:rPr>
        <w:t>/</w:t>
      </w:r>
    </w:p>
    <w:p w:rsidR="00417A64" w:rsidRDefault="00356B6B">
      <w:pPr>
        <w:spacing w:line="360" w:lineRule="auto"/>
        <w:ind w:firstLine="480"/>
        <w:rPr>
          <w:rFonts w:ascii="仿宋_GB2312" w:eastAsia="仿宋_GB2312" w:hAnsi="仿宋"/>
          <w:sz w:val="24"/>
        </w:rPr>
      </w:pPr>
      <w:r>
        <w:rPr>
          <w:rFonts w:ascii="仿宋_GB2312" w:eastAsia="仿宋_GB2312" w:hAnsi="仿宋" w:hint="eastAsia"/>
          <w:sz w:val="24"/>
        </w:rPr>
        <w:t>项目联系人（询问）：童老师</w:t>
      </w:r>
    </w:p>
    <w:p w:rsidR="00417A64" w:rsidRDefault="00356B6B">
      <w:pPr>
        <w:spacing w:line="360" w:lineRule="auto"/>
        <w:ind w:firstLine="480"/>
        <w:rPr>
          <w:rFonts w:ascii="仿宋_GB2312" w:eastAsia="仿宋_GB2312" w:hAnsi="仿宋"/>
          <w:sz w:val="24"/>
        </w:rPr>
      </w:pPr>
      <w:r>
        <w:rPr>
          <w:rFonts w:ascii="仿宋_GB2312" w:eastAsia="仿宋_GB2312" w:hAnsi="仿宋"/>
          <w:sz w:val="24"/>
        </w:rPr>
        <w:t>项目联系方式（询问）：0571</w:t>
      </w:r>
      <w:r>
        <w:rPr>
          <w:rFonts w:ascii="仿宋_GB2312" w:eastAsia="仿宋_GB2312" w:hAnsi="仿宋" w:hint="eastAsia"/>
          <w:sz w:val="24"/>
        </w:rPr>
        <w:t>-</w:t>
      </w:r>
      <w:r>
        <w:rPr>
          <w:rFonts w:ascii="仿宋_GB2312" w:eastAsia="仿宋_GB2312" w:hAnsi="仿宋"/>
          <w:sz w:val="24"/>
        </w:rPr>
        <w:t>81990315</w:t>
      </w:r>
      <w:r>
        <w:rPr>
          <w:rFonts w:ascii="仿宋_GB2312" w:eastAsia="仿宋_GB2312" w:hAnsi="仿宋" w:hint="eastAsia"/>
          <w:sz w:val="24"/>
        </w:rPr>
        <w:t xml:space="preserve"> </w:t>
      </w:r>
    </w:p>
    <w:p w:rsidR="00417A64" w:rsidRDefault="00356B6B">
      <w:pPr>
        <w:spacing w:line="360" w:lineRule="auto"/>
        <w:ind w:firstLine="480"/>
        <w:rPr>
          <w:rFonts w:ascii="仿宋" w:eastAsia="仿宋" w:hAnsi="仿宋"/>
          <w:sz w:val="24"/>
        </w:rPr>
      </w:pPr>
      <w:r>
        <w:rPr>
          <w:rFonts w:ascii="仿宋_GB2312" w:eastAsia="仿宋_GB2312" w:hAnsi="仿宋"/>
          <w:sz w:val="24"/>
        </w:rPr>
        <w:t>质疑联系人：</w:t>
      </w:r>
      <w:r>
        <w:rPr>
          <w:rFonts w:ascii="仿宋" w:eastAsia="仿宋" w:hAnsi="仿宋" w:hint="eastAsia"/>
          <w:sz w:val="24"/>
        </w:rPr>
        <w:t>戚老师</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质疑联系方式：0571-88351259</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2.采购代理机构信息            </w:t>
      </w:r>
    </w:p>
    <w:p w:rsidR="00417A64" w:rsidRDefault="00356B6B">
      <w:pPr>
        <w:spacing w:line="360" w:lineRule="auto"/>
        <w:ind w:firstLine="480"/>
        <w:rPr>
          <w:rFonts w:ascii="仿宋_GB2312" w:eastAsia="仿宋_GB2312" w:hAnsi="仿宋"/>
          <w:sz w:val="24"/>
        </w:rPr>
      </w:pPr>
      <w:r>
        <w:rPr>
          <w:rFonts w:ascii="仿宋_GB2312" w:eastAsia="仿宋_GB2312" w:hAnsi="仿宋" w:hint="eastAsia"/>
          <w:sz w:val="24"/>
        </w:rPr>
        <w:t>名称：杭州市教育发展服务中心</w:t>
      </w:r>
    </w:p>
    <w:p w:rsidR="00417A64" w:rsidRDefault="00356B6B">
      <w:pPr>
        <w:spacing w:line="360" w:lineRule="auto"/>
        <w:ind w:firstLine="480"/>
        <w:rPr>
          <w:rFonts w:ascii="仿宋_GB2312" w:eastAsia="仿宋_GB2312" w:hAnsi="仿宋"/>
          <w:sz w:val="24"/>
        </w:rPr>
      </w:pPr>
      <w:r>
        <w:rPr>
          <w:rFonts w:ascii="仿宋_GB2312" w:eastAsia="仿宋_GB2312" w:hAnsi="仿宋" w:hint="eastAsia"/>
          <w:sz w:val="24"/>
        </w:rPr>
        <w:t>地址：杭州市下城区东新路重机巷56号601</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传    真：/             </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项目联系人（询问）：</w:t>
      </w:r>
      <w:r>
        <w:rPr>
          <w:rFonts w:ascii="仿宋_GB2312" w:eastAsia="仿宋_GB2312" w:hAnsi="仿宋" w:hint="eastAsia"/>
          <w:sz w:val="24"/>
        </w:rPr>
        <w:t>吴老师</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项目联系方式（询问）：</w:t>
      </w:r>
      <w:r>
        <w:rPr>
          <w:rFonts w:ascii="仿宋_GB2312" w:eastAsia="仿宋_GB2312" w:hAnsi="仿宋" w:hint="eastAsia"/>
          <w:sz w:val="24"/>
        </w:rPr>
        <w:t>0571-85886279</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质疑联系人：</w:t>
      </w:r>
      <w:r>
        <w:rPr>
          <w:rFonts w:ascii="仿宋_GB2312" w:eastAsia="仿宋_GB2312" w:hAnsi="仿宋" w:hint="eastAsia"/>
          <w:sz w:val="24"/>
        </w:rPr>
        <w:t>马老师</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质疑联系方式：0571-85828639</w:t>
      </w:r>
    </w:p>
    <w:p w:rsidR="00417A64" w:rsidRDefault="00356B6B">
      <w:pPr>
        <w:spacing w:line="360" w:lineRule="auto"/>
        <w:rPr>
          <w:rFonts w:ascii="仿宋_GB2312" w:eastAsia="仿宋_GB2312" w:hAnsi="仿宋"/>
          <w:sz w:val="24"/>
        </w:rPr>
      </w:pPr>
      <w:r>
        <w:rPr>
          <w:rFonts w:ascii="仿宋_GB2312" w:eastAsia="仿宋_GB2312" w:hAnsi="仿宋"/>
          <w:sz w:val="24"/>
        </w:rPr>
        <w:t xml:space="preserve">    3.同级政府采购监督管理部门            </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名称：杭州市财政局政府采购监管处</w:t>
      </w:r>
      <w:r>
        <w:rPr>
          <w:rFonts w:ascii="仿宋_GB2312" w:eastAsia="仿宋_GB2312" w:hAnsi="仿宋" w:hint="eastAsia"/>
          <w:sz w:val="24"/>
        </w:rPr>
        <w:t> </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地址：杭州市中河中路152号614办公室</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传    真：</w:t>
      </w:r>
      <w:r>
        <w:rPr>
          <w:rFonts w:ascii="仿宋_GB2312" w:eastAsia="仿宋_GB2312" w:hAnsi="仿宋" w:hint="eastAsia"/>
          <w:sz w:val="24"/>
        </w:rPr>
        <w:t>87715261</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联系人 ：厉先生</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监督投诉电话：</w:t>
      </w:r>
      <w:r>
        <w:rPr>
          <w:rFonts w:ascii="仿宋_GB2312" w:eastAsia="仿宋_GB2312" w:hAnsi="仿宋"/>
          <w:sz w:val="24"/>
        </w:rPr>
        <w:t>0571-89580456</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若对项目采购电子交易系统操作有疑问，可登录政采云（</w:t>
      </w:r>
      <w:r>
        <w:rPr>
          <w:rFonts w:ascii="仿宋_GB2312" w:eastAsia="仿宋_GB2312" w:hAnsi="仿宋"/>
          <w:sz w:val="24"/>
        </w:rPr>
        <w:t>https://www.zcygov.cn/），点击右侧咨询小采，获取采小蜜智能服务管家帮助，或拨打政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r>
        <w:rPr>
          <w:rFonts w:ascii="仿宋_GB2312" w:eastAsia="仿宋_GB2312" w:hAnsi="仿宋" w:hint="eastAsia"/>
          <w:sz w:val="24"/>
        </w:rPr>
        <w:t>汇信</w:t>
      </w:r>
      <w:r>
        <w:rPr>
          <w:rFonts w:ascii="仿宋_GB2312" w:eastAsia="仿宋_GB2312" w:hAnsi="仿宋"/>
          <w:sz w:val="24"/>
        </w:rPr>
        <w:t>CA 400-888-4636；天谷CA 400-087-8198。</w:t>
      </w:r>
    </w:p>
    <w:p w:rsidR="00417A64" w:rsidRDefault="00417A64">
      <w:pPr>
        <w:pStyle w:val="ad"/>
        <w:spacing w:line="360" w:lineRule="auto"/>
        <w:ind w:firstLineChars="200" w:firstLine="480"/>
        <w:rPr>
          <w:rFonts w:ascii="仿宋" w:eastAsia="仿宋" w:hAnsi="仿宋" w:cs="仿宋_GB2312"/>
          <w:sz w:val="24"/>
          <w:szCs w:val="24"/>
        </w:rPr>
      </w:pPr>
    </w:p>
    <w:p w:rsidR="00417A64" w:rsidRDefault="00356B6B">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417A64" w:rsidRDefault="00356B6B">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17A64">
        <w:trPr>
          <w:trHeight w:val="90"/>
          <w:tblHeader/>
        </w:trPr>
        <w:tc>
          <w:tcPr>
            <w:tcW w:w="629" w:type="dxa"/>
            <w:tcBorders>
              <w:top w:val="single" w:sz="4" w:space="0" w:color="auto"/>
              <w:left w:val="single" w:sz="4" w:space="0" w:color="auto"/>
              <w:bottom w:val="single" w:sz="4" w:space="0" w:color="auto"/>
              <w:right w:val="single" w:sz="4" w:space="0" w:color="auto"/>
            </w:tcBorders>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417A64">
        <w:trPr>
          <w:trHeight w:val="7118"/>
          <w:tblHeader/>
        </w:trPr>
        <w:tc>
          <w:tcPr>
            <w:tcW w:w="629" w:type="dxa"/>
            <w:tcBorders>
              <w:top w:val="single" w:sz="4" w:space="0" w:color="auto"/>
              <w:left w:val="single" w:sz="4" w:space="0" w:color="auto"/>
              <w:bottom w:val="single" w:sz="4" w:space="0" w:color="auto"/>
              <w:right w:val="single" w:sz="4" w:space="0" w:color="auto"/>
            </w:tcBorders>
          </w:tcPr>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r>
              <w:rPr>
                <w:rFonts w:ascii="仿宋_GB2312" w:eastAsia="仿宋_GB2312" w:hAnsi="仿宋" w:cs="仿宋_GB2312" w:hint="eastAsia"/>
                <w:b/>
                <w:kern w:val="0"/>
                <w:sz w:val="24"/>
                <w:lang w:val="zh-CN"/>
              </w:rPr>
              <w:t>提醒：验收时检测费用由采购人承担，不包含在投标总价中。</w:t>
            </w:r>
          </w:p>
          <w:p w:rsidR="00417A64" w:rsidRDefault="00356B6B">
            <w:pPr>
              <w:snapToGrid w:val="0"/>
              <w:spacing w:line="360" w:lineRule="auto"/>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rsidR="00417A64" w:rsidRDefault="00356B6B">
            <w:pPr>
              <w:snapToGrid w:val="0"/>
              <w:spacing w:line="360" w:lineRule="auto"/>
              <w:ind w:firstLineChars="100" w:firstLine="241"/>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rsidR="00417A64" w:rsidRDefault="00356B6B">
            <w:pPr>
              <w:snapToGrid w:val="0"/>
              <w:spacing w:line="360" w:lineRule="auto"/>
              <w:ind w:firstLineChars="100" w:firstLine="241"/>
              <w:jc w:val="left"/>
              <w:rPr>
                <w:rFonts w:ascii="仿宋_GB2312" w:eastAsia="仿宋_GB2312" w:hAnsi="仿宋"/>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rsidR="00417A64" w:rsidRDefault="00356B6B">
            <w:pPr>
              <w:spacing w:line="360" w:lineRule="auto"/>
              <w:ind w:firstLineChars="100" w:firstLine="241"/>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417A64" w:rsidRDefault="00356B6B">
            <w:pPr>
              <w:spacing w:line="360" w:lineRule="auto"/>
              <w:ind w:firstLineChars="100" w:firstLine="241"/>
              <w:rPr>
                <w:rFonts w:ascii="仿宋_GB2312" w:eastAsia="仿宋_GB2312" w:hAnsi="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417A64">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17A64" w:rsidRDefault="00356B6B">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AA2653">
            <w:pPr>
              <w:spacing w:line="360" w:lineRule="auto"/>
              <w:rPr>
                <w:rFonts w:ascii="仿宋_GB2312" w:eastAsia="仿宋_GB2312" w:hAnsi="仿宋"/>
                <w:sz w:val="24"/>
              </w:rPr>
            </w:pPr>
            <w:sdt>
              <w:sdtPr>
                <w:rPr>
                  <w:rFonts w:ascii="仿宋_GB2312" w:eastAsia="仿宋_GB2312" w:hAnsi="仿宋" w:cs="Arial" w:hint="eastAsia"/>
                  <w:kern w:val="0"/>
                  <w:sz w:val="24"/>
                </w:rPr>
                <w:id w:val="-1477286927"/>
              </w:sdtPr>
              <w:sdtEndPr/>
              <w:sdtContent>
                <w:r w:rsidR="00356B6B">
                  <w:rPr>
                    <w:rFonts w:ascii="MS Gothic" w:eastAsia="MS Gothic" w:hAnsi="MS Gothic" w:cs="Arial"/>
                    <w:kern w:val="0"/>
                    <w:sz w:val="24"/>
                  </w:rPr>
                  <w:t>☐</w:t>
                </w:r>
              </w:sdtContent>
            </w:sdt>
            <w:r w:rsidR="00356B6B">
              <w:rPr>
                <w:rFonts w:ascii="仿宋_GB2312" w:eastAsia="仿宋_GB2312" w:hAnsi="仿宋" w:cs="Arial"/>
                <w:kern w:val="0"/>
                <w:sz w:val="24"/>
              </w:rPr>
              <w:t xml:space="preserve"> A</w:t>
            </w:r>
            <w:r w:rsidR="00356B6B">
              <w:rPr>
                <w:rFonts w:ascii="仿宋_GB2312" w:eastAsia="仿宋_GB2312" w:hAnsi="仿宋" w:hint="eastAsia"/>
                <w:sz w:val="24"/>
              </w:rPr>
              <w:t>同意将非主体、非关键性的</w:t>
            </w:r>
            <w:r w:rsidR="00356B6B">
              <w:rPr>
                <w:rFonts w:ascii="仿宋_GB2312" w:eastAsia="仿宋_GB2312" w:hAnsi="仿宋" w:hint="eastAsia"/>
                <w:sz w:val="24"/>
                <w:u w:val="single"/>
              </w:rPr>
              <w:t>室内环境建设</w:t>
            </w:r>
            <w:r w:rsidR="00356B6B">
              <w:rPr>
                <w:rFonts w:ascii="仿宋_GB2312" w:eastAsia="仿宋_GB2312" w:hAnsi="仿宋" w:hint="eastAsia"/>
                <w:sz w:val="24"/>
              </w:rPr>
              <w:t>工作分包。</w:t>
            </w:r>
          </w:p>
          <w:p w:rsidR="00417A64" w:rsidRDefault="00AA2653">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276331357"/>
              </w:sdtPr>
              <w:sdtEndPr/>
              <w:sdtContent>
                <w:r w:rsidR="00356B6B">
                  <w:rPr>
                    <w:rFonts w:ascii="仿宋_GB2312" w:eastAsia="仿宋_GB2312" w:hAnsi="仿宋" w:cs="Arial"/>
                    <w:kern w:val="0"/>
                    <w:sz w:val="24"/>
                  </w:rPr>
                  <w:sym w:font="Wingdings" w:char="F0FE"/>
                </w:r>
              </w:sdtContent>
            </w:sdt>
            <w:r w:rsidR="00356B6B">
              <w:rPr>
                <w:rFonts w:ascii="仿宋_GB2312" w:eastAsia="仿宋_GB2312" w:hAnsi="仿宋" w:cs="Arial" w:hint="eastAsia"/>
                <w:kern w:val="0"/>
                <w:sz w:val="24"/>
              </w:rPr>
              <w:t xml:space="preserve"> </w:t>
            </w:r>
            <w:r w:rsidR="00356B6B">
              <w:rPr>
                <w:rFonts w:ascii="仿宋_GB2312" w:eastAsia="仿宋_GB2312" w:hAnsi="仿宋" w:cs="Arial"/>
                <w:kern w:val="0"/>
                <w:sz w:val="24"/>
              </w:rPr>
              <w:t>B</w:t>
            </w:r>
            <w:r w:rsidR="00356B6B">
              <w:rPr>
                <w:rFonts w:ascii="仿宋_GB2312" w:eastAsia="仿宋_GB2312" w:hAnsi="仿宋" w:hint="eastAsia"/>
                <w:sz w:val="24"/>
              </w:rPr>
              <w:t>不同意分包。</w:t>
            </w:r>
          </w:p>
        </w:tc>
      </w:tr>
      <w:tr w:rsidR="00417A64">
        <w:trPr>
          <w:trHeight w:val="461"/>
          <w:tblHeader/>
        </w:trPr>
        <w:tc>
          <w:tcPr>
            <w:tcW w:w="629" w:type="dxa"/>
            <w:vMerge w:val="restart"/>
            <w:tcBorders>
              <w:top w:val="single" w:sz="4" w:space="0" w:color="auto"/>
              <w:left w:val="single" w:sz="4" w:space="0" w:color="auto"/>
              <w:right w:val="single" w:sz="4" w:space="0" w:color="auto"/>
            </w:tcBorders>
          </w:tcPr>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417A64" w:rsidRDefault="00356B6B">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417A64" w:rsidRDefault="00356B6B">
            <w:pPr>
              <w:spacing w:line="360" w:lineRule="auto"/>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417A64">
        <w:trPr>
          <w:trHeight w:val="1031"/>
          <w:tblHeader/>
        </w:trPr>
        <w:tc>
          <w:tcPr>
            <w:tcW w:w="629" w:type="dxa"/>
            <w:vMerge/>
            <w:tcBorders>
              <w:left w:val="single" w:sz="4" w:space="0" w:color="auto"/>
              <w:bottom w:val="single" w:sz="4" w:space="0" w:color="auto"/>
              <w:right w:val="single" w:sz="4" w:space="0" w:color="auto"/>
            </w:tcBorders>
          </w:tcPr>
          <w:p w:rsidR="00417A64" w:rsidRDefault="00417A64">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417A64" w:rsidRDefault="00417A64">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417A64" w:rsidRDefault="00356B6B">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417A64">
        <w:trPr>
          <w:trHeight w:val="97"/>
          <w:tblHeader/>
        </w:trPr>
        <w:tc>
          <w:tcPr>
            <w:tcW w:w="629" w:type="dxa"/>
            <w:tcBorders>
              <w:top w:val="single" w:sz="4" w:space="0" w:color="auto"/>
              <w:left w:val="single" w:sz="4" w:space="0" w:color="auto"/>
              <w:bottom w:val="single" w:sz="4" w:space="0" w:color="auto"/>
              <w:right w:val="single" w:sz="4" w:space="0" w:color="auto"/>
            </w:tcBorders>
          </w:tcPr>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AA2653">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999802974"/>
              </w:sdtPr>
              <w:sdtEndPr/>
              <w:sdtContent>
                <w:sdt>
                  <w:sdtPr>
                    <w:rPr>
                      <w:rFonts w:ascii="仿宋_GB2312" w:eastAsia="仿宋_GB2312" w:hAnsi="仿宋" w:cs="Arial" w:hint="eastAsia"/>
                      <w:kern w:val="0"/>
                      <w:sz w:val="24"/>
                    </w:rPr>
                    <w:id w:val="1785153282"/>
                  </w:sdtPr>
                  <w:sdtEndPr/>
                  <w:sdtContent>
                    <w:sdt>
                      <w:sdtPr>
                        <w:rPr>
                          <w:rFonts w:ascii="仿宋_GB2312" w:eastAsia="仿宋_GB2312" w:hAnsi="仿宋" w:cs="Arial" w:hint="eastAsia"/>
                          <w:kern w:val="0"/>
                          <w:sz w:val="24"/>
                        </w:rPr>
                        <w:id w:val="1917743963"/>
                      </w:sdtPr>
                      <w:sdtEndPr/>
                      <w:sdtContent>
                        <w:r w:rsidR="00356B6B">
                          <w:rPr>
                            <w:rFonts w:ascii="仿宋_GB2312" w:eastAsia="仿宋_GB2312" w:hAnsi="仿宋" w:cs="Arial" w:hint="eastAsia"/>
                            <w:kern w:val="0"/>
                            <w:sz w:val="24"/>
                          </w:rPr>
                          <w:sym w:font="Wingdings" w:char="F0FE"/>
                        </w:r>
                      </w:sdtContent>
                    </w:sdt>
                  </w:sdtContent>
                </w:sdt>
              </w:sdtContent>
            </w:sdt>
            <w:r w:rsidR="00356B6B">
              <w:rPr>
                <w:rFonts w:ascii="仿宋_GB2312" w:eastAsia="仿宋_GB2312" w:hAnsi="仿宋" w:hint="eastAsia"/>
                <w:kern w:val="0"/>
                <w:sz w:val="24"/>
              </w:rPr>
              <w:t>第一标项</w:t>
            </w:r>
            <w:r w:rsidR="00356B6B">
              <w:rPr>
                <w:rFonts w:ascii="仿宋_GB2312" w:eastAsia="仿宋_GB2312" w:hAnsi="仿宋"/>
                <w:kern w:val="0"/>
                <w:sz w:val="24"/>
              </w:rPr>
              <w:t>组织</w:t>
            </w:r>
            <w:r w:rsidR="00356B6B">
              <w:rPr>
                <w:rFonts w:ascii="仿宋_GB2312" w:eastAsia="仿宋_GB2312" w:hAnsi="仿宋" w:hint="eastAsia"/>
                <w:kern w:val="0"/>
                <w:sz w:val="24"/>
              </w:rPr>
              <w:t xml:space="preserve"> </w:t>
            </w:r>
          </w:p>
          <w:p w:rsidR="00417A64" w:rsidRDefault="00356B6B">
            <w:pPr>
              <w:pStyle w:val="2"/>
              <w:rPr>
                <w:b w:val="0"/>
                <w:bCs w:val="0"/>
                <w:kern w:val="0"/>
                <w:sz w:val="24"/>
                <w:szCs w:val="24"/>
                <w:lang w:val="en-US"/>
              </w:rPr>
            </w:pPr>
            <w:r>
              <w:rPr>
                <w:rFonts w:hint="eastAsia"/>
                <w:b w:val="0"/>
                <w:bCs w:val="0"/>
                <w:kern w:val="0"/>
                <w:sz w:val="24"/>
                <w:szCs w:val="24"/>
                <w:lang w:val="en-US"/>
              </w:rPr>
              <w:t>探勘现场时间安排：</w:t>
            </w:r>
          </w:p>
          <w:p w:rsidR="00417A64" w:rsidRDefault="00356B6B" w:rsidP="000E0523">
            <w:pPr>
              <w:pStyle w:val="2"/>
              <w:ind w:leftChars="51" w:left="537" w:hangingChars="179" w:hanging="430"/>
              <w:rPr>
                <w:b w:val="0"/>
                <w:bCs w:val="0"/>
                <w:kern w:val="0"/>
                <w:sz w:val="24"/>
                <w:szCs w:val="24"/>
                <w:lang w:val="en-US"/>
              </w:rPr>
            </w:pPr>
            <w:r>
              <w:rPr>
                <w:rFonts w:hint="eastAsia"/>
                <w:b w:val="0"/>
                <w:bCs w:val="0"/>
                <w:kern w:val="0"/>
                <w:sz w:val="24"/>
                <w:szCs w:val="24"/>
                <w:lang w:val="en-US"/>
              </w:rPr>
              <w:t xml:space="preserve"> </w:t>
            </w:r>
          </w:p>
          <w:p w:rsidR="00417A64" w:rsidRDefault="00356B6B">
            <w:pPr>
              <w:pStyle w:val="2"/>
              <w:ind w:leftChars="103" w:left="216" w:firstLine="0"/>
              <w:rPr>
                <w:b w:val="0"/>
                <w:bCs w:val="0"/>
                <w:kern w:val="0"/>
                <w:sz w:val="24"/>
                <w:szCs w:val="24"/>
                <w:lang w:val="en-US"/>
              </w:rPr>
            </w:pPr>
            <w:r>
              <w:rPr>
                <w:rFonts w:hint="eastAsia"/>
                <w:b w:val="0"/>
                <w:bCs w:val="0"/>
                <w:kern w:val="0"/>
                <w:sz w:val="24"/>
                <w:szCs w:val="24"/>
                <w:lang w:val="en-US"/>
              </w:rPr>
              <w:t>7月21日9点整，杭州市中策职业学校钱塘学校（钱塘区新湾街道品优街2789号）</w:t>
            </w:r>
          </w:p>
          <w:p w:rsidR="00417A64" w:rsidRDefault="00356B6B" w:rsidP="000E0523">
            <w:pPr>
              <w:pStyle w:val="2"/>
              <w:ind w:leftChars="101" w:left="414" w:hangingChars="84" w:hanging="202"/>
              <w:rPr>
                <w:b w:val="0"/>
                <w:bCs w:val="0"/>
                <w:kern w:val="0"/>
                <w:sz w:val="24"/>
                <w:szCs w:val="24"/>
                <w:lang w:val="en-US"/>
              </w:rPr>
            </w:pPr>
            <w:r>
              <w:rPr>
                <w:rFonts w:hint="eastAsia"/>
                <w:b w:val="0"/>
                <w:bCs w:val="0"/>
                <w:kern w:val="0"/>
                <w:sz w:val="24"/>
                <w:szCs w:val="24"/>
                <w:lang w:val="en-US"/>
              </w:rPr>
              <w:t>联系人 ：童老师 （0571-81990315）</w:t>
            </w:r>
          </w:p>
          <w:p w:rsidR="00417A64" w:rsidRDefault="00356B6B">
            <w:r>
              <w:rPr>
                <w:rFonts w:ascii="仿宋_GB2312" w:eastAsia="仿宋_GB2312" w:hAnsi="仿宋" w:hint="eastAsia"/>
                <w:b/>
                <w:kern w:val="0"/>
                <w:sz w:val="32"/>
              </w:rPr>
              <w:t>重要提示：受疫情不可控因素影响，请拟参加探勘现场的潜在投标人务必提前联系确认探勘时间、方式。</w:t>
            </w:r>
          </w:p>
          <w:p w:rsidR="00417A64" w:rsidRDefault="00417A64">
            <w:pPr>
              <w:pStyle w:val="2"/>
              <w:ind w:leftChars="28" w:left="490" w:hangingChars="179" w:hanging="431"/>
              <w:rPr>
                <w:sz w:val="24"/>
              </w:rPr>
            </w:pPr>
          </w:p>
          <w:p w:rsidR="00417A64" w:rsidRDefault="00AA2653">
            <w:pPr>
              <w:spacing w:line="360" w:lineRule="auto"/>
              <w:rPr>
                <w:rFonts w:ascii="仿宋_GB2312" w:eastAsia="仿宋_GB2312" w:hAnsi="仿宋"/>
                <w:sz w:val="24"/>
              </w:rPr>
            </w:pPr>
            <w:sdt>
              <w:sdtPr>
                <w:rPr>
                  <w:rFonts w:ascii="仿宋_GB2312" w:eastAsia="仿宋_GB2312" w:hAnsi="仿宋" w:cs="Arial" w:hint="eastAsia"/>
                  <w:kern w:val="0"/>
                  <w:sz w:val="24"/>
                </w:rPr>
                <w:id w:val="-985015881"/>
              </w:sdtPr>
              <w:sdtEndPr/>
              <w:sdtContent>
                <w:r w:rsidR="00356B6B">
                  <w:rPr>
                    <w:rFonts w:ascii="MS Gothic" w:eastAsia="MS Gothic" w:hAnsi="MS Gothic" w:cs="Arial"/>
                    <w:kern w:val="0"/>
                    <w:sz w:val="24"/>
                  </w:rPr>
                  <w:t>☐</w:t>
                </w:r>
              </w:sdtContent>
            </w:sdt>
            <w:r w:rsidR="00356B6B">
              <w:rPr>
                <w:rFonts w:ascii="仿宋_GB2312" w:eastAsia="仿宋_GB2312" w:hAnsi="仿宋" w:cs="Arial" w:hint="eastAsia"/>
                <w:kern w:val="0"/>
                <w:sz w:val="24"/>
              </w:rPr>
              <w:t>第二标项</w:t>
            </w:r>
            <w:r w:rsidR="00356B6B">
              <w:rPr>
                <w:rFonts w:ascii="仿宋_GB2312" w:eastAsia="仿宋_GB2312" w:hAnsi="仿宋" w:hint="eastAsia"/>
                <w:sz w:val="24"/>
              </w:rPr>
              <w:t>不组织</w:t>
            </w:r>
            <w:sdt>
              <w:sdtPr>
                <w:rPr>
                  <w:rFonts w:ascii="仿宋_GB2312" w:eastAsia="仿宋_GB2312" w:hAnsi="仿宋" w:cs="Arial" w:hint="eastAsia"/>
                  <w:kern w:val="0"/>
                  <w:sz w:val="24"/>
                </w:rPr>
                <w:id w:val="-456638228"/>
                <w:showingPlcHdr/>
              </w:sdtPr>
              <w:sdtEndPr/>
              <w:sdtContent>
                <w:r w:rsidR="00356B6B">
                  <w:rPr>
                    <w:rFonts w:ascii="仿宋_GB2312" w:eastAsia="仿宋_GB2312" w:hAnsi="仿宋" w:cs="Arial"/>
                    <w:kern w:val="0"/>
                    <w:sz w:val="24"/>
                  </w:rPr>
                  <w:t xml:space="preserve">     </w:t>
                </w:r>
              </w:sdtContent>
            </w:sdt>
          </w:p>
          <w:p w:rsidR="00417A64" w:rsidRDefault="00417A64">
            <w:pPr>
              <w:pStyle w:val="2"/>
              <w:ind w:leftChars="25" w:left="483" w:hangingChars="134" w:hanging="430"/>
              <w:rPr>
                <w:lang w:val="en-US"/>
              </w:rPr>
            </w:pPr>
          </w:p>
        </w:tc>
      </w:tr>
      <w:tr w:rsidR="00417A64">
        <w:trPr>
          <w:trHeight w:val="97"/>
          <w:tblHeader/>
        </w:trPr>
        <w:tc>
          <w:tcPr>
            <w:tcW w:w="629" w:type="dxa"/>
            <w:tcBorders>
              <w:top w:val="single" w:sz="4" w:space="0" w:color="auto"/>
              <w:left w:val="single" w:sz="4" w:space="0" w:color="auto"/>
              <w:bottom w:val="single" w:sz="4" w:space="0" w:color="auto"/>
              <w:right w:val="single" w:sz="4" w:space="0" w:color="auto"/>
            </w:tcBorders>
          </w:tcPr>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AA2653">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EndPr/>
              <w:sdtContent>
                <w:sdt>
                  <w:sdtPr>
                    <w:rPr>
                      <w:rFonts w:ascii="仿宋_GB2312" w:eastAsia="仿宋_GB2312" w:hAnsi="仿宋" w:cs="Arial" w:hint="eastAsia"/>
                      <w:kern w:val="0"/>
                      <w:sz w:val="24"/>
                    </w:rPr>
                    <w:id w:val="1651333139"/>
                  </w:sdtPr>
                  <w:sdtEndPr/>
                  <w:sdtContent>
                    <w:r w:rsidR="00356B6B">
                      <w:rPr>
                        <w:rFonts w:ascii="仿宋_GB2312" w:eastAsia="仿宋_GB2312" w:hAnsi="仿宋" w:cs="Arial" w:hint="eastAsia"/>
                        <w:kern w:val="0"/>
                        <w:sz w:val="24"/>
                      </w:rPr>
                      <w:sym w:font="Wingdings" w:char="F0FE"/>
                    </w:r>
                  </w:sdtContent>
                </w:sdt>
              </w:sdtContent>
            </w:sdt>
            <w:r w:rsidR="00356B6B">
              <w:rPr>
                <w:rFonts w:ascii="仿宋_GB2312" w:eastAsia="仿宋_GB2312" w:hAnsi="仿宋" w:cs="Arial"/>
                <w:kern w:val="0"/>
                <w:sz w:val="24"/>
              </w:rPr>
              <w:t>A</w:t>
            </w:r>
            <w:r w:rsidR="00356B6B">
              <w:rPr>
                <w:rFonts w:ascii="仿宋_GB2312" w:eastAsia="仿宋_GB2312" w:hAnsi="仿宋" w:hint="eastAsia"/>
                <w:sz w:val="24"/>
              </w:rPr>
              <w:t>不要求提供。</w:t>
            </w:r>
          </w:p>
          <w:p w:rsidR="00417A64" w:rsidRDefault="00AA2653">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EndPr/>
              <w:sdtContent>
                <w:sdt>
                  <w:sdtPr>
                    <w:rPr>
                      <w:rFonts w:ascii="仿宋_GB2312" w:eastAsia="仿宋_GB2312" w:hAnsi="仿宋" w:cs="Arial" w:hint="eastAsia"/>
                      <w:kern w:val="0"/>
                      <w:sz w:val="24"/>
                    </w:rPr>
                    <w:id w:val="1911581895"/>
                  </w:sdtPr>
                  <w:sdtEndPr/>
                  <w:sdtContent>
                    <w:r w:rsidR="00356B6B">
                      <w:rPr>
                        <w:rFonts w:ascii="MS Gothic" w:eastAsia="MS Gothic" w:hAnsi="MS Gothic" w:cs="Arial"/>
                        <w:kern w:val="0"/>
                        <w:sz w:val="24"/>
                      </w:rPr>
                      <w:t>☐</w:t>
                    </w:r>
                  </w:sdtContent>
                </w:sdt>
              </w:sdtContent>
            </w:sdt>
            <w:r w:rsidR="00356B6B">
              <w:rPr>
                <w:rFonts w:ascii="仿宋_GB2312" w:eastAsia="仿宋_GB2312" w:hAnsi="仿宋"/>
                <w:kern w:val="0"/>
                <w:sz w:val="24"/>
              </w:rPr>
              <w:t>B</w:t>
            </w:r>
            <w:r w:rsidR="00356B6B">
              <w:rPr>
                <w:rFonts w:ascii="仿宋_GB2312" w:eastAsia="仿宋_GB2312" w:hAnsi="仿宋" w:hint="eastAsia"/>
                <w:kern w:val="0"/>
                <w:sz w:val="24"/>
              </w:rPr>
              <w:t>要求提供，</w:t>
            </w:r>
          </w:p>
        </w:tc>
      </w:tr>
      <w:tr w:rsidR="00417A64">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产品功能演示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AA2653">
            <w:pPr>
              <w:spacing w:line="360" w:lineRule="auto"/>
              <w:rPr>
                <w:rFonts w:ascii="仿宋_GB2312" w:eastAsia="仿宋_GB2312" w:hAnsi="仿宋"/>
                <w:b/>
                <w:kern w:val="0"/>
                <w:sz w:val="24"/>
              </w:rPr>
            </w:pPr>
            <w:sdt>
              <w:sdtPr>
                <w:rPr>
                  <w:rFonts w:ascii="仿宋_GB2312" w:eastAsia="仿宋_GB2312" w:hAnsi="仿宋" w:cs="Arial" w:hint="eastAsia"/>
                  <w:kern w:val="0"/>
                  <w:sz w:val="24"/>
                </w:rPr>
                <w:id w:val="-1859348549"/>
              </w:sdtPr>
              <w:sdtEndPr/>
              <w:sdtContent/>
            </w:sdt>
            <w:sdt>
              <w:sdtPr>
                <w:rPr>
                  <w:rFonts w:ascii="仿宋_GB2312" w:eastAsia="仿宋_GB2312" w:hAnsi="仿宋" w:cs="Arial" w:hint="eastAsia"/>
                  <w:kern w:val="0"/>
                  <w:sz w:val="24"/>
                </w:rPr>
                <w:id w:val="101618629"/>
              </w:sdtPr>
              <w:sdtEndPr>
                <w:rPr>
                  <w:b/>
                </w:rPr>
              </w:sdtEndPr>
              <w:sdtContent>
                <w:r w:rsidR="00356B6B">
                  <w:rPr>
                    <w:rFonts w:ascii="仿宋_GB2312" w:eastAsia="仿宋_GB2312" w:hAnsi="仿宋" w:cs="Arial" w:hint="eastAsia"/>
                    <w:b/>
                    <w:kern w:val="0"/>
                    <w:sz w:val="24"/>
                  </w:rPr>
                  <w:sym w:font="Wingdings" w:char="F0FE"/>
                </w:r>
              </w:sdtContent>
            </w:sdt>
            <w:r w:rsidR="00356B6B">
              <w:rPr>
                <w:rFonts w:ascii="仿宋_GB2312" w:eastAsia="仿宋_GB2312" w:hAnsi="仿宋" w:hint="eastAsia"/>
                <w:b/>
                <w:kern w:val="0"/>
                <w:sz w:val="24"/>
              </w:rPr>
              <w:t>第一标项</w:t>
            </w:r>
            <w:r w:rsidR="00356B6B">
              <w:rPr>
                <w:rFonts w:ascii="仿宋_GB2312" w:eastAsia="仿宋_GB2312" w:hAnsi="仿宋"/>
                <w:b/>
                <w:kern w:val="0"/>
                <w:sz w:val="24"/>
              </w:rPr>
              <w:t>组织</w:t>
            </w:r>
          </w:p>
          <w:p w:rsidR="00417A64" w:rsidRDefault="00AA2653">
            <w:pPr>
              <w:spacing w:line="360" w:lineRule="auto"/>
              <w:rPr>
                <w:rFonts w:ascii="仿宋_GB2312" w:eastAsia="仿宋_GB2312" w:hAnsi="仿宋"/>
                <w:b/>
                <w:kern w:val="0"/>
                <w:sz w:val="24"/>
              </w:rPr>
            </w:pPr>
            <w:sdt>
              <w:sdtPr>
                <w:rPr>
                  <w:rFonts w:ascii="仿宋_GB2312" w:eastAsia="仿宋_GB2312" w:hAnsi="仿宋" w:cs="Arial" w:hint="eastAsia"/>
                  <w:b/>
                  <w:kern w:val="0"/>
                  <w:sz w:val="24"/>
                </w:rPr>
                <w:id w:val="1174071719"/>
              </w:sdtPr>
              <w:sdtEndPr/>
              <w:sdtContent>
                <w:r w:rsidR="00356B6B">
                  <w:rPr>
                    <w:rFonts w:ascii="仿宋_GB2312" w:eastAsia="仿宋_GB2312" w:hAnsi="仿宋" w:cs="Arial" w:hint="eastAsia"/>
                    <w:b/>
                    <w:kern w:val="0"/>
                    <w:sz w:val="24"/>
                  </w:rPr>
                  <w:sym w:font="Wingdings" w:char="F0FE"/>
                </w:r>
              </w:sdtContent>
            </w:sdt>
            <w:r w:rsidR="00356B6B">
              <w:rPr>
                <w:rFonts w:ascii="仿宋_GB2312" w:eastAsia="仿宋_GB2312" w:hAnsi="仿宋"/>
                <w:b/>
                <w:kern w:val="0"/>
                <w:sz w:val="24"/>
              </w:rPr>
              <w:t>B</w:t>
            </w:r>
            <w:r w:rsidR="00356B6B">
              <w:rPr>
                <w:rFonts w:ascii="仿宋_GB2312" w:eastAsia="仿宋_GB2312" w:hAnsi="仿宋" w:hint="eastAsia"/>
                <w:b/>
                <w:kern w:val="0"/>
                <w:sz w:val="24"/>
              </w:rPr>
              <w:t>第二标项</w:t>
            </w:r>
            <w:r w:rsidR="00356B6B">
              <w:rPr>
                <w:rFonts w:ascii="仿宋_GB2312" w:eastAsia="仿宋_GB2312" w:hAnsi="仿宋"/>
                <w:b/>
                <w:kern w:val="0"/>
                <w:sz w:val="24"/>
              </w:rPr>
              <w:t>组织</w:t>
            </w:r>
          </w:p>
          <w:p w:rsidR="00417A64" w:rsidRDefault="00356B6B">
            <w:pPr>
              <w:snapToGrid w:val="0"/>
              <w:spacing w:line="360" w:lineRule="auto"/>
              <w:rPr>
                <w:rFonts w:ascii="仿宋_GB2312" w:eastAsia="仿宋_GB2312" w:hAnsi="仿宋"/>
                <w:b/>
                <w:bCs/>
                <w:kern w:val="0"/>
                <w:sz w:val="24"/>
              </w:rPr>
            </w:pPr>
            <w:r>
              <w:rPr>
                <w:rFonts w:ascii="仿宋_GB2312" w:eastAsia="仿宋_GB2312" w:hAnsi="仿宋"/>
                <w:b/>
                <w:bCs/>
                <w:kern w:val="0"/>
                <w:sz w:val="24"/>
              </w:rPr>
              <w:t>产品功能演示</w:t>
            </w:r>
            <w:r>
              <w:rPr>
                <w:rFonts w:ascii="仿宋_GB2312" w:eastAsia="仿宋_GB2312" w:hAnsi="仿宋" w:hint="eastAsia"/>
                <w:b/>
                <w:bCs/>
                <w:kern w:val="0"/>
                <w:sz w:val="24"/>
              </w:rPr>
              <w:t>方式：</w:t>
            </w:r>
          </w:p>
          <w:p w:rsidR="00417A64" w:rsidRDefault="00356B6B">
            <w:pPr>
              <w:snapToGrid w:val="0"/>
              <w:spacing w:line="360" w:lineRule="auto"/>
              <w:rPr>
                <w:rFonts w:ascii="仿宋_GB2312" w:eastAsia="仿宋_GB2312" w:hAnsi="仿宋"/>
                <w:kern w:val="0"/>
                <w:sz w:val="24"/>
              </w:rPr>
            </w:pPr>
            <w:r>
              <w:rPr>
                <w:rFonts w:ascii="仿宋_GB2312" w:eastAsia="仿宋_GB2312" w:hAnsi="仿宋" w:hint="eastAsia"/>
                <w:kern w:val="0"/>
                <w:sz w:val="24"/>
              </w:rPr>
              <w:t xml:space="preserve">参加方案讲解的投标人在投标截止前，提供密封的讲解视频文件（格式须为AVI、MPEG、MPEG-4、RM、RMVB等 主流视频格式）、（U盘形式）。演示视频文件寄送地点：杭州市教育发展服务中心（杭州市拱墅区东新路重机巷56号601）；文件签收人员吴臻，联系电话：0571-85886279。 </w:t>
            </w:r>
          </w:p>
          <w:p w:rsidR="00417A64" w:rsidRDefault="00356B6B">
            <w:pPr>
              <w:snapToGrid w:val="0"/>
              <w:spacing w:line="360" w:lineRule="auto"/>
              <w:rPr>
                <w:rFonts w:ascii="仿宋_GB2312" w:eastAsia="仿宋_GB2312" w:hAnsi="仿宋"/>
                <w:kern w:val="0"/>
                <w:sz w:val="24"/>
              </w:rPr>
            </w:pPr>
            <w:r>
              <w:rPr>
                <w:rFonts w:ascii="仿宋_GB2312" w:eastAsia="仿宋_GB2312" w:hAnsi="仿宋" w:hint="eastAsia"/>
                <w:b/>
                <w:bCs/>
                <w:kern w:val="0"/>
                <w:sz w:val="24"/>
              </w:rPr>
              <w:t>注：</w:t>
            </w:r>
            <w:r>
              <w:rPr>
                <w:rFonts w:ascii="仿宋_GB2312" w:eastAsia="仿宋_GB2312" w:hAnsi="仿宋" w:hint="eastAsia"/>
                <w:kern w:val="0"/>
                <w:sz w:val="24"/>
              </w:rPr>
              <w:t>因投标人自身原因导致无法演示或者演示效果不理想的，责任自负。因平台原因导致本项目方案讲解演示环节无法顺利开展，按照《浙江省政府采购项目电子交易管理暂行办法》相关规定执行。</w:t>
            </w:r>
          </w:p>
          <w:p w:rsidR="00417A64" w:rsidRDefault="00356B6B">
            <w:pPr>
              <w:pStyle w:val="2"/>
              <w:tabs>
                <w:tab w:val="clear" w:pos="432"/>
              </w:tabs>
              <w:ind w:left="0" w:hanging="35"/>
              <w:rPr>
                <w:lang w:val="en-US"/>
              </w:rPr>
            </w:pPr>
            <w:r>
              <w:rPr>
                <w:rFonts w:hint="eastAsia"/>
                <w:lang w:val="en-US"/>
              </w:rPr>
              <w:t>重要提示：需进入本机构相关场地的人员，请按杭州疫情防控相关要求执行。</w:t>
            </w:r>
          </w:p>
        </w:tc>
      </w:tr>
      <w:tr w:rsidR="00417A6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AA2653">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EndPr/>
              <w:sdtContent>
                <w:r w:rsidR="00356B6B">
                  <w:rPr>
                    <w:rFonts w:ascii="仿宋_GB2312" w:eastAsia="仿宋_GB2312" w:hAnsi="仿宋" w:cs="Arial"/>
                    <w:kern w:val="0"/>
                    <w:sz w:val="24"/>
                  </w:rPr>
                  <w:sym w:font="Wingdings" w:char="F0FE"/>
                </w:r>
              </w:sdtContent>
            </w:sdt>
            <w:r w:rsidR="00356B6B">
              <w:rPr>
                <w:rFonts w:ascii="仿宋_GB2312" w:eastAsia="仿宋_GB2312" w:hAnsi="仿宋" w:cs="Arial" w:hint="eastAsia"/>
                <w:kern w:val="0"/>
                <w:sz w:val="24"/>
              </w:rPr>
              <w:t>本项目不允许采购进口产品。</w:t>
            </w:r>
          </w:p>
          <w:p w:rsidR="00417A64" w:rsidRDefault="00AA2653">
            <w:pPr>
              <w:spacing w:line="360" w:lineRule="auto"/>
            </w:pPr>
            <w:sdt>
              <w:sdtPr>
                <w:rPr>
                  <w:rFonts w:ascii="仿宋_GB2312" w:eastAsia="仿宋_GB2312" w:hAnsi="仿宋" w:cs="Arial" w:hint="eastAsia"/>
                  <w:kern w:val="0"/>
                  <w:sz w:val="24"/>
                </w:rPr>
                <w:id w:val="-52852824"/>
              </w:sdtPr>
              <w:sdtEndPr/>
              <w:sdtContent>
                <w:r w:rsidR="00356B6B">
                  <w:rPr>
                    <w:rFonts w:ascii="MS Gothic" w:eastAsia="MS Gothic" w:hAnsi="MS Gothic" w:cs="Arial"/>
                    <w:kern w:val="0"/>
                    <w:sz w:val="24"/>
                  </w:rPr>
                  <w:t>☐</w:t>
                </w:r>
              </w:sdtContent>
            </w:sdt>
            <w:r w:rsidR="00356B6B">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17A6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AA2653">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EndPr/>
              <w:sdtContent>
                <w:r w:rsidR="00356B6B">
                  <w:rPr>
                    <w:rFonts w:ascii="仿宋_GB2312" w:eastAsia="仿宋_GB2312" w:hAnsi="仿宋" w:cs="Arial" w:hint="eastAsia"/>
                    <w:kern w:val="0"/>
                    <w:sz w:val="24"/>
                  </w:rPr>
                  <w:sym w:font="Wingdings" w:char="F0FE"/>
                </w:r>
              </w:sdtContent>
            </w:sdt>
            <w:r w:rsidR="00356B6B">
              <w:rPr>
                <w:rFonts w:ascii="仿宋_GB2312" w:eastAsia="仿宋_GB2312" w:hAnsi="仿宋" w:cs="Arial"/>
                <w:kern w:val="0"/>
                <w:sz w:val="24"/>
              </w:rPr>
              <w:t>A</w:t>
            </w:r>
            <w:r w:rsidR="00356B6B">
              <w:rPr>
                <w:rFonts w:ascii="仿宋_GB2312" w:eastAsia="仿宋_GB2312" w:hAnsi="仿宋" w:hint="eastAsia"/>
                <w:sz w:val="24"/>
              </w:rPr>
              <w:t>货物类，单一产品或</w:t>
            </w:r>
            <w:r w:rsidR="00356B6B">
              <w:rPr>
                <w:rFonts w:ascii="仿宋_GB2312" w:eastAsia="仿宋_GB2312" w:hAnsi="仿宋" w:hint="eastAsia"/>
                <w:kern w:val="0"/>
                <w:sz w:val="24"/>
              </w:rPr>
              <w:t>核心产</w:t>
            </w:r>
            <w:r w:rsidR="00356B6B">
              <w:rPr>
                <w:rFonts w:ascii="仿宋_GB2312" w:eastAsia="仿宋_GB2312" w:hAnsi="仿宋" w:hint="eastAsia"/>
                <w:sz w:val="24"/>
              </w:rPr>
              <w:t>品为：</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第一标项：</w:t>
            </w:r>
            <w:r>
              <w:rPr>
                <w:rFonts w:ascii="仿宋_GB2312" w:eastAsia="仿宋_GB2312" w:hAnsi="仿宋" w:hint="eastAsia"/>
                <w:sz w:val="24"/>
                <w:u w:val="single"/>
              </w:rPr>
              <w:t>无</w:t>
            </w:r>
          </w:p>
          <w:p w:rsidR="00417A64" w:rsidRDefault="00356B6B">
            <w:pPr>
              <w:pStyle w:val="2"/>
              <w:rPr>
                <w:b w:val="0"/>
                <w:bCs w:val="0"/>
                <w:sz w:val="24"/>
                <w:szCs w:val="24"/>
                <w:lang w:val="en-US"/>
              </w:rPr>
            </w:pPr>
            <w:r>
              <w:rPr>
                <w:rFonts w:hint="eastAsia"/>
                <w:b w:val="0"/>
                <w:bCs w:val="0"/>
                <w:sz w:val="24"/>
                <w:szCs w:val="24"/>
                <w:lang w:val="en-US"/>
              </w:rPr>
              <w:t>第二标项：</w:t>
            </w:r>
            <w:r>
              <w:rPr>
                <w:rFonts w:hint="eastAsia"/>
                <w:b w:val="0"/>
                <w:bCs w:val="0"/>
                <w:sz w:val="24"/>
                <w:szCs w:val="24"/>
                <w:u w:val="single"/>
                <w:lang w:val="en-US"/>
              </w:rPr>
              <w:t>全身心肺复苏模拟人-安格斯(比赛版）</w:t>
            </w:r>
          </w:p>
          <w:p w:rsidR="00417A64" w:rsidRDefault="00AA2653">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EndPr/>
              <w:sdtContent>
                <w:r w:rsidR="00356B6B">
                  <w:rPr>
                    <w:rFonts w:ascii="MS Gothic" w:eastAsia="仿宋_GB2312" w:hAnsi="MS Gothic" w:cs="Arial"/>
                    <w:kern w:val="0"/>
                    <w:sz w:val="24"/>
                  </w:rPr>
                  <w:t>☐</w:t>
                </w:r>
              </w:sdtContent>
            </w:sdt>
            <w:r w:rsidR="00356B6B">
              <w:rPr>
                <w:rFonts w:ascii="仿宋_GB2312" w:eastAsia="仿宋_GB2312" w:hAnsi="仿宋" w:cs="Arial"/>
                <w:kern w:val="0"/>
                <w:sz w:val="24"/>
              </w:rPr>
              <w:t>B</w:t>
            </w:r>
            <w:r w:rsidR="00356B6B">
              <w:rPr>
                <w:rFonts w:ascii="仿宋_GB2312" w:eastAsia="仿宋_GB2312" w:hAnsi="仿宋" w:hint="eastAsia"/>
                <w:sz w:val="24"/>
              </w:rPr>
              <w:t>服务类。</w:t>
            </w:r>
          </w:p>
        </w:tc>
      </w:tr>
      <w:tr w:rsidR="00417A6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pPr>
            <w:r>
              <w:rPr>
                <w:rFonts w:ascii="仿宋_GB2312" w:eastAsia="仿宋_GB2312" w:hAnsi="仿宋" w:cs="Arial" w:hint="eastAsia"/>
                <w:kern w:val="0"/>
                <w:sz w:val="24"/>
              </w:rPr>
              <w:t>（</w:t>
            </w:r>
            <w:r>
              <w:rPr>
                <w:rFonts w:ascii="仿宋_GB2312" w:eastAsia="仿宋_GB2312" w:hAnsi="仿宋" w:cs="Arial"/>
                <w:kern w:val="0"/>
                <w:sz w:val="24"/>
              </w:rPr>
              <w:t>1</w:t>
            </w:r>
            <w:r>
              <w:rPr>
                <w:rFonts w:ascii="仿宋_GB2312" w:eastAsia="仿宋_GB2312" w:hAnsi="仿宋" w:cs="Arial" w:hint="eastAsia"/>
                <w:kern w:val="0"/>
                <w:sz w:val="24"/>
              </w:rPr>
              <w:t>）标的：</w:t>
            </w:r>
            <w:r>
              <w:rPr>
                <w:rFonts w:ascii="仿宋_GB2312" w:eastAsia="仿宋_GB2312" w:hAnsi="仿宋" w:cs="Arial" w:hint="eastAsia"/>
                <w:kern w:val="0"/>
                <w:sz w:val="24"/>
                <w:u w:val="single"/>
              </w:rPr>
              <w:t>杭州市中策职业学校钱塘学校无人机操作与维护实训基地一期工程、护理实训室项目，属于工业或其他未列明行业</w:t>
            </w:r>
            <w:r>
              <w:rPr>
                <w:rFonts w:ascii="仿宋_GB2312" w:eastAsia="仿宋_GB2312" w:hAnsi="仿宋" w:cs="Arial" w:hint="eastAsia"/>
                <w:kern w:val="0"/>
                <w:sz w:val="24"/>
              </w:rPr>
              <w:t>；</w:t>
            </w:r>
          </w:p>
        </w:tc>
      </w:tr>
      <w:tr w:rsidR="00417A6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17A64">
        <w:trPr>
          <w:trHeight w:val="1144"/>
          <w:tblHeader/>
        </w:trPr>
        <w:tc>
          <w:tcPr>
            <w:tcW w:w="629" w:type="dxa"/>
            <w:vMerge w:val="restart"/>
            <w:tcBorders>
              <w:top w:val="single" w:sz="4" w:space="0" w:color="auto"/>
              <w:left w:val="single" w:sz="8" w:space="0" w:color="000000"/>
              <w:right w:val="single" w:sz="2" w:space="0" w:color="000000"/>
            </w:tcBorders>
          </w:tcPr>
          <w:p w:rsidR="00417A64" w:rsidRDefault="00417A64">
            <w:pPr>
              <w:snapToGrid w:val="0"/>
              <w:spacing w:line="360" w:lineRule="auto"/>
              <w:jc w:val="center"/>
              <w:rPr>
                <w:rFonts w:ascii="仿宋_GB2312" w:eastAsia="仿宋_GB2312" w:hAnsi="仿宋" w:cs="仿宋_GB2312"/>
                <w:sz w:val="24"/>
              </w:rPr>
            </w:pPr>
          </w:p>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pacing w:line="360" w:lineRule="auto"/>
              <w:ind w:firstLineChars="200" w:firstLine="480"/>
              <w:rPr>
                <w:rFonts w:ascii="仿宋_GB2312" w:eastAsia="仿宋_GB2312" w:hAnsi="仿宋"/>
                <w:sz w:val="24"/>
              </w:rPr>
            </w:pPr>
            <w:r>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417A64">
        <w:trPr>
          <w:trHeight w:val="1144"/>
          <w:tblHeader/>
        </w:trPr>
        <w:tc>
          <w:tcPr>
            <w:tcW w:w="629" w:type="dxa"/>
            <w:vMerge/>
            <w:tcBorders>
              <w:left w:val="single" w:sz="8" w:space="0" w:color="000000"/>
              <w:right w:val="single" w:sz="2" w:space="0" w:color="000000"/>
            </w:tcBorders>
          </w:tcPr>
          <w:p w:rsidR="00417A64" w:rsidRDefault="00417A64">
            <w:pPr>
              <w:spacing w:line="360" w:lineRule="auto"/>
              <w:ind w:firstLineChars="200" w:firstLine="420"/>
            </w:pPr>
          </w:p>
        </w:tc>
        <w:tc>
          <w:tcPr>
            <w:tcW w:w="1843" w:type="dxa"/>
            <w:vMerge/>
            <w:tcBorders>
              <w:left w:val="single" w:sz="2" w:space="0" w:color="000000"/>
              <w:right w:val="single" w:sz="8" w:space="0" w:color="000000"/>
            </w:tcBorders>
            <w:vAlign w:val="center"/>
          </w:tcPr>
          <w:p w:rsidR="00417A64" w:rsidRDefault="00417A64">
            <w:pPr>
              <w:spacing w:line="360" w:lineRule="auto"/>
              <w:ind w:firstLineChars="200" w:firstLine="420"/>
            </w:pP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17A64">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pStyle w:val="ad"/>
              <w:spacing w:line="360" w:lineRule="auto"/>
              <w:rPr>
                <w:rFonts w:ascii="仿宋_GB2312" w:eastAsia="仿宋_GB2312" w:hAnsi="仿宋"/>
                <w:kern w:val="28"/>
                <w:sz w:val="24"/>
              </w:rPr>
            </w:pPr>
            <w:r>
              <w:rPr>
                <w:rFonts w:ascii="仿宋_GB2312" w:eastAsia="仿宋_GB2312" w:hAnsi="仿宋" w:cs="Times New Roman" w:hint="eastAsia"/>
                <w:kern w:val="28"/>
                <w:sz w:val="24"/>
                <w:szCs w:val="24"/>
              </w:rPr>
              <w:t>备份投标文件送达地点：</w:t>
            </w:r>
            <w:r>
              <w:rPr>
                <w:rFonts w:ascii="仿宋_GB2312" w:eastAsia="仿宋_GB2312" w:hAnsi="仿宋" w:hint="eastAsia"/>
                <w:sz w:val="24"/>
                <w:u w:val="single"/>
              </w:rPr>
              <w:t>杭州市教育发展服务中心（杭州市拱墅区东新路重机巷56号601）</w:t>
            </w:r>
            <w:r>
              <w:rPr>
                <w:rFonts w:ascii="仿宋_GB2312" w:eastAsia="仿宋_GB2312" w:hAnsi="仿宋" w:cs="Times New Roman" w:hint="eastAsia"/>
                <w:kern w:val="28"/>
                <w:sz w:val="24"/>
                <w:szCs w:val="24"/>
              </w:rPr>
              <w:t>；备份投标文件签收人员</w:t>
            </w:r>
            <w:r>
              <w:rPr>
                <w:rFonts w:ascii="仿宋_GB2312" w:eastAsia="仿宋_GB2312" w:hAnsi="仿宋" w:cs="Times New Roman" w:hint="eastAsia"/>
                <w:kern w:val="28"/>
                <w:sz w:val="24"/>
                <w:szCs w:val="24"/>
                <w:u w:val="single"/>
              </w:rPr>
              <w:t>吴臻</w:t>
            </w:r>
            <w:r>
              <w:rPr>
                <w:rFonts w:ascii="仿宋_GB2312" w:eastAsia="仿宋_GB2312" w:hAnsi="仿宋" w:cs="Times New Roman" w:hint="eastAsia"/>
                <w:kern w:val="28"/>
                <w:sz w:val="24"/>
                <w:szCs w:val="24"/>
              </w:rPr>
              <w:t>，联系电话：</w:t>
            </w:r>
            <w:r>
              <w:rPr>
                <w:rFonts w:ascii="仿宋_GB2312" w:eastAsia="仿宋_GB2312" w:hAnsi="仿宋" w:hint="eastAsia"/>
                <w:sz w:val="24"/>
                <w:u w:val="single"/>
              </w:rPr>
              <w:t>0571-85886279</w:t>
            </w:r>
            <w:r>
              <w:rPr>
                <w:rFonts w:ascii="仿宋_GB2312" w:eastAsia="仿宋_GB2312" w:hAnsi="仿宋" w:cs="仿宋_GB2312" w:hint="eastAsia"/>
                <w:sz w:val="24"/>
                <w:szCs w:val="24"/>
              </w:rPr>
              <w:t>。(在投标截止时间前，直接送达或以邮政快递方式被签收)</w:t>
            </w:r>
            <w:r>
              <w:rPr>
                <w:rFonts w:ascii="仿宋_GB2312" w:eastAsia="仿宋_GB2312" w:hAnsi="仿宋" w:cs="仿宋_GB2312" w:hint="eastAsia"/>
                <w:b/>
                <w:sz w:val="24"/>
                <w:szCs w:val="24"/>
              </w:rPr>
              <w:t>采购人、采购机构不强制或变相强制投标人提交备份投标文件。</w:t>
            </w:r>
          </w:p>
        </w:tc>
      </w:tr>
      <w:tr w:rsidR="00417A6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17A64" w:rsidRDefault="00356B6B">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417A64" w:rsidRDefault="00356B6B">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417A64" w:rsidRDefault="00356B6B">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无</w:t>
            </w:r>
            <w:r>
              <w:rPr>
                <w:rFonts w:ascii="仿宋_GB2312" w:eastAsia="仿宋_GB2312" w:hAnsi="仿宋" w:cs="宋体" w:hint="eastAsia"/>
                <w:b/>
                <w:kern w:val="0"/>
                <w:sz w:val="24"/>
              </w:rPr>
              <w:t>。</w:t>
            </w:r>
          </w:p>
        </w:tc>
      </w:tr>
    </w:tbl>
    <w:p w:rsidR="00417A64" w:rsidRDefault="00417A64">
      <w:pPr>
        <w:snapToGrid w:val="0"/>
        <w:spacing w:line="360" w:lineRule="auto"/>
        <w:jc w:val="center"/>
        <w:rPr>
          <w:rFonts w:ascii="仿宋" w:eastAsia="仿宋" w:hAnsi="仿宋" w:cs="仿宋_GB2312"/>
          <w:b/>
          <w:sz w:val="32"/>
          <w:szCs w:val="20"/>
        </w:rPr>
      </w:pPr>
    </w:p>
    <w:p w:rsidR="00417A64" w:rsidRDefault="00356B6B">
      <w:pPr>
        <w:adjustRightInd/>
        <w:spacing w:line="360" w:lineRule="auto"/>
        <w:ind w:firstLineChars="1197" w:firstLine="3845"/>
        <w:outlineLvl w:val="0"/>
        <w:rPr>
          <w:rFonts w:ascii="仿宋_GB2312" w:eastAsia="仿宋_GB2312" w:hAnsi="仿宋" w:cs="仿宋_GB2312"/>
          <w:b/>
          <w:sz w:val="32"/>
          <w:szCs w:val="20"/>
        </w:rPr>
      </w:pPr>
      <w:bookmarkStart w:id="11" w:name="_Toc164416483"/>
      <w:bookmarkStart w:id="12" w:name="第三部分"/>
      <w:bookmarkEnd w:id="10"/>
      <w:r>
        <w:rPr>
          <w:rFonts w:ascii="仿宋_GB2312" w:eastAsia="仿宋_GB2312" w:hAnsi="仿宋" w:cs="仿宋_GB2312" w:hint="eastAsia"/>
          <w:b/>
          <w:sz w:val="32"/>
          <w:szCs w:val="20"/>
        </w:rPr>
        <w:t>一、总则</w:t>
      </w:r>
    </w:p>
    <w:p w:rsidR="00417A64" w:rsidRDefault="00356B6B">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417A64" w:rsidRDefault="00356B6B">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417A64" w:rsidRDefault="00356B6B">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End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End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417A64" w:rsidRDefault="00356B6B">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417A64" w:rsidRDefault="00356B6B">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w:t>
      </w:r>
      <w:r>
        <w:rPr>
          <w:rFonts w:ascii="仿宋_GB2312" w:eastAsia="仿宋_GB2312" w:hAnsi="仿宋" w:hint="eastAsia"/>
          <w:sz w:val="24"/>
        </w:rPr>
        <w:lastRenderedPageBreak/>
        <w:t>照公平竞争原则实施采购）。</w:t>
      </w:r>
    </w:p>
    <w:p w:rsidR="00417A64" w:rsidRDefault="00356B6B">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417A64" w:rsidRDefault="00356B6B">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417A64" w:rsidRDefault="00356B6B">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417A64" w:rsidRDefault="00356B6B">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417A64" w:rsidRDefault="00356B6B">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417A64" w:rsidRDefault="00356B6B">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417A64" w:rsidRDefault="00356B6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417A64" w:rsidRDefault="00356B6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417A64" w:rsidRDefault="00356B6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417A64" w:rsidRDefault="00356B6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417A64" w:rsidRDefault="00356B6B">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w:t>
      </w:r>
      <w:r>
        <w:rPr>
          <w:rFonts w:ascii="仿宋_GB2312" w:eastAsia="仿宋_GB2312" w:hAnsi="仿宋" w:hint="eastAsia"/>
          <w:sz w:val="24"/>
        </w:rPr>
        <w:lastRenderedPageBreak/>
        <w:t>额政府采购货物或服务项目中的非预留部分标项，对小型和微型企业的投标报价给予20</w:t>
      </w:r>
      <w:r>
        <w:rPr>
          <w:rFonts w:ascii="仿宋_GB2312" w:eastAsia="仿宋_GB2312" w:hAnsi="仿宋"/>
          <w:sz w:val="24"/>
        </w:rPr>
        <w:t>%的扣除，用扣除后的价格参与评审。接受大中型企业与小微企业组成联合体或者允许大中型企业向一家或者多家小微企业分包的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项目，对于联合协议或者分包意向协议约定小微企业的合同份额占到合同总金额30%以上的，对联合体或者大中型企业的报价给予</w:t>
      </w:r>
      <w:r>
        <w:rPr>
          <w:rFonts w:ascii="仿宋_GB2312" w:eastAsia="仿宋_GB2312" w:hAnsi="仿宋" w:hint="eastAsia"/>
          <w:sz w:val="24"/>
        </w:rPr>
        <w:t>6</w:t>
      </w:r>
      <w:r>
        <w:rPr>
          <w:rFonts w:ascii="仿宋_GB2312" w:eastAsia="仿宋_GB2312" w:hAnsi="仿宋"/>
          <w:sz w:val="24"/>
        </w:rPr>
        <w:t>%的扣除，用扣除后的价格参加评审。组成联合体或者接受分包的小微企业与联合体内其他企业、分包企业之间存在直接控股、管理关系的，不享受价格扣除优惠政策。</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3.3.7中小企业享受扶持政策获得政府采购合同的，小微企业不得将合同分包给大中型企业，中型企业不得将合同分包给大型企业</w:t>
      </w:r>
      <w:r>
        <w:rPr>
          <w:rFonts w:ascii="仿宋_GB2312" w:eastAsia="仿宋_GB2312" w:hAnsi="仿宋" w:hint="eastAsia"/>
          <w:sz w:val="24"/>
        </w:rPr>
        <w:t>。</w:t>
      </w:r>
    </w:p>
    <w:p w:rsidR="00417A64" w:rsidRDefault="00356B6B">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r>
        <w:rPr>
          <w:rFonts w:ascii="仿宋_GB2312" w:eastAsia="仿宋_GB2312" w:hAnsi="仿宋" w:hint="eastAsia"/>
          <w:sz w:val="24"/>
        </w:rPr>
        <w:t>为首台套产品和“制造精品”的自主创新产品。</w:t>
      </w:r>
    </w:p>
    <w:p w:rsidR="00417A64" w:rsidRDefault="00356B6B">
      <w:pPr>
        <w:spacing w:line="360" w:lineRule="auto"/>
        <w:ind w:firstLineChars="200" w:firstLine="480"/>
        <w:rPr>
          <w:rFonts w:ascii="仿宋_GB2312" w:eastAsia="仿宋_GB2312" w:hAnsi="仿宋"/>
          <w:sz w:val="24"/>
        </w:rPr>
      </w:pPr>
      <w:r>
        <w:rPr>
          <w:rFonts w:ascii="仿宋_GB2312" w:eastAsia="仿宋_GB2312" w:hAnsi="仿宋"/>
          <w:sz w:val="24"/>
        </w:rPr>
        <w:t>3.4.2首台套产品</w:t>
      </w:r>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r>
        <w:rPr>
          <w:rFonts w:ascii="仿宋_GB2312" w:eastAsia="仿宋_GB2312" w:hAnsi="仿宋" w:hint="eastAsia"/>
          <w:sz w:val="24"/>
        </w:rPr>
        <w:t>自认定之日起</w:t>
      </w:r>
      <w:r>
        <w:rPr>
          <w:rFonts w:ascii="仿宋_GB2312" w:eastAsia="仿宋_GB2312" w:hAnsi="仿宋"/>
          <w:sz w:val="24"/>
        </w:rPr>
        <w:t>2年内视同已具备相应销售业绩，参加政府采购活动</w:t>
      </w:r>
      <w:r>
        <w:rPr>
          <w:rFonts w:ascii="仿宋_GB2312" w:eastAsia="仿宋_GB2312" w:hAnsi="仿宋" w:hint="eastAsia"/>
          <w:sz w:val="24"/>
        </w:rPr>
        <w:t>时业绩分值为满分。</w:t>
      </w:r>
    </w:p>
    <w:p w:rsidR="00417A64" w:rsidRDefault="00356B6B">
      <w:pPr>
        <w:spacing w:line="360" w:lineRule="auto"/>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417A64" w:rsidRDefault="00356B6B">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417A64" w:rsidRDefault="00356B6B">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lastRenderedPageBreak/>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417A64" w:rsidRDefault="00356B6B">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417A64" w:rsidRDefault="00356B6B">
      <w:pPr>
        <w:pStyle w:val="ad"/>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417A64" w:rsidRDefault="00356B6B">
      <w:pPr>
        <w:pStyle w:val="ad"/>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417A64" w:rsidRDefault="00356B6B">
      <w:pPr>
        <w:pStyle w:val="a1"/>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417A64" w:rsidRDefault="00356B6B">
      <w:pPr>
        <w:pStyle w:val="ad"/>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417A64" w:rsidRDefault="00356B6B">
      <w:pPr>
        <w:pStyle w:val="ad"/>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417A64" w:rsidRDefault="00356B6B">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供应商提出质疑应当提交质疑函和必要的证明材料。质疑函应当包括下列内容：</w:t>
      </w:r>
    </w:p>
    <w:p w:rsidR="00417A64" w:rsidRDefault="00356B6B">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417A64" w:rsidRDefault="00356B6B">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417A64" w:rsidRDefault="00356B6B">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417A64" w:rsidRDefault="00356B6B">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417A64" w:rsidRDefault="00356B6B">
      <w:pPr>
        <w:pStyle w:val="ad"/>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417A64" w:rsidRDefault="00356B6B">
      <w:pPr>
        <w:pStyle w:val="ad"/>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w:t>
      </w:r>
      <w:r>
        <w:rPr>
          <w:rFonts w:ascii="仿宋_GB2312" w:eastAsia="仿宋_GB2312" w:hAnsi="仿宋" w:hint="eastAsia"/>
        </w:rPr>
        <w:lastRenderedPageBreak/>
        <w:t>优化营商环境的通知》（杭财采监〔</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r>
        <w:rPr>
          <w:rFonts w:ascii="仿宋_GB2312" w:eastAsia="仿宋_GB2312" w:hAnsi="仿宋" w:hint="eastAsia"/>
        </w:rPr>
        <w:t>函作为附件上传。</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417A64" w:rsidRDefault="00356B6B">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以联合体形式参加政府采购活动的，其投诉应当由组成联合体的所有供应商共同提出。</w:t>
      </w:r>
    </w:p>
    <w:p w:rsidR="00417A64" w:rsidRDefault="00356B6B">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417A64" w:rsidRDefault="00417A64">
      <w:pPr>
        <w:pStyle w:val="27"/>
        <w:snapToGrid w:val="0"/>
        <w:spacing w:before="0"/>
        <w:ind w:firstLine="360"/>
        <w:rPr>
          <w:rFonts w:ascii="仿宋_GB2312" w:eastAsia="仿宋_GB2312" w:hAnsi="仿宋" w:cs="仿宋_GB2312"/>
          <w:sz w:val="18"/>
          <w:szCs w:val="18"/>
        </w:rPr>
      </w:pPr>
    </w:p>
    <w:p w:rsidR="00417A64" w:rsidRDefault="00356B6B">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417A64" w:rsidRDefault="00356B6B">
      <w:pPr>
        <w:pStyle w:val="ad"/>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417A64" w:rsidRDefault="00356B6B">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417A64" w:rsidRDefault="00356B6B">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417A64" w:rsidRDefault="00356B6B">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417A64" w:rsidRDefault="00356B6B">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417A64" w:rsidRDefault="00356B6B">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rsidR="00417A64" w:rsidRDefault="00356B6B">
      <w:pPr>
        <w:pStyle w:val="ad"/>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417A64" w:rsidRDefault="00356B6B">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417A64" w:rsidRDefault="00356B6B">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w:t>
      </w:r>
      <w:r>
        <w:rPr>
          <w:rFonts w:ascii="仿宋_GB2312" w:eastAsia="仿宋_GB2312" w:hAnsi="仿宋" w:hint="eastAsia"/>
        </w:rPr>
        <w:lastRenderedPageBreak/>
        <w:t>招标文件的潜在投标人。依法应当公告的，将按规定公告，同时视情况延长投标截止时间和开标时间。该澄清或者修改的内容为招标文件的组成部分。</w:t>
      </w:r>
    </w:p>
    <w:p w:rsidR="00417A64" w:rsidRDefault="00417A64">
      <w:pPr>
        <w:pStyle w:val="aa"/>
        <w:rPr>
          <w:rFonts w:ascii="仿宋_GB2312" w:eastAsia="仿宋_GB2312" w:hAnsi="仿宋" w:cs="仿宋_GB2312"/>
          <w:sz w:val="18"/>
          <w:szCs w:val="18"/>
          <w:lang w:val="en-US"/>
        </w:rPr>
      </w:pPr>
    </w:p>
    <w:p w:rsidR="00417A64" w:rsidRDefault="00356B6B">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417A64" w:rsidRDefault="00356B6B">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417A64" w:rsidRDefault="00356B6B">
      <w:pPr>
        <w:pStyle w:val="ad"/>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417A64" w:rsidRDefault="00356B6B">
      <w:pPr>
        <w:pStyle w:val="ad"/>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417A64" w:rsidRDefault="00356B6B">
      <w:pPr>
        <w:pStyle w:val="a1"/>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417A64" w:rsidRDefault="00356B6B">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417A64" w:rsidRDefault="00356B6B">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417A64" w:rsidRDefault="00356B6B">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417A64" w:rsidRDefault="00356B6B">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417A64" w:rsidRDefault="00356B6B">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11.3.2中小企业声明函。</w:t>
      </w:r>
    </w:p>
    <w:p w:rsidR="00417A64" w:rsidRDefault="00356B6B">
      <w:pPr>
        <w:spacing w:line="360" w:lineRule="auto"/>
        <w:ind w:firstLineChars="300" w:firstLine="723"/>
        <w:rPr>
          <w:rFonts w:ascii="仿宋_GB2312" w:eastAsia="仿宋_GB2312" w:hAnsi="仿宋"/>
          <w:b/>
          <w:sz w:val="24"/>
        </w:rPr>
      </w:pPr>
      <w:r>
        <w:rPr>
          <w:rFonts w:ascii="仿宋_GB2312" w:eastAsia="仿宋_GB2312" w:hAnsi="仿宋" w:hint="eastAsia"/>
          <w:b/>
          <w:sz w:val="24"/>
        </w:rPr>
        <w:lastRenderedPageBreak/>
        <w:t>投标文件含有采购人不能接受的附加条件的，投标无效；</w:t>
      </w:r>
    </w:p>
    <w:p w:rsidR="00417A64" w:rsidRDefault="00356B6B">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417A64" w:rsidRDefault="00356B6B">
      <w:pPr>
        <w:pStyle w:val="27"/>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417A64" w:rsidRDefault="00356B6B">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417A64" w:rsidRDefault="00356B6B">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417A64" w:rsidRDefault="00356B6B">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417A64" w:rsidRDefault="00356B6B">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417A64" w:rsidRDefault="00356B6B">
      <w:pPr>
        <w:pStyle w:val="27"/>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417A64" w:rsidRDefault="00356B6B">
      <w:pPr>
        <w:pStyle w:val="27"/>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417A64" w:rsidRDefault="00356B6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417A64" w:rsidRDefault="00356B6B">
      <w:pPr>
        <w:pStyle w:val="27"/>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17A64" w:rsidRDefault="00356B6B">
      <w:pPr>
        <w:pStyle w:val="27"/>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417A64" w:rsidRDefault="00356B6B">
      <w:pPr>
        <w:pStyle w:val="27"/>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417A64" w:rsidRDefault="00356B6B">
      <w:pPr>
        <w:pStyle w:val="ad"/>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417A64" w:rsidRDefault="00356B6B">
      <w:pPr>
        <w:pStyle w:val="ad"/>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lastRenderedPageBreak/>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417A64" w:rsidRDefault="00356B6B">
      <w:pPr>
        <w:pStyle w:val="ad"/>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417A64" w:rsidRDefault="00356B6B">
      <w:pPr>
        <w:pStyle w:val="ad"/>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417A64" w:rsidRDefault="00356B6B">
      <w:pPr>
        <w:pStyle w:val="ad"/>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417A64" w:rsidRDefault="00356B6B">
      <w:pPr>
        <w:pStyle w:val="ad"/>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417A64" w:rsidRDefault="00356B6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417A64" w:rsidRDefault="00356B6B">
      <w:pPr>
        <w:pStyle w:val="ab"/>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13项规定</w:t>
      </w:r>
      <w:r>
        <w:rPr>
          <w:rFonts w:ascii="仿宋_GB2312" w:eastAsia="仿宋_GB2312" w:hAnsi="仿宋" w:cs="仿宋_GB2312" w:hint="eastAsia"/>
          <w:szCs w:val="21"/>
        </w:rPr>
        <w:t>的情形之一的，投标无效：</w:t>
      </w:r>
    </w:p>
    <w:p w:rsidR="00417A64" w:rsidRDefault="00356B6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417A64" w:rsidRDefault="00356B6B">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417A64" w:rsidRDefault="00356B6B">
      <w:pPr>
        <w:pStyle w:val="27"/>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417A64" w:rsidRDefault="00356B6B">
      <w:pPr>
        <w:pStyle w:val="27"/>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417A64" w:rsidRDefault="00417A64">
      <w:pPr>
        <w:pStyle w:val="27"/>
        <w:spacing w:before="0"/>
        <w:ind w:firstLine="643"/>
        <w:rPr>
          <w:rFonts w:ascii="仿宋_GB2312" w:eastAsia="仿宋_GB2312" w:hAnsi="仿宋" w:cs="仿宋_GB2312"/>
          <w:b/>
          <w:sz w:val="32"/>
        </w:rPr>
      </w:pPr>
    </w:p>
    <w:p w:rsidR="00417A64" w:rsidRDefault="00356B6B">
      <w:pPr>
        <w:pStyle w:val="27"/>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417A64" w:rsidRDefault="00356B6B">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417A64" w:rsidRDefault="00356B6B">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w:t>
      </w:r>
      <w:r>
        <w:rPr>
          <w:rFonts w:ascii="仿宋_GB2312" w:eastAsia="仿宋_GB2312" w:hAnsi="仿宋" w:cs="仿宋_GB2312"/>
          <w:sz w:val="24"/>
        </w:rPr>
        <w:lastRenderedPageBreak/>
        <w:t>应当准时在线参加。投标人不足3家的，不得开标。</w:t>
      </w:r>
    </w:p>
    <w:p w:rsidR="00417A64" w:rsidRDefault="00356B6B">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417A64" w:rsidRDefault="00356B6B">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417A64" w:rsidRDefault="00356B6B">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417A64" w:rsidRDefault="00356B6B">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417A64" w:rsidRDefault="00356B6B">
      <w:pPr>
        <w:pStyle w:val="27"/>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417A64" w:rsidRDefault="00356B6B">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417A64" w:rsidRDefault="00356B6B">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417A64" w:rsidRDefault="00356B6B">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417A64" w:rsidRDefault="00356B6B">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417A64" w:rsidRDefault="00356B6B">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417A64" w:rsidRDefault="00356B6B">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417A64" w:rsidRDefault="00356B6B">
      <w:pPr>
        <w:pStyle w:val="27"/>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417A64" w:rsidRDefault="00417A64">
      <w:pPr>
        <w:pStyle w:val="27"/>
        <w:spacing w:before="0"/>
        <w:ind w:firstLineChars="0" w:firstLine="0"/>
        <w:rPr>
          <w:rFonts w:ascii="仿宋_GB2312" w:eastAsia="仿宋_GB2312" w:hAnsi="仿宋" w:cs="Arial"/>
          <w:kern w:val="0"/>
          <w:szCs w:val="24"/>
        </w:rPr>
      </w:pPr>
    </w:p>
    <w:p w:rsidR="00417A64" w:rsidRDefault="00356B6B">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417A64" w:rsidRDefault="00356B6B">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w:t>
      </w:r>
      <w:r>
        <w:rPr>
          <w:rFonts w:ascii="仿宋_GB2312" w:eastAsia="仿宋_GB2312" w:hAnsi="仿宋" w:cs="仿宋_GB2312" w:hint="eastAsia"/>
          <w:sz w:val="24"/>
        </w:rPr>
        <w:lastRenderedPageBreak/>
        <w:t>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417A64" w:rsidRDefault="00417A64">
      <w:pPr>
        <w:spacing w:line="360" w:lineRule="auto"/>
        <w:rPr>
          <w:rFonts w:ascii="仿宋_GB2312" w:eastAsia="仿宋_GB2312" w:hAnsi="仿宋" w:cs="仿宋_GB2312"/>
          <w:b/>
          <w:sz w:val="24"/>
        </w:rPr>
      </w:pPr>
    </w:p>
    <w:p w:rsidR="00417A64" w:rsidRDefault="00356B6B">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417A64" w:rsidRDefault="00356B6B">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417A64" w:rsidRDefault="00356B6B">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417A64" w:rsidRDefault="00356B6B">
      <w:pPr>
        <w:pStyle w:val="27"/>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417A64" w:rsidRDefault="00356B6B">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417A64" w:rsidRDefault="00356B6B">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417A64" w:rsidRDefault="00356B6B">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417A64" w:rsidRDefault="00417A64">
      <w:pPr>
        <w:snapToGrid w:val="0"/>
        <w:spacing w:line="360" w:lineRule="auto"/>
        <w:ind w:leftChars="57" w:left="120" w:firstLineChars="150" w:firstLine="482"/>
        <w:jc w:val="center"/>
        <w:rPr>
          <w:rFonts w:ascii="仿宋_GB2312" w:eastAsia="仿宋_GB2312" w:hAnsi="仿宋" w:cs="仿宋_GB2312"/>
          <w:b/>
          <w:sz w:val="32"/>
        </w:rPr>
      </w:pPr>
    </w:p>
    <w:p w:rsidR="00417A64" w:rsidRDefault="00356B6B">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417A64" w:rsidRDefault="00356B6B">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合同主要条款详见第五部分拟签订的合同文本。</w:t>
      </w:r>
    </w:p>
    <w:p w:rsidR="00417A64" w:rsidRDefault="00356B6B">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417A64" w:rsidRDefault="00356B6B">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417A64" w:rsidRDefault="00356B6B">
      <w:pPr>
        <w:pStyle w:val="27"/>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417A64" w:rsidRDefault="00356B6B">
      <w:pPr>
        <w:pStyle w:val="27"/>
        <w:snapToGrid w:val="0"/>
        <w:spacing w:before="0" w:after="120"/>
        <w:ind w:firstLine="480"/>
        <w:rPr>
          <w:rFonts w:ascii="仿宋_GB2312" w:eastAsia="仿宋_GB2312" w:hAnsi="仿宋" w:cs="仿宋_GB2312"/>
        </w:rPr>
      </w:pPr>
      <w:r>
        <w:rPr>
          <w:rFonts w:ascii="仿宋_GB2312" w:eastAsia="仿宋_GB2312" w:hAnsi="仿宋" w:cs="仿宋_GB2312"/>
        </w:rPr>
        <w:lastRenderedPageBreak/>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417A64" w:rsidRDefault="00356B6B">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417A64" w:rsidRDefault="00356B6B">
      <w:pPr>
        <w:tabs>
          <w:tab w:val="left" w:pos="0"/>
        </w:tabs>
        <w:spacing w:line="360" w:lineRule="auto"/>
        <w:ind w:firstLine="482"/>
        <w:rPr>
          <w:rFonts w:ascii="仿宋_GB2312" w:eastAsia="仿宋_GB2312" w:hAnsi="仿宋"/>
          <w:b/>
          <w:sz w:val="24"/>
        </w:rPr>
      </w:pPr>
      <w:r>
        <w:rPr>
          <w:rFonts w:ascii="仿宋_GB2312" w:eastAsia="仿宋_GB2312" w:hAnsi="仿宋" w:cs="Helvetica" w:hint="eastAsia"/>
          <w:kern w:val="0"/>
          <w:sz w:val="24"/>
        </w:rPr>
        <w:t>拟签订的合同文本要求中标供应商提交履约保证金的，供应商应当以支票、汇票、本票或者金融机构、担保机构出具的保函等非现金形式提交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。履约保证金的数额不得超过政府采购合同金额的1</w:t>
      </w:r>
      <w:r>
        <w:rPr>
          <w:rFonts w:ascii="仿宋_GB2312" w:eastAsia="仿宋_GB2312" w:hAnsi="仿宋"/>
          <w:sz w:val="24"/>
        </w:rPr>
        <w:t>%。</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w:t>
      </w:r>
    </w:p>
    <w:p w:rsidR="00417A64" w:rsidRDefault="00356B6B">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417A64" w:rsidRDefault="00417A64">
      <w:pPr>
        <w:snapToGrid w:val="0"/>
        <w:spacing w:line="360" w:lineRule="auto"/>
        <w:ind w:firstLineChars="1045" w:firstLine="3357"/>
        <w:rPr>
          <w:rFonts w:ascii="仿宋_GB2312" w:eastAsia="仿宋_GB2312" w:hAnsi="仿宋" w:cs="仿宋_GB2312"/>
          <w:b/>
          <w:sz w:val="32"/>
        </w:rPr>
      </w:pPr>
    </w:p>
    <w:p w:rsidR="00417A64" w:rsidRDefault="00356B6B">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417A64" w:rsidRDefault="00356B6B">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417A64" w:rsidRDefault="00356B6B">
      <w:pPr>
        <w:pStyle w:val="27"/>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417A64" w:rsidRDefault="00356B6B">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17A64" w:rsidRDefault="00417A64">
      <w:pPr>
        <w:tabs>
          <w:tab w:val="left" w:pos="0"/>
        </w:tabs>
        <w:spacing w:line="360" w:lineRule="auto"/>
        <w:ind w:firstLine="480"/>
        <w:rPr>
          <w:rFonts w:ascii="仿宋_GB2312" w:eastAsia="仿宋_GB2312" w:hAnsi="仿宋"/>
          <w:sz w:val="24"/>
        </w:rPr>
      </w:pPr>
    </w:p>
    <w:p w:rsidR="00417A64" w:rsidRDefault="00356B6B">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417A64" w:rsidRDefault="00356B6B">
      <w:pPr>
        <w:pStyle w:val="ab"/>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417A64" w:rsidRDefault="00356B6B">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w:t>
      </w:r>
      <w:r>
        <w:rPr>
          <w:rFonts w:ascii="仿宋_GB2312" w:eastAsia="仿宋_GB2312" w:hAnsi="仿宋" w:cs="Helvetica"/>
          <w:kern w:val="0"/>
          <w:sz w:val="24"/>
        </w:rPr>
        <w:lastRenderedPageBreak/>
        <w:t>法律责任。如果发现与合同中要求不符，供应商须承担由此发生的一切损失和费用，并接受相应的处理。</w:t>
      </w:r>
    </w:p>
    <w:p w:rsidR="00417A64" w:rsidRDefault="00356B6B">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rsidR="00417A64" w:rsidRDefault="00356B6B">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17A64" w:rsidRDefault="00356B6B">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17A64" w:rsidRDefault="00417A64">
      <w:pPr>
        <w:tabs>
          <w:tab w:val="left" w:pos="0"/>
        </w:tabs>
        <w:spacing w:line="360" w:lineRule="auto"/>
        <w:ind w:firstLine="480"/>
        <w:rPr>
          <w:rFonts w:ascii="仿宋_GB2312" w:eastAsia="仿宋_GB2312" w:hAnsi="仿宋" w:cs="Helvetica"/>
          <w:kern w:val="0"/>
          <w:sz w:val="24"/>
        </w:rPr>
        <w:sectPr w:rsidR="00417A64">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4" w:name="_Hlt68073093"/>
      <w:bookmarkStart w:id="15" w:name="_Hlt74707468"/>
      <w:bookmarkStart w:id="16" w:name="_Hlt74729768"/>
      <w:bookmarkStart w:id="17" w:name="_Hlt75236290"/>
      <w:bookmarkStart w:id="18" w:name="_Hlt68403820"/>
      <w:bookmarkStart w:id="19" w:name="_Hlt74714665"/>
      <w:bookmarkStart w:id="20" w:name="_Hlt75236011"/>
      <w:bookmarkStart w:id="21" w:name="_Hlt68057669"/>
      <w:bookmarkStart w:id="22" w:name="_Hlt68072990"/>
      <w:bookmarkStart w:id="23" w:name="_Hlt74730295"/>
      <w:bookmarkStart w:id="24" w:name="_Hlt75236101"/>
      <w:bookmarkStart w:id="25" w:name="_Hlt68072998"/>
      <w:bookmarkEnd w:id="13"/>
      <w:bookmarkEnd w:id="14"/>
      <w:bookmarkEnd w:id="15"/>
      <w:bookmarkEnd w:id="16"/>
      <w:bookmarkEnd w:id="17"/>
      <w:bookmarkEnd w:id="18"/>
      <w:bookmarkEnd w:id="19"/>
      <w:bookmarkEnd w:id="20"/>
      <w:bookmarkEnd w:id="21"/>
      <w:bookmarkEnd w:id="22"/>
      <w:bookmarkEnd w:id="23"/>
      <w:bookmarkEnd w:id="24"/>
      <w:bookmarkEnd w:id="25"/>
    </w:p>
    <w:p w:rsidR="00417A64" w:rsidRDefault="00356B6B">
      <w:p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第三部分采购需求</w:t>
      </w:r>
    </w:p>
    <w:p w:rsidR="00417A64" w:rsidRDefault="00356B6B">
      <w:pPr>
        <w:pStyle w:val="2"/>
        <w:ind w:left="0" w:firstLine="0"/>
        <w:rPr>
          <w:kern w:val="0"/>
          <w:sz w:val="24"/>
          <w:szCs w:val="24"/>
        </w:rPr>
      </w:pPr>
      <w:r>
        <w:rPr>
          <w:rFonts w:hint="eastAsia"/>
          <w:kern w:val="0"/>
          <w:sz w:val="24"/>
          <w:szCs w:val="24"/>
        </w:rPr>
        <w:t>（标有</w:t>
      </w:r>
      <w:r>
        <w:rPr>
          <w:rFonts w:hint="eastAsia"/>
          <w:sz w:val="24"/>
          <w:szCs w:val="24"/>
        </w:rPr>
        <w:t>“★”系产品采购项目中单一产品或核心产品，“▲” 系指实质性要求条款</w:t>
      </w:r>
      <w:r>
        <w:rPr>
          <w:rFonts w:hint="eastAsia"/>
          <w:kern w:val="0"/>
          <w:sz w:val="24"/>
          <w:szCs w:val="24"/>
        </w:rPr>
        <w:t>）</w:t>
      </w:r>
    </w:p>
    <w:p w:rsidR="00417A64" w:rsidRDefault="00417A64">
      <w:pPr>
        <w:rPr>
          <w:lang w:val="zh-CN"/>
        </w:rPr>
      </w:pPr>
    </w:p>
    <w:p w:rsidR="00417A64" w:rsidRDefault="00356B6B">
      <w:pPr>
        <w:pStyle w:val="2"/>
        <w:jc w:val="center"/>
        <w:rPr>
          <w:sz w:val="36"/>
        </w:rPr>
      </w:pPr>
      <w:r>
        <w:rPr>
          <w:rFonts w:hint="eastAsia"/>
          <w:bCs w:val="0"/>
          <w:sz w:val="28"/>
        </w:rPr>
        <w:t>第一标项：杭州市中策职业学校钱塘学校无人机操作与维护实训基地一期工程项目</w:t>
      </w:r>
    </w:p>
    <w:p w:rsidR="00417A64" w:rsidRDefault="00356B6B">
      <w:pPr>
        <w:spacing w:line="320" w:lineRule="exact"/>
        <w:rPr>
          <w:rFonts w:ascii="仿宋" w:eastAsia="仿宋" w:hAnsi="仿宋" w:cs="仿宋"/>
          <w:b/>
          <w:sz w:val="24"/>
        </w:rPr>
      </w:pPr>
      <w:r>
        <w:rPr>
          <w:rFonts w:ascii="仿宋" w:eastAsia="仿宋" w:hAnsi="仿宋" w:cs="仿宋" w:hint="eastAsia"/>
          <w:b/>
          <w:bCs/>
          <w:sz w:val="24"/>
        </w:rPr>
        <w:t>一、</w:t>
      </w:r>
      <w:r>
        <w:rPr>
          <w:rFonts w:ascii="仿宋" w:eastAsia="仿宋" w:hAnsi="仿宋" w:cs="仿宋" w:hint="eastAsia"/>
          <w:b/>
          <w:sz w:val="24"/>
        </w:rPr>
        <w:t>项目概况</w:t>
      </w:r>
    </w:p>
    <w:p w:rsidR="00417A64" w:rsidRDefault="00356B6B">
      <w:pPr>
        <w:pStyle w:val="0-"/>
        <w:ind w:left="840" w:hanging="420"/>
        <w:rPr>
          <w:rFonts w:ascii="仿宋" w:eastAsia="仿宋" w:hAnsi="仿宋" w:cs="仿宋"/>
        </w:rPr>
      </w:pPr>
      <w:r>
        <w:rPr>
          <w:rFonts w:ascii="仿宋" w:eastAsia="仿宋" w:hAnsi="仿宋" w:cs="仿宋" w:hint="eastAsia"/>
        </w:rPr>
        <w:t>无人机操控与维护专业是学校建设高水平智能制造专业群的范畴与延伸。本专业属于新建专业，为了满足教师和学生的教学与实训环境，本次专业建设全部为采购新设备，服务于新专业，培训新技能，发展新职业。</w:t>
      </w:r>
    </w:p>
    <w:p w:rsidR="00417A64" w:rsidRDefault="00356B6B">
      <w:pPr>
        <w:pStyle w:val="0-"/>
        <w:ind w:left="840" w:hanging="420"/>
        <w:rPr>
          <w:rFonts w:ascii="仿宋" w:eastAsia="仿宋" w:hAnsi="仿宋" w:cs="仿宋"/>
        </w:rPr>
      </w:pPr>
      <w:r>
        <w:rPr>
          <w:rFonts w:ascii="仿宋" w:eastAsia="仿宋" w:hAnsi="仿宋" w:cs="仿宋" w:hint="eastAsia"/>
        </w:rPr>
        <w:t>项目实施将通过引入符合行业最新人才需求的课程，完善职业教育和培训体系和深化产教融合。实训基地投入使用后将为无人机操控与维护专业学生提供项目实习实训环境，提升学生技术技能，培养精益求精、追求卓越的工匠精神；在该实训基地，学生可以提前进入实习实训环境，参与真实案例项目的操作。</w:t>
      </w:r>
    </w:p>
    <w:p w:rsidR="00417A64" w:rsidRDefault="00356B6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项目的实施将打造：</w:t>
      </w:r>
    </w:p>
    <w:p w:rsidR="00417A64" w:rsidRDefault="00356B6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1.打造示范性技术技能创新服务平台，通过校企合作等形式，加快师资培养与人才供给侧结构性改革，增强人才培养与产业需求的吻合度，更好地服务建设现代化经济体系。</w:t>
      </w:r>
    </w:p>
    <w:p w:rsidR="00417A64" w:rsidRDefault="00356B6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2.服务“中国制造2025”规划，打造高技能高素质人才培养高地。</w:t>
      </w:r>
    </w:p>
    <w:p w:rsidR="00417A64" w:rsidRDefault="00356B6B">
      <w:pPr>
        <w:pStyle w:val="0-"/>
        <w:ind w:left="840" w:hanging="420"/>
        <w:rPr>
          <w:rFonts w:ascii="仿宋" w:eastAsia="仿宋" w:hAnsi="仿宋" w:cs="仿宋"/>
        </w:rPr>
      </w:pPr>
      <w:r>
        <w:rPr>
          <w:rFonts w:ascii="仿宋" w:eastAsia="仿宋" w:hAnsi="仿宋" w:cs="仿宋" w:hint="eastAsia"/>
        </w:rPr>
        <w:t>3.打造教师培养基地，培养高水平双师队伍。</w:t>
      </w:r>
    </w:p>
    <w:p w:rsidR="00417A64" w:rsidRDefault="00356B6B">
      <w:pPr>
        <w:pStyle w:val="0-"/>
        <w:ind w:left="840" w:hanging="420"/>
        <w:rPr>
          <w:rFonts w:ascii="仿宋" w:eastAsia="仿宋" w:hAnsi="仿宋" w:cs="仿宋"/>
          <w:highlight w:val="yellow"/>
        </w:rPr>
      </w:pPr>
      <w:r>
        <w:rPr>
          <w:rFonts w:ascii="仿宋" w:eastAsia="仿宋" w:hAnsi="仿宋" w:cs="仿宋" w:hint="eastAsia"/>
        </w:rPr>
        <w:t>4.促进产教融合，吸引无人机行业工程技术人员驻校开设课程、合作技术研发、推进科技成果转化。</w:t>
      </w:r>
    </w:p>
    <w:p w:rsidR="00417A64" w:rsidRDefault="00356B6B">
      <w:pPr>
        <w:spacing w:line="400" w:lineRule="exact"/>
        <w:outlineLvl w:val="0"/>
        <w:rPr>
          <w:rFonts w:ascii="仿宋" w:eastAsia="仿宋" w:hAnsi="仿宋" w:cs="仿宋"/>
          <w:b/>
          <w:sz w:val="24"/>
        </w:rPr>
      </w:pPr>
      <w:r>
        <w:rPr>
          <w:rFonts w:ascii="仿宋" w:eastAsia="仿宋" w:hAnsi="仿宋" w:cs="仿宋" w:hint="eastAsia"/>
          <w:b/>
          <w:sz w:val="24"/>
        </w:rPr>
        <w:t>二 、</w:t>
      </w:r>
      <w:r>
        <w:rPr>
          <w:rFonts w:ascii="仿宋" w:eastAsia="仿宋" w:hAnsi="仿宋" w:cs="仿宋" w:hint="eastAsia"/>
          <w:b/>
          <w:bCs/>
          <w:sz w:val="24"/>
        </w:rPr>
        <w:t>项目要求</w:t>
      </w:r>
    </w:p>
    <w:p w:rsidR="00417A64" w:rsidRDefault="00356B6B">
      <w:pPr>
        <w:pStyle w:val="0-"/>
        <w:adjustRightInd/>
        <w:ind w:left="840" w:hanging="420"/>
        <w:rPr>
          <w:rFonts w:ascii="仿宋" w:eastAsia="仿宋" w:hAnsi="仿宋" w:cs="仿宋"/>
          <w:lang w:val="zh-TW"/>
        </w:rPr>
      </w:pPr>
      <w:r>
        <w:rPr>
          <w:rFonts w:ascii="仿宋" w:eastAsia="仿宋" w:hAnsi="仿宋" w:cs="仿宋" w:hint="eastAsia"/>
        </w:rPr>
        <w:t>1.无人机操控与维护专业</w:t>
      </w:r>
      <w:r>
        <w:rPr>
          <w:rFonts w:ascii="仿宋" w:eastAsia="仿宋" w:hAnsi="仿宋" w:cs="仿宋" w:hint="eastAsia"/>
          <w:lang w:val="zh-TW" w:eastAsia="zh-TW"/>
        </w:rPr>
        <w:t>实训室设备的供货、安装、调试、验收、培训等。</w:t>
      </w:r>
    </w:p>
    <w:p w:rsidR="00417A64" w:rsidRDefault="00356B6B">
      <w:pPr>
        <w:pStyle w:val="0-"/>
        <w:adjustRightInd/>
        <w:ind w:left="840" w:hanging="420"/>
        <w:rPr>
          <w:rFonts w:ascii="仿宋" w:eastAsia="仿宋" w:hAnsi="仿宋" w:cs="仿宋"/>
          <w:lang w:val="zh-TW" w:eastAsia="zh-TW"/>
        </w:rPr>
      </w:pPr>
      <w:r>
        <w:rPr>
          <w:rFonts w:ascii="仿宋" w:eastAsia="仿宋" w:hAnsi="仿宋" w:cs="仿宋" w:hint="eastAsia"/>
        </w:rPr>
        <w:t>2.</w:t>
      </w:r>
      <w:r>
        <w:rPr>
          <w:rFonts w:ascii="仿宋" w:eastAsia="仿宋" w:hAnsi="仿宋" w:cs="仿宋" w:hint="eastAsia"/>
          <w:lang w:val="zh-TW" w:eastAsia="zh-TW"/>
        </w:rPr>
        <w:t>验收标准：已签署的设备技术协议为验收标准。</w:t>
      </w:r>
    </w:p>
    <w:p w:rsidR="00417A64" w:rsidRDefault="00356B6B">
      <w:pPr>
        <w:pStyle w:val="0-"/>
        <w:adjustRightInd/>
        <w:ind w:left="840" w:hanging="420"/>
        <w:rPr>
          <w:rFonts w:ascii="仿宋" w:eastAsia="仿宋" w:hAnsi="仿宋" w:cs="仿宋"/>
          <w:lang w:val="zh-TW" w:eastAsia="zh-TW"/>
        </w:rPr>
      </w:pPr>
      <w:r>
        <w:rPr>
          <w:rFonts w:ascii="仿宋" w:eastAsia="仿宋" w:hAnsi="仿宋" w:cs="仿宋" w:hint="eastAsia"/>
        </w:rPr>
        <w:t>3.服务要求：</w:t>
      </w:r>
      <w:r>
        <w:rPr>
          <w:rFonts w:ascii="仿宋" w:eastAsia="仿宋" w:hAnsi="仿宋" w:cs="仿宋" w:hint="eastAsia"/>
          <w:lang w:val="zh-TW" w:eastAsia="zh-TW"/>
        </w:rPr>
        <w:t>设备需提供硬件不低于</w:t>
      </w:r>
      <w:r>
        <w:rPr>
          <w:rFonts w:ascii="仿宋" w:eastAsia="仿宋" w:hAnsi="仿宋" w:cs="仿宋" w:hint="eastAsia"/>
        </w:rPr>
        <w:t>1</w:t>
      </w:r>
      <w:r>
        <w:rPr>
          <w:rFonts w:ascii="仿宋" w:eastAsia="仿宋" w:hAnsi="仿宋" w:cs="仿宋" w:hint="eastAsia"/>
          <w:lang w:val="zh-TW" w:eastAsia="zh-TW"/>
        </w:rPr>
        <w:t>年、软件不低于</w:t>
      </w:r>
      <w:r>
        <w:rPr>
          <w:rFonts w:ascii="仿宋" w:eastAsia="仿宋" w:hAnsi="仿宋" w:cs="仿宋" w:hint="eastAsia"/>
          <w:u w:val="single"/>
        </w:rPr>
        <w:t>1</w:t>
      </w:r>
      <w:r>
        <w:rPr>
          <w:rFonts w:ascii="仿宋" w:eastAsia="仿宋" w:hAnsi="仿宋" w:cs="仿宋" w:hint="eastAsia"/>
          <w:lang w:val="zh-TW" w:eastAsia="zh-TW"/>
        </w:rPr>
        <w:t>年的质保期；质保期自验收签字之日起计算。质保期间维修、零件更换、人工、差旅等一切费用由厂家负担。在质保期内，发生故障，供货方应在接到通知后</w:t>
      </w:r>
      <w:r>
        <w:rPr>
          <w:rFonts w:ascii="仿宋" w:eastAsia="仿宋" w:hAnsi="仿宋" w:cs="仿宋" w:hint="eastAsia"/>
        </w:rPr>
        <w:t>12</w:t>
      </w:r>
      <w:r>
        <w:rPr>
          <w:rFonts w:ascii="仿宋" w:eastAsia="仿宋" w:hAnsi="仿宋" w:cs="仿宋" w:hint="eastAsia"/>
          <w:lang w:val="zh-TW" w:eastAsia="zh-TW"/>
        </w:rPr>
        <w:t>小时内派人到现场解决问题。（要求投标人在投标文件技术部分中承诺</w:t>
      </w:r>
      <w:r>
        <w:rPr>
          <w:rFonts w:ascii="仿宋" w:eastAsia="仿宋" w:hAnsi="仿宋" w:cs="仿宋" w:hint="eastAsia"/>
          <w:lang w:val="zh-TW" w:eastAsia="zh-TW"/>
        </w:rPr>
        <w:lastRenderedPageBreak/>
        <w:t>中标后一周内提供售后服务承诺函原件）。应无条件提供免费的软件安装、调试工作，必须对直接使用人员进行不少于</w:t>
      </w:r>
      <w:r>
        <w:rPr>
          <w:rFonts w:ascii="仿宋" w:eastAsia="仿宋" w:hAnsi="仿宋" w:cs="仿宋" w:hint="eastAsia"/>
        </w:rPr>
        <w:t>12</w:t>
      </w:r>
      <w:r>
        <w:rPr>
          <w:rFonts w:ascii="仿宋" w:eastAsia="仿宋" w:hAnsi="仿宋" w:cs="仿宋" w:hint="eastAsia"/>
          <w:lang w:val="zh-TW" w:eastAsia="zh-TW"/>
        </w:rPr>
        <w:t>学时的现场培训工作。</w:t>
      </w:r>
    </w:p>
    <w:p w:rsidR="00417A64" w:rsidRDefault="00356B6B">
      <w:pPr>
        <w:tabs>
          <w:tab w:val="left" w:pos="1084"/>
        </w:tabs>
        <w:spacing w:line="400" w:lineRule="exact"/>
        <w:rPr>
          <w:rFonts w:ascii="仿宋" w:eastAsia="仿宋" w:hAnsi="仿宋" w:cs="仿宋"/>
          <w:b/>
          <w:sz w:val="24"/>
        </w:rPr>
      </w:pPr>
      <w:r>
        <w:rPr>
          <w:rFonts w:ascii="仿宋" w:eastAsia="仿宋" w:hAnsi="仿宋" w:cs="仿宋" w:hint="eastAsia"/>
          <w:b/>
          <w:sz w:val="24"/>
        </w:rPr>
        <w:t>五．项目设备清单</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3521"/>
        <w:gridCol w:w="484"/>
        <w:gridCol w:w="750"/>
        <w:gridCol w:w="1783"/>
      </w:tblGrid>
      <w:tr w:rsidR="00417A64">
        <w:trPr>
          <w:jc w:val="center"/>
        </w:trPr>
        <w:tc>
          <w:tcPr>
            <w:tcW w:w="562" w:type="dxa"/>
          </w:tcPr>
          <w:p w:rsidR="00417A64" w:rsidRDefault="00356B6B">
            <w:pPr>
              <w:tabs>
                <w:tab w:val="left" w:pos="1084"/>
              </w:tabs>
              <w:spacing w:line="400" w:lineRule="exact"/>
              <w:rPr>
                <w:rFonts w:ascii="仿宋" w:eastAsia="仿宋" w:hAnsi="仿宋" w:cs="仿宋"/>
                <w:b/>
                <w:sz w:val="24"/>
              </w:rPr>
            </w:pPr>
            <w:r>
              <w:rPr>
                <w:rFonts w:ascii="仿宋" w:eastAsia="仿宋" w:hAnsi="仿宋" w:cs="仿宋" w:hint="eastAsia"/>
                <w:b/>
                <w:sz w:val="24"/>
              </w:rPr>
              <w:t>序号</w:t>
            </w:r>
          </w:p>
        </w:tc>
        <w:tc>
          <w:tcPr>
            <w:tcW w:w="1701" w:type="dxa"/>
            <w:shd w:val="clear" w:color="000000" w:fill="FFFFFF"/>
            <w:vAlign w:val="center"/>
          </w:tcPr>
          <w:p w:rsidR="00417A64" w:rsidRDefault="00356B6B">
            <w:pPr>
              <w:widowControl/>
              <w:jc w:val="center"/>
              <w:rPr>
                <w:rFonts w:ascii="仿宋" w:eastAsia="仿宋" w:hAnsi="仿宋" w:cs="仿宋"/>
                <w:b/>
                <w:sz w:val="24"/>
              </w:rPr>
            </w:pPr>
            <w:r>
              <w:rPr>
                <w:rFonts w:ascii="仿宋" w:eastAsia="仿宋" w:hAnsi="仿宋" w:cs="仿宋" w:hint="eastAsia"/>
                <w:b/>
                <w:bCs/>
                <w:kern w:val="0"/>
                <w:sz w:val="24"/>
              </w:rPr>
              <w:t>名 称</w:t>
            </w:r>
          </w:p>
        </w:tc>
        <w:tc>
          <w:tcPr>
            <w:tcW w:w="3521" w:type="dxa"/>
            <w:shd w:val="clear" w:color="000000" w:fill="FFFFFF"/>
            <w:vAlign w:val="center"/>
          </w:tcPr>
          <w:p w:rsidR="00417A64" w:rsidRDefault="00356B6B">
            <w:pPr>
              <w:widowControl/>
              <w:jc w:val="center"/>
              <w:rPr>
                <w:rFonts w:ascii="仿宋" w:eastAsia="仿宋" w:hAnsi="仿宋" w:cs="仿宋"/>
                <w:b/>
                <w:sz w:val="24"/>
              </w:rPr>
            </w:pPr>
            <w:r>
              <w:rPr>
                <w:rFonts w:ascii="仿宋" w:eastAsia="仿宋" w:hAnsi="仿宋" w:cs="仿宋" w:hint="eastAsia"/>
                <w:b/>
                <w:bCs/>
                <w:kern w:val="0"/>
                <w:sz w:val="24"/>
              </w:rPr>
              <w:t>规格(参数)要求</w:t>
            </w:r>
          </w:p>
        </w:tc>
        <w:tc>
          <w:tcPr>
            <w:tcW w:w="484" w:type="dxa"/>
            <w:shd w:val="clear" w:color="000000" w:fill="FFFFFF"/>
            <w:vAlign w:val="center"/>
          </w:tcPr>
          <w:p w:rsidR="00417A64" w:rsidRDefault="00356B6B">
            <w:pPr>
              <w:widowControl/>
              <w:jc w:val="center"/>
              <w:rPr>
                <w:rFonts w:ascii="仿宋" w:eastAsia="仿宋" w:hAnsi="仿宋" w:cs="仿宋"/>
                <w:b/>
                <w:sz w:val="24"/>
              </w:rPr>
            </w:pPr>
            <w:r>
              <w:rPr>
                <w:rFonts w:ascii="仿宋" w:eastAsia="仿宋" w:hAnsi="仿宋" w:cs="仿宋" w:hint="eastAsia"/>
                <w:b/>
                <w:bCs/>
                <w:kern w:val="0"/>
                <w:sz w:val="24"/>
              </w:rPr>
              <w:t>数量</w:t>
            </w:r>
          </w:p>
        </w:tc>
        <w:tc>
          <w:tcPr>
            <w:tcW w:w="750" w:type="dxa"/>
            <w:shd w:val="clear" w:color="000000" w:fill="FFFFFF"/>
            <w:vAlign w:val="center"/>
          </w:tcPr>
          <w:p w:rsidR="00417A64" w:rsidRDefault="00356B6B">
            <w:pPr>
              <w:widowControl/>
              <w:jc w:val="center"/>
              <w:rPr>
                <w:rFonts w:ascii="仿宋" w:eastAsia="仿宋" w:hAnsi="仿宋" w:cs="仿宋"/>
                <w:b/>
                <w:sz w:val="24"/>
              </w:rPr>
            </w:pPr>
            <w:r>
              <w:rPr>
                <w:rFonts w:ascii="仿宋" w:eastAsia="仿宋" w:hAnsi="仿宋" w:cs="仿宋" w:hint="eastAsia"/>
                <w:b/>
                <w:bCs/>
                <w:kern w:val="0"/>
                <w:sz w:val="24"/>
              </w:rPr>
              <w:t>单位</w:t>
            </w:r>
          </w:p>
        </w:tc>
        <w:tc>
          <w:tcPr>
            <w:tcW w:w="1783" w:type="dxa"/>
            <w:shd w:val="clear" w:color="000000" w:fill="FFFFFF"/>
            <w:vAlign w:val="center"/>
          </w:tcPr>
          <w:p w:rsidR="00417A64" w:rsidRDefault="00356B6B">
            <w:pPr>
              <w:widowControl/>
              <w:jc w:val="center"/>
              <w:rPr>
                <w:rFonts w:ascii="仿宋" w:eastAsia="仿宋" w:hAnsi="仿宋" w:cs="仿宋"/>
                <w:b/>
                <w:bCs/>
                <w:kern w:val="0"/>
                <w:sz w:val="24"/>
              </w:rPr>
            </w:pPr>
            <w:r>
              <w:rPr>
                <w:rFonts w:ascii="仿宋" w:eastAsia="仿宋" w:hAnsi="仿宋" w:cs="仿宋" w:hint="eastAsia"/>
                <w:b/>
                <w:bCs/>
                <w:kern w:val="0"/>
                <w:sz w:val="24"/>
              </w:rPr>
              <w:t>参考图样</w:t>
            </w: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可编程集群无人机套装</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含编程无人机10架，充电器10个，电池34块，定位基站1套（4个）、编程无人机维修配件1套，三脚架4个，24课时电子课件。其中编程无人机参数如下                                                                            1，轴距：不小于165mm，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2，起飞重量：不小于190g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3，通讯模式：5.8GHz                                                                                                                                                                                                                                                                                                                     4、悬停时间不小于13min；</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5、飞行高度：最低100cm，最高1000cm；基站最大通讯范围1500cm*1500cm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6，具有中继器与WIFI链接两种通信形式，可适用于各种网络环境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7、机身材质为安全环保材质   全包桨护设计、堵转保护、低电量保护、失控保护、物理防护设计、软件仿真系统设计、反向电子围栏设计、软件自动边界预警                                                                                                                                        8、定点精度：通过基站定位实现定点编队，现实编舞功能动态精度：+/-2cm 高度范围1m下测；                                                                                                                                                                         9、所用桨叶需实现全保护，一架飞机配备锂离子电池三块，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10，支持Scratch/Python双语言双平台进行单台或者编队飞行自主编程，软件平台高度集</w:t>
            </w:r>
            <w:r>
              <w:rPr>
                <w:rFonts w:ascii="仿宋" w:eastAsia="仿宋" w:hAnsi="仿宋" w:cs="仿宋" w:hint="eastAsia"/>
                <w:sz w:val="24"/>
              </w:rPr>
              <w:lastRenderedPageBreak/>
              <w:t xml:space="preserve">成，具备完善的飞行动作与灯光同步编程界面及实时动态仿真系统，预览编程实际效果、支持飞行器固件在线升级功能。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11，支持手机端APP群控飞行，   完美支持 win7、win8、win10各平台间运行。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12，5W炫彩高亮LED灯，支持颜色可设变幻。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13，图形化编程最多可同时控制100架无人机在线同步飞行，不低于30米高度，python最多可编程100台无人机在线同步飞行，App端最多控制超过100台无人机同步飞行,PC端操作最多控制可超过100台无人机。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                                             </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3</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集群飞行表演移动控制平台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匹配无人机室内编队表演需求设计的针对性软件，无需编程通过手机即可实现一键编队表演。不同编队表演动作配合有契合音乐，可满足绝大部分室内编队表演需求。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 软件基于IOS、安卓系统研发，适配市面上大部分手机、平板。</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 针对表演区域不同，匹配多种类型舞步，灵活方便</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 编队无人机数量可自行选择，最低支持4台，最高支持100台无人机进行编队表演</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 支持一键起飞、一键降落，飞行器状态实时刷新，低电量报警、磁场干扰等问题一目了然。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5、适用系统：OS8.0 以上以及 android4.1.2 以上（推荐安卓）</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6、连接方式：基站连接</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7、定位方式：自研的三维空间混合定位技术，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8、定位范围可支持最大 40X40X30米的三维空间定位</w:t>
            </w:r>
          </w:p>
          <w:p w:rsidR="00417A64" w:rsidRDefault="00417A64">
            <w:pPr>
              <w:tabs>
                <w:tab w:val="left" w:pos="1084"/>
              </w:tabs>
              <w:spacing w:line="400" w:lineRule="exact"/>
              <w:rPr>
                <w:rFonts w:ascii="仿宋" w:eastAsia="仿宋" w:hAnsi="仿宋" w:cs="仿宋"/>
                <w:sz w:val="24"/>
              </w:rPr>
            </w:pP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3</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集群飞行表演软件平台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积木式编程和代码编程软件，基于Scratch 3.0开发，无需安装更多的软件，自带谷歌内核。同时实现Scratch与Python代码同步互显，支持一键切换Python、Arduino C等代码语言。</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1、基于Scratch3.0编程软件，支持积木式编程和代码编程。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2、支持一键查看积木块对应的Python代码，还可以直接用Python编写代码。</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 配备飞行仿真功能，程序设计好可直接进行飞行模拟。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 支持一键调整灯光、一键设计图案，让初学者在最短的时间里展示出自己设计的编队动作。</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5、适用系统：windows10 64位系统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6、编程方式：Scratch、python</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7、支持无人机数量：Scratch（支持40架）、Python（支持100架）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8、连接方式：基站连接</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9、定位方式：三维空间混合定位技术，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10、定位范围可支持最大 </w:t>
            </w:r>
            <w:r>
              <w:rPr>
                <w:rFonts w:ascii="仿宋" w:eastAsia="仿宋" w:hAnsi="仿宋" w:cs="仿宋" w:hint="eastAsia"/>
                <w:sz w:val="24"/>
              </w:rPr>
              <w:lastRenderedPageBreak/>
              <w:t>40X40X30米的三维空间定位</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4</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无人机半实物仿真系统</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四旋翼无人机系统：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采用工业级无人机飞控；轴距不小于650mm；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起飞重量大于6KG，载重不低于1.5KG；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空载飞行时间不低于45分钟，满载飞行时间不低于30分钟；抗风等级：不低于6级；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遥控距离不低于1KM；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支持带机载电脑，可二次开发；</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无人机加载云台相机系统：14倍变焦，带目标跟踪功能；</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2、无人机三维工作站：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Intel i5以上/4G RAM/500G 硬盘 /光驱/1000M网卡/键盘/鼠标</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 英特尔至强处理器 E5-1603 v3 (4核, 10MB 缓存, 2.8GHz)</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 Dell Precision Tower 5810 685W TPM 机箱, v2, BW</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 32GB (4x8GB) 2400MHz DDR4 RDIMM ECC</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 无介质卡读卡器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3、视景显示软件：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能够实时显示无人机飞行状态，能够真实反映出无人机飞行特性，同时能够具备飞机模型切换、显示视角切换、飞行轨迹显示等功能。能够如实显示飞管计算机二次开发后的性能状态，为飞管计算机二次开发提供验证场景。（要求提供生产厂商关于上述功能或参数的证明材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4、仿真模块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模块内预装飞控，应与实际培训操作使用的飞控保持一致，通过串口与仿真计算机进行通信，对无人机仿真模型进行精准控制。仿真模块搭建 还原真实的数据传输通道，实现无人机地面站与飞控和仿真模型的实时通信，支持数据的上行与下行。（要求提供生产厂商关于上述功能或参数的证明材料，生产厂商具备计算机软件著作权登记证书）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5、飞行状态展示平台：</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大屏，60英寸，4k分辨率； 屏幕亮度460cd/㎡； 实时状态监控。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6、无人机遥控指令操作终端（教师端）：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无人机遥控终端；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与无人机飞控系统三维仿真软件无缝对接；</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可对无人机进行操作，实时改变无人机的飞行状态；</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 调节飞控系统各参数，验证相关数据。</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7、无人机云系统：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接入云交换系统；拥有者所有飞机设备管理；</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禁飞区查询；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飞行记录实时显示及查询；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历史数据管理；</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8、超视距地面站控制软件：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实现无人机超视距飞行；</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实现无人机联网控制、视频和控</w:t>
            </w:r>
            <w:r>
              <w:rPr>
                <w:rFonts w:ascii="仿宋" w:eastAsia="仿宋" w:hAnsi="仿宋" w:cs="仿宋" w:hint="eastAsia"/>
                <w:sz w:val="24"/>
              </w:rPr>
              <w:lastRenderedPageBreak/>
              <w:t>制指令的远程传输；</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支持规划单点、多点航线，并可设置航路点的飞行参数，设计飞行航线，实现自主飞行；</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远程实时观测飞行控制设备运行参数。</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能够实现对仿真计算机的实时控制和状态数据显示，与真实飞机操纵和显示界面保持一致，能够完成对操作人员的有效操作培训。（要求提供生产厂商关于上述功能或参数的证明材料，生产厂商具备相应功能的计算机软件著作权登记证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9、飞控调参软件：飞控相关参数调整</w:t>
            </w:r>
          </w:p>
          <w:p w:rsidR="00417A64" w:rsidRDefault="00356B6B" w:rsidP="0013489E">
            <w:pPr>
              <w:tabs>
                <w:tab w:val="left" w:pos="1084"/>
              </w:tabs>
              <w:spacing w:line="400" w:lineRule="exact"/>
              <w:rPr>
                <w:rFonts w:ascii="仿宋" w:eastAsia="仿宋" w:hAnsi="仿宋" w:cs="仿宋"/>
                <w:sz w:val="24"/>
              </w:rPr>
            </w:pPr>
            <w:r>
              <w:rPr>
                <w:rFonts w:ascii="仿宋" w:eastAsia="仿宋" w:hAnsi="仿宋" w:cs="仿宋" w:hint="eastAsia"/>
                <w:sz w:val="24"/>
              </w:rPr>
              <w:t>10、中标后3个工作日内，向用户提供加盖公章的原厂授权</w:t>
            </w:r>
            <w:r w:rsidR="0013489E">
              <w:rPr>
                <w:rFonts w:ascii="仿宋" w:eastAsia="仿宋" w:hAnsi="仿宋" w:cs="仿宋" w:hint="eastAsia"/>
                <w:sz w:val="24"/>
              </w:rPr>
              <w:t>函</w:t>
            </w:r>
            <w:r>
              <w:rPr>
                <w:rFonts w:ascii="仿宋" w:eastAsia="仿宋" w:hAnsi="仿宋" w:cs="仿宋" w:hint="eastAsia"/>
                <w:sz w:val="24"/>
              </w:rPr>
              <w:t>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5</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电脑</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1.外观 分体式台式机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2.主板 英特尔® Q670芯片组或同级别及以上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3.CPU: ≥英特尔® 酷睿™ i5-12500 处理器（3.0 </w:t>
            </w:r>
            <w:bookmarkStart w:id="27" w:name="_GoBack"/>
            <w:bookmarkEnd w:id="27"/>
            <w:r>
              <w:rPr>
                <w:rFonts w:ascii="仿宋" w:eastAsia="仿宋" w:hAnsi="仿宋" w:cs="仿宋" w:hint="eastAsia"/>
                <w:sz w:val="24"/>
              </w:rPr>
              <w:t>GHz 基础频率、使用英特尔® 睿频加速技术时最高可达 4.6 GHz、18 MB 三级高速缓存、6 个内核、12 条线程），支持英特尔® 博锐™ 技术；或同级别及以上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4.内存 ≥16GB DDR4 3200</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5.硬盘 ≥512G NVMe固态硬盘</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 音频：Realtek ALC3252 编解码器、支持 CTIA 和 OMTP 耳机的通用音频插孔、内置2W音</w:t>
            </w:r>
            <w:r>
              <w:rPr>
                <w:rFonts w:ascii="仿宋" w:eastAsia="仿宋" w:hAnsi="仿宋" w:cs="仿宋" w:hint="eastAsia"/>
                <w:sz w:val="24"/>
              </w:rPr>
              <w:lastRenderedPageBreak/>
              <w:t>箱</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 网卡：集成式英特尔® I219LM GbE LOM；或同级别及以上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8.接口 ≥1 个耳机/麦克风组合插孔；≥1 个 SuperSpeed USB Type-C® 3.2 Gen2 10Gbps 端口；≥3个 SuperSpeed USB Type-A 3.2Gen2 10Gbps 端口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9、扩展插槽：≥1 个 M.2 2230；≥1 个 PCI 插槽；≥1 个 PCIe x1；≥1 个 SD 4.0 媒体卡读卡器；≥1 个 PCIe 4 x16</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10.输入设备 原厂有线键盘鼠标</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11. 显示屏： ≥21.5"宽屏16:9 LED背光IPS液晶显示器,VGA,HDMI 1.4接口,无HDMI线缆,250nits,1000:1,8百万:1(动态对比度), 5ms灰度,1920x1080,可视角度为水平178度/垂直178度, 100x100壁挂标准)，原厂自带显示器助手软件，同一屏幕可以分八个屏幕，设置显示器私有密码，显示器寿命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12.硬盘保护</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出厂自带BIOS版还原卡，支持系统自动还原、同时支持GPT分区和MBR分区、自动修改IP和计算机名、硬盘保护、网络同传、增量拷贝、断点续传、远程唤醒、远程重启、远程锁定、远程关机、千兆网络传输速度最大可以达</w:t>
            </w:r>
            <w:r>
              <w:rPr>
                <w:rFonts w:ascii="仿宋" w:eastAsia="仿宋" w:hAnsi="仿宋" w:cs="仿宋" w:hint="eastAsia"/>
                <w:sz w:val="24"/>
              </w:rPr>
              <w:lastRenderedPageBreak/>
              <w:t>到7GB/分钟或以上（百兆网络平均传输速度2.5GB/分钟或以上）、支持多硬盘、可以从底层控制U盘和光驱等设备的使用；支持加密传输</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13.电源：≥400W 内部电源适配器，最高 92% 能效、有源 PFC</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14.认证：CECP，SEPA，EPEAT GOLD 认证、噪音测试小于11分贝检测证书、USB数据接口输出电压、电流，负载能量、接触电流合格检测证书、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原厂须具备ISO相关证书（9001，14001，20000&amp;27001）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辐射骚扰和电源端骚扰均≤7dB检测证书、放电抗扰符合A类性能判据检测证书；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原厂具有工业和信息化部制定的信息技术服务标准证书。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产品国家电子计算机质量监督检验中心105万小时平均无故障运行认证。</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15.系统 原厂预装正版Windows操作系统。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16.安全性 通过BIOS控制USB enable或者disable，并能识别键盘/鼠标/打印机等非存储设备。</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17、软件要求：同品牌软件只需按一下按钮，即可在电脑和安卓手机或平板电脑之间快速安全地传输照片、视频、音乐文件、文档和 URL 等内容。无需再使用电子邮件发送照片、压缩视</w:t>
            </w:r>
            <w:r>
              <w:rPr>
                <w:rFonts w:ascii="仿宋" w:eastAsia="仿宋" w:hAnsi="仿宋" w:cs="仿宋" w:hint="eastAsia"/>
                <w:sz w:val="24"/>
              </w:rPr>
              <w:lastRenderedPageBreak/>
              <w:t>频或等待云文件更新了。通过闪传可以快速传输媒体和文本，让您有更多时间专注于重要事项。无需电缆或蓝牙，无论距离多远，都可以在设备之间传输文件；在 OS 生态系统之间共享、发送照片、视频、笔记、文件、PDF 和 URL 等内容；一次性轻松配对、快速安全地传输，即使传输大文件也轻松输入消息，即可向您的设备共享笔记、URL 或地址、直接将照片共享到闪传或浏览要发送的文件、快速共享到社交媒体而无需离开应用程序。</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授权质保 提供原厂授权函及原厂3年上门售后服务承诺函（可在签订合同前提供）.</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26</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台</w:t>
            </w:r>
          </w:p>
        </w:tc>
        <w:tc>
          <w:tcPr>
            <w:tcW w:w="1783" w:type="dxa"/>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b/>
                <w:sz w:val="24"/>
              </w:rPr>
              <w:t>投标最高限价13万元，单价最高限价5000元</w:t>
            </w:r>
            <w:r>
              <w:rPr>
                <w:rFonts w:ascii="仿宋" w:eastAsia="仿宋" w:hAnsi="仿宋" w:cs="仿宋" w:hint="eastAsia"/>
                <w:sz w:val="24"/>
              </w:rPr>
              <w:t>。</w:t>
            </w: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6</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无人机智能化装调实训台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一、设备主要参数要求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1、试验台尺寸要求：≥1800×800×1600（MM）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2、电源接线组合件要求：漏电保护开关，至少7个国标插座，至少2个带开关插头；</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3、材质要求：72×72铝型材后支柱高度，不低于1600MM高度；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二、设备特点要求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1、要求台面防静电，配防静电操作自动报警装置，保护焊接器件；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2、要求符合以人为本，环保清洁新概念，设备中可放各种电子测量仪器。装有可调节LED照明灯光。</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3、要求二层仪器搁板，铝合金电脑显示器支架；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三、设备组成及功能要求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（一）实训桌要求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1、桌子台面板要求采用≥25mm厚高密度纤维板外贴进口防火板，PVC截面封边，要求具有耐磨、耐热、耐污、耐烟灼、耐菌、防霉、抗静电及易清洁等特点；</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2、桌体要求采用工业铝合金型材一次成型，阳极氧化工艺处理，截面尺寸≥72mm*72mm，开有标准滑槽，可以根据需求安装不同的配件，桌体的平衡可由脚下铝压铸件上的脚轮进行调节，脚轮带刹车功能便于固定。</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3、要求台面通过至少四个铝压铸件浮空式连接支撑可靠稳定，便于拆装。厚度≥5mm，表面海绿色环氧喷塑工艺处理。桌面要求高度≥800mm，桌体要求承载重量≥300KG。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4、要求桌体自带抽屉至少一只，电脑主机托盘至少二只，显示器铝合金支架至少二只，键盘托盘至少二只（用冷轧钢片成型、喷塑）。</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（二）实训凳要求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1、尺寸：≥34X24X45（长X宽X高cm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2、重量：不小于5kg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3、材质：三聚氰胺板饰面，内部基材为高密度板，厚度不小于2.5cm；PVA胶边封边，防火、防</w:t>
            </w:r>
            <w:r>
              <w:rPr>
                <w:rFonts w:ascii="仿宋" w:eastAsia="仿宋" w:hAnsi="仿宋" w:cs="仿宋" w:hint="eastAsia"/>
                <w:sz w:val="24"/>
              </w:rPr>
              <w:lastRenderedPageBreak/>
              <w:t>滑、防污、耐磨；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四、配套教学资源要求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（一）安全用电仿真软件要求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软件要求采用C#语言开发，基于动画与虚拟仿真深度开发，运行环境支持Windows7以上版本；生动地模拟了安全用电知识，通过实训能够对学生进行安全用电教育，提高学生的安全意识，使学生学会一些自救的方法，让学生在遇到危险时能采取一定的安全措施，保护自己，以及熟悉各种电气事故产生的原因和处理电气事故的实用操作措施，减少电气事故的发生。                                               五、嵌入式工控机要求                                                                          采用全钢机箱，高温烤漆工艺，工业级设计，稳定运行，适用恶劣环境，处理器至少Intel i5 10代   ，内存容量不低于16GB DDR4，硬盘容量不低于256GB固态硬盘+1TB机械硬盘，支持VGA显示，屏幕尺寸不低于19.5英寸。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嵌入式工控机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1、支持B/S管理架构，可通过移动设备通过网页方式对机房进行远程管理，包括远程开关机、时间同步、系统切换、消息广播等；（提供功能界面截图）                                               2、支持对 Ubuntu、Redhat、Centos、Fedora 等系统的立即还原和 ip 地址自动分配;</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3、支持电脑本地硬盘操作系统</w:t>
            </w:r>
            <w:r>
              <w:rPr>
                <w:rFonts w:ascii="仿宋" w:eastAsia="仿宋" w:hAnsi="仿宋" w:cs="仿宋" w:hint="eastAsia"/>
                <w:sz w:val="24"/>
              </w:rPr>
              <w:lastRenderedPageBreak/>
              <w:t xml:space="preserve">(xp\win7\win8\win10\linux) 的立即还原和还原点瞬间创建;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4、支持 MBR 分区系统和 GPT 分区系统混合安装,可支持 60个以上的不同操作系统: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5、支持 SSD 硬盘和机械硬盘双硬盘保护模式和同传;</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6、支持从 WINDOWS 界面对 1000 台以上的电脑进行数据差异拷贝，非增量拷贝、变量拷贝、进度同步等上一代部署方式。根据网络状况可选择广播、组播、单播等方式;（提供支持1000台机位的界面截图和广播、组播、单播模式界面截图)                                                             7、支持操作系统分权管理，可分配不同的管理员管理不同的操作系统; (提供功能界面截图)</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8、支持学期课表的编辑，可设置学期开始和结束时间，按学期课表时间自动启动相应的操作系统，支持操作系统拖拽式导入学期课表: (提供功能界面截图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9、管理员可给教师单独分配用户名和密码，教师可凭此用户名和密码在教学的电脑上瞬间创建自己独立的备课虚拟系统，其他人员不可见，也不影响正常的教学系统: (提供功能界面截图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10、支持对共享分区每次还原、每次清除、每天清除、每周清除、每月清除的设定;(提供功能界</w:t>
            </w:r>
            <w:r>
              <w:rPr>
                <w:rFonts w:ascii="仿宋" w:eastAsia="仿宋" w:hAnsi="仿宋" w:cs="仿宋" w:hint="eastAsia"/>
                <w:sz w:val="24"/>
              </w:rPr>
              <w:lastRenderedPageBreak/>
              <w:t>面截图)</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11、支持断网锁定，当学生拔掉网线便可自动销定屏幕，防止学生通过断网的方式逃避监管。</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12、支持将当前的教学系统，无需新增分区的情况下瞬间复制一个不保护的系统，用干学生自主实验或计算机等级考试;</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13、支持文件夹穿透，可在当前保护的分区下设定一个开放的文件夹,保存更新设置，重启分区还原其它数据还原，此文件夹中的数据不还原;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14、支持批量修改 Windows 用户登录名、计算机名和 IP 地址;</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15、支持对 3DMAX、CAD 等图形设计、工程设计类软件的统一注册，无需手动逐台激活。</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16、支持流量限制策略，能够设定上行流量、下行流量，并设置生效时间区间，能够精确到秒，支持按天执行、按周执行、按月执行根据不同的时间节点自动限定终端机不同的网络上行和下行流量; (提供功能界面截图)</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17、支持网络限制策略，能够设定禁用外网或禁用全部网络，并支持设置例外，例外类型包括 ip地址、网址、端口，并设置生效时间区间，能够精确到分钟，支持按天执行、按周执行、按月执行;(提供功能界面截图)</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18、能够针对学生软件使用、上</w:t>
            </w:r>
            <w:r>
              <w:rPr>
                <w:rFonts w:ascii="仿宋" w:eastAsia="仿宋" w:hAnsi="仿宋" w:cs="仿宋" w:hint="eastAsia"/>
                <w:sz w:val="24"/>
              </w:rPr>
              <w:lastRenderedPageBreak/>
              <w:t>网操作进行记录，并支持按照应用、访问网址进行查询，能够根据时间段进行搜索，针对上网操作，能够展示网址及网站标题信息，支持表格导出;针对上网操作，能够展示网址及网站标题信息，支持表格导出;                                                                               19、支持程序限制策略，支持黑名单、白名单两种模式，能够根据手动添加、游戏进程、应用进程、系统自带进程进行设置，并能够通过客户端实时识别操作系统进程进行控制，并设置生效时间区间，能够精确到分钟，支持按天执行、按周执行、按月执行: (提供功能界面截图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20、提供产品必须保证系统兼容性和稳定性。;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21、中标人项目实施后需逐条演示验收，不符合采购文件要求的，按虚假应标处理，并承担相应法律责任。</w:t>
            </w:r>
          </w:p>
          <w:p w:rsidR="00417A64" w:rsidRDefault="00356B6B">
            <w:pPr>
              <w:rPr>
                <w:rFonts w:ascii="仿宋" w:eastAsia="仿宋" w:hAnsi="仿宋" w:cs="仿宋"/>
                <w:sz w:val="24"/>
              </w:rPr>
            </w:pPr>
            <w:r>
              <w:rPr>
                <w:rFonts w:ascii="仿宋" w:eastAsia="仿宋" w:hAnsi="仿宋" w:cs="仿宋" w:hint="eastAsia"/>
                <w:sz w:val="24"/>
              </w:rPr>
              <w:t>22、中标后需提供加盖原厂公章的售后服务承诺书;中标后3个工作日内，向用户提供加盖公章的原厂授权涵原件。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23、为保证软件稳定性和规范性，软件研发制造商需达到软件成熟度 CMMI三级及以上等级认证，提供证书复印件(或扫描件);</w:t>
            </w:r>
          </w:p>
          <w:p w:rsidR="00417A64" w:rsidRDefault="00356B6B">
            <w:pPr>
              <w:pStyle w:val="a0"/>
              <w:rPr>
                <w:rFonts w:ascii="仿宋" w:eastAsia="仿宋" w:hAnsi="仿宋" w:cs="仿宋"/>
                <w:sz w:val="24"/>
                <w:szCs w:val="24"/>
              </w:rPr>
            </w:pPr>
            <w:r>
              <w:rPr>
                <w:rFonts w:ascii="仿宋" w:eastAsia="仿宋" w:hAnsi="仿宋" w:cs="仿宋" w:hint="eastAsia"/>
                <w:sz w:val="24"/>
                <w:szCs w:val="24"/>
              </w:rPr>
              <w:t>24、软件厂商具备 ISO9001 质量管理体系认证证书、ISO27001 信息安全管理体系认证证书，提供证书复印件(或扫描件）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                        </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24</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台</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7</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工作椅</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1、尺寸：≥34X24X45（长X宽X高cm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2、重量：不小于5kg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3、材质：三聚氰胺板饰面，内部基材为高密度板，厚度不小于2.5cm；PVA胶边封边，防火、防滑、防污、耐磨；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48</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张</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无人机装调教学平台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1、实验箱：金属外壳箱体结构，内部采用EVA设计，独立钥匙，尺寸：长≤480mm，宽≤370mm，高≤130mm。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2、包含智能飞控（1套）、分点板（1套）、1650mAh锂聚合物电池组 3S（1套）、锂电池平衡充电器（1套）、电子调速器（1个）、反转无刷外转子电机（2个）、正转无刷外转子电机（2个）、正螺旋桨（2支）、反螺旋桨（2支）、机臂（4支）、减震海绵（1套）、遥控器（含接收机）（1套）、2.0mm螺丝刀（1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 整机设计----整机采用碳纤维设计，固定牢固，质量轻。</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 锂聚合物电池组：</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（1）满电电压：12.6V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（2）重量：≤135g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（3）容量：1650mah</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5、锂电池平衡充电器：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（1）输入电源AC100-240V，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（2）电池类型3S锂电池，最大</w:t>
            </w:r>
            <w:r>
              <w:rPr>
                <w:rFonts w:ascii="仿宋" w:eastAsia="仿宋" w:hAnsi="仿宋" w:cs="仿宋" w:hint="eastAsia"/>
                <w:sz w:val="24"/>
              </w:rPr>
              <w:lastRenderedPageBreak/>
              <w:t>电流3A，最大功率40W，</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（3）电量显示功能，</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（4）同步整流技术，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（5）ABS防火外壳，</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（6）充电温度保护，</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（7）过充保护，</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（8）短路保护。</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6、电子调速器：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（1）支持电压2-4S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（2）持续电流20A,最大电流30A</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（3）重量：≤15g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（4）自动调教油门，采同步整流技术。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7、内六角螺丝刀：</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（1）型号：2.0毫米</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（2）材质：白钢，12.9级硬度。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8、无刷外转子电机：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（1）材质：航空钢材+磁钢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（2）定制2206无刷电机，2300KV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（3）重量：≤30克；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（4）支持螺旋桨尺寸：5英寸/6英寸</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9、智能飞控：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（1）支持电压2-4S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（2）主控：STM32</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（3）传感器：三轴加速度计+三轴陀螺仪</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（4）支持SBUS/PPM/IBUS接收机接口</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10、螺旋桨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（1）材质：工程塑料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（2）两叶正反螺旋桨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（3）重量：单支≤6克，2支一套，正反螺旋桨各一支；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（4）旋转直径≤127mm；孔桨≤7mm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11、遥控器：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（1）2.4Ghz ISM波段（2.4-2.483Ghz）；</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（2）调制模式GFSK，信道宽度400KHz，信道间隔1200KHz；发射功率20dBM；接受灵敏度-104dBM；传输距离2km以上；传输速率38kbps；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12、飞行性能：起飞重量约800g；飞行速度：5-10m/s；爬升速度:1-8m/s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本套件适用于中国AOPA颁发的《民用无人机驾驶员合格证》实训。</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 </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25</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9</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无人机飞行训练平台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1、主要性能：起飞重量小于800g；飞行速度：5-10m/s；爬升速度：1-8m/s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2、整机设计----整机采用碳纤维和航空铝设计，固定牢固，质量轻，整机重量。</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3、机架：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（1）材质：碳纤维板材+航空铝</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（2）对角线长度：≤255mm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（3）旋翼数量：四旋翼</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（4）支持电机类型：2204/2205/2206/2208；</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（5）支持螺旋桨尺寸：3英寸/4英寸/5英寸/6英寸</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4、电机：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（1）材质：航空钢材+进口磁钢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（2）定制2206无刷电机，2300KV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（3）重量：≤30克；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（4）支持螺旋桨尺寸：5英寸/6英寸</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5、螺旋桨：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（1）材质：工程塑料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（2）三叶正反螺旋桨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（3）重量：单支≤6克，2支一套，正反螺旋桨各一支；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（4）旋转直径≤127mm；孔桨≤7mm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6、电调：</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（1）支持电压2-6S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（2）持续电流20A,最大电流30A</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（3）同时支持4路无刷电机驱动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（4）采用EFM8BB21F16G MCU，8位C8051核心，工作频率高达50MHz。</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（5）BLHeli-S固件，最高支持50万转速。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（6）支持oneshot125、oneshot42、multishot和Dshot数字信号。</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7、飞控：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（1）支持电压2-4S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（2）主控：STM32</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（3）传感器：三轴加速度计+三轴陀螺仪</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（4）支持SBUS/PPM/IBUS接收机接口</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8、电池：</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（1）满电电压：12.6V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（2）重量：≤135g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（3）容量：≤1650mah</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9、遥控器：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（1）2.4Ghz ISM波段（2.4-2.483Ghz）；</w:t>
            </w:r>
          </w:p>
          <w:p w:rsidR="00417A64" w:rsidRDefault="00356B6B">
            <w:pPr>
              <w:numPr>
                <w:ilvl w:val="0"/>
                <w:numId w:val="1"/>
              </w:numPr>
              <w:tabs>
                <w:tab w:val="left" w:pos="1084"/>
              </w:tabs>
              <w:spacing w:line="400" w:lineRule="exact"/>
              <w:rPr>
                <w:rFonts w:ascii="仿宋" w:eastAsia="仿宋" w:hAnsi="仿宋" w:cs="仿宋"/>
                <w:sz w:val="24"/>
              </w:rPr>
            </w:pPr>
            <w:r>
              <w:rPr>
                <w:rFonts w:ascii="仿宋" w:eastAsia="仿宋" w:hAnsi="仿宋" w:cs="仿宋" w:hint="eastAsia"/>
                <w:sz w:val="24"/>
              </w:rPr>
              <w:t>调制模式GFSK，信道宽度400KHz，信道间隔1200KHz；发射功率20dBM；接受灵敏度-104dBM；传输距离2km以上；传输速率38kbps；</w:t>
            </w:r>
          </w:p>
          <w:p w:rsidR="00417A64" w:rsidRDefault="00356B6B">
            <w:pPr>
              <w:rPr>
                <w:rFonts w:eastAsia="仿宋"/>
              </w:rPr>
            </w:pPr>
            <w:r>
              <w:rPr>
                <w:rFonts w:ascii="仿宋" w:eastAsia="仿宋" w:hAnsi="仿宋" w:cs="仿宋" w:hint="eastAsia"/>
                <w:sz w:val="24"/>
              </w:rPr>
              <w:t>10、中标后3个工作日内，向用户提供加盖公章的原厂授权涵原件。</w:t>
            </w:r>
          </w:p>
          <w:p w:rsidR="00417A64" w:rsidRDefault="00356B6B">
            <w:pPr>
              <w:tabs>
                <w:tab w:val="left" w:pos="1084"/>
              </w:tabs>
              <w:spacing w:line="400" w:lineRule="exact"/>
            </w:pPr>
            <w:r>
              <w:rPr>
                <w:rFonts w:ascii="仿宋" w:eastAsia="仿宋" w:hAnsi="仿宋" w:cs="仿宋" w:hint="eastAsia"/>
                <w:sz w:val="24"/>
              </w:rPr>
              <w:t>11、本套件适用于中国AOPA颁发的《民用无人机系统工程师合格证》实训。</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 △本产品符合中国航空器拥有者及驾驶员协会颁布的《职业教育无人机应用技术教学设备》团体标准中关于功能、安全性、教学匹配性等相关内容；</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25</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10</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无人机电池管理系统</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1、系统包含：试验箱、充电器、专用电源、电池（8块）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2、充电器：尺寸：长度&lt;200mm，宽度&lt;104mm，高度&lt;60mm；重量≦0.8kg；输入电压11-15伏；充电数量 满足8组1-6S锂电池充电；充电电流0.1-6安；放点电流1.05安；显示器：2.8寸TFT真彩屏；最大功率156瓦；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3、专用电源：输入电压范围 85～264VAC,47-63Hz；直流输出电压 12V；输出电压容差 ±1%；额定输出电流 30A；输出电流范围 0～30A；纹波及噪音 150mVp-p；进线稳定度 ±0.3%；负载稳定度 ±0.3%；直流输出</w:t>
            </w:r>
            <w:r>
              <w:rPr>
                <w:rFonts w:ascii="仿宋" w:eastAsia="仿宋" w:hAnsi="仿宋" w:cs="仿宋" w:hint="eastAsia"/>
                <w:sz w:val="24"/>
              </w:rPr>
              <w:lastRenderedPageBreak/>
              <w:t>功率 360W；安全标准 满足UL1012要求；EMC标准 满足FCC部分 15J条件 等级B；</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4、电池：电池容量1650mah；充电倍率5C；电池重量约135g；电池电压11.1V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25</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11</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无人机飞行训练辅助套件</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飞行训练辅助套件包括：</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室内飞行安全网主要参数如下：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1.铝合金钢架材质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2.长*宽*高：2.5*2.5*2.5m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3.高强度尼龙防护网</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无人机装调备品备件</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用于无人机的维修（单套飞机维修）</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1.螺旋桨（10套）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（1）材质：工程塑料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（2）三叶正反螺旋桨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（3）重量：单支≤6克，2支一套，正反螺旋桨各一支；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（4）旋转直径≤127mm；孔桨≤7mm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3.扎带（1包）</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（1）材质：高强度尼龙；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（2）数量：≥100根</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4.螺丝刀组合（1套）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其中包括：十字螺丝刀、一字螺丝刀、5.5mm套筒、4.0mm套筒、1.5mm内六角螺丝刀、2.0mm内六角螺丝刀、2.5mm内六角螺丝</w:t>
            </w:r>
            <w:r>
              <w:rPr>
                <w:rFonts w:ascii="仿宋" w:eastAsia="仿宋" w:hAnsi="仿宋" w:cs="仿宋" w:hint="eastAsia"/>
                <w:sz w:val="24"/>
              </w:rPr>
              <w:lastRenderedPageBreak/>
              <w:t>刀、斜口钳、尖嘴钳、球头钳各一把。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5.剪刀（1把）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6.专业胶带（1卷）</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（1）材质：工程布基纤维胶带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（2）尺寸：50mm*10m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7.工程塑料收纳盒</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25</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13</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无人机飞行辅助评价系统</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飞行训练辅助评价单元包括：</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1.用于室内飞行训练轨迹记录与分析</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2.含工控一体机、基站、传感器、监听端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3.含监测软件系统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室内飞行训练辅助评价单元含工控一体机、基站、传感器、监听端、含监测软件系统软件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模块主要参数如下：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（1）.定位精度：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水平精度：±10cm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高程精度：±30cm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（2）.传输频率：3-6GHz</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（3）.模块电压5V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（4）.模块重量3.5g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工科一体机主要参数：</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（1）处理器速度2.0Ghz及其以上；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（2）处理单元数据存储量不小于100GB；</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（3）显示单元的核心频率不低于800MHz，显示存储容量不低于1GB；</w:t>
            </w:r>
          </w:p>
          <w:p w:rsidR="00417A64" w:rsidRDefault="00356B6B">
            <w:pPr>
              <w:pStyle w:val="a0"/>
              <w:rPr>
                <w:rFonts w:eastAsia="仿宋"/>
              </w:rPr>
            </w:pPr>
            <w:r>
              <w:rPr>
                <w:rFonts w:ascii="仿宋" w:eastAsia="仿宋" w:hAnsi="仿宋" w:cs="仿宋" w:hint="eastAsia"/>
                <w:sz w:val="24"/>
              </w:rPr>
              <w:lastRenderedPageBreak/>
              <w:t>4、中标后3个工作日内，向用户提供加盖公章的原厂授权涵原件。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5、本套件适用于中国AOPA颁发的《民用无人机驾驶员合格证》实训。</w:t>
            </w:r>
          </w:p>
          <w:p w:rsidR="00417A64" w:rsidRDefault="00417A64">
            <w:pPr>
              <w:tabs>
                <w:tab w:val="left" w:pos="1084"/>
              </w:tabs>
              <w:spacing w:line="400" w:lineRule="exact"/>
              <w:rPr>
                <w:rFonts w:ascii="仿宋" w:eastAsia="仿宋" w:hAnsi="仿宋" w:cs="仿宋"/>
                <w:sz w:val="24"/>
              </w:rPr>
            </w:pP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14</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课程体系和教学资源库建设-飞行表演</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含教材及课程包</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1、教材要求：围绕着无人机相关知识开展教学，致力于利用现代化的技术、延伸舞台表演效果、与声、光、电以及其他「传统」表演形式和载体的结合的一门综合化课程。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2、教材含学生用书与教师用书电子版各一套；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课程包要求：配合教材与教学套件设计的针对性课程，包括无人机基础入门、编程基础环境设置以及针对即将参加全国白名单比赛的学生开发，通过课程中的实际案例帮助学生快速认识赛事中所需要用的器材。</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4、课程包：24课时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5、可提供在学校进行无人机编队飞行表演上课现场案例视频，学校现场编队飞行台数具备不低于30台的场景，具备现场进行集群飞行表演移动控制平台编程教学内容。</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6、中标后3个工作日内，向用户提供加盖公章的原厂授权涵原件。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7、课程需配备1名技术管理人员，且配备的技术管理人员必须</w:t>
            </w:r>
            <w:r>
              <w:rPr>
                <w:rFonts w:ascii="仿宋" w:eastAsia="仿宋" w:hAnsi="仿宋" w:cs="仿宋" w:hint="eastAsia"/>
                <w:sz w:val="24"/>
              </w:rPr>
              <w:lastRenderedPageBreak/>
              <w:t>持有教师资格证。</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15</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课程体系和教学资源库建设-室内飞行及无人机装调</w:t>
            </w:r>
          </w:p>
        </w:tc>
        <w:tc>
          <w:tcPr>
            <w:tcW w:w="3521" w:type="dxa"/>
            <w:vAlign w:val="bottom"/>
          </w:tcPr>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1.1室内飞行及无人机装调教学资源类型包含：教学幻灯片、实操辅助视频、学习日志、任务书、工作页、教案和课后习题。</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1.2教学幻灯片</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1.2.1教学幻灯片中包含课程项目的课前准备内容、任务书的使用讲解、工作页的使用讲解及教学流程的讲解内容等教学环节。</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1.2.2教学幻灯片总页数≥60页</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1.3学习日志</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1.3.1学习日志包含学习内容、学员学习状态和学员自我反思和评价、教师评语和答复</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1.4任务书</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1.4.1任务书包含教学内容，评判要求和评判表</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1.5工作页</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1.5.1室内飞行教学资源的工作页包含飞前设备检查、飞前电池检查和遥控器检查、设备清点单和对应安装步骤的任务书。提供1份工作页用于线上视频演示。</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1.6教案</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1.6.1室内飞行教学资源的教案数量≥30页</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1.7课后习题</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2、课程包：24课次</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3、课程时长：45分钟</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4、培训时间：2课时/次/周</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5、支持单次上课人数：40人</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6、支持ASFC无人机取证、支持AOPA无人机取证、全国青少年无</w:t>
            </w:r>
            <w:r>
              <w:rPr>
                <w:rFonts w:ascii="仿宋" w:eastAsia="仿宋" w:hAnsi="仿宋" w:cs="仿宋" w:hint="eastAsia"/>
                <w:sz w:val="24"/>
              </w:rPr>
              <w:lastRenderedPageBreak/>
              <w:t>人机科学素质等级考试</w:t>
            </w:r>
            <w:r>
              <w:rPr>
                <w:rFonts w:ascii="仿宋" w:eastAsia="仿宋" w:hAnsi="仿宋" w:cs="仿宋" w:hint="eastAsia"/>
                <w:sz w:val="24"/>
                <w:szCs w:val="24"/>
              </w:rPr>
              <w:t>，</w:t>
            </w:r>
            <w:r>
              <w:rPr>
                <w:rFonts w:ascii="仿宋" w:eastAsia="仿宋" w:hAnsi="仿宋" w:cs="仿宋" w:hint="eastAsia"/>
                <w:sz w:val="24"/>
              </w:rPr>
              <w:t>供应商须为中国航空学会全国无人机青少年考试的指定供应商，需提供为指定供应商证明材料。</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7、课程需配备1名技术管理人员，且配备的技术管理人员必须持有教师资格证。</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8、可提供上课现场案例视频。</w:t>
            </w:r>
          </w:p>
          <w:p w:rsidR="00417A64" w:rsidRDefault="00356B6B">
            <w:pPr>
              <w:pStyle w:val="a0"/>
              <w:spacing w:line="400" w:lineRule="exact"/>
              <w:rPr>
                <w:rFonts w:ascii="仿宋" w:eastAsia="仿宋" w:hAnsi="仿宋" w:cs="仿宋"/>
                <w:sz w:val="24"/>
              </w:rPr>
            </w:pPr>
            <w:r>
              <w:rPr>
                <w:rFonts w:ascii="仿宋" w:eastAsia="仿宋" w:hAnsi="仿宋" w:cs="仿宋" w:hint="eastAsia"/>
                <w:sz w:val="24"/>
              </w:rPr>
              <w:t>9、中标后3个工作日内，向用户提供加盖公章的原厂授权涵原件。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16</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投影仪</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超短焦激光投影机：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1、3LCD技术，高温多晶硅液晶面板；</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2、分辨率1280*800  16:10画面比例</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3、投射100英寸画面，投影距离小于48cm；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4、投影技术：内置反射镜头，可物理变焦点.1.35倍数字变焦，F=1.60 f=3.7MM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5、亮度≥4000流明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6、对比度≥2,500,000:1；</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7、光源为激光二极管，光源寿命≥20000小时，扩展模式≥30000小时；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8、输入输出接口：输入VGA×2；HDMI×3 ；HDBaseT*1;输出VGA×1;HDMI OUT *1</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9、支持Miracast功能，可实现手机电脑无线同屏，声音画面高清无延迟传输；</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10、即时断电保护功能：无需散热0秒直接开关机，防止在突然</w:t>
            </w:r>
            <w:r>
              <w:rPr>
                <w:rFonts w:ascii="仿宋" w:eastAsia="仿宋" w:hAnsi="仿宋" w:cs="仿宋" w:hint="eastAsia"/>
                <w:sz w:val="24"/>
              </w:rPr>
              <w:lastRenderedPageBreak/>
              <w:t>断电和频繁开关机导致灯泡使用寿命缩减。</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11、支持 Quick  Corner 四角矫正，梯形校正功能.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台</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17</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多媒体中控讲台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1.采用上体1.2mm下他1.0MM,优质冷轧钢板，讲桌上下层采用分体式设计。下体焊接拼接。</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2.讲桌附安全锁,闭合尺寸约: (长) 1200 (宽)650 (高)920 MM。台面采用15mm厚度防滑痕黄色木纹防火板，防静电。</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 17-21寸显示屏内嵌，键盘、鼠标设计成隐藏式抽屉打开。键盘抽屉旁边还有一个储物抽屉。便于操作使用，提供实木扶手，方便使用者握扶.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4.讲台正前方造型为梯子型带L型实木板，桌底部配置86电源盒，漏电保护器，接地线连接头以防漏电与静电，隐藏式设计，美观又实用。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5.讲桌下体前后设计，前面无门，留空方便老师坐下使不撞腿。</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6、中标后3个工作日内，向用户提供加盖公章的原厂授权涵原件。</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18</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智慧教学操作系统</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白板一体机模块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设计要求：整机采用一体化壁挂式安装，包含红外电子白板、智能中控、电脑主机、功放、音箱、</w:t>
            </w:r>
            <w:r>
              <w:rPr>
                <w:rFonts w:ascii="仿宋" w:eastAsia="仿宋" w:hAnsi="仿宋" w:cs="仿宋" w:hint="eastAsia"/>
                <w:sz w:val="24"/>
              </w:rPr>
              <w:lastRenderedPageBreak/>
              <w:t>高拍仪/展台等功能模块，集成在整个框架内；无外露连接线，非单侧或双侧箱体连接式结构，整机安装无需白板触摸线、展台数据线、中控等布线施工；一体化的设计使得各模块间有更好的兼容性。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1、产品尺寸：外观尺寸≥97英寸,显示比例：16：10。</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2、板体材质：面板采用纳米烤漆涂层钢板，背板采用铝蜂窝板，边框采用铝合金材料，坚固耐用，不易变形。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3、内置音箱：功率≥30W，喇叭口朝向正面。（投标时提供第三方</w:t>
            </w:r>
            <w:r>
              <w:rPr>
                <w:rFonts w:ascii="仿宋" w:eastAsia="仿宋" w:hAnsi="仿宋" w:cs="仿宋" w:hint="eastAsia"/>
                <w:bCs/>
                <w:sz w:val="24"/>
              </w:rPr>
              <w:t>检测机构出具的检测报告</w:t>
            </w:r>
            <w:r>
              <w:rPr>
                <w:rFonts w:ascii="仿宋" w:eastAsia="仿宋" w:hAnsi="仿宋" w:cs="仿宋" w:hint="eastAsia"/>
                <w:sz w:val="24"/>
              </w:rPr>
              <w:t xml:space="preserve">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4、一键锁屏：前置面板有锁定键，按下后锁住屏幕触摸和按键面板按键和展台锁，通过刷卡或组合按键解锁，防止课间学生操作白板一体机。（投标时提供第三方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5、IC卡及投影机控制码自主添加功能：在中控管理中可自主添加 IC 卡，自主添加任意型号投影机串口控制码实现一键开关投影机功能。（投标时提供第三方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6、前置小门：前置带锁扣小门，关闭时锁住小门，再按一下小门弹出，实现对前接口的隐藏保护。（需提供第三方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7、前置中控面板设计：前面板</w:t>
            </w:r>
            <w:r>
              <w:rPr>
                <w:rFonts w:ascii="仿宋" w:eastAsia="仿宋" w:hAnsi="仿宋" w:cs="仿宋" w:hint="eastAsia"/>
                <w:sz w:val="24"/>
              </w:rPr>
              <w:lastRenderedPageBreak/>
              <w:t>具有 音量-、音量+、静音、锁定、展台/高拍仪、信号源、开关机等物理按键，支持一键开机、关机、锁屏、打开展台/高拍仪。（投标时提供第三方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8、前置接口氛围灯：打开前置接口小门，蓝色氛围灯亮起；关闭小门，氛围灯熄灭，达到美化白板一体机同时为前置接口加亮的功能。（投标时提供第三方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9、触摸技术：红外线感应技术；触摸有效识别高度低于 3mm，书写延迟＜80ms，光标速度 180 点/秒，触摸屏单点触摸响应时间≦7ms，定位精度±0.1mm。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10、定位及分辨率:  定位精度＜2mm，具有4点、5点、9点等多种定位方式；分辨率：32768*32768</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11、抗光干扰性要求：在各个角度用白炽灯发射200K LX光强度的光进行干扰，然后进行正常书写功能测试灯与屏的垂直距离为1M。（投标时提供第三方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12、防扭曲功能：即使损坏部分元器件或触摸屏扭曲变形达到10度，仍然可以多点触控，触摸屏抗扭曲，在部分元器件与机身分离的情况下仍可正常多点触控。（投标时提供第三方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13、触摸及书写特性：红外感应技术，10 点触控，支持安卓、windows 系统 10 笔以上同时书写。（投标时提供第三方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手势识别：支持握拳和手掌当作板擦来擦除书写内容，支持边写边擦6、功能；无需打开白板软件情况下，支持操作系统的手势识别，Windows其他程序也能识别，例如PPT能识别笔快速滑动翻页、通过windows“图片查看器”可用双手缩放图片等。</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14、使用环境：工作温度：温度：-5℃~40℃， 相对湿度：30%~80%；存放温度：温度：-20℃~55℃，相对湿度：10%~90%。</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OPS电脑:</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1、插拔式OPS微型PC设计，Intel CoreI5 CPU、4GB内存、128G固态硬盘；开放式可插接INTEL规范接口（OPS接口），双面合计80针。</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2、支持WIFI无线网络，带双天线，带RJ45接口100M/1000Mbs。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具备电源（POWER）开关按键和RESET（重置）孔。</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3、接口：LINE OUT*1，MIC IN*1，HDMI*1，RJ45*1，WIFI*2，USB*4。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支持电源：AC input:100-240V/50-60HZ ；DC output:19V/5A。</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高拍仪配置要求: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1、镜头：定焦镜头。</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2、传感器: CMOS 800W。</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3、像素：≥800万像素。</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4、设计：内嵌入式，可折叠可收藏至安全门内，关机状态安全锁门由电磁锁锁定不可打开（投标时提供第三方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电动展台锁：按下时，展台锁自动吸合，展台门自动弹出；安全门锁具备防锁死设计，在电磁锁故障不可打开的情况下，可以通过撕开特别设计窗口贴纸，拨动锁头，打开安全门。（投标时第三方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软件功能：支持用白板软件对高拍仪画面进行截图、动态批注、缩放、旋转、冻结、全屏、感应拍照、间隔拍照、录制、插入白板页面等功能，实现任意纸质文件展示、视频输入批注和讲解，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接口要求: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1、前置接口不少于：HDMI IN*1、Touch USB*1、PC-USB*3。</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2、后置接口不少于：AC OUT*1，</w:t>
            </w:r>
            <w:r>
              <w:rPr>
                <w:rFonts w:ascii="仿宋" w:eastAsia="仿宋" w:hAnsi="仿宋" w:cs="仿宋" w:hint="eastAsia"/>
                <w:sz w:val="24"/>
              </w:rPr>
              <w:lastRenderedPageBreak/>
              <w:t>AC IN*1，音频输出3.5mm*1，RS232接口*2，HDMI OUT*1，HDMI IN*1、Touch USB*1。</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软件功能要求:</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1.软件易用性：软件上的大多数按钮和图标都配有中文标识（不是鼠标移上去才显示的方式），以方便用户迅速、直观地理解按钮或图标的含义，增强软件易用性。(需提供第三方检测机构出具的检测报告)</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2.一键切换，保留操作背景：可以一键切换书写和鼠标的两种状态，切换为书写状态时，保留用户原来操作的背景，不是新建一个页面。教师可快速对当前页面进行批注。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页面扩展和漫游功能：白板软件支持至少以下各种手势识别功能，包括手指左右滑动可以翻页、手指拖拽页面可实现页面扩展和漫游，手指变手掌可以擦除、两指手势可以对绘制的几何图形进行放大、缩小和旋转，手指甩动可以甩出图片等。</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4.边写边擦：在白板软件页面上，可同时用一只手书写，另一只手握拳擦除。</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5.书写标注功能：提供至少包括普通笔、工具笔、荧光笔、强调笔、毛笔、排笔、钢笔、纹理笔、竹笔在内10种笔，毛笔字的书写要求具有笔锋，工具笔除了可书写外，还可以实现探照灯、放</w:t>
            </w:r>
            <w:r>
              <w:rPr>
                <w:rFonts w:ascii="仿宋" w:eastAsia="仿宋" w:hAnsi="仿宋" w:cs="仿宋" w:hint="eastAsia"/>
                <w:sz w:val="24"/>
              </w:rPr>
              <w:lastRenderedPageBreak/>
              <w:t>大镜功能；强调笔闪烁后消失。</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图形绘制和填充：可以绘制包含矩形、椭圆形、圆形、平行四边形、梯形、三角形、角和弧线等9种常用图形；绘制的图形都可以实现大小调整、旋转、删除、锁定、复制、切片、图层调整、镜像、克隆、导出等功能；能对绘图的几何图形的内封闭区域进行颜色填充。</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绘图智能识别和角度编辑功能：在屏幕上任意手工绘制一个圆或多边形，软件能自动识别成规则图形，例如不规范的圆会变为规范的圆或椭圆；对上述识别的多边形可进行顶点拉伸，角度值跟随拉伸过程实时标注和变化；对该多边形可回放观察顶点的完整拉伸变化过程，方便学生观察图形变化。(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手写识别及汉字教学功能：为方便教师展开汉字教学，教师可以在白板任意空白位置上（不需要老师事先拉出田字格等特殊背景）手写一个汉字，系统可以自动识别为正规文本。老师可以马上点击进入对该汉字进行学习，要求汉字学习具备偏旁部首说明、多音字拼读、笔顺描述和组词功能，并具备汉字的描红功能，要求软件可以模拟汉字的真实描红，能根据用户书写笔顺是否正确显示或不显示描红笔划。</w:t>
            </w:r>
            <w:r>
              <w:rPr>
                <w:rFonts w:ascii="仿宋" w:eastAsia="仿宋" w:hAnsi="仿宋" w:cs="仿宋" w:hint="eastAsia"/>
                <w:sz w:val="24"/>
              </w:rPr>
              <w:lastRenderedPageBreak/>
              <w:t>汉字教学提供按拼音首字母归类，例如屏幕上显示该字母下100或以上汉字，任意选取一个汉字可实现上述汉字学习功能，并支持关键字搜索。(需提供第三方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9.隐藏对象功能：选中一个白板软件页面上的对象，可以设置为隐藏模式，通过刮开的方式呈现隐藏的对象，也可以设置为图标形式，点击可呈现隐藏的对象, 增加课堂趣味性。</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课件背景设置：提供常用白、绿、黑颜色背景、提供至少15种常用作业本背景模板，包括：田字拼音、汉语拼音、拼音写字、单行簿、双行簿、课文簿、作文簿、数学簿、数字簿、小、中大方格、田字格、英文、五线谱等教学背景；并支持自定义背景颜色、背景图片，可设置背景图片放置方式，包括平铺、拉伸、居中等方式，可设置默认页面背景，之后新增的页面都为默认页面背景，自定义的背景图片设为默认背景可保存在白板软件里，方便调用，适用于各种教学场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11.调用教学应用：软件提供的教学应用应至少包括：学科工具、资源、实验、题库、思维导图、课堂游戏、VR全景及其他可自定义嵌入的应用。每种教学应用都提供文字和图标标识，通过</w:t>
            </w:r>
            <w:r>
              <w:rPr>
                <w:rFonts w:ascii="仿宋" w:eastAsia="仿宋" w:hAnsi="仿宋" w:cs="仿宋" w:hint="eastAsia"/>
                <w:sz w:val="24"/>
              </w:rPr>
              <w:lastRenderedPageBreak/>
              <w:t>标签页面和主页图标均可切换不同种类教学应用。提供右键把应用插入到白板软件的功能。</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教学辅助工具：至少有70种以上的教学展示辅助工具，并提供工具名称清单列表。常用工具：包括屏幕幕布、浏览器、软键盘、计时器、探照灯、屏幕截图、屏幕录制、放大镜、手写输入、摄像头/展台、计算器、图片工具、魔术贴纸、VR全景图、转盘、屏幕锁定、三角板（双游标）、直尺（双游标）、量角器（双游标）、圆规。通用类辅助工具：包括国旗与首都、动物、名著、柱状图、条形图、饼图、万年历、历史大事件、交通规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13.绘图工具种类:绘图工具种类有：通用：形状、箭头、线条、国家地图、国旗；金融：银行、保险、证券；电力：安全标志、其他；交通：交通标志；生活：天气图标；公共安全：消防、军队符号；教育：语文、数学、物理、化学、生物、地理、历史、美术、体育在内 9 门学科，共计900个以上学科绘图工具。(需提供第三方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14.思维导图：可制作思维导图，提供编辑面板，可收起或展开，提供中英文，可切换编辑和禁用编辑状态，提供多种主题，按键有文字标识，容易理解。要求功</w:t>
            </w:r>
            <w:r>
              <w:rPr>
                <w:rFonts w:ascii="仿宋" w:eastAsia="仿宋" w:hAnsi="仿宋" w:cs="仿宋" w:hint="eastAsia"/>
                <w:sz w:val="24"/>
              </w:rPr>
              <w:lastRenderedPageBreak/>
              <w:t>能有：新增节点、删除节点、节点链接图片、缩放导图、自定义字体颜色和节点背景颜色、自定义思维导图背景图和节点背景图、可以收起和展开节点、可保存为图片或可再编辑文件，两种都可以插入到白板页面里，提供思维导图列表，点击可打开已有思维导图文件重新编辑，在白板页面上点击插入的思维导图，可再次编辑和查看，并可保存为课件。可打开文件所在的文件夹，方便取走文件。</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15.图片素材种类：软件提供包括学科符号等各类型图片5000幅以上，学科和种类包括英语、数学、化学、物理、地理、生物、美术、音乐、科学、地图、标志、国旗、自然、植物、职业、宗教、科学、季节、运动、符号、科技、工具、运输、旅行等40种以上教学过程会用到的常用素材图片；图片的格式包括jpg、png、bmp、gif。(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16.图片素材功能：拖动素材库中的图片可以直接插入到白板软件页面中，也支持多选图片批量插入白板软件页面中，可以逐一或批量删除图片，可以通过拖动图片白板软件页面或文件夹、桌面的图片进去素材库，可把图片添加到素材库中。素材库中的图片可以进行放大缩小。可以直</w:t>
            </w:r>
            <w:r>
              <w:rPr>
                <w:rFonts w:ascii="仿宋" w:eastAsia="仿宋" w:hAnsi="仿宋" w:cs="仿宋" w:hint="eastAsia"/>
                <w:sz w:val="24"/>
              </w:rPr>
              <w:lastRenderedPageBreak/>
              <w:t>接选择电脑里面的图片。</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17.配套试题工具：配套试题工具，可按年份、地区和题型的结构树形式归类展开试题，可以打开查看、编辑试题内容和试题答案，可以新增和批量导入试题；提供过往2年全国各地高考、主要城市中考试题和答案；并配有小学课后练习题库；配套试题工具有统计和查询功能：系统提供12种组合条件用于统计和查询，统计和查询结果可以导出和打印；可以查看各题型题目的分布情况，各类型题目数量和所占比例，支持用饼图方式呈现题型分布情况；配套试题工具提供组卷功能：教师可以使用配套的组卷功能生成试卷供学生练习和考核，生成的试卷，可以进行试题替换、重新组卷、生成AB卷或平行卷相关功能，还可以设置试题排序、卷头编辑功能。组卷后可以导出试卷（含答案或不含答案）或只导出答案，组卷后也可存入试卷库中。(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18.配套实验软件：提供仿真实验软件，能通过白板软件直接调用，实验包括高中物理、高中化学、高中生物、初中物理、初中化学、初中生物、小学科学、幼儿科学、卡诺图、数字逻辑、几何软件，高中、初中、小学和幼儿的实验。仿真实验软件里共计</w:t>
            </w:r>
            <w:r>
              <w:rPr>
                <w:rFonts w:ascii="仿宋" w:eastAsia="仿宋" w:hAnsi="仿宋" w:cs="仿宋" w:hint="eastAsia"/>
                <w:sz w:val="24"/>
              </w:rPr>
              <w:lastRenderedPageBreak/>
              <w:t>有600个以上的仿真实验。(需提供第三方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19.配套教学资源：提供共20门科目的资源，能通过白板软件直接调用，20门科目分别是：初中语文、数学、英语、生物、化学、物理、地理、历史；高中语文、数学、生物、化学、物理、地理、历史；小学科学、数学、语文、英语；幼儿资源；幼儿资源包括：健康、语言、社会、科学、艺术共 5 类资源。(需提供第三方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20.软件网络资源：在白板软件里提供网上资源中心的链接，打开并登录网络教学资源网站，资源网站提供 JAVA 动态交互课件、Flash动画课件，另外提供图片、视频、课件等类别的多媒体资源，在平台首页智能统计和显示各类别的资源总数。资源网站提供7000个以上的Java动态交互课件、12000个以上的Flash动画课件，共计资源总数达到144000个以上。提供包括元数据规范、人教版、北师大版、粤教版、苏教版、岳麓版、华师大版教材的资源。</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21.央馆网络资源：在白板软件里提供央馆资源网站的链接，可登录央馆资源网站，可下载央馆资源网站的资源。</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22.PPT/Word标注和保存：可以</w:t>
            </w:r>
            <w:r>
              <w:rPr>
                <w:rFonts w:ascii="仿宋" w:eastAsia="仿宋" w:hAnsi="仿宋" w:cs="仿宋" w:hint="eastAsia"/>
                <w:sz w:val="24"/>
              </w:rPr>
              <w:lastRenderedPageBreak/>
              <w:t>在常用工具软件中（如WORD/PowerPoint/Excel等文档）生成注释保存，从而达到方便操作的作用。(需提供第三方</w:t>
            </w:r>
            <w:r>
              <w:rPr>
                <w:rFonts w:ascii="仿宋" w:eastAsia="仿宋" w:hAnsi="仿宋" w:cs="仿宋" w:hint="eastAsia"/>
                <w:bCs/>
                <w:sz w:val="24"/>
              </w:rPr>
              <w:t>检测机构出具的检测报告</w:t>
            </w:r>
            <w:r>
              <w:rPr>
                <w:rFonts w:ascii="仿宋" w:eastAsia="仿宋" w:hAnsi="仿宋" w:cs="仿宋" w:hint="eastAsia"/>
                <w:sz w:val="24"/>
              </w:rPr>
              <w:t>)</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23.手写识别：支持手写识别功能：可以识别中文简体、繁体、英文、数字、简单运算公式，标点符号、常用特殊符号，支持英文单词、整句的识别；支持中文单字、词组以及整句的识别；并可对输入文字的大小、颜色、字体、对齐格式进行编辑，并可以任意移动、旋转、再编辑。并可实现其发音、汉语拼音、英文单词音标标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24.页面功能：支持删除单页面和所选页面；支持浏览页面、调整页面顺序；将操作过的页面自动保存，可随时调看之前操作的任何页面，并能再次修改；</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需要提供产品功能图片说明。</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19</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四旋翼无人机结构教学套件</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材质： 椴木，部分零件为聚乙烯复合材料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飞行器结构变化：支持3种以上*需以实际应用案例图片为证明材料。</w:t>
            </w:r>
          </w:p>
          <w:p w:rsidR="00417A64" w:rsidRDefault="00417A64"/>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多种规格切换：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≥190*190*30mm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≥195*195*45mm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≥185*18530mm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轴距： 135mm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飞行时间≥12MIN</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飞行速度：2-6.5m/s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传感器：六轴自稳陀螺仪传感器、六轴加速度计传感器、气压定高传感器、光流定位传感器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功能：模块化编程、实时图像、视频拍摄*</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电池： Lipo（1S 3.7V 300mAh）</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遥控频段：2.4GHz</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调制模式：PPM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遥控距离（RC）：300-500M</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20</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竞速无人训练机</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轴距≥80mm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整体框架尺寸:≥65*65mm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空机重量≥14.5g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壳体厚度:局部≥1.5mm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电机孔位安装距离:≥9*9mm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适用螺旋桨:1.6寸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飞控:≥25*25</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支持摄像头:12mm宽度的摄像头</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电池:450mAh XT30</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电池尺寸:63X21X16.5mm</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放电倍率≥45c</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标称电压：11.1v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标称容量：450mAh</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电芯：3S1P</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重量≥44g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插头</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(R20)/4S 600Ah-800mAh XT30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支持协议：FutabaS-FHSS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/FrskyD16V1/FrskyD8</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高性能的双频天线：（915MHz+2.4GHz）</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ELRS 2.4GHz天线(单频)</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ELRS 915MHz天线(单频)</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射频功率规格：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遥控器通道 8通道</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充电功率 Type-C20W快充</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电池内置4000mAh 1S2P18650电池</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重量≤ 310±10g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FPV图传眼镜产品信息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显示尺寸≥4.3英寸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外观尺寸：113*155*144mm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产品重量 ≥320±10g</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材质：塑料</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佩戴方式：头戴</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记录格式 AVI</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分辨率 800*480</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 xml:space="preserve">内存 32G扩展 </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电池 3.7V2000mAh</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续航时间 连续工作约2h</w:t>
            </w:r>
          </w:p>
          <w:p w:rsidR="00417A64" w:rsidRDefault="00417A64">
            <w:pPr>
              <w:tabs>
                <w:tab w:val="left" w:pos="1084"/>
              </w:tabs>
              <w:spacing w:line="400" w:lineRule="exact"/>
              <w:rPr>
                <w:rFonts w:ascii="仿宋" w:eastAsia="仿宋" w:hAnsi="仿宋" w:cs="仿宋"/>
                <w:sz w:val="24"/>
              </w:rPr>
            </w:pP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21</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无人机产业基地实践交流服务</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提供国家级无人机产业园区环境，为学校专业建设提供为期一年的实践培养交流服务，包括不限于无人机研发参观、制造产业实践、应用环境探究等内容。</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1、拟进行无人机产业实践的基地/园区需具备不少于50平方公里的陆地空域；</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2、拟进行无人机产业实践的基地/园区需具备一条以上长度不低于600米的无人机测试跑道；</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3、拟进行无人机产业实践的基地/园区应当具备集聚型的无人机产业链，有不少于3 家行业领先无人机相关企业，便于学生在实践活动中更深入理解产业链</w:t>
            </w:r>
            <w:r>
              <w:rPr>
                <w:rFonts w:ascii="仿宋" w:eastAsia="仿宋" w:hAnsi="仿宋" w:cs="仿宋" w:hint="eastAsia"/>
                <w:sz w:val="24"/>
              </w:rPr>
              <w:lastRenderedPageBreak/>
              <w:t>条及生态；</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4、园区应具备国家级民用无人机驾驶航空试验区资质符合条件、产业基地出具与服务厂商合作提供无人机实践活动的合作意向书及不小于三个的成功案例方为有效；</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22</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在线教育整体服务平台</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说明：供应商为学校提供为期一年的在线教育整体服务平台，要求平台可以支持学校专业课程上传及更新课程信息，服务于学校的在线课程建设、管理及应用。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1、系统采用J2EE的开源框架（spring+springboot+mysql）实现在不同平台上的部署；各个系统能够独立和联合运行。</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2、系统需提供在线动态组装每个人的访问权限，采用角色机制完成设置，每个角色可以动态的设置访问权限。</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3、采用B/S结构，不需要另行安装插件就可以支持直接通过网页访问线上课程，兼容市面上Edge、chorme、Firefox等主流浏览器。</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4、系统运行延迟＜3s，认证响应时间＜2-3s，可以保证系统7*24小时运行。</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5、支持视频mp4、音频mp3、文档pdf、ppt等资源的播放或展示。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6、以云平台方式提供在线教育平台服务，能根据用户数和访问</w:t>
            </w:r>
            <w:r>
              <w:rPr>
                <w:rFonts w:ascii="仿宋" w:eastAsia="仿宋" w:hAnsi="仿宋" w:cs="仿宋" w:hint="eastAsia"/>
                <w:sz w:val="24"/>
              </w:rPr>
              <w:lastRenderedPageBreak/>
              <w:t>宽带要求，提供CDN服务以保证流畅的视频在线点播，支持构建在线课程中心，在线创建并发布课程。具有信息网络传播视听节目备案信息。</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7、系统稳定性：后端数据存储采用分布式数据库，数据层结构易于扩展，保证优异的访问速度。采用分布式文件存储系统存储视频，保证性能稳定、持久化可靠、容灾能力强、容量易于扩展。</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8、网络信息安全：网络的信息资源需按安全等级进行系统而周密的规划，根据规划采取相应的安全管理手段来保证系统的实用性、可靠性和安全性。提供通过国家信息系统安全等级保护（三级）备案证明。</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9、平台适应多种教学模式，根据学校的实际情况灵活安排，可独立组织校内小规模教学。</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10、技术支持：提供平台使用及操作培训服务。</w:t>
            </w:r>
          </w:p>
          <w:p w:rsidR="00417A64" w:rsidRDefault="00417A64">
            <w:pPr>
              <w:tabs>
                <w:tab w:val="left" w:pos="1084"/>
              </w:tabs>
              <w:spacing w:line="400" w:lineRule="exact"/>
              <w:rPr>
                <w:rFonts w:ascii="仿宋" w:eastAsia="仿宋" w:hAnsi="仿宋" w:cs="仿宋"/>
                <w:sz w:val="24"/>
              </w:rPr>
            </w:pP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23</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实训室三维宣传片</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要求：时长不低于60秒，根据学校要求制作高清三维宣传视频，三维视频制作内容包含模型制作、场景搭建、动画模拟、渲染合成、灯光材质、配音配乐、特效制作、后期剪辑等。模型真实还原学校的实际环境，展现学校良好的的校园环境、高科技的设施设备。画面干净清楚，突出</w:t>
            </w:r>
            <w:r>
              <w:rPr>
                <w:rFonts w:ascii="仿宋" w:eastAsia="仿宋" w:hAnsi="仿宋" w:cs="仿宋" w:hint="eastAsia"/>
                <w:sz w:val="24"/>
              </w:rPr>
              <w:lastRenderedPageBreak/>
              <w:t>主题，动画流畅自然，镜头衔接顺畅，符合规律。动画精确简练、构思巧妙、富有新意。</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视频时长：不小于60 秒</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视频分辨率：不小于4K（4096*2160）</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视频比例：16:9</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视频帧率：不低于25fps</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视频格式：MP4 或者MOV</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视频画面：</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需展示整个实训室面貌，各个角度详细展示实训室每一块功能区，自动化或精密设备，各个角度进</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行展示。</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提供不少于十张的高清图片用于宣传（图片分辨率：4K）内容为实训室亮点、特色图</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trHeight w:val="90"/>
          <w:jc w:val="center"/>
        </w:trPr>
        <w:tc>
          <w:tcPr>
            <w:tcW w:w="562"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24</w:t>
            </w:r>
          </w:p>
        </w:tc>
        <w:tc>
          <w:tcPr>
            <w:tcW w:w="1701"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地面工程</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水泥基自流平砂浆面层4厚</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273</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vAlign w:val="center"/>
          </w:tcPr>
          <w:p w:rsidR="00417A64" w:rsidRDefault="00417A64">
            <w:pPr>
              <w:tabs>
                <w:tab w:val="left" w:pos="1084"/>
              </w:tabs>
              <w:spacing w:line="400" w:lineRule="exact"/>
              <w:rPr>
                <w:rFonts w:ascii="仿宋" w:eastAsia="仿宋" w:hAnsi="仿宋" w:cs="仿宋"/>
                <w:sz w:val="24"/>
              </w:rPr>
            </w:pPr>
          </w:p>
        </w:tc>
      </w:tr>
      <w:tr w:rsidR="00417A64">
        <w:trPr>
          <w:trHeight w:val="920"/>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架空网络地板</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242.26</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vAlign w:val="center"/>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25</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顶面工程</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顶：白色乳胶漆</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273</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vAlign w:val="center"/>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26</w:t>
            </w:r>
          </w:p>
        </w:tc>
        <w:tc>
          <w:tcPr>
            <w:tcW w:w="1701"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漆面工程</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乳胶漆：刮腻子打磨油漆</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120</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铲墙灰：原墙灰铲除，挂网</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120</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27</w:t>
            </w:r>
          </w:p>
        </w:tc>
        <w:tc>
          <w:tcPr>
            <w:tcW w:w="1701"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墙面工程</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实心砖墙</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5.93</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墙面贴玻纤网格布</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58.32</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lastRenderedPageBreak/>
              <w:t>28</w:t>
            </w:r>
          </w:p>
        </w:tc>
        <w:tc>
          <w:tcPr>
            <w:tcW w:w="1701"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墙体美工</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立体字：含白色发光立体字、白色发光中英文标题字</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UV印刷：银色墙面印花，银色墙面文字及墙面装饰画</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灯箱及画面：表面银色UV印制、内置LED光源，含正侧面发光</w:t>
            </w: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立体造型：人造石多层凹凸浮雕工艺，城市点凸起背发光</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29</w:t>
            </w:r>
          </w:p>
        </w:tc>
        <w:tc>
          <w:tcPr>
            <w:tcW w:w="1701"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其他工程</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脚手架：活动脚手架搭设</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垃圾清运：施工建筑垃圾</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围挡：围挡</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零星修补综：零星修补综</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30</w:t>
            </w:r>
          </w:p>
        </w:tc>
        <w:tc>
          <w:tcPr>
            <w:tcW w:w="1701" w:type="dxa"/>
            <w:vMerge w:val="restart"/>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安装工程</w:t>
            </w: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配电箱：悬挂嵌入式成套配电箱安装  半周长1.0m(24路以内）空开漏保</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套</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电源插座：单相明插座安装  15A 5孔</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75</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只</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造型灯：开关</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17</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只</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造型灯：X线条灯</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20</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只</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vAlign w:val="center"/>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强弱电铺设：电气设备网线安装 管敷设，照明线、插座线</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64</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m²</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vAlign w:val="center"/>
          </w:tcPr>
          <w:p w:rsidR="00417A64" w:rsidRDefault="00417A64">
            <w:pPr>
              <w:tabs>
                <w:tab w:val="left" w:pos="1084"/>
              </w:tabs>
              <w:spacing w:line="400" w:lineRule="exact"/>
              <w:rPr>
                <w:rFonts w:ascii="仿宋" w:eastAsia="仿宋" w:hAnsi="仿宋" w:cs="仿宋"/>
                <w:sz w:val="24"/>
              </w:rPr>
            </w:pPr>
          </w:p>
        </w:tc>
        <w:tc>
          <w:tcPr>
            <w:tcW w:w="1701" w:type="dxa"/>
            <w:vMerge/>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给排水：水管铺设</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r w:rsidR="00417A64">
        <w:trPr>
          <w:jc w:val="center"/>
        </w:trPr>
        <w:tc>
          <w:tcPr>
            <w:tcW w:w="562" w:type="dxa"/>
            <w:vMerge/>
          </w:tcPr>
          <w:p w:rsidR="00417A64" w:rsidRDefault="00417A64">
            <w:pPr>
              <w:tabs>
                <w:tab w:val="left" w:pos="1084"/>
              </w:tabs>
              <w:spacing w:line="400" w:lineRule="exact"/>
              <w:rPr>
                <w:rFonts w:ascii="仿宋" w:eastAsia="仿宋" w:hAnsi="仿宋" w:cs="仿宋"/>
                <w:sz w:val="24"/>
              </w:rPr>
            </w:pPr>
          </w:p>
        </w:tc>
        <w:tc>
          <w:tcPr>
            <w:tcW w:w="1701" w:type="dxa"/>
            <w:vMerge/>
          </w:tcPr>
          <w:p w:rsidR="00417A64" w:rsidRDefault="00417A64">
            <w:pPr>
              <w:tabs>
                <w:tab w:val="left" w:pos="1084"/>
              </w:tabs>
              <w:spacing w:line="400" w:lineRule="exact"/>
              <w:rPr>
                <w:rFonts w:ascii="仿宋" w:eastAsia="仿宋" w:hAnsi="仿宋" w:cs="仿宋"/>
                <w:sz w:val="24"/>
              </w:rPr>
            </w:pPr>
          </w:p>
        </w:tc>
        <w:tc>
          <w:tcPr>
            <w:tcW w:w="3521" w:type="dxa"/>
            <w:vAlign w:val="bottom"/>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防水处理：防水处理</w:t>
            </w:r>
          </w:p>
        </w:tc>
        <w:tc>
          <w:tcPr>
            <w:tcW w:w="484"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1</w:t>
            </w:r>
          </w:p>
        </w:tc>
        <w:tc>
          <w:tcPr>
            <w:tcW w:w="750" w:type="dxa"/>
            <w:vAlign w:val="center"/>
          </w:tcPr>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sz w:val="24"/>
              </w:rPr>
              <w:t>项</w:t>
            </w:r>
          </w:p>
        </w:tc>
        <w:tc>
          <w:tcPr>
            <w:tcW w:w="1783" w:type="dxa"/>
          </w:tcPr>
          <w:p w:rsidR="00417A64" w:rsidRDefault="00417A64">
            <w:pPr>
              <w:tabs>
                <w:tab w:val="left" w:pos="1084"/>
              </w:tabs>
              <w:spacing w:line="400" w:lineRule="exact"/>
              <w:rPr>
                <w:rFonts w:ascii="仿宋" w:eastAsia="仿宋" w:hAnsi="仿宋" w:cs="仿宋"/>
                <w:sz w:val="24"/>
              </w:rPr>
            </w:pPr>
          </w:p>
        </w:tc>
      </w:tr>
    </w:tbl>
    <w:p w:rsidR="00417A64" w:rsidRDefault="00417A64">
      <w:pPr>
        <w:tabs>
          <w:tab w:val="left" w:pos="1084"/>
        </w:tabs>
        <w:spacing w:line="400" w:lineRule="exact"/>
        <w:rPr>
          <w:rFonts w:ascii="仿宋" w:eastAsia="仿宋" w:hAnsi="仿宋" w:cs="仿宋"/>
          <w:sz w:val="24"/>
        </w:rPr>
      </w:pPr>
    </w:p>
    <w:p w:rsidR="00417A64" w:rsidRDefault="00356B6B">
      <w:pPr>
        <w:tabs>
          <w:tab w:val="left" w:pos="1084"/>
        </w:tabs>
        <w:spacing w:line="400" w:lineRule="exact"/>
        <w:rPr>
          <w:rFonts w:ascii="仿宋" w:eastAsia="仿宋" w:hAnsi="仿宋" w:cs="仿宋"/>
          <w:sz w:val="24"/>
        </w:rPr>
      </w:pPr>
      <w:r>
        <w:rPr>
          <w:rFonts w:ascii="仿宋" w:eastAsia="仿宋" w:hAnsi="仿宋" w:cs="仿宋" w:hint="eastAsia"/>
          <w:noProof/>
          <w:sz w:val="24"/>
        </w:rPr>
        <w:drawing>
          <wp:anchor distT="0" distB="0" distL="114300" distR="114300" simplePos="0" relativeHeight="251662336" behindDoc="0" locked="0" layoutInCell="1" allowOverlap="1" wp14:anchorId="37E6934D" wp14:editId="23ADCE1C">
            <wp:simplePos x="0" y="0"/>
            <wp:positionH relativeFrom="margin">
              <wp:posOffset>316230</wp:posOffset>
            </wp:positionH>
            <wp:positionV relativeFrom="margin">
              <wp:posOffset>9761220</wp:posOffset>
            </wp:positionV>
            <wp:extent cx="3383280" cy="2073910"/>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83280" cy="2073910"/>
                    </a:xfrm>
                    <a:prstGeom prst="rect">
                      <a:avLst/>
                    </a:prstGeom>
                    <a:noFill/>
                  </pic:spPr>
                </pic:pic>
              </a:graphicData>
            </a:graphic>
          </wp:anchor>
        </w:drawing>
      </w:r>
      <w:r>
        <w:rPr>
          <w:rFonts w:ascii="仿宋" w:eastAsia="仿宋" w:hAnsi="仿宋" w:cs="仿宋" w:hint="eastAsia"/>
          <w:sz w:val="24"/>
        </w:rPr>
        <w:t>投标要求：</w:t>
      </w:r>
    </w:p>
    <w:p w:rsidR="00417A64" w:rsidRDefault="00356B6B">
      <w:pPr>
        <w:ind w:firstLineChars="200" w:firstLine="482"/>
        <w:jc w:val="left"/>
        <w:rPr>
          <w:rFonts w:ascii="仿宋" w:eastAsia="仿宋" w:hAnsi="仿宋" w:cs="仿宋"/>
          <w:b/>
          <w:bCs/>
          <w:sz w:val="24"/>
        </w:rPr>
      </w:pPr>
      <w:r>
        <w:rPr>
          <w:rFonts w:ascii="仿宋" w:eastAsia="仿宋" w:hAnsi="仿宋" w:cs="仿宋" w:hint="eastAsia"/>
          <w:b/>
          <w:bCs/>
          <w:sz w:val="24"/>
        </w:rPr>
        <w:t>1．本项目要求工期为三十天内完成。</w:t>
      </w:r>
    </w:p>
    <w:p w:rsidR="00417A64" w:rsidRDefault="00356B6B">
      <w:pPr>
        <w:spacing w:line="360" w:lineRule="auto"/>
        <w:ind w:firstLineChars="200" w:firstLine="480"/>
        <w:jc w:val="left"/>
        <w:rPr>
          <w:rFonts w:ascii="仿宋" w:eastAsia="仿宋" w:hAnsi="仿宋" w:cs="仿宋"/>
          <w:sz w:val="24"/>
        </w:rPr>
      </w:pPr>
      <w:r>
        <w:rPr>
          <w:rFonts w:ascii="仿宋" w:eastAsia="仿宋" w:hAnsi="仿宋" w:cs="仿宋" w:hint="eastAsia"/>
          <w:bCs/>
          <w:sz w:val="24"/>
        </w:rPr>
        <w:t>2.带</w:t>
      </w:r>
      <w:r>
        <w:rPr>
          <w:rFonts w:ascii="仿宋" w:eastAsia="仿宋" w:hAnsi="仿宋" w:cs="仿宋" w:hint="eastAsia"/>
          <w:bCs/>
          <w:kern w:val="0"/>
          <w:sz w:val="24"/>
          <w:lang w:bidi="ar"/>
        </w:rPr>
        <w:t>▲</w:t>
      </w:r>
      <w:r>
        <w:rPr>
          <w:rFonts w:ascii="仿宋" w:eastAsia="仿宋" w:hAnsi="仿宋" w:cs="仿宋" w:hint="eastAsia"/>
          <w:bCs/>
          <w:sz w:val="24"/>
        </w:rPr>
        <w:t>项为必须满足，不能负偏离。</w:t>
      </w:r>
    </w:p>
    <w:p w:rsidR="00417A64" w:rsidRDefault="00356B6B">
      <w:pPr>
        <w:autoSpaceDE w:val="0"/>
        <w:autoSpaceDN w:val="0"/>
        <w:spacing w:line="460" w:lineRule="exact"/>
        <w:ind w:firstLineChars="200" w:firstLine="480"/>
        <w:jc w:val="left"/>
        <w:rPr>
          <w:rFonts w:ascii="仿宋" w:eastAsia="仿宋" w:hAnsi="仿宋" w:cs="仿宋"/>
          <w:sz w:val="24"/>
        </w:rPr>
      </w:pPr>
      <w:r>
        <w:rPr>
          <w:rFonts w:ascii="仿宋" w:eastAsia="仿宋" w:hAnsi="仿宋" w:cs="仿宋" w:hint="eastAsia"/>
          <w:sz w:val="24"/>
        </w:rPr>
        <w:t>2.本项目的所有软、硬件(如线缆、管线、软件、硬件、模块等，包括未列出而系统实施又必需的软件、硬件)需配齐以构成一套完整实用系统，如有任何遗漏，由中标人免费补齐。</w:t>
      </w:r>
    </w:p>
    <w:p w:rsidR="00417A64" w:rsidRDefault="00356B6B">
      <w:pPr>
        <w:autoSpaceDE w:val="0"/>
        <w:autoSpaceDN w:val="0"/>
        <w:spacing w:line="460" w:lineRule="exact"/>
        <w:ind w:firstLineChars="200" w:firstLine="480"/>
        <w:jc w:val="left"/>
        <w:rPr>
          <w:rFonts w:ascii="仿宋" w:eastAsia="仿宋" w:hAnsi="仿宋" w:cs="仿宋"/>
          <w:sz w:val="24"/>
        </w:rPr>
      </w:pPr>
      <w:r>
        <w:rPr>
          <w:rFonts w:ascii="仿宋" w:eastAsia="仿宋" w:hAnsi="仿宋" w:cs="仿宋" w:hint="eastAsia"/>
          <w:sz w:val="24"/>
        </w:rPr>
        <w:t>3.投标方案中的硬件设备如需使用特别接头、插座等，由投标人免费提供，.投标总价应包括运抵学校的运费及安装调试费等。</w:t>
      </w:r>
    </w:p>
    <w:p w:rsidR="00417A64" w:rsidRDefault="00356B6B">
      <w:pPr>
        <w:autoSpaceDE w:val="0"/>
        <w:autoSpaceDN w:val="0"/>
        <w:spacing w:line="460" w:lineRule="exact"/>
        <w:ind w:firstLineChars="200" w:firstLine="480"/>
        <w:jc w:val="left"/>
        <w:rPr>
          <w:rFonts w:ascii="仿宋" w:eastAsia="仿宋" w:hAnsi="仿宋" w:cs="仿宋"/>
          <w:sz w:val="24"/>
        </w:rPr>
      </w:pPr>
      <w:r>
        <w:rPr>
          <w:rFonts w:ascii="仿宋" w:eastAsia="仿宋" w:hAnsi="仿宋" w:cs="仿宋" w:hint="eastAsia"/>
          <w:sz w:val="24"/>
        </w:rPr>
        <w:t>4.所投产品需为原厂全新产品，2021年1月份后生产的符合国家技术规格和</w:t>
      </w:r>
      <w:r>
        <w:rPr>
          <w:rFonts w:ascii="仿宋" w:eastAsia="仿宋" w:hAnsi="仿宋" w:cs="仿宋" w:hint="eastAsia"/>
          <w:sz w:val="24"/>
        </w:rPr>
        <w:lastRenderedPageBreak/>
        <w:t>质量标准的出厂合格产品，通过国家有关部门检测合格的原产地产品，未曾开箱使用，能够与学校现有设备正常连接；设备安装调试完毕后，能在其功能范围内保障用户的系统安全、稳定运行。</w:t>
      </w:r>
    </w:p>
    <w:p w:rsidR="00417A64" w:rsidRDefault="00356B6B">
      <w:pPr>
        <w:autoSpaceDE w:val="0"/>
        <w:autoSpaceDN w:val="0"/>
        <w:spacing w:line="460" w:lineRule="exact"/>
        <w:ind w:firstLineChars="200" w:firstLine="480"/>
        <w:jc w:val="left"/>
        <w:rPr>
          <w:rFonts w:ascii="仿宋" w:eastAsia="仿宋" w:hAnsi="仿宋" w:cs="仿宋"/>
          <w:sz w:val="24"/>
        </w:rPr>
      </w:pPr>
      <w:r>
        <w:rPr>
          <w:rFonts w:ascii="仿宋" w:eastAsia="仿宋" w:hAnsi="仿宋" w:cs="仿宋" w:hint="eastAsia"/>
          <w:sz w:val="24"/>
        </w:rPr>
        <w:t>5.所投产品及主要部件均须非停产设备，并提供备件、附件和耗材的供应。</w:t>
      </w:r>
    </w:p>
    <w:p w:rsidR="00417A64" w:rsidRDefault="00356B6B">
      <w:pPr>
        <w:ind w:firstLineChars="200" w:firstLine="480"/>
        <w:jc w:val="left"/>
        <w:rPr>
          <w:rFonts w:ascii="仿宋" w:eastAsia="仿宋" w:hAnsi="仿宋" w:cs="仿宋"/>
          <w:sz w:val="24"/>
        </w:rPr>
      </w:pPr>
      <w:r>
        <w:rPr>
          <w:rFonts w:ascii="仿宋" w:eastAsia="仿宋" w:hAnsi="仿宋" w:cs="仿宋" w:hint="eastAsia"/>
          <w:sz w:val="24"/>
        </w:rPr>
        <w:t>6.所有硬件和软件设备提供1</w:t>
      </w:r>
      <w:r>
        <w:rPr>
          <w:rFonts w:ascii="仿宋" w:eastAsia="仿宋" w:hAnsi="仿宋" w:cs="仿宋" w:hint="eastAsia"/>
          <w:sz w:val="24"/>
          <w:lang w:val="zh-CN"/>
        </w:rPr>
        <w:t>年</w:t>
      </w:r>
      <w:r>
        <w:rPr>
          <w:rFonts w:ascii="仿宋" w:eastAsia="仿宋" w:hAnsi="仿宋" w:cs="仿宋" w:hint="eastAsia"/>
          <w:sz w:val="24"/>
        </w:rPr>
        <w:t>5*8小时免费保修和售后现场技术服务</w:t>
      </w:r>
    </w:p>
    <w:p w:rsidR="00417A64" w:rsidRDefault="00417A64">
      <w:pPr>
        <w:spacing w:line="400" w:lineRule="exact"/>
        <w:rPr>
          <w:rFonts w:ascii="仿宋" w:eastAsia="仿宋" w:hAnsi="仿宋" w:cs="宋体"/>
          <w:b/>
          <w:sz w:val="24"/>
        </w:rPr>
      </w:pPr>
    </w:p>
    <w:p w:rsidR="00417A64" w:rsidRDefault="00356B6B">
      <w:pPr>
        <w:spacing w:line="460" w:lineRule="exact"/>
        <w:ind w:firstLineChars="200" w:firstLine="482"/>
        <w:rPr>
          <w:rFonts w:ascii="仿宋" w:eastAsia="仿宋" w:hAnsi="仿宋" w:cs="宋体"/>
          <w:b/>
          <w:sz w:val="24"/>
        </w:rPr>
      </w:pPr>
      <w:r>
        <w:rPr>
          <w:rFonts w:ascii="仿宋" w:eastAsia="仿宋" w:hAnsi="仿宋" w:cs="宋体" w:hint="eastAsia"/>
          <w:b/>
          <w:sz w:val="24"/>
        </w:rPr>
        <w:t xml:space="preserve"> </w:t>
      </w:r>
    </w:p>
    <w:p w:rsidR="00417A64" w:rsidRDefault="00417A64">
      <w:pPr>
        <w:tabs>
          <w:tab w:val="left" w:pos="1084"/>
        </w:tabs>
        <w:spacing w:line="400" w:lineRule="exact"/>
        <w:rPr>
          <w:rFonts w:ascii="仿宋" w:eastAsia="仿宋" w:hAnsi="仿宋"/>
          <w:sz w:val="24"/>
        </w:rPr>
      </w:pPr>
    </w:p>
    <w:p w:rsidR="00417A64" w:rsidRDefault="00356B6B">
      <w:pPr>
        <w:ind w:firstLineChars="200" w:firstLine="480"/>
        <w:jc w:val="left"/>
        <w:rPr>
          <w:rFonts w:ascii="仿宋" w:eastAsia="仿宋" w:hAnsi="仿宋"/>
          <w:sz w:val="24"/>
        </w:rPr>
      </w:pPr>
      <w:r>
        <w:rPr>
          <w:rFonts w:ascii="仿宋" w:eastAsia="仿宋" w:hAnsi="仿宋" w:cs="仿宋_GB2312" w:hint="eastAsia"/>
          <w:sz w:val="24"/>
        </w:rPr>
        <w:t xml:space="preserve"> </w:t>
      </w:r>
    </w:p>
    <w:p w:rsidR="00417A64" w:rsidRDefault="00417A64">
      <w:pPr>
        <w:rPr>
          <w:rFonts w:ascii="仿宋" w:eastAsia="仿宋" w:hAnsi="仿宋"/>
          <w:sz w:val="24"/>
        </w:rPr>
      </w:pPr>
    </w:p>
    <w:p w:rsidR="00417A64" w:rsidRDefault="00417A64">
      <w:pPr>
        <w:tabs>
          <w:tab w:val="left" w:pos="1084"/>
        </w:tabs>
        <w:spacing w:line="400" w:lineRule="exact"/>
        <w:rPr>
          <w:rFonts w:ascii="仿宋" w:eastAsia="仿宋" w:hAnsi="仿宋" w:cs="仿宋"/>
          <w:sz w:val="24"/>
        </w:rPr>
      </w:pPr>
    </w:p>
    <w:p w:rsidR="00417A64" w:rsidRDefault="00417A64">
      <w:pPr>
        <w:pStyle w:val="2"/>
        <w:rPr>
          <w:lang w:val="en-US"/>
        </w:rPr>
      </w:pPr>
    </w:p>
    <w:p w:rsidR="00417A64" w:rsidRDefault="00356B6B">
      <w:pPr>
        <w:jc w:val="center"/>
        <w:rPr>
          <w:rFonts w:ascii="仿宋_GB2312" w:eastAsia="仿宋_GB2312" w:hAnsi="仿宋"/>
          <w:b/>
          <w:sz w:val="28"/>
        </w:rPr>
      </w:pPr>
      <w:r>
        <w:rPr>
          <w:rFonts w:ascii="仿宋_GB2312" w:eastAsia="仿宋_GB2312" w:hAnsi="仿宋" w:hint="eastAsia"/>
          <w:b/>
          <w:sz w:val="28"/>
        </w:rPr>
        <w:t>第二标项：杭州市中策职业学校钱塘学校护理实训室项目</w:t>
      </w:r>
    </w:p>
    <w:p w:rsidR="00417A64" w:rsidRDefault="00356B6B">
      <w:pPr>
        <w:spacing w:line="320" w:lineRule="exact"/>
        <w:rPr>
          <w:rFonts w:ascii="仿宋" w:eastAsia="仿宋" w:hAnsi="仿宋" w:cs="仿宋_GB2312"/>
          <w:b/>
          <w:sz w:val="24"/>
        </w:rPr>
      </w:pPr>
      <w:r>
        <w:rPr>
          <w:rFonts w:ascii="仿宋" w:eastAsia="仿宋" w:hAnsi="仿宋" w:cs="仿宋_GB2312" w:hint="eastAsia"/>
          <w:b/>
          <w:sz w:val="24"/>
        </w:rPr>
        <w:t xml:space="preserve"> </w:t>
      </w:r>
    </w:p>
    <w:p w:rsidR="00417A64" w:rsidRDefault="00356B6B">
      <w:pPr>
        <w:numPr>
          <w:ilvl w:val="0"/>
          <w:numId w:val="2"/>
        </w:numPr>
        <w:adjustRightInd/>
        <w:spacing w:line="320" w:lineRule="exact"/>
        <w:rPr>
          <w:rFonts w:ascii="仿宋" w:eastAsia="仿宋" w:hAnsi="仿宋"/>
          <w:sz w:val="24"/>
        </w:rPr>
      </w:pPr>
      <w:r>
        <w:rPr>
          <w:rFonts w:ascii="仿宋" w:eastAsia="仿宋" w:hAnsi="仿宋" w:cs="仿宋_GB2312" w:hint="eastAsia"/>
          <w:b/>
          <w:sz w:val="24"/>
        </w:rPr>
        <w:t>项目概况</w:t>
      </w:r>
    </w:p>
    <w:p w:rsidR="00417A64" w:rsidRDefault="00356B6B">
      <w:pPr>
        <w:pStyle w:val="af7"/>
        <w:spacing w:before="0" w:beforeAutospacing="0" w:after="0" w:afterAutospacing="0"/>
        <w:ind w:firstLine="384"/>
        <w:rPr>
          <w:rFonts w:ascii="仿宋" w:eastAsia="仿宋" w:hAnsi="仿宋" w:cs="仿宋_GB2312"/>
          <w:b/>
        </w:rPr>
      </w:pPr>
      <w:r>
        <w:rPr>
          <w:rFonts w:ascii="仿宋" w:eastAsia="仿宋" w:hAnsi="仿宋" w:cs="仿宋_GB2312" w:hint="eastAsia"/>
          <w:b/>
        </w:rPr>
        <w:t xml:space="preserve">  </w:t>
      </w:r>
      <w:r>
        <w:rPr>
          <w:rFonts w:ascii="仿宋" w:eastAsia="仿宋" w:hAnsi="仿宋" w:cs="仿宋"/>
        </w:rPr>
        <w:t>目前钱塘学校没有相应的护理专业群的</w:t>
      </w:r>
      <w:r>
        <w:rPr>
          <w:rFonts w:ascii="仿宋" w:eastAsia="仿宋" w:hAnsi="仿宋" w:cs="仿宋" w:hint="eastAsia"/>
        </w:rPr>
        <w:t>护理实训室，包括两个基础护理实训室、一个器材室和一个生命支持BLS实训室</w:t>
      </w:r>
      <w:r>
        <w:rPr>
          <w:rFonts w:ascii="仿宋" w:eastAsia="仿宋" w:hAnsi="仿宋" w:cs="仿宋"/>
        </w:rPr>
        <w:t>。基础护理实训室是提供护理专业基础护理教学中示教、演示、操练、测试的场所。</w:t>
      </w:r>
      <w:r>
        <w:rPr>
          <w:rFonts w:ascii="仿宋" w:eastAsia="仿宋" w:hAnsi="仿宋" w:cs="仿宋" w:hint="eastAsia"/>
        </w:rPr>
        <w:t>1.护理操作教学功能：教师可向学生示范各项基础护理操作项目。2.操作模拟训练：学生可在局部模拟或模拟病人身上联系各项操作。3.模拟测试：学生可在基础护理室内进行操作测试，并对测试过程进行评价。器材室的功能主要是储藏用物及模型。生命支持BLS实训室主要用于学生练习心肺复苏。</w:t>
      </w:r>
    </w:p>
    <w:p w:rsidR="00417A64" w:rsidRDefault="00356B6B">
      <w:pPr>
        <w:spacing w:line="400" w:lineRule="exact"/>
        <w:outlineLvl w:val="0"/>
        <w:rPr>
          <w:rFonts w:ascii="仿宋" w:eastAsia="仿宋" w:hAnsi="仿宋"/>
          <w:sz w:val="24"/>
        </w:rPr>
      </w:pPr>
      <w:r>
        <w:rPr>
          <w:rFonts w:ascii="仿宋" w:eastAsia="仿宋" w:hAnsi="仿宋" w:cs="仿宋_GB2312" w:hint="eastAsia"/>
          <w:b/>
          <w:sz w:val="24"/>
        </w:rPr>
        <w:t>二 、</w:t>
      </w:r>
      <w:r>
        <w:rPr>
          <w:rFonts w:ascii="仿宋" w:eastAsia="仿宋" w:hAnsi="仿宋" w:cs="仿宋_GB2312" w:hint="eastAsia"/>
          <w:b/>
          <w:bCs/>
          <w:sz w:val="24"/>
        </w:rPr>
        <w:t>项目要求</w:t>
      </w:r>
    </w:p>
    <w:p w:rsidR="00417A64" w:rsidRDefault="00356B6B">
      <w:pPr>
        <w:pStyle w:val="af7"/>
        <w:spacing w:before="0" w:beforeAutospacing="0" w:after="0" w:afterAutospacing="0" w:line="360" w:lineRule="auto"/>
        <w:ind w:firstLine="384"/>
        <w:rPr>
          <w:rFonts w:ascii="仿宋" w:eastAsia="仿宋" w:hAnsi="仿宋"/>
        </w:rPr>
      </w:pPr>
      <w:r>
        <w:rPr>
          <w:rFonts w:ascii="仿宋" w:eastAsia="仿宋" w:hAnsi="仿宋" w:cs="仿宋"/>
        </w:rPr>
        <w:t>1、满足专业发展所需的实训操作环境</w:t>
      </w:r>
    </w:p>
    <w:p w:rsidR="00417A64" w:rsidRDefault="00356B6B">
      <w:pPr>
        <w:pStyle w:val="af7"/>
        <w:spacing w:before="0" w:beforeAutospacing="0" w:after="0" w:afterAutospacing="0" w:line="360" w:lineRule="auto"/>
        <w:ind w:firstLine="384"/>
        <w:rPr>
          <w:rFonts w:ascii="仿宋" w:eastAsia="仿宋" w:hAnsi="仿宋" w:cs="仿宋"/>
        </w:rPr>
      </w:pPr>
      <w:r>
        <w:rPr>
          <w:rFonts w:ascii="仿宋" w:eastAsia="仿宋" w:hAnsi="仿宋" w:cs="仿宋" w:hint="eastAsia"/>
        </w:rPr>
        <w:t>该实训室的建设需为先进的综合性护理实训室，包括两个基础护理实训室、一个器材室和一个生命支持BLS实训室</w:t>
      </w:r>
      <w:r>
        <w:rPr>
          <w:rFonts w:ascii="仿宋" w:eastAsia="仿宋" w:hAnsi="仿宋" w:cs="仿宋"/>
        </w:rPr>
        <w:t>。</w:t>
      </w:r>
      <w:r>
        <w:rPr>
          <w:rFonts w:ascii="仿宋" w:eastAsia="仿宋" w:hAnsi="仿宋" w:cs="仿宋" w:hint="eastAsia"/>
        </w:rPr>
        <w:t>此项目包括全新配备的护理床、模拟人、静脉输液手臂、臀部注射模型、护理文化、心肺复苏模型及其它基础配套设备，既改善了教学环境，保证了教学安全又和行业接轨。</w:t>
      </w:r>
    </w:p>
    <w:p w:rsidR="00417A64" w:rsidRDefault="00356B6B">
      <w:pPr>
        <w:pStyle w:val="af7"/>
        <w:spacing w:before="0" w:beforeAutospacing="0" w:after="0" w:afterAutospacing="0" w:line="360" w:lineRule="auto"/>
        <w:ind w:firstLine="384"/>
        <w:rPr>
          <w:rFonts w:ascii="仿宋" w:eastAsia="仿宋" w:hAnsi="仿宋"/>
        </w:rPr>
      </w:pPr>
      <w:r>
        <w:rPr>
          <w:rFonts w:ascii="仿宋" w:eastAsia="仿宋" w:hAnsi="仿宋" w:cs="仿宋" w:hint="eastAsia"/>
        </w:rPr>
        <w:t>2、推进传统实训教学改革，创新人才培养模式</w:t>
      </w:r>
    </w:p>
    <w:p w:rsidR="00417A64" w:rsidRDefault="00356B6B">
      <w:pPr>
        <w:pStyle w:val="af7"/>
        <w:spacing w:before="0" w:beforeAutospacing="0" w:after="0" w:afterAutospacing="0" w:line="360" w:lineRule="auto"/>
        <w:ind w:firstLine="384"/>
        <w:rPr>
          <w:rFonts w:ascii="仿宋" w:eastAsia="仿宋" w:hAnsi="仿宋"/>
        </w:rPr>
      </w:pPr>
      <w:r>
        <w:rPr>
          <w:rFonts w:ascii="仿宋" w:eastAsia="仿宋" w:hAnsi="仿宋" w:cs="仿宋" w:hint="eastAsia"/>
        </w:rPr>
        <w:t>利用新一代信息技术，改进传统教学实训模式的短板，可以将信息技术和实训设施深度融合，提高知识传递的完整性、有效性，改善教师授课环境，增强学生理解与领悟能力。</w:t>
      </w:r>
    </w:p>
    <w:p w:rsidR="00417A64" w:rsidRDefault="00356B6B">
      <w:pPr>
        <w:pStyle w:val="af7"/>
        <w:spacing w:before="0" w:beforeAutospacing="0" w:after="0" w:afterAutospacing="0" w:line="360" w:lineRule="auto"/>
        <w:ind w:firstLine="384"/>
        <w:rPr>
          <w:rFonts w:ascii="仿宋" w:eastAsia="仿宋" w:hAnsi="仿宋"/>
        </w:rPr>
      </w:pPr>
      <w:r>
        <w:rPr>
          <w:rFonts w:ascii="仿宋" w:eastAsia="仿宋" w:hAnsi="仿宋" w:cs="仿宋" w:hint="eastAsia"/>
        </w:rPr>
        <w:t>3、坚持育训相结合，创新教学实训模式</w:t>
      </w:r>
    </w:p>
    <w:p w:rsidR="00417A64" w:rsidRDefault="00356B6B">
      <w:pPr>
        <w:pStyle w:val="af7"/>
        <w:spacing w:before="0" w:beforeAutospacing="0" w:after="0" w:afterAutospacing="0" w:line="360" w:lineRule="auto"/>
        <w:ind w:firstLine="384"/>
        <w:rPr>
          <w:rFonts w:ascii="仿宋" w:eastAsia="仿宋" w:hAnsi="仿宋"/>
          <w:bCs/>
        </w:rPr>
      </w:pPr>
      <w:r>
        <w:rPr>
          <w:rFonts w:ascii="仿宋" w:eastAsia="仿宋" w:hAnsi="仿宋" w:cs="仿宋" w:hint="eastAsia"/>
        </w:rPr>
        <w:lastRenderedPageBreak/>
        <w:t>依托我校双高校建设标准，充分考虑专业实训的不同特点，将复杂的专业环境、枯燥的理论知识等相整合作为素材，以仿真与场景相结合的职业体验场景，来满足知识点更先进的、适合的、多元化的呈现方式，满足自适应探究学习的需求，利用新兴技术探索学习，激发学生的创造性思维，解放教师生产力，培养学生的创新能力和自主学习能力。</w:t>
      </w:r>
    </w:p>
    <w:p w:rsidR="00417A64" w:rsidRDefault="00356B6B">
      <w:pPr>
        <w:spacing w:line="360" w:lineRule="auto"/>
        <w:ind w:firstLine="480"/>
        <w:rPr>
          <w:rFonts w:ascii="仿宋" w:eastAsia="仿宋" w:hAnsi="仿宋"/>
          <w:sz w:val="24"/>
        </w:rPr>
      </w:pPr>
      <w:r>
        <w:rPr>
          <w:rFonts w:ascii="仿宋" w:eastAsia="仿宋" w:hAnsi="仿宋" w:hint="eastAsia"/>
          <w:bCs/>
          <w:sz w:val="24"/>
        </w:rPr>
        <w:t>本项目要 工期要求60日。</w:t>
      </w:r>
    </w:p>
    <w:p w:rsidR="00417A64" w:rsidRDefault="00356B6B">
      <w:pPr>
        <w:spacing w:line="400" w:lineRule="exact"/>
        <w:rPr>
          <w:rFonts w:ascii="仿宋" w:eastAsia="仿宋" w:hAnsi="仿宋" w:cs="仿宋_GB2312"/>
          <w:b/>
          <w:sz w:val="24"/>
        </w:rPr>
      </w:pPr>
      <w:r>
        <w:rPr>
          <w:rFonts w:ascii="仿宋" w:eastAsia="仿宋" w:hAnsi="仿宋" w:cs="仿宋_GB2312" w:hint="eastAsia"/>
          <w:sz w:val="24"/>
        </w:rPr>
        <w:t xml:space="preserve"> </w:t>
      </w:r>
    </w:p>
    <w:p w:rsidR="00417A64" w:rsidRDefault="00356B6B">
      <w:pPr>
        <w:tabs>
          <w:tab w:val="left" w:pos="1084"/>
        </w:tabs>
        <w:spacing w:line="40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p>
    <w:p w:rsidR="00417A64" w:rsidRDefault="00356B6B">
      <w:pPr>
        <w:tabs>
          <w:tab w:val="left" w:pos="1084"/>
        </w:tabs>
        <w:spacing w:line="400" w:lineRule="exact"/>
        <w:rPr>
          <w:rFonts w:ascii="仿宋" w:eastAsia="仿宋" w:hAnsi="仿宋" w:cs="仿宋_GB2312"/>
          <w:b/>
          <w:sz w:val="24"/>
        </w:rPr>
      </w:pPr>
      <w:r>
        <w:rPr>
          <w:rFonts w:ascii="仿宋" w:eastAsia="仿宋" w:hAnsi="仿宋" w:cs="仿宋_GB2312" w:hint="eastAsia"/>
          <w:b/>
          <w:sz w:val="24"/>
        </w:rPr>
        <w:t>四．项目设备清单</w:t>
      </w:r>
    </w:p>
    <w:p w:rsidR="00417A64" w:rsidRDefault="00356B6B">
      <w:pPr>
        <w:wordWrap w:val="0"/>
        <w:spacing w:line="360" w:lineRule="auto"/>
        <w:rPr>
          <w:rFonts w:ascii="仿宋" w:eastAsia="仿宋" w:hAnsi="仿宋" w:cs="仿宋"/>
          <w:b/>
          <w:bCs/>
          <w:sz w:val="24"/>
        </w:rPr>
      </w:pPr>
      <w:r>
        <w:rPr>
          <w:rFonts w:ascii="仿宋" w:eastAsia="仿宋" w:hAnsi="仿宋" w:cs="仿宋" w:hint="eastAsia"/>
          <w:b/>
          <w:bCs/>
          <w:sz w:val="24"/>
        </w:rPr>
        <w:t>技术要求：</w:t>
      </w:r>
    </w:p>
    <w:tbl>
      <w:tblPr>
        <w:tblW w:w="8490" w:type="dxa"/>
        <w:tblLayout w:type="fixed"/>
        <w:tblLook w:val="04A0" w:firstRow="1" w:lastRow="0" w:firstColumn="1" w:lastColumn="0" w:noHBand="0" w:noVBand="1"/>
      </w:tblPr>
      <w:tblGrid>
        <w:gridCol w:w="630"/>
        <w:gridCol w:w="1728"/>
        <w:gridCol w:w="4862"/>
        <w:gridCol w:w="647"/>
        <w:gridCol w:w="623"/>
      </w:tblGrid>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序号</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名称</w:t>
            </w:r>
          </w:p>
        </w:tc>
        <w:tc>
          <w:tcPr>
            <w:tcW w:w="4862"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技术参数</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单位</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数量</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护理病床(含床头柜）</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产品特点：</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床框材质：20#60*30*2mm矩形管45°对角焊接床框</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床面材质：1.5mm14#钢板立体冲压成型，四周椭圆管包边，防止夹伤</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护栏：防夹手6档不锈钢立柱折叠护栏，上端铝合金型材拉制。高度≥40cm，可承受50公斤拉力负荷。</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底盘：宝钢20#60*30*2mm矩形管底架，内置内藏式中控刹车系统</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摇杆系统具有限位离合装置，防止损耗。摇手柄采用ABS材质，内置金属件，万向节联轴结构。</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床体四周设有6个输液插孔，内置尼龙套管。</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背部采用曲臂传动结构，4带条支撑，力点合理可降低丝杆磨损ABS豪华弧面床头尾板可轻松拆卸，四边带防撞击包角</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带床底杂物架、引流挂钩、不锈钢伸缩输液架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床尾设有ABS台面翻转式餐桌，下收带液压缓降功能</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8cm标准床垫（2cm天然椰棕+6cm高密度海绵），外罩防水帆布，四周设拉链和透气孔，尺寸与床面配套。</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规格尺寸：2150*960mm                     床面离地高度：520mm</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背部角度调节范围：0—70°                  腿部角度调节范围：0—45°</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2</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成人护理模拟人</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1.模型为成年女性，高分子环保材料制成，肤质仿真度高，解剖标志明显，可触及两乳头及剑突，模型人配有女性假发，形象逼真。</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2.关节灵活，可实现多种体位：去枕平卧位，屈膝仰卧位、半坐卧位、端坐位、俯卧位、头低足高位、头高足低位、侧卧位、截石位、昏迷体位等10余种</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3.床上擦浴及更衣，扶助病人移向床头法、轮椅使用法、平车运送法、担架运送法等移动和搬运病人法，轴线翻身法，肢体约束法、肩部约束法、全身约束法</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4.瞳孔示教：一侧散大，一侧正常。</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5.可进行乳房护理。</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6.鼻饲：托起头部使下颌靠近胸骨柄，可抽出模拟胃液</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7.洗胃术：可经口、鼻进行洗胃器洗胃、电动吸引器洗胃、胃管洗胃、洗胃机洗胃，胃容量为500ml</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8.导尿：男女互换生殖器，男性抬起阴茎与腹壁成60°角，导尿管顺利插入；操作成功后可导出模拟尿液</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9.灌肠： 可实现大量不保留灌肠、小量不保留灌肠、清洁灌肠和保留灌肠等多种灌肠方式。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10.造瘘口护理：可进行造瘘口清洗</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11.口腔护理: 有活动义齿  </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12.气管切开术后护理</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13.肌内注射：上臂、臀部和股外侧均有肌内注射块，可注入真实液体，注射模块均可更换</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14.右手均有手背静脉网，头静脉、贵要静脉，可进行静脉输液、采血等操作</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15.其他护理操作：吸氧、雾化吸入疗法、冷热疗法护理、外阴擦洗、外阴湿热敷、尿道冲洗、耳道冲洗及褥疮等多项护理操作。</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14</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3</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吸痰操作模型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1.模型为成人头至肩部，左侧面部可打开，可直接观察口腔、鼻腔、咽喉的解剖结构，并可动态观察吸痰管插入过程</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2.解剖结构精确，包括：鼻腔、上、中、下鼻甲、及鼻道，口腔、舌、牙、咽、喉、食管、透明气管、支气管等结构</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3.经鼻、口、气管切开处吸痰术，操作正确可以吸出模拟痰液</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4.气管切开术后护理</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5.可用真实负压吸痰器进行吸痰操作</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6.模拟痰液可以放入口腔、鼻腔和气管内，增强练习插管技巧</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4</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男性导尿操作模型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1.模型为常规导尿操作体位，男性阴茎形象逼真手感真实</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2.成人男性尿道全长约16-22cm具有真实的三个狭窄两个弯曲</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3.导尿术：</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操作时与真实环境一样会遇到阻力，如果操作手法不正确，插管将会很困难</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当导尿管通过尿道进入膀胱时，会有模拟尿液流出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4.可进行留置尿管练习</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5.可进行膀胱冲洗</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5</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女性导尿操作模型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1.模型为女性成人仿真盆会阴部，高分子环保材料制成</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2.女性外阴部形象逼真，分开小阴唇可显露尿道口、阴道口和阴蒂，尿道粗、短、直，约3-5cm                                                  </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3.导尿术：插管时会遇到真实的阻力，导管进入膀胱会有模拟尿液流出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4.可进行膀胱冲洗、留置导尿的示教、练习</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5.配有透明体位垫</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6.可反复进行练习</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6</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臀部肌内注射操作模型（带十字法、连线法）</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1.模型为成人臀部，可实现侧卧、俯卧两种操作体位</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2.注射部位模块可更换，经济实用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3.肌内注射，可注入、排出真实液体</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4.可反复进行练习</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7</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血压测量操作手臂模型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1.模型由成人手臂、血压计、听诊器、电子显示器组成，是进行血压测量训练的理想产品</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2.设有脉搏开关，血压、脉搏测量即可同时练习，又可单一练习</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3.可以根据教学情况调整收缩压、舒张压、脉搏频率数值及音量的大小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4.数值范围：收缩压和舒张压在0-300mmHg之间，血压设定值十分精确，脉搏频率在0-250次/分之间</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5.血压测量：具有Korotkoff Gap音</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6.可触摸桡动脉搏动，进行脉搏测量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7.三角肌肌内注射</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8.皮下注射</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8</w:t>
            </w:r>
          </w:p>
        </w:tc>
        <w:tc>
          <w:tcPr>
            <w:tcW w:w="1728"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治疗车</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1.660*440*880mm；</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2.304不锈钢材质。可做固定式也可做拆卸式包装；</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3.台面均三面带围栏；带两个小抽屉；</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4.带有4个静音脚轮，带有刹车功能。</w:t>
            </w:r>
          </w:p>
        </w:tc>
        <w:tc>
          <w:tcPr>
            <w:tcW w:w="647"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9</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皮下注射模型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1.模型设计精巧，可佩带在学员或者模型人上臂</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2.解剖标志明显，可触及肩峰，便于操作定位</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3.上臂肌内注射，允许注入模拟药液，药液可方便的排出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4.皮下注射</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5.可以使用不同规格的注射器穿刺，设有安全防护设置，防止练习时被扎伤</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6.可反复进行练习</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4</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10</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皮内注射操作模型（带手）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宋体" w:hint="eastAsia"/>
                <w:kern w:val="0"/>
                <w:sz w:val="24"/>
                <w:lang w:bidi="ar"/>
              </w:rPr>
              <w:t>▲</w:t>
            </w:r>
            <w:r>
              <w:rPr>
                <w:rFonts w:ascii="仿宋" w:eastAsia="仿宋" w:hAnsi="仿宋" w:cs="仿宋" w:hint="eastAsia"/>
                <w:kern w:val="0"/>
                <w:sz w:val="24"/>
                <w:lang w:bidi="ar"/>
              </w:rPr>
              <w:t>1 成人右前臂和皮内注射块组成，为皮内注射标准的操作体位（紧握拳头）</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 皮内注射块有24个注射点，皮内注射时可处出现真实皮丘，每个点均可注入真实液体，抽出液体后可反复进行练习。</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3 注射块更换方便.</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11</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灌肠操作模型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spacing w:after="200"/>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1.模型仿真人大小，常用的灌肠操作体位：左侧卧位</w:t>
            </w:r>
          </w:p>
          <w:p w:rsidR="00BC0A97" w:rsidRDefault="00BC0A97">
            <w:pPr>
              <w:widowControl/>
              <w:spacing w:after="200"/>
              <w:jc w:val="left"/>
              <w:textAlignment w:val="center"/>
              <w:rPr>
                <w:rFonts w:ascii="仿宋" w:eastAsia="仿宋" w:hAnsi="仿宋" w:cs="仿宋"/>
                <w:kern w:val="0"/>
                <w:sz w:val="24"/>
                <w:lang w:bidi="ar"/>
              </w:rPr>
            </w:pPr>
            <w:r>
              <w:rPr>
                <w:rFonts w:ascii="仿宋" w:eastAsia="仿宋" w:hAnsi="仿宋" w:cs="仿宋" w:hint="eastAsia"/>
                <w:kern w:val="0"/>
                <w:sz w:val="24"/>
                <w:lang w:bidi="ar"/>
              </w:rPr>
              <w:t>2.具有肛门、模拟肛柱及直肠等结构，在插管过程中有真实的阻滞感</w:t>
            </w:r>
          </w:p>
          <w:p w:rsidR="00BC0A97" w:rsidRDefault="00BC0A97">
            <w:pPr>
              <w:widowControl/>
              <w:spacing w:after="200"/>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3.内部结构设计合理，灌入的液体不会从肛门处逆流</w:t>
            </w:r>
          </w:p>
          <w:p w:rsidR="00BC0A97" w:rsidRDefault="00BC0A97">
            <w:pPr>
              <w:widowControl/>
              <w:spacing w:after="200"/>
              <w:jc w:val="left"/>
              <w:textAlignment w:val="center"/>
              <w:rPr>
                <w:rFonts w:ascii="仿宋" w:eastAsia="仿宋" w:hAnsi="仿宋" w:cs="仿宋"/>
                <w:kern w:val="0"/>
                <w:sz w:val="24"/>
                <w:lang w:bidi="ar"/>
              </w:rPr>
            </w:pPr>
            <w:r>
              <w:rPr>
                <w:rFonts w:ascii="仿宋" w:eastAsia="仿宋" w:hAnsi="仿宋" w:cs="仿宋" w:hint="eastAsia"/>
                <w:kern w:val="0"/>
                <w:sz w:val="24"/>
                <w:lang w:bidi="ar"/>
              </w:rPr>
              <w:t>4.可实现保留灌肠、不保留灌肠、清洁灌肠等多项操作练习</w:t>
            </w:r>
          </w:p>
          <w:p w:rsidR="00BC0A97" w:rsidRDefault="00BC0A97">
            <w:pPr>
              <w:widowControl/>
              <w:spacing w:after="200"/>
              <w:jc w:val="left"/>
              <w:textAlignment w:val="center"/>
              <w:rPr>
                <w:rFonts w:ascii="仿宋" w:eastAsia="仿宋" w:hAnsi="仿宋" w:cs="仿宋"/>
                <w:sz w:val="24"/>
              </w:rPr>
            </w:pPr>
            <w:r>
              <w:rPr>
                <w:rFonts w:ascii="仿宋" w:eastAsia="仿宋" w:hAnsi="仿宋" w:cs="仿宋" w:hint="eastAsia"/>
                <w:kern w:val="0"/>
                <w:sz w:val="24"/>
                <w:lang w:bidi="ar"/>
              </w:rPr>
              <w:t>5.可反复操作、真实的灌入液体，并可从专用管道排出</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4</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12</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透明洗胃操作模型</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1.模型为成人上半身，解剖结构精确，口腔内有牙、舌、悬雍垂、呼吸道声门、会厌、喉、等解剖结构，具有气管、支气管、左右肺脏、心脏、食管、胃、膈、肝脏、胆囊、胰腺以及小肠、结肠等结构</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2.胸腹部外皮为透明外壳，便于观察内部解剖结构以及操作全过程；体表标准明显，有剑突、乳头、锁骨、肚脐等标志，剑突可作为测量胃管插入长度标志。                                                                                               </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3.模型带支架可摆放不同角度的体位（可实</w:t>
            </w:r>
            <w:r>
              <w:rPr>
                <w:rFonts w:ascii="仿宋" w:eastAsia="仿宋" w:hAnsi="仿宋" w:cs="仿宋" w:hint="eastAsia"/>
                <w:kern w:val="0"/>
                <w:sz w:val="24"/>
                <w:lang w:bidi="ar"/>
              </w:rPr>
              <w:lastRenderedPageBreak/>
              <w:t>现左侧卧位、端坐位、半仰卧位等），头部可旋转，并可向左右两侧分别转动90°</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4.模型使用完毕，消化道内残存液体可方便的从专用管道排出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5.洗胃术：经口、鼻洗胃器洗胃法，电动吸引洗胃法，胃管洗胃法，洗胃机洗胃法</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6.胃肠减压术、胃液采集术、十二指肠引流术</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7.鼻饲术、氧气吸入、口腔护理、经口经鼻吸痰术、气管切开术后护理等多项护理操作</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8.瞳孔：瞳孔缩小提示有机磷类杀虫药或氨基甲酸酯类杀虫药中毒等；瞳孔散大提示阿托品或莨菪碱类中毒等，学生可根据中毒类型的不同选择相应的洗胃液</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9. 带有灯光警示系统，可提示贲门、胃体、幽门、十二指肠、胃底。</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项</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13</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高级皮内注射操作模块</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皮内注射块有24个注射点，皮内注射时可处出现真实皮丘，每个点均可注入真实液体，抽出液体后可反复进行练习。</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10</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14</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牙护理保健模型（28 颗牙）（放大 5 倍）</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1.模型造型逼真，为放大的牙齿</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2.解剖结构精确，包括：腭、牙龈、上牙弓、下牙弓、舌</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3.可活动金属杆可以调节口腔的大小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4.下颌底部装有平衡支撑脚垫</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5.可示范如何正确地清洁牙齿</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6.可示范如何清洁舌部</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7.可练习口腔护理</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15</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多功能成人注射手臂（单手臂）</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1模型为成人左手臂，由8条模拟血管构成完整的手臂静脉系统，包括头静脉、贵要静脉、肘正中静脉、前臂正中静脉、副头静脉、手背静脉网等</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2静脉注射：可选择不同类型的穿刺针进行训练，穿刺时有落空感，穿刺正确后可有回血，并可进行输液等练习</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3肌内注射：三角肌部位</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4皮下注射：三角肌下缘部位</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5可反复进行练习</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16</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操作台</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医学操作台(1200*600*800mm)</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操作台面：采用实芯理化板12.7mm厚，结构坚固致密、能抗强冲击、耐腐蚀、防水、耐高温（140℃）、并具有良好的承重性能，周边加厚处理，防止积水滴入柜体内，易于清洁维护（颜色：时尚灰）,台面详细技术要求如下：</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1化学性能：提供国家第三方检测单位开具的100项以上试剂的检测报告，同时需提供常规49种化学试剂的检测报告（参照SEFA3.0标准）。</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2物理及甲醛等性能：提供国家建筑工程材料质量监督检测中心出示的型式检测报告，其中燃烧性能符合国家标准B1级，甲醛释放量（气候箱法）检测结果≤0.053；挥发性有机化合物：TVOC测试结果为0.068mg/m</w:t>
            </w:r>
            <w:r>
              <w:rPr>
                <w:rFonts w:ascii="宋体" w:hAnsi="宋体" w:cs="宋体" w:hint="eastAsia"/>
                <w:kern w:val="0"/>
                <w:sz w:val="24"/>
                <w:lang w:bidi="ar"/>
              </w:rPr>
              <w:t>³</w:t>
            </w:r>
            <w:r>
              <w:rPr>
                <w:rFonts w:ascii="仿宋" w:eastAsia="仿宋" w:hAnsi="仿宋" w:cs="仿宋" w:hint="eastAsia"/>
                <w:kern w:val="0"/>
                <w:sz w:val="24"/>
                <w:lang w:bidi="ar"/>
              </w:rPr>
              <w:t>,苯、甲苯、二甲苯均未检出，并提供第三方检测报告。</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3抗菌性能：提供按照JISZ2801:2010检测方法测定的抗菌检测报告（表面能抑制以下细菌生长：肺炎克雷伯氏菌，抗菌率99%，金黄色葡萄球菌，抗菌率99.5%，大肠杆菌抗菌,抗菌率99.2%）</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4台面材料背面须有不可刮涂和磨灭的产品背标，且含有隐形水印，以便鉴别真伪、验收。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5柜体材质:采用时尚灰色三聚氰氨板，18mm厚，采用PVC封边2mm厚（颜色：灰白色）。</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6.门板材质（带锁具）：外表采用防火板贴面，0.7mm厚；基材为A级刨花板，18mm厚，内表贴平衡板0.6mm厚。（颜色：浅蓝色）</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7.轨道：采用三节静音滑轨带有塑胶滑轮，运动负重15kg（大于100000次），具有不反弹功能，抽屉内表面均设有防撞垫片。</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8.铰链：采用弹簧铰链,非焊接方式将铰链和柜体及柜门固定。</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9.拉手：采用PVC材质拉手。</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7.C型框架:结构采用厚40*60*1.5mm的镀锌方管，表面经过EPOXYRESIN粉末静电喷涂处理，具有抗酸碱和耐高温特性，承重可达150KG。</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10轮子：配置四个黑色刚金钻静音耐磨PU聚氨酯脚刹车轮。</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张</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20</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17</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储物柜</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1.尺寸：900×250/400×1750mm；</w:t>
            </w:r>
          </w:p>
          <w:p w:rsidR="00BC0A97" w:rsidRDefault="00BC0A97">
            <w:pPr>
              <w:widowControl/>
              <w:jc w:val="left"/>
              <w:textAlignment w:val="center"/>
              <w:rPr>
                <w:rFonts w:ascii="仿宋" w:eastAsia="仿宋" w:hAnsi="仿宋" w:cs="仿宋"/>
                <w:sz w:val="24"/>
              </w:rPr>
            </w:pPr>
            <w:r>
              <w:rPr>
                <w:rFonts w:ascii="仿宋" w:eastAsia="仿宋" w:hAnsi="仿宋" w:cs="仿宋" w:hint="eastAsia"/>
                <w:sz w:val="24"/>
              </w:rPr>
              <w:t>2.结构：上部两扇推拉玻璃，厚度为4mm厚镜面玻璃，中部为两个抽屉，下部为两扇对开门。</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个</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18</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水银血压计</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显示方式：数字式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精度：压力：±4mmHg(±0.5kPa)以内)脉搏：读数的±5%以内</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加压方式：自动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排气方式：自动加压、减压</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电源：4节5号干电池、可外接6v/600mA直流电源（包装清单不含电源）</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减压方式：自动加压、减压</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血压计类型：上臂式</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19</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听诊器</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鱼跃双用听诊器扁园形的常用听诊头用于探测低频心音，扩张音和第三心音以及第一，第二心音。心脏发出的高音质嗡声（杂声）也能探听到。</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小面能探听幼儿高音质自然心音。另配了一个小喇叭状的钟形听头（钟形听头适合于检查幼婴儿低中音质心音和小孩发出的嗡声，特别灵敏</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配置：说明书，合格证，听诊器（扁园形，钟型）2个听头</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20</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氧气筒</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40L钢瓶</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10</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21</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鼻饲泵</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流  速：1-400 ml/h</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预置量：0-9999 ml</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误  差：10%</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电  源：AC：100~240V，50/60Hz       DC ：12V ±1V</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功  耗：25VA</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重  量：≤1.4kg</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尺寸：145*100*120mm</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22</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雾化机</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1、电源：~220V±22V，50Hz±1Hz；</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2、输入功率：50VA；</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3、超声频率：1.7MHz±10％；</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4、最大雾化率：≥3ml/min；</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5、定时范围：0~60min无级可调；</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6、连续工作时间：≥4小时；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7、水槽装水量：300ml（目测水位线）；</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8、小雾化杯最大装药量：150ml；</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9、大雾化杯最大装药量：350ml；</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10、噪音：≤50dB（A）；</w:t>
            </w:r>
          </w:p>
          <w:p w:rsidR="00BC0A97" w:rsidRDefault="00BC0A97">
            <w:pPr>
              <w:widowControl/>
              <w:jc w:val="left"/>
              <w:textAlignment w:val="center"/>
            </w:pPr>
            <w:r>
              <w:rPr>
                <w:rFonts w:ascii="仿宋" w:eastAsia="仿宋" w:hAnsi="仿宋" w:cs="仿宋" w:hint="eastAsia"/>
                <w:kern w:val="0"/>
                <w:sz w:val="24"/>
                <w:lang w:bidi="ar"/>
              </w:rPr>
              <w:t>11、外形尺寸：247×140×201（mm）；</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23</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转运平车</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担架平车一体，耐腐蚀性强，坚固耐用，承重力强，</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sz w:val="24"/>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24</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紫外线消毒车</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飞利浦60W，多角度高位消毒，消毒、杀菌、除螨一体化操作。</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台</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25</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注射泵（单导）</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1.外观小巧精致，轻便，便于移动。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2.根据国外医用产品先进的设计理念，操作界面成45度倾斜，数码管视觉效果清晰。</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3.国内外唯一使用“开、合”两档设计，方</w:t>
            </w:r>
            <w:r>
              <w:rPr>
                <w:rFonts w:ascii="仿宋" w:eastAsia="仿宋" w:hAnsi="仿宋" w:cs="仿宋" w:hint="eastAsia"/>
                <w:kern w:val="0"/>
                <w:sz w:val="24"/>
                <w:lang w:bidi="ar"/>
              </w:rPr>
              <w:lastRenderedPageBreak/>
              <w:t>便装夹注射器，可以使用60ml注射器，更贴近临床操作。</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4.机器设计集成度高，操作简单。</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台</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26</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洗衣机（十公斤）</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产品类别 波轮式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自动化程度 全自动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开门方式 顶开式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排水方式 下排水</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控制方式 电脑控制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内筒材质 不锈钢</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箱体材质 全塑</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能效等级 3级</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耗电量 0.15千瓦/小时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电机类型 普通电机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洗衣参数</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洗涤容量 10kg</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脱水容量 10kg</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标准用水容量 200L</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洗净比 0.8</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程序控制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洗衣程序 常用，标准，快洗，毛毯，风干，浸泡，单洗，单脱，洗漂，漂脱</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预约功能 支持</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电源及其他</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电源性能 220V/50Hz</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显示屏 LED数码屏显示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箱体颜色 金色，透明黑，透明灰，透明金</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产品尺寸 540×550×960mm</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产品重量 35kg</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台</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1</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27</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电子血压计</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电子血压计：一键简单操作，语音全程播报，3.6英寸大屏显示，智能诊断提醒</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台</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18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28</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智慧黑板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一 、屏体硬件：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1、显示尺寸≥86英寸。</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2、智能黑板采用三段式平面结构设计，采用A规屏设计，物理分辨率：3840×2160，屏幕厚度≤3.2mm。</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3、屏体亮度≥470cd/ M2，对比度≥5000：1，最大可视角度≥178度；最高灰阶 256 灰阶。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4、交互黑板采用阳极氧化工艺，屏幕采用2.8mm防眩光钢化玻璃保护，雾度≤8%；硬度≥莫氏7级。</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5、双侧黑板板面板面硬度不低于5H，板面光泽度不高于 10°，粗糙度不高于 1.2μm；板面涂层不少于26μm，一年内板面磨损导致的雾度变化不超过1%；（提供第三方检测报</w:t>
            </w:r>
            <w:r>
              <w:rPr>
                <w:rFonts w:ascii="仿宋" w:eastAsia="仿宋" w:hAnsi="仿宋" w:cs="仿宋" w:hint="eastAsia"/>
                <w:kern w:val="0"/>
                <w:sz w:val="24"/>
                <w:lang w:bidi="ar"/>
              </w:rPr>
              <w:lastRenderedPageBreak/>
              <w:t>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6、电容触控技术，在双系统下均支持不少于20点触控及同时书写，书写延迟速度≤15ms，提供第三方检测报告复印件。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7、为便于用户操作交互黑板，至少具备8个前置物理按键，每个按键均可实现两种及以上常用功能；（提供第三方检测报告复印件）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8、屏幕贴合方式：全贴合（减少显示面板与玻璃间的偏光、散射，画面显示更加清晰通透，视差更小，笔尖与液晶屏距离为0mm，光影偏差为0mm），拒绝0贴合，提供第三方检测报告复印件。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9、为充分满足用户实际使用需求，前置面板需具有以下输入接口：≥2路双通道USB3.0接口，≥前置1路标准非转接HDMI接口与≥1路USB Type-C接口；（提供第三方检测报告复印件）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10、为方便教师使用，交互黑板后置≥2路HDMI输入接口、≥1路RF输入接口、≥1路YPbPr分量输入接、≥1路USB Type-B触控接口、≥1路USB Type-B 3.0接口，≥1路VGA，以上接口不接受扩展坞方式；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11、交互黑板整机须具备前置物理电脑还原按键，针孔式设计防止误操作，并具有中文丝印标识便于识别；（提供第三方检测报告复印件）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12、为满足课堂视听需求，交互黑板采用2.1声道组合音响，前置双扬声器功率不低于30W，可单独对高音、低音、平衡音进行调整。（提供第三方检测报告复印件）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13、交互黑板可在通电关机状态下通过交互黑板进行扩音,及提供网络无线热点，供教师设备连接使用；（提供第三方检测报告复印件）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14、智能黑板前置具有中文标识的无线网络与蓝牙模块，PC 模块无任何外接或转接天线、网卡可实现 Wi-Fi 无线上网连接和 AP 无线热点发射。Wi-Fi 和AP 热点均支持频2.4GHz/5GHz ；支持无线传屏（提供第三方检测报告复印件）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15、为方便用户售后维修，前置接口面板和前置按键面板具备隐藏式前拆式结构；（提供第三方检测报告复印件）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16、交互黑板具有物理开机防蓝光功能，不</w:t>
            </w:r>
            <w:r>
              <w:rPr>
                <w:rFonts w:ascii="仿宋" w:eastAsia="仿宋" w:hAnsi="仿宋" w:cs="仿宋" w:hint="eastAsia"/>
                <w:kern w:val="0"/>
                <w:sz w:val="24"/>
                <w:lang w:bidi="ar"/>
              </w:rPr>
              <w:lastRenderedPageBreak/>
              <w:t>接受通过菜单或按键设置方式进行防蓝光模式与非防蓝光模式的切换；并可通过扫描交互黑板前置二维码即可获取产品防蓝光检测证书（提供第三方检测报告复印件）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17、为提高老师教学效率，在通电关机状态下，5秒内可完成极速开机。（提供第三方检测报告复印件）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18、智能交互黑板具备四键合一功能:电源开关、电脑开关、辅助电脑系统还原、轻按按键实现节能息屏与唤醒，息屏模式下可达到95%的节能效果</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19、通电关机状态下交互黑板与外接电脑、机顶盒等设备通过HDMI/VGA连接时，识别到外接设备的输入信号后自动开机；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二、教学辅助系统</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1、嵌入式系统版本不低于Android8.0，内存≥2GB，存储空间≥8GB。</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2、为满足教学场景使用需求，支持不少于3种方式进行屏幕下移，屏幕下移后仍可进行触控、书写等操作 ；（提供第三方检测报告复印件）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3、在任意系统下均可通过手势操作调用及隐藏悬浮菜单，快速实现批注、AI互动、切换信号源等，悬浮菜单支持不少于 25 个应用的自定义设置。</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4、为满足教学过程中多场景应用需求，交互黑板可通过多指长按屏幕部分达到息屏及屏幕唤醒功能，可根据实际教学应用开启或关闭此功能；</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5、智能交互黑板双侧快捷键支持自定义功能，并可根据用户的实际使用需求设置为经典模式与极简模式，快捷键数量也随之变化；</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6、提供开机硬件系统检测(支持无PC状况下使用):对系统内存、硬盘、红外框、内嵌电脑、屏温监控等提供直观的状态、故障提示；（提供第三方检测报告复印件）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7、整机可设置触摸及按键自动锁定，保证无关人士无法自由操作，需要使用时可方便地解锁；</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8、设备具备智能手势识别功能，可实现快速批注，调用工具，翻页、关闭屏幕背光灯，屏幕下移、多任务切换等功能。</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9、在Windows和Android双系统下，可通过智能交互黑板的悬浮菜单一键切换信号源通</w:t>
            </w:r>
            <w:r>
              <w:rPr>
                <w:rFonts w:ascii="仿宋" w:eastAsia="仿宋" w:hAnsi="仿宋" w:cs="仿宋" w:hint="eastAsia"/>
                <w:kern w:val="0"/>
                <w:sz w:val="24"/>
                <w:lang w:bidi="ar"/>
              </w:rPr>
              <w:lastRenderedPageBreak/>
              <w:t>道。</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10、交互黑板整机通过莱茵TUV低蓝光护眼认证</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三、内置电脑</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1、整机架构:采用插拔式模块电脑架构，接口严格遵循Intel</w:t>
            </w:r>
            <w:r>
              <w:rPr>
                <w:rFonts w:ascii="宋体" w:hAnsi="宋体" w:cs="宋体" w:hint="eastAsia"/>
                <w:kern w:val="0"/>
                <w:sz w:val="24"/>
                <w:lang w:bidi="ar"/>
              </w:rPr>
              <w:t>®</w:t>
            </w:r>
            <w:r>
              <w:rPr>
                <w:rFonts w:ascii="仿宋" w:eastAsia="仿宋" w:hAnsi="仿宋" w:cs="仿宋" w:hint="eastAsia"/>
                <w:kern w:val="0"/>
                <w:sz w:val="24"/>
                <w:lang w:bidi="ar"/>
              </w:rPr>
              <w:t>相关规范,针脚数为≤80Pin,与触摸一体机无单独接线；</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2、CPU采用Intel第8代及以上平台处理器酷睿≥I5处理器；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3、内存：≥8G DDR4；</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4、硬盘：≥256G SSD固态硬盘； </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5、接口：整机非外扩展具备5个USB接口；具有独立非外扩展的视频输出接口：≥1路HDMI ；≥1路DP等；</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支持音、视频编辑功能；视频文件可一键全屏播放，支持动态截图，截取图片可自动生成图片索引栏，图片索引栏可跨页面显示，提供音视频混合器软件，支持各类视频资源进行混合处理，其中包括摄像头捕捉的视频软件、DVD光盘、图像音频以及更多视频源，支持AVI、MPA、MOV、WMA等格式。为保证系统稳定性提供实用新型音频播放控制系统证书；</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 </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8、标配正版办公软件与办公系统</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四、智慧软件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1、提供互动教学应用软件统一入口：可整合互动应用软件，集中管理，方便老师在各软件之间的切换和使用；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2、多屏互动，支持手机投屏，多屏互动功能，并可通过软件将手机屏幕画面实时投影到大屏上，可实现 u 盘文件直读功能，通过移动端可直接读取插入智能交互设备的U盘内容，并按图片、音频、视频、文档分类，方便老师快速查找并直接打开U盘文件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支持免登录直接使用本地教学工具，支持账号、U盘和扫码登录；老师的每个个人账号提供不少于40G云端存储空间，注册完成后无需用户通过完成特定任务才能获取，方便老师存储资料；（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4、支持音、视频编辑功能；视频文件可一键全屏播放，支持动态截图，截取图片可自动生成图片索引栏，图片索引栏可跨页面显示，</w:t>
            </w:r>
            <w:r>
              <w:rPr>
                <w:rFonts w:ascii="仿宋" w:eastAsia="仿宋" w:hAnsi="仿宋" w:cs="仿宋" w:hint="eastAsia"/>
                <w:kern w:val="0"/>
                <w:sz w:val="24"/>
                <w:lang w:bidi="ar"/>
              </w:rPr>
              <w:lastRenderedPageBreak/>
              <w:t>提供音视频混合器软件，支持各类视频资源进行混合处理，其中包括摄像头捕捉的视频软件、DVD光盘、图像音频以及更多视频源，支持AVI、MPA、MOV、WMA等格式。为保证系统稳定性提供实用新型音频播放控制系统证书；</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书写工具:为方便教师授课板书，提供粉笔、硬笔、笔、纹理笔、图章笔、激光笔等不少于10种书写工具；老师可通过手势笔实现多种手势教学，如圈选即可识别为选中对象，画圆即可识别为聚光灯，画方形为放大镜功能，左右划线为前后翻页等，为方便老师快速掌握，在点击手势笔功能时，笔工具栏提供图例操作说明；</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提供教学专用广告屏蔽工具。支持高强度屏蔽拦截，对全部软件应用弹窗进行无差别拦截。管理平台可随时查看所有弹窗拦截的设备数和历史拦截的条数。管理平台可开启或关闭全校所有设备的弹窗拦截功能；</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7、系统保护：可一键开启/关闭系统保护；开启系统保护时，可有效避免病毒的入侵和系统破坏，设备重启后又将恢复到开启保护前状态；</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8、无需任何外接设备的情况下，以软件连接码的方式可支持至少6个投屏画面同时在大屏上显示，同步显示来自Android、iOS、Windows、MacOS 等不同系统的投屏画面，分屏自动排布；支持一键全屏显示，一键返回； </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PPT课件批注功能：PPT/WPS全屏播放时可自动开启工具菜单，提供十种书写笔，其中多种书写笔支持至少五种颜色和多种笔迹粗细模式的更换，为方便教师辨识，所有书写笔提供中文指引；提供PPT课件的播放控制(如前后翻页)、聚光灯、时钟等功能。</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10、支持一键为白板软件中任意中、英文文本添加标准人声朗读音频，无需手动上传音频文件；（提供第三方检测报告复印件）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11、支持对全班、单个或多个学生进行评价，评价结果可撤回；</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12、为方便老师应用，提供与所投产品相关的微信公众号学习交流及售后平台，老师可通过关注厂家微信公众号在线自主学习产品使用，也可通过公众号在线提问及产品的报修；（提供公众号截图）</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集控管理平台</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服务端软件</w:t>
            </w:r>
          </w:p>
          <w:p w:rsidR="00BC0A97" w:rsidRDefault="00BC0A97">
            <w:pPr>
              <w:widowControl/>
              <w:jc w:val="left"/>
              <w:textAlignment w:val="center"/>
              <w:rPr>
                <w:rStyle w:val="font11"/>
                <w:rFonts w:ascii="仿宋" w:hAnsi="仿宋" w:cs="仿宋"/>
                <w:sz w:val="24"/>
              </w:rPr>
            </w:pPr>
            <w:r>
              <w:rPr>
                <w:rFonts w:ascii="仿宋" w:eastAsia="仿宋" w:hAnsi="仿宋" w:cs="仿宋" w:hint="eastAsia"/>
                <w:kern w:val="0"/>
                <w:sz w:val="24"/>
                <w:lang w:bidi="ar"/>
              </w:rP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后台控制端采用 B/S 架构设计，可在 Windows、Linux、Android、IOS 等多种不同的操作系统上通过网页浏览器登录进行操作；</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安全管理：首次登录，切换环境登录时验证用户身份，保障系统安全性；</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多层级用户管理：可设置不同权限的管理员，分配地点管理校园设备；</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移动控制端</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4.</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登陆：控制端程序可通过微信小程序等进行登陆控制</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5.</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首页：移动控制端下查看当前设备在线数量，设备在线率；</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6.</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管理：移动控制端下实时查看在线离线设备，对一台或多台设备集中管理，可执行开机、关机、童锁锁定、解锁等操作；实时监控桌面画面，查看当前设备使用详情：如CPU使用率、内存使用率、C盘容量、音量、开机时长、童锁状态信息；</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7.</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数据：移动控制端下实时查看全校设备使用情况：如设备活跃度、软件使用排行、设备在线数量、设备使用时长分布等</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8.</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我的：移动控制端查看管理员基本信息：账户、角色、学校；查看设备控制命令异常数；</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设备控制</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设备详情：查看局域网内所有设备的状态，包括在线、离线状态、教室名称、信号源、内存使用率、CPU使用率、C盘使用率 </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远程监控：实时监控当前设备桌面，支持同时查看设备使用情况；</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即时/定时操作控制：批量对选定的受控设备进行关机、触控切换（屏幕触控锁定、解锁）、信号源切换、远程节能切换操作；</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4.</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远程控制：可远程控制所选择设备桌面，方便用户管理；</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5.</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控制列表：支持查看控制列表，查看立即控制、定时计划、信息发布、课间文化等内容；可对具体某项定时操作进行撤销； </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6.</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发布信息：可即时向任意选定的设备发布纯文本信息，支持常驻桌面型、滚动发布型及气泡弹出提示，可设置播放时长，支持再</w:t>
            </w:r>
            <w:r>
              <w:rPr>
                <w:rStyle w:val="font11"/>
                <w:rFonts w:ascii="仿宋" w:eastAsia="仿宋" w:hAnsi="仿宋" w:cs="仿宋" w:hint="eastAsia"/>
                <w:sz w:val="24"/>
                <w:lang w:bidi="ar"/>
              </w:rPr>
              <w:lastRenderedPageBreak/>
              <w:t xml:space="preserve">次编辑；支持设置字体及字体颜色； </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7.</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文件分发：支持多文件推送至任意选定的设备，包括文本、图片、pdf、word、excel、ppt、flash、音视频； </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8.</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软件管理：可上传软件至集控平台，自动下发至桌面，便于管理终端软件；</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9.</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课间文化：选择音/视频下发至大屏，自定义时间自动播放；无需部署本地服务器；</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10.</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巡课管理：默认查看当前屏幕画面，可一键切换为摄像头画面，通过摄像头获取当前教室画面，同步教室声音；无需部署本地巡课服务器；</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数据统计</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以图文形式对设备的使用情况进行数据统计，可以按照一定时间周期进行统计，也支持按日、周、月进行统计；</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统计内容包括设备数量、设备开机率、设备开机时长、软件使用活跃度、设备活跃度排行、设备使用时长分布、设备在线数量、学科使用统计等，支持以统计图表显示及以excel格式导出；</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支持将统计图表内容以pdf形式，每周推送至用户移动端中；区级管理员可查看该区域下所有学校设备数据，校级管理员可查看本校所有设备数据；</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音视频直播</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本地无需部署直播服务器，无需绑定IP地址，云端直接开启直播；</w:t>
            </w:r>
          </w:p>
          <w:p w:rsidR="00BC0A97" w:rsidRDefault="00BC0A97">
            <w:pPr>
              <w:widowControl/>
              <w:jc w:val="left"/>
              <w:textAlignment w:val="center"/>
              <w:rPr>
                <w:rStyle w:val="font21"/>
                <w:rFonts w:ascii="仿宋" w:eastAsia="仿宋" w:hAnsi="仿宋" w:hint="default"/>
                <w:sz w:val="24"/>
                <w:lang w:bidi="ar"/>
              </w:rPr>
            </w:pPr>
            <w:r>
              <w:rPr>
                <w:rStyle w:val="font11"/>
                <w:rFonts w:ascii="仿宋" w:eastAsia="仿宋" w:hAnsi="仿宋" w:cs="仿宋" w:hint="eastAsia"/>
                <w:sz w:val="24"/>
                <w:lang w:bidi="ar"/>
              </w:rP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音视频直播一体化，随时切换音频/视频直播；</w:t>
            </w:r>
            <w:r>
              <w:rPr>
                <w:rStyle w:val="font21"/>
                <w:rFonts w:ascii="仿宋" w:eastAsia="仿宋" w:hAnsi="仿宋" w:cs="仿宋" w:hint="default"/>
                <w:sz w:val="24"/>
                <w:lang w:bidi="ar"/>
              </w:rPr>
              <w:t xml:space="preserve">  </w:t>
            </w:r>
          </w:p>
          <w:p w:rsidR="00BC0A97" w:rsidRDefault="00BC0A97">
            <w:pPr>
              <w:widowControl/>
              <w:jc w:val="left"/>
              <w:textAlignment w:val="center"/>
              <w:rPr>
                <w:rStyle w:val="font11"/>
                <w:rFonts w:ascii="仿宋" w:hAnsi="仿宋" w:cs="仿宋"/>
                <w:sz w:val="24"/>
              </w:rPr>
            </w:pPr>
            <w:r>
              <w:rPr>
                <w:rStyle w:val="font11"/>
                <w:rFonts w:ascii="仿宋" w:eastAsia="仿宋" w:hAnsi="仿宋" w:cs="仿宋" w:hint="eastAsia"/>
                <w:sz w:val="24"/>
                <w:lang w:bidi="ar"/>
              </w:rP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音视频直播：用户可预约直播，选择日期、时间进行预约；直播时可调节视频源、切换视频路线；</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相关设置</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地点管理：可对学校的所有设备按年级或楼层等进行任意地点管理，并可以对地点进行修改、添加设备、删除等操作； </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日志管理：通过日志管理查看对每台设备进行的操作、并可以根据日期、日志类型进行日志分类查找；</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综合设置：终端权限密码设置，终端在进行设备配置和系统保护设置时，需要进行权限密码验证；后台自定义设置巡课模式，设置画面分辨率以及码率；</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lastRenderedPageBreak/>
              <w:t>系统管家</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部署简单，设备连通互联网，输入对应学校编码，自动识别终端设备类型，完成部署；</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系统依据学校名称自动生成学校编码，支持扫描二维码查询学校编码；</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窗口支持最小化隐藏到系统托盘，不影响教师日常使用；</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4．</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一键查看设备连接信息，包含Windows/office版本与激活状态，硬盘、CPU、蓝牙状态（关闭状态下可进行开启）、内存、网络状态、OPS S/N号、固件版本号；</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5．</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系统保护：一键开启/关闭系统保护；开启系统保护时，可有效避免病毒的入侵和系统破坏，设备重启后又将恢复到开启保护前状态；</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6．</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系统备份：一键备份完整系统，保留系统数据；</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7．</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系统还原：还原至最新备份系统，解决系统异常等问题，如无最新备份系统，还原至出厂状态；</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8．</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软件备份还原需要与硬件一键备份还原保持一致；</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9．</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弹窗拦截：对广告弹窗实现一键拦截，可提供软件拦截名单；</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10．</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看直播：展示该终端可看到的所有直播，在直播时间内，可进入直播进行观看；</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驱动程序在线升级：自动识别设备，获取当前设备驱动，可下载、升级至最新驱动；支持终端自动升级；</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为保证系统稳定性，管控软件须与交互设备为同一品牌。</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五、展台单元</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一）硬件功能：</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1、支持壁挂和台式两种安装方式，保证产品稳定性，台式安装需与桌面牢固不晃动，托板边角采用圆弧倒角设计，整机具有安全锁。</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2、为保证托板表面平整性，托板采用单板结构，不接受托板表面折叠设计。</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3、清晰度：≥800万像素，中心≥1200线；拍摄幅面不小于A4。</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4、图像色彩：24位；输出格式：图片JPG，视频MP4。</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5、光源： LED灯补光，支持5级调光。</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lastRenderedPageBreak/>
              <w:t>6、动态视频帧率：30帧/秒（1080P）。</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7、对焦/白平衡：自动</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二）软件功能：</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1、具有拍照截图、智能连拍功能，支持通用、文本档、色彩三种图像模式，方便用户根据实际教学场景切换模式。</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 xml:space="preserve">2、支持展台画面实时批注，预设多种笔划粗细及颜色供选择，且支持对展台画面联同批注内容进行同步缩放、移动。 </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3、支持不少于三种裁切模式：无裁切、单图裁切、多图裁切，根据所选模式自动裁切背景，增强显示效果，生成正式文档；</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4、图像修正：具有缺角补边功能；</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5、图像旋转：提供常规旋转和无极旋转功能；</w:t>
            </w:r>
          </w:p>
          <w:p w:rsidR="00BC0A97" w:rsidRDefault="00BC0A97">
            <w:pPr>
              <w:widowControl/>
              <w:jc w:val="left"/>
              <w:textAlignment w:val="center"/>
              <w:rPr>
                <w:rStyle w:val="font11"/>
                <w:rFonts w:ascii="仿宋" w:eastAsia="仿宋" w:hAnsi="仿宋" w:cs="仿宋"/>
                <w:sz w:val="24"/>
                <w:lang w:bidi="ar"/>
              </w:rPr>
            </w:pPr>
            <w:r>
              <w:rPr>
                <w:rStyle w:val="font11"/>
                <w:rFonts w:ascii="仿宋" w:eastAsia="仿宋" w:hAnsi="仿宋" w:cs="仿宋" w:hint="eastAsia"/>
                <w:sz w:val="24"/>
                <w:lang w:bidi="ar"/>
              </w:rPr>
              <w:t>6、展台软件具有自检功能：硬件检测、解码器、机器序列号等，方便维护升级；</w:t>
            </w:r>
          </w:p>
          <w:p w:rsidR="00BC0A97" w:rsidRDefault="00BC0A97">
            <w:pPr>
              <w:widowControl/>
              <w:jc w:val="left"/>
              <w:textAlignment w:val="center"/>
            </w:pPr>
            <w:r>
              <w:rPr>
                <w:rStyle w:val="font11"/>
                <w:rFonts w:ascii="仿宋" w:eastAsia="仿宋" w:hAnsi="仿宋" w:cs="仿宋" w:hint="eastAsia"/>
                <w:sz w:val="24"/>
                <w:lang w:bidi="ar"/>
              </w:rPr>
              <w:t>7、索引栏支持左右位置互换，方便教学使用；且实时画面始终置于索引栏顶部，可随时调用；</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29</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全身心肺复苏模拟人-安格斯(比赛版）</w:t>
            </w:r>
            <w:r>
              <w:rPr>
                <w:rFonts w:ascii="仿宋" w:eastAsia="仿宋" w:hAnsi="仿宋" w:cs="微软雅黑" w:hint="eastAsia"/>
                <w:kern w:val="0"/>
                <w:sz w:val="24"/>
                <w:lang w:bidi="ar"/>
              </w:rPr>
              <w:t>★</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1、模拟人为高分子材料制成，环保无污染；解剖标志明显，可触及两乳头、肋骨、胸骨及剑突，便于操作定位。</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2、模拟人头颈部解剖位置准确，头可左右摆动，水平转动180度，便于清除口腔异物，下颌关节可活动。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3、具有肺袋锁定口，可通过锁定口锁定肺袋位置，避免肺袋整体移动。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4、传感器采用无齿光栅传感器，防止异物进入齿条产生计数错误。模型按压总数自动记录到控制盒，按压次数达到100万次，有报警提示，提示需要更换耗材。5、胸皮厚度不低于4mm,手感真实。</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宋体" w:hint="eastAsia"/>
                <w:kern w:val="0"/>
                <w:sz w:val="24"/>
                <w:lang w:bidi="ar"/>
              </w:rPr>
              <w:t>▲</w:t>
            </w:r>
            <w:r>
              <w:rPr>
                <w:rFonts w:ascii="仿宋" w:eastAsia="仿宋" w:hAnsi="仿宋" w:cs="仿宋" w:hint="eastAsia"/>
                <w:kern w:val="0"/>
                <w:sz w:val="24"/>
                <w:lang w:bidi="ar"/>
              </w:rPr>
              <w:t>6、眼球采用OLED模拟，可见彩色视网膜，黑色瞳孔，透明晶体，任何角度可对光反射；瞳孔对光反射存在，瞳孔随病情变化自动发生变化，死亡状态下，瞳孔散大，对光反射消失。</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7、可触及颈动脉搏动，死亡状态下，颈动脉搏动消失；颈动脉搏动强度具有力反馈，指压力度越大，脉搏跳动越强，可感知是否有检查脉搏。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8、头部装有传感器，开放气道可以自动反馈；内部安装了传感器可感知拍打和呼叫，拍打呼叫可自动反馈。</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9、心肺复苏术：仰卧位，头可后仰，便于清除呼吸道异物</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 9.1可行胸外按压。</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9.2可行仰头举颏法、仰头抬颈法、双手抬颌法三种方法打开气道，未开放气道无法进行通气。可行口对口人工呼吸或者使用简易呼吸器辅助呼吸。正确口对口人工呼吸与正确使用简易呼吸器辅助呼吸时，电子显示器吹气显示条均可显示绿色（正确），不需要通过“一键切换”的方式设置“口对口人工呼吸”和“简易呼吸器辅助呼吸”以实现简易呼吸器辅助呼吸时电子显示器显示绿色（正确）提示条。</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10、可设定按压和吹气达标率。</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11、操作模式（训练、考核、竞赛），每种模式均可自行设置，灵活方便</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11.1训练模式：可进行按压与吹气练习，可设置训练时间，实时监测按压的各项参数：按压位置、深度、频率，同时检测吹气时间、潮气量，不在标准范围内时有语音提示（过大、过小、气体进胃、按压位置、按压未回弹）。符合AHA操作流程：可判断环境安全，拍打、呼叫，呼吸及颈动脉搏动，呼救，气道开放，清除口腔异物等操作，其中模拟人意识判断、脉搏检查可与电子盒互动。进行胸外按压及人工呼吸，按压和人工呼吸有语音提示，适合学生训练使用。</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11.2考核模式：符合AHA操作流程：判断环境安全，拍打、呼叫，判断呼吸及颈动脉，呼救，气道开放，清除口腔异物等操作。按照最新标准30:2 的比例进行胸外按压及人工呼吸。可设置操作时间、吹气达标率、按压达标率。多项考核指标包含：气道开放、仰头角度、按压位置、按压深度、按压频率、按压回弹、按压中断，吹气量、吹气时间气体进胃、循环数显示等多项指。</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11.3竞赛模式：按照最新标准30:2 的比例进行胸外按压及人工呼吸，可设置操作时间、吹气达标率、按压达标率，考核指标包含：气道开放、仰头角度、按压位置、按压深度、按压频率、按压回弹、按压中断，潮气量、吹气时间、气体进胃、循环数显示等多项指标。</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▲12、竞赛模式下操作过程可储存回放不少</w:t>
            </w:r>
            <w:r>
              <w:rPr>
                <w:rFonts w:ascii="仿宋" w:eastAsia="仿宋" w:hAnsi="仿宋" w:cs="仿宋" w:hint="eastAsia"/>
                <w:kern w:val="0"/>
                <w:sz w:val="24"/>
                <w:lang w:bidi="ar"/>
              </w:rPr>
              <w:lastRenderedPageBreak/>
              <w:t>于10个。</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13、有线和无线连接有指示灯指示，并且随时切换。</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14、模拟人和电子显示器采用标准网线连接，接口使用寿命长，可以自由更换网线。</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15、操作结束后可以进行成绩打印，成绩单内容齐全，可显示多项指标：按压深度、按压频率、按压位置、吹气量、吹气时间，判断环境安全，拍打、呼叫，判断呼吸及颈动脉，呼救，气道开放，清除口腔异物等。</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17、电子显示器采用一体化烤瓷设计，采用触摸按键设计，不会机械损坏，寿命远超机械按键。打印机在电子盒正面右下方，方便操作。</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18、电子显示器和模型有线采用标准网线连接，无线采用2.4G无线技术自动连接；硬件可检测在没有有线连接的情况下自动无线连接，模型和电子盒一对一连接相互不干扰。</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19、电子显示器和模型内部都自带锂电池，方便室内、野外等各种场景的使用，可连续使用24小时。</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20、电子显示器面板采用防静电的具有水晶般的透明度，透光率在92%以上的高分子复合材料制成，表面有镜面高亮光泽；具有良好的电容触摸穿透特性， 准确无误地侦测到手指的有效触摸，保证了产品的灵敏度、稳定性、可靠性。</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21、电子显示器上有指示灯显示意识判断、脉搏检查、检查呼吸、急救呼叫、清除异物。</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22、电子显示器上有倒计时显示，时间可自由设置；有循环数显示，显示当前的循环数。</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23、电子显示器上所有按键均为电容触摸按键，按键灵敏度高，可精确感知到人体电容。</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24、电子显示器内置热敏打印机，日本进口打印头，可打印50Km,打印速率60mm/s,噪音低，打印机出纸口朝向工作面，方便撕去打印纸，方便更换打印纸。</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25、提供不同力度的按压弹簧，弹簧具有颜色标识。</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26、配有心肺复苏操作垫，便于考核，训练。</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▲27、SPO2显示，血氧饱和度（SPO2）随着复苏的结果反馈。复苏失败血氧饱和度会下降。成绩单中可以体现血氧饱和度的相关数值</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30</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心肺复苏模拟人（简易）</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1.提供成年男性头部及上半身躯干，具有乳头、剑突、可按压的胸部及可通气的口鼻腔结构；</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2.可进行胸外按压操作，具备高仿真的胸廓，胸外按压及胸廓回弹手感真实；</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3.提供正常循环指示灯，当按压深度和按压频率正确，胸外按压深度5-6cm、按压频率100-120次/分且胸廓充分回弹时。可脑部供血指示灯亮起，血流到达头部，指示灯亮度可随按压深度实时变化；</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4.提供血液循环指示灯，可实时查看胸外按压过程中，心脏到大脑的血液循环情况，用户的按压深度和按压频率可实时影响血液通向大脑的循环速度；</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5.提供按压深度指示灯，按压深度可通过按压指示灯实时对比提示；</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6.具备可替换的面皮，可进行人工通气练习，练习口对口人工呼吸及球囊面罩通气练习，可实时观察模型胸廓起伏情况，提供一次性口对口呼吸面罩，减少交叉感染可能性；</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7.可采取至少两种手法打开气道，未成功打开气道则通气不成功，胸廓无起伏；</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8.可开启声音提示功能，按压深度正确可闻及与按压频率一致的按压正确提示音；</w:t>
            </w:r>
          </w:p>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9.模型具备智能节电功能，待机时间超过30分钟无操作时，模型会自动关闭以减少电量消耗；</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10. 复苏成功后可见脑部供血指示灯亮起；</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14</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31</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拼接会议桌1.2*0.5</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尺寸≧1.2*0.6*0.75M</w:t>
            </w:r>
          </w:p>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桌架表面全部采用高温静电喷涂处理，配有50CM刹车轮，桌子可折叠</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12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32</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培训圆凳</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尺寸0.27*0.23*0.46CM，PP胶材质，底部配有防滑脚垫</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张</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微软雅黑" w:hint="eastAsia"/>
                <w:kern w:val="0"/>
                <w:sz w:val="24"/>
                <w:lang w:bidi="ar"/>
              </w:rPr>
              <w:t>48</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33</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储物柜1.8*0.4</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color w:val="000000"/>
                <w:kern w:val="0"/>
                <w:sz w:val="24"/>
                <w:lang w:bidi="ar"/>
              </w:rPr>
              <w:t>医学用储藏柜（900*600*1800mm）</w:t>
            </w:r>
            <w:r>
              <w:rPr>
                <w:rFonts w:ascii="仿宋" w:eastAsia="仿宋" w:hAnsi="仿宋" w:cs="仿宋" w:hint="eastAsia"/>
                <w:color w:val="000000"/>
                <w:kern w:val="0"/>
                <w:sz w:val="24"/>
                <w:lang w:bidi="ar"/>
              </w:rPr>
              <w:br/>
              <w:t>1.柜体材质:采用时尚灰色三聚氰氨板，18mm厚，采用PVC封边2mm厚（颜色：灰白色）。</w:t>
            </w:r>
            <w:r>
              <w:rPr>
                <w:rFonts w:ascii="仿宋" w:eastAsia="仿宋" w:hAnsi="仿宋" w:cs="仿宋" w:hint="eastAsia"/>
                <w:color w:val="000000"/>
                <w:kern w:val="0"/>
                <w:sz w:val="24"/>
                <w:lang w:bidi="ar"/>
              </w:rPr>
              <w:br/>
              <w:t>2.门板材质（带锁具）：外表采用防火板贴面，0.7mm厚；基材为A级刨花板，18mm厚，内表贴平衡板0.6mm厚。（颜色：浅蓝色）</w:t>
            </w:r>
            <w:r>
              <w:rPr>
                <w:rFonts w:ascii="仿宋" w:eastAsia="仿宋" w:hAnsi="仿宋" w:cs="仿宋" w:hint="eastAsia"/>
                <w:color w:val="000000"/>
                <w:kern w:val="0"/>
                <w:sz w:val="24"/>
                <w:lang w:bidi="ar"/>
              </w:rPr>
              <w:br/>
              <w:t>3.柜体配件：</w:t>
            </w:r>
            <w:r>
              <w:rPr>
                <w:rFonts w:ascii="仿宋" w:eastAsia="仿宋" w:hAnsi="仿宋" w:cs="仿宋" w:hint="eastAsia"/>
                <w:color w:val="000000"/>
                <w:kern w:val="0"/>
                <w:sz w:val="24"/>
                <w:lang w:bidi="ar"/>
              </w:rPr>
              <w:br/>
              <w:t>A.铰链：采用弹簧铰链,非焊接方式将铰链和柜体及柜门固定。</w:t>
            </w:r>
            <w:r>
              <w:rPr>
                <w:rFonts w:ascii="仿宋" w:eastAsia="仿宋" w:hAnsi="仿宋" w:cs="仿宋" w:hint="eastAsia"/>
                <w:color w:val="000000"/>
                <w:kern w:val="0"/>
                <w:sz w:val="24"/>
                <w:lang w:bidi="ar"/>
              </w:rPr>
              <w:br/>
              <w:t>B.拉手:采用C型不锈钢拉手。</w:t>
            </w:r>
            <w:r>
              <w:rPr>
                <w:rFonts w:ascii="仿宋" w:eastAsia="仿宋" w:hAnsi="仿宋" w:cs="仿宋" w:hint="eastAsia"/>
                <w:color w:val="000000"/>
                <w:kern w:val="0"/>
                <w:sz w:val="24"/>
                <w:lang w:bidi="ar"/>
              </w:rPr>
              <w:br/>
              <w:t>C.轨道：采用三节静音滑轨带有塑胶滑轮，</w:t>
            </w:r>
            <w:r>
              <w:rPr>
                <w:rFonts w:ascii="仿宋" w:eastAsia="仿宋" w:hAnsi="仿宋" w:cs="仿宋" w:hint="eastAsia"/>
                <w:color w:val="000000"/>
                <w:kern w:val="0"/>
                <w:sz w:val="24"/>
                <w:lang w:bidi="ar"/>
              </w:rPr>
              <w:lastRenderedPageBreak/>
              <w:t>运动负重15kg（大于100000次），具有不反弹功能，抽屉内表面均设有防撞垫片。</w:t>
            </w:r>
            <w:r>
              <w:rPr>
                <w:rFonts w:ascii="仿宋" w:eastAsia="仿宋" w:hAnsi="仿宋" w:cs="仿宋" w:hint="eastAsia"/>
                <w:color w:val="000000"/>
                <w:kern w:val="0"/>
                <w:sz w:val="24"/>
                <w:lang w:bidi="ar"/>
              </w:rPr>
              <w:br/>
              <w:t>4.柜体结构:</w:t>
            </w:r>
            <w:r>
              <w:rPr>
                <w:rFonts w:ascii="仿宋" w:eastAsia="仿宋" w:hAnsi="仿宋" w:cs="仿宋" w:hint="eastAsia"/>
                <w:color w:val="000000"/>
                <w:kern w:val="0"/>
                <w:sz w:val="24"/>
                <w:lang w:bidi="ar"/>
              </w:rPr>
              <w:br/>
              <w:t>A.采用上柜双开门，下双抽屉设计，能保证完全满足使用的需要。</w:t>
            </w:r>
            <w:r>
              <w:rPr>
                <w:rFonts w:ascii="仿宋" w:eastAsia="仿宋" w:hAnsi="仿宋" w:cs="仿宋" w:hint="eastAsia"/>
                <w:color w:val="000000"/>
                <w:kern w:val="0"/>
                <w:sz w:val="24"/>
                <w:lang w:bidi="ar"/>
              </w:rPr>
              <w:br/>
              <w:t>B.柜体中隔板承重为15kg。</w:t>
            </w:r>
            <w:r>
              <w:rPr>
                <w:rFonts w:ascii="仿宋" w:eastAsia="仿宋" w:hAnsi="仿宋" w:cs="仿宋" w:hint="eastAsia"/>
                <w:color w:val="000000"/>
                <w:kern w:val="0"/>
                <w:sz w:val="24"/>
                <w:lang w:bidi="ar"/>
              </w:rPr>
              <w:br/>
              <w:t>C.柜体内所有板件采用拆装式三合一连接，结构稳固，不弯曲、不变形，且易于拆卸，利于在实验室这个特殊的工作环境使用。</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个</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微软雅黑" w:eastAsia="微软雅黑" w:hAnsi="微软雅黑" w:cs="微软雅黑" w:hint="eastAsia"/>
                <w:color w:val="000000"/>
                <w:kern w:val="0"/>
                <w:sz w:val="24"/>
                <w:lang w:bidi="ar"/>
              </w:rPr>
              <w:t>6</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34</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智慧黑板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color w:val="000000"/>
                <w:kern w:val="0"/>
                <w:sz w:val="24"/>
                <w:lang w:bidi="ar"/>
              </w:rPr>
              <w:t>一 、屏体硬件：</w:t>
            </w:r>
            <w:r>
              <w:rPr>
                <w:rFonts w:ascii="仿宋" w:eastAsia="仿宋" w:hAnsi="仿宋" w:cs="仿宋" w:hint="eastAsia"/>
                <w:color w:val="000000"/>
                <w:kern w:val="0"/>
                <w:sz w:val="24"/>
                <w:lang w:bidi="ar"/>
              </w:rPr>
              <w:br/>
              <w:t>1、显示尺寸≥86英寸。</w:t>
            </w:r>
            <w:r>
              <w:rPr>
                <w:rFonts w:ascii="仿宋" w:eastAsia="仿宋" w:hAnsi="仿宋" w:cs="仿宋" w:hint="eastAsia"/>
                <w:color w:val="000000"/>
                <w:kern w:val="0"/>
                <w:sz w:val="24"/>
                <w:lang w:bidi="ar"/>
              </w:rPr>
              <w:br/>
              <w:t>2、智能黑板采用三段式平面结构设计，采用A规屏设计，物理分辨率：3840×2160，屏幕厚度≤3.2mm。</w:t>
            </w:r>
            <w:r>
              <w:rPr>
                <w:rFonts w:ascii="仿宋" w:eastAsia="仿宋" w:hAnsi="仿宋" w:cs="仿宋" w:hint="eastAsia"/>
                <w:color w:val="000000"/>
                <w:kern w:val="0"/>
                <w:sz w:val="24"/>
                <w:lang w:bidi="ar"/>
              </w:rPr>
              <w:br/>
              <w:t>3、屏体亮度≥470cd/ M2，对比度≥5000：1，最大可视角度≥178度；最高灰阶 256 灰阶。</w:t>
            </w:r>
            <w:r>
              <w:rPr>
                <w:rFonts w:ascii="仿宋" w:eastAsia="仿宋" w:hAnsi="仿宋" w:cs="仿宋" w:hint="eastAsia"/>
                <w:color w:val="000000"/>
                <w:kern w:val="0"/>
                <w:sz w:val="24"/>
                <w:lang w:bidi="ar"/>
              </w:rPr>
              <w:br/>
              <w:t>4、交互黑板采用阳极氧化工艺，屏幕采用2.8mm防眩光钢化玻璃保护，雾度≤8%；硬度≥莫氏7级。</w:t>
            </w:r>
            <w:r>
              <w:rPr>
                <w:rFonts w:ascii="仿宋" w:eastAsia="仿宋" w:hAnsi="仿宋" w:cs="仿宋" w:hint="eastAsia"/>
                <w:color w:val="000000"/>
                <w:kern w:val="0"/>
                <w:sz w:val="24"/>
                <w:lang w:bidi="ar"/>
              </w:rPr>
              <w:br/>
              <w:t>5、双侧黑板板面板面硬度不低于5H，板面光泽度不高于 10°，粗糙度不高于 1.2μm；板面涂层不少于26μm，一年内板面磨损导致的雾度变化不超过1%；（提供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6、电容触控技术，在双系统下均支持不少于20点触控及同时书写，书写延迟速度≤15ms，提供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7、为便于用户操作交互黑板，至少具备8个前置物理按键，每个按键均可实现两种及以上常用功能；（提供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8、屏幕贴合方式：全贴合（减少显示面板与玻璃间的偏光、散射，画面显示更加清晰通透，视差更小，笔尖与液晶屏距离为0mm，光影偏差为0mm），拒绝0贴合，提供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9、为充分满足用户实际使用需求，前置面板需具有以下输入接口：≥2路双通道USB3.0接口，≥前置1路标准非转接HDMI接口与≥1路USB Type-C接口；（提供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10、为方便教师使用，交互黑板后置≥2路HDMI输入接口、≥1路RF输入接口、≥1路YPbPr分量输入接、≥1路USB Type-B触控接口、≥1路USB Type-B 3.0接口，≥1路</w:t>
            </w:r>
            <w:r>
              <w:rPr>
                <w:rFonts w:ascii="仿宋" w:eastAsia="仿宋" w:hAnsi="仿宋" w:cs="仿宋" w:hint="eastAsia"/>
                <w:color w:val="000000"/>
                <w:kern w:val="0"/>
                <w:sz w:val="24"/>
                <w:lang w:bidi="ar"/>
              </w:rPr>
              <w:lastRenderedPageBreak/>
              <w:t>VGA，以上接口不接受扩展坞方式；</w:t>
            </w:r>
            <w:r>
              <w:rPr>
                <w:rFonts w:ascii="仿宋" w:eastAsia="仿宋" w:hAnsi="仿宋" w:cs="仿宋" w:hint="eastAsia"/>
                <w:color w:val="000000"/>
                <w:kern w:val="0"/>
                <w:sz w:val="24"/>
                <w:lang w:bidi="ar"/>
              </w:rPr>
              <w:br/>
              <w:t>11、交互黑板整机须具备前置物理电脑还原按键，针孔式设计防止误操作，并具有中文丝印标识便于识别；（提供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12、为满足课堂视听需求，交互黑板采用2.1声道组合音响，前置双扬声器功率不低于30W，可单独对高音、低音、平衡音进行调整。（提供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13、交互黑板可在通电关机状态下通过交互黑板进行扩音,及提供网络无线热点，供教师设备连接使用；（提供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14、智能黑板前置具有中文标识的无线网络与蓝牙模块，PC 模块无任何外接或转接天线、网卡可实现 Wi-Fi 无线上网连接和 AP 无线热点发射。Wi-Fi 和AP 热点均支持频2.4GHz/5GHz ；支持无线传屏（提供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15、为方便用户售后维修，前置接口面板和前置按键面板具备隐藏式前拆式结构；（提供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16、交互黑板具有物理开机防蓝光功能，不接受通过菜单或按键设置方式进行防蓝光模式与非防蓝光模式的切换；并可通过扫描交互黑板前置二维码即可获取产品防蓝光检测证书（提供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17、为提高老师教学效率，在通电关机状态下，5秒内可完成极速开机。（提供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18、智能交互黑板具备四键合一功能:电源开关、电脑开关、辅助电脑系统还原、轻按按键实现节能息屏与唤醒，息屏模式下可达到95%的节能效果</w:t>
            </w:r>
            <w:r>
              <w:rPr>
                <w:rFonts w:ascii="仿宋" w:eastAsia="仿宋" w:hAnsi="仿宋" w:cs="仿宋" w:hint="eastAsia"/>
                <w:color w:val="000000"/>
                <w:kern w:val="0"/>
                <w:sz w:val="24"/>
                <w:lang w:bidi="ar"/>
              </w:rPr>
              <w:br/>
              <w:t>19、通电关机状态下交互黑板与外接电脑、机顶盒等设备通过HDMI/VGA连接时，识别到外接设备的输入信号后自动开机；</w:t>
            </w:r>
            <w:r>
              <w:rPr>
                <w:rFonts w:ascii="仿宋" w:eastAsia="仿宋" w:hAnsi="仿宋" w:cs="仿宋" w:hint="eastAsia"/>
                <w:color w:val="000000"/>
                <w:kern w:val="0"/>
                <w:sz w:val="24"/>
                <w:lang w:bidi="ar"/>
              </w:rPr>
              <w:br/>
              <w:t>二、教学辅助系统</w:t>
            </w:r>
            <w:r>
              <w:rPr>
                <w:rFonts w:ascii="仿宋" w:eastAsia="仿宋" w:hAnsi="仿宋" w:cs="仿宋" w:hint="eastAsia"/>
                <w:color w:val="000000"/>
                <w:kern w:val="0"/>
                <w:sz w:val="24"/>
                <w:lang w:bidi="ar"/>
              </w:rPr>
              <w:br/>
              <w:t>1、嵌入式系统版本不低于Android8.0，内存≥2GB，存储空间≥8GB。</w:t>
            </w:r>
            <w:r>
              <w:rPr>
                <w:rFonts w:ascii="仿宋" w:eastAsia="仿宋" w:hAnsi="仿宋" w:cs="仿宋" w:hint="eastAsia"/>
                <w:color w:val="000000"/>
                <w:kern w:val="0"/>
                <w:sz w:val="24"/>
                <w:lang w:bidi="ar"/>
              </w:rPr>
              <w:br/>
              <w:t>2、为满足教学场景使用需求，支持不少于3种方式进行屏幕下移，屏幕下移后仍可进行触控、书写等操作 ；（提供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3、在任意系统下均可通过手势操作调用及隐藏悬浮菜单，快速实现批注、AI互动、切换信号源等，悬浮菜单支持不少于 25 个应用的自定义设置。</w:t>
            </w:r>
            <w:r>
              <w:rPr>
                <w:rFonts w:ascii="仿宋" w:eastAsia="仿宋" w:hAnsi="仿宋" w:cs="仿宋" w:hint="eastAsia"/>
                <w:color w:val="000000"/>
                <w:kern w:val="0"/>
                <w:sz w:val="24"/>
                <w:lang w:bidi="ar"/>
              </w:rPr>
              <w:br/>
              <w:t>4、为满足教学过程中多场景应用需求，交互黑板可通过多指长按屏幕部分达到息屏及屏幕唤醒功能，可根据实际教学应用开启或关闭此功能；</w:t>
            </w:r>
            <w:r>
              <w:rPr>
                <w:rFonts w:ascii="仿宋" w:eastAsia="仿宋" w:hAnsi="仿宋" w:cs="仿宋" w:hint="eastAsia"/>
                <w:color w:val="000000"/>
                <w:kern w:val="0"/>
                <w:sz w:val="24"/>
                <w:lang w:bidi="ar"/>
              </w:rPr>
              <w:br/>
              <w:t>5、智能交互黑板双侧快捷键支持自定义功能，并可根据用户的实际使用需求设置为经典模式与极简模式，快捷键数量也随之变化；</w:t>
            </w:r>
            <w:r>
              <w:rPr>
                <w:rFonts w:ascii="仿宋" w:eastAsia="仿宋" w:hAnsi="仿宋" w:cs="仿宋" w:hint="eastAsia"/>
                <w:color w:val="000000"/>
                <w:kern w:val="0"/>
                <w:sz w:val="24"/>
                <w:lang w:bidi="ar"/>
              </w:rPr>
              <w:br/>
              <w:t>6、提供开机硬件系统检测(支持无PC状况下使用):对系统内存、硬盘、红外框、内嵌电脑、屏温监控等提供直观的状态、故障提示；（提供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7、整机可设置触摸及按键自动锁定，保证无关人士无法自由操作，需要使用时可方便地解锁；</w:t>
            </w:r>
            <w:r>
              <w:rPr>
                <w:rFonts w:ascii="仿宋" w:eastAsia="仿宋" w:hAnsi="仿宋" w:cs="仿宋" w:hint="eastAsia"/>
                <w:color w:val="000000"/>
                <w:kern w:val="0"/>
                <w:sz w:val="24"/>
                <w:lang w:bidi="ar"/>
              </w:rPr>
              <w:br/>
              <w:t>8、设备具备智能手势识别功能，可实现快速批注，调用工具，翻页、关闭屏幕背光灯，屏幕下移、多任务切换等功能。</w:t>
            </w:r>
            <w:r>
              <w:rPr>
                <w:rFonts w:ascii="仿宋" w:eastAsia="仿宋" w:hAnsi="仿宋" w:cs="仿宋" w:hint="eastAsia"/>
                <w:color w:val="000000"/>
                <w:kern w:val="0"/>
                <w:sz w:val="24"/>
                <w:lang w:bidi="ar"/>
              </w:rPr>
              <w:br/>
              <w:t>9、在Windows和Android双系统下，可通过智能交互黑板的悬浮菜单一键切换信号源通道。</w:t>
            </w:r>
            <w:r>
              <w:rPr>
                <w:rFonts w:ascii="仿宋" w:eastAsia="仿宋" w:hAnsi="仿宋" w:cs="仿宋" w:hint="eastAsia"/>
                <w:color w:val="000000"/>
                <w:kern w:val="0"/>
                <w:sz w:val="24"/>
                <w:lang w:bidi="ar"/>
              </w:rPr>
              <w:br/>
              <w:t>10、交互黑板整机通过莱茵TUV低蓝光护眼认证</w:t>
            </w:r>
            <w:r>
              <w:rPr>
                <w:rFonts w:ascii="仿宋" w:eastAsia="仿宋" w:hAnsi="仿宋" w:cs="仿宋" w:hint="eastAsia"/>
                <w:color w:val="000000"/>
                <w:kern w:val="0"/>
                <w:sz w:val="24"/>
                <w:lang w:bidi="ar"/>
              </w:rPr>
              <w:br/>
              <w:t>三、内置电脑</w:t>
            </w:r>
            <w:r>
              <w:rPr>
                <w:rFonts w:ascii="仿宋" w:eastAsia="仿宋" w:hAnsi="仿宋" w:cs="仿宋" w:hint="eastAsia"/>
                <w:color w:val="000000"/>
                <w:kern w:val="0"/>
                <w:sz w:val="24"/>
                <w:lang w:bidi="ar"/>
              </w:rPr>
              <w:br/>
              <w:t>1、整机架构:采用插拔式模块电脑架构，接口严格遵循Intel</w:t>
            </w:r>
            <w:r>
              <w:rPr>
                <w:rFonts w:ascii="宋体" w:hAnsi="宋体" w:cs="宋体" w:hint="eastAsia"/>
                <w:color w:val="000000"/>
                <w:kern w:val="0"/>
                <w:sz w:val="24"/>
                <w:lang w:bidi="ar"/>
              </w:rPr>
              <w:t>®</w:t>
            </w:r>
            <w:r>
              <w:rPr>
                <w:rFonts w:ascii="仿宋" w:eastAsia="仿宋" w:hAnsi="仿宋" w:cs="仿宋" w:hint="eastAsia"/>
                <w:color w:val="000000"/>
                <w:kern w:val="0"/>
                <w:sz w:val="24"/>
                <w:lang w:bidi="ar"/>
              </w:rPr>
              <w:t>相关规范,针脚数为≤80Pin,与触摸一体机无单独接线；</w:t>
            </w:r>
            <w:r>
              <w:rPr>
                <w:rFonts w:ascii="仿宋" w:eastAsia="仿宋" w:hAnsi="仿宋" w:cs="仿宋" w:hint="eastAsia"/>
                <w:color w:val="000000"/>
                <w:kern w:val="0"/>
                <w:sz w:val="24"/>
                <w:lang w:bidi="ar"/>
              </w:rPr>
              <w:br/>
              <w:t>2、CPU采用Intel第8代及以上平台处理器酷睿≥I5处理器；</w:t>
            </w:r>
            <w:r>
              <w:rPr>
                <w:rFonts w:ascii="仿宋" w:eastAsia="仿宋" w:hAnsi="仿宋" w:cs="仿宋" w:hint="eastAsia"/>
                <w:color w:val="000000"/>
                <w:kern w:val="0"/>
                <w:sz w:val="24"/>
                <w:lang w:bidi="ar"/>
              </w:rPr>
              <w:br/>
              <w:t>3、内存：≥8G DDR4；</w:t>
            </w:r>
            <w:r>
              <w:rPr>
                <w:rFonts w:ascii="仿宋" w:eastAsia="仿宋" w:hAnsi="仿宋" w:cs="仿宋" w:hint="eastAsia"/>
                <w:color w:val="000000"/>
                <w:kern w:val="0"/>
                <w:sz w:val="24"/>
                <w:lang w:bidi="ar"/>
              </w:rPr>
              <w:br/>
              <w:t xml:space="preserve">4、硬盘：≥256G SSD固态硬盘； </w:t>
            </w:r>
            <w:r>
              <w:rPr>
                <w:rFonts w:ascii="仿宋" w:eastAsia="仿宋" w:hAnsi="仿宋" w:cs="仿宋" w:hint="eastAsia"/>
                <w:color w:val="000000"/>
                <w:kern w:val="0"/>
                <w:sz w:val="24"/>
                <w:lang w:bidi="ar"/>
              </w:rPr>
              <w:br/>
              <w:t>5、接口：整机非外扩展具备5个USB接口；具有独立非外扩展的视频输出接口：≥1路HDMI ；≥1路DP等；</w:t>
            </w:r>
            <w:r>
              <w:rPr>
                <w:rFonts w:ascii="仿宋" w:eastAsia="仿宋" w:hAnsi="仿宋" w:cs="仿宋" w:hint="eastAsia"/>
                <w:color w:val="000000"/>
                <w:kern w:val="0"/>
                <w:sz w:val="24"/>
                <w:lang w:bidi="ar"/>
              </w:rPr>
              <w:br/>
              <w:t>6、支持音、视频编辑功能；视频文件可一键全屏播放，支持动态截图，截取图片可自动生成图片索引栏，图片索引栏可跨页面显示，提供音视频混合器软件，支持各类视频资源进行混合处理，其中包括摄像头捕捉的视频软件、DVD光盘、图像音频以及更多视频源，支持AVI、MPA、MOV、WMA等格式。为保证系</w:t>
            </w:r>
            <w:r>
              <w:rPr>
                <w:rFonts w:ascii="仿宋" w:eastAsia="仿宋" w:hAnsi="仿宋" w:cs="仿宋" w:hint="eastAsia"/>
                <w:color w:val="000000"/>
                <w:kern w:val="0"/>
                <w:sz w:val="24"/>
                <w:lang w:bidi="ar"/>
              </w:rPr>
              <w:lastRenderedPageBreak/>
              <w:t>统稳定性提供实用新型音频播放控制系统证书；</w:t>
            </w:r>
            <w:r>
              <w:rPr>
                <w:rFonts w:ascii="仿宋" w:eastAsia="仿宋" w:hAnsi="仿宋" w:cs="仿宋" w:hint="eastAsia"/>
                <w:color w:val="000000"/>
                <w:kern w:val="0"/>
                <w:sz w:val="24"/>
                <w:lang w:bidi="ar"/>
              </w:rPr>
              <w:br/>
              <w:t xml:space="preserve"> </w:t>
            </w:r>
            <w:r>
              <w:rPr>
                <w:rFonts w:ascii="仿宋" w:eastAsia="仿宋" w:hAnsi="仿宋" w:cs="仿宋" w:hint="eastAsia"/>
                <w:color w:val="000000"/>
                <w:kern w:val="0"/>
                <w:sz w:val="24"/>
                <w:lang w:bidi="ar"/>
              </w:rPr>
              <w:br/>
              <w:t>8、标配正版办公软件与办公系统</w:t>
            </w:r>
            <w:r>
              <w:rPr>
                <w:rFonts w:ascii="仿宋" w:eastAsia="仿宋" w:hAnsi="仿宋" w:cs="仿宋" w:hint="eastAsia"/>
                <w:color w:val="000000"/>
                <w:kern w:val="0"/>
                <w:sz w:val="24"/>
                <w:lang w:bidi="ar"/>
              </w:rPr>
              <w:br/>
              <w:t>四、智慧软件</w:t>
            </w:r>
            <w:r>
              <w:rPr>
                <w:rFonts w:ascii="仿宋" w:eastAsia="仿宋" w:hAnsi="仿宋" w:cs="仿宋" w:hint="eastAsia"/>
                <w:color w:val="000000"/>
                <w:kern w:val="0"/>
                <w:sz w:val="24"/>
                <w:lang w:bidi="ar"/>
              </w:rPr>
              <w:br/>
              <w:t>1、提供互动教学应用软件统一入口：可整合互动应用软件，集中管理，方便老师在各软件之间的切换和使用；</w:t>
            </w:r>
            <w:r>
              <w:rPr>
                <w:rFonts w:ascii="仿宋" w:eastAsia="仿宋" w:hAnsi="仿宋" w:cs="仿宋" w:hint="eastAsia"/>
                <w:color w:val="000000"/>
                <w:kern w:val="0"/>
                <w:sz w:val="24"/>
                <w:lang w:bidi="ar"/>
              </w:rPr>
              <w:br/>
              <w:t>2、多屏互动，支持手机投屏，多屏互动功能，并可通过软件将手机屏幕画面实时投影到大屏上，可实现 u 盘文件直读功能，通过移动端可直接读取插入智能交互设备的U盘内容，并按图片、音频、视频、文档分类，方便老师快速查找并直接打开U盘文件</w:t>
            </w:r>
            <w:r>
              <w:rPr>
                <w:rFonts w:ascii="仿宋" w:eastAsia="仿宋" w:hAnsi="仿宋" w:cs="仿宋" w:hint="eastAsia"/>
                <w:color w:val="000000"/>
                <w:kern w:val="0"/>
                <w:sz w:val="24"/>
                <w:lang w:bidi="ar"/>
              </w:rPr>
              <w:br/>
              <w:t>3、支持免登录直接使用本地教学工具，支持账号、U盘和扫码登录；老师的每个个人账号提供不少于40G云端存储空间，注册完成后无需用户通过完成特定任务才能获取，方便老师存储资料；（提供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4、支持音、视频编辑功能；视频文件可一键全屏播放，支持动态截图，截取图片可自动生成图片索引栏，图片索引栏可跨页面显示，提供音视频混合器软件，支持各类视频资源进行混合处理，其中包括摄像头捕捉的视频软件、DVD光盘、图像音频以及更多视频源，支持AVI、MPA、MOV、WMA等格式。为保证系统稳定性提供实用新型音频播放控制系统证书；</w:t>
            </w:r>
            <w:r>
              <w:rPr>
                <w:rFonts w:ascii="仿宋" w:eastAsia="仿宋" w:hAnsi="仿宋" w:cs="仿宋" w:hint="eastAsia"/>
                <w:color w:val="000000"/>
                <w:kern w:val="0"/>
                <w:sz w:val="24"/>
                <w:lang w:bidi="ar"/>
              </w:rPr>
              <w:br/>
              <w:t>5、书写工具:为方便教师授课板书，提供粉笔、硬笔、笔、纹理笔、图章笔、激光笔等不少于10种书写工具；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仿宋" w:eastAsia="仿宋" w:hAnsi="仿宋" w:cs="仿宋" w:hint="eastAsia"/>
                <w:color w:val="000000"/>
                <w:kern w:val="0"/>
                <w:sz w:val="24"/>
                <w:lang w:bidi="ar"/>
              </w:rPr>
              <w:br/>
              <w:t>6、提供教学专用广告屏蔽工具。支持高强度屏蔽拦截，对全部软件应用弹窗进行无差别拦截。管理平台可随时查看所有弹窗拦截的设备数和历史拦截的条数。管理平台可开启或关闭全校所有设备的弹窗拦截功能；</w:t>
            </w:r>
            <w:r>
              <w:rPr>
                <w:rFonts w:ascii="仿宋" w:eastAsia="仿宋" w:hAnsi="仿宋" w:cs="仿宋" w:hint="eastAsia"/>
                <w:color w:val="000000"/>
                <w:kern w:val="0"/>
                <w:sz w:val="24"/>
                <w:lang w:bidi="ar"/>
              </w:rPr>
              <w:br/>
              <w:t>7、系统保护：可一键开启/关闭系统保护；开启系统保护时，可有效避免病毒的入侵和</w:t>
            </w:r>
            <w:r>
              <w:rPr>
                <w:rFonts w:ascii="仿宋" w:eastAsia="仿宋" w:hAnsi="仿宋" w:cs="仿宋" w:hint="eastAsia"/>
                <w:color w:val="000000"/>
                <w:kern w:val="0"/>
                <w:sz w:val="24"/>
                <w:lang w:bidi="ar"/>
              </w:rPr>
              <w:lastRenderedPageBreak/>
              <w:t>系统破坏，设备重启后又将恢复到开启保护前状态；</w:t>
            </w:r>
            <w:r>
              <w:rPr>
                <w:rFonts w:ascii="仿宋" w:eastAsia="仿宋" w:hAnsi="仿宋" w:cs="仿宋" w:hint="eastAsia"/>
                <w:color w:val="000000"/>
                <w:kern w:val="0"/>
                <w:sz w:val="24"/>
                <w:lang w:bidi="ar"/>
              </w:rPr>
              <w:br/>
              <w:t xml:space="preserve">8、无需任何外接设备的情况下，以软件连接码的方式可支持至少6个投屏画面同时在大屏上显示，同步显示来自Android、iOS、Windows、MacOS 等不同系统的投屏画面，分屏自动排布；支持一键全屏显示，一键返回； </w:t>
            </w:r>
            <w:r>
              <w:rPr>
                <w:rFonts w:ascii="仿宋" w:eastAsia="仿宋" w:hAnsi="仿宋" w:cs="仿宋" w:hint="eastAsia"/>
                <w:color w:val="000000"/>
                <w:kern w:val="0"/>
                <w:sz w:val="24"/>
                <w:lang w:bidi="ar"/>
              </w:rPr>
              <w:br/>
              <w:t>9、PPT课件批注功能：PPT/WPS全屏播放时可自动开启工具菜单，提供十种书写笔，其中多种书写笔支持至少五种颜色和多种笔迹粗细模式的更换，为方便教师辨识，所有书写笔提供中文指引；提供PPT课件的播放控制(如前后翻页)、聚光灯、时钟等功能。</w:t>
            </w:r>
            <w:r>
              <w:rPr>
                <w:rFonts w:ascii="仿宋" w:eastAsia="仿宋" w:hAnsi="仿宋" w:cs="仿宋" w:hint="eastAsia"/>
                <w:color w:val="000000"/>
                <w:kern w:val="0"/>
                <w:sz w:val="24"/>
                <w:lang w:bidi="ar"/>
              </w:rPr>
              <w:br/>
              <w:t>10、支持一键为白板软件中任意中、英文文本添加标准人声朗读音频，无需手动上传音频文件；（提供</w:t>
            </w:r>
            <w:r w:rsidR="00C158B3">
              <w:rPr>
                <w:rFonts w:ascii="仿宋" w:eastAsia="仿宋" w:hAnsi="仿宋" w:cs="仿宋" w:hint="eastAsia"/>
                <w:color w:val="000000"/>
                <w:kern w:val="0"/>
                <w:sz w:val="24"/>
                <w:lang w:bidi="ar"/>
              </w:rPr>
              <w:t>第三方</w:t>
            </w:r>
            <w:r>
              <w:rPr>
                <w:rFonts w:ascii="仿宋" w:eastAsia="仿宋" w:hAnsi="仿宋" w:cs="仿宋" w:hint="eastAsia"/>
                <w:color w:val="000000"/>
                <w:kern w:val="0"/>
                <w:sz w:val="24"/>
                <w:lang w:bidi="ar"/>
              </w:rPr>
              <w:t>检测报告复印件）</w:t>
            </w:r>
            <w:r>
              <w:rPr>
                <w:rFonts w:ascii="仿宋" w:eastAsia="仿宋" w:hAnsi="仿宋" w:cs="仿宋" w:hint="eastAsia"/>
                <w:color w:val="000000"/>
                <w:kern w:val="0"/>
                <w:sz w:val="24"/>
                <w:lang w:bidi="ar"/>
              </w:rPr>
              <w:br/>
              <w:t>11、支持对全班、单个或多个学生进行评价，评价结果可撤回；</w:t>
            </w:r>
            <w:r>
              <w:rPr>
                <w:rFonts w:ascii="仿宋" w:eastAsia="仿宋" w:hAnsi="仿宋" w:cs="仿宋" w:hint="eastAsia"/>
                <w:color w:val="000000"/>
                <w:kern w:val="0"/>
                <w:sz w:val="24"/>
                <w:lang w:bidi="ar"/>
              </w:rPr>
              <w:br/>
              <w:t>12、为方便老师应用，提供与所投产品相关的微信公众号学习交流及售后平台，老师可通过关注厂家微信公众号在线自主学习产品使用，也可通过公众号在线提问及产品的报修；（提供公众号截图）</w:t>
            </w:r>
            <w:r>
              <w:rPr>
                <w:rFonts w:ascii="仿宋" w:eastAsia="仿宋" w:hAnsi="仿宋" w:cs="仿宋" w:hint="eastAsia"/>
                <w:color w:val="000000"/>
                <w:kern w:val="0"/>
                <w:sz w:val="24"/>
                <w:lang w:bidi="ar"/>
              </w:rPr>
              <w:br/>
              <w:t>集控管理平台</w:t>
            </w:r>
            <w:r>
              <w:rPr>
                <w:rFonts w:ascii="仿宋" w:eastAsia="仿宋" w:hAnsi="仿宋" w:cs="仿宋" w:hint="eastAsia"/>
                <w:color w:val="000000"/>
                <w:kern w:val="0"/>
                <w:sz w:val="24"/>
                <w:lang w:bidi="ar"/>
              </w:rPr>
              <w:br/>
              <w:t>服务端软件</w:t>
            </w:r>
            <w:r>
              <w:rPr>
                <w:rFonts w:ascii="仿宋" w:eastAsia="仿宋" w:hAnsi="仿宋" w:cs="仿宋" w:hint="eastAsia"/>
                <w:color w:val="000000"/>
                <w:kern w:val="0"/>
                <w:sz w:val="24"/>
                <w:lang w:bidi="ar"/>
              </w:rPr>
              <w:b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后台控制端采用 B/S 架构设计，可在 Windows、Linux、Android、IOS 等多种不同的操作系统上通过网页浏览器登录进行操作；</w:t>
            </w:r>
            <w:r>
              <w:rPr>
                <w:rStyle w:val="font11"/>
                <w:rFonts w:ascii="仿宋" w:eastAsia="仿宋" w:hAnsi="仿宋" w:cs="仿宋" w:hint="eastAsia"/>
                <w:sz w:val="24"/>
                <w:lang w:bidi="ar"/>
              </w:rPr>
              <w:b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安全管理：首次登录，切换环境登录时验证用户身份，保障系统安全性；</w:t>
            </w:r>
            <w:r>
              <w:rPr>
                <w:rStyle w:val="font11"/>
                <w:rFonts w:ascii="仿宋" w:eastAsia="仿宋" w:hAnsi="仿宋" w:cs="仿宋" w:hint="eastAsia"/>
                <w:sz w:val="24"/>
                <w:lang w:bidi="ar"/>
              </w:rPr>
              <w:b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多层级用户管理：可设置不同权限的管理员，分配地点管理校园设备；</w:t>
            </w:r>
            <w:r>
              <w:rPr>
                <w:rStyle w:val="font11"/>
                <w:rFonts w:ascii="仿宋" w:eastAsia="仿宋" w:hAnsi="仿宋" w:cs="仿宋" w:hint="eastAsia"/>
                <w:sz w:val="24"/>
                <w:lang w:bidi="ar"/>
              </w:rPr>
              <w:br/>
              <w:t>移动控制端</w:t>
            </w:r>
            <w:r>
              <w:rPr>
                <w:rStyle w:val="font11"/>
                <w:rFonts w:ascii="仿宋" w:eastAsia="仿宋" w:hAnsi="仿宋" w:cs="仿宋" w:hint="eastAsia"/>
                <w:sz w:val="24"/>
                <w:lang w:bidi="ar"/>
              </w:rPr>
              <w:br/>
              <w:t>4.</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登陆：控制端程序可通过微信小程序等进行登陆控制</w:t>
            </w:r>
            <w:r>
              <w:rPr>
                <w:rStyle w:val="font11"/>
                <w:rFonts w:ascii="仿宋" w:eastAsia="仿宋" w:hAnsi="仿宋" w:cs="仿宋" w:hint="eastAsia"/>
                <w:sz w:val="24"/>
                <w:lang w:bidi="ar"/>
              </w:rPr>
              <w:br/>
              <w:t>5.</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首页：移动控制端下查看当前设备在线数量，设备在线率；</w:t>
            </w:r>
            <w:r>
              <w:rPr>
                <w:rStyle w:val="font11"/>
                <w:rFonts w:ascii="仿宋" w:eastAsia="仿宋" w:hAnsi="仿宋" w:cs="仿宋" w:hint="eastAsia"/>
                <w:sz w:val="24"/>
                <w:lang w:bidi="ar"/>
              </w:rPr>
              <w:br/>
              <w:t>6.</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管理：移动控制端下实时查看在线离线设备，对一台或多台设备集中管理，可执行开机、关机、童锁锁定、解锁等操作；实时监控桌面画面，查看当前设备使用详情：如CPU使用率、内存使用率、C盘容量、音量、开机时长、童锁状态信息；</w:t>
            </w:r>
            <w:r>
              <w:rPr>
                <w:rStyle w:val="font11"/>
                <w:rFonts w:ascii="仿宋" w:eastAsia="仿宋" w:hAnsi="仿宋" w:cs="仿宋" w:hint="eastAsia"/>
                <w:sz w:val="24"/>
                <w:lang w:bidi="ar"/>
              </w:rPr>
              <w:br/>
            </w:r>
            <w:r>
              <w:rPr>
                <w:rStyle w:val="font11"/>
                <w:rFonts w:ascii="仿宋" w:eastAsia="仿宋" w:hAnsi="仿宋" w:cs="仿宋" w:hint="eastAsia"/>
                <w:sz w:val="24"/>
                <w:lang w:bidi="ar"/>
              </w:rPr>
              <w:lastRenderedPageBreak/>
              <w:t>7.</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数据：移动控制端下实时查看全校设备使用情况：如设备活跃度、软件使用排行、设备在线数量、设备使用时长分布等</w:t>
            </w:r>
            <w:r>
              <w:rPr>
                <w:rStyle w:val="font11"/>
                <w:rFonts w:ascii="仿宋" w:eastAsia="仿宋" w:hAnsi="仿宋" w:cs="仿宋" w:hint="eastAsia"/>
                <w:sz w:val="24"/>
                <w:lang w:bidi="ar"/>
              </w:rPr>
              <w:br/>
              <w:t>8.</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我的：移动控制端查看管理员基本信息：账户、角色、学校；查看设备控制命令异常数；</w:t>
            </w:r>
            <w:r>
              <w:rPr>
                <w:rStyle w:val="font11"/>
                <w:rFonts w:ascii="仿宋" w:eastAsia="仿宋" w:hAnsi="仿宋" w:cs="仿宋" w:hint="eastAsia"/>
                <w:sz w:val="24"/>
                <w:lang w:bidi="ar"/>
              </w:rPr>
              <w:br/>
              <w:t>设备控制</w:t>
            </w:r>
            <w:r>
              <w:rPr>
                <w:rStyle w:val="font11"/>
                <w:rFonts w:ascii="仿宋" w:eastAsia="仿宋" w:hAnsi="仿宋" w:cs="仿宋" w:hint="eastAsia"/>
                <w:sz w:val="24"/>
                <w:lang w:bidi="ar"/>
              </w:rPr>
              <w:b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设备详情：查看局域网内所有设备的状态，包括在线、离线状态、教室名称、信号源、内存使用率、CPU使用率、C盘使用率 </w:t>
            </w:r>
            <w:r>
              <w:rPr>
                <w:rStyle w:val="font11"/>
                <w:rFonts w:ascii="仿宋" w:eastAsia="仿宋" w:hAnsi="仿宋" w:cs="仿宋" w:hint="eastAsia"/>
                <w:sz w:val="24"/>
                <w:lang w:bidi="ar"/>
              </w:rPr>
              <w:b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远程监控：实时监控当前设备桌面，支持同时查看设备使用情况；</w:t>
            </w:r>
            <w:r>
              <w:rPr>
                <w:rStyle w:val="font11"/>
                <w:rFonts w:ascii="仿宋" w:eastAsia="仿宋" w:hAnsi="仿宋" w:cs="仿宋" w:hint="eastAsia"/>
                <w:sz w:val="24"/>
                <w:lang w:bidi="ar"/>
              </w:rPr>
              <w:b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即时/定时操作控制：批量对选定的受控设备进行关机、触控切换（屏幕触控锁定、解锁）、信号源切换、远程节能切换操作；</w:t>
            </w:r>
            <w:r>
              <w:rPr>
                <w:rStyle w:val="font11"/>
                <w:rFonts w:ascii="仿宋" w:eastAsia="仿宋" w:hAnsi="仿宋" w:cs="仿宋" w:hint="eastAsia"/>
                <w:sz w:val="24"/>
                <w:lang w:bidi="ar"/>
              </w:rPr>
              <w:br/>
              <w:t>4.</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远程控制：可远程控制所选择设备桌面，方便用户管理；</w:t>
            </w:r>
            <w:r>
              <w:rPr>
                <w:rStyle w:val="font11"/>
                <w:rFonts w:ascii="仿宋" w:eastAsia="仿宋" w:hAnsi="仿宋" w:cs="仿宋" w:hint="eastAsia"/>
                <w:sz w:val="24"/>
                <w:lang w:bidi="ar"/>
              </w:rPr>
              <w:br/>
              <w:t>5.</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控制列表：支持查看控制列表，查看立即控制、定时计划、信息发布、课间文化等内容；可对具体某项定时操作进行撤销； </w:t>
            </w:r>
            <w:r>
              <w:rPr>
                <w:rStyle w:val="font11"/>
                <w:rFonts w:ascii="仿宋" w:eastAsia="仿宋" w:hAnsi="仿宋" w:cs="仿宋" w:hint="eastAsia"/>
                <w:sz w:val="24"/>
                <w:lang w:bidi="ar"/>
              </w:rPr>
              <w:br/>
              <w:t>6.</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发布信息：可即时向任意选定的设备发布纯文本信息，支持常驻桌面型、滚动发布型及气泡弹出提示，可设置播放时长，支持再次编辑；支持设置字体及字体颜色； </w:t>
            </w:r>
            <w:r>
              <w:rPr>
                <w:rStyle w:val="font11"/>
                <w:rFonts w:ascii="仿宋" w:eastAsia="仿宋" w:hAnsi="仿宋" w:cs="仿宋" w:hint="eastAsia"/>
                <w:sz w:val="24"/>
                <w:lang w:bidi="ar"/>
              </w:rPr>
              <w:br/>
              <w:t>7.</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文件分发：支持多文件推送至任意选定的设备，包括文本、图片、pdf、word、excel、ppt、flash、音视频； </w:t>
            </w:r>
            <w:r>
              <w:rPr>
                <w:rStyle w:val="font11"/>
                <w:rFonts w:ascii="仿宋" w:eastAsia="仿宋" w:hAnsi="仿宋" w:cs="仿宋" w:hint="eastAsia"/>
                <w:sz w:val="24"/>
                <w:lang w:bidi="ar"/>
              </w:rPr>
              <w:br/>
              <w:t>8.</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软件管理：可上传软件至集控平台，自动下发至桌面，便于管理终端软件；</w:t>
            </w:r>
            <w:r>
              <w:rPr>
                <w:rStyle w:val="font11"/>
                <w:rFonts w:ascii="仿宋" w:eastAsia="仿宋" w:hAnsi="仿宋" w:cs="仿宋" w:hint="eastAsia"/>
                <w:sz w:val="24"/>
                <w:lang w:bidi="ar"/>
              </w:rPr>
              <w:br/>
              <w:t>9.</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课间文化：选择音/视频下发至大屏，自定义时间自动播放；无需部署本地服务器；</w:t>
            </w:r>
            <w:r>
              <w:rPr>
                <w:rStyle w:val="font11"/>
                <w:rFonts w:ascii="仿宋" w:eastAsia="仿宋" w:hAnsi="仿宋" w:cs="仿宋" w:hint="eastAsia"/>
                <w:sz w:val="24"/>
                <w:lang w:bidi="ar"/>
              </w:rPr>
              <w:br/>
              <w:t>10.</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巡课管理：默认查看当前屏幕画面，可一键切换为摄像头画面，通过摄像头获取当前教室画面，同步教室声音；无需部署本地巡课服务器；</w:t>
            </w:r>
            <w:r>
              <w:rPr>
                <w:rStyle w:val="font11"/>
                <w:rFonts w:ascii="仿宋" w:eastAsia="仿宋" w:hAnsi="仿宋" w:cs="仿宋" w:hint="eastAsia"/>
                <w:sz w:val="24"/>
                <w:lang w:bidi="ar"/>
              </w:rPr>
              <w:br/>
              <w:t>数据统计</w:t>
            </w:r>
            <w:r>
              <w:rPr>
                <w:rStyle w:val="font11"/>
                <w:rFonts w:ascii="仿宋" w:eastAsia="仿宋" w:hAnsi="仿宋" w:cs="仿宋" w:hint="eastAsia"/>
                <w:sz w:val="24"/>
                <w:lang w:bidi="ar"/>
              </w:rPr>
              <w:b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以图文形式对设备的使用情况进行数据统计，可以按照一定时间周期进行统计，也支持按日、周、月进行统计；</w:t>
            </w:r>
            <w:r>
              <w:rPr>
                <w:rStyle w:val="font11"/>
                <w:rFonts w:ascii="仿宋" w:eastAsia="仿宋" w:hAnsi="仿宋" w:cs="仿宋" w:hint="eastAsia"/>
                <w:sz w:val="24"/>
                <w:lang w:bidi="ar"/>
              </w:rPr>
              <w:b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统计内容包括设备数量、设备开机率、设备开机时长、软件使用活跃度、设备活跃度排行、设备使用时长分布、设备在线数量、学科使用统计等，支持以统计图表显示及以excel格式导出；</w:t>
            </w:r>
            <w:r>
              <w:rPr>
                <w:rStyle w:val="font11"/>
                <w:rFonts w:ascii="仿宋" w:eastAsia="仿宋" w:hAnsi="仿宋" w:cs="仿宋" w:hint="eastAsia"/>
                <w:sz w:val="24"/>
                <w:lang w:bidi="ar"/>
              </w:rPr>
              <w:br/>
            </w:r>
            <w:r>
              <w:rPr>
                <w:rStyle w:val="font11"/>
                <w:rFonts w:ascii="仿宋" w:eastAsia="仿宋" w:hAnsi="仿宋" w:cs="仿宋" w:hint="eastAsia"/>
                <w:sz w:val="24"/>
                <w:lang w:bidi="ar"/>
              </w:rPr>
              <w:lastRenderedPageBreak/>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支持将统计图表内容以pdf形式，每周推送至用户移动端中；区级管理员可查看该区域下所有学校设备数据，校级管理员可查看本校所有设备数据；</w:t>
            </w:r>
            <w:r>
              <w:rPr>
                <w:rStyle w:val="font11"/>
                <w:rFonts w:ascii="仿宋" w:eastAsia="仿宋" w:hAnsi="仿宋" w:cs="仿宋" w:hint="eastAsia"/>
                <w:sz w:val="24"/>
                <w:lang w:bidi="ar"/>
              </w:rPr>
              <w:br/>
              <w:t>音视频直播</w:t>
            </w:r>
            <w:r>
              <w:rPr>
                <w:rStyle w:val="font11"/>
                <w:rFonts w:ascii="仿宋" w:eastAsia="仿宋" w:hAnsi="仿宋" w:cs="仿宋" w:hint="eastAsia"/>
                <w:sz w:val="24"/>
                <w:lang w:bidi="ar"/>
              </w:rPr>
              <w:b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本地无需部署直播服务器，无需绑定IP地址，云端直接开启直播；</w:t>
            </w:r>
            <w:r>
              <w:rPr>
                <w:rStyle w:val="font11"/>
                <w:rFonts w:ascii="仿宋" w:eastAsia="仿宋" w:hAnsi="仿宋" w:cs="仿宋" w:hint="eastAsia"/>
                <w:sz w:val="24"/>
                <w:lang w:bidi="ar"/>
              </w:rPr>
              <w:b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音视频直播一体化，随时切换音频/视频直播；</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b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音视频直播：用户可预约直播，选择日期、时间进行预约；直播时可调节视频源、切换视频路线；</w:t>
            </w:r>
            <w:r>
              <w:rPr>
                <w:rStyle w:val="font11"/>
                <w:rFonts w:ascii="仿宋" w:eastAsia="仿宋" w:hAnsi="仿宋" w:cs="仿宋" w:hint="eastAsia"/>
                <w:sz w:val="24"/>
                <w:lang w:bidi="ar"/>
              </w:rPr>
              <w:br/>
              <w:t>相关设置</w:t>
            </w:r>
            <w:r>
              <w:rPr>
                <w:rStyle w:val="font11"/>
                <w:rFonts w:ascii="仿宋" w:eastAsia="仿宋" w:hAnsi="仿宋" w:cs="仿宋" w:hint="eastAsia"/>
                <w:sz w:val="24"/>
                <w:lang w:bidi="ar"/>
              </w:rPr>
              <w:b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 xml:space="preserve">地点管理：可对学校的所有设备按年级或楼层等进行任意地点管理，并可以对地点进行修改、添加设备、删除等操作； </w:t>
            </w:r>
            <w:r>
              <w:rPr>
                <w:rStyle w:val="font11"/>
                <w:rFonts w:ascii="仿宋" w:eastAsia="仿宋" w:hAnsi="仿宋" w:cs="仿宋" w:hint="eastAsia"/>
                <w:sz w:val="24"/>
                <w:lang w:bidi="ar"/>
              </w:rPr>
              <w:b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日志管理：通过日志管理查看对每台设备进行的操作、并可以根据日期、日志类型进行日志分类查找；</w:t>
            </w:r>
            <w:r>
              <w:rPr>
                <w:rStyle w:val="font11"/>
                <w:rFonts w:ascii="仿宋" w:eastAsia="仿宋" w:hAnsi="仿宋" w:cs="仿宋" w:hint="eastAsia"/>
                <w:sz w:val="24"/>
                <w:lang w:bidi="ar"/>
              </w:rPr>
              <w:b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综合设置：终端权限密码设置，终端在进行设备配置和系统保护设置时，需要进行权限密码验证；后台自定义设置巡课模式，设置画面分辨率以及码率；</w:t>
            </w:r>
            <w:r>
              <w:rPr>
                <w:rStyle w:val="font11"/>
                <w:rFonts w:ascii="仿宋" w:eastAsia="仿宋" w:hAnsi="仿宋" w:cs="仿宋" w:hint="eastAsia"/>
                <w:sz w:val="24"/>
                <w:lang w:bidi="ar"/>
              </w:rPr>
              <w:br/>
              <w:t>系统管家</w:t>
            </w:r>
            <w:r>
              <w:rPr>
                <w:rStyle w:val="font11"/>
                <w:rFonts w:ascii="仿宋" w:eastAsia="仿宋" w:hAnsi="仿宋" w:cs="仿宋" w:hint="eastAsia"/>
                <w:sz w:val="24"/>
                <w:lang w:bidi="ar"/>
              </w:rPr>
              <w:br/>
              <w:t>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部署简单，设备连通互联网，输入对应学校编码，自动识别终端设备类型，完成部署；</w:t>
            </w:r>
            <w:r>
              <w:rPr>
                <w:rStyle w:val="font11"/>
                <w:rFonts w:ascii="仿宋" w:eastAsia="仿宋" w:hAnsi="仿宋" w:cs="仿宋" w:hint="eastAsia"/>
                <w:sz w:val="24"/>
                <w:lang w:bidi="ar"/>
              </w:rPr>
              <w:br/>
              <w:t>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系统依据学校名称自动生成学校编码，支持扫描二维码查询学校编码；</w:t>
            </w:r>
            <w:r>
              <w:rPr>
                <w:rStyle w:val="font11"/>
                <w:rFonts w:ascii="仿宋" w:eastAsia="仿宋" w:hAnsi="仿宋" w:cs="仿宋" w:hint="eastAsia"/>
                <w:sz w:val="24"/>
                <w:lang w:bidi="ar"/>
              </w:rPr>
              <w:br/>
              <w:t>3．</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窗口支持最小化隐藏到系统托盘，不影响教师日常使用；</w:t>
            </w:r>
            <w:r>
              <w:rPr>
                <w:rStyle w:val="font11"/>
                <w:rFonts w:ascii="仿宋" w:eastAsia="仿宋" w:hAnsi="仿宋" w:cs="仿宋" w:hint="eastAsia"/>
                <w:sz w:val="24"/>
                <w:lang w:bidi="ar"/>
              </w:rPr>
              <w:br/>
              <w:t>4．</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一键查看设备连接信息，包含Windows/office版本与激活状态，硬盘、CPU、蓝牙状态（关闭状态下可进行开启）、内存、网络状态、OPS S/N号、固件版本号；</w:t>
            </w:r>
            <w:r>
              <w:rPr>
                <w:rStyle w:val="font11"/>
                <w:rFonts w:ascii="仿宋" w:eastAsia="仿宋" w:hAnsi="仿宋" w:cs="仿宋" w:hint="eastAsia"/>
                <w:sz w:val="24"/>
                <w:lang w:bidi="ar"/>
              </w:rPr>
              <w:br/>
              <w:t>5．</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系统保护：一键开启/关闭系统保护；开启系统保护时，可有效避免病毒的入侵和系统破坏，设备重启后又将恢复到开启保护前状态；</w:t>
            </w:r>
            <w:r>
              <w:rPr>
                <w:rStyle w:val="font11"/>
                <w:rFonts w:ascii="仿宋" w:eastAsia="仿宋" w:hAnsi="仿宋" w:cs="仿宋" w:hint="eastAsia"/>
                <w:sz w:val="24"/>
                <w:lang w:bidi="ar"/>
              </w:rPr>
              <w:br/>
              <w:t>6．</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系统备份：一键备份完整系统，保留系统数据；</w:t>
            </w:r>
            <w:r>
              <w:rPr>
                <w:rStyle w:val="font11"/>
                <w:rFonts w:ascii="仿宋" w:eastAsia="仿宋" w:hAnsi="仿宋" w:cs="仿宋" w:hint="eastAsia"/>
                <w:sz w:val="24"/>
                <w:lang w:bidi="ar"/>
              </w:rPr>
              <w:br/>
              <w:t>7．</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系统还原：还原至最新备份系统，解决系统异常等问题，如无最新备份系统，还原至出厂状态；</w:t>
            </w:r>
            <w:r>
              <w:rPr>
                <w:rStyle w:val="font11"/>
                <w:rFonts w:ascii="仿宋" w:eastAsia="仿宋" w:hAnsi="仿宋" w:cs="仿宋" w:hint="eastAsia"/>
                <w:sz w:val="24"/>
                <w:lang w:bidi="ar"/>
              </w:rPr>
              <w:br/>
            </w:r>
            <w:r>
              <w:rPr>
                <w:rStyle w:val="font11"/>
                <w:rFonts w:ascii="仿宋" w:eastAsia="仿宋" w:hAnsi="仿宋" w:cs="仿宋" w:hint="eastAsia"/>
                <w:sz w:val="24"/>
                <w:lang w:bidi="ar"/>
              </w:rPr>
              <w:lastRenderedPageBreak/>
              <w:t>8．</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软件备份还原需要与硬件一键备份还原保持一致；</w:t>
            </w:r>
            <w:r>
              <w:rPr>
                <w:rStyle w:val="font11"/>
                <w:rFonts w:ascii="仿宋" w:eastAsia="仿宋" w:hAnsi="仿宋" w:cs="仿宋" w:hint="eastAsia"/>
                <w:sz w:val="24"/>
                <w:lang w:bidi="ar"/>
              </w:rPr>
              <w:br/>
              <w:t>9．</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弹窗拦截：对广告弹窗实现一键拦截，可提供软件拦截名单；</w:t>
            </w:r>
            <w:r>
              <w:rPr>
                <w:rStyle w:val="font11"/>
                <w:rFonts w:ascii="仿宋" w:eastAsia="仿宋" w:hAnsi="仿宋" w:cs="仿宋" w:hint="eastAsia"/>
                <w:sz w:val="24"/>
                <w:lang w:bidi="ar"/>
              </w:rPr>
              <w:br/>
              <w:t>10．</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看直播：展示该终端可看到的所有直播，在直播时间内，可进入直播进行观看；</w:t>
            </w:r>
            <w:r>
              <w:rPr>
                <w:rStyle w:val="font11"/>
                <w:rFonts w:ascii="仿宋" w:eastAsia="仿宋" w:hAnsi="仿宋" w:cs="仿宋" w:hint="eastAsia"/>
                <w:sz w:val="24"/>
                <w:lang w:bidi="ar"/>
              </w:rPr>
              <w:br/>
              <w:t>11．</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驱动程序在线升级：自动识别设备，获取当前设备驱动，可下载、升级至最新驱动；支持终端自动升级；</w:t>
            </w:r>
            <w:r>
              <w:rPr>
                <w:rStyle w:val="font11"/>
                <w:rFonts w:ascii="仿宋" w:eastAsia="仿宋" w:hAnsi="仿宋" w:cs="仿宋" w:hint="eastAsia"/>
                <w:sz w:val="24"/>
                <w:lang w:bidi="ar"/>
              </w:rPr>
              <w:br/>
              <w:t>12．</w:t>
            </w:r>
            <w:r>
              <w:rPr>
                <w:rStyle w:val="font21"/>
                <w:rFonts w:ascii="仿宋" w:eastAsia="仿宋" w:hAnsi="仿宋" w:cs="仿宋" w:hint="default"/>
                <w:sz w:val="24"/>
                <w:lang w:bidi="ar"/>
              </w:rPr>
              <w:t xml:space="preserve"> </w:t>
            </w:r>
            <w:r>
              <w:rPr>
                <w:rStyle w:val="font11"/>
                <w:rFonts w:ascii="仿宋" w:eastAsia="仿宋" w:hAnsi="仿宋" w:cs="仿宋" w:hint="eastAsia"/>
                <w:sz w:val="24"/>
                <w:lang w:bidi="ar"/>
              </w:rPr>
              <w:t>为保证系统稳定性，管控软件须与交互设备为同一品牌。</w:t>
            </w:r>
            <w:r>
              <w:rPr>
                <w:rStyle w:val="font11"/>
                <w:rFonts w:ascii="仿宋" w:eastAsia="仿宋" w:hAnsi="仿宋" w:cs="仿宋" w:hint="eastAsia"/>
                <w:sz w:val="24"/>
                <w:lang w:bidi="ar"/>
              </w:rPr>
              <w:br/>
              <w:t>五、展台单元</w:t>
            </w:r>
            <w:r>
              <w:rPr>
                <w:rStyle w:val="font11"/>
                <w:rFonts w:ascii="仿宋" w:eastAsia="仿宋" w:hAnsi="仿宋" w:cs="仿宋" w:hint="eastAsia"/>
                <w:sz w:val="24"/>
                <w:lang w:bidi="ar"/>
              </w:rPr>
              <w:br/>
              <w:t>一）硬件功能：</w:t>
            </w:r>
            <w:r>
              <w:rPr>
                <w:rStyle w:val="font11"/>
                <w:rFonts w:ascii="仿宋" w:eastAsia="仿宋" w:hAnsi="仿宋" w:cs="仿宋" w:hint="eastAsia"/>
                <w:sz w:val="24"/>
                <w:lang w:bidi="ar"/>
              </w:rPr>
              <w:br/>
              <w:t>1、支持壁挂和台式两种安装方式，保证产品稳定性，台式安装需与桌面牢固不晃动，托板边角采用圆弧倒角设计，整机具有安全锁。</w:t>
            </w:r>
            <w:r>
              <w:rPr>
                <w:rStyle w:val="font11"/>
                <w:rFonts w:ascii="仿宋" w:eastAsia="仿宋" w:hAnsi="仿宋" w:cs="仿宋" w:hint="eastAsia"/>
                <w:sz w:val="24"/>
                <w:lang w:bidi="ar"/>
              </w:rPr>
              <w:br/>
              <w:t>2、为保证托板表面平整性，托板采用单板结构，不接受托板表面折叠设计。</w:t>
            </w:r>
            <w:r>
              <w:rPr>
                <w:rStyle w:val="font11"/>
                <w:rFonts w:ascii="仿宋" w:eastAsia="仿宋" w:hAnsi="仿宋" w:cs="仿宋" w:hint="eastAsia"/>
                <w:sz w:val="24"/>
                <w:lang w:bidi="ar"/>
              </w:rPr>
              <w:br/>
              <w:t>3、清晰度：≥800万像素，中心≥1200线；拍摄幅面不小于A4。</w:t>
            </w:r>
            <w:r>
              <w:rPr>
                <w:rStyle w:val="font11"/>
                <w:rFonts w:ascii="仿宋" w:eastAsia="仿宋" w:hAnsi="仿宋" w:cs="仿宋" w:hint="eastAsia"/>
                <w:sz w:val="24"/>
                <w:lang w:bidi="ar"/>
              </w:rPr>
              <w:br/>
              <w:t>4、图像色彩：24位；输出格式：图片JPG，视频MP4。</w:t>
            </w:r>
            <w:r>
              <w:rPr>
                <w:rStyle w:val="font11"/>
                <w:rFonts w:ascii="仿宋" w:eastAsia="仿宋" w:hAnsi="仿宋" w:cs="仿宋" w:hint="eastAsia"/>
                <w:sz w:val="24"/>
                <w:lang w:bidi="ar"/>
              </w:rPr>
              <w:br/>
              <w:t>5、光源： LED灯补光，支持5级调光。</w:t>
            </w:r>
            <w:r>
              <w:rPr>
                <w:rStyle w:val="font11"/>
                <w:rFonts w:ascii="仿宋" w:eastAsia="仿宋" w:hAnsi="仿宋" w:cs="仿宋" w:hint="eastAsia"/>
                <w:sz w:val="24"/>
                <w:lang w:bidi="ar"/>
              </w:rPr>
              <w:br/>
              <w:t>6、动态视频帧率：30帧/秒（1080P）。</w:t>
            </w:r>
            <w:r>
              <w:rPr>
                <w:rStyle w:val="font11"/>
                <w:rFonts w:ascii="仿宋" w:eastAsia="仿宋" w:hAnsi="仿宋" w:cs="仿宋" w:hint="eastAsia"/>
                <w:sz w:val="24"/>
                <w:lang w:bidi="ar"/>
              </w:rPr>
              <w:br/>
              <w:t>7、对焦/白平衡：自动</w:t>
            </w:r>
            <w:r>
              <w:rPr>
                <w:rStyle w:val="font11"/>
                <w:rFonts w:ascii="仿宋" w:eastAsia="仿宋" w:hAnsi="仿宋" w:cs="仿宋" w:hint="eastAsia"/>
                <w:sz w:val="24"/>
                <w:lang w:bidi="ar"/>
              </w:rPr>
              <w:br/>
              <w:t>二）软件功能：</w:t>
            </w:r>
            <w:r>
              <w:rPr>
                <w:rStyle w:val="font11"/>
                <w:rFonts w:ascii="仿宋" w:eastAsia="仿宋" w:hAnsi="仿宋" w:cs="仿宋" w:hint="eastAsia"/>
                <w:sz w:val="24"/>
                <w:lang w:bidi="ar"/>
              </w:rPr>
              <w:br/>
              <w:t>1、具有拍照截图、智能连拍功能，支持通用、文本档、色彩三种图像模式，方便用户根据实际教学场景切换模式。</w:t>
            </w:r>
            <w:r>
              <w:rPr>
                <w:rStyle w:val="font11"/>
                <w:rFonts w:ascii="仿宋" w:eastAsia="仿宋" w:hAnsi="仿宋" w:cs="仿宋" w:hint="eastAsia"/>
                <w:sz w:val="24"/>
                <w:lang w:bidi="ar"/>
              </w:rPr>
              <w:br/>
              <w:t xml:space="preserve">2、支持展台画面实时批注，预设多种笔划粗细及颜色供选择，且支持对展台画面联同批注内容进行同步缩放、移动。 </w:t>
            </w:r>
            <w:r>
              <w:rPr>
                <w:rStyle w:val="font11"/>
                <w:rFonts w:ascii="仿宋" w:eastAsia="仿宋" w:hAnsi="仿宋" w:cs="仿宋" w:hint="eastAsia"/>
                <w:sz w:val="24"/>
                <w:lang w:bidi="ar"/>
              </w:rPr>
              <w:br/>
              <w:t>3、支持不少于三种裁切模式：无裁切、单图裁切、多图裁切，根据所选模式自动裁切背景，增强显示效果，生成正式文档；</w:t>
            </w:r>
            <w:r>
              <w:rPr>
                <w:rStyle w:val="font11"/>
                <w:rFonts w:ascii="仿宋" w:eastAsia="仿宋" w:hAnsi="仿宋" w:cs="仿宋" w:hint="eastAsia"/>
                <w:sz w:val="24"/>
                <w:lang w:bidi="ar"/>
              </w:rPr>
              <w:br/>
              <w:t>4、图像修正：具有缺角补边功能；</w:t>
            </w:r>
            <w:r>
              <w:rPr>
                <w:rStyle w:val="font11"/>
                <w:rFonts w:ascii="仿宋" w:eastAsia="仿宋" w:hAnsi="仿宋" w:cs="仿宋" w:hint="eastAsia"/>
                <w:sz w:val="24"/>
                <w:lang w:bidi="ar"/>
              </w:rPr>
              <w:br/>
              <w:t>5、图像旋转：提供常规旋转和无极旋转功能；</w:t>
            </w:r>
            <w:r>
              <w:rPr>
                <w:rStyle w:val="font11"/>
                <w:rFonts w:ascii="仿宋" w:eastAsia="仿宋" w:hAnsi="仿宋" w:cs="仿宋" w:hint="eastAsia"/>
                <w:sz w:val="24"/>
                <w:lang w:bidi="ar"/>
              </w:rPr>
              <w:br/>
              <w:t>6、展台软件具有自检功能：硬件检测、解码器、机器序列号等，方便维护升级；</w:t>
            </w:r>
            <w:r>
              <w:rPr>
                <w:rStyle w:val="font11"/>
                <w:rFonts w:ascii="仿宋" w:eastAsia="仿宋" w:hAnsi="仿宋" w:cs="仿宋" w:hint="eastAsia"/>
                <w:sz w:val="24"/>
                <w:lang w:bidi="ar"/>
              </w:rPr>
              <w:br/>
              <w:t>7、索引栏支持左右位置互换，方便教学使用；且实时画面始终置于索引栏顶部，可随时调用；</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套</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微软雅黑" w:eastAsia="微软雅黑" w:hAnsi="微软雅黑" w:cs="微软雅黑" w:hint="eastAsia"/>
                <w:color w:val="000000"/>
                <w:kern w:val="0"/>
                <w:sz w:val="24"/>
                <w:lang w:bidi="ar"/>
              </w:rPr>
              <w:t>1</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35</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储物柜1.8*0.4</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color w:val="000000"/>
                <w:kern w:val="0"/>
                <w:sz w:val="24"/>
                <w:lang w:bidi="ar"/>
              </w:rPr>
              <w:t>医学用储藏柜（900*600*1800mm）</w:t>
            </w:r>
            <w:r>
              <w:rPr>
                <w:rFonts w:ascii="仿宋" w:eastAsia="仿宋" w:hAnsi="仿宋" w:cs="仿宋" w:hint="eastAsia"/>
                <w:color w:val="000000"/>
                <w:kern w:val="0"/>
                <w:sz w:val="24"/>
                <w:lang w:bidi="ar"/>
              </w:rPr>
              <w:br/>
              <w:t>1.柜体材质:采用时尚灰色三聚氰氨板，18mm</w:t>
            </w:r>
            <w:r>
              <w:rPr>
                <w:rFonts w:ascii="仿宋" w:eastAsia="仿宋" w:hAnsi="仿宋" w:cs="仿宋" w:hint="eastAsia"/>
                <w:color w:val="000000"/>
                <w:kern w:val="0"/>
                <w:sz w:val="24"/>
                <w:lang w:bidi="ar"/>
              </w:rPr>
              <w:lastRenderedPageBreak/>
              <w:t>厚，采用PVC封边2mm厚（颜色：灰白色）。</w:t>
            </w:r>
            <w:r>
              <w:rPr>
                <w:rFonts w:ascii="仿宋" w:eastAsia="仿宋" w:hAnsi="仿宋" w:cs="仿宋" w:hint="eastAsia"/>
                <w:color w:val="000000"/>
                <w:kern w:val="0"/>
                <w:sz w:val="24"/>
                <w:lang w:bidi="ar"/>
              </w:rPr>
              <w:br/>
              <w:t>2.门板材质（带锁具）：外表采用防火板贴面，0.7mm厚；基材为A级刨花板，18mm厚，内表贴平衡板0.6mm厚。（颜色：浅蓝色）</w:t>
            </w:r>
            <w:r>
              <w:rPr>
                <w:rFonts w:ascii="仿宋" w:eastAsia="仿宋" w:hAnsi="仿宋" w:cs="仿宋" w:hint="eastAsia"/>
                <w:color w:val="000000"/>
                <w:kern w:val="0"/>
                <w:sz w:val="24"/>
                <w:lang w:bidi="ar"/>
              </w:rPr>
              <w:br/>
              <w:t>3.柜体配件：</w:t>
            </w:r>
            <w:r>
              <w:rPr>
                <w:rFonts w:ascii="仿宋" w:eastAsia="仿宋" w:hAnsi="仿宋" w:cs="仿宋" w:hint="eastAsia"/>
                <w:color w:val="000000"/>
                <w:kern w:val="0"/>
                <w:sz w:val="24"/>
                <w:lang w:bidi="ar"/>
              </w:rPr>
              <w:br/>
              <w:t>A.铰链：采用弹簧铰链,非焊接方式将铰链和柜体及柜门固定。</w:t>
            </w:r>
            <w:r>
              <w:rPr>
                <w:rFonts w:ascii="仿宋" w:eastAsia="仿宋" w:hAnsi="仿宋" w:cs="仿宋" w:hint="eastAsia"/>
                <w:color w:val="000000"/>
                <w:kern w:val="0"/>
                <w:sz w:val="24"/>
                <w:lang w:bidi="ar"/>
              </w:rPr>
              <w:br/>
              <w:t>B.拉手:采用C型不锈钢拉手。</w:t>
            </w:r>
            <w:r>
              <w:rPr>
                <w:rFonts w:ascii="仿宋" w:eastAsia="仿宋" w:hAnsi="仿宋" w:cs="仿宋" w:hint="eastAsia"/>
                <w:color w:val="000000"/>
                <w:kern w:val="0"/>
                <w:sz w:val="24"/>
                <w:lang w:bidi="ar"/>
              </w:rPr>
              <w:br/>
              <w:t>C.轨道：采用三节静音滑轨带有塑胶滑轮，运动负重15kg（大于100000次），具有不反弹功能，抽屉内表面均设有防撞垫片。</w:t>
            </w:r>
            <w:r>
              <w:rPr>
                <w:rFonts w:ascii="仿宋" w:eastAsia="仿宋" w:hAnsi="仿宋" w:cs="仿宋" w:hint="eastAsia"/>
                <w:color w:val="000000"/>
                <w:kern w:val="0"/>
                <w:sz w:val="24"/>
                <w:lang w:bidi="ar"/>
              </w:rPr>
              <w:br/>
              <w:t>4.柜体结构:</w:t>
            </w:r>
            <w:r>
              <w:rPr>
                <w:rFonts w:ascii="仿宋" w:eastAsia="仿宋" w:hAnsi="仿宋" w:cs="仿宋" w:hint="eastAsia"/>
                <w:color w:val="000000"/>
                <w:kern w:val="0"/>
                <w:sz w:val="24"/>
                <w:lang w:bidi="ar"/>
              </w:rPr>
              <w:br/>
              <w:t>A.采用上柜双开门，下双抽屉设计，能保证完全满足使用的需要。</w:t>
            </w:r>
            <w:r>
              <w:rPr>
                <w:rFonts w:ascii="仿宋" w:eastAsia="仿宋" w:hAnsi="仿宋" w:cs="仿宋" w:hint="eastAsia"/>
                <w:color w:val="000000"/>
                <w:kern w:val="0"/>
                <w:sz w:val="24"/>
                <w:lang w:bidi="ar"/>
              </w:rPr>
              <w:br/>
              <w:t>B.柜体中隔板承重为15kg。</w:t>
            </w:r>
            <w:r>
              <w:rPr>
                <w:rFonts w:ascii="仿宋" w:eastAsia="仿宋" w:hAnsi="仿宋" w:cs="仿宋" w:hint="eastAsia"/>
                <w:color w:val="000000"/>
                <w:kern w:val="0"/>
                <w:sz w:val="24"/>
                <w:lang w:bidi="ar"/>
              </w:rPr>
              <w:br/>
              <w:t>C.柜体内所有板件采用拆装式三合一连接，结构稳固，不弯曲、不变形，且易于拆卸，利于在实验室这个特殊的工作环境使用。</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个</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微软雅黑" w:eastAsia="微软雅黑" w:hAnsi="微软雅黑" w:cs="微软雅黑" w:hint="eastAsia"/>
                <w:color w:val="000000"/>
                <w:kern w:val="0"/>
                <w:sz w:val="24"/>
                <w:lang w:bidi="ar"/>
              </w:rPr>
              <w:t>2</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36</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货架2.5*0.4</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color w:val="000000"/>
                <w:kern w:val="0"/>
                <w:sz w:val="24"/>
                <w:lang w:bidi="ar"/>
              </w:rPr>
              <w:t>主体尺寸1.5*0.5*2M</w:t>
            </w:r>
            <w:r>
              <w:rPr>
                <w:rFonts w:ascii="仿宋" w:eastAsia="仿宋" w:hAnsi="仿宋" w:cs="仿宋" w:hint="eastAsia"/>
                <w:color w:val="000000"/>
                <w:kern w:val="0"/>
                <w:sz w:val="24"/>
                <w:lang w:bidi="ar"/>
              </w:rPr>
              <w:br/>
              <w:t>蓝色外观，四层设置，层板厚度0.35MM，单层承载180KG</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个</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color w:val="000000"/>
                <w:kern w:val="0"/>
                <w:sz w:val="24"/>
                <w:lang w:bidi="ar"/>
              </w:rPr>
              <w:t>20</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37</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kern w:val="0"/>
                <w:sz w:val="24"/>
                <w:lang w:bidi="ar"/>
              </w:rPr>
              <w:t>装修</w:t>
            </w:r>
            <w:r>
              <w:rPr>
                <w:rStyle w:val="aff6"/>
                <w:rFonts w:ascii="仿宋" w:eastAsia="仿宋" w:hAnsi="仿宋" w:cs="仿宋" w:hint="eastAsia"/>
                <w:sz w:val="24"/>
              </w:rPr>
              <w:t>（具体以现场尺寸为准）</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sz w:val="24"/>
              </w:rPr>
            </w:pPr>
            <w:r>
              <w:rPr>
                <w:rFonts w:ascii="仿宋" w:eastAsia="仿宋" w:hAnsi="仿宋" w:cs="仿宋" w:hint="eastAsia"/>
                <w:color w:val="000000"/>
                <w:kern w:val="0"/>
                <w:sz w:val="24"/>
                <w:lang w:bidi="ar"/>
              </w:rPr>
              <w:t>护士站定制、处置室隔墙、实训室墙面乳胶漆、实训室地面医用地胶、储物室墙面乳胶漆、储物室地胶、BLS房间形体镜</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批</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color w:val="000000"/>
                <w:kern w:val="0"/>
                <w:sz w:val="24"/>
                <w:lang w:bidi="ar"/>
              </w:rPr>
              <w:t>1</w:t>
            </w:r>
          </w:p>
        </w:tc>
      </w:tr>
      <w:tr w:rsidR="00BC0A97" w:rsidTr="00C158B3">
        <w:trPr>
          <w:trHeight w:val="567"/>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38</w:t>
            </w:r>
          </w:p>
        </w:tc>
        <w:tc>
          <w:tcPr>
            <w:tcW w:w="1728"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人文</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BC0A97" w:rsidRDefault="00BC0A9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过道、背景墙等人文设计及施工，包含护理常用的60种用物</w:t>
            </w:r>
          </w:p>
        </w:tc>
        <w:tc>
          <w:tcPr>
            <w:tcW w:w="647"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批</w:t>
            </w:r>
          </w:p>
        </w:tc>
        <w:tc>
          <w:tcPr>
            <w:tcW w:w="623" w:type="dxa"/>
            <w:tcBorders>
              <w:top w:val="single" w:sz="4" w:space="0" w:color="000000"/>
              <w:left w:val="single" w:sz="4" w:space="0" w:color="000000"/>
              <w:bottom w:val="single" w:sz="4" w:space="0" w:color="000000"/>
              <w:right w:val="single" w:sz="4" w:space="0" w:color="000000"/>
            </w:tcBorders>
            <w:noWrap/>
            <w:vAlign w:val="center"/>
            <w:hideMark/>
          </w:tcPr>
          <w:p w:rsidR="00BC0A97" w:rsidRDefault="00BC0A97">
            <w:pPr>
              <w:widowControl/>
              <w:jc w:val="center"/>
              <w:textAlignment w:val="center"/>
              <w:rPr>
                <w:rFonts w:ascii="仿宋" w:eastAsia="仿宋" w:hAnsi="仿宋" w:cs="仿宋"/>
                <w:kern w:val="0"/>
                <w:sz w:val="24"/>
                <w:lang w:bidi="ar"/>
              </w:rPr>
            </w:pPr>
            <w:r>
              <w:rPr>
                <w:rFonts w:ascii="仿宋" w:eastAsia="仿宋" w:hAnsi="仿宋" w:cs="仿宋" w:hint="eastAsia"/>
                <w:color w:val="000000"/>
                <w:kern w:val="0"/>
                <w:sz w:val="24"/>
                <w:lang w:bidi="ar"/>
              </w:rPr>
              <w:t>1</w:t>
            </w:r>
          </w:p>
        </w:tc>
      </w:tr>
    </w:tbl>
    <w:p w:rsidR="00417A64" w:rsidRDefault="00356B6B">
      <w:pPr>
        <w:tabs>
          <w:tab w:val="left" w:pos="1084"/>
        </w:tabs>
        <w:spacing w:line="400" w:lineRule="exact"/>
        <w:rPr>
          <w:rFonts w:ascii="仿宋" w:eastAsia="仿宋" w:hAnsi="仿宋"/>
          <w:sz w:val="24"/>
        </w:rPr>
      </w:pPr>
      <w:r>
        <w:rPr>
          <w:rFonts w:ascii="仿宋" w:eastAsia="仿宋" w:hAnsi="仿宋" w:cs="仿宋_GB2312"/>
          <w:noProof/>
          <w:sz w:val="24"/>
        </w:rPr>
        <w:drawing>
          <wp:anchor distT="0" distB="0" distL="114300" distR="114300" simplePos="0" relativeHeight="251661312" behindDoc="0" locked="0" layoutInCell="1" allowOverlap="1" wp14:anchorId="2DD743C1" wp14:editId="364F0B0C">
            <wp:simplePos x="0" y="0"/>
            <wp:positionH relativeFrom="margin">
              <wp:posOffset>316230</wp:posOffset>
            </wp:positionH>
            <wp:positionV relativeFrom="margin">
              <wp:posOffset>9761220</wp:posOffset>
            </wp:positionV>
            <wp:extent cx="3383280" cy="20739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83280" cy="2073910"/>
                    </a:xfrm>
                    <a:prstGeom prst="rect">
                      <a:avLst/>
                    </a:prstGeom>
                    <a:noFill/>
                    <a:ln>
                      <a:noFill/>
                    </a:ln>
                  </pic:spPr>
                </pic:pic>
              </a:graphicData>
            </a:graphic>
          </wp:anchor>
        </w:drawing>
      </w:r>
      <w:r>
        <w:rPr>
          <w:rFonts w:ascii="仿宋" w:eastAsia="仿宋" w:hAnsi="仿宋" w:hint="eastAsia"/>
          <w:sz w:val="24"/>
        </w:rPr>
        <w:t>投标要求：</w:t>
      </w:r>
    </w:p>
    <w:p w:rsidR="00417A64" w:rsidRDefault="00356B6B">
      <w:pPr>
        <w:ind w:firstLineChars="200" w:firstLine="482"/>
        <w:jc w:val="left"/>
        <w:rPr>
          <w:rFonts w:ascii="仿宋" w:eastAsia="仿宋" w:hAnsi="仿宋" w:cs="宋体"/>
          <w:b/>
          <w:bCs/>
          <w:sz w:val="24"/>
        </w:rPr>
      </w:pPr>
      <w:r>
        <w:rPr>
          <w:rFonts w:ascii="仿宋" w:eastAsia="仿宋" w:hAnsi="仿宋" w:cs="宋体" w:hint="eastAsia"/>
          <w:b/>
          <w:bCs/>
          <w:sz w:val="24"/>
        </w:rPr>
        <w:t>1．本项目要求工期 60日</w:t>
      </w:r>
    </w:p>
    <w:p w:rsidR="00417A64" w:rsidRDefault="00356B6B">
      <w:pPr>
        <w:autoSpaceDE w:val="0"/>
        <w:autoSpaceDN w:val="0"/>
        <w:spacing w:line="460" w:lineRule="exact"/>
        <w:ind w:firstLineChars="200" w:firstLine="480"/>
        <w:jc w:val="left"/>
        <w:rPr>
          <w:rFonts w:ascii="仿宋" w:eastAsia="仿宋" w:hAnsi="仿宋"/>
          <w:sz w:val="24"/>
        </w:rPr>
      </w:pPr>
      <w:r>
        <w:rPr>
          <w:rFonts w:ascii="仿宋" w:eastAsia="仿宋" w:hAnsi="仿宋" w:hint="eastAsia"/>
          <w:sz w:val="24"/>
        </w:rPr>
        <w:t>2.本项目的所有软、硬件(如线缆、管线、软件、硬件、模块等，包括未列出而系统实施又必需的软件、硬件)需配齐以构成一套完整实用系统，如有任何遗漏，由中标人免费补齐。</w:t>
      </w:r>
    </w:p>
    <w:p w:rsidR="00417A64" w:rsidRDefault="00356B6B">
      <w:pPr>
        <w:autoSpaceDE w:val="0"/>
        <w:autoSpaceDN w:val="0"/>
        <w:spacing w:line="460" w:lineRule="exact"/>
        <w:ind w:firstLineChars="200" w:firstLine="480"/>
        <w:jc w:val="left"/>
        <w:rPr>
          <w:rFonts w:ascii="仿宋" w:eastAsia="仿宋" w:hAnsi="仿宋"/>
          <w:sz w:val="24"/>
        </w:rPr>
      </w:pPr>
      <w:r>
        <w:rPr>
          <w:rFonts w:ascii="仿宋" w:eastAsia="仿宋" w:hAnsi="仿宋" w:hint="eastAsia"/>
          <w:sz w:val="24"/>
        </w:rPr>
        <w:t>3.投标方案中的硬件设备如需使用特别接头、插座等，由投标人免费提供，.投标总价应包括运抵学校的运费及安装调试费等。</w:t>
      </w:r>
    </w:p>
    <w:p w:rsidR="00417A64" w:rsidRDefault="00356B6B">
      <w:pPr>
        <w:autoSpaceDE w:val="0"/>
        <w:autoSpaceDN w:val="0"/>
        <w:spacing w:line="460" w:lineRule="exact"/>
        <w:ind w:firstLineChars="200" w:firstLine="480"/>
        <w:jc w:val="left"/>
        <w:rPr>
          <w:rFonts w:ascii="仿宋" w:eastAsia="仿宋" w:hAnsi="仿宋"/>
          <w:sz w:val="24"/>
        </w:rPr>
      </w:pPr>
      <w:r>
        <w:rPr>
          <w:rFonts w:ascii="仿宋" w:eastAsia="仿宋" w:hAnsi="仿宋" w:hint="eastAsia"/>
          <w:sz w:val="24"/>
        </w:rPr>
        <w:t>4.所投产品需为原厂全新产品，2021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rsidR="00417A64" w:rsidRDefault="00356B6B">
      <w:pPr>
        <w:autoSpaceDE w:val="0"/>
        <w:autoSpaceDN w:val="0"/>
        <w:spacing w:line="460" w:lineRule="exact"/>
        <w:ind w:firstLineChars="200" w:firstLine="480"/>
        <w:jc w:val="left"/>
        <w:rPr>
          <w:rFonts w:ascii="仿宋" w:eastAsia="仿宋" w:hAnsi="仿宋"/>
          <w:sz w:val="24"/>
        </w:rPr>
      </w:pPr>
      <w:r>
        <w:rPr>
          <w:rFonts w:ascii="仿宋" w:eastAsia="仿宋" w:hAnsi="仿宋" w:hint="eastAsia"/>
          <w:sz w:val="24"/>
        </w:rPr>
        <w:t>5.所投产品及主要部件均须非停产设备，并提供备件、附件和耗材的供应。</w:t>
      </w:r>
    </w:p>
    <w:p w:rsidR="00417A64" w:rsidRDefault="00356B6B">
      <w:pPr>
        <w:rPr>
          <w:rFonts w:ascii="仿宋" w:eastAsia="仿宋" w:hAnsi="仿宋"/>
          <w:sz w:val="24"/>
        </w:rPr>
      </w:pPr>
      <w:r>
        <w:rPr>
          <w:rFonts w:ascii="仿宋" w:eastAsia="仿宋" w:hAnsi="仿宋" w:cs="仿宋" w:hint="eastAsia"/>
          <w:sz w:val="24"/>
        </w:rPr>
        <w:t>6.所有硬件和软件设备提供3</w:t>
      </w:r>
      <w:r>
        <w:rPr>
          <w:rFonts w:ascii="仿宋" w:eastAsia="仿宋" w:hAnsi="仿宋" w:cs="仿宋" w:hint="eastAsia"/>
          <w:sz w:val="24"/>
          <w:lang w:val="zh-CN"/>
        </w:rPr>
        <w:t>年</w:t>
      </w:r>
      <w:r>
        <w:rPr>
          <w:rFonts w:ascii="仿宋" w:eastAsia="仿宋" w:hAnsi="仿宋" w:cs="仿宋" w:hint="eastAsia"/>
          <w:sz w:val="24"/>
        </w:rPr>
        <w:t>免费保修和售后现场技术服务，服务时间为每</w:t>
      </w:r>
      <w:r>
        <w:rPr>
          <w:rFonts w:ascii="仿宋" w:eastAsia="仿宋" w:hAnsi="仿宋" w:cs="仿宋" w:hint="eastAsia"/>
          <w:sz w:val="24"/>
        </w:rPr>
        <w:lastRenderedPageBreak/>
        <w:t>周7*24小时。</w:t>
      </w:r>
    </w:p>
    <w:p w:rsidR="00417A64" w:rsidRDefault="00417A64"/>
    <w:p w:rsidR="00417A64" w:rsidRDefault="00356B6B">
      <w:pPr>
        <w:spacing w:line="360" w:lineRule="auto"/>
        <w:rPr>
          <w:rFonts w:ascii="仿宋" w:eastAsia="仿宋" w:hAnsi="仿宋"/>
          <w:sz w:val="24"/>
        </w:rPr>
      </w:pPr>
      <w:r>
        <w:rPr>
          <w:rFonts w:ascii="仿宋" w:eastAsia="仿宋" w:hAnsi="仿宋" w:cs="宋体" w:hint="eastAsia"/>
          <w:bCs/>
          <w:sz w:val="24"/>
        </w:rPr>
        <w:t xml:space="preserve"> </w:t>
      </w:r>
    </w:p>
    <w:p w:rsidR="00417A64" w:rsidRDefault="00417A64">
      <w:pPr>
        <w:widowControl/>
        <w:ind w:firstLineChars="300" w:firstLine="720"/>
        <w:jc w:val="left"/>
        <w:rPr>
          <w:rFonts w:ascii="仿宋" w:eastAsia="仿宋" w:hAnsi="仿宋"/>
          <w:bCs/>
          <w:sz w:val="24"/>
        </w:rPr>
      </w:pPr>
    </w:p>
    <w:p w:rsidR="00417A64" w:rsidRDefault="00356B6B">
      <w:pPr>
        <w:snapToGrid w:val="0"/>
        <w:spacing w:line="360" w:lineRule="auto"/>
        <w:jc w:val="center"/>
        <w:rPr>
          <w:rFonts w:ascii="仿宋" w:eastAsia="仿宋" w:hAnsi="仿宋" w:cs="仿宋_GB2312"/>
          <w:b/>
          <w:sz w:val="36"/>
          <w:szCs w:val="36"/>
        </w:rPr>
      </w:pPr>
      <w:r>
        <w:rPr>
          <w:rFonts w:ascii="仿宋" w:eastAsia="仿宋" w:hAnsi="仿宋" w:cs="仿宋_GB2312"/>
          <w:b/>
          <w:sz w:val="24"/>
        </w:rPr>
        <w:br w:type="page"/>
      </w:r>
      <w:r>
        <w:rPr>
          <w:rFonts w:ascii="仿宋" w:eastAsia="仿宋" w:hAnsi="仿宋" w:cs="仿宋_GB2312" w:hint="eastAsia"/>
          <w:b/>
          <w:sz w:val="36"/>
          <w:szCs w:val="36"/>
        </w:rPr>
        <w:lastRenderedPageBreak/>
        <w:t>第四部分</w:t>
      </w:r>
      <w:bookmarkStart w:id="28" w:name="_Toc184313296"/>
      <w:bookmarkStart w:id="29" w:name="_Toc184310335"/>
      <w:bookmarkStart w:id="30" w:name="_Toc184312069"/>
      <w:bookmarkStart w:id="31" w:name="_Toc184308039"/>
      <w:bookmarkStart w:id="32" w:name="_Toc184314472"/>
      <w:bookmarkStart w:id="33" w:name="_Toc184312106"/>
      <w:bookmarkStart w:id="34" w:name="_Toc184308101"/>
      <w:bookmarkStart w:id="35" w:name="_Toc184312067"/>
      <w:bookmarkStart w:id="36" w:name="_Toc184310312"/>
      <w:bookmarkStart w:id="37" w:name="_Toc184310289"/>
      <w:bookmarkStart w:id="38" w:name="_Toc184312117"/>
      <w:bookmarkStart w:id="39" w:name="_Toc184310299"/>
      <w:bookmarkStart w:id="40" w:name="_Toc184314454"/>
      <w:bookmarkStart w:id="41" w:name="_Toc184313244"/>
      <w:bookmarkStart w:id="42" w:name="_Toc184313261"/>
      <w:bookmarkStart w:id="43" w:name="_Toc184310332"/>
      <w:bookmarkStart w:id="44" w:name="_Toc184308042"/>
      <w:bookmarkStart w:id="45" w:name="_Toc184308045"/>
      <w:bookmarkStart w:id="46" w:name="_Toc184312082"/>
      <w:bookmarkStart w:id="47" w:name="_Toc184310275"/>
      <w:bookmarkStart w:id="48" w:name="_Toc184312110"/>
      <w:bookmarkStart w:id="49" w:name="_Toc184313303"/>
      <w:bookmarkStart w:id="50" w:name="_Toc184314459"/>
      <w:bookmarkStart w:id="51" w:name="_Toc184308041"/>
      <w:bookmarkStart w:id="52" w:name="_Toc184314448"/>
      <w:bookmarkStart w:id="53" w:name="_Toc184308036"/>
      <w:bookmarkStart w:id="54" w:name="_Toc184314428"/>
      <w:bookmarkStart w:id="55" w:name="_Toc184312133"/>
      <w:bookmarkStart w:id="56" w:name="_Toc184310287"/>
      <w:bookmarkStart w:id="57" w:name="_Toc184313263"/>
      <w:bookmarkStart w:id="58" w:name="_Toc184310344"/>
      <w:bookmarkStart w:id="59" w:name="_Toc184314478"/>
      <w:bookmarkStart w:id="60" w:name="_Toc184308054"/>
      <w:bookmarkStart w:id="61" w:name="_Toc184308043"/>
      <w:bookmarkStart w:id="62" w:name="_Toc184310339"/>
      <w:bookmarkStart w:id="63" w:name="_Toc184312077"/>
      <w:bookmarkStart w:id="64" w:name="_Toc184312116"/>
      <w:bookmarkStart w:id="65" w:name="_Toc184308105"/>
      <w:bookmarkStart w:id="66" w:name="_Toc184310288"/>
      <w:bookmarkStart w:id="67" w:name="_Toc184314477"/>
      <w:bookmarkStart w:id="68" w:name="_Toc184312088"/>
      <w:bookmarkStart w:id="69" w:name="_Toc184314425"/>
      <w:bookmarkStart w:id="70" w:name="_Toc184314418"/>
      <w:bookmarkStart w:id="71" w:name="_Toc184313280"/>
      <w:bookmarkStart w:id="72" w:name="_Toc184312075"/>
      <w:bookmarkStart w:id="73" w:name="_Toc184312070"/>
      <w:bookmarkStart w:id="74" w:name="_Toc184313246"/>
      <w:bookmarkStart w:id="75" w:name="_Toc184308062"/>
      <w:bookmarkStart w:id="76" w:name="_Toc184313287"/>
      <w:bookmarkStart w:id="77" w:name="_Toc184312092"/>
      <w:bookmarkStart w:id="78" w:name="_Toc184313305"/>
      <w:bookmarkStart w:id="79" w:name="_Toc184313306"/>
      <w:bookmarkStart w:id="80" w:name="_Toc184312074"/>
      <w:bookmarkStart w:id="81" w:name="_Toc184313251"/>
      <w:bookmarkStart w:id="82" w:name="_Toc184310280"/>
      <w:bookmarkStart w:id="83" w:name="_Toc184310279"/>
      <w:bookmarkStart w:id="84" w:name="_Toc184310276"/>
      <w:bookmarkStart w:id="85" w:name="_Toc184314424"/>
      <w:bookmarkStart w:id="86" w:name="_Toc184313297"/>
      <w:bookmarkStart w:id="87" w:name="_Toc184308075"/>
      <w:bookmarkStart w:id="88" w:name="_Toc184308056"/>
      <w:bookmarkStart w:id="89" w:name="_Toc184308067"/>
      <w:bookmarkStart w:id="90" w:name="_Toc184312090"/>
      <w:bookmarkStart w:id="91" w:name="_Toc184312072"/>
      <w:bookmarkStart w:id="92" w:name="_Toc184313260"/>
      <w:bookmarkStart w:id="93" w:name="_Toc184310342"/>
      <w:bookmarkStart w:id="94" w:name="_Toc184308073"/>
      <w:bookmarkStart w:id="95" w:name="_Toc184308038"/>
      <w:bookmarkStart w:id="96" w:name="_Toc184312132"/>
      <w:bookmarkStart w:id="97" w:name="_Toc184314413"/>
      <w:bookmarkStart w:id="98" w:name="_Toc184314479"/>
      <w:bookmarkStart w:id="99" w:name="_Toc184313288"/>
      <w:bookmarkStart w:id="100" w:name="_Toc184313282"/>
      <w:bookmarkStart w:id="101" w:name="_Toc184312076"/>
      <w:bookmarkStart w:id="102" w:name="_Toc184314435"/>
      <w:bookmarkStart w:id="103" w:name="_Toc184314412"/>
      <w:bookmarkStart w:id="104" w:name="_Toc184308044"/>
      <w:bookmarkStart w:id="105" w:name="_Toc184314471"/>
      <w:bookmarkStart w:id="106" w:name="_Toc184313304"/>
      <w:bookmarkStart w:id="107" w:name="_Toc184308051"/>
      <w:bookmarkStart w:id="108" w:name="_Toc184310286"/>
      <w:bookmarkStart w:id="109" w:name="_Toc184313302"/>
      <w:bookmarkStart w:id="110" w:name="_Toc184312096"/>
      <w:bookmarkStart w:id="111" w:name="_Toc184313239"/>
      <w:bookmarkStart w:id="112" w:name="_Toc184313268"/>
      <w:bookmarkStart w:id="113" w:name="_Toc184310309"/>
      <w:bookmarkStart w:id="114" w:name="_Toc184314464"/>
      <w:bookmarkStart w:id="115" w:name="_Toc184310333"/>
      <w:bookmarkStart w:id="116" w:name="_Toc184312105"/>
      <w:bookmarkStart w:id="117" w:name="_Toc184312099"/>
      <w:bookmarkStart w:id="118" w:name="_Toc184308092"/>
      <w:bookmarkStart w:id="119" w:name="_Toc184313267"/>
      <w:bookmarkStart w:id="120" w:name="_Toc184310343"/>
      <w:bookmarkStart w:id="121" w:name="_Toc184310311"/>
      <w:bookmarkStart w:id="122" w:name="_Toc184314466"/>
      <w:bookmarkStart w:id="123" w:name="_Toc184314421"/>
      <w:bookmarkStart w:id="124" w:name="_Toc184313270"/>
      <w:bookmarkStart w:id="125" w:name="_Toc184312093"/>
      <w:bookmarkStart w:id="126" w:name="_Toc184310283"/>
      <w:bookmarkStart w:id="127" w:name="_Toc184314436"/>
      <w:bookmarkStart w:id="128" w:name="_Toc184314462"/>
      <w:bookmarkStart w:id="129" w:name="_Toc184310315"/>
      <w:bookmarkStart w:id="130" w:name="_Toc184313257"/>
      <w:bookmarkStart w:id="131" w:name="_Toc184312136"/>
      <w:bookmarkStart w:id="132" w:name="_Toc184312083"/>
      <w:bookmarkStart w:id="133" w:name="_Toc184314476"/>
      <w:bookmarkStart w:id="134" w:name="_Toc184308060"/>
      <w:bookmarkStart w:id="135" w:name="_Toc184314445"/>
      <w:bookmarkStart w:id="136" w:name="_Toc184314422"/>
      <w:bookmarkStart w:id="137" w:name="_Toc184310273"/>
      <w:bookmarkStart w:id="138" w:name="_Toc184308108"/>
      <w:bookmarkStart w:id="139" w:name="_Toc184310319"/>
      <w:bookmarkStart w:id="140" w:name="_Toc184313259"/>
      <w:bookmarkStart w:id="141" w:name="_Toc184313295"/>
      <w:bookmarkStart w:id="142" w:name="_Toc184308084"/>
      <w:bookmarkStart w:id="143" w:name="_Toc184310324"/>
      <w:bookmarkStart w:id="144" w:name="_Toc184313255"/>
      <w:bookmarkStart w:id="145" w:name="_Toc184312139"/>
      <w:bookmarkStart w:id="146" w:name="_Toc184308074"/>
      <w:bookmarkStart w:id="147" w:name="_Toc184312104"/>
      <w:bookmarkStart w:id="148" w:name="_Toc184314439"/>
      <w:bookmarkStart w:id="149" w:name="_Toc184308107"/>
      <w:bookmarkStart w:id="150" w:name="_Toc184310301"/>
      <w:bookmarkStart w:id="151" w:name="_Toc184314460"/>
      <w:bookmarkStart w:id="152" w:name="_Toc184313238"/>
      <w:bookmarkStart w:id="153" w:name="_Toc184313252"/>
      <w:bookmarkStart w:id="154" w:name="_Toc184312071"/>
      <w:bookmarkStart w:id="155" w:name="_Toc184310323"/>
      <w:bookmarkStart w:id="156" w:name="_Toc184308071"/>
      <w:bookmarkStart w:id="157" w:name="_Toc184310314"/>
      <w:bookmarkStart w:id="158" w:name="_Toc184310307"/>
      <w:bookmarkStart w:id="159" w:name="_Toc184310282"/>
      <w:bookmarkStart w:id="160" w:name="_Toc184312131"/>
      <w:bookmarkStart w:id="161" w:name="_Toc184313240"/>
      <w:bookmarkStart w:id="162" w:name="_Toc184308085"/>
      <w:bookmarkStart w:id="163" w:name="_Toc184312138"/>
      <w:bookmarkStart w:id="164" w:name="_Toc184313249"/>
      <w:bookmarkStart w:id="165" w:name="_Toc184313308"/>
      <w:bookmarkStart w:id="166" w:name="_Toc184312098"/>
      <w:bookmarkStart w:id="167" w:name="_Toc184310306"/>
      <w:bookmarkStart w:id="168" w:name="_Toc184310308"/>
      <w:bookmarkStart w:id="169" w:name="_Toc184308100"/>
      <w:bookmarkStart w:id="170" w:name="_Toc184313264"/>
      <w:bookmarkStart w:id="171" w:name="_Toc184313272"/>
      <w:bookmarkStart w:id="172" w:name="_Toc184310305"/>
      <w:bookmarkStart w:id="173" w:name="_Toc184314444"/>
      <w:bookmarkStart w:id="174" w:name="_Toc184314410"/>
      <w:bookmarkStart w:id="175" w:name="_Toc184313310"/>
      <w:bookmarkStart w:id="176" w:name="_Toc184313307"/>
      <w:bookmarkStart w:id="177" w:name="_Toc184313283"/>
      <w:bookmarkStart w:id="178" w:name="_Toc184310303"/>
      <w:bookmarkStart w:id="179" w:name="_Toc184314411"/>
      <w:bookmarkStart w:id="180" w:name="_Toc184312103"/>
      <w:bookmarkStart w:id="181" w:name="_Toc184313258"/>
      <w:bookmarkStart w:id="182" w:name="_Toc184312078"/>
      <w:bookmarkStart w:id="183" w:name="_Toc184312084"/>
      <w:bookmarkStart w:id="184" w:name="_Toc184313256"/>
      <w:bookmarkStart w:id="185" w:name="_Toc184308057"/>
      <w:bookmarkStart w:id="186" w:name="_Toc184312095"/>
      <w:bookmarkStart w:id="187" w:name="_Toc184313291"/>
      <w:bookmarkStart w:id="188" w:name="_Toc184310328"/>
      <w:bookmarkStart w:id="189" w:name="_Toc184310274"/>
      <w:bookmarkStart w:id="190" w:name="_Toc184314440"/>
      <w:bookmarkStart w:id="191" w:name="_Toc184308058"/>
      <w:bookmarkStart w:id="192" w:name="_Toc184314446"/>
      <w:bookmarkStart w:id="193" w:name="_Toc184312101"/>
      <w:bookmarkStart w:id="194" w:name="_Toc184314453"/>
      <w:bookmarkStart w:id="195" w:name="_Toc184310337"/>
      <w:bookmarkStart w:id="196" w:name="_Toc184314447"/>
      <w:bookmarkStart w:id="197" w:name="_Toc184314442"/>
      <w:bookmarkStart w:id="198" w:name="_Toc184314474"/>
      <w:bookmarkStart w:id="199" w:name="_Toc184308048"/>
      <w:bookmarkStart w:id="200" w:name="_Toc184313271"/>
      <w:bookmarkStart w:id="201" w:name="_Toc184313274"/>
      <w:bookmarkStart w:id="202" w:name="_Toc184308079"/>
      <w:bookmarkStart w:id="203" w:name="_Toc184314443"/>
      <w:bookmarkStart w:id="204" w:name="_Toc184312086"/>
      <w:bookmarkStart w:id="205" w:name="_Toc184310293"/>
      <w:bookmarkStart w:id="206" w:name="_Toc184310336"/>
      <w:bookmarkStart w:id="207" w:name="_Toc184313281"/>
      <w:bookmarkStart w:id="208" w:name="_Toc184312087"/>
      <w:bookmarkStart w:id="209" w:name="_Toc184312081"/>
      <w:bookmarkStart w:id="210" w:name="_Toc184312068"/>
      <w:bookmarkStart w:id="211" w:name="_Toc184308083"/>
      <w:bookmarkStart w:id="212" w:name="_Toc184314441"/>
      <w:bookmarkStart w:id="213" w:name="_Toc184310300"/>
      <w:bookmarkStart w:id="214" w:name="_Toc184308066"/>
      <w:bookmarkStart w:id="215" w:name="_Toc184314426"/>
      <w:bookmarkStart w:id="216" w:name="_Toc184312135"/>
      <w:bookmarkStart w:id="217" w:name="_Toc184313269"/>
      <w:bookmarkStart w:id="218" w:name="_Toc184308052"/>
      <w:bookmarkStart w:id="219" w:name="_Toc184314432"/>
      <w:bookmarkStart w:id="220" w:name="_Toc184310322"/>
      <w:bookmarkStart w:id="221" w:name="_Toc184308081"/>
      <w:bookmarkStart w:id="222" w:name="_Toc184314434"/>
      <w:bookmarkStart w:id="223" w:name="_Toc184308069"/>
      <w:bookmarkStart w:id="224" w:name="_Toc184308065"/>
      <w:bookmarkStart w:id="225" w:name="_Toc184310302"/>
      <w:bookmarkStart w:id="226" w:name="_Toc184313266"/>
      <w:bookmarkStart w:id="227" w:name="_Toc184310285"/>
      <w:bookmarkStart w:id="228" w:name="_Toc184310310"/>
      <w:bookmarkStart w:id="229" w:name="_Toc184313279"/>
      <w:bookmarkStart w:id="230" w:name="_Toc184313247"/>
      <w:bookmarkStart w:id="231" w:name="_Toc184308082"/>
      <w:bookmarkStart w:id="232" w:name="_Toc184310281"/>
      <w:bookmarkStart w:id="233" w:name="_Toc184308078"/>
      <w:bookmarkStart w:id="234" w:name="_Toc184310341"/>
      <w:bookmarkStart w:id="235" w:name="_Toc184308055"/>
      <w:bookmarkStart w:id="236" w:name="_Toc184310290"/>
      <w:bookmarkStart w:id="237" w:name="_Toc184308072"/>
      <w:bookmarkStart w:id="238" w:name="_Toc184314430"/>
      <w:bookmarkStart w:id="239" w:name="_Toc184313254"/>
      <w:bookmarkStart w:id="240" w:name="_Toc184308070"/>
      <w:bookmarkStart w:id="241" w:name="_Toc184310284"/>
      <w:bookmarkStart w:id="242" w:name="_Toc184314455"/>
      <w:bookmarkStart w:id="243" w:name="_Toc184313284"/>
      <w:bookmarkStart w:id="244" w:name="_Toc184310318"/>
      <w:bookmarkStart w:id="245" w:name="_Toc184313262"/>
      <w:bookmarkStart w:id="246" w:name="_Toc184310292"/>
      <w:bookmarkStart w:id="247" w:name="_Toc184312114"/>
      <w:bookmarkStart w:id="248" w:name="_Toc184308089"/>
      <w:bookmarkStart w:id="249" w:name="_Toc184310334"/>
      <w:bookmarkStart w:id="250" w:name="_Toc184310330"/>
      <w:bookmarkStart w:id="251" w:name="_Toc184314449"/>
      <w:bookmarkStart w:id="252" w:name="_Toc184314416"/>
      <w:bookmarkStart w:id="253" w:name="_Toc184310340"/>
      <w:bookmarkStart w:id="254" w:name="_Toc184313309"/>
      <w:bookmarkStart w:id="255" w:name="_Toc184308103"/>
      <w:bookmarkStart w:id="256" w:name="_Toc184312119"/>
      <w:bookmarkStart w:id="257" w:name="_Toc184314469"/>
      <w:bookmarkStart w:id="258" w:name="_Toc184312129"/>
      <w:bookmarkStart w:id="259" w:name="_Toc184313265"/>
      <w:bookmarkStart w:id="260" w:name="_Toc184314456"/>
      <w:bookmarkStart w:id="261" w:name="_Toc184314437"/>
      <w:bookmarkStart w:id="262" w:name="_Toc184313276"/>
      <w:bookmarkStart w:id="263" w:name="_Toc184313299"/>
      <w:bookmarkStart w:id="264" w:name="_Toc184313243"/>
      <w:bookmarkStart w:id="265" w:name="_Toc184312107"/>
      <w:bookmarkStart w:id="266" w:name="_Toc184313300"/>
      <w:bookmarkStart w:id="267" w:name="_Toc184313248"/>
      <w:bookmarkStart w:id="268" w:name="_Toc184314468"/>
      <w:bookmarkStart w:id="269" w:name="_Toc184314433"/>
      <w:bookmarkStart w:id="270" w:name="_Toc184312091"/>
      <w:bookmarkStart w:id="271" w:name="_Toc184308094"/>
      <w:bookmarkStart w:id="272" w:name="_Toc184308098"/>
      <w:bookmarkStart w:id="273" w:name="_Toc184314414"/>
      <w:bookmarkStart w:id="274" w:name="_Toc184308080"/>
      <w:bookmarkStart w:id="275" w:name="_Toc184312128"/>
      <w:bookmarkStart w:id="276" w:name="_Toc184310325"/>
      <w:bookmarkStart w:id="277" w:name="_Toc184310278"/>
      <w:bookmarkStart w:id="278" w:name="_Toc184308037"/>
      <w:bookmarkStart w:id="279" w:name="_Toc184308059"/>
      <w:bookmarkStart w:id="280" w:name="_Toc184312123"/>
      <w:bookmarkStart w:id="281" w:name="_Toc184314452"/>
      <w:bookmarkStart w:id="282" w:name="_Toc184312089"/>
      <w:bookmarkStart w:id="283" w:name="_Toc184312127"/>
      <w:bookmarkStart w:id="284" w:name="_Toc184308102"/>
      <w:bookmarkStart w:id="285" w:name="_Toc184308090"/>
      <w:bookmarkStart w:id="286" w:name="_Toc184310294"/>
      <w:bookmarkStart w:id="287" w:name="_Toc184312111"/>
      <w:bookmarkStart w:id="288" w:name="_Toc184313286"/>
      <w:bookmarkStart w:id="289" w:name="_Toc184310329"/>
      <w:bookmarkStart w:id="290" w:name="_Toc184313285"/>
      <w:bookmarkStart w:id="291" w:name="_Toc184314467"/>
      <w:bookmarkStart w:id="292" w:name="_Toc184312130"/>
      <w:bookmarkStart w:id="293" w:name="_Toc184310338"/>
      <w:bookmarkStart w:id="294" w:name="_Toc184312102"/>
      <w:bookmarkStart w:id="295" w:name="_Toc184312113"/>
      <w:bookmarkStart w:id="296" w:name="_Toc184314480"/>
      <w:bookmarkStart w:id="297" w:name="_Toc184313293"/>
      <w:bookmarkStart w:id="298" w:name="_Toc184314417"/>
      <w:bookmarkStart w:id="299" w:name="_Toc184314457"/>
      <w:bookmarkStart w:id="300" w:name="_Toc184308093"/>
      <w:bookmarkStart w:id="301" w:name="_Toc184312079"/>
      <w:bookmarkStart w:id="302" w:name="_Toc184314461"/>
      <w:bookmarkStart w:id="303" w:name="_Toc184312126"/>
      <w:bookmarkStart w:id="304" w:name="_Toc184312120"/>
      <w:bookmarkStart w:id="305" w:name="_Toc184308087"/>
      <w:bookmarkStart w:id="306" w:name="_Toc184308063"/>
      <w:bookmarkStart w:id="307" w:name="_Toc184313301"/>
      <w:bookmarkStart w:id="308" w:name="_Toc184314473"/>
      <w:bookmarkStart w:id="309" w:name="_Toc184312137"/>
      <w:bookmarkStart w:id="310" w:name="_Toc184308086"/>
      <w:bookmarkStart w:id="311" w:name="_Toc184312134"/>
      <w:bookmarkStart w:id="312" w:name="_Toc184314423"/>
      <w:bookmarkStart w:id="313" w:name="_Toc184314419"/>
      <w:bookmarkStart w:id="314" w:name="_Toc184310327"/>
      <w:bookmarkStart w:id="315" w:name="_Toc184314463"/>
      <w:bookmarkStart w:id="316" w:name="_Toc184312118"/>
      <w:bookmarkStart w:id="317" w:name="_Toc184308099"/>
      <w:bookmarkStart w:id="318" w:name="_Toc184313294"/>
      <w:bookmarkStart w:id="319" w:name="_Toc184310331"/>
      <w:bookmarkStart w:id="320" w:name="_Toc184314465"/>
      <w:bookmarkStart w:id="321" w:name="_Toc184312109"/>
      <w:bookmarkStart w:id="322" w:name="_Toc184313242"/>
      <w:bookmarkStart w:id="323" w:name="_Toc184312122"/>
      <w:bookmarkStart w:id="324" w:name="_Toc184313289"/>
      <w:bookmarkStart w:id="325" w:name="_Toc184314420"/>
      <w:bookmarkStart w:id="326" w:name="_Toc184308091"/>
      <w:bookmarkStart w:id="327" w:name="_Toc184312080"/>
      <w:bookmarkStart w:id="328" w:name="_Toc184314482"/>
      <w:bookmarkStart w:id="329" w:name="_Toc184308047"/>
      <w:bookmarkStart w:id="330" w:name="_Toc184314451"/>
      <w:bookmarkStart w:id="331" w:name="_Toc184312121"/>
      <w:bookmarkStart w:id="332" w:name="_Toc184308076"/>
      <w:bookmarkStart w:id="333" w:name="_Toc184310313"/>
      <w:bookmarkStart w:id="334" w:name="_Toc184310295"/>
      <w:bookmarkStart w:id="335" w:name="_Toc184308088"/>
      <w:bookmarkStart w:id="336" w:name="_Toc184312124"/>
      <w:bookmarkStart w:id="337" w:name="_Toc184310326"/>
      <w:bookmarkStart w:id="338" w:name="_Toc184313275"/>
      <w:bookmarkStart w:id="339" w:name="_Toc184310296"/>
      <w:bookmarkStart w:id="340" w:name="_Toc184314431"/>
      <w:bookmarkStart w:id="341" w:name="_Toc184312073"/>
      <w:bookmarkStart w:id="342" w:name="_Toc184314458"/>
      <w:bookmarkStart w:id="343" w:name="_Toc184312094"/>
      <w:bookmarkStart w:id="344" w:name="_Toc184308097"/>
      <w:bookmarkStart w:id="345" w:name="_Toc184312108"/>
      <w:bookmarkStart w:id="346" w:name="_Toc184312112"/>
      <w:bookmarkStart w:id="347" w:name="_Toc184312097"/>
      <w:bookmarkStart w:id="348" w:name="_Toc184308040"/>
      <w:bookmarkStart w:id="349" w:name="_Toc184308095"/>
      <w:bookmarkStart w:id="350" w:name="_Toc184314415"/>
      <w:bookmarkStart w:id="351" w:name="_Toc184308049"/>
      <w:bookmarkStart w:id="352" w:name="_Toc184313273"/>
      <w:bookmarkStart w:id="353" w:name="_Toc184310317"/>
      <w:bookmarkStart w:id="354" w:name="_Toc184310291"/>
      <w:bookmarkStart w:id="355" w:name="_Toc184308061"/>
      <w:bookmarkStart w:id="356" w:name="_Toc184313292"/>
      <w:bookmarkStart w:id="357" w:name="_Toc184314450"/>
      <w:bookmarkStart w:id="358" w:name="_Toc184308053"/>
      <w:bookmarkStart w:id="359" w:name="_Toc184313277"/>
      <w:bookmarkStart w:id="360" w:name="_Toc184314429"/>
      <w:bookmarkStart w:id="361" w:name="_Toc184308104"/>
      <w:bookmarkStart w:id="362" w:name="_Toc184310298"/>
      <w:bookmarkStart w:id="363" w:name="_Toc184308046"/>
      <w:bookmarkStart w:id="364" w:name="_Toc184312100"/>
      <w:bookmarkStart w:id="365" w:name="_Toc184314438"/>
      <w:bookmarkStart w:id="366" w:name="_Toc184312115"/>
      <w:bookmarkStart w:id="367" w:name="_Toc184308077"/>
      <w:bookmarkStart w:id="368" w:name="_Toc184310272"/>
      <w:bookmarkStart w:id="369" w:name="_Toc184313253"/>
      <w:bookmarkStart w:id="370" w:name="_Toc184308050"/>
      <w:bookmarkStart w:id="371" w:name="_Toc184313290"/>
      <w:bookmarkStart w:id="372" w:name="_Toc184313245"/>
      <w:bookmarkStart w:id="373" w:name="_Toc184308068"/>
      <w:bookmarkStart w:id="374" w:name="_Toc184314475"/>
      <w:bookmarkStart w:id="375" w:name="_Toc184313278"/>
      <w:bookmarkStart w:id="376" w:name="_Toc184310297"/>
      <w:bookmarkStart w:id="377" w:name="_Toc184313298"/>
      <w:bookmarkStart w:id="378" w:name="_Toc184310277"/>
      <w:bookmarkStart w:id="379" w:name="_Toc184314470"/>
      <w:bookmarkStart w:id="380" w:name="_Toc184312085"/>
      <w:bookmarkStart w:id="381" w:name="_Toc184308096"/>
      <w:bookmarkStart w:id="382" w:name="_Toc184314427"/>
      <w:bookmarkStart w:id="383" w:name="_Toc184312125"/>
      <w:bookmarkStart w:id="384" w:name="_Toc184310304"/>
      <w:bookmarkStart w:id="385" w:name="_Toc184313250"/>
      <w:bookmarkStart w:id="386" w:name="_Toc184310320"/>
      <w:bookmarkStart w:id="387" w:name="_Toc184310321"/>
      <w:bookmarkStart w:id="388" w:name="_Toc184308064"/>
      <w:bookmarkStart w:id="389" w:name="_Toc184308106"/>
      <w:bookmarkStart w:id="390" w:name="_Toc184313241"/>
      <w:bookmarkStart w:id="391" w:name="_Toc184314481"/>
      <w:bookmarkStart w:id="392" w:name="_Toc18431031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_GB2312" w:hint="eastAsia"/>
          <w:b/>
          <w:sz w:val="36"/>
          <w:szCs w:val="36"/>
        </w:rPr>
        <w:t>评标办法</w:t>
      </w:r>
    </w:p>
    <w:p w:rsidR="00417A64" w:rsidRDefault="00356B6B">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417A64" w:rsidRDefault="00356B6B">
      <w:pPr>
        <w:pStyle w:val="2"/>
        <w:jc w:val="center"/>
        <w:rPr>
          <w:lang w:val="en-US"/>
        </w:rPr>
      </w:pPr>
      <w:r>
        <w:rPr>
          <w:rFonts w:hint="eastAsia"/>
          <w:lang w:val="en-US"/>
        </w:rPr>
        <w:t>第一标项：</w:t>
      </w:r>
    </w:p>
    <w:tbl>
      <w:tblPr>
        <w:tblpPr w:leftFromText="180" w:rightFromText="180" w:vertAnchor="text" w:horzAnchor="page" w:tblpX="2080" w:tblpY="1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5013"/>
        <w:gridCol w:w="896"/>
        <w:gridCol w:w="1187"/>
      </w:tblGrid>
      <w:tr w:rsidR="00417A64">
        <w:trPr>
          <w:trHeight w:val="557"/>
        </w:trPr>
        <w:tc>
          <w:tcPr>
            <w:tcW w:w="8522" w:type="dxa"/>
            <w:gridSpan w:val="4"/>
            <w:vAlign w:val="center"/>
          </w:tcPr>
          <w:p w:rsidR="00417A64" w:rsidRDefault="00356B6B">
            <w:pPr>
              <w:ind w:leftChars="-67" w:left="-141" w:firstLineChars="58" w:firstLine="140"/>
              <w:jc w:val="left"/>
              <w:textAlignment w:val="baseline"/>
              <w:rPr>
                <w:rFonts w:ascii="仿宋_GB2312" w:eastAsia="仿宋_GB2312" w:hAnsi="仿宋_GB2312" w:cs="仿宋_GB2312"/>
                <w:b/>
                <w:bCs/>
                <w:sz w:val="24"/>
              </w:rPr>
            </w:pPr>
            <w:r>
              <w:rPr>
                <w:rFonts w:ascii="仿宋_GB2312" w:eastAsia="仿宋_GB2312" w:hAnsi="仿宋_GB2312" w:cs="仿宋_GB2312" w:hint="eastAsia"/>
                <w:b/>
                <w:bCs/>
                <w:sz w:val="24"/>
              </w:rPr>
              <w:t>1.投标产品与需求的吻合程度（4</w:t>
            </w:r>
            <w:r w:rsidR="00E97623">
              <w:rPr>
                <w:rFonts w:ascii="仿宋_GB2312" w:eastAsia="仿宋_GB2312" w:hAnsi="仿宋_GB2312" w:cs="仿宋_GB2312" w:hint="eastAsia"/>
                <w:b/>
                <w:bCs/>
                <w:sz w:val="24"/>
              </w:rPr>
              <w:t>8</w:t>
            </w:r>
            <w:r>
              <w:rPr>
                <w:rFonts w:ascii="仿宋_GB2312" w:eastAsia="仿宋_GB2312" w:hAnsi="仿宋_GB2312" w:cs="仿宋_GB2312" w:hint="eastAsia"/>
                <w:b/>
                <w:bCs/>
                <w:sz w:val="24"/>
              </w:rPr>
              <w:t>分）</w:t>
            </w:r>
          </w:p>
          <w:p w:rsidR="00417A64" w:rsidRDefault="00417A64">
            <w:pPr>
              <w:pStyle w:val="2"/>
              <w:tabs>
                <w:tab w:val="clear" w:pos="432"/>
                <w:tab w:val="left" w:pos="0"/>
              </w:tabs>
              <w:spacing w:line="240" w:lineRule="auto"/>
              <w:ind w:leftChars="-67" w:left="-141" w:firstLineChars="58" w:firstLine="139"/>
              <w:rPr>
                <w:b w:val="0"/>
                <w:sz w:val="24"/>
                <w:szCs w:val="24"/>
                <w:lang w:val="en-US"/>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1.1</w:t>
            </w:r>
          </w:p>
        </w:tc>
        <w:tc>
          <w:tcPr>
            <w:tcW w:w="5013" w:type="dxa"/>
            <w:vAlign w:val="center"/>
          </w:tcPr>
          <w:p w:rsidR="00417A64" w:rsidRDefault="00356B6B">
            <w:pPr>
              <w:textAlignment w:val="baseline"/>
              <w:rPr>
                <w:rFonts w:ascii="仿宋" w:eastAsia="仿宋" w:hAnsi="仿宋" w:cs="仿宋"/>
                <w:sz w:val="24"/>
              </w:rPr>
            </w:pPr>
            <w:r>
              <w:rPr>
                <w:rFonts w:ascii="仿宋" w:eastAsia="仿宋" w:hAnsi="仿宋" w:cs="仿宋" w:hint="eastAsia"/>
                <w:bCs/>
                <w:sz w:val="24"/>
              </w:rPr>
              <w:t>第4项、无人机半实物仿真系统：</w:t>
            </w:r>
            <w:r>
              <w:rPr>
                <w:rFonts w:ascii="仿宋" w:eastAsia="仿宋" w:hAnsi="仿宋" w:cs="仿宋" w:hint="eastAsia"/>
                <w:sz w:val="24"/>
              </w:rPr>
              <w:t>8、超视距地面站控制软件：实现无人机超视距飞行；实现无人机联网控制、视频和控制指令的远程传输；支持规划单点、多点航线，并可设置航路点的飞行参数，设计飞行航线，实现自主飞行；远程实时观测飞行控制设备运行参数。</w:t>
            </w:r>
          </w:p>
          <w:p w:rsidR="00417A64" w:rsidRDefault="00356B6B">
            <w:pPr>
              <w:textAlignment w:val="baseline"/>
              <w:rPr>
                <w:rFonts w:ascii="仿宋" w:eastAsia="仿宋" w:hAnsi="仿宋" w:cs="仿宋"/>
                <w:sz w:val="24"/>
              </w:rPr>
            </w:pPr>
            <w:r>
              <w:rPr>
                <w:rFonts w:ascii="仿宋" w:eastAsia="仿宋" w:hAnsi="仿宋" w:cs="仿宋" w:hint="eastAsia"/>
                <w:sz w:val="24"/>
              </w:rPr>
              <w:t>能够实现对仿真计算机的实时控制和状态数据显示，与真实飞机操纵和显示界面保持一致，能够完成对操作人员的有效操作培训。</w:t>
            </w:r>
          </w:p>
          <w:p w:rsidR="00417A64" w:rsidRDefault="00356B6B">
            <w:pPr>
              <w:textAlignment w:val="baseline"/>
              <w:rPr>
                <w:rFonts w:ascii="仿宋" w:eastAsia="仿宋" w:hAnsi="仿宋" w:cs="仿宋"/>
                <w:bCs/>
                <w:sz w:val="24"/>
              </w:rPr>
            </w:pPr>
            <w:r>
              <w:rPr>
                <w:rFonts w:ascii="仿宋" w:eastAsia="仿宋" w:hAnsi="仿宋" w:cs="仿宋" w:hint="eastAsia"/>
                <w:sz w:val="24"/>
              </w:rPr>
              <w:t>（要求提供生产厂商关于上述功能或参数的证明材料，生产厂商具备相应功能的计算机软件著作权登记证书）</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vAlign w:val="center"/>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1.2</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第4项、无人机半实物仿真系统：</w:t>
            </w:r>
            <w:r>
              <w:rPr>
                <w:rFonts w:ascii="仿宋" w:eastAsia="仿宋" w:hAnsi="仿宋" w:cs="仿宋" w:hint="eastAsia"/>
                <w:sz w:val="24"/>
              </w:rPr>
              <w:t>4、仿真模块：模块内预装飞控，应与实际培训操作使用的飞控保持一致，通过串口与仿真计算机进行通信，对无人机仿真模型进行精准控制。仿真模块搭建 还原真实的数据传输通道，实现无人机地面站与飞控和仿真模型的实时通信，支持数据的上行与下行。（要求提供生产厂商关于上述功能或参数的证明材料，生产厂商具备计算机软件著作权登记证书）</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vAlign w:val="center"/>
          </w:tcPr>
          <w:p w:rsidR="00417A64" w:rsidRDefault="00417A64">
            <w:pPr>
              <w:textAlignment w:val="baseline"/>
              <w:rPr>
                <w:rFonts w:ascii="仿宋_GB2312" w:eastAsia="仿宋_GB2312" w:hAnsi="仿宋_GB2312" w:cs="仿宋_GB2312"/>
                <w:bCs/>
                <w:sz w:val="24"/>
              </w:rPr>
            </w:pPr>
          </w:p>
        </w:tc>
      </w:tr>
      <w:tr w:rsidR="00417A64">
        <w:trPr>
          <w:trHeight w:val="936"/>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1.3</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第6项、无人机智能化装调实训台：23、为保证软件稳定性和规范性，软件研发制造商需达到软件成熟度 CMMI三级及以上等级认证，提供证书复印件(或扫描件)</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936"/>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1.4</w:t>
            </w:r>
          </w:p>
        </w:tc>
        <w:tc>
          <w:tcPr>
            <w:tcW w:w="5013" w:type="dxa"/>
            <w:vAlign w:val="center"/>
          </w:tcPr>
          <w:p w:rsidR="00417A64" w:rsidRDefault="00356B6B">
            <w:pPr>
              <w:tabs>
                <w:tab w:val="left" w:pos="1084"/>
              </w:tabs>
              <w:spacing w:line="400" w:lineRule="exact"/>
              <w:rPr>
                <w:rFonts w:ascii="仿宋" w:eastAsia="仿宋" w:hAnsi="仿宋" w:cs="仿宋"/>
                <w:bCs/>
                <w:sz w:val="24"/>
              </w:rPr>
            </w:pPr>
            <w:r>
              <w:rPr>
                <w:rFonts w:ascii="仿宋" w:eastAsia="仿宋" w:hAnsi="仿宋" w:cs="仿宋" w:hint="eastAsia"/>
                <w:bCs/>
                <w:sz w:val="24"/>
              </w:rPr>
              <w:t>第6项、无人机智能化装调实训台：</w:t>
            </w:r>
            <w:r>
              <w:rPr>
                <w:rFonts w:ascii="仿宋" w:eastAsia="仿宋" w:hAnsi="仿宋" w:cs="仿宋" w:hint="eastAsia"/>
                <w:sz w:val="24"/>
              </w:rPr>
              <w:t>嵌入式工控机</w:t>
            </w:r>
            <w:r>
              <w:rPr>
                <w:rFonts w:ascii="仿宋" w:eastAsia="仿宋" w:hAnsi="仿宋" w:cs="仿宋" w:hint="eastAsia"/>
                <w:bCs/>
                <w:sz w:val="24"/>
              </w:rPr>
              <w:t>：24、软件厂商具备 ISO9001 质量管理体系认证证书、ISO27001 信息安全管理体系认证证书，提供证书复印件(或扫描件）</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lastRenderedPageBreak/>
              <w:t>1.5</w:t>
            </w:r>
          </w:p>
        </w:tc>
        <w:tc>
          <w:tcPr>
            <w:tcW w:w="5013" w:type="dxa"/>
            <w:vAlign w:val="center"/>
          </w:tcPr>
          <w:p w:rsidR="00417A64" w:rsidRDefault="00356B6B">
            <w:pPr>
              <w:numPr>
                <w:ilvl w:val="255"/>
                <w:numId w:val="0"/>
              </w:numPr>
              <w:rPr>
                <w:rFonts w:ascii="仿宋" w:eastAsia="仿宋" w:hAnsi="仿宋" w:cs="仿宋"/>
                <w:bCs/>
                <w:sz w:val="24"/>
              </w:rPr>
            </w:pPr>
            <w:r>
              <w:rPr>
                <w:rFonts w:ascii="仿宋" w:eastAsia="仿宋" w:hAnsi="仿宋" w:cs="仿宋" w:hint="eastAsia"/>
                <w:bCs/>
                <w:sz w:val="24"/>
              </w:rPr>
              <w:t>第15项、课程体系和教学资源库建设-室内飞行及无人机装调：6、支持ASFC无人机取证、支持AOPA无人机取证、全国青少年无人机科学素质等级考试。供应商须为中国航空学会全国无人机青少年考试的指定供应商，需提供为指定供应商证明材料</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1.6</w:t>
            </w:r>
          </w:p>
        </w:tc>
        <w:tc>
          <w:tcPr>
            <w:tcW w:w="5013" w:type="dxa"/>
            <w:vAlign w:val="center"/>
          </w:tcPr>
          <w:p w:rsidR="00417A64" w:rsidRDefault="00356B6B">
            <w:pPr>
              <w:tabs>
                <w:tab w:val="left" w:pos="1084"/>
              </w:tabs>
              <w:spacing w:line="400" w:lineRule="exact"/>
              <w:rPr>
                <w:rFonts w:ascii="仿宋" w:eastAsia="仿宋" w:hAnsi="仿宋" w:cs="仿宋"/>
                <w:bCs/>
                <w:sz w:val="24"/>
              </w:rPr>
            </w:pPr>
            <w:r>
              <w:rPr>
                <w:rFonts w:ascii="仿宋" w:eastAsia="仿宋" w:hAnsi="仿宋" w:cs="仿宋" w:hint="eastAsia"/>
                <w:bCs/>
                <w:sz w:val="24"/>
              </w:rPr>
              <w:t>第16项、投影仪：9，支持Miracast功能，可实现手机电脑无线同屏，声音画面高清无延迟传输；（完全符合得2分，不符合不得分。）</w:t>
            </w:r>
          </w:p>
          <w:p w:rsidR="00417A64" w:rsidRDefault="00417A64">
            <w:pPr>
              <w:numPr>
                <w:ilvl w:val="255"/>
                <w:numId w:val="0"/>
              </w:numPr>
              <w:rPr>
                <w:rFonts w:ascii="仿宋" w:eastAsia="仿宋" w:hAnsi="仿宋" w:cs="仿宋"/>
                <w:bCs/>
                <w:sz w:val="24"/>
              </w:rPr>
            </w:pP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1592"/>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1.7</w:t>
            </w:r>
          </w:p>
        </w:tc>
        <w:tc>
          <w:tcPr>
            <w:tcW w:w="5013" w:type="dxa"/>
            <w:vAlign w:val="center"/>
          </w:tcPr>
          <w:p w:rsidR="00417A64" w:rsidRDefault="00356B6B">
            <w:pPr>
              <w:numPr>
                <w:ilvl w:val="255"/>
                <w:numId w:val="0"/>
              </w:numPr>
              <w:textAlignment w:val="baseline"/>
              <w:rPr>
                <w:rFonts w:ascii="仿宋" w:eastAsia="仿宋" w:hAnsi="仿宋" w:cs="仿宋"/>
                <w:sz w:val="24"/>
              </w:rPr>
            </w:pPr>
            <w:r>
              <w:rPr>
                <w:rFonts w:ascii="仿宋" w:eastAsia="仿宋" w:hAnsi="仿宋" w:cs="仿宋" w:hint="eastAsia"/>
                <w:bCs/>
                <w:sz w:val="24"/>
              </w:rPr>
              <w:t>第18项、</w:t>
            </w:r>
            <w:r>
              <w:rPr>
                <w:rFonts w:ascii="仿宋" w:eastAsia="仿宋" w:hAnsi="仿宋" w:cs="仿宋" w:hint="eastAsia"/>
                <w:sz w:val="24"/>
              </w:rPr>
              <w:t>智慧教学操作系统</w:t>
            </w:r>
            <w:r>
              <w:rPr>
                <w:rFonts w:ascii="仿宋" w:eastAsia="仿宋" w:hAnsi="仿宋" w:cs="仿宋" w:hint="eastAsia"/>
                <w:bCs/>
                <w:sz w:val="24"/>
              </w:rPr>
              <w:t>：白板一体机模块：3、内置音箱：功率≥30W，喇叭口朝向正面；4、一键锁屏：前置面板有锁定键，按下后锁住屏幕触摸和按键面板按键和展台锁，通过刷卡或组合按键解锁，防止课间学生操作白板一体机；5、IC卡及投影机控制码自主添加功能：在中控管理中可自主添加 IC 卡，自主添加任意型号投影机串口控制码实现一键开关投影机功能；6、前置小门：前置带锁扣小门，关闭时锁住小门，再按一下小门弹出，实现对前接口的隐藏保护；7、前置中控面板设计：前面板具有 音量-、音量+、静音、锁定、展台/高拍仪、信号源、开关机等物理按键，支持一键开机、关机、锁屏、打开展台/高拍仪；8、前置接口氛围灯：打开前置接口小门，蓝色氛围灯亮起；关闭小门，氛围灯熄灭，达到美化白板一体机同时为前置接口加亮的功能；11、抗光干扰性要求：在各个角度用白炽灯发射200K LX光强度的光进行干扰，然后进行正常书写功能测试灯与屏的垂直距离为1M；12、防扭曲功能：即使损坏部分元器件或触摸屏扭曲变形达到10度，仍然可以多点触控，触摸屏抗扭曲，在部分元器件与机身分离的情况下仍可正常多点触控；13、触摸及书写特性：红外感应技术，10 点触控，支持安卓、windows 系统 10 笔以上同时书写；（以上功能或参数投标时提供第三方检测机构出具的检测报告）</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1.8</w:t>
            </w:r>
          </w:p>
        </w:tc>
        <w:tc>
          <w:tcPr>
            <w:tcW w:w="5013" w:type="dxa"/>
            <w:vAlign w:val="center"/>
          </w:tcPr>
          <w:p w:rsidR="00417A64" w:rsidRDefault="00356B6B">
            <w:pPr>
              <w:numPr>
                <w:ilvl w:val="255"/>
                <w:numId w:val="0"/>
              </w:numPr>
              <w:textAlignment w:val="baseline"/>
              <w:rPr>
                <w:rFonts w:ascii="仿宋" w:eastAsia="仿宋" w:hAnsi="仿宋" w:cs="仿宋"/>
                <w:sz w:val="24"/>
                <w:lang w:val="zh-TW" w:eastAsia="zh-TW"/>
              </w:rPr>
            </w:pPr>
            <w:r>
              <w:rPr>
                <w:rFonts w:ascii="仿宋" w:eastAsia="仿宋" w:hAnsi="仿宋" w:cs="仿宋" w:hint="eastAsia"/>
                <w:bCs/>
                <w:sz w:val="24"/>
              </w:rPr>
              <w:t>第18项、</w:t>
            </w:r>
            <w:r>
              <w:rPr>
                <w:rFonts w:ascii="仿宋" w:eastAsia="仿宋" w:hAnsi="仿宋" w:cs="仿宋" w:hint="eastAsia"/>
                <w:sz w:val="24"/>
              </w:rPr>
              <w:t>智慧教学操作系统</w:t>
            </w:r>
            <w:r>
              <w:rPr>
                <w:rFonts w:ascii="仿宋" w:eastAsia="仿宋" w:hAnsi="仿宋" w:cs="仿宋" w:hint="eastAsia"/>
                <w:bCs/>
                <w:sz w:val="24"/>
              </w:rPr>
              <w:t>：高拍仪模块：</w:t>
            </w:r>
            <w:r>
              <w:rPr>
                <w:rFonts w:ascii="仿宋" w:eastAsia="仿宋" w:hAnsi="仿宋" w:cs="仿宋" w:hint="eastAsia"/>
                <w:bCs/>
                <w:sz w:val="24"/>
                <w:lang w:val="zh-TW" w:eastAsia="zh-TW"/>
              </w:rPr>
              <w:t>4、设计：内嵌入式，可折叠可收藏至安全门内，关机状态安全锁门由电磁锁锁定不可打开</w:t>
            </w:r>
            <w:r>
              <w:rPr>
                <w:rFonts w:ascii="仿宋" w:eastAsia="仿宋" w:hAnsi="仿宋" w:cs="仿宋" w:hint="eastAsia"/>
                <w:bCs/>
                <w:sz w:val="24"/>
                <w:lang w:val="zh-TW"/>
              </w:rPr>
              <w:t>；</w:t>
            </w:r>
            <w:r>
              <w:rPr>
                <w:rFonts w:ascii="仿宋" w:eastAsia="仿宋" w:hAnsi="仿宋" w:cs="仿宋" w:hint="eastAsia"/>
                <w:bCs/>
                <w:sz w:val="24"/>
              </w:rPr>
              <w:t>5、</w:t>
            </w:r>
            <w:r>
              <w:rPr>
                <w:rFonts w:ascii="仿宋" w:eastAsia="仿宋" w:hAnsi="仿宋" w:cs="仿宋" w:hint="eastAsia"/>
                <w:bCs/>
                <w:sz w:val="24"/>
                <w:lang w:val="zh-TW" w:eastAsia="zh-TW"/>
              </w:rPr>
              <w:t>电动展台锁：按下时，展台锁自动吸合，展台</w:t>
            </w:r>
            <w:r>
              <w:rPr>
                <w:rFonts w:ascii="仿宋" w:eastAsia="仿宋" w:hAnsi="仿宋" w:cs="仿宋" w:hint="eastAsia"/>
                <w:bCs/>
                <w:sz w:val="24"/>
                <w:lang w:val="zh-TW" w:eastAsia="zh-TW"/>
              </w:rPr>
              <w:lastRenderedPageBreak/>
              <w:t>门自动弹出；安全门锁具备防锁死设计，在电磁锁故障不可打开的情况下，可以通过撕开特别设计窗口贴纸，拨动锁头，打开安全门</w:t>
            </w:r>
            <w:r>
              <w:rPr>
                <w:rFonts w:ascii="仿宋" w:eastAsia="仿宋" w:hAnsi="仿宋" w:cs="仿宋" w:hint="eastAsia"/>
                <w:bCs/>
                <w:sz w:val="24"/>
                <w:lang w:val="zh-TW"/>
              </w:rPr>
              <w:t>；</w:t>
            </w:r>
            <w:r>
              <w:rPr>
                <w:rFonts w:ascii="仿宋" w:eastAsia="仿宋" w:hAnsi="仿宋" w:cs="仿宋" w:hint="eastAsia"/>
                <w:bCs/>
                <w:sz w:val="24"/>
              </w:rPr>
              <w:t>（以上功能或参数投标时提供第三方检测机构出具的检测报告）</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lastRenderedPageBreak/>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lastRenderedPageBreak/>
              <w:t>1.9</w:t>
            </w:r>
          </w:p>
        </w:tc>
        <w:tc>
          <w:tcPr>
            <w:tcW w:w="5013" w:type="dxa"/>
            <w:vAlign w:val="center"/>
          </w:tcPr>
          <w:p w:rsidR="00417A64" w:rsidRDefault="00356B6B">
            <w:pPr>
              <w:numPr>
                <w:ilvl w:val="255"/>
                <w:numId w:val="0"/>
              </w:numPr>
              <w:textAlignment w:val="baseline"/>
              <w:rPr>
                <w:rFonts w:ascii="仿宋" w:eastAsia="仿宋" w:hAnsi="仿宋" w:cs="仿宋"/>
                <w:sz w:val="24"/>
                <w:lang w:val="zh-TW" w:eastAsia="zh-TW"/>
              </w:rPr>
            </w:pPr>
            <w:r>
              <w:rPr>
                <w:rFonts w:ascii="仿宋" w:eastAsia="仿宋" w:hAnsi="仿宋" w:cs="仿宋" w:hint="eastAsia"/>
                <w:bCs/>
                <w:sz w:val="24"/>
              </w:rPr>
              <w:t>第18项、</w:t>
            </w:r>
            <w:r>
              <w:rPr>
                <w:rFonts w:ascii="仿宋" w:eastAsia="仿宋" w:hAnsi="仿宋" w:cs="仿宋" w:hint="eastAsia"/>
                <w:sz w:val="24"/>
              </w:rPr>
              <w:t>智慧教学操作系统</w:t>
            </w:r>
            <w:r>
              <w:rPr>
                <w:rFonts w:ascii="仿宋" w:eastAsia="仿宋" w:hAnsi="仿宋" w:cs="仿宋" w:hint="eastAsia"/>
                <w:bCs/>
                <w:sz w:val="24"/>
              </w:rPr>
              <w:t>：</w:t>
            </w:r>
            <w:r>
              <w:rPr>
                <w:rFonts w:ascii="仿宋" w:eastAsia="仿宋" w:hAnsi="仿宋" w:cs="仿宋" w:hint="eastAsia"/>
                <w:sz w:val="24"/>
              </w:rPr>
              <w:t>软件功能要求:1.软件易用性：软件上的大多数按钮和图标都配有中文标识（不是鼠标移上去才显示的方式），以方便用户迅速、直观地理解按钮或图标的含义，增强软件易用性。；7.绘图智能识别和角度编辑功能：在屏幕上任意手工绘制一个圆或多边形，软件能自动识别成规则图形，例如不规范的圆会变为规范的圆或椭圆；对上述识别的多边形可进行顶点拉伸，角度值跟随拉伸过程实时标注和变化；对该多边形可回放观察顶点的完整拉伸变化过程，方便学生观察图形变化；(</w:t>
            </w:r>
            <w:r>
              <w:rPr>
                <w:rFonts w:ascii="仿宋" w:eastAsia="仿宋" w:hAnsi="仿宋" w:cs="仿宋" w:hint="eastAsia"/>
                <w:bCs/>
                <w:sz w:val="24"/>
              </w:rPr>
              <w:t>以上功能或参数投标时提供第三方检测机构出具的检测报告</w:t>
            </w:r>
            <w:r>
              <w:rPr>
                <w:rFonts w:ascii="仿宋" w:eastAsia="仿宋" w:hAnsi="仿宋" w:cs="仿宋" w:hint="eastAsia"/>
                <w:sz w:val="24"/>
              </w:rPr>
              <w:t>)</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1.10</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第19项、四旋翼无人机结构教学套件：飞行器结构变化支持3种结构变化，需以实际应用案例图片为证明材料。</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r>
              <w:rPr>
                <w:rFonts w:ascii="仿宋" w:eastAsia="仿宋" w:hAnsi="仿宋" w:cs="仿宋" w:hint="eastAsia"/>
                <w:bCs/>
                <w:sz w:val="24"/>
              </w:rPr>
              <w:t xml:space="preserve"> </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1.11</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lang w:val="zh-TW" w:eastAsia="zh-TW"/>
              </w:rPr>
              <w:t>第</w:t>
            </w:r>
            <w:r>
              <w:rPr>
                <w:rFonts w:ascii="仿宋" w:eastAsia="仿宋" w:hAnsi="仿宋" w:cs="仿宋" w:hint="eastAsia"/>
                <w:bCs/>
                <w:sz w:val="24"/>
              </w:rPr>
              <w:t>21</w:t>
            </w:r>
            <w:r>
              <w:rPr>
                <w:rFonts w:ascii="仿宋" w:eastAsia="仿宋" w:hAnsi="仿宋" w:cs="仿宋" w:hint="eastAsia"/>
                <w:bCs/>
                <w:sz w:val="24"/>
                <w:lang w:val="zh-TW" w:eastAsia="zh-TW"/>
              </w:rPr>
              <w:t>项、无人机产业实践基地</w:t>
            </w:r>
            <w:r>
              <w:rPr>
                <w:rFonts w:ascii="仿宋" w:eastAsia="仿宋" w:hAnsi="仿宋" w:cs="仿宋" w:hint="eastAsia"/>
                <w:bCs/>
                <w:sz w:val="24"/>
                <w:lang w:val="zh-TW"/>
              </w:rPr>
              <w:t>：</w:t>
            </w:r>
            <w:r>
              <w:rPr>
                <w:rFonts w:ascii="仿宋" w:eastAsia="仿宋" w:hAnsi="仿宋" w:cs="仿宋" w:hint="eastAsia"/>
                <w:bCs/>
                <w:sz w:val="24"/>
                <w:lang w:val="zh-TW" w:eastAsia="zh-TW"/>
              </w:rPr>
              <w:t>无人机产业实践基地：园区应具备国家级民用无人机驾驶航空试验区资质</w:t>
            </w:r>
            <w:r>
              <w:rPr>
                <w:rFonts w:ascii="仿宋" w:eastAsia="仿宋" w:hAnsi="仿宋" w:cs="仿宋" w:hint="eastAsia"/>
                <w:bCs/>
                <w:sz w:val="24"/>
                <w:lang w:val="zh-TW"/>
              </w:rPr>
              <w:t>；</w:t>
            </w:r>
            <w:r>
              <w:rPr>
                <w:rFonts w:ascii="仿宋" w:eastAsia="仿宋" w:hAnsi="仿宋" w:cs="仿宋" w:hint="eastAsia"/>
                <w:bCs/>
                <w:sz w:val="24"/>
              </w:rPr>
              <w:t>符合条件、产业基地出具与服务厂商合作提供无人机实践活动的合作意向书、合同或其他能够证明与厂商合作的证明材料并且不小于三个的成功案例方为有效。</w:t>
            </w:r>
            <w:r>
              <w:rPr>
                <w:rFonts w:ascii="仿宋" w:eastAsia="仿宋" w:hAnsi="仿宋" w:cs="仿宋" w:hint="eastAsia"/>
                <w:bCs/>
                <w:sz w:val="24"/>
                <w:lang w:val="zh-TW" w:eastAsia="zh-TW"/>
              </w:rPr>
              <w:t>（</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1.12</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lang w:val="zh-TW" w:eastAsia="zh-TW"/>
              </w:rPr>
              <w:t>第</w:t>
            </w:r>
            <w:r>
              <w:rPr>
                <w:rFonts w:ascii="仿宋" w:eastAsia="仿宋" w:hAnsi="仿宋" w:cs="仿宋" w:hint="eastAsia"/>
                <w:bCs/>
                <w:sz w:val="24"/>
              </w:rPr>
              <w:t>21</w:t>
            </w:r>
            <w:r>
              <w:rPr>
                <w:rFonts w:ascii="仿宋" w:eastAsia="仿宋" w:hAnsi="仿宋" w:cs="仿宋" w:hint="eastAsia"/>
                <w:bCs/>
                <w:sz w:val="24"/>
                <w:lang w:val="zh-TW" w:eastAsia="zh-TW"/>
              </w:rPr>
              <w:t>项、无人机产业实践基地：拟进行无人机产业实践的基地/园区应当具备集聚型的无人机产业链，有不少于3 家行业领先无人机相关企业，便于学生在实践活动中更深入理解产业链条及生态；（</w:t>
            </w:r>
            <w:r>
              <w:rPr>
                <w:rFonts w:ascii="仿宋" w:eastAsia="仿宋" w:hAnsi="仿宋" w:cs="仿宋" w:hint="eastAsia"/>
                <w:bCs/>
                <w:sz w:val="24"/>
              </w:rPr>
              <w:t>完全符合得2分，不符合不得分。</w:t>
            </w:r>
            <w:r>
              <w:rPr>
                <w:rFonts w:ascii="仿宋" w:eastAsia="仿宋" w:hAnsi="仿宋" w:cs="仿宋" w:hint="eastAsia"/>
                <w:bCs/>
                <w:sz w:val="24"/>
                <w:lang w:val="zh-TW" w:eastAsia="zh-TW"/>
              </w:rPr>
              <w:t>）</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1.13</w:t>
            </w:r>
          </w:p>
        </w:tc>
        <w:tc>
          <w:tcPr>
            <w:tcW w:w="5013" w:type="dxa"/>
            <w:vAlign w:val="center"/>
          </w:tcPr>
          <w:p w:rsidR="00417A64" w:rsidRDefault="00356B6B">
            <w:pPr>
              <w:textAlignment w:val="baseline"/>
              <w:rPr>
                <w:rFonts w:ascii="仿宋" w:eastAsia="仿宋" w:hAnsi="仿宋" w:cs="仿宋"/>
                <w:bCs/>
                <w:sz w:val="24"/>
                <w:lang w:val="zh-TW" w:eastAsia="zh-TW"/>
              </w:rPr>
            </w:pPr>
            <w:r>
              <w:rPr>
                <w:rFonts w:ascii="仿宋" w:eastAsia="仿宋" w:hAnsi="仿宋" w:cs="仿宋" w:hint="eastAsia"/>
                <w:bCs/>
                <w:sz w:val="24"/>
                <w:lang w:val="zh-TW" w:eastAsia="zh-TW"/>
              </w:rPr>
              <w:t>第2</w:t>
            </w:r>
            <w:r>
              <w:rPr>
                <w:rFonts w:ascii="仿宋" w:eastAsia="仿宋" w:hAnsi="仿宋" w:cs="仿宋" w:hint="eastAsia"/>
                <w:bCs/>
                <w:sz w:val="24"/>
              </w:rPr>
              <w:t>2</w:t>
            </w:r>
            <w:r>
              <w:rPr>
                <w:rFonts w:ascii="仿宋" w:eastAsia="仿宋" w:hAnsi="仿宋" w:cs="仿宋" w:hint="eastAsia"/>
                <w:bCs/>
                <w:sz w:val="24"/>
                <w:lang w:val="zh-TW" w:eastAsia="zh-TW"/>
              </w:rPr>
              <w:t>项、在线教育整体服务平台：</w:t>
            </w:r>
            <w:r>
              <w:rPr>
                <w:rFonts w:ascii="仿宋" w:eastAsia="仿宋" w:hAnsi="仿宋" w:cs="仿宋" w:hint="eastAsia"/>
                <w:bCs/>
                <w:sz w:val="24"/>
              </w:rPr>
              <w:t>6、</w:t>
            </w:r>
            <w:r>
              <w:rPr>
                <w:rFonts w:ascii="仿宋" w:eastAsia="仿宋" w:hAnsi="仿宋" w:cs="仿宋" w:hint="eastAsia"/>
                <w:bCs/>
                <w:sz w:val="24"/>
                <w:lang w:val="zh-TW" w:eastAsia="zh-TW"/>
              </w:rPr>
              <w:t>以云平台方式提供在线教育平台服务，能根据用户数和访问宽带要求，提供CDN服务以保证流畅的视频在线点播，支持构建在线课程中心，</w:t>
            </w:r>
            <w:r>
              <w:rPr>
                <w:rFonts w:ascii="仿宋" w:eastAsia="仿宋" w:hAnsi="仿宋" w:cs="仿宋" w:hint="eastAsia"/>
                <w:bCs/>
                <w:sz w:val="24"/>
              </w:rPr>
              <w:t>在线创建并发布课程</w:t>
            </w:r>
            <w:r>
              <w:rPr>
                <w:rFonts w:ascii="仿宋" w:eastAsia="仿宋" w:hAnsi="仿宋" w:cs="仿宋" w:hint="eastAsia"/>
                <w:bCs/>
                <w:sz w:val="24"/>
                <w:lang w:val="zh-TW" w:eastAsia="zh-TW"/>
              </w:rPr>
              <w:t>。</w:t>
            </w:r>
            <w:r>
              <w:rPr>
                <w:rFonts w:ascii="仿宋" w:eastAsia="仿宋" w:hAnsi="仿宋" w:cs="仿宋" w:hint="eastAsia"/>
                <w:bCs/>
                <w:sz w:val="24"/>
              </w:rPr>
              <w:t>供应商具有信息网络传播视听节目备案信息。</w:t>
            </w:r>
            <w:r>
              <w:rPr>
                <w:rFonts w:ascii="仿宋" w:eastAsia="仿宋" w:hAnsi="仿宋" w:cs="仿宋" w:hint="eastAsia"/>
                <w:bCs/>
                <w:sz w:val="24"/>
                <w:lang w:val="zh-TW" w:eastAsia="zh-TW"/>
              </w:rPr>
              <w:t>（完全符合得3分，不符合不得分）</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lastRenderedPageBreak/>
              <w:t>1.14</w:t>
            </w:r>
          </w:p>
        </w:tc>
        <w:tc>
          <w:tcPr>
            <w:tcW w:w="5013" w:type="dxa"/>
            <w:vAlign w:val="center"/>
          </w:tcPr>
          <w:p w:rsidR="00417A64" w:rsidRDefault="00356B6B">
            <w:pPr>
              <w:textAlignment w:val="baseline"/>
              <w:rPr>
                <w:rFonts w:ascii="仿宋" w:eastAsia="仿宋" w:hAnsi="仿宋" w:cs="仿宋"/>
                <w:bCs/>
                <w:sz w:val="24"/>
                <w:lang w:val="zh-TW" w:eastAsia="zh-TW"/>
              </w:rPr>
            </w:pPr>
            <w:r>
              <w:rPr>
                <w:rFonts w:ascii="仿宋" w:eastAsia="仿宋" w:hAnsi="仿宋" w:cs="仿宋" w:hint="eastAsia"/>
                <w:bCs/>
                <w:sz w:val="24"/>
              </w:rPr>
              <w:t>第22项、在线教育整体服务平台：8、网络信息安全：网络的信息资源需按安全等级进行系统而周密的规划，根据规划采取相应的安全管理手段来保证系统的实用性、可靠性和安全性。供应商提供通过国家信息系统安全等级保护（三级）备案证明。</w:t>
            </w:r>
            <w:r>
              <w:rPr>
                <w:rFonts w:ascii="仿宋" w:eastAsia="仿宋" w:hAnsi="仿宋" w:cs="仿宋" w:hint="eastAsia"/>
                <w:bCs/>
                <w:sz w:val="24"/>
                <w:lang w:val="zh-TW" w:eastAsia="zh-TW"/>
              </w:rPr>
              <w:t>（完全符合得3分，不符合不得分）</w:t>
            </w:r>
            <w:r>
              <w:rPr>
                <w:rFonts w:ascii="仿宋" w:eastAsia="仿宋" w:hAnsi="仿宋" w:cs="仿宋" w:hint="eastAsia"/>
                <w:bCs/>
                <w:sz w:val="24"/>
              </w:rPr>
              <w:t xml:space="preserve">  </w:t>
            </w:r>
          </w:p>
        </w:tc>
        <w:tc>
          <w:tcPr>
            <w:tcW w:w="896" w:type="dxa"/>
            <w:vAlign w:val="center"/>
          </w:tcPr>
          <w:p w:rsidR="00417A64" w:rsidRDefault="00356B6B">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rsidP="00772023">
            <w:pPr>
              <w:jc w:val="center"/>
              <w:textAlignment w:val="baseline"/>
              <w:rPr>
                <w:rFonts w:ascii="仿宋" w:eastAsia="仿宋" w:hAnsi="仿宋" w:cs="仿宋"/>
                <w:bCs/>
                <w:sz w:val="24"/>
              </w:rPr>
            </w:pPr>
            <w:r>
              <w:rPr>
                <w:rFonts w:ascii="仿宋" w:eastAsia="仿宋" w:hAnsi="仿宋" w:cs="仿宋" w:hint="eastAsia"/>
                <w:bCs/>
                <w:sz w:val="24"/>
              </w:rPr>
              <w:t>1.1</w:t>
            </w:r>
            <w:r w:rsidR="00772023">
              <w:rPr>
                <w:rFonts w:ascii="仿宋" w:eastAsia="仿宋" w:hAnsi="仿宋" w:cs="仿宋" w:hint="eastAsia"/>
                <w:bCs/>
                <w:sz w:val="24"/>
              </w:rPr>
              <w:t>5</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“拟采购标的的技术要求”中带“▲”的参数外，其他要求每有一项负偏离扣1分，扣完为止。</w:t>
            </w:r>
          </w:p>
        </w:tc>
        <w:tc>
          <w:tcPr>
            <w:tcW w:w="896" w:type="dxa"/>
            <w:vAlign w:val="center"/>
          </w:tcPr>
          <w:p w:rsidR="00417A64" w:rsidRDefault="00E97623">
            <w:pPr>
              <w:textAlignment w:val="baseline"/>
              <w:rPr>
                <w:rFonts w:ascii="仿宋_GB2312" w:eastAsia="仿宋_GB2312" w:hAnsi="仿宋_GB2312" w:cs="仿宋_GB2312"/>
                <w:bCs/>
                <w:sz w:val="24"/>
              </w:rPr>
            </w:pPr>
            <w:r>
              <w:rPr>
                <w:rFonts w:ascii="仿宋_GB2312" w:eastAsia="仿宋_GB2312" w:hAnsi="仿宋_GB2312" w:cs="仿宋_GB2312" w:hint="eastAsia"/>
                <w:bCs/>
                <w:sz w:val="24"/>
              </w:rPr>
              <w:t>18</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8522" w:type="dxa"/>
            <w:gridSpan w:val="4"/>
            <w:vAlign w:val="center"/>
          </w:tcPr>
          <w:p w:rsidR="00417A64" w:rsidRDefault="00356B6B">
            <w:pPr>
              <w:ind w:leftChars="-67" w:left="-141" w:firstLineChars="58" w:firstLine="140"/>
              <w:jc w:val="left"/>
              <w:textAlignment w:val="baseline"/>
              <w:rPr>
                <w:rFonts w:ascii="仿宋_GB2312" w:eastAsia="PMingLiU" w:hAnsi="仿宋_GB2312" w:cs="仿宋_GB2312"/>
                <w:b/>
                <w:bCs/>
                <w:sz w:val="24"/>
                <w:lang w:val="zh-TW" w:eastAsia="zh-TW"/>
              </w:rPr>
            </w:pPr>
            <w:r>
              <w:rPr>
                <w:rFonts w:ascii="仿宋_GB2312" w:eastAsia="仿宋_GB2312" w:hAnsi="仿宋_GB2312" w:cs="仿宋_GB2312" w:hint="eastAsia"/>
                <w:b/>
                <w:bCs/>
                <w:sz w:val="24"/>
              </w:rPr>
              <w:t>2.</w:t>
            </w:r>
            <w:r>
              <w:rPr>
                <w:rFonts w:ascii="仿宋_GB2312" w:eastAsia="仿宋_GB2312" w:hAnsi="仿宋_GB2312" w:cs="仿宋_GB2312" w:hint="eastAsia"/>
                <w:b/>
                <w:bCs/>
                <w:sz w:val="24"/>
                <w:lang w:val="zh-TW"/>
              </w:rPr>
              <w:t>提供</w:t>
            </w:r>
            <w:r>
              <w:rPr>
                <w:rFonts w:ascii="仿宋_GB2312" w:eastAsia="仿宋_GB2312" w:hAnsi="仿宋_GB2312" w:cs="仿宋_GB2312" w:hint="eastAsia"/>
                <w:b/>
                <w:bCs/>
                <w:sz w:val="24"/>
                <w:lang w:val="zh-TW" w:eastAsia="zh-TW"/>
              </w:rPr>
              <w:t>线</w:t>
            </w:r>
            <w:r>
              <w:rPr>
                <w:rFonts w:ascii="仿宋_GB2312" w:eastAsia="仿宋_GB2312" w:hAnsi="仿宋_GB2312" w:cs="仿宋_GB2312" w:hint="eastAsia"/>
                <w:b/>
                <w:bCs/>
                <w:sz w:val="24"/>
              </w:rPr>
              <w:t>上视频</w:t>
            </w:r>
            <w:r>
              <w:rPr>
                <w:rFonts w:ascii="仿宋_GB2312" w:eastAsia="仿宋_GB2312" w:hAnsi="仿宋_GB2312" w:cs="仿宋_GB2312" w:hint="eastAsia"/>
                <w:b/>
                <w:bCs/>
                <w:sz w:val="24"/>
                <w:lang w:val="zh-TW" w:eastAsia="zh-TW"/>
              </w:rPr>
              <w:t>演示</w:t>
            </w:r>
            <w:r>
              <w:rPr>
                <w:rFonts w:ascii="仿宋_GB2312" w:eastAsia="仿宋_GB2312" w:hAnsi="仿宋_GB2312" w:cs="仿宋_GB2312" w:hint="eastAsia"/>
                <w:b/>
                <w:bCs/>
                <w:sz w:val="24"/>
                <w:lang w:val="zh-TW"/>
              </w:rPr>
              <w:t>（</w:t>
            </w:r>
            <w:r>
              <w:rPr>
                <w:rFonts w:ascii="仿宋_GB2312" w:eastAsia="仿宋_GB2312" w:hAnsi="仿宋_GB2312" w:cs="仿宋_GB2312" w:hint="eastAsia"/>
                <w:b/>
                <w:bCs/>
                <w:sz w:val="24"/>
              </w:rPr>
              <w:t>6</w:t>
            </w:r>
            <w:r>
              <w:rPr>
                <w:rFonts w:ascii="仿宋_GB2312" w:eastAsia="仿宋_GB2312" w:hAnsi="仿宋_GB2312" w:cs="仿宋_GB2312" w:hint="eastAsia"/>
                <w:b/>
                <w:bCs/>
                <w:sz w:val="24"/>
                <w:lang w:val="zh-TW"/>
              </w:rPr>
              <w:t>分）</w:t>
            </w:r>
            <w:r>
              <w:rPr>
                <w:rFonts w:ascii="仿宋" w:eastAsia="仿宋" w:hAnsi="仿宋" w:cs="仿宋" w:hint="eastAsia"/>
                <w:szCs w:val="21"/>
              </w:rPr>
              <w:t>投标人须对所投产品功能进行演示，由投标人自行准备相关演示环境，产品成功展现本次项目要求的功能，演示视频须制作成U盘，演示时长不超过10分钟。演示成功得分，演示不成功或不演示不得分。</w:t>
            </w:r>
          </w:p>
        </w:tc>
      </w:tr>
      <w:tr w:rsidR="00417A64">
        <w:trPr>
          <w:trHeight w:val="567"/>
        </w:trPr>
        <w:tc>
          <w:tcPr>
            <w:tcW w:w="1426" w:type="dxa"/>
            <w:vAlign w:val="center"/>
          </w:tcPr>
          <w:p w:rsidR="00417A64" w:rsidRDefault="00356B6B">
            <w:pPr>
              <w:ind w:leftChars="-67" w:left="-141" w:firstLineChars="58" w:firstLine="139"/>
              <w:jc w:val="left"/>
              <w:textAlignment w:val="baseline"/>
              <w:rPr>
                <w:rFonts w:ascii="仿宋_GB2312" w:eastAsia="仿宋_GB2312" w:hAnsi="仿宋_GB2312" w:cs="仿宋_GB2312"/>
                <w:b/>
                <w:bCs/>
                <w:sz w:val="24"/>
              </w:rPr>
            </w:pPr>
            <w:r>
              <w:rPr>
                <w:rFonts w:ascii="仿宋_GB2312" w:eastAsia="仿宋_GB2312" w:hAnsi="仿宋_GB2312" w:cs="仿宋_GB2312" w:hint="eastAsia"/>
                <w:bCs/>
                <w:sz w:val="24"/>
              </w:rPr>
              <w:t>2.1</w:t>
            </w:r>
          </w:p>
        </w:tc>
        <w:tc>
          <w:tcPr>
            <w:tcW w:w="5013" w:type="dxa"/>
            <w:vAlign w:val="center"/>
          </w:tcPr>
          <w:p w:rsidR="00417A64" w:rsidRDefault="00356B6B">
            <w:pPr>
              <w:ind w:leftChars="-67" w:left="-141" w:firstLineChars="58" w:firstLine="139"/>
              <w:jc w:val="left"/>
              <w:textAlignment w:val="baseline"/>
              <w:rPr>
                <w:rFonts w:ascii="仿宋" w:eastAsia="仿宋" w:hAnsi="仿宋" w:cs="仿宋"/>
                <w:bCs/>
                <w:sz w:val="24"/>
              </w:rPr>
            </w:pPr>
            <w:r>
              <w:rPr>
                <w:rFonts w:ascii="仿宋" w:eastAsia="仿宋" w:hAnsi="仿宋" w:cs="仿宋" w:hint="eastAsia"/>
                <w:bCs/>
                <w:sz w:val="24"/>
              </w:rPr>
              <w:t>第14项、课程体系和教学资源库建设-飞行表演：5可提供在学校进行无人机编队飞行表演上课现场案例视频，学校现场编队飞行台数具备不低于30台的场景，具备现场进行集群飞行表演移动控制平台编程教学内容（完全符合得3分，不符合不得分）</w:t>
            </w:r>
          </w:p>
        </w:tc>
        <w:tc>
          <w:tcPr>
            <w:tcW w:w="896" w:type="dxa"/>
            <w:vAlign w:val="center"/>
          </w:tcPr>
          <w:p w:rsidR="00417A64" w:rsidRDefault="00356B6B">
            <w:pPr>
              <w:ind w:leftChars="-67" w:left="-141" w:firstLineChars="58" w:firstLine="140"/>
              <w:jc w:val="left"/>
              <w:textAlignment w:val="baseline"/>
              <w:rPr>
                <w:rFonts w:ascii="仿宋_GB2312" w:eastAsia="仿宋_GB2312" w:hAnsi="仿宋_GB2312" w:cs="仿宋_GB2312"/>
                <w:b/>
                <w:bCs/>
                <w:sz w:val="24"/>
              </w:rPr>
            </w:pPr>
            <w:r>
              <w:rPr>
                <w:rFonts w:ascii="仿宋_GB2312" w:eastAsia="仿宋_GB2312" w:hAnsi="仿宋_GB2312" w:cs="仿宋_GB2312" w:hint="eastAsia"/>
                <w:b/>
                <w:bCs/>
                <w:sz w:val="24"/>
              </w:rPr>
              <w:t>3</w:t>
            </w:r>
          </w:p>
        </w:tc>
        <w:tc>
          <w:tcPr>
            <w:tcW w:w="1187" w:type="dxa"/>
            <w:vAlign w:val="center"/>
          </w:tcPr>
          <w:p w:rsidR="00417A64" w:rsidRDefault="00417A64">
            <w:pPr>
              <w:ind w:leftChars="-67" w:left="-141" w:firstLineChars="58" w:firstLine="140"/>
              <w:jc w:val="left"/>
              <w:textAlignment w:val="baseline"/>
              <w:rPr>
                <w:rFonts w:ascii="仿宋_GB2312" w:eastAsia="仿宋_GB2312" w:hAnsi="仿宋_GB2312" w:cs="仿宋_GB2312"/>
                <w:b/>
                <w:bCs/>
                <w:sz w:val="24"/>
              </w:rPr>
            </w:pPr>
          </w:p>
        </w:tc>
      </w:tr>
      <w:tr w:rsidR="00417A64">
        <w:trPr>
          <w:trHeight w:val="567"/>
        </w:trPr>
        <w:tc>
          <w:tcPr>
            <w:tcW w:w="1426" w:type="dxa"/>
            <w:vAlign w:val="center"/>
          </w:tcPr>
          <w:p w:rsidR="00417A64" w:rsidRDefault="00356B6B">
            <w:pPr>
              <w:ind w:leftChars="-67" w:left="-141" w:firstLineChars="58" w:firstLine="140"/>
              <w:jc w:val="left"/>
              <w:textAlignment w:val="baseline"/>
              <w:rPr>
                <w:rFonts w:ascii="仿宋_GB2312" w:eastAsia="仿宋_GB2312" w:hAnsi="仿宋_GB2312" w:cs="仿宋_GB2312"/>
                <w:b/>
                <w:bCs/>
                <w:sz w:val="24"/>
              </w:rPr>
            </w:pPr>
            <w:r>
              <w:rPr>
                <w:rFonts w:ascii="仿宋_GB2312" w:eastAsia="仿宋_GB2312" w:hAnsi="仿宋_GB2312" w:cs="仿宋_GB2312" w:hint="eastAsia"/>
                <w:b/>
                <w:bCs/>
                <w:sz w:val="24"/>
              </w:rPr>
              <w:t>2.2</w:t>
            </w:r>
          </w:p>
        </w:tc>
        <w:tc>
          <w:tcPr>
            <w:tcW w:w="5013" w:type="dxa"/>
            <w:vAlign w:val="center"/>
          </w:tcPr>
          <w:p w:rsidR="00417A64" w:rsidRDefault="00356B6B">
            <w:pPr>
              <w:ind w:leftChars="-67" w:left="-141" w:firstLineChars="58" w:firstLine="139"/>
              <w:jc w:val="left"/>
              <w:textAlignment w:val="baseline"/>
              <w:rPr>
                <w:rFonts w:ascii="仿宋_GB2312" w:eastAsia="仿宋_GB2312" w:hAnsi="仿宋_GB2312" w:cs="仿宋_GB2312"/>
                <w:b/>
                <w:bCs/>
                <w:sz w:val="24"/>
              </w:rPr>
            </w:pPr>
            <w:r>
              <w:rPr>
                <w:rFonts w:ascii="仿宋" w:eastAsia="仿宋" w:hAnsi="仿宋" w:cs="仿宋" w:hint="eastAsia"/>
                <w:bCs/>
                <w:sz w:val="24"/>
              </w:rPr>
              <w:t>第28项/墙面工程：灰色乳胶漆：刮腻子打磨油漆；铲墙灰：原墙灰铲除，挂网。提供完整的施工方案、施工图纸以及不低于30秒，分辨率不小于4k（4096*2160）的视频文件，能够体现墙面工程及墙面立柜完整效果，体现实验室全景及采购设备摆放状态。（完全符合得3分，不符合不得分）</w:t>
            </w:r>
          </w:p>
        </w:tc>
        <w:tc>
          <w:tcPr>
            <w:tcW w:w="896" w:type="dxa"/>
            <w:vAlign w:val="center"/>
          </w:tcPr>
          <w:p w:rsidR="00417A64" w:rsidRDefault="00356B6B">
            <w:pPr>
              <w:ind w:leftChars="-67" w:left="-141" w:firstLineChars="58" w:firstLine="140"/>
              <w:jc w:val="left"/>
              <w:textAlignment w:val="baseline"/>
              <w:rPr>
                <w:rFonts w:ascii="仿宋_GB2312" w:eastAsia="仿宋_GB2312" w:hAnsi="仿宋_GB2312" w:cs="仿宋_GB2312"/>
                <w:b/>
                <w:bCs/>
                <w:sz w:val="24"/>
              </w:rPr>
            </w:pPr>
            <w:r>
              <w:rPr>
                <w:rFonts w:ascii="仿宋_GB2312" w:eastAsia="仿宋_GB2312" w:hAnsi="仿宋_GB2312" w:cs="仿宋_GB2312" w:hint="eastAsia"/>
                <w:b/>
                <w:bCs/>
                <w:sz w:val="24"/>
              </w:rPr>
              <w:t>3</w:t>
            </w:r>
          </w:p>
        </w:tc>
        <w:tc>
          <w:tcPr>
            <w:tcW w:w="1187" w:type="dxa"/>
            <w:vAlign w:val="center"/>
          </w:tcPr>
          <w:p w:rsidR="00417A64" w:rsidRDefault="00417A64">
            <w:pPr>
              <w:ind w:leftChars="-67" w:left="-141" w:firstLineChars="58" w:firstLine="140"/>
              <w:jc w:val="left"/>
              <w:textAlignment w:val="baseline"/>
              <w:rPr>
                <w:rFonts w:ascii="仿宋_GB2312" w:eastAsia="仿宋_GB2312" w:hAnsi="仿宋_GB2312" w:cs="仿宋_GB2312"/>
                <w:b/>
                <w:bCs/>
                <w:sz w:val="24"/>
              </w:rPr>
            </w:pPr>
          </w:p>
        </w:tc>
      </w:tr>
      <w:tr w:rsidR="00417A64">
        <w:trPr>
          <w:trHeight w:val="567"/>
        </w:trPr>
        <w:tc>
          <w:tcPr>
            <w:tcW w:w="8522" w:type="dxa"/>
            <w:gridSpan w:val="4"/>
            <w:vAlign w:val="center"/>
          </w:tcPr>
          <w:p w:rsidR="00417A64" w:rsidRDefault="00356B6B">
            <w:pPr>
              <w:ind w:leftChars="-67" w:left="-141" w:firstLineChars="58" w:firstLine="140"/>
              <w:jc w:val="left"/>
              <w:textAlignment w:val="baseline"/>
              <w:rPr>
                <w:rFonts w:ascii="仿宋_GB2312" w:eastAsia="仿宋" w:hAnsi="仿宋_GB2312" w:cs="仿宋_GB2312"/>
                <w:b/>
                <w:bCs/>
                <w:sz w:val="24"/>
              </w:rPr>
            </w:pPr>
            <w:r>
              <w:rPr>
                <w:rFonts w:ascii="仿宋_GB2312" w:hAnsi="仿宋_GB2312" w:cs="仿宋_GB2312" w:hint="eastAsia"/>
                <w:b/>
                <w:bCs/>
                <w:sz w:val="24"/>
              </w:rPr>
              <w:t>3</w:t>
            </w:r>
            <w:r>
              <w:rPr>
                <w:rFonts w:ascii="仿宋_GB2312" w:eastAsia="仿宋_GB2312" w:hAnsi="仿宋_GB2312" w:cs="仿宋_GB2312" w:hint="eastAsia"/>
                <w:b/>
                <w:bCs/>
                <w:sz w:val="24"/>
                <w:lang w:val="zh-TW"/>
              </w:rPr>
              <w:t>.</w:t>
            </w:r>
            <w:r>
              <w:rPr>
                <w:rFonts w:ascii="仿宋_GB2312" w:eastAsia="仿宋_GB2312" w:hAnsi="仿宋_GB2312" w:cs="仿宋_GB2312" w:hint="eastAsia"/>
                <w:b/>
                <w:bCs/>
                <w:sz w:val="24"/>
              </w:rPr>
              <w:t xml:space="preserve"> 设计方案 </w:t>
            </w:r>
            <w:r>
              <w:rPr>
                <w:rFonts w:ascii="仿宋" w:eastAsia="仿宋" w:hAnsi="仿宋" w:cs="仿宋_GB2312" w:hint="eastAsia"/>
                <w:b/>
                <w:bCs/>
                <w:sz w:val="24"/>
                <w:lang w:val="zh-TW"/>
              </w:rPr>
              <w:t>（</w:t>
            </w:r>
            <w:r>
              <w:rPr>
                <w:rFonts w:ascii="仿宋" w:eastAsia="仿宋" w:hAnsi="仿宋" w:cs="仿宋_GB2312" w:hint="eastAsia"/>
                <w:b/>
                <w:bCs/>
                <w:sz w:val="24"/>
              </w:rPr>
              <w:t>6</w:t>
            </w:r>
            <w:r>
              <w:rPr>
                <w:rFonts w:ascii="仿宋" w:eastAsia="仿宋" w:hAnsi="仿宋" w:cs="仿宋_GB2312" w:hint="eastAsia"/>
                <w:b/>
                <w:bCs/>
                <w:sz w:val="24"/>
                <w:lang w:val="zh-TW"/>
              </w:rPr>
              <w:t>分）</w:t>
            </w: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3.1</w:t>
            </w:r>
          </w:p>
        </w:tc>
        <w:tc>
          <w:tcPr>
            <w:tcW w:w="5013"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第29项、墙体美工：墙面立体字含白色发光立体字、白色发光中英文标题字；UV印刷：银色墙面印花，银色墙面文字及墙面装饰画；灯箱及画面：表面使用银色UV印刷，内置LED光源，正侧面发光。提供完整的施工方案、施工图、效果图，图纸和方案需符合现场实际尺寸及要求。</w:t>
            </w:r>
            <w:r>
              <w:rPr>
                <w:rFonts w:ascii="仿宋" w:eastAsia="仿宋" w:hAnsi="仿宋" w:cs="仿宋" w:hint="eastAsia"/>
                <w:bCs/>
                <w:sz w:val="24"/>
                <w:lang w:val="zh-CN"/>
              </w:rPr>
              <w:t>根据投标人提供的方案内容完整、措施有效、符合采购人实际完全满足得</w:t>
            </w:r>
            <w:r>
              <w:rPr>
                <w:rFonts w:ascii="仿宋" w:eastAsia="仿宋" w:hAnsi="仿宋" w:cs="仿宋" w:hint="eastAsia"/>
                <w:bCs/>
                <w:sz w:val="24"/>
              </w:rPr>
              <w:t>3</w:t>
            </w:r>
            <w:r>
              <w:rPr>
                <w:rFonts w:ascii="仿宋" w:eastAsia="仿宋" w:hAnsi="仿宋" w:cs="仿宋" w:hint="eastAsia"/>
                <w:bCs/>
                <w:sz w:val="24"/>
                <w:lang w:val="zh-CN"/>
              </w:rPr>
              <w:t>分， 不满足或未提供</w:t>
            </w:r>
            <w:r>
              <w:rPr>
                <w:rFonts w:ascii="仿宋" w:eastAsia="仿宋" w:hAnsi="仿宋" w:cs="仿宋" w:hint="eastAsia"/>
                <w:bCs/>
                <w:sz w:val="24"/>
              </w:rPr>
              <w:t>0</w:t>
            </w:r>
            <w:r>
              <w:rPr>
                <w:rFonts w:ascii="仿宋" w:eastAsia="仿宋" w:hAnsi="仿宋" w:cs="仿宋" w:hint="eastAsia"/>
                <w:bCs/>
                <w:sz w:val="24"/>
                <w:lang w:val="zh-CN"/>
              </w:rPr>
              <w:t>分</w:t>
            </w:r>
          </w:p>
        </w:tc>
        <w:tc>
          <w:tcPr>
            <w:tcW w:w="896"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3</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3.2</w:t>
            </w:r>
          </w:p>
        </w:tc>
        <w:tc>
          <w:tcPr>
            <w:tcW w:w="5013" w:type="dxa"/>
            <w:vAlign w:val="center"/>
          </w:tcPr>
          <w:p w:rsidR="00417A64" w:rsidRDefault="00356B6B">
            <w:pPr>
              <w:textAlignment w:val="baseline"/>
              <w:rPr>
                <w:rFonts w:ascii="仿宋" w:eastAsia="仿宋" w:hAnsi="仿宋" w:cs="仿宋"/>
                <w:bCs/>
                <w:sz w:val="24"/>
                <w:lang w:val="zh-TW"/>
              </w:rPr>
            </w:pPr>
            <w:r>
              <w:rPr>
                <w:rFonts w:ascii="仿宋" w:eastAsia="仿宋" w:hAnsi="仿宋" w:cs="仿宋" w:hint="eastAsia"/>
                <w:bCs/>
                <w:sz w:val="24"/>
              </w:rPr>
              <w:t>第31项、安装工程:造型灯：采用定制X线条灯；强弱电铺设：电气设备网线等安装，电线敷设等，</w:t>
            </w:r>
            <w:r>
              <w:rPr>
                <w:rFonts w:ascii="仿宋" w:eastAsia="仿宋" w:hAnsi="仿宋" w:cs="仿宋" w:hint="eastAsia"/>
                <w:bCs/>
                <w:sz w:val="24"/>
                <w:lang w:val="zh-CN"/>
              </w:rPr>
              <w:t>提供完善的</w:t>
            </w:r>
            <w:r>
              <w:rPr>
                <w:rFonts w:ascii="仿宋" w:eastAsia="仿宋" w:hAnsi="仿宋" w:cs="仿宋" w:hint="eastAsia"/>
                <w:bCs/>
                <w:sz w:val="24"/>
              </w:rPr>
              <w:t>施工</w:t>
            </w:r>
            <w:r>
              <w:rPr>
                <w:rFonts w:ascii="仿宋" w:eastAsia="仿宋" w:hAnsi="仿宋" w:cs="仿宋" w:hint="eastAsia"/>
                <w:bCs/>
                <w:sz w:val="24"/>
                <w:lang w:val="zh-CN"/>
              </w:rPr>
              <w:t>方案、</w:t>
            </w:r>
            <w:r>
              <w:rPr>
                <w:rFonts w:ascii="仿宋" w:eastAsia="仿宋" w:hAnsi="仿宋" w:cs="仿宋" w:hint="eastAsia"/>
                <w:bCs/>
                <w:sz w:val="24"/>
              </w:rPr>
              <w:t>施工</w:t>
            </w:r>
            <w:r>
              <w:rPr>
                <w:rFonts w:ascii="仿宋" w:eastAsia="仿宋" w:hAnsi="仿宋" w:cs="仿宋" w:hint="eastAsia"/>
                <w:bCs/>
                <w:sz w:val="24"/>
                <w:lang w:val="zh-CN"/>
              </w:rPr>
              <w:t>计划、</w:t>
            </w:r>
            <w:r>
              <w:rPr>
                <w:rFonts w:ascii="仿宋" w:eastAsia="仿宋" w:hAnsi="仿宋" w:cs="仿宋" w:hint="eastAsia"/>
                <w:bCs/>
                <w:sz w:val="24"/>
              </w:rPr>
              <w:t>施工</w:t>
            </w:r>
            <w:r>
              <w:rPr>
                <w:rFonts w:ascii="仿宋" w:eastAsia="仿宋" w:hAnsi="仿宋" w:cs="仿宋" w:hint="eastAsia"/>
                <w:bCs/>
                <w:sz w:val="24"/>
                <w:lang w:val="zh-CN"/>
              </w:rPr>
              <w:t>内容，</w:t>
            </w:r>
            <w:r>
              <w:rPr>
                <w:rFonts w:ascii="仿宋" w:eastAsia="仿宋" w:hAnsi="仿宋" w:cs="仿宋" w:hint="eastAsia"/>
                <w:bCs/>
                <w:sz w:val="24"/>
              </w:rPr>
              <w:t>需提供X线条灯现场安装效果图，能够体现现场灯具安装情况</w:t>
            </w:r>
            <w:r>
              <w:rPr>
                <w:rFonts w:ascii="仿宋" w:eastAsia="仿宋" w:hAnsi="仿宋" w:cs="仿宋" w:hint="eastAsia"/>
                <w:bCs/>
                <w:sz w:val="24"/>
                <w:lang w:val="zh-CN"/>
              </w:rPr>
              <w:t>根据投标人提供的方案内容完整、措施有效、符合采购人实际完全满足得</w:t>
            </w:r>
            <w:r>
              <w:rPr>
                <w:rFonts w:ascii="仿宋" w:eastAsia="仿宋" w:hAnsi="仿宋" w:cs="仿宋" w:hint="eastAsia"/>
                <w:bCs/>
                <w:sz w:val="24"/>
              </w:rPr>
              <w:t>3</w:t>
            </w:r>
            <w:r>
              <w:rPr>
                <w:rFonts w:ascii="仿宋" w:eastAsia="仿宋" w:hAnsi="仿宋" w:cs="仿宋" w:hint="eastAsia"/>
                <w:bCs/>
                <w:sz w:val="24"/>
                <w:lang w:val="zh-CN"/>
              </w:rPr>
              <w:t>分， 不满足或未提供</w:t>
            </w:r>
            <w:r>
              <w:rPr>
                <w:rFonts w:ascii="仿宋" w:eastAsia="仿宋" w:hAnsi="仿宋" w:cs="仿宋" w:hint="eastAsia"/>
                <w:bCs/>
                <w:sz w:val="24"/>
              </w:rPr>
              <w:t>0</w:t>
            </w:r>
            <w:r>
              <w:rPr>
                <w:rFonts w:ascii="仿宋" w:eastAsia="仿宋" w:hAnsi="仿宋" w:cs="仿宋" w:hint="eastAsia"/>
                <w:bCs/>
                <w:sz w:val="24"/>
                <w:lang w:val="zh-CN"/>
              </w:rPr>
              <w:t>分。</w:t>
            </w:r>
          </w:p>
        </w:tc>
        <w:tc>
          <w:tcPr>
            <w:tcW w:w="896" w:type="dxa"/>
            <w:vAlign w:val="center"/>
          </w:tcPr>
          <w:p w:rsidR="00417A64" w:rsidRDefault="00356B6B">
            <w:pPr>
              <w:textAlignment w:val="baseline"/>
              <w:rPr>
                <w:rFonts w:ascii="仿宋" w:eastAsia="仿宋" w:hAnsi="仿宋" w:cs="仿宋"/>
                <w:bCs/>
                <w:sz w:val="24"/>
              </w:rPr>
            </w:pPr>
            <w:r>
              <w:rPr>
                <w:rFonts w:ascii="仿宋" w:eastAsia="仿宋" w:hAnsi="仿宋" w:cs="仿宋" w:hint="eastAsia"/>
                <w:bCs/>
                <w:sz w:val="24"/>
              </w:rPr>
              <w:t>3</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8522" w:type="dxa"/>
            <w:gridSpan w:val="4"/>
            <w:vAlign w:val="center"/>
          </w:tcPr>
          <w:p w:rsidR="00417A64" w:rsidRDefault="00356B6B" w:rsidP="00E97623">
            <w:pPr>
              <w:ind w:leftChars="-67" w:left="-141" w:firstLineChars="58" w:firstLine="140"/>
              <w:jc w:val="left"/>
              <w:textAlignment w:val="baseline"/>
              <w:rPr>
                <w:rFonts w:ascii="仿宋_GB2312" w:hAnsi="仿宋_GB2312" w:cs="仿宋_GB2312"/>
                <w:b/>
                <w:bCs/>
                <w:sz w:val="24"/>
              </w:rPr>
            </w:pPr>
            <w:r>
              <w:rPr>
                <w:rFonts w:ascii="仿宋_GB2312" w:hAnsi="仿宋_GB2312" w:cs="仿宋_GB2312" w:hint="eastAsia"/>
                <w:b/>
                <w:bCs/>
                <w:sz w:val="24"/>
              </w:rPr>
              <w:lastRenderedPageBreak/>
              <w:t>4</w:t>
            </w:r>
            <w:r>
              <w:rPr>
                <w:rFonts w:ascii="仿宋_GB2312" w:eastAsia="仿宋_GB2312" w:hAnsi="仿宋_GB2312" w:cs="仿宋_GB2312" w:hint="eastAsia"/>
                <w:b/>
                <w:bCs/>
                <w:sz w:val="24"/>
                <w:lang w:val="zh-TW"/>
              </w:rPr>
              <w:t>.投标人资信（</w:t>
            </w:r>
            <w:r w:rsidR="00E97623">
              <w:rPr>
                <w:rFonts w:ascii="仿宋_GB2312" w:eastAsia="仿宋_GB2312" w:hAnsi="仿宋_GB2312" w:cs="仿宋_GB2312" w:hint="eastAsia"/>
                <w:b/>
                <w:bCs/>
                <w:sz w:val="24"/>
              </w:rPr>
              <w:t>3</w:t>
            </w:r>
            <w:r>
              <w:rPr>
                <w:rFonts w:ascii="仿宋_GB2312" w:eastAsia="仿宋_GB2312" w:hAnsi="仿宋_GB2312" w:cs="仿宋_GB2312" w:hint="eastAsia"/>
                <w:b/>
                <w:bCs/>
                <w:sz w:val="24"/>
                <w:lang w:val="zh-TW"/>
              </w:rPr>
              <w:t>分）</w:t>
            </w:r>
          </w:p>
        </w:tc>
      </w:tr>
      <w:tr w:rsidR="00417A64">
        <w:trPr>
          <w:trHeight w:val="567"/>
        </w:trPr>
        <w:tc>
          <w:tcPr>
            <w:tcW w:w="1426" w:type="dxa"/>
            <w:vAlign w:val="center"/>
          </w:tcPr>
          <w:p w:rsidR="00417A64" w:rsidRDefault="00356B6B">
            <w:pPr>
              <w:jc w:val="center"/>
              <w:textAlignment w:val="baseline"/>
              <w:rPr>
                <w:rFonts w:ascii="仿宋_GB2312" w:hAnsi="仿宋_GB2312" w:cs="仿宋_GB2312"/>
                <w:b/>
                <w:bCs/>
                <w:sz w:val="24"/>
              </w:rPr>
            </w:pPr>
            <w:r>
              <w:rPr>
                <w:rFonts w:ascii="仿宋" w:eastAsia="仿宋" w:hAnsi="仿宋" w:cs="仿宋" w:hint="eastAsia"/>
                <w:bCs/>
                <w:sz w:val="24"/>
              </w:rPr>
              <w:t>4.1</w:t>
            </w:r>
          </w:p>
        </w:tc>
        <w:tc>
          <w:tcPr>
            <w:tcW w:w="5013" w:type="dxa"/>
            <w:vAlign w:val="center"/>
          </w:tcPr>
          <w:p w:rsidR="00417A64" w:rsidRDefault="00356B6B">
            <w:pPr>
              <w:textAlignment w:val="baseline"/>
              <w:rPr>
                <w:sz w:val="24"/>
              </w:rPr>
            </w:pPr>
            <w:r>
              <w:rPr>
                <w:rFonts w:ascii="仿宋" w:eastAsia="仿宋" w:hAnsi="仿宋" w:cs="仿宋" w:hint="eastAsia"/>
                <w:bCs/>
                <w:sz w:val="24"/>
              </w:rPr>
              <w:t>投标人（非设备厂商）具有ISO9001质量管理体系认证证书、ISO45001职业健康安全管理体系认证证书、ISO14001环境管理体系认证证书（每提供一项得1分，不符合不得分。）</w:t>
            </w:r>
          </w:p>
        </w:tc>
        <w:tc>
          <w:tcPr>
            <w:tcW w:w="896" w:type="dxa"/>
            <w:vAlign w:val="center"/>
          </w:tcPr>
          <w:p w:rsidR="00417A64" w:rsidRDefault="00E97623">
            <w:pPr>
              <w:textAlignment w:val="baseline"/>
              <w:rPr>
                <w:sz w:val="24"/>
              </w:rPr>
            </w:pPr>
            <w:r>
              <w:rPr>
                <w:rFonts w:ascii="仿宋_GB2312" w:eastAsia="仿宋_GB2312" w:hAnsi="仿宋_GB2312" w:cs="仿宋_GB2312" w:hint="eastAsia"/>
                <w:bCs/>
                <w:sz w:val="24"/>
              </w:rPr>
              <w:t>3</w:t>
            </w:r>
          </w:p>
        </w:tc>
        <w:tc>
          <w:tcPr>
            <w:tcW w:w="1187" w:type="dxa"/>
          </w:tcPr>
          <w:p w:rsidR="00417A64" w:rsidRDefault="00417A64">
            <w:pPr>
              <w:textAlignment w:val="baseline"/>
              <w:rPr>
                <w:sz w:val="24"/>
              </w:rPr>
            </w:pPr>
          </w:p>
        </w:tc>
      </w:tr>
      <w:tr w:rsidR="00417A64">
        <w:trPr>
          <w:trHeight w:val="567"/>
        </w:trPr>
        <w:tc>
          <w:tcPr>
            <w:tcW w:w="8522" w:type="dxa"/>
            <w:gridSpan w:val="4"/>
            <w:vAlign w:val="center"/>
          </w:tcPr>
          <w:p w:rsidR="00417A64" w:rsidRDefault="00356B6B">
            <w:pPr>
              <w:ind w:leftChars="-67" w:left="-141" w:firstLineChars="58" w:firstLine="140"/>
              <w:jc w:val="left"/>
              <w:textAlignment w:val="baseline"/>
              <w:rPr>
                <w:rFonts w:ascii="仿宋_GB2312" w:eastAsia="仿宋_GB2312" w:hAnsi="仿宋_GB2312" w:cs="仿宋_GB2312"/>
                <w:b/>
                <w:bCs/>
                <w:sz w:val="24"/>
              </w:rPr>
            </w:pPr>
            <w:r>
              <w:rPr>
                <w:rFonts w:ascii="仿宋_GB2312" w:hAnsi="仿宋_GB2312" w:cs="仿宋_GB2312" w:hint="eastAsia"/>
                <w:b/>
                <w:bCs/>
                <w:sz w:val="24"/>
              </w:rPr>
              <w:t>5</w:t>
            </w:r>
            <w:r>
              <w:rPr>
                <w:rFonts w:ascii="仿宋_GB2312" w:eastAsia="仿宋_GB2312" w:hAnsi="仿宋_GB2312" w:cs="仿宋_GB2312" w:hint="eastAsia"/>
                <w:b/>
                <w:bCs/>
                <w:sz w:val="24"/>
                <w:lang w:val="zh-TW"/>
              </w:rPr>
              <w:t>.项目人员配置（</w:t>
            </w:r>
            <w:r>
              <w:rPr>
                <w:rFonts w:ascii="仿宋_GB2312" w:eastAsia="仿宋_GB2312" w:hAnsi="仿宋_GB2312" w:cs="仿宋_GB2312" w:hint="eastAsia"/>
                <w:b/>
                <w:bCs/>
                <w:sz w:val="24"/>
              </w:rPr>
              <w:t>5</w:t>
            </w:r>
            <w:r>
              <w:rPr>
                <w:rFonts w:ascii="仿宋_GB2312" w:eastAsia="仿宋_GB2312" w:hAnsi="仿宋_GB2312" w:cs="仿宋_GB2312" w:hint="eastAsia"/>
                <w:b/>
                <w:bCs/>
                <w:sz w:val="24"/>
                <w:lang w:val="zh-TW"/>
              </w:rPr>
              <w:t>分）</w:t>
            </w:r>
          </w:p>
        </w:tc>
      </w:tr>
      <w:tr w:rsidR="00417A64">
        <w:trPr>
          <w:trHeight w:val="567"/>
        </w:trPr>
        <w:tc>
          <w:tcPr>
            <w:tcW w:w="1426" w:type="dxa"/>
            <w:vAlign w:val="center"/>
          </w:tcPr>
          <w:p w:rsidR="00417A64" w:rsidRDefault="00356B6B">
            <w:pPr>
              <w:ind w:leftChars="-67" w:left="-141" w:firstLineChars="58" w:firstLine="139"/>
              <w:jc w:val="center"/>
              <w:textAlignment w:val="baseline"/>
              <w:rPr>
                <w:rFonts w:ascii="仿宋" w:eastAsia="仿宋" w:hAnsi="仿宋" w:cs="仿宋"/>
                <w:bCs/>
                <w:sz w:val="24"/>
              </w:rPr>
            </w:pPr>
            <w:r>
              <w:rPr>
                <w:rFonts w:ascii="仿宋" w:eastAsia="仿宋" w:hAnsi="仿宋" w:cs="仿宋" w:hint="eastAsia"/>
                <w:bCs/>
                <w:sz w:val="24"/>
              </w:rPr>
              <w:t>5.1</w:t>
            </w:r>
          </w:p>
        </w:tc>
        <w:tc>
          <w:tcPr>
            <w:tcW w:w="5013" w:type="dxa"/>
          </w:tcPr>
          <w:p w:rsidR="00417A64" w:rsidRDefault="00356B6B">
            <w:pPr>
              <w:textAlignment w:val="baseline"/>
              <w:rPr>
                <w:rFonts w:ascii="仿宋" w:eastAsia="仿宋" w:hAnsi="仿宋" w:cs="仿宋"/>
                <w:bCs/>
                <w:sz w:val="24"/>
                <w:lang w:val="zh-CN"/>
              </w:rPr>
            </w:pPr>
            <w:r>
              <w:rPr>
                <w:rFonts w:ascii="仿宋" w:eastAsia="仿宋" w:hAnsi="仿宋" w:cs="仿宋" w:hint="eastAsia"/>
                <w:bCs/>
                <w:sz w:val="24"/>
                <w:lang w:val="zh-CN"/>
              </w:rPr>
              <w:t>项目负责人的专业素质、技术能力、类似项目实施经验情况</w:t>
            </w:r>
            <w:r>
              <w:rPr>
                <w:rFonts w:ascii="仿宋" w:eastAsia="仿宋" w:hAnsi="仿宋" w:cs="仿宋" w:hint="eastAsia"/>
                <w:bCs/>
                <w:sz w:val="24"/>
              </w:rPr>
              <w:t>,提供项目管理资质</w:t>
            </w:r>
            <w:r>
              <w:rPr>
                <w:rFonts w:ascii="仿宋" w:eastAsia="仿宋" w:hAnsi="仿宋" w:cs="仿宋" w:hint="eastAsia"/>
                <w:bCs/>
                <w:sz w:val="24"/>
                <w:lang w:val="zh-CN"/>
              </w:rPr>
              <w:t>。（提供管理资质证书得</w:t>
            </w:r>
            <w:r>
              <w:rPr>
                <w:rFonts w:ascii="仿宋" w:eastAsia="仿宋" w:hAnsi="仿宋" w:cs="仿宋" w:hint="eastAsia"/>
                <w:bCs/>
                <w:sz w:val="24"/>
              </w:rPr>
              <w:t>1分</w:t>
            </w:r>
            <w:r>
              <w:rPr>
                <w:rFonts w:ascii="仿宋" w:eastAsia="仿宋" w:hAnsi="仿宋" w:cs="仿宋" w:hint="eastAsia"/>
                <w:bCs/>
                <w:sz w:val="24"/>
                <w:lang w:val="zh-CN"/>
              </w:rPr>
              <w:t>、提供类似项目实施经验材料得</w:t>
            </w:r>
            <w:r w:rsidR="00A26AFC">
              <w:rPr>
                <w:rFonts w:ascii="仿宋" w:eastAsia="仿宋" w:hAnsi="仿宋" w:cs="仿宋" w:hint="eastAsia"/>
                <w:bCs/>
                <w:sz w:val="24"/>
              </w:rPr>
              <w:t>1</w:t>
            </w:r>
            <w:r>
              <w:rPr>
                <w:rFonts w:ascii="仿宋" w:eastAsia="仿宋" w:hAnsi="仿宋" w:cs="仿宋" w:hint="eastAsia"/>
                <w:bCs/>
                <w:sz w:val="24"/>
              </w:rPr>
              <w:t>分，未提供0分</w:t>
            </w:r>
            <w:r>
              <w:rPr>
                <w:rFonts w:ascii="仿宋" w:eastAsia="仿宋" w:hAnsi="仿宋" w:cs="仿宋" w:hint="eastAsia"/>
                <w:bCs/>
                <w:sz w:val="24"/>
                <w:lang w:val="zh-CN"/>
              </w:rPr>
              <w:t>）。</w:t>
            </w:r>
          </w:p>
          <w:p w:rsidR="00417A64" w:rsidRDefault="00356B6B">
            <w:pPr>
              <w:textAlignment w:val="baseline"/>
              <w:rPr>
                <w:rFonts w:ascii="仿宋" w:eastAsia="仿宋" w:hAnsi="仿宋" w:cs="仿宋"/>
                <w:sz w:val="24"/>
                <w:lang w:val="zh-CN"/>
              </w:rPr>
            </w:pPr>
            <w:r>
              <w:rPr>
                <w:rFonts w:ascii="仿宋" w:eastAsia="仿宋" w:hAnsi="仿宋" w:cs="仿宋" w:hint="eastAsia"/>
                <w:bCs/>
                <w:sz w:val="24"/>
                <w:lang w:val="zh-CN"/>
              </w:rPr>
              <w:t>以上需同时提供人员在投标人单位的社保缴纳证明方效，否则此项不得分。</w:t>
            </w:r>
          </w:p>
        </w:tc>
        <w:tc>
          <w:tcPr>
            <w:tcW w:w="89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2</w:t>
            </w:r>
          </w:p>
        </w:tc>
        <w:tc>
          <w:tcPr>
            <w:tcW w:w="1187" w:type="dxa"/>
            <w:vAlign w:val="center"/>
          </w:tcPr>
          <w:p w:rsidR="00417A64" w:rsidRDefault="00417A64">
            <w:pPr>
              <w:jc w:val="center"/>
              <w:textAlignment w:val="baseline"/>
              <w:rPr>
                <w:rFonts w:ascii="仿宋_GB2312" w:eastAsia="仿宋_GB2312" w:hAnsi="仿宋_GB2312" w:cs="仿宋_GB2312"/>
                <w:bCs/>
                <w:sz w:val="24"/>
              </w:rPr>
            </w:pPr>
          </w:p>
        </w:tc>
      </w:tr>
      <w:tr w:rsidR="00417A64">
        <w:trPr>
          <w:trHeight w:val="567"/>
        </w:trPr>
        <w:tc>
          <w:tcPr>
            <w:tcW w:w="142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5.2</w:t>
            </w:r>
          </w:p>
        </w:tc>
        <w:tc>
          <w:tcPr>
            <w:tcW w:w="5013" w:type="dxa"/>
          </w:tcPr>
          <w:p w:rsidR="00417A64" w:rsidRDefault="00356B6B">
            <w:pPr>
              <w:textAlignment w:val="baseline"/>
              <w:rPr>
                <w:rFonts w:ascii="仿宋" w:eastAsia="仿宋" w:hAnsi="仿宋" w:cs="仿宋"/>
                <w:bCs/>
                <w:sz w:val="24"/>
                <w:lang w:val="zh-CN"/>
              </w:rPr>
            </w:pPr>
            <w:r>
              <w:rPr>
                <w:rFonts w:ascii="仿宋" w:eastAsia="仿宋" w:hAnsi="仿宋" w:cs="仿宋" w:hint="eastAsia"/>
                <w:bCs/>
                <w:sz w:val="24"/>
                <w:lang w:val="zh-CN"/>
              </w:rPr>
              <w:t>除项目负责人外其他课程负责人、售后负责人组成，数量，专业素质，技术能力，经验等情况。</w:t>
            </w:r>
          </w:p>
          <w:p w:rsidR="00417A64" w:rsidRDefault="00356B6B">
            <w:pPr>
              <w:textAlignment w:val="baseline"/>
              <w:rPr>
                <w:rFonts w:ascii="仿宋" w:eastAsia="仿宋" w:hAnsi="仿宋" w:cs="仿宋"/>
                <w:bCs/>
                <w:sz w:val="24"/>
                <w:lang w:val="zh-CN"/>
              </w:rPr>
            </w:pPr>
            <w:r>
              <w:rPr>
                <w:rFonts w:ascii="仿宋" w:eastAsia="仿宋" w:hAnsi="仿宋" w:cs="仿宋" w:hint="eastAsia"/>
                <w:bCs/>
                <w:sz w:val="24"/>
                <w:lang w:val="zh-CN"/>
              </w:rPr>
              <w:t>（团队人员数量配置（</w:t>
            </w:r>
            <w:r>
              <w:rPr>
                <w:rFonts w:ascii="仿宋" w:eastAsia="仿宋" w:hAnsi="仿宋" w:cs="仿宋" w:hint="eastAsia"/>
                <w:bCs/>
                <w:sz w:val="24"/>
              </w:rPr>
              <w:t>大于或等于5人）可得3分，</w:t>
            </w:r>
            <w:r>
              <w:rPr>
                <w:rFonts w:ascii="仿宋" w:eastAsia="仿宋" w:hAnsi="仿宋" w:cs="仿宋" w:hint="eastAsia"/>
                <w:bCs/>
                <w:sz w:val="24"/>
                <w:lang w:val="zh-CN"/>
              </w:rPr>
              <w:t>（大于3人</w:t>
            </w:r>
            <w:r>
              <w:rPr>
                <w:rFonts w:ascii="仿宋" w:eastAsia="仿宋" w:hAnsi="仿宋" w:cs="仿宋" w:hint="eastAsia"/>
                <w:bCs/>
                <w:sz w:val="24"/>
              </w:rPr>
              <w:t>小于5人</w:t>
            </w:r>
            <w:r>
              <w:rPr>
                <w:rFonts w:ascii="仿宋" w:eastAsia="仿宋" w:hAnsi="仿宋" w:cs="仿宋" w:hint="eastAsia"/>
                <w:bCs/>
                <w:sz w:val="24"/>
                <w:lang w:val="zh-CN"/>
              </w:rPr>
              <w:t>）可得2分，人员数量配置（1-2人）可得1分，人员配置数量（0人）不得分。</w:t>
            </w:r>
          </w:p>
          <w:p w:rsidR="00417A64" w:rsidRDefault="00356B6B">
            <w:pPr>
              <w:textAlignment w:val="baseline"/>
              <w:rPr>
                <w:rFonts w:ascii="仿宋" w:eastAsia="仿宋" w:hAnsi="仿宋" w:cs="仿宋"/>
                <w:bCs/>
                <w:sz w:val="24"/>
                <w:lang w:val="zh-CN"/>
              </w:rPr>
            </w:pPr>
            <w:r>
              <w:rPr>
                <w:rFonts w:ascii="仿宋" w:eastAsia="仿宋" w:hAnsi="仿宋" w:cs="仿宋" w:hint="eastAsia"/>
                <w:bCs/>
                <w:sz w:val="24"/>
                <w:lang w:val="zh-CN"/>
              </w:rPr>
              <w:t>（课程负责人提供毕业证与教师资格证明，符合得</w:t>
            </w:r>
            <w:r>
              <w:rPr>
                <w:rFonts w:ascii="仿宋" w:eastAsia="仿宋" w:hAnsi="仿宋" w:cs="仿宋" w:hint="eastAsia"/>
                <w:bCs/>
                <w:sz w:val="24"/>
              </w:rPr>
              <w:t>3分，不符合得0分</w:t>
            </w:r>
            <w:r>
              <w:rPr>
                <w:rFonts w:ascii="仿宋" w:eastAsia="仿宋" w:hAnsi="仿宋" w:cs="仿宋" w:hint="eastAsia"/>
                <w:bCs/>
                <w:sz w:val="24"/>
                <w:lang w:val="zh-CN"/>
              </w:rPr>
              <w:t>）</w:t>
            </w:r>
          </w:p>
          <w:p w:rsidR="00417A64" w:rsidRDefault="00356B6B">
            <w:pPr>
              <w:textAlignment w:val="baseline"/>
              <w:rPr>
                <w:rFonts w:ascii="仿宋" w:eastAsia="仿宋" w:hAnsi="仿宋" w:cs="仿宋"/>
                <w:bCs/>
                <w:sz w:val="24"/>
                <w:lang w:val="zh-CN"/>
              </w:rPr>
            </w:pPr>
            <w:r>
              <w:rPr>
                <w:rFonts w:ascii="仿宋" w:eastAsia="仿宋" w:hAnsi="仿宋" w:cs="仿宋" w:hint="eastAsia"/>
                <w:bCs/>
                <w:sz w:val="24"/>
                <w:lang w:val="zh-CN"/>
              </w:rPr>
              <w:t>以上需同时提供人员在投标人单位的社保缴纳证明方效，否则此项不得分。</w:t>
            </w:r>
          </w:p>
        </w:tc>
        <w:tc>
          <w:tcPr>
            <w:tcW w:w="89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3</w:t>
            </w:r>
          </w:p>
        </w:tc>
        <w:tc>
          <w:tcPr>
            <w:tcW w:w="1187" w:type="dxa"/>
            <w:vAlign w:val="center"/>
          </w:tcPr>
          <w:p w:rsidR="00417A64" w:rsidRDefault="00417A64">
            <w:pPr>
              <w:jc w:val="center"/>
              <w:textAlignment w:val="baseline"/>
              <w:rPr>
                <w:rFonts w:ascii="仿宋_GB2312" w:eastAsia="仿宋_GB2312" w:hAnsi="仿宋_GB2312" w:cs="仿宋_GB2312"/>
                <w:bCs/>
                <w:sz w:val="24"/>
              </w:rPr>
            </w:pPr>
          </w:p>
        </w:tc>
      </w:tr>
      <w:tr w:rsidR="00417A64">
        <w:trPr>
          <w:trHeight w:val="567"/>
        </w:trPr>
        <w:tc>
          <w:tcPr>
            <w:tcW w:w="8522" w:type="dxa"/>
            <w:gridSpan w:val="4"/>
            <w:vAlign w:val="center"/>
          </w:tcPr>
          <w:p w:rsidR="00417A64" w:rsidRDefault="00356B6B">
            <w:pPr>
              <w:ind w:leftChars="-67" w:left="-141" w:firstLineChars="58" w:firstLine="139"/>
              <w:jc w:val="left"/>
              <w:textAlignment w:val="baseline"/>
              <w:rPr>
                <w:rFonts w:ascii="仿宋_GB2312" w:eastAsia="仿宋_GB2312" w:hAnsi="仿宋_GB2312" w:cs="仿宋_GB2312"/>
                <w:b/>
                <w:bCs/>
                <w:sz w:val="24"/>
                <w:lang w:val="zh-TW"/>
              </w:rPr>
            </w:pPr>
            <w:r>
              <w:rPr>
                <w:rFonts w:ascii="仿宋_GB2312" w:eastAsia="仿宋_GB2312" w:hAnsi="仿宋_GB2312" w:cs="仿宋_GB2312" w:hint="eastAsia"/>
                <w:bCs/>
                <w:sz w:val="24"/>
              </w:rPr>
              <w:t>6</w:t>
            </w:r>
            <w:r>
              <w:rPr>
                <w:rFonts w:ascii="仿宋_GB2312" w:hAnsi="仿宋_GB2312" w:cs="仿宋_GB2312" w:hint="eastAsia"/>
                <w:b/>
                <w:bCs/>
                <w:sz w:val="24"/>
              </w:rPr>
              <w:t>.</w:t>
            </w:r>
            <w:r>
              <w:rPr>
                <w:rFonts w:ascii="仿宋_GB2312" w:eastAsia="仿宋_GB2312" w:hAnsi="仿宋_GB2312" w:cs="仿宋_GB2312" w:hint="eastAsia"/>
                <w:b/>
                <w:bCs/>
                <w:sz w:val="24"/>
                <w:lang w:val="zh-TW"/>
              </w:rPr>
              <w:t>产品业绩</w:t>
            </w:r>
            <w:r>
              <w:rPr>
                <w:rFonts w:ascii="仿宋_GB2312" w:eastAsia="仿宋_GB2312" w:hAnsi="仿宋_GB2312" w:cs="仿宋_GB2312" w:hint="eastAsia"/>
                <w:b/>
                <w:bCs/>
                <w:sz w:val="24"/>
              </w:rPr>
              <w:t>（2分）</w:t>
            </w:r>
          </w:p>
        </w:tc>
      </w:tr>
      <w:tr w:rsidR="00417A64">
        <w:trPr>
          <w:trHeight w:val="567"/>
        </w:trPr>
        <w:tc>
          <w:tcPr>
            <w:tcW w:w="1426" w:type="dxa"/>
            <w:vAlign w:val="center"/>
          </w:tcPr>
          <w:p w:rsidR="00417A64" w:rsidRDefault="00356B6B">
            <w:pPr>
              <w:ind w:leftChars="-67" w:left="-141" w:firstLineChars="58" w:firstLine="139"/>
              <w:jc w:val="center"/>
              <w:textAlignment w:val="baseline"/>
              <w:rPr>
                <w:rFonts w:ascii="仿宋" w:eastAsia="仿宋" w:hAnsi="仿宋" w:cs="仿宋"/>
                <w:bCs/>
                <w:sz w:val="24"/>
              </w:rPr>
            </w:pPr>
            <w:r>
              <w:rPr>
                <w:rFonts w:ascii="仿宋" w:eastAsia="仿宋" w:hAnsi="仿宋" w:cs="仿宋" w:hint="eastAsia"/>
                <w:bCs/>
                <w:sz w:val="24"/>
              </w:rPr>
              <w:t>7</w:t>
            </w:r>
          </w:p>
        </w:tc>
        <w:tc>
          <w:tcPr>
            <w:tcW w:w="5013" w:type="dxa"/>
          </w:tcPr>
          <w:p w:rsidR="00417A64" w:rsidRDefault="00356B6B">
            <w:pPr>
              <w:jc w:val="left"/>
              <w:textAlignment w:val="baseline"/>
              <w:rPr>
                <w:rFonts w:ascii="仿宋" w:eastAsia="仿宋" w:hAnsi="仿宋" w:cs="仿宋"/>
                <w:bCs/>
                <w:sz w:val="24"/>
                <w:lang w:val="zh-CN"/>
              </w:rPr>
            </w:pPr>
            <w:r>
              <w:rPr>
                <w:rFonts w:ascii="仿宋" w:eastAsia="仿宋" w:hAnsi="仿宋" w:cs="仿宋" w:hint="eastAsia"/>
                <w:bCs/>
                <w:sz w:val="24"/>
                <w:lang w:val="zh-CN"/>
              </w:rPr>
              <w:t>评审要点为：类似项目建设的案例（</w:t>
            </w:r>
            <w:r>
              <w:rPr>
                <w:rFonts w:ascii="仿宋" w:eastAsia="仿宋" w:hAnsi="仿宋" w:cs="仿宋" w:hint="eastAsia"/>
                <w:bCs/>
                <w:sz w:val="24"/>
              </w:rPr>
              <w:t>2</w:t>
            </w:r>
            <w:r>
              <w:rPr>
                <w:rFonts w:ascii="仿宋" w:eastAsia="仿宋" w:hAnsi="仿宋" w:cs="仿宋" w:hint="eastAsia"/>
                <w:bCs/>
                <w:sz w:val="24"/>
                <w:lang w:val="zh-CN"/>
              </w:rPr>
              <w:t>分）：截止投标时间前三年(2019年7月后)，投标人承担类似项目建设情况。每提供一个案例得1分，最高得</w:t>
            </w:r>
            <w:r>
              <w:rPr>
                <w:rFonts w:ascii="仿宋" w:eastAsia="仿宋" w:hAnsi="仿宋" w:cs="仿宋" w:hint="eastAsia"/>
                <w:bCs/>
                <w:sz w:val="24"/>
              </w:rPr>
              <w:t>2</w:t>
            </w:r>
            <w:r>
              <w:rPr>
                <w:rFonts w:ascii="仿宋" w:eastAsia="仿宋" w:hAnsi="仿宋" w:cs="仿宋" w:hint="eastAsia"/>
                <w:bCs/>
                <w:sz w:val="24"/>
                <w:lang w:val="zh-CN"/>
              </w:rPr>
              <w:t>分。依照提供的中标通知书、合同，缺一或不提供不得分 。</w:t>
            </w:r>
          </w:p>
        </w:tc>
        <w:tc>
          <w:tcPr>
            <w:tcW w:w="89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2</w:t>
            </w:r>
          </w:p>
        </w:tc>
        <w:tc>
          <w:tcPr>
            <w:tcW w:w="1187" w:type="dxa"/>
          </w:tcPr>
          <w:p w:rsidR="00417A64" w:rsidRDefault="00417A64">
            <w:pPr>
              <w:textAlignment w:val="baseline"/>
              <w:rPr>
                <w:rFonts w:ascii="仿宋_GB2312" w:eastAsia="仿宋_GB2312" w:hAnsi="仿宋_GB2312" w:cs="仿宋_GB2312"/>
                <w:bCs/>
                <w:sz w:val="24"/>
              </w:rPr>
            </w:pPr>
          </w:p>
        </w:tc>
      </w:tr>
      <w:tr w:rsidR="00417A64">
        <w:trPr>
          <w:trHeight w:val="567"/>
        </w:trPr>
        <w:tc>
          <w:tcPr>
            <w:tcW w:w="8522" w:type="dxa"/>
            <w:gridSpan w:val="4"/>
            <w:vAlign w:val="center"/>
          </w:tcPr>
          <w:p w:rsidR="00417A64" w:rsidRDefault="00356B6B">
            <w:pPr>
              <w:ind w:leftChars="-67" w:left="-141" w:firstLineChars="58" w:firstLine="140"/>
              <w:jc w:val="left"/>
              <w:textAlignment w:val="baseline"/>
              <w:rPr>
                <w:rFonts w:ascii="仿宋_GB2312" w:eastAsia="仿宋_GB2312" w:hAnsi="仿宋_GB2312" w:cs="仿宋_GB2312"/>
                <w:b/>
                <w:bCs/>
                <w:sz w:val="24"/>
              </w:rPr>
            </w:pPr>
            <w:r>
              <w:rPr>
                <w:rFonts w:ascii="仿宋_GB2312" w:eastAsia="仿宋_GB2312" w:hAnsi="仿宋_GB2312" w:cs="仿宋_GB2312" w:hint="eastAsia"/>
                <w:b/>
                <w:bCs/>
                <w:sz w:val="24"/>
              </w:rPr>
              <w:t>7.投标报价（30分）</w:t>
            </w:r>
          </w:p>
        </w:tc>
      </w:tr>
      <w:tr w:rsidR="00417A64">
        <w:trPr>
          <w:trHeight w:val="567"/>
        </w:trPr>
        <w:tc>
          <w:tcPr>
            <w:tcW w:w="1426" w:type="dxa"/>
            <w:vAlign w:val="center"/>
          </w:tcPr>
          <w:p w:rsidR="00417A64" w:rsidRDefault="00356B6B">
            <w:pPr>
              <w:ind w:leftChars="-67" w:left="-141" w:firstLineChars="58" w:firstLine="139"/>
              <w:jc w:val="center"/>
              <w:textAlignment w:val="baseline"/>
              <w:rPr>
                <w:rFonts w:ascii="仿宋" w:eastAsia="仿宋" w:hAnsi="仿宋" w:cs="仿宋"/>
                <w:bCs/>
                <w:sz w:val="24"/>
              </w:rPr>
            </w:pPr>
            <w:r>
              <w:rPr>
                <w:rFonts w:ascii="仿宋" w:eastAsia="仿宋" w:hAnsi="仿宋" w:cs="仿宋" w:hint="eastAsia"/>
                <w:bCs/>
                <w:sz w:val="24"/>
              </w:rPr>
              <w:t>8</w:t>
            </w:r>
          </w:p>
        </w:tc>
        <w:tc>
          <w:tcPr>
            <w:tcW w:w="5013" w:type="dxa"/>
            <w:vAlign w:val="center"/>
          </w:tcPr>
          <w:p w:rsidR="00417A64" w:rsidRDefault="00356B6B">
            <w:pPr>
              <w:pStyle w:val="2"/>
              <w:spacing w:line="240" w:lineRule="auto"/>
              <w:ind w:left="0" w:firstLine="0"/>
              <w:textAlignment w:val="baseline"/>
              <w:rPr>
                <w:rFonts w:ascii="仿宋" w:eastAsia="仿宋" w:cs="仿宋"/>
                <w:sz w:val="24"/>
                <w:szCs w:val="24"/>
              </w:rPr>
            </w:pPr>
            <w:r>
              <w:rPr>
                <w:rFonts w:ascii="仿宋" w:eastAsia="仿宋" w:cs="仿宋" w:hint="eastAsia"/>
                <w:b w:val="0"/>
                <w:kern w:val="0"/>
                <w:sz w:val="24"/>
                <w:szCs w:val="24"/>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p>
        </w:tc>
        <w:tc>
          <w:tcPr>
            <w:tcW w:w="896" w:type="dxa"/>
            <w:vAlign w:val="center"/>
          </w:tcPr>
          <w:p w:rsidR="00417A64" w:rsidRDefault="00356B6B">
            <w:pPr>
              <w:jc w:val="center"/>
              <w:textAlignment w:val="baseline"/>
              <w:rPr>
                <w:rFonts w:ascii="仿宋" w:eastAsia="仿宋" w:hAnsi="仿宋" w:cs="仿宋"/>
                <w:bCs/>
                <w:sz w:val="24"/>
              </w:rPr>
            </w:pPr>
            <w:r>
              <w:rPr>
                <w:rFonts w:ascii="仿宋" w:eastAsia="仿宋" w:hAnsi="仿宋" w:cs="仿宋" w:hint="eastAsia"/>
                <w:bCs/>
                <w:sz w:val="24"/>
              </w:rPr>
              <w:t>30</w:t>
            </w:r>
          </w:p>
        </w:tc>
        <w:tc>
          <w:tcPr>
            <w:tcW w:w="1187" w:type="dxa"/>
          </w:tcPr>
          <w:p w:rsidR="00417A64" w:rsidRDefault="00417A64">
            <w:pPr>
              <w:textAlignment w:val="baseline"/>
              <w:rPr>
                <w:rFonts w:ascii="仿宋" w:eastAsia="仿宋" w:hAnsi="仿宋" w:cs="仿宋"/>
                <w:bCs/>
                <w:sz w:val="24"/>
              </w:rPr>
            </w:pPr>
          </w:p>
        </w:tc>
      </w:tr>
    </w:tbl>
    <w:p w:rsidR="00417A64" w:rsidRDefault="00417A64">
      <w:pPr>
        <w:pStyle w:val="2"/>
        <w:ind w:left="0" w:firstLine="0"/>
        <w:rPr>
          <w:lang w:val="en-US"/>
        </w:rPr>
      </w:pPr>
    </w:p>
    <w:p w:rsidR="00417A64" w:rsidRDefault="00356B6B">
      <w:pPr>
        <w:pStyle w:val="2"/>
        <w:jc w:val="center"/>
        <w:rPr>
          <w:lang w:val="en-US"/>
        </w:rPr>
      </w:pPr>
      <w:r>
        <w:rPr>
          <w:rFonts w:hint="eastAsia"/>
          <w:lang w:val="en-US"/>
        </w:rPr>
        <w:t>第二标项：</w:t>
      </w:r>
    </w:p>
    <w:tbl>
      <w:tblPr>
        <w:tblpPr w:leftFromText="180" w:rightFromText="180" w:vertAnchor="text" w:horzAnchor="page" w:tblpX="2080" w:tblpY="1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567"/>
        <w:gridCol w:w="1184"/>
      </w:tblGrid>
      <w:tr w:rsidR="00417A64">
        <w:trPr>
          <w:trHeight w:val="2400"/>
        </w:trPr>
        <w:tc>
          <w:tcPr>
            <w:tcW w:w="1101" w:type="dxa"/>
            <w:vAlign w:val="center"/>
          </w:tcPr>
          <w:p w:rsidR="00417A64" w:rsidRDefault="00356B6B">
            <w:pPr>
              <w:ind w:leftChars="-67" w:left="-141" w:firstLineChars="58" w:firstLine="128"/>
              <w:jc w:val="center"/>
              <w:textAlignment w:val="baseline"/>
              <w:rPr>
                <w:rFonts w:ascii="仿宋_GB2312" w:eastAsia="仿宋_GB2312" w:hAnsi="仿宋_GB2312" w:cs="仿宋_GB2312"/>
                <w:b/>
                <w:sz w:val="22"/>
                <w:szCs w:val="22"/>
              </w:rPr>
            </w:pPr>
            <w:r>
              <w:rPr>
                <w:rFonts w:ascii="仿宋_GB2312" w:eastAsia="仿宋_GB2312" w:hAnsi="仿宋_GB2312" w:cs="仿宋_GB2312" w:hint="eastAsia"/>
                <w:b/>
                <w:sz w:val="22"/>
                <w:szCs w:val="22"/>
              </w:rPr>
              <w:lastRenderedPageBreak/>
              <w:t>序号</w:t>
            </w:r>
          </w:p>
        </w:tc>
        <w:tc>
          <w:tcPr>
            <w:tcW w:w="5670" w:type="dxa"/>
            <w:vAlign w:val="center"/>
          </w:tcPr>
          <w:p w:rsidR="00417A64" w:rsidRDefault="00356B6B">
            <w:pPr>
              <w:rPr>
                <w:rFonts w:ascii="仿宋_GB2312" w:eastAsia="仿宋_GB2312" w:hAnsi="仿宋_GB2312" w:cs="仿宋_GB2312"/>
                <w:b/>
                <w:sz w:val="22"/>
                <w:szCs w:val="22"/>
              </w:rPr>
            </w:pPr>
            <w:r>
              <w:rPr>
                <w:rFonts w:ascii="仿宋_GB2312" w:eastAsia="仿宋_GB2312" w:hAnsi="仿宋_GB2312" w:cs="仿宋_GB2312" w:hint="eastAsia"/>
                <w:b/>
                <w:sz w:val="22"/>
                <w:szCs w:val="22"/>
              </w:rPr>
              <w:t xml:space="preserve"> </w:t>
            </w:r>
          </w:p>
        </w:tc>
        <w:tc>
          <w:tcPr>
            <w:tcW w:w="567" w:type="dxa"/>
            <w:vAlign w:val="center"/>
          </w:tcPr>
          <w:p w:rsidR="00417A64" w:rsidRDefault="00356B6B">
            <w:pPr>
              <w:textAlignment w:val="baseline"/>
              <w:rPr>
                <w:rFonts w:ascii="仿宋_GB2312" w:eastAsia="仿宋_GB2312" w:hAnsi="仿宋_GB2312" w:cs="仿宋_GB2312"/>
                <w:b/>
                <w:sz w:val="22"/>
                <w:szCs w:val="22"/>
              </w:rPr>
            </w:pPr>
            <w:r>
              <w:rPr>
                <w:rFonts w:ascii="仿宋_GB2312" w:eastAsia="仿宋_GB2312" w:hAnsi="仿宋_GB2312" w:cs="仿宋_GB2312" w:hint="eastAsia"/>
                <w:b/>
                <w:sz w:val="22"/>
                <w:szCs w:val="22"/>
              </w:rPr>
              <w:t>权重</w:t>
            </w:r>
          </w:p>
        </w:tc>
        <w:tc>
          <w:tcPr>
            <w:tcW w:w="1184" w:type="dxa"/>
          </w:tcPr>
          <w:p w:rsidR="00417A64" w:rsidRDefault="00356B6B">
            <w:pPr>
              <w:textAlignment w:val="baseline"/>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投标文件中评标标准相应的商务技术资料目录</w:t>
            </w:r>
            <w:r>
              <w:rPr>
                <w:rFonts w:ascii="仿宋_GB2312" w:eastAsia="仿宋_GB2312" w:hAnsi="仿宋_GB2312" w:cs="仿宋_GB2312" w:hint="eastAsia"/>
                <w:bCs/>
                <w:sz w:val="20"/>
                <w:szCs w:val="20"/>
                <w:shd w:val="clear" w:color="auto" w:fill="FFFFFF"/>
              </w:rPr>
              <w:t> *</w:t>
            </w:r>
          </w:p>
        </w:tc>
      </w:tr>
      <w:tr w:rsidR="00417A64">
        <w:trPr>
          <w:trHeight w:val="567"/>
        </w:trPr>
        <w:tc>
          <w:tcPr>
            <w:tcW w:w="8522" w:type="dxa"/>
            <w:gridSpan w:val="4"/>
            <w:vAlign w:val="center"/>
          </w:tcPr>
          <w:p w:rsidR="00417A64" w:rsidRDefault="00356B6B">
            <w:pPr>
              <w:pStyle w:val="2"/>
              <w:tabs>
                <w:tab w:val="clear" w:pos="432"/>
                <w:tab w:val="left" w:pos="0"/>
              </w:tabs>
              <w:spacing w:line="240" w:lineRule="auto"/>
              <w:ind w:left="-1" w:firstLine="0"/>
              <w:rPr>
                <w:rFonts w:ascii="仿宋" w:eastAsia="仿宋" w:cs="仿宋"/>
                <w:b w:val="0"/>
                <w:sz w:val="28"/>
                <w:szCs w:val="28"/>
                <w:lang w:val="en-US"/>
              </w:rPr>
            </w:pPr>
            <w:r>
              <w:rPr>
                <w:rFonts w:ascii="仿宋" w:eastAsia="仿宋" w:cs="仿宋" w:hint="eastAsia"/>
                <w:bCs w:val="0"/>
                <w:kern w:val="0"/>
                <w:sz w:val="24"/>
                <w:szCs w:val="24"/>
                <w:lang w:val="en-US"/>
              </w:rPr>
              <w:t>1.产品整体技术性能（36分）</w:t>
            </w:r>
          </w:p>
        </w:tc>
      </w:tr>
      <w:tr w:rsidR="00417A64">
        <w:trPr>
          <w:trHeight w:val="90"/>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1.1</w:t>
            </w:r>
          </w:p>
        </w:tc>
        <w:tc>
          <w:tcPr>
            <w:tcW w:w="5670" w:type="dxa"/>
            <w:vAlign w:val="center"/>
          </w:tcPr>
          <w:p w:rsidR="00417A64" w:rsidRDefault="00356B6B">
            <w:pPr>
              <w:textAlignment w:val="baseline"/>
              <w:rPr>
                <w:rFonts w:ascii="仿宋" w:eastAsia="仿宋" w:hAnsi="仿宋" w:cs="仿宋"/>
                <w:szCs w:val="21"/>
              </w:rPr>
            </w:pPr>
            <w:r>
              <w:rPr>
                <w:rFonts w:ascii="仿宋" w:eastAsia="仿宋" w:hAnsi="仿宋" w:cs="仿宋" w:hint="eastAsia"/>
                <w:b/>
                <w:bCs/>
                <w:kern w:val="0"/>
                <w:szCs w:val="21"/>
                <w:lang w:bidi="ar"/>
              </w:rPr>
              <w:t>第29项全身心肺复苏模拟人-安格斯(比赛版）</w:t>
            </w:r>
            <w:r>
              <w:rPr>
                <w:rFonts w:ascii="仿宋" w:eastAsia="仿宋" w:hAnsi="仿宋" w:cs="仿宋" w:hint="eastAsia"/>
                <w:szCs w:val="21"/>
              </w:rPr>
              <w:t>◆</w:t>
            </w:r>
            <w:r>
              <w:rPr>
                <w:rFonts w:ascii="仿宋" w:eastAsia="仿宋" w:hAnsi="仿宋" w:cs="仿宋" w:hint="eastAsia"/>
                <w:kern w:val="0"/>
                <w:szCs w:val="21"/>
                <w:lang w:bidi="ar"/>
              </w:rPr>
              <w:t>6、眼球采用OLED模拟，可见彩色视网膜，黑色瞳孔，透明晶体，任何角度可对光反射；瞳孔对光反射存在，瞳孔随病情变化自动发生变化，死亡状态下，瞳孔散大，对光反射消失。(符合得3分，不符合得0分)</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3</w:t>
            </w:r>
          </w:p>
        </w:tc>
        <w:tc>
          <w:tcPr>
            <w:tcW w:w="1184" w:type="dxa"/>
            <w:vAlign w:val="center"/>
          </w:tcPr>
          <w:p w:rsidR="00417A64" w:rsidRDefault="00417A64">
            <w:pPr>
              <w:textAlignment w:val="baseline"/>
              <w:rPr>
                <w:rFonts w:ascii="仿宋" w:eastAsia="仿宋" w:hAnsi="仿宋" w:cs="仿宋"/>
                <w:bCs/>
                <w:szCs w:val="21"/>
              </w:rPr>
            </w:pPr>
          </w:p>
        </w:tc>
      </w:tr>
      <w:tr w:rsidR="00417A64">
        <w:trPr>
          <w:trHeight w:val="90"/>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1.2</w:t>
            </w:r>
          </w:p>
        </w:tc>
        <w:tc>
          <w:tcPr>
            <w:tcW w:w="5670" w:type="dxa"/>
            <w:vAlign w:val="center"/>
          </w:tcPr>
          <w:p w:rsidR="00417A64" w:rsidRDefault="00356B6B">
            <w:pPr>
              <w:textAlignment w:val="baseline"/>
              <w:rPr>
                <w:rFonts w:ascii="仿宋" w:eastAsia="仿宋" w:hAnsi="仿宋" w:cs="仿宋"/>
                <w:szCs w:val="21"/>
              </w:rPr>
            </w:pPr>
            <w:r>
              <w:rPr>
                <w:rFonts w:ascii="仿宋" w:eastAsia="仿宋" w:hAnsi="仿宋" w:cs="仿宋" w:hint="eastAsia"/>
                <w:b/>
                <w:bCs/>
                <w:kern w:val="0"/>
                <w:szCs w:val="21"/>
                <w:lang w:bidi="ar"/>
              </w:rPr>
              <w:t>第29项全身心肺复苏模拟人-安格斯(比赛版）</w:t>
            </w:r>
            <w:r>
              <w:rPr>
                <w:rFonts w:ascii="仿宋" w:eastAsia="仿宋" w:hAnsi="仿宋" w:cs="仿宋" w:hint="eastAsia"/>
                <w:szCs w:val="21"/>
              </w:rPr>
              <w:t>◆</w:t>
            </w:r>
            <w:r>
              <w:rPr>
                <w:rFonts w:ascii="仿宋" w:eastAsia="仿宋" w:hAnsi="仿宋" w:cs="仿宋" w:hint="eastAsia"/>
                <w:kern w:val="0"/>
                <w:szCs w:val="21"/>
                <w:lang w:bidi="ar"/>
              </w:rPr>
              <w:t>12、竞赛模式下操作过程可储存回放不少于10个。(符合得3分，不符合得0分)</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3</w:t>
            </w:r>
          </w:p>
        </w:tc>
        <w:tc>
          <w:tcPr>
            <w:tcW w:w="1184" w:type="dxa"/>
            <w:vAlign w:val="center"/>
          </w:tcPr>
          <w:p w:rsidR="00417A64" w:rsidRDefault="00417A64">
            <w:pPr>
              <w:textAlignment w:val="baseline"/>
              <w:rPr>
                <w:rFonts w:ascii="仿宋" w:eastAsia="仿宋" w:hAnsi="仿宋" w:cs="仿宋"/>
                <w:bCs/>
                <w:szCs w:val="21"/>
              </w:rPr>
            </w:pPr>
          </w:p>
        </w:tc>
      </w:tr>
      <w:tr w:rsidR="00417A64">
        <w:trPr>
          <w:trHeight w:val="90"/>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1.3</w:t>
            </w:r>
          </w:p>
        </w:tc>
        <w:tc>
          <w:tcPr>
            <w:tcW w:w="5670" w:type="dxa"/>
            <w:vAlign w:val="center"/>
          </w:tcPr>
          <w:p w:rsidR="00417A64" w:rsidRDefault="00356B6B">
            <w:pPr>
              <w:textAlignment w:val="baseline"/>
              <w:rPr>
                <w:rFonts w:ascii="仿宋" w:eastAsia="仿宋" w:hAnsi="仿宋" w:cs="仿宋"/>
                <w:szCs w:val="21"/>
              </w:rPr>
            </w:pPr>
            <w:r>
              <w:rPr>
                <w:rFonts w:ascii="仿宋" w:eastAsia="仿宋" w:hAnsi="仿宋" w:cs="仿宋" w:hint="eastAsia"/>
                <w:b/>
                <w:bCs/>
                <w:kern w:val="0"/>
                <w:szCs w:val="21"/>
                <w:lang w:bidi="ar"/>
              </w:rPr>
              <w:t>第29项全身心肺复苏模拟人-安格斯(比赛版）</w:t>
            </w:r>
            <w:r>
              <w:rPr>
                <w:rFonts w:ascii="仿宋" w:eastAsia="仿宋" w:hAnsi="仿宋" w:cs="仿宋" w:hint="eastAsia"/>
                <w:szCs w:val="21"/>
              </w:rPr>
              <w:t>◆</w:t>
            </w:r>
            <w:r>
              <w:rPr>
                <w:rFonts w:ascii="仿宋" w:eastAsia="仿宋" w:hAnsi="仿宋" w:cs="仿宋" w:hint="eastAsia"/>
                <w:kern w:val="0"/>
                <w:szCs w:val="21"/>
                <w:lang w:bidi="ar"/>
              </w:rPr>
              <w:t>27、SPO2显示，血氧饱和度（SPO2）随着复苏的结果反馈。复苏失败血氧饱和度会下降。成绩单中可以体现血氧饱和度的相关数值。(符合得3分，不符合得0分)</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3</w:t>
            </w:r>
          </w:p>
        </w:tc>
        <w:tc>
          <w:tcPr>
            <w:tcW w:w="1184" w:type="dxa"/>
            <w:vAlign w:val="center"/>
          </w:tcPr>
          <w:p w:rsidR="00417A64" w:rsidRDefault="00417A64">
            <w:pPr>
              <w:textAlignment w:val="baseline"/>
              <w:rPr>
                <w:rFonts w:ascii="仿宋" w:eastAsia="仿宋" w:hAnsi="仿宋" w:cs="仿宋"/>
                <w:bCs/>
                <w:szCs w:val="21"/>
              </w:rPr>
            </w:pPr>
          </w:p>
        </w:tc>
      </w:tr>
      <w:tr w:rsidR="00417A64">
        <w:trPr>
          <w:trHeight w:val="90"/>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1.4</w:t>
            </w:r>
          </w:p>
        </w:tc>
        <w:tc>
          <w:tcPr>
            <w:tcW w:w="5670" w:type="dxa"/>
            <w:vAlign w:val="center"/>
          </w:tcPr>
          <w:p w:rsidR="00417A64" w:rsidRDefault="00356B6B">
            <w:pPr>
              <w:textAlignment w:val="baseline"/>
              <w:rPr>
                <w:rFonts w:ascii="仿宋" w:eastAsia="仿宋" w:hAnsi="仿宋" w:cs="仿宋"/>
                <w:szCs w:val="21"/>
              </w:rPr>
            </w:pPr>
            <w:r>
              <w:rPr>
                <w:rFonts w:ascii="仿宋" w:eastAsia="仿宋" w:hAnsi="仿宋" w:hint="eastAsia"/>
              </w:rPr>
              <w:t>“拟采购标的的技术要求”中带“▲”的参数外，其他要求每有一项负偏离扣1分，扣完为止。</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27</w:t>
            </w:r>
          </w:p>
        </w:tc>
        <w:tc>
          <w:tcPr>
            <w:tcW w:w="1184" w:type="dxa"/>
            <w:vAlign w:val="center"/>
          </w:tcPr>
          <w:p w:rsidR="00417A64" w:rsidRDefault="00417A64">
            <w:pPr>
              <w:textAlignment w:val="baseline"/>
              <w:rPr>
                <w:rFonts w:ascii="仿宋" w:eastAsia="仿宋" w:hAnsi="仿宋" w:cs="仿宋"/>
                <w:bCs/>
                <w:szCs w:val="21"/>
              </w:rPr>
            </w:pPr>
          </w:p>
        </w:tc>
      </w:tr>
      <w:tr w:rsidR="00417A64">
        <w:trPr>
          <w:trHeight w:val="567"/>
        </w:trPr>
        <w:tc>
          <w:tcPr>
            <w:tcW w:w="8522" w:type="dxa"/>
            <w:gridSpan w:val="4"/>
            <w:vAlign w:val="center"/>
          </w:tcPr>
          <w:p w:rsidR="00417A64" w:rsidRDefault="00356B6B">
            <w:pPr>
              <w:ind w:leftChars="-67" w:left="-141" w:firstLineChars="58" w:firstLine="122"/>
              <w:jc w:val="left"/>
              <w:textAlignment w:val="baseline"/>
              <w:rPr>
                <w:rFonts w:ascii="仿宋" w:eastAsia="仿宋" w:hAnsi="仿宋" w:cs="仿宋"/>
                <w:b/>
                <w:bCs/>
                <w:szCs w:val="21"/>
              </w:rPr>
            </w:pPr>
            <w:r>
              <w:rPr>
                <w:rFonts w:ascii="仿宋" w:eastAsia="仿宋" w:hAnsi="仿宋" w:cs="仿宋" w:hint="eastAsia"/>
                <w:b/>
                <w:bCs/>
                <w:szCs w:val="21"/>
              </w:rPr>
              <w:t>2.</w:t>
            </w:r>
            <w:r>
              <w:rPr>
                <w:rFonts w:ascii="仿宋" w:eastAsia="仿宋" w:hAnsi="仿宋" w:cs="仿宋" w:hint="eastAsia"/>
                <w:b/>
                <w:bCs/>
                <w:sz w:val="28"/>
                <w:szCs w:val="28"/>
              </w:rPr>
              <w:t>产品</w:t>
            </w:r>
            <w:r>
              <w:rPr>
                <w:rFonts w:ascii="仿宋" w:eastAsia="仿宋" w:hAnsi="仿宋" w:cs="仿宋" w:hint="eastAsia"/>
                <w:b/>
                <w:sz w:val="28"/>
                <w:szCs w:val="28"/>
              </w:rPr>
              <w:t xml:space="preserve">演示 </w:t>
            </w:r>
            <w:r>
              <w:rPr>
                <w:rFonts w:ascii="仿宋" w:eastAsia="仿宋" w:hAnsi="仿宋" w:cs="仿宋" w:hint="eastAsia"/>
                <w:b/>
                <w:kern w:val="0"/>
                <w:sz w:val="24"/>
                <w:lang w:val="zh-CN"/>
              </w:rPr>
              <w:t>（</w:t>
            </w:r>
            <w:r>
              <w:rPr>
                <w:rFonts w:ascii="仿宋" w:eastAsia="仿宋" w:hAnsi="仿宋" w:cs="仿宋" w:hint="eastAsia"/>
                <w:b/>
                <w:kern w:val="0"/>
                <w:sz w:val="24"/>
              </w:rPr>
              <w:t>8</w:t>
            </w:r>
            <w:r>
              <w:rPr>
                <w:rFonts w:ascii="仿宋" w:eastAsia="仿宋" w:hAnsi="仿宋" w:cs="仿宋" w:hint="eastAsia"/>
                <w:b/>
                <w:kern w:val="0"/>
                <w:sz w:val="24"/>
                <w:lang w:val="zh-CN"/>
              </w:rPr>
              <w:t>分）</w:t>
            </w:r>
            <w:r>
              <w:rPr>
                <w:rFonts w:ascii="仿宋" w:eastAsia="仿宋" w:hAnsi="仿宋" w:cs="仿宋" w:hint="eastAsia"/>
                <w:szCs w:val="21"/>
              </w:rPr>
              <w:t>投标人须对所投产品“</w:t>
            </w:r>
            <w:r>
              <w:rPr>
                <w:rFonts w:ascii="仿宋" w:eastAsia="仿宋" w:hAnsi="仿宋" w:cs="仿宋" w:hint="eastAsia"/>
                <w:kern w:val="0"/>
                <w:szCs w:val="21"/>
                <w:lang w:bidi="ar"/>
              </w:rPr>
              <w:t>全身心肺复苏模拟人-安格斯(比赛版）</w:t>
            </w:r>
            <w:r>
              <w:rPr>
                <w:rFonts w:ascii="仿宋" w:eastAsia="仿宋" w:hAnsi="仿宋" w:cs="仿宋" w:hint="eastAsia"/>
                <w:szCs w:val="21"/>
              </w:rPr>
              <w:t>”功能进行演示，由投标人自行准备相关演示环境，产品成功展现本次项目要求的功能，演示视频须制作成U盘，演示时长不超过15分钟。演示成功得分，演示不成功或不演示不得分。</w:t>
            </w:r>
          </w:p>
        </w:tc>
      </w:tr>
      <w:tr w:rsidR="00417A64">
        <w:trPr>
          <w:trHeight w:val="567"/>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2.1</w:t>
            </w:r>
          </w:p>
        </w:tc>
        <w:tc>
          <w:tcPr>
            <w:tcW w:w="5670" w:type="dxa"/>
            <w:vAlign w:val="center"/>
          </w:tcPr>
          <w:p w:rsidR="00417A64" w:rsidRDefault="00356B6B">
            <w:pPr>
              <w:pStyle w:val="27"/>
              <w:numPr>
                <w:ilvl w:val="0"/>
                <w:numId w:val="3"/>
              </w:numPr>
              <w:spacing w:before="0"/>
              <w:ind w:left="-359" w:right="-512" w:firstLineChars="0" w:firstLine="0"/>
              <w:textAlignment w:val="baseline"/>
              <w:rPr>
                <w:rFonts w:ascii="仿宋" w:eastAsia="仿宋" w:hAnsi="仿宋" w:cs="仿宋"/>
                <w:bCs/>
                <w:sz w:val="21"/>
                <w:szCs w:val="21"/>
              </w:rPr>
            </w:pPr>
            <w:r>
              <w:rPr>
                <w:rFonts w:ascii="仿宋" w:eastAsia="仿宋" w:hAnsi="仿宋" w:cs="仿宋" w:hint="eastAsia"/>
                <w:kern w:val="0"/>
                <w:sz w:val="21"/>
                <w:szCs w:val="21"/>
                <w:lang w:bidi="ar"/>
              </w:rPr>
              <w:t>全身心肺复苏模拟人-安格斯(比赛版）</w:t>
            </w:r>
            <w:r>
              <w:rPr>
                <w:rFonts w:ascii="仿宋" w:eastAsia="仿宋" w:hAnsi="仿宋" w:cs="仿宋" w:hint="eastAsia"/>
                <w:sz w:val="21"/>
                <w:szCs w:val="21"/>
              </w:rPr>
              <w:t xml:space="preserve">眼球采用OLED模拟，可见彩色视网膜，黑色瞳孔，透明晶体，任何角度可对光反射；瞳孔对光反射存在，瞳孔随病情变化自动发生变化，死亡状态下，瞳孔散大，对光反射消失。演示成功得2分，不演示或演示不成功不得分。 </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 xml:space="preserve"> 2</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2.2</w:t>
            </w:r>
          </w:p>
        </w:tc>
        <w:tc>
          <w:tcPr>
            <w:tcW w:w="5670" w:type="dxa"/>
            <w:vAlign w:val="center"/>
          </w:tcPr>
          <w:p w:rsidR="00417A64" w:rsidRDefault="00356B6B">
            <w:pPr>
              <w:pStyle w:val="27"/>
              <w:numPr>
                <w:ilvl w:val="0"/>
                <w:numId w:val="3"/>
              </w:numPr>
              <w:spacing w:before="0"/>
              <w:ind w:left="-359" w:right="-512" w:firstLineChars="0" w:firstLine="0"/>
              <w:textAlignment w:val="baseline"/>
              <w:rPr>
                <w:rFonts w:ascii="仿宋" w:eastAsia="仿宋" w:hAnsi="仿宋" w:cs="仿宋"/>
                <w:bCs/>
                <w:sz w:val="21"/>
                <w:szCs w:val="21"/>
                <w:lang w:val="zh-TW"/>
              </w:rPr>
            </w:pPr>
            <w:r>
              <w:rPr>
                <w:rFonts w:ascii="仿宋" w:eastAsia="仿宋" w:hAnsi="仿宋" w:cs="仿宋" w:hint="eastAsia"/>
                <w:kern w:val="0"/>
                <w:sz w:val="21"/>
                <w:szCs w:val="21"/>
                <w:lang w:bidi="ar"/>
              </w:rPr>
              <w:t>全身心肺复苏模拟人-安格斯(比赛版）</w:t>
            </w:r>
            <w:r>
              <w:rPr>
                <w:rFonts w:ascii="仿宋" w:eastAsia="仿宋" w:hAnsi="仿宋" w:cs="仿宋" w:hint="eastAsia"/>
                <w:sz w:val="21"/>
                <w:szCs w:val="21"/>
              </w:rPr>
              <w:t xml:space="preserve">具有肺袋锁定口，可通过锁定口锁定肺袋位置，避免肺袋整体移动。演示成功得2分，不演示或演示不成功不得分。 </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 xml:space="preserve"> 2</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2.3</w:t>
            </w:r>
          </w:p>
        </w:tc>
        <w:tc>
          <w:tcPr>
            <w:tcW w:w="5670" w:type="dxa"/>
            <w:vAlign w:val="center"/>
          </w:tcPr>
          <w:p w:rsidR="00417A64" w:rsidRDefault="00356B6B">
            <w:pPr>
              <w:pStyle w:val="27"/>
              <w:numPr>
                <w:ilvl w:val="0"/>
                <w:numId w:val="3"/>
              </w:numPr>
              <w:spacing w:before="0"/>
              <w:ind w:left="-359" w:right="-512" w:firstLineChars="0" w:firstLine="0"/>
              <w:textAlignment w:val="baseline"/>
              <w:rPr>
                <w:rFonts w:ascii="仿宋" w:eastAsia="仿宋" w:hAnsi="仿宋" w:cs="仿宋"/>
                <w:bCs/>
                <w:sz w:val="21"/>
                <w:szCs w:val="21"/>
                <w:lang w:val="zh-TW"/>
              </w:rPr>
            </w:pPr>
            <w:r>
              <w:rPr>
                <w:rFonts w:ascii="仿宋" w:eastAsia="仿宋" w:hAnsi="仿宋" w:cs="仿宋" w:hint="eastAsia"/>
                <w:kern w:val="0"/>
                <w:sz w:val="21"/>
                <w:szCs w:val="21"/>
                <w:lang w:bidi="ar"/>
              </w:rPr>
              <w:t>全身心肺复苏模拟人-安格斯(比赛版）</w:t>
            </w:r>
            <w:r>
              <w:rPr>
                <w:rFonts w:ascii="仿宋" w:eastAsia="仿宋" w:hAnsi="仿宋" w:cs="仿宋" w:hint="eastAsia"/>
                <w:sz w:val="21"/>
                <w:szCs w:val="21"/>
              </w:rPr>
              <w:t xml:space="preserve">竞赛模式下操作过程可储存回放30个。演示成功得2分，不演示或演示不成功不得分。 </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 xml:space="preserve"> 2</w:t>
            </w:r>
          </w:p>
        </w:tc>
        <w:tc>
          <w:tcPr>
            <w:tcW w:w="1184" w:type="dxa"/>
          </w:tcPr>
          <w:p w:rsidR="00417A64" w:rsidRDefault="00417A64">
            <w:pPr>
              <w:textAlignment w:val="baseline"/>
              <w:rPr>
                <w:rFonts w:ascii="仿宋" w:eastAsia="仿宋" w:hAnsi="仿宋" w:cs="仿宋"/>
                <w:bCs/>
                <w:szCs w:val="21"/>
              </w:rPr>
            </w:pPr>
          </w:p>
        </w:tc>
      </w:tr>
      <w:tr w:rsidR="00417A64">
        <w:trPr>
          <w:trHeight w:val="1802"/>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2.4</w:t>
            </w:r>
          </w:p>
        </w:tc>
        <w:tc>
          <w:tcPr>
            <w:tcW w:w="5670" w:type="dxa"/>
            <w:vAlign w:val="center"/>
          </w:tcPr>
          <w:p w:rsidR="00417A64" w:rsidRDefault="00356B6B">
            <w:pPr>
              <w:pStyle w:val="Afffffffffe"/>
              <w:widowControl/>
              <w:spacing w:line="360" w:lineRule="auto"/>
              <w:textAlignment w:val="baseline"/>
              <w:rPr>
                <w:rFonts w:ascii="仿宋" w:eastAsia="仿宋" w:hAnsi="仿宋" w:cs="仿宋"/>
                <w:bCs/>
                <w:color w:val="auto"/>
              </w:rPr>
            </w:pPr>
            <w:r>
              <w:rPr>
                <w:rFonts w:ascii="仿宋" w:eastAsia="仿宋" w:hAnsi="仿宋" w:cs="仿宋" w:hint="eastAsia"/>
                <w:color w:val="auto"/>
              </w:rPr>
              <w:t>4.</w:t>
            </w:r>
            <w:r>
              <w:rPr>
                <w:rFonts w:ascii="仿宋" w:eastAsia="仿宋" w:hAnsi="仿宋" w:cs="仿宋" w:hint="eastAsia"/>
                <w:color w:val="auto"/>
                <w:kern w:val="0"/>
                <w:lang w:bidi="ar"/>
              </w:rPr>
              <w:t>全身心肺复苏模拟人-安格斯(比赛版）</w:t>
            </w:r>
            <w:r>
              <w:rPr>
                <w:rFonts w:ascii="仿宋" w:eastAsia="仿宋" w:hAnsi="仿宋" w:cs="仿宋" w:hint="eastAsia"/>
                <w:color w:val="auto"/>
              </w:rPr>
              <w:t xml:space="preserve">SPO2显示，血氧饱和度（SPO2）随着复苏的结果反馈。复苏失败血氧饱和度会下降。成绩单中可以体现血氧饱和度的相关数值。演示成功得2分，不演示或演示不成功不得分。 </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8522" w:type="dxa"/>
            <w:gridSpan w:val="4"/>
            <w:vAlign w:val="center"/>
          </w:tcPr>
          <w:p w:rsidR="00417A64" w:rsidRDefault="00356B6B">
            <w:pPr>
              <w:ind w:leftChars="-67" w:left="-141" w:firstLineChars="58" w:firstLine="122"/>
              <w:jc w:val="left"/>
              <w:textAlignment w:val="baseline"/>
              <w:rPr>
                <w:rFonts w:ascii="仿宋" w:eastAsia="仿宋" w:hAnsi="仿宋" w:cs="仿宋"/>
                <w:b/>
                <w:bCs/>
                <w:szCs w:val="21"/>
              </w:rPr>
            </w:pPr>
            <w:r>
              <w:rPr>
                <w:rFonts w:ascii="仿宋" w:eastAsia="仿宋" w:hAnsi="仿宋" w:cs="仿宋" w:hint="eastAsia"/>
                <w:b/>
                <w:bCs/>
                <w:szCs w:val="21"/>
                <w:lang w:val="zh-TW"/>
              </w:rPr>
              <w:lastRenderedPageBreak/>
              <w:t>3.</w:t>
            </w:r>
            <w:r>
              <w:rPr>
                <w:rFonts w:ascii="仿宋" w:eastAsia="仿宋" w:hAnsi="仿宋" w:cs="仿宋" w:hint="eastAsia"/>
                <w:b/>
                <w:bCs/>
                <w:kern w:val="0"/>
                <w:sz w:val="24"/>
                <w:lang w:val="zh-CN"/>
              </w:rPr>
              <w:t>技术方案（</w:t>
            </w:r>
            <w:r>
              <w:rPr>
                <w:rFonts w:ascii="仿宋" w:eastAsia="仿宋" w:hAnsi="仿宋" w:cs="仿宋" w:hint="eastAsia"/>
                <w:b/>
                <w:bCs/>
                <w:kern w:val="0"/>
                <w:sz w:val="24"/>
              </w:rPr>
              <w:t>8</w:t>
            </w:r>
            <w:r>
              <w:rPr>
                <w:rFonts w:ascii="仿宋" w:eastAsia="仿宋" w:hAnsi="仿宋" w:cs="仿宋" w:hint="eastAsia"/>
                <w:b/>
                <w:bCs/>
                <w:kern w:val="0"/>
                <w:sz w:val="24"/>
                <w:lang w:val="zh-CN"/>
              </w:rPr>
              <w:t>分）</w:t>
            </w:r>
          </w:p>
        </w:tc>
      </w:tr>
      <w:tr w:rsidR="00417A64">
        <w:trPr>
          <w:trHeight w:val="567"/>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3.1</w:t>
            </w:r>
          </w:p>
        </w:tc>
        <w:tc>
          <w:tcPr>
            <w:tcW w:w="5670"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szCs w:val="21"/>
              </w:rPr>
              <w:t>设计方案能阐述对项目整体建设目标的理解，能够准确表述本次项目建设内容，</w:t>
            </w:r>
            <w:r>
              <w:rPr>
                <w:rFonts w:ascii="仿宋" w:eastAsia="仿宋" w:hAnsi="仿宋" w:cs="仿宋" w:hint="eastAsia"/>
                <w:kern w:val="0"/>
                <w:szCs w:val="21"/>
                <w:lang w:bidi="ar"/>
              </w:rPr>
              <w:t>(符合需求得3分，不符合得0分)</w:t>
            </w:r>
            <w:r>
              <w:rPr>
                <w:rFonts w:ascii="仿宋" w:eastAsia="仿宋" w:hAnsi="仿宋" w:cs="仿宋" w:hint="eastAsia"/>
                <w:szCs w:val="21"/>
              </w:rPr>
              <w:t>（3分）</w:t>
            </w:r>
          </w:p>
        </w:tc>
        <w:tc>
          <w:tcPr>
            <w:tcW w:w="567" w:type="dxa"/>
            <w:vAlign w:val="center"/>
          </w:tcPr>
          <w:p w:rsidR="00417A64" w:rsidRDefault="00356B6B">
            <w:pPr>
              <w:textAlignment w:val="baseline"/>
              <w:rPr>
                <w:rFonts w:ascii="仿宋" w:eastAsia="仿宋" w:hAnsi="仿宋" w:cs="仿宋"/>
                <w:bCs/>
                <w:szCs w:val="21"/>
              </w:rPr>
            </w:pPr>
            <w:r>
              <w:rPr>
                <w:rFonts w:ascii="仿宋" w:eastAsia="仿宋" w:hAnsi="仿宋" w:cs="仿宋" w:hint="eastAsia"/>
                <w:bCs/>
                <w:szCs w:val="21"/>
              </w:rPr>
              <w:t xml:space="preserve"> 3</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3.2</w:t>
            </w:r>
          </w:p>
        </w:tc>
        <w:tc>
          <w:tcPr>
            <w:tcW w:w="5670" w:type="dxa"/>
            <w:vAlign w:val="center"/>
          </w:tcPr>
          <w:p w:rsidR="00417A64" w:rsidRDefault="00356B6B">
            <w:pPr>
              <w:textAlignment w:val="baseline"/>
              <w:rPr>
                <w:rFonts w:ascii="仿宋" w:eastAsia="仿宋" w:hAnsi="仿宋" w:cs="仿宋"/>
                <w:bCs/>
                <w:szCs w:val="21"/>
                <w:lang w:val="zh-TW"/>
              </w:rPr>
            </w:pPr>
            <w:r>
              <w:rPr>
                <w:rFonts w:ascii="仿宋" w:eastAsia="仿宋" w:hAnsi="仿宋" w:cs="仿宋" w:hint="eastAsia"/>
                <w:szCs w:val="21"/>
              </w:rPr>
              <w:t>项目功能的融合与延续思路，特别是结合效果图及专业群等要求对本项目的阐述。</w:t>
            </w:r>
            <w:r>
              <w:rPr>
                <w:rStyle w:val="aff6"/>
                <w:rFonts w:ascii="仿宋" w:eastAsia="仿宋" w:hAnsi="仿宋" w:cs="仿宋" w:hint="eastAsia"/>
              </w:rPr>
              <w:t>1.针对此次项目的总体方案理解。2.为此次方案提供的效果展示。3.方案相关护理人文的插入效果。</w:t>
            </w:r>
            <w:r>
              <w:rPr>
                <w:rFonts w:ascii="仿宋" w:eastAsia="仿宋" w:hAnsi="仿宋" w:cs="仿宋" w:hint="eastAsia"/>
                <w:kern w:val="0"/>
                <w:szCs w:val="21"/>
                <w:lang w:bidi="ar"/>
              </w:rPr>
              <w:t>(全部符合得5分，部分符合或不符合得0分)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5</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8522" w:type="dxa"/>
            <w:gridSpan w:val="4"/>
            <w:vAlign w:val="center"/>
          </w:tcPr>
          <w:p w:rsidR="00417A64" w:rsidRDefault="00356B6B">
            <w:pPr>
              <w:ind w:leftChars="-67" w:left="-141" w:firstLineChars="58" w:firstLine="122"/>
              <w:jc w:val="left"/>
              <w:textAlignment w:val="baseline"/>
              <w:rPr>
                <w:rFonts w:ascii="仿宋" w:eastAsia="仿宋" w:hAnsi="仿宋" w:cs="仿宋"/>
                <w:b/>
                <w:bCs/>
                <w:szCs w:val="21"/>
              </w:rPr>
            </w:pPr>
            <w:r>
              <w:rPr>
                <w:rFonts w:ascii="仿宋" w:eastAsia="仿宋" w:hAnsi="仿宋" w:cs="仿宋" w:hint="eastAsia"/>
                <w:b/>
                <w:bCs/>
                <w:szCs w:val="21"/>
                <w:lang w:val="zh-TW"/>
              </w:rPr>
              <w:t>4.</w:t>
            </w:r>
            <w:r>
              <w:rPr>
                <w:rFonts w:ascii="仿宋" w:eastAsia="仿宋" w:hAnsi="仿宋" w:cs="仿宋" w:hint="eastAsia"/>
                <w:b/>
                <w:sz w:val="24"/>
              </w:rPr>
              <w:t>组织实施方案</w:t>
            </w:r>
            <w:r>
              <w:rPr>
                <w:rFonts w:ascii="仿宋" w:eastAsia="仿宋" w:hAnsi="仿宋" w:cs="仿宋" w:hint="eastAsia"/>
                <w:b/>
                <w:kern w:val="0"/>
                <w:sz w:val="24"/>
                <w:lang w:val="zh-CN"/>
              </w:rPr>
              <w:t>（</w:t>
            </w:r>
            <w:r>
              <w:rPr>
                <w:rFonts w:ascii="仿宋" w:eastAsia="仿宋" w:hAnsi="仿宋" w:cs="仿宋" w:hint="eastAsia"/>
                <w:b/>
                <w:kern w:val="0"/>
                <w:sz w:val="24"/>
              </w:rPr>
              <w:t>5</w:t>
            </w:r>
            <w:r>
              <w:rPr>
                <w:rFonts w:ascii="仿宋" w:eastAsia="仿宋" w:hAnsi="仿宋" w:cs="仿宋" w:hint="eastAsia"/>
                <w:b/>
                <w:kern w:val="0"/>
                <w:sz w:val="24"/>
                <w:lang w:val="zh-CN"/>
              </w:rPr>
              <w:t>分）</w:t>
            </w: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4.1</w:t>
            </w:r>
          </w:p>
        </w:tc>
        <w:tc>
          <w:tcPr>
            <w:tcW w:w="5670" w:type="dxa"/>
            <w:vAlign w:val="center"/>
          </w:tcPr>
          <w:p w:rsidR="00417A64" w:rsidRDefault="00356B6B">
            <w:pPr>
              <w:textAlignment w:val="baseline"/>
              <w:rPr>
                <w:rFonts w:ascii="仿宋" w:eastAsia="仿宋" w:hAnsi="仿宋" w:cs="仿宋"/>
                <w:bCs/>
                <w:szCs w:val="21"/>
                <w:lang w:val="zh-TW" w:eastAsia="zh-TW"/>
              </w:rPr>
            </w:pPr>
            <w:r>
              <w:rPr>
                <w:rFonts w:ascii="仿宋" w:eastAsia="仿宋" w:hAnsi="仿宋" w:cs="仿宋" w:hint="eastAsia"/>
                <w:bCs/>
                <w:szCs w:val="21"/>
                <w:lang w:val="zh-CN"/>
              </w:rPr>
              <w:t>项目实施规划方案，提出合理的项目整体实施、安装、验收方案。根据投标人提供的方案能否满足采购需求判定评分，内容完整、措施有效、符合采购人实际完全满足得</w:t>
            </w:r>
            <w:r>
              <w:rPr>
                <w:rFonts w:ascii="仿宋" w:eastAsia="仿宋" w:hAnsi="仿宋" w:cs="仿宋" w:hint="eastAsia"/>
                <w:bCs/>
                <w:szCs w:val="21"/>
              </w:rPr>
              <w:t>1</w:t>
            </w:r>
            <w:r>
              <w:rPr>
                <w:rFonts w:ascii="仿宋" w:eastAsia="仿宋" w:hAnsi="仿宋" w:cs="仿宋" w:hint="eastAsia"/>
                <w:bCs/>
                <w:szCs w:val="21"/>
                <w:lang w:val="zh-CN"/>
              </w:rPr>
              <w:t>分，不满足或未提供</w:t>
            </w:r>
            <w:r>
              <w:rPr>
                <w:rFonts w:ascii="仿宋" w:eastAsia="仿宋" w:hAnsi="仿宋" w:cs="仿宋" w:hint="eastAsia"/>
                <w:bCs/>
                <w:szCs w:val="21"/>
              </w:rPr>
              <w:t>0</w:t>
            </w:r>
            <w:r>
              <w:rPr>
                <w:rFonts w:ascii="仿宋" w:eastAsia="仿宋" w:hAnsi="仿宋" w:cs="仿宋" w:hint="eastAsia"/>
                <w:bCs/>
                <w:szCs w:val="21"/>
                <w:lang w:val="zh-CN"/>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4.2</w:t>
            </w:r>
          </w:p>
        </w:tc>
        <w:tc>
          <w:tcPr>
            <w:tcW w:w="5670" w:type="dxa"/>
            <w:vAlign w:val="center"/>
          </w:tcPr>
          <w:p w:rsidR="00417A64" w:rsidRDefault="00356B6B" w:rsidP="0015505B">
            <w:pPr>
              <w:textAlignment w:val="baseline"/>
              <w:rPr>
                <w:rFonts w:ascii="仿宋" w:eastAsia="仿宋" w:hAnsi="仿宋" w:cs="仿宋"/>
                <w:bCs/>
                <w:kern w:val="0"/>
                <w:szCs w:val="21"/>
              </w:rPr>
            </w:pPr>
            <w:r>
              <w:rPr>
                <w:rFonts w:ascii="仿宋" w:eastAsia="仿宋" w:hAnsi="仿宋" w:cs="仿宋" w:hint="eastAsia"/>
                <w:bCs/>
                <w:szCs w:val="21"/>
                <w:lang w:val="zh-CN"/>
              </w:rPr>
              <w:t>项目实施进度方案，含有供货进度实施及进度保障措施方案，能按照项目分解节点，并可跟踪实施。根据投标人提供的方案能否满足采购需求判定评分，内容完整、措施有效、符合采购人实际完全满足得</w:t>
            </w:r>
            <w:r>
              <w:rPr>
                <w:rFonts w:ascii="仿宋" w:eastAsia="仿宋" w:hAnsi="仿宋" w:cs="仿宋" w:hint="eastAsia"/>
                <w:bCs/>
                <w:szCs w:val="21"/>
              </w:rPr>
              <w:t>2</w:t>
            </w:r>
            <w:r>
              <w:rPr>
                <w:rFonts w:ascii="仿宋" w:eastAsia="仿宋" w:hAnsi="仿宋" w:cs="仿宋" w:hint="eastAsia"/>
                <w:bCs/>
                <w:szCs w:val="21"/>
                <w:lang w:val="zh-CN"/>
              </w:rPr>
              <w:t>分，</w:t>
            </w:r>
            <w:r w:rsidR="0015505B">
              <w:rPr>
                <w:rFonts w:ascii="仿宋" w:eastAsia="仿宋" w:hAnsi="仿宋" w:cs="仿宋" w:hint="eastAsia"/>
                <w:bCs/>
                <w:szCs w:val="21"/>
                <w:lang w:val="zh-CN"/>
              </w:rPr>
              <w:t xml:space="preserve"> </w:t>
            </w:r>
            <w:r>
              <w:rPr>
                <w:rFonts w:ascii="仿宋" w:eastAsia="仿宋" w:hAnsi="仿宋" w:cs="仿宋" w:hint="eastAsia"/>
                <w:bCs/>
                <w:szCs w:val="21"/>
                <w:lang w:val="zh-CN"/>
              </w:rPr>
              <w:t>不满足或未提供</w:t>
            </w:r>
            <w:r>
              <w:rPr>
                <w:rFonts w:ascii="仿宋" w:eastAsia="仿宋" w:hAnsi="仿宋" w:cs="仿宋" w:hint="eastAsia"/>
                <w:bCs/>
                <w:szCs w:val="21"/>
              </w:rPr>
              <w:t>0</w:t>
            </w:r>
            <w:r>
              <w:rPr>
                <w:rFonts w:ascii="仿宋" w:eastAsia="仿宋" w:hAnsi="仿宋" w:cs="仿宋" w:hint="eastAsia"/>
                <w:bCs/>
                <w:szCs w:val="21"/>
                <w:lang w:val="zh-CN"/>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4.3</w:t>
            </w:r>
          </w:p>
        </w:tc>
        <w:tc>
          <w:tcPr>
            <w:tcW w:w="5670" w:type="dxa"/>
            <w:vAlign w:val="center"/>
          </w:tcPr>
          <w:p w:rsidR="00417A64" w:rsidRDefault="00356B6B" w:rsidP="0015505B">
            <w:pPr>
              <w:textAlignment w:val="baseline"/>
              <w:rPr>
                <w:rFonts w:ascii="仿宋" w:eastAsia="仿宋" w:hAnsi="仿宋" w:cs="仿宋"/>
                <w:bCs/>
                <w:kern w:val="0"/>
                <w:szCs w:val="21"/>
                <w:lang w:val="zh-CN"/>
              </w:rPr>
            </w:pPr>
            <w:r>
              <w:rPr>
                <w:rFonts w:ascii="仿宋" w:eastAsia="仿宋" w:hAnsi="仿宋" w:cs="仿宋" w:hint="eastAsia"/>
                <w:bCs/>
                <w:szCs w:val="21"/>
                <w:lang w:val="zh-CN"/>
              </w:rPr>
              <w:t>项目培训方案；提供完善的培训方案、培训计划、培训内容并符合采购需求。根据投标人提供的方案内容完整、措施有效、符合采购人实际完全满足得</w:t>
            </w:r>
            <w:r>
              <w:rPr>
                <w:rFonts w:ascii="仿宋" w:eastAsia="仿宋" w:hAnsi="仿宋" w:cs="仿宋" w:hint="eastAsia"/>
                <w:bCs/>
                <w:szCs w:val="21"/>
              </w:rPr>
              <w:t>2</w:t>
            </w:r>
            <w:r>
              <w:rPr>
                <w:rFonts w:ascii="仿宋" w:eastAsia="仿宋" w:hAnsi="仿宋" w:cs="仿宋" w:hint="eastAsia"/>
                <w:bCs/>
                <w:szCs w:val="21"/>
                <w:lang w:val="zh-CN"/>
              </w:rPr>
              <w:t>分</w:t>
            </w:r>
            <w:r w:rsidR="0015505B">
              <w:rPr>
                <w:rFonts w:ascii="仿宋" w:eastAsia="仿宋" w:hAnsi="仿宋" w:cs="仿宋" w:hint="eastAsia"/>
                <w:bCs/>
                <w:szCs w:val="21"/>
                <w:lang w:val="zh-CN"/>
              </w:rPr>
              <w:t xml:space="preserve"> </w:t>
            </w:r>
            <w:r>
              <w:rPr>
                <w:rFonts w:ascii="仿宋" w:eastAsia="仿宋" w:hAnsi="仿宋" w:cs="仿宋" w:hint="eastAsia"/>
                <w:bCs/>
                <w:szCs w:val="21"/>
                <w:lang w:val="zh-CN"/>
              </w:rPr>
              <w:t>，不满足或未提供</w:t>
            </w:r>
            <w:r>
              <w:rPr>
                <w:rFonts w:ascii="仿宋" w:eastAsia="仿宋" w:hAnsi="仿宋" w:cs="仿宋" w:hint="eastAsia"/>
                <w:bCs/>
                <w:szCs w:val="21"/>
              </w:rPr>
              <w:t>0</w:t>
            </w:r>
            <w:r>
              <w:rPr>
                <w:rFonts w:ascii="仿宋" w:eastAsia="仿宋" w:hAnsi="仿宋" w:cs="仿宋" w:hint="eastAsia"/>
                <w:bCs/>
                <w:szCs w:val="21"/>
                <w:lang w:val="zh-CN"/>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2</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8522" w:type="dxa"/>
            <w:gridSpan w:val="4"/>
            <w:vAlign w:val="center"/>
          </w:tcPr>
          <w:p w:rsidR="00417A64" w:rsidRDefault="00356B6B">
            <w:pPr>
              <w:pStyle w:val="ad"/>
              <w:spacing w:before="120" w:after="120" w:line="360" w:lineRule="auto"/>
              <w:rPr>
                <w:rFonts w:ascii="仿宋" w:eastAsia="仿宋" w:hAnsi="仿宋" w:cs="仿宋"/>
                <w:b/>
                <w:sz w:val="24"/>
                <w:szCs w:val="24"/>
              </w:rPr>
            </w:pPr>
            <w:r>
              <w:rPr>
                <w:rFonts w:ascii="仿宋" w:eastAsia="仿宋" w:hAnsi="仿宋" w:cs="仿宋" w:hint="eastAsia"/>
                <w:b/>
                <w:bCs/>
                <w:lang w:val="zh-TW"/>
              </w:rPr>
              <w:t>5.</w:t>
            </w:r>
            <w:r>
              <w:rPr>
                <w:rFonts w:ascii="仿宋" w:eastAsia="仿宋" w:hAnsi="仿宋" w:cs="仿宋" w:hint="eastAsia"/>
                <w:b/>
                <w:sz w:val="24"/>
                <w:szCs w:val="24"/>
              </w:rPr>
              <w:t>售后服务方案 （4分）</w:t>
            </w: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5.1</w:t>
            </w:r>
          </w:p>
        </w:tc>
        <w:tc>
          <w:tcPr>
            <w:tcW w:w="5670" w:type="dxa"/>
            <w:vAlign w:val="center"/>
          </w:tcPr>
          <w:p w:rsidR="00417A64" w:rsidRDefault="00356B6B">
            <w:pPr>
              <w:pStyle w:val="Afffffffffe"/>
              <w:widowControl/>
              <w:spacing w:line="360" w:lineRule="auto"/>
              <w:rPr>
                <w:rFonts w:ascii="仿宋" w:eastAsia="仿宋" w:hAnsi="仿宋" w:cs="仿宋"/>
                <w:bCs/>
                <w:color w:val="auto"/>
                <w:lang w:val="zh-TW" w:eastAsia="zh-TW"/>
              </w:rPr>
            </w:pPr>
            <w:r>
              <w:rPr>
                <w:rFonts w:ascii="仿宋" w:eastAsia="仿宋" w:hAnsi="仿宋" w:cs="仿宋" w:hint="eastAsia"/>
                <w:color w:val="auto"/>
              </w:rPr>
              <w:t>投标人</w:t>
            </w:r>
            <w:r>
              <w:rPr>
                <w:rFonts w:ascii="仿宋" w:eastAsia="仿宋" w:hAnsi="仿宋" w:cs="仿宋" w:hint="eastAsia"/>
                <w:color w:val="auto"/>
                <w:lang w:val="zh-TW" w:eastAsia="zh-TW"/>
              </w:rPr>
              <w:t>在杭具有</w:t>
            </w:r>
            <w:r>
              <w:rPr>
                <w:rFonts w:ascii="仿宋" w:eastAsia="仿宋" w:hAnsi="仿宋" w:cs="仿宋" w:hint="eastAsia"/>
                <w:color w:val="auto"/>
                <w:lang w:val="zh-TW"/>
              </w:rPr>
              <w:t>快速</w:t>
            </w:r>
            <w:r>
              <w:rPr>
                <w:rFonts w:ascii="仿宋" w:eastAsia="仿宋" w:hAnsi="仿宋" w:cs="仿宋" w:hint="eastAsia"/>
                <w:color w:val="auto"/>
                <w:lang w:val="zh-TW" w:eastAsia="zh-TW"/>
              </w:rPr>
              <w:t>售后服务能力</w:t>
            </w:r>
            <w:r>
              <w:rPr>
                <w:rFonts w:ascii="仿宋" w:eastAsia="仿宋" w:hAnsi="仿宋" w:cs="仿宋" w:hint="eastAsia"/>
                <w:color w:val="auto"/>
                <w:lang w:val="zh-TW"/>
              </w:rPr>
              <w:t>，</w:t>
            </w:r>
            <w:r>
              <w:rPr>
                <w:rFonts w:ascii="仿宋" w:eastAsia="仿宋" w:hAnsi="仿宋" w:cs="仿宋" w:hint="eastAsia"/>
                <w:color w:val="auto"/>
                <w:lang w:val="zh-TW" w:eastAsia="zh-TW"/>
              </w:rPr>
              <w:t>确保在发生故障时可以技术维修，提供网点地址和服务电话</w:t>
            </w:r>
            <w:r>
              <w:rPr>
                <w:rFonts w:ascii="仿宋" w:eastAsia="仿宋" w:hAnsi="仿宋" w:cs="仿宋" w:hint="eastAsia"/>
                <w:color w:val="auto"/>
                <w:lang w:val="zh-TW"/>
              </w:rPr>
              <w:t>（</w:t>
            </w:r>
            <w:r>
              <w:rPr>
                <w:rFonts w:ascii="仿宋" w:eastAsia="仿宋" w:hAnsi="仿宋" w:cs="仿宋" w:hint="eastAsia"/>
                <w:color w:val="auto"/>
              </w:rPr>
              <w:t>符合得1分，不符合不得分）</w:t>
            </w:r>
            <w:r>
              <w:rPr>
                <w:rFonts w:ascii="仿宋" w:eastAsia="仿宋" w:hAnsi="仿宋" w:cs="仿宋" w:hint="eastAsia"/>
                <w:color w:val="auto"/>
                <w:lang w:val="zh-TW" w:eastAsia="zh-TW"/>
              </w:rPr>
              <w:t>。（</w:t>
            </w:r>
            <w:r>
              <w:rPr>
                <w:rFonts w:ascii="仿宋" w:eastAsia="仿宋" w:hAnsi="仿宋" w:cs="仿宋" w:hint="eastAsia"/>
                <w:color w:val="auto"/>
              </w:rPr>
              <w:t>1</w:t>
            </w:r>
            <w:r>
              <w:rPr>
                <w:rFonts w:ascii="仿宋" w:eastAsia="仿宋" w:hAnsi="仿宋" w:cs="仿宋" w:hint="eastAsia"/>
                <w:color w:val="auto"/>
                <w:lang w:val="zh-TW" w:eastAsia="zh-TW"/>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w:t>
            </w:r>
          </w:p>
        </w:tc>
        <w:tc>
          <w:tcPr>
            <w:tcW w:w="1184" w:type="dxa"/>
          </w:tcPr>
          <w:p w:rsidR="00417A64" w:rsidRDefault="00417A64">
            <w:pPr>
              <w:jc w:val="cente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5.2</w:t>
            </w:r>
          </w:p>
        </w:tc>
        <w:tc>
          <w:tcPr>
            <w:tcW w:w="5670" w:type="dxa"/>
            <w:vAlign w:val="center"/>
          </w:tcPr>
          <w:p w:rsidR="00417A64" w:rsidRDefault="00356B6B">
            <w:pPr>
              <w:pStyle w:val="Afffffffffe"/>
              <w:widowControl/>
              <w:spacing w:line="360" w:lineRule="auto"/>
              <w:rPr>
                <w:rFonts w:ascii="仿宋" w:eastAsia="仿宋" w:hAnsi="仿宋" w:cs="仿宋"/>
                <w:bCs/>
                <w:color w:val="auto"/>
                <w:kern w:val="0"/>
              </w:rPr>
            </w:pPr>
            <w:r>
              <w:rPr>
                <w:rFonts w:ascii="仿宋" w:eastAsia="仿宋" w:hAnsi="仿宋" w:cs="仿宋" w:hint="eastAsia"/>
                <w:color w:val="auto"/>
                <w:lang w:val="zh-TW" w:eastAsia="zh-TW"/>
              </w:rPr>
              <w:t>提供7*24小时</w:t>
            </w:r>
            <w:r>
              <w:rPr>
                <w:rFonts w:ascii="仿宋" w:eastAsia="仿宋" w:hAnsi="仿宋" w:cs="仿宋" w:hint="eastAsia"/>
                <w:color w:val="auto"/>
                <w:lang w:val="zh-TW"/>
              </w:rPr>
              <w:t>设备运行、维护等在线技术支持（</w:t>
            </w:r>
            <w:r>
              <w:rPr>
                <w:rFonts w:ascii="仿宋" w:eastAsia="仿宋" w:hAnsi="仿宋" w:cs="仿宋" w:hint="eastAsia"/>
                <w:color w:val="auto"/>
              </w:rPr>
              <w:t>符合得1分，不符合不得分）</w:t>
            </w:r>
            <w:r>
              <w:rPr>
                <w:rFonts w:ascii="仿宋" w:eastAsia="仿宋" w:hAnsi="仿宋" w:cs="仿宋" w:hint="eastAsia"/>
                <w:color w:val="auto"/>
                <w:lang w:val="zh-TW" w:eastAsia="zh-TW"/>
              </w:rPr>
              <w:t>。（</w:t>
            </w:r>
            <w:r>
              <w:rPr>
                <w:rFonts w:ascii="仿宋" w:eastAsia="仿宋" w:hAnsi="仿宋" w:cs="仿宋" w:hint="eastAsia"/>
                <w:color w:val="auto"/>
              </w:rPr>
              <w:t>1</w:t>
            </w:r>
            <w:r>
              <w:rPr>
                <w:rFonts w:ascii="仿宋" w:eastAsia="仿宋" w:hAnsi="仿宋" w:cs="仿宋" w:hint="eastAsia"/>
                <w:color w:val="auto"/>
                <w:lang w:val="zh-TW" w:eastAsia="zh-TW"/>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w:t>
            </w:r>
          </w:p>
        </w:tc>
        <w:tc>
          <w:tcPr>
            <w:tcW w:w="1184" w:type="dxa"/>
          </w:tcPr>
          <w:p w:rsidR="00417A64" w:rsidRDefault="00417A64">
            <w:pPr>
              <w:jc w:val="cente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5.3</w:t>
            </w:r>
          </w:p>
        </w:tc>
        <w:tc>
          <w:tcPr>
            <w:tcW w:w="5670" w:type="dxa"/>
            <w:vAlign w:val="center"/>
          </w:tcPr>
          <w:p w:rsidR="00417A64" w:rsidRDefault="00356B6B">
            <w:pPr>
              <w:pStyle w:val="Afffffffffe"/>
              <w:widowControl/>
              <w:spacing w:line="360" w:lineRule="auto"/>
              <w:rPr>
                <w:rFonts w:ascii="仿宋" w:eastAsia="仿宋" w:hAnsi="仿宋" w:cs="仿宋"/>
                <w:bCs/>
                <w:color w:val="auto"/>
                <w:kern w:val="0"/>
                <w:lang w:val="zh-CN"/>
              </w:rPr>
            </w:pPr>
            <w:r>
              <w:rPr>
                <w:rFonts w:ascii="仿宋" w:eastAsia="仿宋" w:hAnsi="仿宋" w:cs="仿宋" w:hint="eastAsia"/>
                <w:color w:val="auto"/>
                <w:lang w:val="zh-TW" w:eastAsia="zh-TW"/>
              </w:rPr>
              <w:t>备品备件情况：提供满足项目需求的备品备件或可用于项目售后的备品备件清单</w:t>
            </w:r>
            <w:r>
              <w:rPr>
                <w:rFonts w:ascii="仿宋" w:eastAsia="仿宋" w:hAnsi="仿宋" w:cs="仿宋" w:hint="eastAsia"/>
                <w:color w:val="auto"/>
                <w:lang w:val="zh-TW"/>
              </w:rPr>
              <w:t>（</w:t>
            </w:r>
            <w:r>
              <w:rPr>
                <w:rFonts w:ascii="仿宋" w:eastAsia="仿宋" w:hAnsi="仿宋" w:cs="仿宋" w:hint="eastAsia"/>
                <w:color w:val="auto"/>
              </w:rPr>
              <w:t>符合得1分，不符合不得分）</w:t>
            </w:r>
            <w:r>
              <w:rPr>
                <w:rFonts w:ascii="仿宋" w:eastAsia="仿宋" w:hAnsi="仿宋" w:cs="仿宋" w:hint="eastAsia"/>
                <w:color w:val="auto"/>
                <w:lang w:val="zh-TW" w:eastAsia="zh-TW"/>
              </w:rPr>
              <w:t>。（</w:t>
            </w:r>
            <w:r>
              <w:rPr>
                <w:rFonts w:ascii="仿宋" w:eastAsia="仿宋" w:hAnsi="仿宋" w:cs="仿宋" w:hint="eastAsia"/>
                <w:color w:val="auto"/>
              </w:rPr>
              <w:t>1</w:t>
            </w:r>
            <w:r>
              <w:rPr>
                <w:rFonts w:ascii="仿宋" w:eastAsia="仿宋" w:hAnsi="仿宋" w:cs="仿宋" w:hint="eastAsia"/>
                <w:color w:val="auto"/>
                <w:lang w:val="zh-TW" w:eastAsia="zh-TW"/>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w:t>
            </w:r>
          </w:p>
        </w:tc>
        <w:tc>
          <w:tcPr>
            <w:tcW w:w="1184" w:type="dxa"/>
          </w:tcPr>
          <w:p w:rsidR="00417A64" w:rsidRDefault="00417A64">
            <w:pPr>
              <w:jc w:val="center"/>
              <w:textAlignment w:val="baseline"/>
              <w:rPr>
                <w:rFonts w:ascii="仿宋" w:eastAsia="仿宋" w:hAnsi="仿宋" w:cs="仿宋"/>
                <w:bCs/>
                <w:szCs w:val="21"/>
              </w:rPr>
            </w:pP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5.4</w:t>
            </w:r>
          </w:p>
        </w:tc>
        <w:tc>
          <w:tcPr>
            <w:tcW w:w="5670" w:type="dxa"/>
            <w:vAlign w:val="center"/>
          </w:tcPr>
          <w:p w:rsidR="00417A64" w:rsidRDefault="00356B6B" w:rsidP="009E15DE">
            <w:pPr>
              <w:pStyle w:val="Afffffffffe"/>
              <w:widowControl/>
              <w:spacing w:line="360" w:lineRule="auto"/>
              <w:rPr>
                <w:rFonts w:ascii="仿宋" w:eastAsia="仿宋" w:hAnsi="仿宋" w:cs="仿宋"/>
                <w:bCs/>
                <w:color w:val="auto"/>
                <w:lang w:val="zh-CN"/>
              </w:rPr>
            </w:pPr>
            <w:r>
              <w:rPr>
                <w:rFonts w:ascii="仿宋" w:eastAsia="仿宋" w:hAnsi="仿宋" w:cs="仿宋" w:hint="eastAsia"/>
                <w:color w:val="auto"/>
              </w:rPr>
              <w:t>投标人须有较强的本地售后服务服务能力，在本地拥有常驻服务和技术支持机构以及较强的专业技术队伍，能提供快速的售后服务响应,提供专业技术队伍名单。</w:t>
            </w:r>
            <w:r>
              <w:rPr>
                <w:rFonts w:ascii="仿宋" w:eastAsia="仿宋" w:hAnsi="仿宋" w:cs="仿宋" w:hint="eastAsia"/>
                <w:color w:val="auto"/>
                <w:lang w:val="zh-TW"/>
              </w:rPr>
              <w:t>（</w:t>
            </w:r>
            <w:r>
              <w:rPr>
                <w:rFonts w:ascii="仿宋" w:eastAsia="仿宋" w:hAnsi="仿宋" w:cs="仿宋" w:hint="eastAsia"/>
                <w:color w:val="auto"/>
              </w:rPr>
              <w:t>符合得1分，不符合不得分）</w:t>
            </w:r>
            <w:r>
              <w:rPr>
                <w:rFonts w:ascii="仿宋" w:eastAsia="仿宋" w:hAnsi="仿宋" w:cs="仿宋" w:hint="eastAsia"/>
                <w:color w:val="auto"/>
                <w:lang w:val="zh-TW" w:eastAsia="zh-TW"/>
              </w:rPr>
              <w:t>。（</w:t>
            </w:r>
            <w:r>
              <w:rPr>
                <w:rFonts w:ascii="仿宋" w:eastAsia="仿宋" w:hAnsi="仿宋" w:cs="仿宋" w:hint="eastAsia"/>
                <w:color w:val="auto"/>
              </w:rPr>
              <w:t>1</w:t>
            </w:r>
            <w:r>
              <w:rPr>
                <w:rFonts w:ascii="仿宋" w:eastAsia="仿宋" w:hAnsi="仿宋" w:cs="仿宋" w:hint="eastAsia"/>
                <w:color w:val="auto"/>
                <w:lang w:val="zh-TW" w:eastAsia="zh-TW"/>
              </w:rPr>
              <w:t>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1</w:t>
            </w:r>
          </w:p>
        </w:tc>
        <w:tc>
          <w:tcPr>
            <w:tcW w:w="1184" w:type="dxa"/>
          </w:tcPr>
          <w:p w:rsidR="00417A64" w:rsidRDefault="00417A64">
            <w:pPr>
              <w:jc w:val="center"/>
              <w:textAlignment w:val="baseline"/>
              <w:rPr>
                <w:rFonts w:ascii="仿宋" w:eastAsia="仿宋" w:hAnsi="仿宋" w:cs="仿宋"/>
                <w:bCs/>
                <w:szCs w:val="21"/>
              </w:rPr>
            </w:pPr>
          </w:p>
        </w:tc>
      </w:tr>
      <w:tr w:rsidR="00417A64">
        <w:trPr>
          <w:trHeight w:val="465"/>
        </w:trPr>
        <w:tc>
          <w:tcPr>
            <w:tcW w:w="8522" w:type="dxa"/>
            <w:gridSpan w:val="4"/>
            <w:vAlign w:val="center"/>
          </w:tcPr>
          <w:p w:rsidR="00417A64" w:rsidRDefault="00356B6B">
            <w:pPr>
              <w:pStyle w:val="ad"/>
              <w:spacing w:before="120" w:after="120" w:line="360" w:lineRule="auto"/>
              <w:rPr>
                <w:rFonts w:ascii="仿宋" w:eastAsia="仿宋" w:hAnsi="仿宋" w:cs="仿宋"/>
                <w:b/>
                <w:sz w:val="24"/>
                <w:szCs w:val="24"/>
              </w:rPr>
            </w:pPr>
            <w:r>
              <w:rPr>
                <w:rFonts w:ascii="仿宋" w:eastAsia="仿宋" w:hAnsi="仿宋" w:cs="仿宋" w:hint="eastAsia"/>
                <w:b/>
                <w:bCs/>
                <w:lang w:val="zh-TW"/>
              </w:rPr>
              <w:t>6.</w:t>
            </w:r>
            <w:r>
              <w:rPr>
                <w:rFonts w:ascii="仿宋" w:eastAsia="仿宋" w:hAnsi="仿宋" w:cs="仿宋" w:hint="eastAsia"/>
                <w:b/>
                <w:sz w:val="24"/>
                <w:szCs w:val="24"/>
              </w:rPr>
              <w:t xml:space="preserve">培训方案 </w:t>
            </w:r>
            <w:r>
              <w:rPr>
                <w:rFonts w:ascii="仿宋" w:eastAsia="仿宋" w:hAnsi="仿宋" w:cs="仿宋" w:hint="eastAsia"/>
                <w:b/>
                <w:kern w:val="0"/>
                <w:sz w:val="24"/>
                <w:szCs w:val="24"/>
                <w:lang w:val="zh-CN"/>
              </w:rPr>
              <w:t>（</w:t>
            </w:r>
            <w:r>
              <w:rPr>
                <w:rFonts w:ascii="仿宋" w:eastAsia="仿宋" w:hAnsi="仿宋" w:cs="仿宋" w:hint="eastAsia"/>
                <w:b/>
                <w:kern w:val="0"/>
                <w:sz w:val="24"/>
                <w:szCs w:val="24"/>
              </w:rPr>
              <w:t>3</w:t>
            </w:r>
            <w:r>
              <w:rPr>
                <w:rFonts w:ascii="仿宋" w:eastAsia="仿宋" w:hAnsi="仿宋" w:cs="仿宋" w:hint="eastAsia"/>
                <w:b/>
                <w:kern w:val="0"/>
                <w:sz w:val="24"/>
                <w:szCs w:val="24"/>
                <w:lang w:val="zh-CN"/>
              </w:rPr>
              <w:t>分）</w:t>
            </w: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6.1</w:t>
            </w:r>
          </w:p>
        </w:tc>
        <w:tc>
          <w:tcPr>
            <w:tcW w:w="5670" w:type="dxa"/>
          </w:tcPr>
          <w:p w:rsidR="00417A64" w:rsidRDefault="00356B6B">
            <w:pPr>
              <w:pStyle w:val="Afffffffffe"/>
              <w:widowControl/>
              <w:spacing w:line="360" w:lineRule="auto"/>
              <w:rPr>
                <w:rFonts w:ascii="仿宋" w:eastAsia="仿宋" w:hAnsi="仿宋" w:cs="仿宋"/>
                <w:color w:val="auto"/>
                <w:lang w:val="zh-CN"/>
              </w:rPr>
            </w:pPr>
            <w:r>
              <w:rPr>
                <w:rFonts w:ascii="仿宋" w:eastAsia="仿宋" w:hAnsi="仿宋" w:cs="仿宋" w:hint="eastAsia"/>
                <w:color w:val="auto"/>
              </w:rPr>
              <w:t>投标人提出培训计划、地点、组织、人员配备、软硬件资料等内容是否完整、科学合理。</w:t>
            </w:r>
            <w:r>
              <w:rPr>
                <w:rFonts w:ascii="仿宋" w:eastAsia="仿宋" w:hAnsi="仿宋" w:cs="仿宋" w:hint="eastAsia"/>
                <w:color w:val="auto"/>
                <w:kern w:val="0"/>
                <w:lang w:bidi="ar"/>
              </w:rPr>
              <w:t>(符合需求得3分，不符合得0</w:t>
            </w:r>
            <w:r>
              <w:rPr>
                <w:rFonts w:ascii="仿宋" w:eastAsia="仿宋" w:hAnsi="仿宋" w:cs="仿宋" w:hint="eastAsia"/>
                <w:color w:val="auto"/>
                <w:kern w:val="0"/>
                <w:lang w:bidi="ar"/>
              </w:rPr>
              <w:lastRenderedPageBreak/>
              <w:t>分)</w:t>
            </w:r>
            <w:r>
              <w:rPr>
                <w:rFonts w:ascii="仿宋" w:eastAsia="仿宋" w:hAnsi="仿宋" w:cs="仿宋" w:hint="eastAsia"/>
                <w:color w:val="auto"/>
              </w:rPr>
              <w:t xml:space="preserve"> </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lastRenderedPageBreak/>
              <w:t>3</w:t>
            </w:r>
          </w:p>
        </w:tc>
        <w:tc>
          <w:tcPr>
            <w:tcW w:w="1184" w:type="dxa"/>
            <w:vAlign w:val="center"/>
          </w:tcPr>
          <w:p w:rsidR="00417A64" w:rsidRDefault="00417A64">
            <w:pPr>
              <w:jc w:val="center"/>
              <w:textAlignment w:val="baseline"/>
              <w:rPr>
                <w:rFonts w:ascii="仿宋" w:eastAsia="仿宋" w:hAnsi="仿宋" w:cs="仿宋"/>
                <w:bCs/>
                <w:szCs w:val="21"/>
              </w:rPr>
            </w:pPr>
          </w:p>
        </w:tc>
      </w:tr>
      <w:tr w:rsidR="00417A64">
        <w:trPr>
          <w:trHeight w:val="511"/>
        </w:trPr>
        <w:tc>
          <w:tcPr>
            <w:tcW w:w="8522" w:type="dxa"/>
            <w:gridSpan w:val="4"/>
            <w:vAlign w:val="center"/>
          </w:tcPr>
          <w:p w:rsidR="00417A64" w:rsidRDefault="00356B6B">
            <w:pPr>
              <w:pStyle w:val="ad"/>
              <w:spacing w:before="120" w:after="120" w:line="360" w:lineRule="auto"/>
              <w:rPr>
                <w:rFonts w:ascii="仿宋" w:eastAsia="仿宋" w:hAnsi="仿宋" w:cs="仿宋"/>
                <w:b/>
                <w:sz w:val="24"/>
                <w:szCs w:val="24"/>
              </w:rPr>
            </w:pPr>
            <w:r>
              <w:rPr>
                <w:rFonts w:ascii="仿宋" w:eastAsia="仿宋" w:hAnsi="仿宋" w:cs="仿宋" w:hint="eastAsia"/>
                <w:b/>
                <w:bCs/>
                <w:lang w:val="zh-TW"/>
              </w:rPr>
              <w:lastRenderedPageBreak/>
              <w:t>7.</w:t>
            </w:r>
            <w:r>
              <w:rPr>
                <w:rFonts w:ascii="仿宋" w:eastAsia="仿宋" w:hAnsi="仿宋" w:cs="仿宋" w:hint="eastAsia"/>
                <w:b/>
                <w:sz w:val="24"/>
                <w:szCs w:val="24"/>
              </w:rPr>
              <w:t xml:space="preserve">测试、试运行和验收方案 </w:t>
            </w:r>
            <w:r>
              <w:rPr>
                <w:rFonts w:ascii="仿宋" w:eastAsia="仿宋" w:hAnsi="仿宋" w:cs="仿宋" w:hint="eastAsia"/>
                <w:b/>
                <w:kern w:val="0"/>
                <w:sz w:val="24"/>
                <w:szCs w:val="24"/>
                <w:lang w:val="zh-CN"/>
              </w:rPr>
              <w:t>（</w:t>
            </w:r>
            <w:r>
              <w:rPr>
                <w:rFonts w:ascii="仿宋" w:eastAsia="仿宋" w:hAnsi="仿宋" w:cs="仿宋" w:hint="eastAsia"/>
                <w:b/>
                <w:kern w:val="0"/>
                <w:sz w:val="24"/>
                <w:szCs w:val="24"/>
              </w:rPr>
              <w:t>3</w:t>
            </w:r>
            <w:r>
              <w:rPr>
                <w:rFonts w:ascii="仿宋" w:eastAsia="仿宋" w:hAnsi="仿宋" w:cs="仿宋" w:hint="eastAsia"/>
                <w:b/>
                <w:kern w:val="0"/>
                <w:sz w:val="24"/>
                <w:szCs w:val="24"/>
                <w:lang w:val="zh-CN"/>
              </w:rPr>
              <w:t>分）</w:t>
            </w: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7.1</w:t>
            </w:r>
          </w:p>
        </w:tc>
        <w:tc>
          <w:tcPr>
            <w:tcW w:w="5670" w:type="dxa"/>
            <w:vAlign w:val="center"/>
          </w:tcPr>
          <w:p w:rsidR="00417A64" w:rsidRDefault="00356B6B">
            <w:pPr>
              <w:pStyle w:val="Afffffffffe"/>
              <w:widowControl/>
              <w:spacing w:line="360" w:lineRule="auto"/>
              <w:rPr>
                <w:rFonts w:ascii="仿宋" w:eastAsia="仿宋" w:hAnsi="仿宋" w:cs="仿宋"/>
                <w:bCs/>
                <w:color w:val="auto"/>
                <w:lang w:val="zh-CN"/>
              </w:rPr>
            </w:pPr>
            <w:r>
              <w:rPr>
                <w:rFonts w:ascii="仿宋" w:eastAsia="仿宋" w:hAnsi="仿宋" w:cs="仿宋" w:hint="eastAsia"/>
                <w:color w:val="auto"/>
              </w:rPr>
              <w:t>投标人提出的功能测试、试运行及验收方案的合理性、可行性情况等。</w:t>
            </w:r>
            <w:r>
              <w:rPr>
                <w:rFonts w:ascii="仿宋" w:eastAsia="仿宋" w:hAnsi="仿宋" w:cs="仿宋" w:hint="eastAsia"/>
                <w:color w:val="auto"/>
                <w:kern w:val="0"/>
                <w:lang w:bidi="ar"/>
              </w:rPr>
              <w:t>(符合得3分，不符合得0分)</w:t>
            </w:r>
            <w:r>
              <w:rPr>
                <w:rFonts w:ascii="仿宋" w:eastAsia="仿宋" w:hAnsi="仿宋" w:cs="仿宋" w:hint="eastAsia"/>
                <w:color w:val="auto"/>
              </w:rPr>
              <w:t xml:space="preserve"> </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3</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8522" w:type="dxa"/>
            <w:gridSpan w:val="4"/>
            <w:vAlign w:val="center"/>
          </w:tcPr>
          <w:p w:rsidR="00417A64" w:rsidRDefault="00356B6B">
            <w:pPr>
              <w:ind w:leftChars="-67" w:left="-141" w:firstLineChars="58" w:firstLine="122"/>
              <w:jc w:val="left"/>
              <w:textAlignment w:val="baseline"/>
              <w:rPr>
                <w:rFonts w:ascii="仿宋" w:eastAsia="仿宋" w:hAnsi="仿宋" w:cs="仿宋"/>
                <w:b/>
                <w:bCs/>
                <w:szCs w:val="21"/>
                <w:lang w:val="zh-TW"/>
              </w:rPr>
            </w:pPr>
            <w:r>
              <w:rPr>
                <w:rFonts w:ascii="仿宋" w:eastAsia="仿宋" w:hAnsi="仿宋" w:cs="仿宋" w:hint="eastAsia"/>
                <w:b/>
                <w:bCs/>
                <w:szCs w:val="21"/>
                <w:lang w:val="zh-TW"/>
              </w:rPr>
              <w:t>8.</w:t>
            </w:r>
            <w:r>
              <w:rPr>
                <w:rFonts w:ascii="仿宋" w:eastAsia="仿宋" w:hAnsi="仿宋" w:cs="仿宋" w:hint="eastAsia"/>
                <w:b/>
                <w:sz w:val="24"/>
              </w:rPr>
              <w:t>类似项目建设的案例（3分）</w:t>
            </w: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8</w:t>
            </w:r>
          </w:p>
        </w:tc>
        <w:tc>
          <w:tcPr>
            <w:tcW w:w="5670" w:type="dxa"/>
            <w:vAlign w:val="center"/>
          </w:tcPr>
          <w:p w:rsidR="00417A64" w:rsidRDefault="00356B6B">
            <w:pPr>
              <w:textAlignment w:val="baseline"/>
              <w:rPr>
                <w:rFonts w:ascii="仿宋" w:eastAsia="仿宋" w:hAnsi="仿宋" w:cs="仿宋"/>
                <w:bCs/>
                <w:szCs w:val="21"/>
                <w:lang w:val="zh-TW"/>
              </w:rPr>
            </w:pPr>
            <w:r>
              <w:rPr>
                <w:rFonts w:ascii="仿宋" w:eastAsia="仿宋" w:hAnsi="仿宋" w:cs="仿宋" w:hint="eastAsia"/>
                <w:bCs/>
                <w:szCs w:val="21"/>
              </w:rPr>
              <w:t>截止投标时间前三年(2019年7月后)，</w:t>
            </w:r>
            <w:r>
              <w:rPr>
                <w:rFonts w:ascii="仿宋" w:eastAsia="仿宋" w:hAnsi="仿宋" w:cs="仿宋" w:hint="eastAsia"/>
                <w:szCs w:val="21"/>
              </w:rPr>
              <w:t>投标人承担类似项目建设情况。每提供一个案例得1分，最高得3分。</w:t>
            </w:r>
            <w:r>
              <w:rPr>
                <w:rFonts w:ascii="仿宋" w:eastAsia="仿宋" w:hAnsi="仿宋" w:cs="仿宋" w:hint="eastAsia"/>
                <w:bCs/>
                <w:szCs w:val="21"/>
              </w:rPr>
              <w:t>依照提供的合同、合格的用户验收报告，缺一或不提供不得分。</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3</w:t>
            </w:r>
          </w:p>
        </w:tc>
        <w:tc>
          <w:tcPr>
            <w:tcW w:w="1184" w:type="dxa"/>
          </w:tcPr>
          <w:p w:rsidR="00417A64" w:rsidRDefault="00417A64">
            <w:pPr>
              <w:textAlignment w:val="baseline"/>
              <w:rPr>
                <w:rFonts w:ascii="仿宋" w:eastAsia="仿宋" w:hAnsi="仿宋" w:cs="仿宋"/>
                <w:bCs/>
                <w:szCs w:val="21"/>
              </w:rPr>
            </w:pPr>
          </w:p>
        </w:tc>
      </w:tr>
      <w:tr w:rsidR="00417A64">
        <w:trPr>
          <w:trHeight w:val="567"/>
        </w:trPr>
        <w:tc>
          <w:tcPr>
            <w:tcW w:w="8522" w:type="dxa"/>
            <w:gridSpan w:val="4"/>
            <w:vAlign w:val="center"/>
          </w:tcPr>
          <w:p w:rsidR="00417A64" w:rsidRDefault="00356B6B">
            <w:pPr>
              <w:ind w:leftChars="-67" w:left="-141" w:firstLineChars="58" w:firstLine="122"/>
              <w:jc w:val="left"/>
              <w:textAlignment w:val="baseline"/>
              <w:rPr>
                <w:rFonts w:ascii="仿宋" w:eastAsia="仿宋" w:hAnsi="仿宋" w:cs="仿宋"/>
                <w:b/>
                <w:bCs/>
                <w:szCs w:val="21"/>
              </w:rPr>
            </w:pPr>
            <w:r>
              <w:rPr>
                <w:rFonts w:ascii="仿宋" w:eastAsia="仿宋" w:hAnsi="仿宋" w:cs="仿宋" w:hint="eastAsia"/>
                <w:b/>
                <w:bCs/>
                <w:szCs w:val="21"/>
              </w:rPr>
              <w:t>9.投标报价（30分）</w:t>
            </w:r>
          </w:p>
        </w:tc>
      </w:tr>
      <w:tr w:rsidR="00417A64">
        <w:trPr>
          <w:trHeight w:val="567"/>
        </w:trPr>
        <w:tc>
          <w:tcPr>
            <w:tcW w:w="1101" w:type="dxa"/>
            <w:vAlign w:val="center"/>
          </w:tcPr>
          <w:p w:rsidR="00417A64" w:rsidRDefault="00356B6B">
            <w:pPr>
              <w:ind w:leftChars="-67" w:left="-141" w:firstLineChars="58" w:firstLine="122"/>
              <w:jc w:val="center"/>
              <w:textAlignment w:val="baseline"/>
              <w:rPr>
                <w:rFonts w:ascii="仿宋" w:eastAsia="仿宋" w:hAnsi="仿宋" w:cs="仿宋"/>
                <w:bCs/>
                <w:szCs w:val="21"/>
              </w:rPr>
            </w:pPr>
            <w:r>
              <w:rPr>
                <w:rFonts w:ascii="仿宋" w:eastAsia="仿宋" w:hAnsi="仿宋" w:cs="仿宋" w:hint="eastAsia"/>
                <w:bCs/>
                <w:szCs w:val="21"/>
              </w:rPr>
              <w:t>9</w:t>
            </w:r>
          </w:p>
        </w:tc>
        <w:tc>
          <w:tcPr>
            <w:tcW w:w="5670" w:type="dxa"/>
            <w:vAlign w:val="center"/>
          </w:tcPr>
          <w:p w:rsidR="00417A64" w:rsidRDefault="00356B6B">
            <w:pPr>
              <w:pStyle w:val="2"/>
              <w:spacing w:line="240" w:lineRule="auto"/>
              <w:ind w:left="0" w:firstLine="0"/>
              <w:textAlignment w:val="baseline"/>
              <w:rPr>
                <w:rFonts w:ascii="仿宋" w:eastAsia="仿宋" w:cs="仿宋"/>
                <w:szCs w:val="21"/>
              </w:rPr>
            </w:pPr>
            <w:r>
              <w:rPr>
                <w:rFonts w:ascii="仿宋" w:eastAsia="仿宋" w:cs="仿宋" w:hint="eastAsia"/>
                <w:b w:val="0"/>
                <w:kern w:val="0"/>
                <w:sz w:val="21"/>
                <w:szCs w:val="21"/>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p>
        </w:tc>
        <w:tc>
          <w:tcPr>
            <w:tcW w:w="567" w:type="dxa"/>
            <w:vAlign w:val="center"/>
          </w:tcPr>
          <w:p w:rsidR="00417A64" w:rsidRDefault="00356B6B">
            <w:pPr>
              <w:jc w:val="center"/>
              <w:textAlignment w:val="baseline"/>
              <w:rPr>
                <w:rFonts w:ascii="仿宋" w:eastAsia="仿宋" w:hAnsi="仿宋" w:cs="仿宋"/>
                <w:bCs/>
                <w:szCs w:val="21"/>
              </w:rPr>
            </w:pPr>
            <w:r>
              <w:rPr>
                <w:rFonts w:ascii="仿宋" w:eastAsia="仿宋" w:hAnsi="仿宋" w:cs="仿宋" w:hint="eastAsia"/>
                <w:bCs/>
                <w:szCs w:val="21"/>
              </w:rPr>
              <w:t>30</w:t>
            </w:r>
          </w:p>
        </w:tc>
        <w:tc>
          <w:tcPr>
            <w:tcW w:w="1184" w:type="dxa"/>
          </w:tcPr>
          <w:p w:rsidR="00417A64" w:rsidRDefault="00417A64">
            <w:pPr>
              <w:textAlignment w:val="baseline"/>
              <w:rPr>
                <w:rFonts w:ascii="仿宋" w:eastAsia="仿宋" w:hAnsi="仿宋" w:cs="仿宋"/>
                <w:bCs/>
                <w:szCs w:val="21"/>
              </w:rPr>
            </w:pPr>
          </w:p>
        </w:tc>
      </w:tr>
    </w:tbl>
    <w:p w:rsidR="00417A64" w:rsidRDefault="00417A64"/>
    <w:p w:rsidR="00417A64" w:rsidRDefault="00417A64">
      <w:pPr>
        <w:pStyle w:val="2"/>
        <w:rPr>
          <w:lang w:val="en-US"/>
        </w:rPr>
      </w:pPr>
    </w:p>
    <w:p w:rsidR="00417A64" w:rsidRDefault="00417A64"/>
    <w:p w:rsidR="00417A64" w:rsidRDefault="00356B6B">
      <w:pPr>
        <w:snapToGrid w:val="0"/>
        <w:spacing w:line="360" w:lineRule="auto"/>
        <w:rPr>
          <w:rFonts w:ascii="仿宋" w:eastAsia="仿宋" w:hAnsi="仿宋" w:cs="仿宋_GB2312"/>
          <w:b/>
          <w:sz w:val="24"/>
        </w:rPr>
      </w:pPr>
      <w:r>
        <w:rPr>
          <w:rFonts w:ascii="Arial" w:hAnsi="Arial" w:cs="Arial"/>
          <w:sz w:val="20"/>
          <w:szCs w:val="20"/>
          <w:shd w:val="clear" w:color="auto" w:fill="FFFFFF"/>
        </w:rPr>
        <w:t> *</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417A64" w:rsidRDefault="00356B6B">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417A64" w:rsidRDefault="00356B6B">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417A64" w:rsidRDefault="00356B6B">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417A64" w:rsidRDefault="00356B6B">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417A64" w:rsidRDefault="00356B6B">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417A64" w:rsidRDefault="00356B6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417A64" w:rsidRDefault="00356B6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417A64" w:rsidRDefault="00356B6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lastRenderedPageBreak/>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417A64" w:rsidRDefault="00356B6B">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417A64" w:rsidRDefault="00356B6B" w:rsidP="000E0523">
      <w:pPr>
        <w:pStyle w:val="27"/>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417A64" w:rsidRDefault="00356B6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417A64" w:rsidRDefault="00356B6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417A64" w:rsidRDefault="00356B6B">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对于未预留份额专门面向中小企业的政府采购货物或服务项目，以及预留份额政府采购货物或服务项目中的非预留部分标项，对小型和微型企业的投标报价给予2</w:t>
      </w:r>
      <w:r>
        <w:rPr>
          <w:rFonts w:ascii="仿宋" w:eastAsia="仿宋" w:hAnsi="仿宋" w:cs="仿宋"/>
          <w:kern w:val="0"/>
          <w:szCs w:val="24"/>
        </w:rPr>
        <w:t>0%的扣除，用扣除后的价格参与评审。接受大中型企业与小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w:t>
      </w:r>
      <w:r>
        <w:rPr>
          <w:rFonts w:ascii="仿宋" w:eastAsia="仿宋" w:hAnsi="仿宋" w:cs="仿宋" w:hint="eastAsia"/>
          <w:kern w:val="0"/>
          <w:szCs w:val="24"/>
        </w:rPr>
        <w:t>6</w:t>
      </w:r>
      <w:r>
        <w:rPr>
          <w:rFonts w:ascii="仿宋" w:eastAsia="仿宋" w:hAnsi="仿宋" w:cs="仿宋"/>
          <w:kern w:val="0"/>
          <w:szCs w:val="24"/>
        </w:rPr>
        <w:t>%的扣除，用扣除后的价格参加评审。组成联合体或者接受分包的小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rsidR="00417A64" w:rsidRDefault="00356B6B">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w:t>
      </w:r>
      <w:r>
        <w:rPr>
          <w:rFonts w:ascii="仿宋_GB2312" w:eastAsia="仿宋_GB2312" w:hAnsi="仿宋" w:cs="Arial"/>
          <w:kern w:val="0"/>
          <w:sz w:val="24"/>
        </w:rPr>
        <w:lastRenderedPageBreak/>
        <w:t>得分最高的投标人为排名第一的中标候选人</w:t>
      </w:r>
      <w:r>
        <w:rPr>
          <w:rFonts w:ascii="仿宋_GB2312" w:eastAsia="仿宋_GB2312" w:hAnsi="仿宋" w:cs="Arial" w:hint="eastAsia"/>
          <w:kern w:val="0"/>
          <w:sz w:val="24"/>
        </w:rPr>
        <w:t>。</w:t>
      </w:r>
    </w:p>
    <w:p w:rsidR="00417A64" w:rsidRDefault="00356B6B">
      <w:pPr>
        <w:spacing w:line="360" w:lineRule="auto"/>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17A64" w:rsidRDefault="00356B6B">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417A64" w:rsidRDefault="00356B6B">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417A64" w:rsidRDefault="00356B6B">
      <w:pPr>
        <w:pStyle w:val="27"/>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17A64" w:rsidRDefault="00356B6B">
      <w:pPr>
        <w:pStyle w:val="ab"/>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417A64" w:rsidRDefault="00356B6B">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4.2.6投标文件出现不是唯一的、有选择性投标报价的;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4.2.7投标报价超过招标文件中规定的预算金额或者最高限价的;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417A64" w:rsidRDefault="00356B6B">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4.2.12投标人仅提交备份投标文件，没有在电子交易平台传输递交投标文件的，投标无效；</w:t>
      </w:r>
    </w:p>
    <w:p w:rsidR="00417A64" w:rsidRDefault="00356B6B">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417A64" w:rsidRDefault="00356B6B">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417A64" w:rsidRDefault="00356B6B">
      <w:pPr>
        <w:pStyle w:val="ab"/>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417A64" w:rsidRDefault="00356B6B">
      <w:pPr>
        <w:pStyle w:val="ab"/>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17A64" w:rsidRDefault="00356B6B">
      <w:pPr>
        <w:pStyle w:val="ab"/>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417A64" w:rsidRDefault="00356B6B">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417A64" w:rsidRDefault="00356B6B">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417A64" w:rsidRDefault="00356B6B">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lastRenderedPageBreak/>
        <w:t>7.3政府采购合同已签订但尚未履行的，撤销合同，从合格的中标或者成交候选人中另行确定中标或者中标人；没有合格的中标或者成交候选人的，重新开展政府采购活动。</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r>
        <w:rPr>
          <w:rFonts w:ascii="仿宋_GB2312" w:eastAsia="仿宋_GB2312" w:hAnsi="仿宋" w:cs="仿宋_GB2312" w:hint="eastAsia"/>
        </w:rPr>
        <w:t>商造成损失的，由责任人承担赔偿责任。</w:t>
      </w:r>
    </w:p>
    <w:p w:rsidR="00417A64" w:rsidRDefault="00356B6B">
      <w:pPr>
        <w:pStyle w:val="ab"/>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417A64" w:rsidRDefault="00417A64">
      <w:pPr>
        <w:pStyle w:val="ab"/>
        <w:snapToGrid w:val="0"/>
        <w:spacing w:line="360" w:lineRule="auto"/>
        <w:ind w:firstLineChars="0" w:firstLine="0"/>
        <w:rPr>
          <w:rFonts w:ascii="仿宋_GB2312" w:eastAsia="仿宋_GB2312" w:hAnsi="仿宋" w:cs="仿宋_GB2312"/>
        </w:rPr>
      </w:pPr>
    </w:p>
    <w:p w:rsidR="00417A64" w:rsidRDefault="00417A64">
      <w:pPr>
        <w:spacing w:line="360" w:lineRule="auto"/>
        <w:ind w:leftChars="343" w:left="720" w:firstLineChars="300" w:firstLine="1084"/>
        <w:outlineLvl w:val="0"/>
        <w:rPr>
          <w:rFonts w:ascii="仿宋_GB2312" w:eastAsia="仿宋_GB2312" w:hAnsi="仿宋" w:cs="仿宋_GB2312"/>
          <w:b/>
          <w:sz w:val="36"/>
          <w:szCs w:val="36"/>
        </w:rPr>
      </w:pPr>
      <w:bookmarkStart w:id="393" w:name="第五部分"/>
      <w:bookmarkStart w:id="394" w:name="_Toc86217003"/>
      <w:bookmarkEnd w:id="26"/>
    </w:p>
    <w:p w:rsidR="00417A64" w:rsidRDefault="00417A64">
      <w:pPr>
        <w:spacing w:line="360" w:lineRule="auto"/>
        <w:ind w:leftChars="343" w:left="720" w:firstLineChars="300" w:firstLine="1084"/>
        <w:outlineLvl w:val="0"/>
        <w:rPr>
          <w:rFonts w:ascii="仿宋_GB2312" w:eastAsia="仿宋_GB2312" w:hAnsi="仿宋" w:cs="仿宋_GB2312"/>
          <w:b/>
          <w:sz w:val="36"/>
          <w:szCs w:val="36"/>
        </w:rPr>
      </w:pPr>
    </w:p>
    <w:p w:rsidR="00417A64" w:rsidRDefault="00417A64">
      <w:pPr>
        <w:spacing w:line="360" w:lineRule="auto"/>
        <w:ind w:leftChars="343" w:left="720" w:firstLineChars="300" w:firstLine="1084"/>
        <w:outlineLvl w:val="0"/>
        <w:rPr>
          <w:rFonts w:ascii="仿宋_GB2312" w:eastAsia="仿宋_GB2312" w:hAnsi="仿宋" w:cs="仿宋_GB2312"/>
          <w:b/>
          <w:sz w:val="36"/>
          <w:szCs w:val="36"/>
        </w:rPr>
      </w:pPr>
    </w:p>
    <w:p w:rsidR="00417A64" w:rsidRDefault="00417A64">
      <w:pPr>
        <w:spacing w:line="360" w:lineRule="auto"/>
        <w:ind w:leftChars="343" w:left="720" w:firstLineChars="300" w:firstLine="1084"/>
        <w:outlineLvl w:val="0"/>
        <w:rPr>
          <w:rFonts w:ascii="仿宋_GB2312" w:eastAsia="仿宋_GB2312" w:hAnsi="仿宋" w:cs="仿宋_GB2312"/>
          <w:b/>
          <w:sz w:val="36"/>
          <w:szCs w:val="36"/>
        </w:rPr>
      </w:pPr>
    </w:p>
    <w:p w:rsidR="00417A64" w:rsidRDefault="00417A64">
      <w:pPr>
        <w:spacing w:line="360" w:lineRule="auto"/>
        <w:ind w:leftChars="343" w:left="720" w:firstLineChars="300" w:firstLine="1084"/>
        <w:outlineLvl w:val="0"/>
        <w:rPr>
          <w:rFonts w:ascii="仿宋_GB2312" w:eastAsia="仿宋_GB2312" w:hAnsi="仿宋" w:cs="仿宋_GB2312"/>
          <w:b/>
          <w:sz w:val="36"/>
          <w:szCs w:val="36"/>
        </w:rPr>
      </w:pPr>
    </w:p>
    <w:p w:rsidR="00417A64" w:rsidRDefault="00417A64">
      <w:pPr>
        <w:spacing w:line="360" w:lineRule="auto"/>
        <w:ind w:leftChars="343" w:left="720" w:firstLineChars="300" w:firstLine="1084"/>
        <w:outlineLvl w:val="0"/>
        <w:rPr>
          <w:rFonts w:ascii="仿宋_GB2312" w:eastAsia="仿宋_GB2312" w:hAnsi="仿宋" w:cs="仿宋_GB2312"/>
          <w:b/>
          <w:sz w:val="36"/>
          <w:szCs w:val="36"/>
        </w:rPr>
      </w:pPr>
    </w:p>
    <w:p w:rsidR="00417A64" w:rsidRDefault="00356B6B">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t>第五部分拟签订的合同文本</w:t>
      </w:r>
    </w:p>
    <w:p w:rsidR="00417A64" w:rsidRDefault="00356B6B">
      <w:pPr>
        <w:rPr>
          <w:rFonts w:ascii="楷体" w:eastAsia="楷体" w:hAnsi="楷体"/>
          <w:sz w:val="24"/>
          <w:u w:val="single"/>
        </w:rPr>
      </w:pPr>
      <w:r>
        <w:rPr>
          <w:rFonts w:ascii="楷体" w:eastAsia="楷体" w:hAnsi="楷体" w:hint="eastAsia"/>
          <w:sz w:val="24"/>
        </w:rPr>
        <w:t>合同编号：</w:t>
      </w:r>
    </w:p>
    <w:p w:rsidR="00417A64" w:rsidRDefault="00417A64">
      <w:pPr>
        <w:spacing w:line="480" w:lineRule="auto"/>
        <w:jc w:val="center"/>
        <w:rPr>
          <w:rFonts w:ascii="楷体" w:eastAsia="楷体" w:hAnsi="楷体"/>
          <w:b/>
          <w:sz w:val="28"/>
          <w:szCs w:val="28"/>
        </w:rPr>
      </w:pPr>
    </w:p>
    <w:p w:rsidR="00417A64" w:rsidRDefault="00417A64">
      <w:pPr>
        <w:spacing w:line="480" w:lineRule="auto"/>
        <w:jc w:val="center"/>
        <w:rPr>
          <w:rFonts w:ascii="仿宋" w:eastAsia="仿宋" w:hAnsi="仿宋"/>
          <w:b/>
          <w:sz w:val="24"/>
        </w:rPr>
      </w:pPr>
    </w:p>
    <w:p w:rsidR="00417A64" w:rsidRDefault="00417A64">
      <w:pPr>
        <w:spacing w:line="480" w:lineRule="auto"/>
        <w:jc w:val="center"/>
        <w:rPr>
          <w:rFonts w:ascii="仿宋" w:eastAsia="仿宋" w:hAnsi="仿宋"/>
          <w:b/>
          <w:sz w:val="24"/>
        </w:rPr>
      </w:pPr>
    </w:p>
    <w:p w:rsidR="00417A64" w:rsidRDefault="00356B6B">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417A64" w:rsidRDefault="00356B6B">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（货物类）</w:t>
      </w:r>
    </w:p>
    <w:p w:rsidR="00417A64" w:rsidRDefault="00417A64">
      <w:pPr>
        <w:pStyle w:val="1f2"/>
        <w:ind w:leftChars="0" w:left="0" w:firstLineChars="0" w:firstLine="0"/>
        <w:rPr>
          <w:rFonts w:ascii="仿宋" w:eastAsia="仿宋" w:hAnsi="仿宋"/>
          <w:szCs w:val="24"/>
        </w:rPr>
      </w:pPr>
    </w:p>
    <w:p w:rsidR="00417A64" w:rsidRDefault="00417A64">
      <w:pPr>
        <w:pStyle w:val="1f2"/>
        <w:jc w:val="center"/>
        <w:rPr>
          <w:rFonts w:ascii="仿宋" w:eastAsia="仿宋" w:hAnsi="仿宋"/>
          <w:szCs w:val="24"/>
        </w:rPr>
      </w:pPr>
    </w:p>
    <w:p w:rsidR="00417A64" w:rsidRDefault="00356B6B">
      <w:pPr>
        <w:pStyle w:val="1f2"/>
        <w:ind w:firstLineChars="1180" w:firstLine="2843"/>
        <w:rPr>
          <w:rFonts w:ascii="仿宋" w:eastAsia="仿宋" w:hAnsi="仿宋"/>
          <w:b/>
          <w:szCs w:val="24"/>
        </w:rPr>
      </w:pPr>
      <w:r>
        <w:rPr>
          <w:rFonts w:ascii="仿宋" w:eastAsia="仿宋" w:hAnsi="仿宋" w:hint="eastAsia"/>
          <w:b/>
          <w:szCs w:val="24"/>
        </w:rPr>
        <w:t>第一部分合同书</w:t>
      </w:r>
    </w:p>
    <w:p w:rsidR="00417A64" w:rsidRDefault="00417A64">
      <w:pPr>
        <w:pStyle w:val="1f2"/>
        <w:rPr>
          <w:rFonts w:ascii="仿宋" w:eastAsia="仿宋" w:hAnsi="仿宋"/>
          <w:szCs w:val="24"/>
        </w:rPr>
      </w:pPr>
    </w:p>
    <w:p w:rsidR="00417A64" w:rsidRDefault="00417A64">
      <w:pPr>
        <w:pStyle w:val="1f2"/>
        <w:rPr>
          <w:rFonts w:ascii="仿宋" w:eastAsia="仿宋" w:hAnsi="仿宋"/>
          <w:szCs w:val="24"/>
        </w:rPr>
      </w:pPr>
    </w:p>
    <w:p w:rsidR="00417A64" w:rsidRDefault="00417A64">
      <w:pPr>
        <w:spacing w:before="120" w:line="22" w:lineRule="atLeast"/>
        <w:rPr>
          <w:rFonts w:ascii="仿宋" w:eastAsia="仿宋" w:hAnsi="仿宋"/>
          <w:sz w:val="24"/>
        </w:rPr>
      </w:pPr>
    </w:p>
    <w:p w:rsidR="00417A64" w:rsidRDefault="00356B6B">
      <w:pPr>
        <w:spacing w:before="120" w:line="22" w:lineRule="atLeast"/>
        <w:ind w:left="960"/>
        <w:rPr>
          <w:rFonts w:ascii="仿宋" w:eastAsia="仿宋" w:hAnsi="仿宋"/>
          <w:sz w:val="24"/>
        </w:rPr>
      </w:pPr>
      <w:r>
        <w:rPr>
          <w:rFonts w:ascii="仿宋" w:eastAsia="仿宋" w:hAnsi="仿宋" w:hint="eastAsia"/>
          <w:sz w:val="24"/>
        </w:rPr>
        <w:t>项目名称：</w:t>
      </w:r>
    </w:p>
    <w:p w:rsidR="00417A64" w:rsidRDefault="00417A64">
      <w:pPr>
        <w:pStyle w:val="110"/>
        <w:spacing w:before="120" w:line="22" w:lineRule="atLeast"/>
        <w:rPr>
          <w:rFonts w:ascii="仿宋" w:eastAsia="仿宋" w:hAnsi="仿宋"/>
          <w:szCs w:val="24"/>
        </w:rPr>
      </w:pPr>
    </w:p>
    <w:p w:rsidR="00417A64" w:rsidRDefault="00417A64">
      <w:pPr>
        <w:pStyle w:val="110"/>
        <w:spacing w:before="120" w:line="22" w:lineRule="atLeast"/>
        <w:rPr>
          <w:rFonts w:ascii="仿宋" w:eastAsia="仿宋" w:hAnsi="仿宋"/>
          <w:szCs w:val="24"/>
        </w:rPr>
      </w:pPr>
    </w:p>
    <w:p w:rsidR="00417A64" w:rsidRDefault="00417A64">
      <w:pPr>
        <w:rPr>
          <w:rFonts w:ascii="仿宋" w:eastAsia="仿宋" w:hAnsi="仿宋"/>
          <w:sz w:val="24"/>
        </w:rPr>
      </w:pPr>
    </w:p>
    <w:p w:rsidR="00417A64" w:rsidRDefault="00356B6B">
      <w:pPr>
        <w:spacing w:before="120" w:line="22" w:lineRule="atLeast"/>
        <w:ind w:left="960"/>
        <w:rPr>
          <w:rFonts w:ascii="仿宋" w:eastAsia="仿宋" w:hAnsi="仿宋"/>
          <w:sz w:val="24"/>
          <w:u w:val="single"/>
        </w:rPr>
      </w:pPr>
      <w:r>
        <w:rPr>
          <w:rFonts w:ascii="仿宋" w:eastAsia="仿宋" w:hAnsi="仿宋" w:hint="eastAsia"/>
          <w:sz w:val="24"/>
        </w:rPr>
        <w:t>甲方：</w:t>
      </w:r>
    </w:p>
    <w:p w:rsidR="00417A64" w:rsidRDefault="00417A64">
      <w:pPr>
        <w:spacing w:before="120" w:line="22" w:lineRule="atLeast"/>
        <w:rPr>
          <w:rFonts w:ascii="仿宋" w:eastAsia="仿宋" w:hAnsi="仿宋"/>
          <w:sz w:val="24"/>
        </w:rPr>
      </w:pPr>
    </w:p>
    <w:p w:rsidR="00417A64" w:rsidRDefault="00356B6B">
      <w:pPr>
        <w:spacing w:before="120" w:line="22" w:lineRule="atLeast"/>
        <w:ind w:left="960"/>
        <w:rPr>
          <w:rFonts w:ascii="仿宋" w:eastAsia="仿宋" w:hAnsi="仿宋"/>
          <w:sz w:val="24"/>
          <w:u w:val="single"/>
        </w:rPr>
      </w:pPr>
      <w:r>
        <w:rPr>
          <w:rFonts w:ascii="仿宋" w:eastAsia="仿宋" w:hAnsi="仿宋" w:hint="eastAsia"/>
          <w:sz w:val="24"/>
        </w:rPr>
        <w:t>乙方：</w:t>
      </w:r>
    </w:p>
    <w:p w:rsidR="00417A64" w:rsidRDefault="00417A64">
      <w:pPr>
        <w:spacing w:before="120" w:line="22" w:lineRule="atLeast"/>
        <w:rPr>
          <w:rFonts w:ascii="仿宋" w:eastAsia="仿宋" w:hAnsi="仿宋"/>
          <w:sz w:val="24"/>
        </w:rPr>
      </w:pPr>
    </w:p>
    <w:p w:rsidR="00417A64" w:rsidRDefault="00356B6B">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p>
    <w:p w:rsidR="00417A64" w:rsidRDefault="00417A64">
      <w:pPr>
        <w:spacing w:before="120" w:line="22" w:lineRule="atLeast"/>
        <w:rPr>
          <w:rFonts w:ascii="仿宋" w:eastAsia="仿宋" w:hAnsi="仿宋"/>
          <w:sz w:val="24"/>
        </w:rPr>
      </w:pPr>
    </w:p>
    <w:p w:rsidR="00417A64" w:rsidRDefault="00356B6B">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签订日期：年月日</w:t>
      </w:r>
    </w:p>
    <w:p w:rsidR="00417A64" w:rsidRDefault="00417A64">
      <w:pPr>
        <w:widowControl/>
        <w:jc w:val="left"/>
        <w:rPr>
          <w:rFonts w:ascii="仿宋" w:eastAsia="仿宋" w:hAnsi="仿宋"/>
          <w:kern w:val="0"/>
          <w:sz w:val="24"/>
        </w:rPr>
        <w:sectPr w:rsidR="00417A64">
          <w:pgSz w:w="11907" w:h="16840"/>
          <w:pgMar w:top="1474" w:right="1814" w:bottom="1474" w:left="1814" w:header="851" w:footer="851" w:gutter="0"/>
          <w:cols w:space="720"/>
        </w:sectPr>
      </w:pPr>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lang w:val="zh-CN"/>
        </w:rPr>
        <w:lastRenderedPageBreak/>
        <w:t>年月日</w:t>
      </w:r>
      <w:r>
        <w:rPr>
          <w:rFonts w:ascii="仿宋" w:eastAsia="仿宋" w:hAnsi="仿宋" w:hint="eastAsia"/>
          <w:sz w:val="24"/>
        </w:rPr>
        <w:t>，</w:t>
      </w:r>
      <w:r>
        <w:rPr>
          <w:rFonts w:ascii="仿宋" w:eastAsia="仿宋" w:hAnsi="仿宋" w:hint="eastAsia"/>
          <w:sz w:val="24"/>
          <w:u w:val="single"/>
        </w:rPr>
        <w:t>（采购人）</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r>
        <w:rPr>
          <w:rFonts w:ascii="仿宋" w:eastAsia="仿宋" w:hAnsi="仿宋" w:hint="eastAsia"/>
          <w:sz w:val="24"/>
          <w:u w:val="single"/>
        </w:rPr>
        <w:t>页项目名称）</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hint="eastAsia"/>
          <w:sz w:val="24"/>
          <w:u w:val="single"/>
        </w:rPr>
        <w:t>（采购人）</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rsidR="00417A64" w:rsidRDefault="00356B6B">
      <w:pPr>
        <w:spacing w:line="560" w:lineRule="exact"/>
        <w:ind w:firstLineChars="200" w:firstLine="482"/>
        <w:outlineLvl w:val="0"/>
        <w:rPr>
          <w:rFonts w:ascii="仿宋" w:eastAsia="仿宋" w:hAnsi="仿宋"/>
          <w:b/>
          <w:sz w:val="24"/>
        </w:rPr>
      </w:pPr>
      <w:bookmarkStart w:id="395" w:name="_Toc24059"/>
      <w:bookmarkStart w:id="396" w:name="_Toc2232"/>
      <w:bookmarkStart w:id="397" w:name="_Toc3029"/>
      <w:r>
        <w:rPr>
          <w:rFonts w:ascii="仿宋" w:eastAsia="仿宋" w:hAnsi="仿宋"/>
          <w:b/>
          <w:sz w:val="24"/>
        </w:rPr>
        <w:t xml:space="preserve">1.1 </w:t>
      </w:r>
      <w:r>
        <w:rPr>
          <w:rFonts w:ascii="仿宋" w:eastAsia="仿宋" w:hAnsi="仿宋" w:hint="eastAsia"/>
          <w:b/>
          <w:sz w:val="24"/>
        </w:rPr>
        <w:t>合同组成部分</w:t>
      </w:r>
      <w:bookmarkEnd w:id="395"/>
      <w:bookmarkEnd w:id="396"/>
      <w:bookmarkEnd w:id="397"/>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417A64" w:rsidRDefault="00356B6B">
      <w:pPr>
        <w:spacing w:line="560" w:lineRule="exact"/>
        <w:ind w:firstLineChars="200" w:firstLine="482"/>
        <w:outlineLvl w:val="0"/>
        <w:rPr>
          <w:rFonts w:ascii="仿宋" w:eastAsia="仿宋" w:hAnsi="仿宋"/>
          <w:b/>
          <w:sz w:val="24"/>
        </w:rPr>
      </w:pPr>
      <w:bookmarkStart w:id="398" w:name="_Toc24300"/>
      <w:bookmarkStart w:id="399" w:name="_Toc21295"/>
      <w:bookmarkStart w:id="400" w:name="_Toc27126"/>
      <w:r>
        <w:rPr>
          <w:rFonts w:ascii="仿宋" w:eastAsia="仿宋" w:hAnsi="仿宋"/>
          <w:b/>
          <w:sz w:val="24"/>
        </w:rPr>
        <w:t xml:space="preserve">1.2 </w:t>
      </w:r>
      <w:r>
        <w:rPr>
          <w:rFonts w:ascii="仿宋" w:eastAsia="仿宋" w:hAnsi="仿宋" w:hint="eastAsia"/>
          <w:b/>
          <w:sz w:val="24"/>
        </w:rPr>
        <w:t>货物</w:t>
      </w:r>
      <w:bookmarkEnd w:id="398"/>
      <w:bookmarkEnd w:id="399"/>
      <w:bookmarkEnd w:id="400"/>
    </w:p>
    <w:p w:rsidR="00417A64" w:rsidRDefault="00356B6B">
      <w:pPr>
        <w:spacing w:line="560" w:lineRule="exact"/>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货物名称：；</w:t>
      </w:r>
    </w:p>
    <w:p w:rsidR="00417A64" w:rsidRDefault="00356B6B">
      <w:pPr>
        <w:spacing w:line="560" w:lineRule="exact"/>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货物数量：；</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货物质量：</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rsidR="00417A64" w:rsidRDefault="00356B6B">
      <w:pPr>
        <w:spacing w:line="560" w:lineRule="exact"/>
        <w:ind w:firstLineChars="200" w:firstLine="482"/>
        <w:outlineLvl w:val="0"/>
        <w:rPr>
          <w:rFonts w:ascii="仿宋" w:eastAsia="仿宋" w:hAnsi="仿宋"/>
          <w:b/>
          <w:sz w:val="24"/>
        </w:rPr>
      </w:pPr>
      <w:bookmarkStart w:id="401" w:name="_Toc23292"/>
      <w:bookmarkStart w:id="402" w:name="_Toc21631"/>
      <w:bookmarkStart w:id="403" w:name="_Toc21551"/>
      <w:r>
        <w:rPr>
          <w:rFonts w:ascii="仿宋" w:eastAsia="仿宋" w:hAnsi="仿宋"/>
          <w:b/>
          <w:sz w:val="24"/>
        </w:rPr>
        <w:t xml:space="preserve">1.3 </w:t>
      </w:r>
      <w:r>
        <w:rPr>
          <w:rFonts w:ascii="仿宋" w:eastAsia="仿宋" w:hAnsi="仿宋" w:hint="eastAsia"/>
          <w:b/>
          <w:sz w:val="24"/>
        </w:rPr>
        <w:t>价款</w:t>
      </w:r>
      <w:bookmarkEnd w:id="401"/>
      <w:bookmarkEnd w:id="402"/>
      <w:bookmarkEnd w:id="403"/>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本合同总价为：￥元（大写：元人民币）。</w:t>
      </w:r>
    </w:p>
    <w:p w:rsidR="00417A64" w:rsidRDefault="00356B6B">
      <w:pPr>
        <w:spacing w:line="560" w:lineRule="exact"/>
        <w:ind w:firstLineChars="200" w:firstLine="480"/>
        <w:rPr>
          <w:rFonts w:ascii="仿宋" w:eastAsia="仿宋" w:hAnsi="仿宋"/>
          <w:sz w:val="24"/>
          <w:u w:val="single"/>
        </w:rPr>
      </w:pPr>
      <w:r>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17A6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17A64" w:rsidRDefault="00356B6B">
            <w:pPr>
              <w:pStyle w:val="16"/>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417A64" w:rsidRDefault="00356B6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17A64" w:rsidRDefault="00356B6B">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417A6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r>
      <w:tr w:rsidR="00417A6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r>
      <w:tr w:rsidR="00417A6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r>
      <w:tr w:rsidR="00417A6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r>
      <w:tr w:rsidR="00417A64">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17A64" w:rsidRDefault="00356B6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17A64" w:rsidRDefault="00417A64">
            <w:pPr>
              <w:pStyle w:val="16"/>
              <w:spacing w:line="560" w:lineRule="exact"/>
              <w:ind w:firstLine="200"/>
              <w:jc w:val="center"/>
              <w:rPr>
                <w:rFonts w:ascii="仿宋" w:eastAsia="仿宋" w:hAnsi="仿宋"/>
                <w:sz w:val="24"/>
                <w:szCs w:val="24"/>
              </w:rPr>
            </w:pPr>
          </w:p>
        </w:tc>
      </w:tr>
    </w:tbl>
    <w:p w:rsidR="00417A64" w:rsidRDefault="00356B6B">
      <w:pPr>
        <w:spacing w:line="560" w:lineRule="exact"/>
        <w:ind w:firstLineChars="200" w:firstLine="482"/>
        <w:outlineLvl w:val="0"/>
        <w:rPr>
          <w:rFonts w:ascii="仿宋" w:eastAsia="仿宋" w:hAnsi="仿宋"/>
          <w:b/>
          <w:sz w:val="24"/>
        </w:rPr>
      </w:pPr>
      <w:bookmarkStart w:id="404" w:name="_Toc1814"/>
      <w:bookmarkStart w:id="405" w:name="_Toc10340"/>
      <w:bookmarkStart w:id="406" w:name="_Toc22618"/>
      <w:r>
        <w:rPr>
          <w:rFonts w:ascii="仿宋" w:eastAsia="仿宋" w:hAnsi="仿宋"/>
          <w:b/>
          <w:sz w:val="24"/>
        </w:rPr>
        <w:t xml:space="preserve">1.4 </w:t>
      </w:r>
      <w:r>
        <w:rPr>
          <w:rFonts w:ascii="仿宋" w:eastAsia="仿宋" w:hAnsi="仿宋" w:hint="eastAsia"/>
          <w:b/>
          <w:sz w:val="24"/>
        </w:rPr>
        <w:t>付款</w:t>
      </w:r>
      <w:bookmarkEnd w:id="404"/>
      <w:bookmarkEnd w:id="405"/>
      <w:bookmarkEnd w:id="406"/>
      <w:r>
        <w:rPr>
          <w:rFonts w:ascii="仿宋" w:eastAsia="仿宋" w:hAnsi="仿宋" w:hint="eastAsia"/>
          <w:b/>
          <w:sz w:val="24"/>
        </w:rPr>
        <w:t>方式、时间和条件</w:t>
      </w:r>
    </w:p>
    <w:p w:rsidR="00417A64" w:rsidRDefault="00356B6B">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417A64" w:rsidRDefault="00356B6B">
      <w:pPr>
        <w:spacing w:line="560" w:lineRule="exact"/>
        <w:ind w:firstLineChars="200" w:firstLine="480"/>
        <w:rPr>
          <w:rFonts w:ascii="仿宋" w:eastAsia="仿宋" w:hAnsi="仿宋"/>
          <w:sz w:val="24"/>
        </w:rPr>
      </w:pPr>
      <w:r>
        <w:rPr>
          <w:rFonts w:ascii="仿宋" w:eastAsia="仿宋" w:hAnsi="仿宋"/>
          <w:sz w:val="24"/>
        </w:rPr>
        <w:t>1.4.2甲方在政府采购合同中约定预付款，预付款比例</w:t>
      </w:r>
      <w:r>
        <w:rPr>
          <w:rFonts w:ascii="仿宋" w:eastAsia="仿宋" w:hAnsi="仿宋" w:hint="eastAsia"/>
          <w:sz w:val="24"/>
        </w:rPr>
        <w:t>为</w:t>
      </w:r>
      <w:r>
        <w:rPr>
          <w:rFonts w:ascii="仿宋" w:eastAsia="仿宋" w:hAnsi="仿宋"/>
          <w:sz w:val="24"/>
        </w:rPr>
        <w:t>合同金额的</w:t>
      </w:r>
      <w:r>
        <w:rPr>
          <w:rFonts w:ascii="仿宋" w:eastAsia="仿宋" w:hAnsi="仿宋" w:hint="eastAsia"/>
          <w:sz w:val="24"/>
        </w:rPr>
        <w:t>4</w:t>
      </w:r>
      <w:r>
        <w:rPr>
          <w:rFonts w:ascii="仿宋" w:eastAsia="仿宋" w:hAnsi="仿宋"/>
          <w:sz w:val="24"/>
        </w:rPr>
        <w:t>0％；项目分年安排预算的，每年预付款比例</w:t>
      </w:r>
      <w:r>
        <w:rPr>
          <w:rFonts w:ascii="仿宋" w:eastAsia="仿宋" w:hAnsi="仿宋" w:hint="eastAsia"/>
          <w:sz w:val="24"/>
        </w:rPr>
        <w:t>为</w:t>
      </w:r>
      <w:r>
        <w:rPr>
          <w:rFonts w:ascii="仿宋" w:eastAsia="仿宋" w:hAnsi="仿宋"/>
          <w:sz w:val="24"/>
        </w:rPr>
        <w:t>项目年度计划支付资金额的</w:t>
      </w:r>
      <w:r>
        <w:rPr>
          <w:rFonts w:ascii="仿宋" w:eastAsia="仿宋" w:hAnsi="仿宋" w:hint="eastAsia"/>
          <w:sz w:val="24"/>
        </w:rPr>
        <w:t>4</w:t>
      </w:r>
      <w:r>
        <w:rPr>
          <w:rFonts w:ascii="仿宋" w:eastAsia="仿宋" w:hAnsi="仿宋"/>
          <w:sz w:val="24"/>
        </w:rPr>
        <w:t>0％。采购项目实施以人工投入为主的，可适当降低预付款比例，但不低于</w:t>
      </w:r>
      <w:r>
        <w:rPr>
          <w:rFonts w:ascii="仿宋" w:eastAsia="仿宋" w:hAnsi="仿宋" w:hint="eastAsia"/>
          <w:sz w:val="24"/>
        </w:rPr>
        <w:t>2</w:t>
      </w:r>
      <w:r>
        <w:rPr>
          <w:rFonts w:ascii="仿宋" w:eastAsia="仿宋" w:hAnsi="仿宋"/>
          <w:sz w:val="24"/>
        </w:rPr>
        <w:t>0%。甲方可以根据项目特点、乙方信用等实际情况提高预付款比例，最高预付比例可以达到</w:t>
      </w:r>
      <w:r>
        <w:rPr>
          <w:rFonts w:ascii="仿宋" w:eastAsia="仿宋" w:hAnsi="仿宋" w:hint="eastAsia"/>
          <w:sz w:val="24"/>
        </w:rPr>
        <w:t>7</w:t>
      </w:r>
      <w:r>
        <w:rPr>
          <w:rFonts w:ascii="仿宋" w:eastAsia="仿宋" w:hAnsi="仿宋"/>
          <w:sz w:val="24"/>
        </w:rPr>
        <w:t>0%。</w:t>
      </w:r>
      <w:r>
        <w:rPr>
          <w:rFonts w:ascii="仿宋" w:eastAsia="仿宋" w:hAnsi="仿宋" w:hint="eastAsia"/>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417A64" w:rsidRDefault="00356B6B">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r>
        <w:rPr>
          <w:rFonts w:ascii="仿宋" w:eastAsia="仿宋" w:hAnsi="仿宋" w:hint="eastAsia"/>
          <w:sz w:val="24"/>
        </w:rPr>
        <w:t>期贷款市场报价利率；未作约定的，按照每日利率万分之五支付逾期利息。</w:t>
      </w:r>
    </w:p>
    <w:p w:rsidR="00417A64" w:rsidRDefault="00356B6B">
      <w:pPr>
        <w:spacing w:line="560" w:lineRule="exact"/>
        <w:ind w:firstLineChars="200" w:firstLine="480"/>
        <w:outlineLvl w:val="0"/>
        <w:rPr>
          <w:rFonts w:ascii="仿宋" w:eastAsia="仿宋" w:hAnsi="仿宋"/>
          <w:sz w:val="24"/>
        </w:rPr>
      </w:pPr>
      <w:r>
        <w:rPr>
          <w:rFonts w:ascii="仿宋" w:eastAsia="仿宋" w:hAnsi="仿宋"/>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0"/>
        <w:outlineLvl w:val="0"/>
        <w:rPr>
          <w:rFonts w:ascii="仿宋" w:eastAsia="仿宋" w:hAnsi="仿宋"/>
          <w:sz w:val="24"/>
        </w:rPr>
      </w:pPr>
      <w:r>
        <w:rPr>
          <w:rFonts w:ascii="仿宋" w:eastAsia="仿宋" w:hAnsi="仿宋"/>
          <w:sz w:val="24"/>
        </w:rPr>
        <w:t>1.4.5</w:t>
      </w:r>
      <w:r>
        <w:rPr>
          <w:rFonts w:ascii="仿宋" w:eastAsia="仿宋" w:hAnsi="仿宋" w:hint="eastAsia"/>
          <w:sz w:val="24"/>
        </w:rPr>
        <w:t>乙方</w:t>
      </w:r>
      <w:r>
        <w:rPr>
          <w:rFonts w:ascii="仿宋" w:eastAsia="仿宋" w:hAnsi="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ascii="仿宋" w:eastAsia="仿宋" w:hAnsi="仿宋" w:hint="eastAsia"/>
          <w:sz w:val="24"/>
        </w:rPr>
        <w:t>杭财采监〔</w:t>
      </w:r>
      <w:r>
        <w:rPr>
          <w:rFonts w:ascii="仿宋" w:eastAsia="仿宋" w:hAnsi="仿宋"/>
          <w:sz w:val="24"/>
        </w:rPr>
        <w:t>2021〕17号）。</w:t>
      </w:r>
    </w:p>
    <w:p w:rsidR="00417A64" w:rsidRDefault="00356B6B">
      <w:pPr>
        <w:spacing w:line="560" w:lineRule="exact"/>
        <w:ind w:firstLineChars="200" w:firstLine="482"/>
        <w:outlineLvl w:val="0"/>
        <w:rPr>
          <w:rFonts w:ascii="仿宋" w:eastAsia="仿宋" w:hAnsi="仿宋"/>
          <w:b/>
          <w:sz w:val="24"/>
        </w:rPr>
      </w:pPr>
      <w:bookmarkStart w:id="407" w:name="_Toc32071"/>
      <w:bookmarkStart w:id="408" w:name="_Toc19304"/>
      <w:bookmarkStart w:id="409" w:name="_Toc2846"/>
      <w:r>
        <w:rPr>
          <w:rFonts w:ascii="仿宋" w:eastAsia="仿宋" w:hAnsi="仿宋"/>
          <w:b/>
          <w:sz w:val="24"/>
        </w:rPr>
        <w:lastRenderedPageBreak/>
        <w:t xml:space="preserve">1.5 </w:t>
      </w:r>
      <w:r>
        <w:rPr>
          <w:rFonts w:ascii="仿宋" w:eastAsia="仿宋" w:hAnsi="仿宋" w:hint="eastAsia"/>
          <w:b/>
          <w:sz w:val="24"/>
        </w:rPr>
        <w:t>货物交付期限、地点和方式</w:t>
      </w:r>
      <w:bookmarkEnd w:id="407"/>
      <w:bookmarkEnd w:id="408"/>
      <w:bookmarkEnd w:id="409"/>
    </w:p>
    <w:p w:rsidR="00417A64" w:rsidRDefault="00356B6B">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交付期限：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交付地点：</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交付方式：</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2"/>
        <w:outlineLvl w:val="0"/>
        <w:rPr>
          <w:rFonts w:ascii="仿宋" w:eastAsia="仿宋" w:hAnsi="仿宋"/>
          <w:b/>
          <w:sz w:val="24"/>
        </w:rPr>
      </w:pPr>
      <w:bookmarkStart w:id="410" w:name="_Toc19554"/>
      <w:bookmarkStart w:id="411" w:name="_Toc21423"/>
      <w:bookmarkStart w:id="412" w:name="_Toc27250"/>
      <w:r>
        <w:rPr>
          <w:rFonts w:ascii="仿宋" w:eastAsia="仿宋" w:hAnsi="仿宋"/>
          <w:b/>
          <w:sz w:val="24"/>
        </w:rPr>
        <w:t xml:space="preserve">1.6 </w:t>
      </w:r>
      <w:r>
        <w:rPr>
          <w:rFonts w:ascii="仿宋" w:eastAsia="仿宋" w:hAnsi="仿宋" w:hint="eastAsia"/>
          <w:b/>
          <w:sz w:val="24"/>
        </w:rPr>
        <w:t>违约责任</w:t>
      </w:r>
      <w:bookmarkEnd w:id="410"/>
      <w:bookmarkEnd w:id="411"/>
      <w:bookmarkEnd w:id="412"/>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%；迟延交付货物的违约金计算数额达到前述最高限额之日起，甲方有权在要求乙方支付违约金的同时，书面通知乙方解除本合同；</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%；迟延付款的违约金计算数额达到前述最高限额之日起，乙方有权在要求甲方支付违约金的同时，书面通知甲方解除本合同；</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w:t>
      </w:r>
      <w:r>
        <w:rPr>
          <w:rFonts w:ascii="仿宋" w:eastAsia="仿宋" w:hAnsi="仿宋" w:hint="eastAsia"/>
          <w:sz w:val="24"/>
        </w:rPr>
        <w:lastRenderedPageBreak/>
        <w:t>其他法定或者约定的权利救济方式；</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417A64" w:rsidRDefault="00356B6B">
      <w:pPr>
        <w:spacing w:line="560"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417A64" w:rsidRDefault="00356B6B">
      <w:pPr>
        <w:spacing w:line="560" w:lineRule="exact"/>
        <w:ind w:firstLineChars="200" w:firstLine="482"/>
        <w:outlineLvl w:val="0"/>
        <w:rPr>
          <w:rFonts w:ascii="仿宋" w:eastAsia="仿宋" w:hAnsi="仿宋"/>
          <w:b/>
          <w:sz w:val="24"/>
        </w:rPr>
      </w:pPr>
      <w:bookmarkStart w:id="413" w:name="_Toc15583"/>
      <w:bookmarkStart w:id="414" w:name="_Toc28375"/>
      <w:bookmarkStart w:id="415" w:name="_Toc16021"/>
      <w:r>
        <w:rPr>
          <w:rFonts w:ascii="仿宋" w:eastAsia="仿宋" w:hAnsi="仿宋"/>
          <w:b/>
          <w:sz w:val="24"/>
        </w:rPr>
        <w:t xml:space="preserve">1.7 </w:t>
      </w:r>
      <w:r>
        <w:rPr>
          <w:rFonts w:ascii="仿宋" w:eastAsia="仿宋" w:hAnsi="仿宋" w:hint="eastAsia"/>
          <w:b/>
          <w:sz w:val="24"/>
        </w:rPr>
        <w:t>合同争议的解决</w:t>
      </w:r>
      <w:bookmarkEnd w:id="413"/>
      <w:bookmarkEnd w:id="414"/>
      <w:bookmarkEnd w:id="415"/>
    </w:p>
    <w:p w:rsidR="00417A64" w:rsidRDefault="00356B6B">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417A64" w:rsidRDefault="00356B6B">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417A64" w:rsidRDefault="00356B6B">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417A64" w:rsidRDefault="00356B6B">
      <w:pPr>
        <w:spacing w:line="560" w:lineRule="exact"/>
        <w:ind w:firstLineChars="200" w:firstLine="482"/>
        <w:outlineLvl w:val="0"/>
        <w:rPr>
          <w:rFonts w:ascii="仿宋" w:eastAsia="仿宋" w:hAnsi="仿宋"/>
          <w:b/>
          <w:sz w:val="24"/>
        </w:rPr>
      </w:pPr>
      <w:bookmarkStart w:id="416" w:name="_Toc15322"/>
      <w:bookmarkStart w:id="417" w:name="_Toc7245"/>
      <w:bookmarkStart w:id="418" w:name="_Toc11173"/>
      <w:r>
        <w:rPr>
          <w:rFonts w:ascii="仿宋" w:eastAsia="仿宋" w:hAnsi="仿宋"/>
          <w:b/>
          <w:sz w:val="24"/>
        </w:rPr>
        <w:t xml:space="preserve">1.8 </w:t>
      </w:r>
      <w:r>
        <w:rPr>
          <w:rFonts w:ascii="仿宋" w:eastAsia="仿宋" w:hAnsi="仿宋" w:hint="eastAsia"/>
          <w:b/>
          <w:sz w:val="24"/>
        </w:rPr>
        <w:t>合同生效</w:t>
      </w:r>
      <w:bookmarkEnd w:id="416"/>
      <w:bookmarkEnd w:id="417"/>
      <w:bookmarkEnd w:id="418"/>
    </w:p>
    <w:p w:rsidR="00417A64" w:rsidRDefault="00356B6B">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417A64" w:rsidRDefault="00417A64">
      <w:pPr>
        <w:autoSpaceDE w:val="0"/>
        <w:autoSpaceDN w:val="0"/>
        <w:spacing w:line="560" w:lineRule="exact"/>
        <w:rPr>
          <w:rFonts w:ascii="仿宋" w:eastAsia="仿宋" w:hAnsi="仿宋"/>
          <w:sz w:val="24"/>
          <w:lang w:val="zh-CN"/>
        </w:rPr>
      </w:pP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b/>
          <w:sz w:val="24"/>
          <w:lang w:val="zh-CN"/>
        </w:rPr>
        <w:t xml:space="preserve">      乙方</w:t>
      </w:r>
      <w:r>
        <w:rPr>
          <w:rFonts w:ascii="仿宋" w:eastAsia="仿宋" w:hAnsi="仿宋" w:hint="eastAsia"/>
          <w:sz w:val="24"/>
          <w:lang w:val="zh-CN"/>
        </w:rPr>
        <w:t>：</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统一社会信用代码：统一社会信用代码或身份证号码：</w:t>
      </w:r>
    </w:p>
    <w:p w:rsidR="00417A64" w:rsidRDefault="00417A64">
      <w:pPr>
        <w:autoSpaceDE w:val="0"/>
        <w:autoSpaceDN w:val="0"/>
        <w:spacing w:line="560" w:lineRule="exact"/>
        <w:rPr>
          <w:rFonts w:ascii="仿宋" w:eastAsia="仿宋" w:hAnsi="仿宋"/>
          <w:sz w:val="24"/>
          <w:lang w:val="zh-CN"/>
        </w:rPr>
      </w:pP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住所：住所：</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法定代表人或法定代表人</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联系人：联系人：</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约定送达地址：约定送达地址：</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lastRenderedPageBreak/>
        <w:t>邮政编码：邮政编码：</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417A64" w:rsidRDefault="00356B6B">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417A64" w:rsidRDefault="00356B6B">
      <w:pPr>
        <w:autoSpaceDE w:val="0"/>
        <w:autoSpaceDN w:val="0"/>
        <w:spacing w:line="560" w:lineRule="exact"/>
        <w:rPr>
          <w:rFonts w:ascii="仿宋" w:eastAsia="仿宋" w:hAnsi="仿宋"/>
          <w:sz w:val="24"/>
        </w:rPr>
      </w:pPr>
      <w:r>
        <w:rPr>
          <w:rFonts w:ascii="仿宋" w:eastAsia="仿宋" w:hAnsi="仿宋" w:hint="eastAsia"/>
          <w:sz w:val="24"/>
          <w:lang w:val="zh-CN"/>
        </w:rPr>
        <w:t>电子邮箱：电子邮箱：</w:t>
      </w:r>
    </w:p>
    <w:p w:rsidR="00417A64" w:rsidRDefault="00356B6B">
      <w:pPr>
        <w:autoSpaceDE w:val="0"/>
        <w:autoSpaceDN w:val="0"/>
        <w:spacing w:line="560" w:lineRule="exact"/>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rsidR="00417A64" w:rsidRDefault="00356B6B">
      <w:pPr>
        <w:autoSpaceDE w:val="0"/>
        <w:autoSpaceDN w:val="0"/>
        <w:spacing w:line="560" w:lineRule="exact"/>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rsidR="00417A64" w:rsidRDefault="00356B6B">
      <w:pPr>
        <w:autoSpaceDE w:val="0"/>
        <w:autoSpaceDN w:val="0"/>
        <w:spacing w:line="560" w:lineRule="exact"/>
        <w:rPr>
          <w:rFonts w:ascii="仿宋" w:eastAsia="仿宋" w:hAnsi="仿宋"/>
          <w:sz w:val="24"/>
        </w:rPr>
      </w:pPr>
      <w:r>
        <w:rPr>
          <w:rFonts w:ascii="仿宋" w:eastAsia="仿宋" w:hAnsi="仿宋" w:hint="eastAsia"/>
          <w:sz w:val="24"/>
        </w:rPr>
        <w:t>开户账号：开户账号：</w:t>
      </w:r>
    </w:p>
    <w:p w:rsidR="00417A64" w:rsidRDefault="00417A64">
      <w:pPr>
        <w:widowControl/>
        <w:spacing w:line="560" w:lineRule="exact"/>
        <w:jc w:val="left"/>
        <w:rPr>
          <w:rFonts w:ascii="仿宋" w:eastAsia="仿宋" w:hAnsi="仿宋"/>
          <w:b/>
          <w:sz w:val="24"/>
        </w:rPr>
      </w:pPr>
      <w:bookmarkStart w:id="419" w:name="_Toc331685783"/>
    </w:p>
    <w:p w:rsidR="00417A64" w:rsidRDefault="00356B6B">
      <w:pPr>
        <w:pStyle w:val="1f2"/>
        <w:spacing w:line="560" w:lineRule="exact"/>
        <w:ind w:firstLine="482"/>
        <w:jc w:val="center"/>
        <w:rPr>
          <w:rFonts w:ascii="仿宋" w:eastAsia="仿宋" w:hAnsi="仿宋"/>
          <w:b/>
          <w:szCs w:val="24"/>
        </w:rPr>
      </w:pPr>
      <w:r>
        <w:rPr>
          <w:rFonts w:ascii="仿宋" w:eastAsia="仿宋" w:hAnsi="仿宋" w:hint="eastAsia"/>
          <w:b/>
          <w:szCs w:val="24"/>
        </w:rPr>
        <w:t>第二部分合同一般条款</w:t>
      </w:r>
      <w:bookmarkEnd w:id="419"/>
    </w:p>
    <w:p w:rsidR="00417A64" w:rsidRDefault="00356B6B">
      <w:pPr>
        <w:spacing w:line="560" w:lineRule="exact"/>
        <w:ind w:firstLineChars="200" w:firstLine="482"/>
        <w:outlineLvl w:val="0"/>
        <w:rPr>
          <w:rFonts w:ascii="仿宋" w:eastAsia="仿宋" w:hAnsi="仿宋"/>
          <w:b/>
          <w:sz w:val="24"/>
        </w:rPr>
      </w:pPr>
      <w:bookmarkStart w:id="420" w:name="_Toc19614"/>
      <w:bookmarkStart w:id="421" w:name="_Ref467378499"/>
      <w:bookmarkStart w:id="422" w:name="_Ref467379195"/>
      <w:bookmarkStart w:id="423" w:name="_Ref467379205"/>
      <w:bookmarkStart w:id="424" w:name="_Ref467379094"/>
      <w:bookmarkStart w:id="425" w:name="_Toc487900349"/>
      <w:bookmarkStart w:id="426" w:name="_Toc279701240"/>
      <w:bookmarkStart w:id="427" w:name="_Ref467379109"/>
      <w:bookmarkStart w:id="428" w:name="_Ref467379101"/>
      <w:bookmarkStart w:id="429" w:name="_Ref467378463"/>
      <w:bookmarkStart w:id="430" w:name="_Toc259093669"/>
      <w:bookmarkStart w:id="431" w:name="_Toc28763"/>
      <w:bookmarkStart w:id="432" w:name="_Ref467379214"/>
      <w:bookmarkStart w:id="433" w:name="_Ref467379225"/>
      <w:bookmarkStart w:id="434" w:name="_Ref467378404"/>
      <w:bookmarkStart w:id="435" w:name="_Toc16917"/>
      <w:r>
        <w:rPr>
          <w:rFonts w:ascii="仿宋" w:eastAsia="仿宋" w:hAnsi="仿宋"/>
          <w:b/>
          <w:sz w:val="24"/>
        </w:rPr>
        <w:t xml:space="preserve">2.1 </w:t>
      </w:r>
      <w:r>
        <w:rPr>
          <w:rFonts w:ascii="仿宋" w:eastAsia="仿宋" w:hAnsi="仿宋" w:hint="eastAsia"/>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417A64" w:rsidRDefault="00356B6B">
      <w:pPr>
        <w:spacing w:line="560" w:lineRule="exact"/>
        <w:ind w:firstLineChars="200" w:firstLine="480"/>
        <w:rPr>
          <w:rFonts w:ascii="仿宋" w:eastAsia="仿宋" w:hAnsi="仿宋"/>
          <w:sz w:val="24"/>
        </w:rPr>
      </w:pPr>
      <w:bookmarkStart w:id="436"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436"/>
      <w:r>
        <w:rPr>
          <w:rFonts w:ascii="仿宋" w:eastAsia="仿宋" w:hAnsi="仿宋" w:hint="eastAsia"/>
          <w:sz w:val="24"/>
        </w:rPr>
        <w:t>；采购人委托采购代理机构代表其与乙方签订合同的，采购人的授权委托书作为合同附件。</w:t>
      </w:r>
    </w:p>
    <w:p w:rsidR="00417A64" w:rsidRDefault="00356B6B">
      <w:pPr>
        <w:spacing w:line="560" w:lineRule="exact"/>
        <w:ind w:firstLineChars="200" w:firstLine="480"/>
        <w:rPr>
          <w:rFonts w:ascii="仿宋" w:eastAsia="仿宋" w:hAnsi="仿宋"/>
          <w:sz w:val="24"/>
        </w:rPr>
      </w:pPr>
      <w:bookmarkStart w:id="437" w:name="_Ref467379400"/>
      <w:r>
        <w:rPr>
          <w:rFonts w:ascii="仿宋" w:eastAsia="仿宋" w:hAnsi="仿宋"/>
          <w:sz w:val="24"/>
        </w:rPr>
        <w:t xml:space="preserve">2.1.5 </w:t>
      </w:r>
      <w:r>
        <w:rPr>
          <w:rFonts w:ascii="仿宋" w:eastAsia="仿宋" w:hAnsi="仿宋" w:hint="eastAsia"/>
          <w:sz w:val="24"/>
        </w:rPr>
        <w:t>“乙方”系指根据合同约定交付货物的中标供应商</w:t>
      </w:r>
      <w:bookmarkEnd w:id="437"/>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417A64" w:rsidRDefault="00356B6B">
      <w:pPr>
        <w:spacing w:line="560" w:lineRule="exact"/>
        <w:ind w:firstLineChars="200" w:firstLine="480"/>
        <w:rPr>
          <w:rFonts w:ascii="仿宋" w:eastAsia="仿宋" w:hAnsi="仿宋"/>
          <w:sz w:val="24"/>
        </w:rPr>
      </w:pPr>
      <w:bookmarkStart w:id="438" w:name="_Ref467379436"/>
      <w:r>
        <w:rPr>
          <w:rFonts w:ascii="仿宋" w:eastAsia="仿宋" w:hAnsi="仿宋"/>
          <w:sz w:val="24"/>
        </w:rPr>
        <w:lastRenderedPageBreak/>
        <w:t xml:space="preserve">2.1.6 </w:t>
      </w:r>
      <w:r>
        <w:rPr>
          <w:rFonts w:ascii="仿宋" w:eastAsia="仿宋" w:hAnsi="仿宋" w:hint="eastAsia"/>
          <w:sz w:val="24"/>
        </w:rPr>
        <w:t>“现场”系指合同约定货物将要运至或者安装的地点。</w:t>
      </w:r>
      <w:bookmarkEnd w:id="438"/>
    </w:p>
    <w:p w:rsidR="00417A64" w:rsidRDefault="00356B6B">
      <w:pPr>
        <w:spacing w:line="560" w:lineRule="exact"/>
        <w:ind w:firstLineChars="200" w:firstLine="482"/>
        <w:outlineLvl w:val="0"/>
        <w:rPr>
          <w:rFonts w:ascii="仿宋" w:eastAsia="仿宋" w:hAnsi="仿宋"/>
          <w:b/>
          <w:sz w:val="24"/>
        </w:rPr>
      </w:pPr>
      <w:bookmarkStart w:id="439" w:name="_Toc32504"/>
      <w:bookmarkStart w:id="440" w:name="_Toc13336"/>
      <w:bookmarkStart w:id="441" w:name="_Toc487900350"/>
      <w:bookmarkStart w:id="442" w:name="_Toc259093670"/>
      <w:bookmarkStart w:id="443" w:name="_Toc27635"/>
      <w:bookmarkStart w:id="444" w:name="_Toc279701241"/>
      <w:r>
        <w:rPr>
          <w:rFonts w:ascii="仿宋" w:eastAsia="仿宋" w:hAnsi="仿宋"/>
          <w:b/>
          <w:sz w:val="24"/>
        </w:rPr>
        <w:t xml:space="preserve">2.2 </w:t>
      </w:r>
      <w:r>
        <w:rPr>
          <w:rFonts w:ascii="仿宋" w:eastAsia="仿宋" w:hAnsi="仿宋" w:hint="eastAsia"/>
          <w:b/>
          <w:sz w:val="24"/>
        </w:rPr>
        <w:t>技术规范</w:t>
      </w:r>
      <w:bookmarkEnd w:id="439"/>
      <w:bookmarkEnd w:id="440"/>
      <w:bookmarkEnd w:id="441"/>
      <w:bookmarkEnd w:id="442"/>
      <w:bookmarkEnd w:id="443"/>
      <w:bookmarkEnd w:id="444"/>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w:t>
      </w:r>
      <w:r>
        <w:rPr>
          <w:rFonts w:ascii="仿宋" w:eastAsia="仿宋" w:hAnsi="仿宋"/>
          <w:sz w:val="24"/>
        </w:rPr>
        <w:t>(如果有的话)及其技术规范偏差表(如果被甲方接受的话)相一致；如果采购文件中没有技术规范的相应说明，那么应以国家有关部门最新颁布的相应标准和规范为准。</w:t>
      </w:r>
    </w:p>
    <w:p w:rsidR="00417A64" w:rsidRDefault="00356B6B">
      <w:pPr>
        <w:spacing w:line="560" w:lineRule="exact"/>
        <w:ind w:firstLineChars="200" w:firstLine="482"/>
        <w:outlineLvl w:val="0"/>
        <w:rPr>
          <w:rFonts w:ascii="仿宋" w:eastAsia="仿宋" w:hAnsi="仿宋"/>
          <w:b/>
          <w:sz w:val="24"/>
        </w:rPr>
      </w:pPr>
      <w:bookmarkStart w:id="445" w:name="_Toc9829"/>
      <w:bookmarkStart w:id="446" w:name="_Toc487900351"/>
      <w:bookmarkStart w:id="447" w:name="_Toc31634"/>
      <w:bookmarkStart w:id="448" w:name="_Toc259093671"/>
      <w:bookmarkStart w:id="449" w:name="_Toc27853"/>
      <w:bookmarkStart w:id="450" w:name="_Toc279701242"/>
      <w:r>
        <w:rPr>
          <w:rFonts w:ascii="仿宋" w:eastAsia="仿宋" w:hAnsi="仿宋"/>
          <w:b/>
          <w:sz w:val="24"/>
        </w:rPr>
        <w:t xml:space="preserve">2.3 </w:t>
      </w:r>
      <w:r>
        <w:rPr>
          <w:rFonts w:ascii="仿宋" w:eastAsia="仿宋" w:hAnsi="仿宋" w:hint="eastAsia"/>
          <w:b/>
          <w:sz w:val="24"/>
        </w:rPr>
        <w:t>知识产权</w:t>
      </w:r>
      <w:bookmarkEnd w:id="445"/>
      <w:bookmarkEnd w:id="446"/>
      <w:bookmarkEnd w:id="447"/>
      <w:bookmarkEnd w:id="448"/>
      <w:bookmarkEnd w:id="449"/>
      <w:bookmarkEnd w:id="450"/>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417A64" w:rsidRDefault="00356B6B">
      <w:pPr>
        <w:spacing w:line="560" w:lineRule="exact"/>
        <w:ind w:firstLineChars="200" w:firstLine="480"/>
        <w:rPr>
          <w:rFonts w:ascii="仿宋" w:eastAsia="仿宋" w:hAnsi="仿宋"/>
          <w:sz w:val="24"/>
        </w:rPr>
      </w:pPr>
      <w:r>
        <w:rPr>
          <w:rFonts w:ascii="仿宋" w:eastAsia="仿宋" w:hAnsi="仿宋"/>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2"/>
        <w:outlineLvl w:val="0"/>
        <w:rPr>
          <w:rFonts w:ascii="仿宋" w:eastAsia="仿宋" w:hAnsi="仿宋"/>
          <w:b/>
          <w:sz w:val="24"/>
        </w:rPr>
      </w:pPr>
      <w:bookmarkStart w:id="451" w:name="_Toc29149"/>
      <w:bookmarkStart w:id="452" w:name="_Toc4194"/>
      <w:bookmarkStart w:id="453" w:name="_Toc11932"/>
      <w:r>
        <w:rPr>
          <w:rFonts w:ascii="仿宋" w:eastAsia="仿宋" w:hAnsi="仿宋"/>
          <w:b/>
          <w:sz w:val="24"/>
        </w:rPr>
        <w:t xml:space="preserve">2.4 </w:t>
      </w:r>
      <w:r>
        <w:rPr>
          <w:rFonts w:ascii="仿宋" w:eastAsia="仿宋" w:hAnsi="仿宋" w:hint="eastAsia"/>
          <w:b/>
          <w:sz w:val="24"/>
        </w:rPr>
        <w:t>包装和装运</w:t>
      </w:r>
      <w:bookmarkEnd w:id="451"/>
      <w:bookmarkEnd w:id="452"/>
      <w:bookmarkEnd w:id="453"/>
    </w:p>
    <w:p w:rsidR="00417A64" w:rsidRDefault="00356B6B">
      <w:pPr>
        <w:spacing w:line="560" w:lineRule="exact"/>
        <w:ind w:firstLineChars="200" w:firstLine="480"/>
        <w:rPr>
          <w:rFonts w:ascii="仿宋" w:eastAsia="仿宋" w:hAnsi="仿宋"/>
          <w:sz w:val="24"/>
        </w:rPr>
      </w:pPr>
      <w:r>
        <w:rPr>
          <w:rFonts w:ascii="仿宋" w:eastAsia="仿宋" w:hAnsi="仿宋"/>
          <w:sz w:val="24"/>
        </w:rPr>
        <w:t>2.4.1除</w:t>
      </w:r>
      <w:r>
        <w:rPr>
          <w:rFonts w:ascii="仿宋" w:eastAsia="仿宋" w:hAnsi="仿宋" w:hint="eastAsia"/>
          <w:b/>
          <w:i/>
          <w:sz w:val="24"/>
          <w:u w:val="single"/>
        </w:rPr>
        <w:t>合同专用条款</w:t>
      </w:r>
      <w:r>
        <w:rPr>
          <w:rFonts w:ascii="仿宋" w:eastAsia="仿宋" w:hAnsi="仿宋" w:hint="eastAsia"/>
          <w:sz w:val="24"/>
        </w:rPr>
        <w:t>另有约定外</w:t>
      </w:r>
      <w:r>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2"/>
        <w:outlineLvl w:val="0"/>
        <w:rPr>
          <w:rFonts w:ascii="仿宋" w:eastAsia="仿宋" w:hAnsi="仿宋"/>
          <w:b/>
          <w:sz w:val="24"/>
        </w:rPr>
      </w:pPr>
      <w:bookmarkStart w:id="454" w:name="_Ref467379527"/>
      <w:bookmarkStart w:id="455" w:name="_Toc259093674"/>
      <w:bookmarkStart w:id="456" w:name="_Ref467378541"/>
      <w:bookmarkStart w:id="457" w:name="_Toc279701245"/>
      <w:bookmarkStart w:id="458" w:name="_Ref467379536"/>
      <w:bookmarkStart w:id="459" w:name="_Ref467379542"/>
      <w:bookmarkStart w:id="460" w:name="_Ref467378591"/>
      <w:bookmarkStart w:id="461" w:name="_Toc487900354"/>
      <w:bookmarkStart w:id="462" w:name="_Toc30272"/>
      <w:bookmarkStart w:id="463" w:name="_Toc19074"/>
      <w:bookmarkStart w:id="464" w:name="_Toc26182"/>
      <w:r>
        <w:rPr>
          <w:rFonts w:ascii="仿宋" w:eastAsia="仿宋" w:hAnsi="仿宋"/>
          <w:b/>
          <w:sz w:val="24"/>
        </w:rPr>
        <w:t>2.</w:t>
      </w:r>
      <w:bookmarkEnd w:id="454"/>
      <w:bookmarkEnd w:id="455"/>
      <w:bookmarkEnd w:id="456"/>
      <w:bookmarkEnd w:id="457"/>
      <w:bookmarkEnd w:id="458"/>
      <w:bookmarkEnd w:id="459"/>
      <w:bookmarkEnd w:id="460"/>
      <w:bookmarkEnd w:id="461"/>
      <w:r>
        <w:rPr>
          <w:rFonts w:ascii="仿宋" w:eastAsia="仿宋" w:hAnsi="仿宋"/>
          <w:b/>
          <w:sz w:val="24"/>
        </w:rPr>
        <w:t xml:space="preserve">5 </w:t>
      </w:r>
      <w:r>
        <w:rPr>
          <w:rFonts w:ascii="仿宋" w:eastAsia="仿宋" w:hAnsi="仿宋" w:hint="eastAsia"/>
          <w:b/>
          <w:sz w:val="24"/>
        </w:rPr>
        <w:t>履约检查和问题反馈</w:t>
      </w:r>
      <w:bookmarkEnd w:id="462"/>
      <w:bookmarkEnd w:id="463"/>
      <w:bookmarkEnd w:id="464"/>
    </w:p>
    <w:p w:rsidR="00417A64" w:rsidRDefault="00356B6B">
      <w:pPr>
        <w:spacing w:line="560" w:lineRule="exact"/>
        <w:ind w:firstLineChars="200" w:firstLine="480"/>
        <w:rPr>
          <w:rFonts w:ascii="仿宋" w:eastAsia="仿宋" w:hAnsi="仿宋"/>
          <w:sz w:val="24"/>
        </w:rPr>
      </w:pPr>
      <w:bookmarkStart w:id="465" w:name="_Ref467379657"/>
      <w:r>
        <w:rPr>
          <w:rFonts w:ascii="仿宋" w:eastAsia="仿宋" w:hAnsi="仿宋"/>
          <w:sz w:val="24"/>
        </w:rPr>
        <w:t>2.5.1</w:t>
      </w:r>
      <w:bookmarkStart w:id="466" w:name="_Toc186431854"/>
      <w:bookmarkStart w:id="467" w:name="_Toc279701247"/>
      <w:bookmarkStart w:id="468" w:name="_Ref467379793"/>
      <w:bookmarkStart w:id="469" w:name="_Ref467379807"/>
      <w:bookmarkStart w:id="470" w:name="_Toc259093676"/>
      <w:bookmarkStart w:id="471" w:name="_Toc487900357"/>
      <w:bookmarkEnd w:id="465"/>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417A64" w:rsidRDefault="00356B6B">
      <w:pPr>
        <w:spacing w:line="560" w:lineRule="exact"/>
        <w:ind w:firstLineChars="200" w:firstLine="480"/>
        <w:rPr>
          <w:rFonts w:ascii="仿宋" w:eastAsia="仿宋" w:hAnsi="仿宋"/>
          <w:sz w:val="24"/>
        </w:rPr>
      </w:pPr>
      <w:r>
        <w:rPr>
          <w:rFonts w:ascii="仿宋" w:eastAsia="仿宋" w:hAnsi="仿宋"/>
          <w:sz w:val="24"/>
        </w:rPr>
        <w:lastRenderedPageBreak/>
        <w:t xml:space="preserve">2.5.2 </w:t>
      </w:r>
      <w:r>
        <w:rPr>
          <w:rFonts w:ascii="仿宋" w:eastAsia="仿宋" w:hAnsi="仿宋" w:hint="eastAsia"/>
          <w:sz w:val="24"/>
        </w:rPr>
        <w:t>合同履行期间，甲方有权将履行过程中出现的问题反馈给乙方，双方当事人应以书面形式约定需要完善和改进的内容</w:t>
      </w:r>
      <w:bookmarkStart w:id="472" w:name="_Toc186431855"/>
      <w:bookmarkEnd w:id="466"/>
      <w:r>
        <w:rPr>
          <w:rFonts w:ascii="仿宋" w:eastAsia="仿宋" w:hAnsi="仿宋" w:hint="eastAsia"/>
          <w:sz w:val="24"/>
        </w:rPr>
        <w:t>。</w:t>
      </w:r>
    </w:p>
    <w:p w:rsidR="00417A64" w:rsidRDefault="00356B6B">
      <w:pPr>
        <w:spacing w:line="560" w:lineRule="exact"/>
        <w:ind w:firstLineChars="200" w:firstLine="482"/>
        <w:outlineLvl w:val="0"/>
        <w:rPr>
          <w:rFonts w:ascii="仿宋" w:eastAsia="仿宋" w:hAnsi="仿宋"/>
          <w:b/>
          <w:sz w:val="24"/>
        </w:rPr>
      </w:pPr>
      <w:bookmarkStart w:id="473" w:name="_Toc259093677"/>
      <w:bookmarkStart w:id="474" w:name="_Toc487900358"/>
      <w:bookmarkStart w:id="475" w:name="_Toc279701248"/>
      <w:bookmarkStart w:id="476" w:name="_Ref467379923"/>
      <w:bookmarkStart w:id="477" w:name="_Ref467379863"/>
      <w:bookmarkStart w:id="478" w:name="_Ref467379852"/>
      <w:bookmarkStart w:id="479" w:name="_Toc3225"/>
      <w:bookmarkStart w:id="480" w:name="_Toc16110"/>
      <w:bookmarkStart w:id="481" w:name="_Toc774"/>
      <w:bookmarkEnd w:id="467"/>
      <w:bookmarkEnd w:id="468"/>
      <w:bookmarkEnd w:id="469"/>
      <w:bookmarkEnd w:id="470"/>
      <w:bookmarkEnd w:id="471"/>
      <w:bookmarkEnd w:id="472"/>
      <w:r>
        <w:rPr>
          <w:rFonts w:ascii="仿宋" w:eastAsia="仿宋" w:hAnsi="仿宋"/>
          <w:b/>
          <w:sz w:val="24"/>
        </w:rPr>
        <w:t xml:space="preserve">2.6 </w:t>
      </w:r>
      <w:r>
        <w:rPr>
          <w:rFonts w:ascii="仿宋" w:eastAsia="仿宋" w:hAnsi="仿宋" w:hint="eastAsia"/>
          <w:b/>
          <w:sz w:val="24"/>
        </w:rPr>
        <w:t>技术资料</w:t>
      </w:r>
      <w:bookmarkEnd w:id="473"/>
      <w:bookmarkEnd w:id="474"/>
      <w:bookmarkEnd w:id="475"/>
      <w:bookmarkEnd w:id="476"/>
      <w:bookmarkEnd w:id="477"/>
      <w:bookmarkEnd w:id="478"/>
      <w:r>
        <w:rPr>
          <w:rFonts w:ascii="仿宋" w:eastAsia="仿宋" w:hAnsi="仿宋" w:hint="eastAsia"/>
          <w:b/>
          <w:sz w:val="24"/>
        </w:rPr>
        <w:t>和保密义务</w:t>
      </w:r>
      <w:bookmarkEnd w:id="479"/>
      <w:bookmarkEnd w:id="480"/>
      <w:bookmarkEnd w:id="481"/>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2.6.1 </w:t>
      </w:r>
      <w:r>
        <w:rPr>
          <w:rFonts w:ascii="仿宋" w:eastAsia="仿宋" w:hAnsi="仿宋" w:hint="eastAsia"/>
          <w:sz w:val="24"/>
        </w:rPr>
        <w:t>乙方有权依据合同约定和项目需要，向甲方了解有关情况，调阅有关资料等，甲方应予积极配合；</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417A64" w:rsidRDefault="00356B6B">
      <w:pPr>
        <w:spacing w:line="560" w:lineRule="exact"/>
        <w:ind w:firstLineChars="200" w:firstLine="482"/>
        <w:outlineLvl w:val="0"/>
        <w:rPr>
          <w:rFonts w:ascii="仿宋" w:eastAsia="仿宋" w:hAnsi="仿宋"/>
          <w:b/>
          <w:sz w:val="24"/>
        </w:rPr>
      </w:pPr>
      <w:bookmarkStart w:id="482" w:name="_Toc7860"/>
      <w:r>
        <w:rPr>
          <w:rFonts w:ascii="仿宋" w:eastAsia="仿宋" w:hAnsi="仿宋"/>
          <w:b/>
          <w:sz w:val="24"/>
        </w:rPr>
        <w:t xml:space="preserve">2.7 </w:t>
      </w:r>
      <w:r>
        <w:rPr>
          <w:rFonts w:ascii="仿宋" w:eastAsia="仿宋" w:hAnsi="仿宋" w:hint="eastAsia"/>
          <w:b/>
          <w:sz w:val="24"/>
        </w:rPr>
        <w:t>质量保证</w:t>
      </w:r>
      <w:bookmarkEnd w:id="482"/>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417A64" w:rsidRDefault="00356B6B">
      <w:pPr>
        <w:spacing w:line="560" w:lineRule="exact"/>
        <w:ind w:firstLineChars="200" w:firstLine="482"/>
        <w:outlineLvl w:val="0"/>
        <w:rPr>
          <w:rFonts w:ascii="仿宋" w:eastAsia="仿宋" w:hAnsi="仿宋"/>
          <w:b/>
          <w:sz w:val="24"/>
        </w:rPr>
      </w:pPr>
      <w:bookmarkStart w:id="483" w:name="_Toc17244"/>
      <w:bookmarkStart w:id="484" w:name="_Toc279701252"/>
      <w:bookmarkStart w:id="485" w:name="_Toc259093681"/>
      <w:bookmarkStart w:id="486" w:name="_Toc487900362"/>
      <w:r>
        <w:rPr>
          <w:rFonts w:ascii="仿宋" w:eastAsia="仿宋" w:hAnsi="仿宋"/>
          <w:b/>
          <w:sz w:val="24"/>
        </w:rPr>
        <w:t xml:space="preserve">2.8 </w:t>
      </w:r>
      <w:r>
        <w:rPr>
          <w:rFonts w:ascii="仿宋" w:eastAsia="仿宋" w:hAnsi="仿宋" w:hint="eastAsia"/>
          <w:b/>
          <w:sz w:val="24"/>
        </w:rPr>
        <w:t>货物的风险负担</w:t>
      </w:r>
      <w:bookmarkEnd w:id="483"/>
    </w:p>
    <w:p w:rsidR="00417A64" w:rsidRDefault="00356B6B">
      <w:pPr>
        <w:spacing w:line="560" w:lineRule="exact"/>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417A64" w:rsidRDefault="00356B6B">
      <w:pPr>
        <w:spacing w:line="560" w:lineRule="exact"/>
        <w:ind w:firstLineChars="200" w:firstLine="482"/>
        <w:outlineLvl w:val="0"/>
        <w:rPr>
          <w:rFonts w:ascii="仿宋" w:eastAsia="仿宋" w:hAnsi="仿宋"/>
          <w:b/>
          <w:sz w:val="24"/>
        </w:rPr>
      </w:pPr>
      <w:bookmarkStart w:id="487" w:name="_Toc14055"/>
      <w:r>
        <w:rPr>
          <w:rFonts w:ascii="仿宋" w:eastAsia="仿宋" w:hAnsi="仿宋"/>
          <w:b/>
          <w:sz w:val="24"/>
        </w:rPr>
        <w:t xml:space="preserve">2.9 </w:t>
      </w:r>
      <w:r>
        <w:rPr>
          <w:rFonts w:ascii="仿宋" w:eastAsia="仿宋" w:hAnsi="仿宋" w:hint="eastAsia"/>
          <w:b/>
          <w:sz w:val="24"/>
        </w:rPr>
        <w:t>延迟交货</w:t>
      </w:r>
      <w:bookmarkEnd w:id="484"/>
      <w:bookmarkEnd w:id="485"/>
      <w:bookmarkEnd w:id="486"/>
      <w:bookmarkEnd w:id="487"/>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417A64" w:rsidRDefault="00356B6B">
      <w:pPr>
        <w:spacing w:line="560" w:lineRule="exact"/>
        <w:ind w:firstLineChars="200" w:firstLine="482"/>
        <w:outlineLvl w:val="0"/>
        <w:rPr>
          <w:rFonts w:ascii="仿宋" w:eastAsia="仿宋" w:hAnsi="仿宋"/>
          <w:b/>
          <w:sz w:val="24"/>
        </w:rPr>
      </w:pPr>
      <w:bookmarkStart w:id="488" w:name="_Toc7502"/>
      <w:bookmarkStart w:id="489" w:name="_Toc487900364"/>
      <w:bookmarkStart w:id="490" w:name="_Toc259093683"/>
      <w:bookmarkStart w:id="491" w:name="_Ref467378121"/>
      <w:bookmarkStart w:id="492" w:name="_Toc279701254"/>
      <w:r>
        <w:rPr>
          <w:rFonts w:ascii="仿宋" w:eastAsia="仿宋" w:hAnsi="仿宋"/>
          <w:b/>
          <w:sz w:val="24"/>
        </w:rPr>
        <w:t xml:space="preserve">2.10 </w:t>
      </w:r>
      <w:r>
        <w:rPr>
          <w:rFonts w:ascii="仿宋" w:eastAsia="仿宋" w:hAnsi="仿宋" w:hint="eastAsia"/>
          <w:b/>
          <w:sz w:val="24"/>
        </w:rPr>
        <w:t>合同变更</w:t>
      </w:r>
      <w:bookmarkEnd w:id="488"/>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w:t>
      </w:r>
      <w:r>
        <w:rPr>
          <w:rFonts w:ascii="仿宋" w:eastAsia="仿宋" w:hAnsi="仿宋" w:hint="eastAsia"/>
          <w:sz w:val="24"/>
        </w:rPr>
        <w:lastRenderedPageBreak/>
        <w:t>合同。有过错的一方应当承担赔偿责任，双方当事人都有过错的，各自承担相应的责任。</w:t>
      </w:r>
      <w:bookmarkStart w:id="493" w:name="_Toc259093688"/>
      <w:bookmarkStart w:id="494" w:name="_Toc279701259"/>
      <w:bookmarkStart w:id="495" w:name="_Toc487900369"/>
    </w:p>
    <w:p w:rsidR="00417A64" w:rsidRDefault="00356B6B">
      <w:pPr>
        <w:spacing w:line="560" w:lineRule="exact"/>
        <w:ind w:firstLineChars="200" w:firstLine="482"/>
        <w:outlineLvl w:val="0"/>
        <w:rPr>
          <w:rFonts w:ascii="仿宋" w:eastAsia="仿宋" w:hAnsi="仿宋"/>
          <w:b/>
          <w:sz w:val="24"/>
        </w:rPr>
      </w:pPr>
      <w:bookmarkStart w:id="496" w:name="_Toc10366"/>
      <w:bookmarkStart w:id="497" w:name="_Toc22955"/>
      <w:bookmarkStart w:id="498" w:name="_Toc15237"/>
      <w:r>
        <w:rPr>
          <w:rFonts w:ascii="仿宋" w:eastAsia="仿宋" w:hAnsi="仿宋"/>
          <w:b/>
          <w:sz w:val="24"/>
        </w:rPr>
        <w:t xml:space="preserve">2.11 </w:t>
      </w:r>
      <w:r>
        <w:rPr>
          <w:rFonts w:ascii="仿宋" w:eastAsia="仿宋" w:hAnsi="仿宋" w:hint="eastAsia"/>
          <w:b/>
          <w:sz w:val="24"/>
        </w:rPr>
        <w:t>合同转让</w:t>
      </w:r>
      <w:bookmarkEnd w:id="493"/>
      <w:bookmarkEnd w:id="494"/>
      <w:bookmarkEnd w:id="495"/>
      <w:r>
        <w:rPr>
          <w:rFonts w:ascii="仿宋" w:eastAsia="仿宋" w:hAnsi="仿宋" w:hint="eastAsia"/>
          <w:b/>
          <w:sz w:val="24"/>
        </w:rPr>
        <w:t>和分包</w:t>
      </w:r>
      <w:bookmarkEnd w:id="496"/>
      <w:bookmarkEnd w:id="497"/>
      <w:bookmarkEnd w:id="498"/>
    </w:p>
    <w:p w:rsidR="00417A64" w:rsidRDefault="00356B6B">
      <w:pPr>
        <w:spacing w:line="560" w:lineRule="exact"/>
        <w:ind w:firstLineChars="200" w:firstLine="480"/>
        <w:rPr>
          <w:rFonts w:ascii="仿宋" w:eastAsia="仿宋" w:hAnsi="仿宋"/>
          <w:sz w:val="24"/>
        </w:rPr>
      </w:pPr>
      <w:r>
        <w:rPr>
          <w:rFonts w:ascii="仿宋" w:eastAsia="仿宋" w:hAnsi="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417A64" w:rsidRDefault="00356B6B">
      <w:pPr>
        <w:spacing w:line="560" w:lineRule="exact"/>
        <w:ind w:firstLineChars="200" w:firstLine="480"/>
        <w:rPr>
          <w:rFonts w:ascii="仿宋" w:eastAsia="仿宋" w:hAnsi="仿宋"/>
          <w:sz w:val="24"/>
        </w:rPr>
      </w:pPr>
      <w:r>
        <w:rPr>
          <w:rFonts w:ascii="仿宋" w:eastAsia="仿宋" w:hAnsi="仿宋"/>
          <w:sz w:val="24"/>
        </w:rPr>
        <w:t>2.11.2乙方采取分包方式履行合同的，甲方可直接向分包供应商支付款项。</w:t>
      </w:r>
    </w:p>
    <w:p w:rsidR="00417A64" w:rsidRDefault="00356B6B">
      <w:pPr>
        <w:spacing w:line="560" w:lineRule="exact"/>
        <w:ind w:firstLineChars="200" w:firstLine="482"/>
        <w:outlineLvl w:val="0"/>
        <w:rPr>
          <w:rFonts w:ascii="仿宋" w:eastAsia="仿宋" w:hAnsi="仿宋"/>
          <w:b/>
          <w:sz w:val="24"/>
        </w:rPr>
      </w:pPr>
      <w:bookmarkStart w:id="499" w:name="_Toc16508"/>
      <w:bookmarkStart w:id="500" w:name="_Toc14066"/>
      <w:bookmarkStart w:id="501" w:name="_Toc13566"/>
      <w:r>
        <w:rPr>
          <w:rFonts w:ascii="仿宋" w:eastAsia="仿宋" w:hAnsi="仿宋"/>
          <w:b/>
          <w:sz w:val="24"/>
        </w:rPr>
        <w:t xml:space="preserve">2.12 </w:t>
      </w:r>
      <w:r>
        <w:rPr>
          <w:rFonts w:ascii="仿宋" w:eastAsia="仿宋" w:hAnsi="仿宋" w:hint="eastAsia"/>
          <w:b/>
          <w:sz w:val="24"/>
        </w:rPr>
        <w:t>不可抗力</w:t>
      </w:r>
      <w:bookmarkEnd w:id="499"/>
      <w:bookmarkEnd w:id="500"/>
      <w:bookmarkEnd w:id="501"/>
    </w:p>
    <w:p w:rsidR="00417A64" w:rsidRDefault="00356B6B">
      <w:pPr>
        <w:spacing w:line="560" w:lineRule="exact"/>
        <w:ind w:firstLineChars="200" w:firstLine="480"/>
        <w:rPr>
          <w:rFonts w:ascii="仿宋" w:eastAsia="仿宋" w:hAnsi="仿宋"/>
          <w:sz w:val="24"/>
        </w:rPr>
      </w:pPr>
      <w:r>
        <w:rPr>
          <w:rFonts w:ascii="仿宋" w:eastAsia="仿宋" w:hAnsi="仿宋"/>
          <w:sz w:val="24"/>
        </w:rPr>
        <w:t>2.12.1如果任何一方遭遇法律规定的不可抗力，致使合同履行受阻时，履行合同的期限应予延长，延长的期限应相当于不可抗力所影响的时间；</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2.12.2 </w:t>
      </w:r>
      <w:r>
        <w:rPr>
          <w:rFonts w:ascii="仿宋" w:eastAsia="仿宋" w:hAnsi="仿宋" w:hint="eastAsia"/>
          <w:sz w:val="24"/>
        </w:rPr>
        <w:t>因不可抗力致使不能实现合同目的的，当事人可以解除合同；</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2.12.3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417A64" w:rsidRDefault="00356B6B">
      <w:pPr>
        <w:spacing w:line="560" w:lineRule="exact"/>
        <w:ind w:firstLineChars="200" w:firstLine="480"/>
        <w:rPr>
          <w:rFonts w:ascii="仿宋" w:eastAsia="仿宋" w:hAnsi="仿宋"/>
          <w:sz w:val="24"/>
        </w:rPr>
      </w:pPr>
      <w:r>
        <w:rPr>
          <w:rFonts w:ascii="仿宋" w:eastAsia="仿宋" w:hAnsi="仿宋"/>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417A64" w:rsidRDefault="00356B6B">
      <w:pPr>
        <w:spacing w:line="560" w:lineRule="exact"/>
        <w:ind w:firstLineChars="200" w:firstLine="482"/>
        <w:outlineLvl w:val="0"/>
        <w:rPr>
          <w:rFonts w:ascii="仿宋" w:eastAsia="仿宋" w:hAnsi="仿宋"/>
          <w:b/>
          <w:sz w:val="24"/>
        </w:rPr>
      </w:pPr>
      <w:bookmarkStart w:id="502" w:name="_Toc30676"/>
      <w:bookmarkStart w:id="503" w:name="_Toc689"/>
      <w:bookmarkStart w:id="504" w:name="_Toc259093684"/>
      <w:bookmarkStart w:id="505" w:name="_Toc279701255"/>
      <w:bookmarkStart w:id="506" w:name="_Toc487900365"/>
      <w:bookmarkStart w:id="507" w:name="_Toc6969"/>
      <w:r>
        <w:rPr>
          <w:rFonts w:ascii="仿宋" w:eastAsia="仿宋" w:hAnsi="仿宋"/>
          <w:b/>
          <w:sz w:val="24"/>
        </w:rPr>
        <w:t xml:space="preserve">2.13 </w:t>
      </w:r>
      <w:r>
        <w:rPr>
          <w:rFonts w:ascii="仿宋" w:eastAsia="仿宋" w:hAnsi="仿宋" w:hint="eastAsia"/>
          <w:b/>
          <w:sz w:val="24"/>
        </w:rPr>
        <w:t>税费</w:t>
      </w:r>
      <w:bookmarkEnd w:id="502"/>
      <w:bookmarkEnd w:id="503"/>
      <w:bookmarkEnd w:id="504"/>
      <w:bookmarkEnd w:id="505"/>
      <w:bookmarkEnd w:id="506"/>
      <w:bookmarkEnd w:id="507"/>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417A64" w:rsidRDefault="00356B6B">
      <w:pPr>
        <w:spacing w:line="560" w:lineRule="exact"/>
        <w:ind w:firstLineChars="200" w:firstLine="482"/>
        <w:outlineLvl w:val="0"/>
        <w:rPr>
          <w:rFonts w:ascii="仿宋" w:eastAsia="仿宋" w:hAnsi="仿宋"/>
          <w:b/>
          <w:sz w:val="24"/>
        </w:rPr>
      </w:pPr>
      <w:bookmarkStart w:id="508" w:name="_Toc487900368"/>
      <w:bookmarkStart w:id="509" w:name="_Toc8298"/>
      <w:bookmarkStart w:id="510" w:name="_Toc279701258"/>
      <w:bookmarkStart w:id="511" w:name="_Toc259093687"/>
      <w:bookmarkStart w:id="512" w:name="_Toc16959"/>
      <w:bookmarkStart w:id="513" w:name="_Toc7102"/>
      <w:r>
        <w:rPr>
          <w:rFonts w:ascii="仿宋" w:eastAsia="仿宋" w:hAnsi="仿宋"/>
          <w:b/>
          <w:sz w:val="24"/>
        </w:rPr>
        <w:t>2.14乙方破产</w:t>
      </w:r>
      <w:bookmarkEnd w:id="508"/>
      <w:bookmarkEnd w:id="509"/>
      <w:bookmarkEnd w:id="510"/>
      <w:bookmarkEnd w:id="511"/>
      <w:bookmarkEnd w:id="512"/>
      <w:bookmarkEnd w:id="513"/>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17A64" w:rsidRDefault="00356B6B">
      <w:pPr>
        <w:spacing w:line="560" w:lineRule="exact"/>
        <w:ind w:firstLineChars="200" w:firstLine="482"/>
        <w:outlineLvl w:val="0"/>
        <w:rPr>
          <w:rFonts w:ascii="仿宋" w:eastAsia="仿宋" w:hAnsi="仿宋"/>
          <w:b/>
          <w:sz w:val="24"/>
        </w:rPr>
      </w:pPr>
      <w:bookmarkStart w:id="514" w:name="_Toc15387"/>
      <w:bookmarkStart w:id="515" w:name="_Toc29333"/>
      <w:bookmarkStart w:id="516" w:name="_Toc6134"/>
      <w:r>
        <w:rPr>
          <w:rFonts w:ascii="仿宋" w:eastAsia="仿宋" w:hAnsi="仿宋"/>
          <w:b/>
          <w:sz w:val="24"/>
        </w:rPr>
        <w:t xml:space="preserve">2.15 </w:t>
      </w:r>
      <w:r>
        <w:rPr>
          <w:rFonts w:ascii="仿宋" w:eastAsia="仿宋" w:hAnsi="仿宋" w:hint="eastAsia"/>
          <w:b/>
          <w:sz w:val="24"/>
        </w:rPr>
        <w:t>合同中止、终止</w:t>
      </w:r>
      <w:bookmarkEnd w:id="514"/>
      <w:bookmarkEnd w:id="515"/>
      <w:bookmarkEnd w:id="516"/>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双方当事人不得擅自中止或者终止合同；</w:t>
      </w:r>
    </w:p>
    <w:p w:rsidR="00417A64" w:rsidRDefault="00356B6B">
      <w:pPr>
        <w:spacing w:line="560" w:lineRule="exact"/>
        <w:ind w:firstLineChars="200" w:firstLine="480"/>
        <w:rPr>
          <w:rFonts w:ascii="仿宋" w:eastAsia="仿宋" w:hAnsi="仿宋"/>
          <w:sz w:val="24"/>
        </w:rPr>
      </w:pPr>
      <w:r>
        <w:rPr>
          <w:rFonts w:ascii="仿宋" w:eastAsia="仿宋" w:hAnsi="仿宋"/>
          <w:sz w:val="24"/>
        </w:rPr>
        <w:lastRenderedPageBreak/>
        <w:t>2.15.2合同继续履行将损害国家利益和社会公共利益的，双方当事人应当中止或者终止合同。有过错的一方应当承担赔偿责任，双方当事人都有过错的，各自承担相应的责任。</w:t>
      </w:r>
    </w:p>
    <w:p w:rsidR="00417A64" w:rsidRDefault="00356B6B">
      <w:pPr>
        <w:spacing w:line="560" w:lineRule="exact"/>
        <w:ind w:firstLineChars="200" w:firstLine="482"/>
        <w:outlineLvl w:val="0"/>
        <w:rPr>
          <w:rFonts w:ascii="仿宋" w:eastAsia="仿宋" w:hAnsi="仿宋"/>
          <w:b/>
          <w:sz w:val="24"/>
        </w:rPr>
      </w:pPr>
      <w:bookmarkStart w:id="517" w:name="_Toc14563"/>
      <w:bookmarkStart w:id="518" w:name="_Toc1125"/>
      <w:bookmarkStart w:id="519" w:name="_Toc6596"/>
      <w:r>
        <w:rPr>
          <w:rFonts w:ascii="仿宋" w:eastAsia="仿宋" w:hAnsi="仿宋"/>
          <w:b/>
          <w:sz w:val="24"/>
        </w:rPr>
        <w:t>2.16检验和验收</w:t>
      </w:r>
      <w:bookmarkEnd w:id="517"/>
      <w:bookmarkEnd w:id="518"/>
      <w:bookmarkEnd w:id="519"/>
    </w:p>
    <w:p w:rsidR="00417A64" w:rsidRDefault="00356B6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2.16.1货物交付前，乙方应对货物的质量、数量等方面进行详细、全面的检验，并向甲方出具证明货物符合合同约定的文件；货物交付时，乙方在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rsidR="00417A64" w:rsidRDefault="00356B6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417A64" w:rsidRDefault="00356B6B">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 xml:space="preserve">2.16.3 </w:t>
      </w:r>
      <w:r>
        <w:rPr>
          <w:rFonts w:ascii="仿宋" w:eastAsia="仿宋" w:hAnsi="仿宋" w:hint="eastAsia"/>
          <w:sz w:val="24"/>
        </w:rPr>
        <w:t>检验和验收标准、程序等具体内容以及前述验收书的效力详见</w:t>
      </w:r>
      <w:r>
        <w:rPr>
          <w:rFonts w:ascii="仿宋" w:eastAsia="仿宋" w:hAnsi="仿宋" w:hint="eastAsia"/>
          <w:b/>
          <w:i/>
          <w:sz w:val="24"/>
          <w:u w:val="single"/>
        </w:rPr>
        <w:t>合同专用条款</w:t>
      </w:r>
      <w:r>
        <w:rPr>
          <w:rFonts w:ascii="仿宋" w:eastAsia="仿宋" w:hAnsi="仿宋" w:hint="eastAsia"/>
          <w:i/>
          <w:sz w:val="24"/>
        </w:rPr>
        <w:t>。</w:t>
      </w:r>
    </w:p>
    <w:p w:rsidR="00417A64" w:rsidRDefault="00356B6B">
      <w:pPr>
        <w:spacing w:line="560" w:lineRule="exact"/>
        <w:ind w:firstLineChars="200" w:firstLine="482"/>
        <w:outlineLvl w:val="0"/>
        <w:rPr>
          <w:rFonts w:ascii="仿宋" w:eastAsia="仿宋" w:hAnsi="仿宋"/>
          <w:b/>
          <w:sz w:val="24"/>
        </w:rPr>
      </w:pPr>
      <w:bookmarkStart w:id="520" w:name="_Toc487900371"/>
      <w:bookmarkStart w:id="521" w:name="_Toc279701261"/>
      <w:bookmarkStart w:id="522" w:name="_Toc259093690"/>
      <w:bookmarkStart w:id="523" w:name="_Toc11284"/>
      <w:bookmarkStart w:id="524" w:name="_Toc25182"/>
      <w:bookmarkStart w:id="525" w:name="_Toc19604"/>
      <w:bookmarkEnd w:id="489"/>
      <w:bookmarkEnd w:id="490"/>
      <w:bookmarkEnd w:id="491"/>
      <w:bookmarkEnd w:id="492"/>
      <w:r>
        <w:rPr>
          <w:rFonts w:ascii="仿宋" w:eastAsia="仿宋" w:hAnsi="仿宋"/>
          <w:b/>
          <w:sz w:val="24"/>
        </w:rPr>
        <w:t xml:space="preserve">2.17 </w:t>
      </w:r>
      <w:r>
        <w:rPr>
          <w:rFonts w:ascii="仿宋" w:eastAsia="仿宋" w:hAnsi="仿宋" w:hint="eastAsia"/>
          <w:b/>
          <w:sz w:val="24"/>
        </w:rPr>
        <w:t>通知</w:t>
      </w:r>
      <w:bookmarkEnd w:id="520"/>
      <w:bookmarkEnd w:id="521"/>
      <w:bookmarkEnd w:id="522"/>
      <w:r>
        <w:rPr>
          <w:rFonts w:ascii="仿宋" w:eastAsia="仿宋" w:hAnsi="仿宋" w:hint="eastAsia"/>
          <w:b/>
          <w:sz w:val="24"/>
        </w:rPr>
        <w:t>和送达</w:t>
      </w:r>
      <w:bookmarkEnd w:id="523"/>
      <w:bookmarkEnd w:id="524"/>
      <w:bookmarkEnd w:id="525"/>
    </w:p>
    <w:p w:rsidR="00417A64" w:rsidRDefault="00356B6B">
      <w:pPr>
        <w:spacing w:line="560" w:lineRule="exact"/>
        <w:ind w:firstLineChars="200" w:firstLine="480"/>
        <w:rPr>
          <w:rFonts w:ascii="仿宋" w:eastAsia="仿宋" w:hAnsi="仿宋"/>
          <w:sz w:val="24"/>
        </w:rPr>
      </w:pPr>
      <w:bookmarkStart w:id="526" w:name="_Toc6698"/>
      <w:bookmarkStart w:id="527" w:name="_Toc3135"/>
      <w:bookmarkStart w:id="528" w:name="_Toc487900372"/>
      <w:bookmarkStart w:id="529" w:name="_Toc279701262"/>
      <w:bookmarkStart w:id="530" w:name="_Toc259093691"/>
      <w:r>
        <w:rPr>
          <w:rFonts w:ascii="仿宋" w:eastAsia="仿宋" w:hAnsi="仿宋"/>
          <w:sz w:val="24"/>
        </w:rPr>
        <w:t>2.17.1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26"/>
      <w:bookmarkEnd w:id="527"/>
    </w:p>
    <w:p w:rsidR="00417A64" w:rsidRDefault="00356B6B">
      <w:pPr>
        <w:spacing w:line="560" w:lineRule="exact"/>
        <w:ind w:firstLineChars="200" w:firstLine="480"/>
        <w:rPr>
          <w:rFonts w:ascii="仿宋" w:eastAsia="仿宋" w:hAnsi="仿宋"/>
          <w:sz w:val="24"/>
        </w:rPr>
      </w:pPr>
      <w:bookmarkStart w:id="531" w:name="_Toc23128"/>
      <w:bookmarkStart w:id="532" w:name="_Toc23294"/>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31"/>
      <w:bookmarkEnd w:id="532"/>
    </w:p>
    <w:p w:rsidR="00417A64" w:rsidRDefault="00356B6B">
      <w:pPr>
        <w:spacing w:line="560" w:lineRule="exact"/>
        <w:ind w:firstLineChars="200" w:firstLine="482"/>
        <w:outlineLvl w:val="0"/>
        <w:rPr>
          <w:rFonts w:ascii="仿宋" w:eastAsia="仿宋" w:hAnsi="仿宋"/>
          <w:b/>
          <w:sz w:val="24"/>
        </w:rPr>
      </w:pPr>
      <w:bookmarkStart w:id="533" w:name="_Toc30599"/>
      <w:bookmarkStart w:id="534" w:name="_Toc4355"/>
      <w:bookmarkStart w:id="535" w:name="_Toc18540"/>
      <w:r>
        <w:rPr>
          <w:rFonts w:ascii="仿宋" w:eastAsia="仿宋" w:hAnsi="仿宋"/>
          <w:b/>
          <w:sz w:val="24"/>
        </w:rPr>
        <w:t xml:space="preserve">2.18 </w:t>
      </w:r>
      <w:r>
        <w:rPr>
          <w:rFonts w:ascii="仿宋" w:eastAsia="仿宋" w:hAnsi="仿宋" w:hint="eastAsia"/>
          <w:b/>
          <w:sz w:val="24"/>
        </w:rPr>
        <w:t>计量单位</w:t>
      </w:r>
      <w:bookmarkEnd w:id="528"/>
      <w:bookmarkEnd w:id="529"/>
      <w:bookmarkEnd w:id="530"/>
      <w:bookmarkEnd w:id="533"/>
      <w:bookmarkEnd w:id="534"/>
      <w:bookmarkEnd w:id="535"/>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417A64" w:rsidRDefault="00356B6B">
      <w:pPr>
        <w:spacing w:line="560" w:lineRule="exact"/>
        <w:ind w:firstLineChars="200" w:firstLine="482"/>
        <w:outlineLvl w:val="0"/>
        <w:rPr>
          <w:rFonts w:ascii="仿宋" w:eastAsia="仿宋" w:hAnsi="仿宋"/>
          <w:b/>
          <w:sz w:val="24"/>
        </w:rPr>
      </w:pPr>
      <w:bookmarkStart w:id="536" w:name="_Toc12773"/>
      <w:bookmarkStart w:id="537" w:name="_Toc10330"/>
      <w:bookmarkStart w:id="538" w:name="_Toc18567"/>
      <w:bookmarkStart w:id="539" w:name="_Toc259093692"/>
      <w:bookmarkStart w:id="540" w:name="_Toc279701263"/>
      <w:bookmarkStart w:id="541" w:name="_Toc487900373"/>
      <w:r>
        <w:rPr>
          <w:rFonts w:ascii="仿宋" w:eastAsia="仿宋" w:hAnsi="仿宋"/>
          <w:b/>
          <w:sz w:val="24"/>
        </w:rPr>
        <w:t xml:space="preserve">2.19 </w:t>
      </w:r>
      <w:r>
        <w:rPr>
          <w:rFonts w:ascii="仿宋" w:eastAsia="仿宋" w:hAnsi="仿宋" w:hint="eastAsia"/>
          <w:b/>
          <w:sz w:val="24"/>
        </w:rPr>
        <w:t>合同使用的文字和适用的法律</w:t>
      </w:r>
      <w:bookmarkEnd w:id="536"/>
      <w:bookmarkEnd w:id="537"/>
      <w:bookmarkEnd w:id="538"/>
      <w:bookmarkEnd w:id="539"/>
      <w:bookmarkEnd w:id="540"/>
      <w:bookmarkEnd w:id="541"/>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2.19.1 </w:t>
      </w:r>
      <w:r>
        <w:rPr>
          <w:rFonts w:ascii="仿宋" w:eastAsia="仿宋" w:hAnsi="仿宋" w:hint="eastAsia"/>
          <w:sz w:val="24"/>
        </w:rPr>
        <w:t>合同使用汉语书就、变更和解释；</w:t>
      </w:r>
    </w:p>
    <w:p w:rsidR="00417A64" w:rsidRDefault="00356B6B">
      <w:pPr>
        <w:spacing w:line="560" w:lineRule="exact"/>
        <w:ind w:firstLineChars="200" w:firstLine="480"/>
        <w:rPr>
          <w:rFonts w:ascii="仿宋" w:eastAsia="仿宋" w:hAnsi="仿宋"/>
          <w:sz w:val="24"/>
        </w:rPr>
      </w:pPr>
      <w:r>
        <w:rPr>
          <w:rFonts w:ascii="仿宋" w:eastAsia="仿宋" w:hAnsi="仿宋"/>
          <w:sz w:val="24"/>
        </w:rPr>
        <w:lastRenderedPageBreak/>
        <w:t xml:space="preserve">2.19.2 </w:t>
      </w:r>
      <w:r>
        <w:rPr>
          <w:rFonts w:ascii="仿宋" w:eastAsia="仿宋" w:hAnsi="仿宋" w:hint="eastAsia"/>
          <w:sz w:val="24"/>
        </w:rPr>
        <w:t>合同适用中华人民共和国法律。</w:t>
      </w:r>
    </w:p>
    <w:p w:rsidR="00417A64" w:rsidRDefault="00356B6B">
      <w:pPr>
        <w:spacing w:line="560" w:lineRule="exact"/>
        <w:ind w:firstLineChars="200" w:firstLine="482"/>
        <w:outlineLvl w:val="0"/>
        <w:rPr>
          <w:rFonts w:ascii="仿宋" w:eastAsia="仿宋" w:hAnsi="仿宋"/>
          <w:b/>
          <w:sz w:val="24"/>
        </w:rPr>
      </w:pPr>
      <w:bookmarkStart w:id="542" w:name="_Toc12004"/>
      <w:bookmarkStart w:id="543" w:name="_Toc279701264"/>
      <w:bookmarkStart w:id="544" w:name="_Toc16673"/>
      <w:bookmarkStart w:id="545" w:name="_Toc259093693"/>
      <w:bookmarkStart w:id="546" w:name="_Toc3148"/>
      <w:bookmarkStart w:id="547" w:name="_Toc487900374"/>
      <w:r>
        <w:rPr>
          <w:rFonts w:ascii="仿宋" w:eastAsia="仿宋" w:hAnsi="仿宋"/>
          <w:b/>
          <w:sz w:val="24"/>
        </w:rPr>
        <w:t xml:space="preserve">2.20 </w:t>
      </w:r>
      <w:r>
        <w:rPr>
          <w:rFonts w:ascii="仿宋" w:eastAsia="仿宋" w:hAnsi="仿宋" w:hint="eastAsia"/>
          <w:b/>
          <w:sz w:val="24"/>
        </w:rPr>
        <w:t>履约保证金</w:t>
      </w:r>
      <w:bookmarkEnd w:id="542"/>
      <w:bookmarkEnd w:id="543"/>
      <w:bookmarkEnd w:id="544"/>
      <w:bookmarkEnd w:id="545"/>
      <w:bookmarkEnd w:id="546"/>
    </w:p>
    <w:p w:rsidR="00417A64" w:rsidRDefault="00356B6B">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约定的方式，以支票、汇票、本票或者金融机构、担保机构出具的保函等非现金形式，提交不超过合同金额1%</w:t>
      </w:r>
      <w:r>
        <w:rPr>
          <w:rFonts w:ascii="仿宋" w:eastAsia="仿宋" w:hAnsi="仿宋"/>
        </w:rPr>
        <w:t>的履约保证金；鼓励和支持乙方以银行、保险公司出具的保函形式提供履约保证。</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2.20.2  </w:t>
      </w:r>
      <w:r>
        <w:rPr>
          <w:rFonts w:ascii="仿宋" w:eastAsia="仿宋" w:hAnsi="仿宋" w:hint="eastAsia"/>
          <w:sz w:val="24"/>
        </w:rPr>
        <w:t>履约保证金在合同约定期间内不予退还。乙方在前述约定期间届满前能履行完合同约定义务事项的，甲方在前述约定期间届满之日起 5 个工作日内，将履约保证金无息退还乙方，逾期退还的，乙方可要求甲方支付违约金，违约金按每迟延退还一日的应退还而未退还金额的  0.05  %计算，最高限额为本合同履约保证金的20%。采购人不得拒收履约保函。项目验收结束后应及时返还。</w:t>
      </w:r>
      <w:r>
        <w:rPr>
          <w:rFonts w:ascii="仿宋" w:eastAsia="仿宋" w:hAnsi="仿宋"/>
          <w:sz w:val="24"/>
        </w:rPr>
        <w:t xml:space="preserve"> </w:t>
      </w:r>
    </w:p>
    <w:p w:rsidR="00417A64" w:rsidRDefault="00356B6B">
      <w:pPr>
        <w:spacing w:line="560" w:lineRule="exact"/>
        <w:ind w:firstLineChars="200" w:firstLine="480"/>
        <w:rPr>
          <w:rFonts w:ascii="仿宋" w:eastAsia="仿宋" w:hAnsi="仿宋"/>
          <w:sz w:val="24"/>
        </w:rPr>
      </w:pPr>
      <w:r>
        <w:rPr>
          <w:rFonts w:ascii="仿宋" w:eastAsia="仿宋" w:hAnsi="仿宋"/>
          <w:sz w:val="24"/>
        </w:rPr>
        <w:t xml:space="preserve">2.20.3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17A64" w:rsidRDefault="00356B6B">
      <w:pPr>
        <w:spacing w:line="560" w:lineRule="exact"/>
        <w:ind w:firstLineChars="200" w:firstLine="480"/>
      </w:pPr>
      <w:r>
        <w:rPr>
          <w:rFonts w:ascii="仿宋" w:eastAsia="仿宋" w:hAnsi="仿宋"/>
          <w:sz w:val="24"/>
        </w:rPr>
        <w:t>2.2</w:t>
      </w:r>
      <w:r>
        <w:rPr>
          <w:rFonts w:ascii="仿宋" w:eastAsia="仿宋" w:hAnsi="仿宋" w:hint="eastAsia"/>
          <w:sz w:val="24"/>
        </w:rPr>
        <w:t>0</w:t>
      </w:r>
      <w:r>
        <w:rPr>
          <w:rFonts w:ascii="仿宋" w:eastAsia="仿宋" w:hAnsi="仿宋"/>
          <w:sz w:val="24"/>
        </w:rPr>
        <w:t>.4</w:t>
      </w:r>
      <w:r>
        <w:rPr>
          <w:rFonts w:ascii="宋体" w:hAnsi="宋体" w:cs="宋体" w:hint="eastAsia"/>
          <w:sz w:val="24"/>
        </w:rPr>
        <w:t> </w:t>
      </w:r>
      <w:r>
        <w:rPr>
          <w:rFonts w:ascii="仿宋" w:eastAsia="仿宋" w:hAnsi="仿宋" w:hint="eastAsia"/>
          <w:sz w:val="24"/>
        </w:rPr>
        <w:t xml:space="preserve"> 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履行完合同约定义务事项后及时退还，延迟退还的，应当按照合同约定和法律规定承担相应的赔偿责任。</w:t>
      </w:r>
    </w:p>
    <w:p w:rsidR="00417A64" w:rsidRDefault="00356B6B">
      <w:pPr>
        <w:spacing w:line="5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1</w:t>
      </w:r>
      <w:r>
        <w:rPr>
          <w:rFonts w:ascii="仿宋" w:eastAsia="仿宋" w:hAnsi="仿宋"/>
          <w:sz w:val="24"/>
        </w:rPr>
        <w:t>对于因甲方原因导致变更、中止或者终止政府采购合同的，甲方应当依照合同约定对供应商受到的损失予以赔偿或者补偿。</w:t>
      </w:r>
    </w:p>
    <w:p w:rsidR="00417A64" w:rsidRDefault="00356B6B">
      <w:pPr>
        <w:spacing w:line="560" w:lineRule="exact"/>
        <w:ind w:firstLineChars="200" w:firstLine="482"/>
        <w:outlineLvl w:val="0"/>
        <w:rPr>
          <w:rFonts w:ascii="仿宋" w:eastAsia="仿宋" w:hAnsi="仿宋"/>
          <w:b/>
          <w:sz w:val="24"/>
        </w:rPr>
      </w:pPr>
      <w:bookmarkStart w:id="548" w:name="_Toc14001"/>
      <w:bookmarkStart w:id="549" w:name="_Toc19890"/>
      <w:bookmarkStart w:id="550" w:name="_Toc6885"/>
      <w:bookmarkEnd w:id="547"/>
      <w:r>
        <w:rPr>
          <w:rFonts w:ascii="仿宋" w:eastAsia="仿宋" w:hAnsi="仿宋"/>
          <w:b/>
          <w:sz w:val="24"/>
        </w:rPr>
        <w:t>2.2</w:t>
      </w:r>
      <w:r>
        <w:rPr>
          <w:rFonts w:ascii="仿宋" w:eastAsia="仿宋" w:hAnsi="仿宋" w:hint="eastAsia"/>
          <w:b/>
          <w:sz w:val="24"/>
        </w:rPr>
        <w:t>2合同份数</w:t>
      </w:r>
      <w:bookmarkEnd w:id="548"/>
      <w:bookmarkEnd w:id="549"/>
      <w:bookmarkEnd w:id="550"/>
    </w:p>
    <w:p w:rsidR="00417A64" w:rsidRDefault="00356B6B">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417A64" w:rsidRDefault="00356B6B">
      <w:pPr>
        <w:pStyle w:val="1f2"/>
        <w:spacing w:line="560" w:lineRule="exact"/>
        <w:jc w:val="center"/>
        <w:rPr>
          <w:rFonts w:ascii="仿宋" w:eastAsia="仿宋" w:hAnsi="仿宋"/>
          <w:b/>
          <w:szCs w:val="24"/>
        </w:rPr>
      </w:pPr>
      <w:r>
        <w:rPr>
          <w:rFonts w:ascii="仿宋" w:eastAsia="仿宋" w:hAnsi="仿宋" w:cstheme="minorBidi"/>
          <w:kern w:val="0"/>
          <w:szCs w:val="24"/>
        </w:rPr>
        <w:br w:type="page"/>
      </w:r>
      <w:bookmarkStart w:id="551" w:name="_Toc331685784"/>
      <w:bookmarkEnd w:id="551"/>
      <w:r>
        <w:rPr>
          <w:rFonts w:ascii="仿宋" w:eastAsia="仿宋" w:hAnsi="仿宋" w:hint="eastAsia"/>
          <w:b/>
          <w:szCs w:val="24"/>
        </w:rPr>
        <w:lastRenderedPageBreak/>
        <w:t>第三部分合同专用条款</w:t>
      </w:r>
    </w:p>
    <w:p w:rsidR="00417A64" w:rsidRDefault="00356B6B">
      <w:pPr>
        <w:spacing w:line="560" w:lineRule="exact"/>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417A64">
        <w:trPr>
          <w:trHeight w:val="391"/>
        </w:trPr>
        <w:tc>
          <w:tcPr>
            <w:tcW w:w="851" w:type="dxa"/>
            <w:tcBorders>
              <w:left w:val="single" w:sz="4" w:space="0" w:color="auto"/>
            </w:tcBorders>
            <w:vAlign w:val="center"/>
          </w:tcPr>
          <w:p w:rsidR="00417A64" w:rsidRDefault="00356B6B">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8275" w:type="dxa"/>
            <w:vAlign w:val="center"/>
          </w:tcPr>
          <w:p w:rsidR="00417A64" w:rsidRDefault="00356B6B">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1.4.4</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资金支付的方式：分期付款；时间和条件：采购合同签订待甲方预算下达后，乙方缴纳履约保证金，甲方预付合同金额40％的货款，货到安装无任何质量问题，凭甲乙双方签字盖章的验收意见、验收小组签字的验收报告及公示截图,在收到乙方开具的正规发票后，甲方在7个工作日内将合同余款支付至乙方的账户。</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 xml:space="preserve">1.5.1 </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交付期限：</w:t>
            </w:r>
            <w:r>
              <w:rPr>
                <w:rFonts w:ascii="仿宋_GB2312" w:eastAsia="仿宋_GB2312" w:hAnsi="仿宋" w:hint="eastAsia"/>
              </w:rPr>
              <w:t>乙方应该在签订合同后</w:t>
            </w:r>
            <w:r>
              <w:rPr>
                <w:rFonts w:ascii="仿宋_GB2312" w:eastAsia="仿宋_GB2312" w:hAnsi="仿宋" w:hint="eastAsia"/>
                <w:b/>
              </w:rPr>
              <w:t>第一标项30天、第二标项</w:t>
            </w:r>
            <w:r>
              <w:rPr>
                <w:rFonts w:ascii="仿宋_GB2312" w:eastAsia="仿宋_GB2312" w:hAnsi="仿宋"/>
                <w:b/>
              </w:rPr>
              <w:t>60天内</w:t>
            </w:r>
            <w:r>
              <w:rPr>
                <w:rFonts w:ascii="仿宋_GB2312" w:eastAsia="仿宋_GB2312" w:hAnsi="仿宋" w:hint="eastAsia"/>
              </w:rPr>
              <w:t>完成货物运输、安装、调试完毕交付甲方正常使用，地点由甲方指定。</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1.5.2</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交付地点：杭州市中策职业学校钱塘学校（学校指定地点）</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 xml:space="preserve">1.5.3 </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交付方式：按照甲方指定地点摆放安装。</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1.6.7</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1.7</w:t>
            </w:r>
          </w:p>
        </w:tc>
        <w:tc>
          <w:tcPr>
            <w:tcW w:w="8275" w:type="dxa"/>
          </w:tcPr>
          <w:p w:rsidR="00417A64" w:rsidRDefault="00417A64">
            <w:pPr>
              <w:spacing w:line="360" w:lineRule="auto"/>
              <w:rPr>
                <w:rFonts w:ascii="仿宋" w:eastAsia="仿宋" w:hAnsi="仿宋"/>
                <w:sz w:val="24"/>
              </w:rPr>
            </w:pP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1.7.1</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杭州</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1.7.2</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2.3.2</w:t>
            </w:r>
          </w:p>
        </w:tc>
        <w:tc>
          <w:tcPr>
            <w:tcW w:w="8275" w:type="dxa"/>
          </w:tcPr>
          <w:p w:rsidR="00417A64" w:rsidRDefault="00356B6B">
            <w:pPr>
              <w:spacing w:line="360" w:lineRule="auto"/>
              <w:ind w:leftChars="-200" w:left="-420" w:rightChars="-200" w:right="-420" w:firstLineChars="200" w:firstLine="420"/>
              <w:rPr>
                <w:rFonts w:ascii="仿宋" w:eastAsia="仿宋" w:hAnsi="仿宋"/>
                <w:sz w:val="24"/>
              </w:rPr>
            </w:pPr>
            <w:r>
              <w:rPr>
                <w:rFonts w:ascii="仿宋_GB2312" w:eastAsia="仿宋_GB2312" w:hAnsi="仿宋_GB2312" w:cs="仿宋_GB2312" w:hint="eastAsia"/>
              </w:rPr>
              <w:t>具有知识产权的计算机软件等货物的知识产权归属，归乙方。</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2.4.1</w:t>
            </w:r>
          </w:p>
        </w:tc>
        <w:tc>
          <w:tcPr>
            <w:tcW w:w="8275" w:type="dxa"/>
          </w:tcPr>
          <w:p w:rsidR="00417A64" w:rsidRDefault="00356B6B">
            <w:pPr>
              <w:spacing w:line="360" w:lineRule="auto"/>
              <w:ind w:leftChars="-200" w:left="-420" w:rightChars="-200" w:right="-420" w:firstLineChars="200" w:firstLine="420"/>
              <w:rPr>
                <w:rFonts w:ascii="仿宋" w:eastAsia="仿宋" w:hAnsi="仿宋"/>
                <w:sz w:val="24"/>
              </w:rPr>
            </w:pPr>
            <w:r>
              <w:rPr>
                <w:rFonts w:ascii="仿宋_GB2312" w:eastAsia="仿宋_GB2312" w:hAnsi="仿宋_GB2312" w:cs="仿宋_GB2312" w:hint="eastAsia"/>
              </w:rPr>
              <w:t>/</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2.4.2</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接到甲方发货通知后，7个自然日内将装运货物运送到现场。</w:t>
            </w:r>
          </w:p>
        </w:tc>
      </w:tr>
      <w:tr w:rsidR="00417A64">
        <w:trPr>
          <w:trHeight w:val="88"/>
        </w:trPr>
        <w:tc>
          <w:tcPr>
            <w:tcW w:w="851" w:type="dxa"/>
            <w:tcBorders>
              <w:left w:val="single" w:sz="4" w:space="0" w:color="auto"/>
            </w:tcBorders>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 xml:space="preserve">2.8 </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货物或者在途货物或者交付给第一承运人后的货物毁损、灭失的风险由乙方承担一切责任并赔偿甲方损失。</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2.12.3</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因不可抗力致使合同有变更必要的，双方当事人应在3个工作日内以书面形式变更合同；</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2.12.4</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受不可抗力影响的一方在不可抗力发生后，应在1个工作日内以书面形式通知对方当事人，并在3个工作日内，将有关部门出具的证明文件送达对方当事人。</w:t>
            </w:r>
          </w:p>
        </w:tc>
      </w:tr>
      <w:tr w:rsidR="00417A64">
        <w:trPr>
          <w:trHeight w:val="88"/>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2.16.1</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417A64">
        <w:trPr>
          <w:trHeight w:val="352"/>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2.16.3</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检验和验收标准、程序等具体内容以及前述验收书的效力，采用本行业通用标准。</w:t>
            </w:r>
          </w:p>
        </w:tc>
      </w:tr>
      <w:tr w:rsidR="00417A64">
        <w:trPr>
          <w:trHeight w:val="352"/>
        </w:trPr>
        <w:tc>
          <w:tcPr>
            <w:tcW w:w="851" w:type="dxa"/>
            <w:tcBorders>
              <w:left w:val="single" w:sz="4" w:space="0" w:color="auto"/>
            </w:tcBorders>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lastRenderedPageBreak/>
              <w:t>2.20.1</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rsidR="00417A64">
        <w:trPr>
          <w:trHeight w:val="65"/>
        </w:trPr>
        <w:tc>
          <w:tcPr>
            <w:tcW w:w="851" w:type="dxa"/>
            <w:tcBorders>
              <w:left w:val="single" w:sz="4" w:space="0" w:color="auto"/>
            </w:tcBorders>
            <w:vAlign w:val="center"/>
          </w:tcPr>
          <w:p w:rsidR="00417A64" w:rsidRDefault="00356B6B">
            <w:pPr>
              <w:spacing w:line="360" w:lineRule="auto"/>
              <w:rPr>
                <w:rFonts w:ascii="仿宋" w:eastAsia="仿宋" w:hAnsi="仿宋"/>
                <w:sz w:val="24"/>
              </w:rPr>
            </w:pPr>
            <w:r>
              <w:rPr>
                <w:rFonts w:ascii="仿宋_GB2312" w:eastAsia="仿宋_GB2312" w:hAnsi="仿宋_GB2312" w:cs="仿宋_GB2312" w:hint="eastAsia"/>
                <w:sz w:val="24"/>
              </w:rPr>
              <w:t xml:space="preserve">2.20.2 </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甲方在项目验收结束后及时退还履约保证金。甲方在项目通过验收，收到乙方履约保证金退还申请之日起 5 个工作日内，按合同专用条款约定的方式将履约保证金退还乙方，逾期退还的，乙方可要求甲方支付违约金，违约金按每迟延退还一日的应退还而未退还金额的  0.05 %计算，最高限额为本合同履约保证金的20 %；</w:t>
            </w:r>
          </w:p>
        </w:tc>
      </w:tr>
      <w:tr w:rsidR="00417A64">
        <w:trPr>
          <w:trHeight w:val="65"/>
        </w:trPr>
        <w:tc>
          <w:tcPr>
            <w:tcW w:w="851" w:type="dxa"/>
            <w:tcBorders>
              <w:left w:val="single" w:sz="4" w:space="0" w:color="auto"/>
            </w:tcBorders>
            <w:vAlign w:val="center"/>
          </w:tcPr>
          <w:p w:rsidR="00417A64" w:rsidRDefault="00356B6B">
            <w:pPr>
              <w:spacing w:line="360" w:lineRule="auto"/>
              <w:ind w:leftChars="-200" w:left="-420" w:rightChars="-200" w:right="-420" w:firstLineChars="200" w:firstLine="480"/>
              <w:outlineLvl w:val="0"/>
              <w:rPr>
                <w:rFonts w:ascii="仿宋" w:eastAsia="仿宋" w:hAnsi="仿宋"/>
                <w:sz w:val="24"/>
              </w:rPr>
            </w:pPr>
            <w:r>
              <w:rPr>
                <w:rFonts w:ascii="仿宋_GB2312" w:eastAsia="仿宋_GB2312" w:hAnsi="仿宋_GB2312" w:cs="仿宋_GB2312" w:hint="eastAsia"/>
                <w:sz w:val="24"/>
              </w:rPr>
              <w:t>2.22</w:t>
            </w:r>
          </w:p>
        </w:tc>
        <w:tc>
          <w:tcPr>
            <w:tcW w:w="8275" w:type="dxa"/>
          </w:tcPr>
          <w:p w:rsidR="00417A64" w:rsidRDefault="00356B6B">
            <w:pPr>
              <w:spacing w:line="360" w:lineRule="auto"/>
              <w:rPr>
                <w:rFonts w:ascii="仿宋" w:eastAsia="仿宋" w:hAnsi="仿宋"/>
                <w:sz w:val="24"/>
              </w:rPr>
            </w:pPr>
            <w:r>
              <w:rPr>
                <w:rFonts w:ascii="仿宋_GB2312" w:eastAsia="仿宋_GB2312" w:hAnsi="仿宋_GB2312" w:cs="仿宋_GB2312" w:hint="eastAsia"/>
              </w:rPr>
              <w:t>本合同一式六份，双方各执三份，自双方当事人盖章和签字时生效。</w:t>
            </w:r>
          </w:p>
        </w:tc>
      </w:tr>
    </w:tbl>
    <w:p w:rsidR="00417A64" w:rsidRDefault="00417A64">
      <w:pPr>
        <w:spacing w:line="360" w:lineRule="auto"/>
        <w:ind w:leftChars="-200" w:left="-420" w:rightChars="-200" w:right="-420" w:firstLineChars="200" w:firstLine="480"/>
        <w:rPr>
          <w:rFonts w:ascii="仿宋" w:eastAsia="仿宋" w:hAnsi="仿宋"/>
          <w:sz w:val="24"/>
        </w:rPr>
      </w:pPr>
    </w:p>
    <w:p w:rsidR="00417A64" w:rsidRDefault="00417A64">
      <w:pPr>
        <w:spacing w:line="360" w:lineRule="auto"/>
        <w:ind w:leftChars="-200" w:left="-420" w:rightChars="-200" w:right="-420"/>
        <w:rPr>
          <w:rFonts w:ascii="仿宋" w:eastAsia="仿宋" w:hAnsi="仿宋"/>
          <w:sz w:val="24"/>
        </w:rPr>
      </w:pPr>
    </w:p>
    <w:p w:rsidR="00417A64" w:rsidRDefault="00417A64">
      <w:pPr>
        <w:spacing w:line="360" w:lineRule="auto"/>
        <w:ind w:leftChars="-200" w:left="-420" w:rightChars="-200" w:right="-420" w:firstLineChars="200" w:firstLine="480"/>
        <w:jc w:val="center"/>
        <w:outlineLvl w:val="0"/>
        <w:rPr>
          <w:rFonts w:ascii="仿宋" w:eastAsia="仿宋" w:hAnsi="仿宋"/>
          <w:sz w:val="24"/>
        </w:rPr>
      </w:pPr>
    </w:p>
    <w:p w:rsidR="00417A64" w:rsidRDefault="00417A64">
      <w:pPr>
        <w:spacing w:line="360" w:lineRule="auto"/>
        <w:ind w:leftChars="-200" w:left="-420" w:rightChars="-200" w:right="-420" w:firstLineChars="200" w:firstLine="480"/>
        <w:jc w:val="center"/>
        <w:outlineLvl w:val="0"/>
        <w:rPr>
          <w:rFonts w:ascii="仿宋" w:eastAsia="仿宋" w:hAnsi="仿宋"/>
          <w:sz w:val="24"/>
        </w:rPr>
      </w:pPr>
    </w:p>
    <w:p w:rsidR="00417A64" w:rsidRDefault="00356B6B">
      <w:pPr>
        <w:spacing w:line="360" w:lineRule="auto"/>
        <w:ind w:left="720" w:firstLineChars="200" w:firstLine="723"/>
        <w:jc w:val="left"/>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393"/>
      <w:bookmarkEnd w:id="394"/>
      <w:r>
        <w:rPr>
          <w:rFonts w:ascii="仿宋" w:eastAsia="仿宋" w:hAnsi="仿宋" w:cs="仿宋_GB2312" w:hint="eastAsia"/>
          <w:b/>
          <w:sz w:val="36"/>
          <w:szCs w:val="20"/>
        </w:rPr>
        <w:t xml:space="preserve"> 应提交的有关格式范例</w:t>
      </w:r>
    </w:p>
    <w:p w:rsidR="00417A64" w:rsidRDefault="00417A64">
      <w:pPr>
        <w:spacing w:line="360" w:lineRule="auto"/>
        <w:jc w:val="center"/>
        <w:outlineLvl w:val="0"/>
        <w:rPr>
          <w:rFonts w:ascii="仿宋_GB2312" w:eastAsia="仿宋_GB2312" w:hAnsi="仿宋" w:cs="仿宋_GB2312"/>
          <w:b/>
          <w:kern w:val="0"/>
          <w:sz w:val="36"/>
          <w:szCs w:val="36"/>
        </w:rPr>
      </w:pPr>
    </w:p>
    <w:p w:rsidR="00417A64" w:rsidRDefault="00356B6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417A64" w:rsidRDefault="00356B6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417A64" w:rsidRDefault="00417A64">
      <w:pPr>
        <w:spacing w:line="360" w:lineRule="auto"/>
        <w:jc w:val="center"/>
        <w:outlineLvl w:val="0"/>
        <w:rPr>
          <w:rFonts w:ascii="仿宋_GB2312" w:eastAsia="仿宋_GB2312" w:hAnsi="仿宋" w:cs="仿宋_GB2312"/>
          <w:b/>
          <w:kern w:val="0"/>
          <w:sz w:val="36"/>
          <w:szCs w:val="36"/>
        </w:rPr>
      </w:pPr>
    </w:p>
    <w:p w:rsidR="00417A64" w:rsidRDefault="00356B6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r>
        <w:rPr>
          <w:rFonts w:ascii="仿宋_GB2312" w:eastAsia="仿宋_GB2312" w:hAnsi="仿宋" w:cs="仿宋_GB2312" w:hint="eastAsia"/>
          <w:sz w:val="24"/>
        </w:rPr>
        <w:t>………（页码）</w:t>
      </w:r>
    </w:p>
    <w:p w:rsidR="00417A64" w:rsidRDefault="00356B6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r>
        <w:rPr>
          <w:rFonts w:ascii="仿宋_GB2312" w:eastAsia="仿宋_GB2312" w:hAnsi="仿宋" w:cs="仿宋_GB2312" w:hint="eastAsia"/>
          <w:sz w:val="24"/>
        </w:rPr>
        <w:t>…………………………（页码）</w:t>
      </w:r>
    </w:p>
    <w:p w:rsidR="00417A64" w:rsidRDefault="00356B6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417A64" w:rsidRDefault="00417A64">
      <w:pPr>
        <w:snapToGrid w:val="0"/>
        <w:spacing w:line="360" w:lineRule="auto"/>
        <w:ind w:firstLineChars="200" w:firstLine="480"/>
        <w:rPr>
          <w:rFonts w:ascii="仿宋_GB2312" w:eastAsia="仿宋_GB2312" w:hAnsi="仿宋" w:cs="仿宋_GB2312"/>
          <w:sz w:val="24"/>
        </w:rPr>
      </w:pPr>
    </w:p>
    <w:p w:rsidR="00417A64" w:rsidRDefault="00417A64">
      <w:pPr>
        <w:spacing w:line="360" w:lineRule="auto"/>
        <w:ind w:firstLineChars="200" w:firstLine="480"/>
        <w:rPr>
          <w:rFonts w:ascii="仿宋_GB2312" w:eastAsia="仿宋_GB2312" w:hAnsi="仿宋" w:cs="仿宋_GB2312"/>
          <w:sz w:val="24"/>
        </w:rPr>
      </w:pPr>
    </w:p>
    <w:p w:rsidR="00417A64" w:rsidRDefault="00356B6B">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417A64" w:rsidRDefault="00356B6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417A64" w:rsidRDefault="00356B6B">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417A64" w:rsidRDefault="00356B6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417A64" w:rsidRDefault="00356B6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417A64" w:rsidRDefault="00356B6B">
      <w:pPr>
        <w:snapToGrid w:val="0"/>
        <w:spacing w:line="360" w:lineRule="auto"/>
        <w:ind w:firstLineChars="2300" w:firstLine="552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417A64" w:rsidRDefault="00356B6B">
      <w:pPr>
        <w:wordWrap w:val="0"/>
        <w:snapToGrid w:val="0"/>
        <w:spacing w:line="360" w:lineRule="auto"/>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  日</w:t>
      </w: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356B6B">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rsidR="00417A64" w:rsidRDefault="00356B6B">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417A64" w:rsidRDefault="00356B6B">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p>
    <w:p w:rsidR="00417A64" w:rsidRDefault="00417A64">
      <w:pPr>
        <w:widowControl/>
        <w:spacing w:line="360" w:lineRule="auto"/>
        <w:ind w:firstLine="480"/>
        <w:jc w:val="left"/>
        <w:rPr>
          <w:rFonts w:ascii="仿宋_GB2312" w:eastAsia="仿宋_GB2312" w:hAnsi="宋体"/>
          <w:sz w:val="24"/>
        </w:rPr>
      </w:pPr>
    </w:p>
    <w:p w:rsidR="00417A64" w:rsidRDefault="00356B6B">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要求以联合体形式参加的，提供联合协议和中小企业声明函（附件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417A64" w:rsidRDefault="00356B6B">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联合协议</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w:t>
      </w:r>
      <w:r>
        <w:rPr>
          <w:rFonts w:ascii="仿宋_GB2312" w:eastAsia="仿宋_GB2312" w:hAnsi="仿宋" w:cs="仿宋_GB2312"/>
          <w:kern w:val="0"/>
          <w:sz w:val="24"/>
          <w:lang w:val="zh-CN"/>
        </w:rPr>
        <w:lastRenderedPageBreak/>
        <w:t>低的供应商确定资质等级。</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417A64" w:rsidRDefault="00356B6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417A64" w:rsidRDefault="00356B6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417A64" w:rsidRDefault="00356B6B">
      <w:pPr>
        <w:snapToGrid w:val="0"/>
        <w:spacing w:line="360" w:lineRule="auto"/>
        <w:ind w:firstLineChars="2400" w:firstLine="5760"/>
      </w:pPr>
      <w:r>
        <w:rPr>
          <w:rFonts w:ascii="仿宋_GB2312" w:eastAsia="仿宋_GB2312" w:hAnsi="仿宋" w:cs="仿宋_GB2312" w:hint="eastAsia"/>
          <w:kern w:val="0"/>
          <w:sz w:val="24"/>
          <w:lang w:val="zh-CN"/>
        </w:rPr>
        <w:t>……</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17A64" w:rsidRDefault="00417A64">
      <w:pPr>
        <w:spacing w:line="360" w:lineRule="auto"/>
        <w:ind w:firstLineChars="200" w:firstLine="480"/>
        <w:rPr>
          <w:rFonts w:ascii="仿宋_GB2312" w:eastAsia="仿宋_GB2312" w:hAnsi="仿宋" w:cs="仿宋_GB2312"/>
          <w:sz w:val="24"/>
        </w:rPr>
      </w:pPr>
    </w:p>
    <w:p w:rsidR="00417A64" w:rsidRDefault="00356B6B">
      <w:pPr>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417A64" w:rsidRDefault="00356B6B">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417A64" w:rsidRDefault="00356B6B">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417A64" w:rsidRDefault="00356B6B">
      <w:pPr>
        <w:pStyle w:val="2"/>
        <w:ind w:leftChars="316" w:left="664" w:firstLineChars="95" w:firstLine="229"/>
      </w:pPr>
      <w:r>
        <w:rPr>
          <w:rFonts w:cs="仿宋_GB2312" w:hint="eastAsia"/>
          <w:kern w:val="0"/>
          <w:sz w:val="24"/>
          <w:szCs w:val="24"/>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417A64" w:rsidRDefault="00417A64">
      <w:pPr>
        <w:snapToGrid w:val="0"/>
        <w:spacing w:line="360" w:lineRule="auto"/>
        <w:ind w:firstLine="576"/>
        <w:rPr>
          <w:rFonts w:ascii="仿宋_GB2312" w:eastAsia="仿宋_GB2312" w:hAnsi="仿宋"/>
          <w:u w:val="single"/>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417A64" w:rsidRDefault="00417A64">
      <w:pPr>
        <w:snapToGrid w:val="0"/>
        <w:spacing w:line="360" w:lineRule="auto"/>
        <w:ind w:firstLine="576"/>
        <w:rPr>
          <w:rFonts w:ascii="仿宋_GB2312" w:eastAsia="仿宋_GB2312" w:hAnsi="仿宋" w:cs="仿宋_GB2312"/>
          <w:kern w:val="0"/>
          <w:sz w:val="24"/>
          <w:lang w:val="zh-CN"/>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417A64" w:rsidRDefault="00417A64">
      <w:pPr>
        <w:snapToGrid w:val="0"/>
        <w:spacing w:line="360" w:lineRule="auto"/>
        <w:ind w:leftChars="273" w:left="573"/>
        <w:rPr>
          <w:rFonts w:ascii="仿宋_GB2312" w:eastAsia="仿宋_GB2312" w:hAnsi="仿宋" w:cs="仿宋_GB2312"/>
          <w:kern w:val="0"/>
          <w:sz w:val="24"/>
          <w:lang w:val="zh-CN"/>
        </w:rPr>
      </w:pPr>
    </w:p>
    <w:p w:rsidR="00417A64" w:rsidRDefault="00356B6B">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417A64" w:rsidRDefault="00417A64">
      <w:pPr>
        <w:snapToGrid w:val="0"/>
        <w:spacing w:line="360" w:lineRule="auto"/>
        <w:ind w:firstLine="576"/>
        <w:rPr>
          <w:rFonts w:ascii="仿宋_GB2312" w:eastAsia="仿宋_GB2312" w:hAnsi="仿宋" w:cs="仿宋_GB2312"/>
          <w:kern w:val="0"/>
          <w:sz w:val="24"/>
          <w:lang w:val="zh-CN"/>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417A64" w:rsidRDefault="00417A64">
      <w:pPr>
        <w:snapToGrid w:val="0"/>
        <w:spacing w:line="360" w:lineRule="auto"/>
        <w:ind w:firstLine="576"/>
        <w:rPr>
          <w:rFonts w:ascii="仿宋_GB2312" w:eastAsia="仿宋_GB2312" w:hAnsi="仿宋" w:cs="仿宋_GB2312"/>
          <w:kern w:val="0"/>
          <w:sz w:val="24"/>
          <w:lang w:val="zh-CN"/>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417A64" w:rsidRDefault="00356B6B">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417A64" w:rsidRDefault="00356B6B">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417A64" w:rsidRDefault="00356B6B">
      <w:pPr>
        <w:snapToGrid w:val="0"/>
        <w:spacing w:line="360" w:lineRule="auto"/>
        <w:ind w:firstLineChars="2400" w:firstLine="5760"/>
      </w:pPr>
      <w:r>
        <w:rPr>
          <w:rFonts w:ascii="仿宋_GB2312" w:eastAsia="仿宋_GB2312" w:hAnsi="仿宋" w:cs="仿宋_GB2312" w:hint="eastAsia"/>
          <w:kern w:val="0"/>
          <w:sz w:val="24"/>
          <w:lang w:val="zh-CN"/>
        </w:rPr>
        <w:t>……</w:t>
      </w:r>
    </w:p>
    <w:p w:rsidR="00417A64" w:rsidRDefault="00356B6B">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17A64" w:rsidRDefault="00417A64">
      <w:pPr>
        <w:widowControl/>
        <w:spacing w:line="360" w:lineRule="auto"/>
        <w:ind w:left="150"/>
        <w:jc w:val="center"/>
        <w:rPr>
          <w:rFonts w:ascii="仿宋_GB2312" w:eastAsia="仿宋_GB2312" w:hAnsi="仿宋" w:cs="仿宋_GB2312"/>
          <w:b/>
          <w:kern w:val="0"/>
          <w:sz w:val="32"/>
          <w:szCs w:val="32"/>
        </w:rPr>
      </w:pPr>
    </w:p>
    <w:p w:rsidR="00417A64" w:rsidRDefault="00356B6B">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417A64" w:rsidRDefault="00356B6B">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417A64" w:rsidRDefault="00417A64"/>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pacing w:line="360" w:lineRule="auto"/>
        <w:jc w:val="center"/>
        <w:outlineLvl w:val="0"/>
        <w:rPr>
          <w:rFonts w:ascii="仿宋_GB2312" w:eastAsia="仿宋_GB2312" w:hAnsi="仿宋" w:cs="仿宋_GB2312"/>
          <w:b/>
          <w:kern w:val="0"/>
          <w:sz w:val="36"/>
          <w:szCs w:val="36"/>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pacing w:line="360" w:lineRule="auto"/>
        <w:jc w:val="center"/>
        <w:outlineLvl w:val="0"/>
        <w:rPr>
          <w:rFonts w:ascii="仿宋_GB2312" w:eastAsia="仿宋_GB2312" w:hAnsi="仿宋" w:cs="仿宋_GB2312"/>
          <w:b/>
          <w:kern w:val="0"/>
          <w:sz w:val="36"/>
          <w:szCs w:val="36"/>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pacing w:line="360" w:lineRule="auto"/>
        <w:jc w:val="center"/>
        <w:outlineLvl w:val="0"/>
        <w:rPr>
          <w:rFonts w:ascii="仿宋_GB2312" w:eastAsia="仿宋_GB2312" w:hAnsi="仿宋" w:cs="仿宋_GB2312"/>
          <w:b/>
          <w:kern w:val="0"/>
          <w:sz w:val="36"/>
          <w:szCs w:val="36"/>
        </w:rPr>
      </w:pPr>
    </w:p>
    <w:p w:rsidR="00417A64" w:rsidRDefault="00356B6B">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商务技术文件部分</w:t>
      </w:r>
    </w:p>
    <w:p w:rsidR="00417A64" w:rsidRDefault="00417A64">
      <w:pPr>
        <w:spacing w:line="360" w:lineRule="auto"/>
        <w:jc w:val="center"/>
        <w:outlineLvl w:val="0"/>
        <w:rPr>
          <w:rFonts w:ascii="仿宋_GB2312" w:eastAsia="仿宋_GB2312" w:hAnsi="仿宋" w:cs="仿宋_GB2312"/>
          <w:b/>
          <w:kern w:val="0"/>
          <w:sz w:val="24"/>
        </w:rPr>
      </w:pPr>
    </w:p>
    <w:p w:rsidR="00417A64" w:rsidRDefault="00356B6B">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417A64" w:rsidRDefault="00356B6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rsidR="00417A64" w:rsidRDefault="00356B6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………………………………………………………………………………（页码）</w:t>
      </w:r>
    </w:p>
    <w:p w:rsidR="00417A64" w:rsidRDefault="00356B6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…………………………………………………………………………（页码）</w:t>
      </w:r>
    </w:p>
    <w:p w:rsidR="00417A64" w:rsidRDefault="00356B6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………………………………………………………………………（页码）</w:t>
      </w:r>
    </w:p>
    <w:p w:rsidR="00417A64" w:rsidRDefault="00356B6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……………（页码）</w:t>
      </w:r>
      <w:r>
        <w:rPr>
          <w:rFonts w:ascii="仿宋_GB2312" w:eastAsia="仿宋_GB2312" w:hAnsi="仿宋" w:cs="仿宋_GB2312" w:hint="eastAsia"/>
          <w:sz w:val="24"/>
        </w:rPr>
        <w:t>（7）投标标的清单………………………………………………………………</w:t>
      </w:r>
      <w:r>
        <w:rPr>
          <w:rFonts w:cs="仿宋_GB2312" w:hint="eastAsia"/>
        </w:rPr>
        <w:t>（页码）</w:t>
      </w:r>
      <w:r>
        <w:rPr>
          <w:rFonts w:ascii="仿宋_GB2312" w:eastAsia="仿宋_GB2312" w:hAnsi="仿宋" w:cs="仿宋_GB2312" w:hint="eastAsia"/>
          <w:sz w:val="24"/>
        </w:rPr>
        <w:t>（8</w:t>
      </w:r>
      <w:r>
        <w:rPr>
          <w:rFonts w:ascii="仿宋_GB2312" w:eastAsia="仿宋_GB2312" w:hAnsi="仿宋" w:cs="仿宋_GB2312"/>
          <w:sz w:val="24"/>
        </w:rPr>
        <w:t>）商务技术偏离表</w:t>
      </w:r>
      <w:r>
        <w:rPr>
          <w:rFonts w:cs="仿宋_GB2312" w:hint="eastAsia"/>
        </w:rPr>
        <w:t>………………………………………………………………………（页码）</w:t>
      </w:r>
    </w:p>
    <w:p w:rsidR="00417A64" w:rsidRDefault="00356B6B">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r>
        <w:rPr>
          <w:rFonts w:cs="仿宋_GB2312" w:hint="eastAsia"/>
        </w:rPr>
        <w:t>…………………………………………………（页码）</w:t>
      </w:r>
    </w:p>
    <w:p w:rsidR="00417A64" w:rsidRDefault="00417A64">
      <w:pPr>
        <w:snapToGrid w:val="0"/>
        <w:spacing w:line="360" w:lineRule="auto"/>
        <w:jc w:val="center"/>
        <w:rPr>
          <w:rFonts w:ascii="仿宋_GB2312" w:eastAsia="仿宋_GB2312" w:hAnsi="仿宋" w:cs="仿宋_GB2312"/>
          <w:b/>
          <w:kern w:val="0"/>
          <w:sz w:val="32"/>
          <w:szCs w:val="32"/>
          <w:lang w:val="zh-CN"/>
        </w:rPr>
      </w:pPr>
    </w:p>
    <w:p w:rsidR="00417A64" w:rsidRDefault="00417A64">
      <w:pPr>
        <w:snapToGrid w:val="0"/>
        <w:spacing w:line="360" w:lineRule="auto"/>
        <w:jc w:val="center"/>
        <w:rPr>
          <w:rFonts w:ascii="仿宋_GB2312" w:eastAsia="仿宋_GB2312" w:hAnsi="仿宋" w:cs="仿宋_GB2312"/>
          <w:b/>
          <w:kern w:val="0"/>
          <w:sz w:val="32"/>
          <w:szCs w:val="32"/>
          <w:lang w:val="zh-CN"/>
        </w:rPr>
      </w:pPr>
    </w:p>
    <w:p w:rsidR="00417A64" w:rsidRDefault="00417A64">
      <w:pPr>
        <w:snapToGrid w:val="0"/>
        <w:spacing w:line="360" w:lineRule="auto"/>
        <w:jc w:val="center"/>
        <w:rPr>
          <w:rFonts w:ascii="仿宋_GB2312" w:eastAsia="仿宋_GB2312" w:hAnsi="仿宋" w:cs="仿宋_GB2312"/>
          <w:b/>
          <w:kern w:val="0"/>
          <w:sz w:val="32"/>
          <w:szCs w:val="32"/>
          <w:lang w:val="zh-CN"/>
        </w:rPr>
      </w:pPr>
    </w:p>
    <w:p w:rsidR="00417A64" w:rsidRDefault="00417A64">
      <w:pPr>
        <w:snapToGrid w:val="0"/>
        <w:spacing w:line="360" w:lineRule="auto"/>
        <w:jc w:val="center"/>
        <w:rPr>
          <w:rFonts w:ascii="仿宋_GB2312" w:eastAsia="仿宋_GB2312" w:hAnsi="仿宋" w:cs="仿宋_GB2312"/>
          <w:b/>
          <w:kern w:val="0"/>
          <w:sz w:val="32"/>
          <w:szCs w:val="32"/>
          <w:lang w:val="zh-CN"/>
        </w:rPr>
      </w:pPr>
    </w:p>
    <w:p w:rsidR="00417A64" w:rsidRDefault="00417A64">
      <w:pPr>
        <w:snapToGrid w:val="0"/>
        <w:spacing w:line="360" w:lineRule="auto"/>
        <w:jc w:val="center"/>
        <w:rPr>
          <w:rFonts w:ascii="仿宋_GB2312" w:eastAsia="仿宋_GB2312" w:hAnsi="仿宋" w:cs="仿宋_GB2312"/>
          <w:b/>
          <w:kern w:val="0"/>
          <w:sz w:val="32"/>
          <w:szCs w:val="32"/>
          <w:lang w:val="zh-CN"/>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417A64">
      <w:pPr>
        <w:snapToGrid w:val="0"/>
        <w:spacing w:line="360" w:lineRule="auto"/>
        <w:jc w:val="center"/>
        <w:outlineLvl w:val="0"/>
        <w:rPr>
          <w:rFonts w:ascii="仿宋_GB2312" w:eastAsia="仿宋_GB2312" w:hAnsi="仿宋" w:cs="仿宋_GB2312"/>
          <w:b/>
          <w:kern w:val="0"/>
          <w:sz w:val="32"/>
          <w:szCs w:val="32"/>
        </w:rPr>
      </w:pPr>
    </w:p>
    <w:p w:rsidR="00417A64" w:rsidRDefault="00356B6B">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rsidR="00417A64" w:rsidRDefault="00356B6B">
      <w:pPr>
        <w:snapToGrid w:val="0"/>
        <w:spacing w:line="360" w:lineRule="auto"/>
        <w:rPr>
          <w:rFonts w:ascii="仿宋" w:eastAsia="仿宋" w:hAnsi="仿宋" w:cs="宋体"/>
          <w:sz w:val="24"/>
        </w:rPr>
      </w:pPr>
      <w:r>
        <w:rPr>
          <w:rFonts w:ascii="仿宋" w:eastAsia="仿宋" w:hAnsi="仿宋" w:cs="宋体" w:hint="eastAsia"/>
          <w:sz w:val="24"/>
        </w:rPr>
        <w:t>（采购人）、（采购代理机构）：</w:t>
      </w:r>
    </w:p>
    <w:p w:rsidR="00417A64" w:rsidRDefault="00356B6B">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我方参加你方组织的（项目名称）【招标编号：（采购编号）】招标的有关活动，并对此项目进行投标。为此：</w:t>
      </w:r>
    </w:p>
    <w:p w:rsidR="00417A64" w:rsidRDefault="00356B6B">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w:t>
      </w:r>
      <w:r>
        <w:rPr>
          <w:rFonts w:ascii="仿宋" w:eastAsia="仿宋" w:hAnsi="仿宋" w:cs="宋体" w:hint="eastAsia"/>
          <w:sz w:val="24"/>
          <w:u w:val="single"/>
        </w:rPr>
        <w:t xml:space="preserve">     </w:t>
      </w:r>
      <w:r>
        <w:rPr>
          <w:rFonts w:ascii="仿宋" w:eastAsia="仿宋" w:hAnsi="仿宋" w:cs="宋体" w:hint="eastAsia"/>
          <w:sz w:val="24"/>
        </w:rPr>
        <w:t>天（不少于90天）</w:t>
      </w:r>
      <w:r>
        <w:rPr>
          <w:rFonts w:ascii="仿宋" w:eastAsia="仿宋" w:hAnsi="仿宋" w:cs="宋体" w:hint="eastAsia"/>
        </w:rPr>
        <w:t>，</w:t>
      </w:r>
      <w:r>
        <w:rPr>
          <w:rFonts w:ascii="仿宋" w:eastAsia="仿宋" w:hAnsi="仿宋" w:cs="宋体" w:hint="eastAsia"/>
          <w:sz w:val="24"/>
        </w:rPr>
        <w:t>本投标文件在投标有效期满之前均具有约束力。</w:t>
      </w:r>
    </w:p>
    <w:p w:rsidR="00417A64" w:rsidRDefault="00356B6B">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2、我方的投标文件包括以下内容：</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2.1资格文件：</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2.1.1承诺函；</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2.1.2落实政府采购政策需满足的资格要求（如果有）；</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2.1.3本项目的特定资格要求（如果有）。</w:t>
      </w:r>
    </w:p>
    <w:p w:rsidR="00417A64" w:rsidRDefault="00356B6B">
      <w:pPr>
        <w:snapToGrid w:val="0"/>
        <w:spacing w:line="360" w:lineRule="auto"/>
        <w:ind w:leftChars="100" w:left="21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 xml:space="preserve"> </w:t>
      </w:r>
      <w:r>
        <w:rPr>
          <w:rFonts w:ascii="仿宋" w:eastAsia="仿宋" w:hAnsi="仿宋" w:cs="宋体" w:hint="eastAsia"/>
          <w:sz w:val="24"/>
        </w:rPr>
        <w:t>商务技术</w:t>
      </w:r>
      <w:r>
        <w:rPr>
          <w:rFonts w:ascii="仿宋" w:eastAsia="仿宋" w:hAnsi="仿宋" w:cs="宋体" w:hint="eastAsia"/>
          <w:sz w:val="24"/>
          <w:lang w:val="zh-CN"/>
        </w:rPr>
        <w:t>文件：</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2.2.1投标函；</w:t>
      </w:r>
      <w:r>
        <w:rPr>
          <w:rFonts w:ascii="仿宋" w:eastAsia="仿宋" w:hAnsi="仿宋" w:cs="宋体" w:hint="eastAsia"/>
          <w:sz w:val="24"/>
          <w:lang w:val="zh-CN"/>
        </w:rPr>
        <w:t xml:space="preserve"> </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2.2.2授权委托书或法定代表人（单位负责人）身份证明；</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2.2.3联合协议（如果有）；</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2.2.4分包意向协议（如果有）；</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2.2.5符合性审查资料；</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2.2.6评标标准相应的商务技术资料；</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2.2.7投标标的清单；</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2.2.8商务技术偏离表；</w:t>
      </w:r>
    </w:p>
    <w:p w:rsidR="00417A64" w:rsidRDefault="00356B6B">
      <w:pPr>
        <w:snapToGrid w:val="0"/>
        <w:spacing w:line="360" w:lineRule="auto"/>
        <w:ind w:leftChars="200" w:left="42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9</w:t>
      </w:r>
      <w:r>
        <w:rPr>
          <w:rFonts w:ascii="仿宋" w:eastAsia="仿宋" w:hAnsi="仿宋" w:cs="宋体" w:hint="eastAsia"/>
          <w:sz w:val="24"/>
          <w:lang w:val="zh-CN"/>
        </w:rPr>
        <w:t>政府采购供应商廉洁自律承诺书；</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3报价文件</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2.3.1开标一览表（报价表）；</w:t>
      </w:r>
    </w:p>
    <w:p w:rsidR="00417A64" w:rsidRDefault="00356B6B">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2.3.2中小企业声明函（如果有）。</w:t>
      </w:r>
    </w:p>
    <w:p w:rsidR="00417A64" w:rsidRDefault="00356B6B">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3、我方承诺除商务技术偏离表列出的偏离外，我方响应招标文件的全部要求。</w:t>
      </w:r>
    </w:p>
    <w:p w:rsidR="00417A64" w:rsidRDefault="00356B6B">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4、如我方中标，我方承诺：</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4.1在收到中标通知书后，在中标通知书规定的期限内与你方签订合同； </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4.2在签订合同时不向你方提出附加条件； </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4.3按照招标文件要求提交履约保证金； </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lastRenderedPageBreak/>
        <w:t xml:space="preserve">4.4在合同约定的期限内完成合同规定的全部义务。 </w:t>
      </w:r>
    </w:p>
    <w:p w:rsidR="00417A64" w:rsidRDefault="00356B6B">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5、其他补充说明:</w:t>
      </w:r>
      <w:r>
        <w:rPr>
          <w:rFonts w:ascii="仿宋" w:eastAsia="仿宋" w:hAnsi="仿宋" w:cs="宋体" w:hint="eastAsia"/>
          <w:sz w:val="24"/>
          <w:u w:val="single"/>
        </w:rPr>
        <w:t xml:space="preserve">                                        </w:t>
      </w:r>
      <w:r>
        <w:rPr>
          <w:rFonts w:ascii="仿宋" w:eastAsia="仿宋" w:hAnsi="仿宋" w:cs="宋体" w:hint="eastAsia"/>
          <w:sz w:val="24"/>
        </w:rPr>
        <w:t>。</w:t>
      </w:r>
    </w:p>
    <w:p w:rsidR="00417A64" w:rsidRDefault="00356B6B">
      <w:pPr>
        <w:spacing w:line="360" w:lineRule="auto"/>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rsidR="00417A64" w:rsidRDefault="00356B6B">
      <w:pPr>
        <w:spacing w:line="360" w:lineRule="auto"/>
        <w:jc w:val="center"/>
        <w:rPr>
          <w:rFonts w:ascii="仿宋" w:eastAsia="仿宋" w:hAnsi="仿宋" w:cs="宋体"/>
          <w:sz w:val="24"/>
        </w:rPr>
      </w:pPr>
      <w:r>
        <w:rPr>
          <w:rFonts w:ascii="仿宋" w:eastAsia="仿宋" w:hAnsi="仿宋" w:cs="宋体" w:hint="eastAsia"/>
          <w:sz w:val="24"/>
        </w:rPr>
        <w:t xml:space="preserve">     日期：  年   月   日</w:t>
      </w:r>
    </w:p>
    <w:p w:rsidR="00417A64" w:rsidRDefault="00417A64">
      <w:pPr>
        <w:snapToGrid w:val="0"/>
        <w:spacing w:line="360" w:lineRule="auto"/>
        <w:ind w:leftChars="200" w:left="420" w:firstLineChars="1750" w:firstLine="4200"/>
        <w:rPr>
          <w:rFonts w:ascii="仿宋" w:eastAsia="仿宋" w:hAnsi="仿宋" w:cs="宋体"/>
          <w:kern w:val="0"/>
          <w:sz w:val="24"/>
          <w:u w:val="single"/>
        </w:rPr>
      </w:pPr>
    </w:p>
    <w:p w:rsidR="00417A64" w:rsidRDefault="00356B6B">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17A64" w:rsidRDefault="00417A64">
      <w:pPr>
        <w:snapToGrid w:val="0"/>
        <w:spacing w:line="360" w:lineRule="auto"/>
        <w:ind w:leftChars="200" w:left="420" w:firstLineChars="1750" w:firstLine="4200"/>
        <w:rPr>
          <w:rFonts w:ascii="仿宋_GB2312" w:eastAsia="仿宋_GB2312" w:hAnsi="仿宋" w:cs="仿宋_GB2312"/>
          <w:kern w:val="0"/>
          <w:sz w:val="24"/>
          <w:u w:val="single"/>
        </w:rPr>
      </w:pPr>
    </w:p>
    <w:p w:rsidR="00417A64" w:rsidRDefault="00417A64">
      <w:pPr>
        <w:snapToGrid w:val="0"/>
        <w:spacing w:line="360" w:lineRule="auto"/>
        <w:jc w:val="center"/>
        <w:rPr>
          <w:rFonts w:ascii="仿宋_GB2312" w:eastAsia="仿宋_GB2312" w:hAnsi="仿宋" w:cs="仿宋_GB2312"/>
          <w:b/>
          <w:kern w:val="0"/>
          <w:sz w:val="32"/>
          <w:szCs w:val="32"/>
        </w:rPr>
      </w:pPr>
    </w:p>
    <w:p w:rsidR="00417A64" w:rsidRDefault="00417A64">
      <w:pPr>
        <w:snapToGrid w:val="0"/>
        <w:spacing w:line="360" w:lineRule="auto"/>
        <w:rPr>
          <w:rFonts w:ascii="仿宋_GB2312" w:eastAsia="仿宋_GB2312" w:hAnsi="仿宋" w:cs="仿宋_GB2312"/>
          <w:sz w:val="24"/>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356B6B">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417A64" w:rsidRDefault="00417A64">
      <w:pPr>
        <w:snapToGrid w:val="0"/>
        <w:spacing w:line="360" w:lineRule="auto"/>
        <w:rPr>
          <w:rFonts w:ascii="仿宋_GB2312" w:eastAsia="仿宋_GB2312" w:hAnsi="仿宋" w:cs="仿宋_GB2312"/>
          <w:sz w:val="24"/>
        </w:rPr>
      </w:pPr>
    </w:p>
    <w:p w:rsidR="00417A64" w:rsidRDefault="00356B6B">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417A64" w:rsidRDefault="00417A64">
      <w:pPr>
        <w:snapToGrid w:val="0"/>
        <w:spacing w:line="360" w:lineRule="auto"/>
        <w:rPr>
          <w:rFonts w:ascii="仿宋_GB2312" w:eastAsia="仿宋_GB2312" w:hAnsi="仿宋" w:cs="仿宋_GB2312"/>
          <w:sz w:val="24"/>
        </w:rPr>
      </w:pPr>
    </w:p>
    <w:p w:rsidR="00417A64" w:rsidRDefault="00417A64">
      <w:pPr>
        <w:snapToGrid w:val="0"/>
        <w:spacing w:line="360" w:lineRule="auto"/>
        <w:rPr>
          <w:rFonts w:ascii="仿宋_GB2312" w:eastAsia="仿宋_GB2312" w:hAnsi="仿宋" w:cs="仿宋_GB2312"/>
          <w:sz w:val="24"/>
        </w:rPr>
      </w:pPr>
    </w:p>
    <w:p w:rsidR="00417A64" w:rsidRDefault="00417A64">
      <w:pPr>
        <w:snapToGrid w:val="0"/>
        <w:spacing w:line="360" w:lineRule="auto"/>
        <w:rPr>
          <w:rFonts w:ascii="仿宋_GB2312" w:eastAsia="仿宋_GB2312" w:hAnsi="仿宋" w:cs="仿宋_GB2312"/>
          <w:sz w:val="24"/>
        </w:rPr>
      </w:pPr>
    </w:p>
    <w:p w:rsidR="00417A64" w:rsidRDefault="00356B6B">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t>授权委托书（适用于联合体投标）</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 w:rsidR="00417A64" w:rsidRDefault="00356B6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417A64" w:rsidRDefault="00356B6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联合体成员名称</w:t>
      </w:r>
      <w:r>
        <w:rPr>
          <w:rFonts w:ascii="仿宋_GB2312" w:eastAsia="仿宋_GB2312" w:hAnsi="仿宋" w:cs="仿宋_GB2312"/>
          <w:kern w:val="0"/>
          <w:sz w:val="24"/>
          <w:lang w:val="zh-CN"/>
        </w:rPr>
        <w:t>(电子签名/公章)：</w:t>
      </w:r>
    </w:p>
    <w:p w:rsidR="00417A64" w:rsidRDefault="00356B6B">
      <w:pPr>
        <w:snapToGrid w:val="0"/>
        <w:spacing w:line="360" w:lineRule="auto"/>
        <w:ind w:firstLineChars="2400" w:firstLine="5760"/>
      </w:pPr>
      <w:r>
        <w:rPr>
          <w:rFonts w:ascii="仿宋_GB2312" w:eastAsia="仿宋_GB2312" w:hAnsi="仿宋" w:cs="仿宋_GB2312" w:hint="eastAsia"/>
          <w:kern w:val="0"/>
          <w:sz w:val="24"/>
          <w:lang w:val="zh-CN"/>
        </w:rPr>
        <w:t>……</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17A64" w:rsidRDefault="00356B6B">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417A64" w:rsidRDefault="00356B6B">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17A64">
        <w:trPr>
          <w:trHeight w:val="4812"/>
          <w:jc w:val="center"/>
        </w:trPr>
        <w:tc>
          <w:tcPr>
            <w:tcW w:w="9207" w:type="dxa"/>
          </w:tcPr>
          <w:p w:rsidR="00417A64" w:rsidRDefault="00356B6B">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417A64" w:rsidRDefault="00417A64">
            <w:pPr>
              <w:pStyle w:val="00"/>
              <w:adjustRightInd w:val="0"/>
              <w:spacing w:line="360" w:lineRule="auto"/>
              <w:rPr>
                <w:rFonts w:ascii="仿宋_GB2312" w:eastAsia="仿宋_GB2312" w:hAnsi="仿宋"/>
                <w:bCs/>
                <w:sz w:val="24"/>
              </w:rPr>
            </w:pPr>
          </w:p>
        </w:tc>
      </w:tr>
    </w:tbl>
    <w:p w:rsidR="00417A64" w:rsidRDefault="00417A64">
      <w:pPr>
        <w:snapToGrid w:val="0"/>
        <w:spacing w:line="360" w:lineRule="auto"/>
        <w:ind w:firstLine="576"/>
        <w:jc w:val="center"/>
        <w:rPr>
          <w:rFonts w:ascii="仿宋_GB2312" w:eastAsia="仿宋_GB2312" w:hAnsi="仿宋" w:cs="仿宋_GB2312"/>
          <w:kern w:val="0"/>
          <w:sz w:val="24"/>
          <w:lang w:val="zh-CN"/>
        </w:rPr>
      </w:pPr>
    </w:p>
    <w:p w:rsidR="00417A64" w:rsidRDefault="00356B6B">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417A64" w:rsidRDefault="00356B6B">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356B6B">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t>三、</w:t>
      </w:r>
      <w:r>
        <w:rPr>
          <w:rFonts w:ascii="仿宋_GB2312" w:eastAsia="仿宋_GB2312" w:hAnsi="仿宋" w:cs="仿宋_GB2312" w:hint="eastAsia"/>
          <w:b/>
          <w:kern w:val="0"/>
          <w:sz w:val="32"/>
          <w:szCs w:val="32"/>
          <w:lang w:val="zh-CN"/>
        </w:rPr>
        <w:t>联合协议</w:t>
      </w:r>
    </w:p>
    <w:p w:rsidR="00417A64" w:rsidRDefault="00356B6B">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417A64" w:rsidRDefault="00356B6B">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提供的全部货物由小微企业制造，其合同份额占到合同总金额</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，对联合体报价给予6%</w:t>
      </w:r>
      <w:r>
        <w:rPr>
          <w:rFonts w:ascii="仿宋_GB2312" w:eastAsia="仿宋_GB2312" w:hAnsi="仿宋" w:cs="仿宋_GB2312"/>
          <w:b/>
          <w:kern w:val="0"/>
          <w:sz w:val="24"/>
          <w:lang w:val="zh-CN"/>
        </w:rPr>
        <w:t>的扣除</w:t>
      </w:r>
      <w:r>
        <w:rPr>
          <w:rFonts w:ascii="仿宋_GB2312" w:eastAsia="仿宋_GB2312" w:hAnsi="仿宋" w:cs="仿宋_GB2312" w:hint="eastAsia"/>
          <w:b/>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417A64" w:rsidRDefault="00356B6B">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联合体成员名称</w:t>
      </w:r>
      <w:r>
        <w:rPr>
          <w:rFonts w:ascii="仿宋_GB2312" w:eastAsia="仿宋_GB2312" w:hAnsi="仿宋" w:cs="仿宋_GB2312"/>
          <w:kern w:val="0"/>
          <w:sz w:val="24"/>
          <w:lang w:val="zh-CN"/>
        </w:rPr>
        <w:t>(电子签名/公章)：</w:t>
      </w:r>
    </w:p>
    <w:p w:rsidR="00417A64" w:rsidRDefault="00356B6B">
      <w:pPr>
        <w:snapToGrid w:val="0"/>
        <w:spacing w:line="360" w:lineRule="auto"/>
        <w:ind w:firstLineChars="2400" w:firstLine="5760"/>
      </w:pPr>
      <w:r>
        <w:rPr>
          <w:rFonts w:ascii="仿宋_GB2312" w:eastAsia="仿宋_GB2312" w:hAnsi="仿宋" w:cs="仿宋_GB2312" w:hint="eastAsia"/>
          <w:kern w:val="0"/>
          <w:sz w:val="24"/>
          <w:lang w:val="zh-CN"/>
        </w:rPr>
        <w:t>……</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17A64" w:rsidRDefault="00417A64">
      <w:pPr>
        <w:snapToGrid w:val="0"/>
        <w:spacing w:line="360" w:lineRule="auto"/>
        <w:ind w:right="480"/>
        <w:rPr>
          <w:rFonts w:ascii="仿宋_GB2312" w:eastAsia="仿宋_GB2312" w:hAnsi="仿宋" w:cs="仿宋_GB2312"/>
          <w:b/>
          <w:kern w:val="0"/>
          <w:sz w:val="32"/>
          <w:szCs w:val="32"/>
          <w:lang w:val="zh-CN"/>
        </w:rPr>
        <w:sectPr w:rsidR="00417A64">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417A64" w:rsidRDefault="00356B6B">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rsidR="00417A64" w:rsidRDefault="00356B6B">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417A64" w:rsidRDefault="00356B6B">
      <w:pPr>
        <w:pStyle w:val="2"/>
        <w:ind w:leftChars="316" w:left="664" w:firstLineChars="95" w:firstLine="229"/>
      </w:pPr>
      <w:r>
        <w:rPr>
          <w:rFonts w:cs="仿宋_GB2312" w:hint="eastAsia"/>
          <w:kern w:val="0"/>
          <w:sz w:val="24"/>
          <w:szCs w:val="24"/>
        </w:rPr>
        <w:t>……</w:t>
      </w: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417A64" w:rsidRDefault="00417A64">
      <w:pPr>
        <w:snapToGrid w:val="0"/>
        <w:spacing w:line="360" w:lineRule="auto"/>
        <w:ind w:firstLine="576"/>
        <w:rPr>
          <w:rFonts w:ascii="仿宋_GB2312" w:eastAsia="仿宋_GB2312" w:hAnsi="仿宋"/>
          <w:u w:val="single"/>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417A64" w:rsidRDefault="00417A64">
      <w:pPr>
        <w:snapToGrid w:val="0"/>
        <w:spacing w:line="360" w:lineRule="auto"/>
        <w:ind w:firstLine="576"/>
        <w:rPr>
          <w:rFonts w:ascii="仿宋_GB2312" w:eastAsia="仿宋_GB2312" w:hAnsi="仿宋" w:cs="仿宋_GB2312"/>
          <w:kern w:val="0"/>
          <w:sz w:val="24"/>
          <w:lang w:val="zh-CN"/>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417A64" w:rsidRDefault="00417A64">
      <w:pPr>
        <w:snapToGrid w:val="0"/>
        <w:spacing w:line="360" w:lineRule="auto"/>
        <w:ind w:leftChars="273" w:left="573"/>
        <w:rPr>
          <w:rFonts w:ascii="仿宋_GB2312" w:eastAsia="仿宋_GB2312" w:hAnsi="仿宋" w:cs="仿宋_GB2312"/>
          <w:kern w:val="0"/>
          <w:sz w:val="24"/>
          <w:lang w:val="zh-CN"/>
        </w:rPr>
      </w:pPr>
    </w:p>
    <w:p w:rsidR="00417A64" w:rsidRDefault="00356B6B">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417A64" w:rsidRDefault="00417A64">
      <w:pPr>
        <w:snapToGrid w:val="0"/>
        <w:spacing w:line="360" w:lineRule="auto"/>
        <w:ind w:firstLine="576"/>
        <w:rPr>
          <w:rFonts w:ascii="仿宋_GB2312" w:eastAsia="仿宋_GB2312" w:hAnsi="仿宋" w:cs="仿宋_GB2312"/>
          <w:kern w:val="0"/>
          <w:sz w:val="24"/>
          <w:lang w:val="zh-CN"/>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417A64" w:rsidRDefault="00417A64">
      <w:pPr>
        <w:snapToGrid w:val="0"/>
        <w:spacing w:line="360" w:lineRule="auto"/>
        <w:ind w:firstLine="576"/>
        <w:rPr>
          <w:rFonts w:ascii="仿宋_GB2312" w:eastAsia="仿宋_GB2312" w:hAnsi="仿宋" w:cs="仿宋_GB2312"/>
          <w:kern w:val="0"/>
          <w:sz w:val="24"/>
          <w:lang w:val="zh-CN"/>
        </w:rPr>
      </w:pPr>
    </w:p>
    <w:p w:rsidR="00417A64" w:rsidRDefault="00356B6B">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417A64" w:rsidRDefault="00356B6B">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（分包供应商名称）提供的货物全部由小微企业制造，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的，对大中型企业的报价给予6</w:t>
      </w:r>
      <w:r>
        <w:rPr>
          <w:rFonts w:ascii="仿宋_GB2312" w:eastAsia="仿宋_GB2312" w:hAnsi="仿宋" w:cs="仿宋_GB2312"/>
          <w:b/>
          <w:kern w:val="0"/>
          <w:sz w:val="24"/>
          <w:lang w:val="zh-CN"/>
        </w:rPr>
        <w:t>%的扣除</w:t>
      </w:r>
      <w:r>
        <w:rPr>
          <w:rFonts w:ascii="仿宋_GB2312" w:eastAsia="仿宋_GB2312" w:hAnsi="仿宋" w:cs="仿宋_GB2312" w:hint="eastAsia"/>
          <w:b/>
          <w:kern w:val="0"/>
          <w:sz w:val="24"/>
          <w:lang w:val="zh-CN"/>
        </w:rPr>
        <w:t>）</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417A64" w:rsidRDefault="00356B6B">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417A64" w:rsidRDefault="00356B6B">
      <w:pPr>
        <w:snapToGrid w:val="0"/>
        <w:spacing w:line="360" w:lineRule="auto"/>
        <w:ind w:firstLineChars="2400" w:firstLine="5760"/>
      </w:pPr>
      <w:r>
        <w:rPr>
          <w:rFonts w:ascii="仿宋_GB2312" w:eastAsia="仿宋_GB2312" w:hAnsi="仿宋" w:cs="仿宋_GB2312" w:hint="eastAsia"/>
          <w:kern w:val="0"/>
          <w:sz w:val="24"/>
          <w:lang w:val="zh-CN"/>
        </w:rPr>
        <w:t>……</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17A64" w:rsidRDefault="00356B6B">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五、符合性审查资料</w:t>
      </w:r>
    </w:p>
    <w:p w:rsidR="00417A64" w:rsidRDefault="00417A64">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17A64">
        <w:trPr>
          <w:trHeight w:val="882"/>
        </w:trPr>
        <w:tc>
          <w:tcPr>
            <w:tcW w:w="646" w:type="dxa"/>
            <w:vAlign w:val="center"/>
          </w:tcPr>
          <w:p w:rsidR="00417A64" w:rsidRDefault="00356B6B">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417A64" w:rsidRDefault="00356B6B">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417A64" w:rsidRDefault="00356B6B">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417A64" w:rsidRDefault="00356B6B">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417A64" w:rsidRDefault="00356B6B">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417A64">
        <w:trPr>
          <w:trHeight w:val="860"/>
        </w:trPr>
        <w:tc>
          <w:tcPr>
            <w:tcW w:w="646" w:type="dxa"/>
            <w:vAlign w:val="center"/>
          </w:tcPr>
          <w:p w:rsidR="00417A64" w:rsidRDefault="00356B6B">
            <w:pPr>
              <w:rPr>
                <w:rFonts w:ascii="仿宋" w:eastAsia="仿宋" w:hAnsi="仿宋"/>
                <w:sz w:val="24"/>
              </w:rPr>
            </w:pPr>
            <w:r>
              <w:rPr>
                <w:rFonts w:ascii="仿宋" w:eastAsia="仿宋" w:hAnsi="仿宋"/>
                <w:sz w:val="24"/>
              </w:rPr>
              <w:t>1</w:t>
            </w:r>
          </w:p>
        </w:tc>
        <w:tc>
          <w:tcPr>
            <w:tcW w:w="4991" w:type="dxa"/>
          </w:tcPr>
          <w:p w:rsidR="00417A64" w:rsidRDefault="00356B6B">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417A64" w:rsidRDefault="00356B6B">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417A64" w:rsidRDefault="00417A64">
            <w:pPr>
              <w:rPr>
                <w:rFonts w:ascii="仿宋" w:eastAsia="仿宋" w:hAnsi="仿宋" w:cs="仿宋_GB2312"/>
                <w:sz w:val="24"/>
              </w:rPr>
            </w:pPr>
          </w:p>
          <w:p w:rsidR="00417A64" w:rsidRDefault="00356B6B">
            <w:pPr>
              <w:rPr>
                <w:rFonts w:ascii="仿宋" w:eastAsia="仿宋" w:hAnsi="仿宋" w:cs="仿宋_GB2312"/>
                <w:sz w:val="24"/>
              </w:rPr>
            </w:pPr>
            <w:r>
              <w:rPr>
                <w:rFonts w:ascii="仿宋" w:eastAsia="仿宋" w:hAnsi="仿宋" w:cs="仿宋_GB2312" w:hint="eastAsia"/>
                <w:sz w:val="24"/>
              </w:rPr>
              <w:t>见投标文件</w:t>
            </w:r>
          </w:p>
          <w:p w:rsidR="00417A64" w:rsidRDefault="00356B6B">
            <w:r>
              <w:rPr>
                <w:rFonts w:ascii="仿宋" w:eastAsia="仿宋" w:cs="仿宋_GB2312" w:hint="eastAsia"/>
                <w:sz w:val="24"/>
              </w:rPr>
              <w:t>第页</w:t>
            </w:r>
          </w:p>
        </w:tc>
      </w:tr>
      <w:tr w:rsidR="00417A64">
        <w:trPr>
          <w:trHeight w:val="860"/>
        </w:trPr>
        <w:tc>
          <w:tcPr>
            <w:tcW w:w="646" w:type="dxa"/>
            <w:vAlign w:val="center"/>
          </w:tcPr>
          <w:p w:rsidR="00417A64" w:rsidRDefault="00356B6B">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417A64" w:rsidRDefault="00356B6B">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417A64" w:rsidRDefault="00356B6B">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417A64" w:rsidRDefault="00417A64">
            <w:pPr>
              <w:rPr>
                <w:rFonts w:ascii="仿宋" w:eastAsia="仿宋" w:hAnsi="仿宋" w:cs="仿宋_GB2312"/>
                <w:sz w:val="24"/>
              </w:rPr>
            </w:pPr>
          </w:p>
          <w:p w:rsidR="00417A64" w:rsidRDefault="00417A64">
            <w:pPr>
              <w:rPr>
                <w:rFonts w:ascii="仿宋" w:eastAsia="仿宋" w:hAnsi="仿宋" w:cs="仿宋_GB2312"/>
                <w:sz w:val="24"/>
              </w:rPr>
            </w:pPr>
          </w:p>
          <w:p w:rsidR="00417A64" w:rsidRDefault="00356B6B">
            <w:pPr>
              <w:rPr>
                <w:rFonts w:ascii="仿宋" w:eastAsia="仿宋" w:hAnsi="仿宋" w:cs="仿宋_GB2312"/>
                <w:sz w:val="24"/>
              </w:rPr>
            </w:pPr>
            <w:r>
              <w:rPr>
                <w:rFonts w:ascii="仿宋" w:eastAsia="仿宋" w:hAnsi="仿宋" w:cs="仿宋_GB2312" w:hint="eastAsia"/>
                <w:sz w:val="24"/>
              </w:rPr>
              <w:t>见投标文件</w:t>
            </w:r>
          </w:p>
          <w:p w:rsidR="00417A64" w:rsidRDefault="00356B6B">
            <w:pPr>
              <w:pStyle w:val="2"/>
              <w:rPr>
                <w:lang w:val="en-US"/>
              </w:rPr>
            </w:pPr>
            <w:r>
              <w:rPr>
                <w:rFonts w:ascii="仿宋" w:eastAsia="仿宋" w:cs="仿宋_GB2312" w:hint="eastAsia"/>
                <w:b w:val="0"/>
                <w:bCs w:val="0"/>
                <w:sz w:val="24"/>
                <w:szCs w:val="24"/>
                <w:lang w:val="en-US"/>
              </w:rPr>
              <w:t>第页</w:t>
            </w:r>
          </w:p>
        </w:tc>
      </w:tr>
      <w:tr w:rsidR="00417A64">
        <w:trPr>
          <w:trHeight w:val="860"/>
        </w:trPr>
        <w:tc>
          <w:tcPr>
            <w:tcW w:w="646" w:type="dxa"/>
            <w:vAlign w:val="center"/>
          </w:tcPr>
          <w:p w:rsidR="00417A64" w:rsidRDefault="00356B6B">
            <w:pPr>
              <w:rPr>
                <w:rFonts w:ascii="仿宋" w:eastAsia="仿宋" w:hAnsi="仿宋"/>
                <w:sz w:val="24"/>
              </w:rPr>
            </w:pPr>
            <w:r>
              <w:rPr>
                <w:rFonts w:ascii="仿宋" w:eastAsia="仿宋" w:hAnsi="仿宋"/>
                <w:sz w:val="24"/>
              </w:rPr>
              <w:t>3</w:t>
            </w:r>
          </w:p>
        </w:tc>
        <w:tc>
          <w:tcPr>
            <w:tcW w:w="4991" w:type="dxa"/>
          </w:tcPr>
          <w:p w:rsidR="00417A64" w:rsidRDefault="00356B6B">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417A64" w:rsidRDefault="00356B6B">
            <w:pPr>
              <w:rPr>
                <w:rFonts w:ascii="仿宋" w:eastAsia="仿宋" w:hAnsi="仿宋"/>
                <w:sz w:val="24"/>
              </w:rPr>
            </w:pPr>
            <w:r>
              <w:rPr>
                <w:rFonts w:ascii="仿宋" w:eastAsia="仿宋" w:hAnsi="仿宋" w:hint="eastAsia"/>
                <w:sz w:val="24"/>
              </w:rPr>
              <w:t>投标函</w:t>
            </w:r>
          </w:p>
        </w:tc>
        <w:tc>
          <w:tcPr>
            <w:tcW w:w="1418" w:type="dxa"/>
          </w:tcPr>
          <w:p w:rsidR="00417A64" w:rsidRDefault="00356B6B">
            <w:r>
              <w:rPr>
                <w:rFonts w:ascii="仿宋" w:eastAsia="仿宋" w:hAnsi="仿宋" w:cs="仿宋_GB2312" w:hint="eastAsia"/>
                <w:sz w:val="24"/>
              </w:rPr>
              <w:t>见投标文件第页</w:t>
            </w:r>
          </w:p>
        </w:tc>
      </w:tr>
      <w:tr w:rsidR="00417A64">
        <w:trPr>
          <w:trHeight w:val="860"/>
        </w:trPr>
        <w:tc>
          <w:tcPr>
            <w:tcW w:w="646" w:type="dxa"/>
            <w:vAlign w:val="center"/>
          </w:tcPr>
          <w:p w:rsidR="00417A64" w:rsidRDefault="00356B6B">
            <w:pPr>
              <w:rPr>
                <w:rFonts w:ascii="仿宋" w:eastAsia="仿宋" w:hAnsi="仿宋"/>
                <w:sz w:val="24"/>
              </w:rPr>
            </w:pPr>
            <w:r>
              <w:rPr>
                <w:rFonts w:ascii="仿宋" w:eastAsia="仿宋" w:hAnsi="仿宋"/>
                <w:sz w:val="24"/>
              </w:rPr>
              <w:t>4</w:t>
            </w:r>
          </w:p>
        </w:tc>
        <w:tc>
          <w:tcPr>
            <w:tcW w:w="4991" w:type="dxa"/>
          </w:tcPr>
          <w:p w:rsidR="00417A64" w:rsidRDefault="00356B6B">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417A64" w:rsidRDefault="00356B6B">
            <w:pPr>
              <w:rPr>
                <w:rFonts w:ascii="仿宋" w:eastAsia="仿宋" w:hAnsi="仿宋"/>
                <w:sz w:val="24"/>
              </w:rPr>
            </w:pPr>
            <w:r>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417A64" w:rsidRDefault="00356B6B">
            <w:r>
              <w:rPr>
                <w:rFonts w:ascii="仿宋" w:eastAsia="仿宋" w:hAnsi="仿宋" w:cs="仿宋_GB2312" w:hint="eastAsia"/>
                <w:sz w:val="24"/>
              </w:rPr>
              <w:t>见投标文件第页</w:t>
            </w:r>
          </w:p>
        </w:tc>
      </w:tr>
    </w:tbl>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417A64">
      <w:pPr>
        <w:jc w:val="center"/>
        <w:rPr>
          <w:rFonts w:ascii="仿宋_GB2312" w:eastAsia="仿宋_GB2312" w:hAnsi="仿宋" w:cs="仿宋_GB2312"/>
          <w:b/>
          <w:kern w:val="0"/>
          <w:sz w:val="32"/>
          <w:szCs w:val="32"/>
        </w:rPr>
      </w:pPr>
    </w:p>
    <w:p w:rsidR="00417A64" w:rsidRDefault="00356B6B">
      <w:pPr>
        <w:jc w:val="center"/>
      </w:pPr>
      <w:r>
        <w:rPr>
          <w:rFonts w:ascii="仿宋_GB2312" w:eastAsia="仿宋_GB2312" w:hAnsi="仿宋" w:cs="仿宋_GB2312" w:hint="eastAsia"/>
          <w:b/>
          <w:kern w:val="0"/>
          <w:sz w:val="32"/>
          <w:szCs w:val="32"/>
        </w:rPr>
        <w:lastRenderedPageBreak/>
        <w:t>六、评标标准相应的商务技术资料</w:t>
      </w:r>
    </w:p>
    <w:p w:rsidR="00417A64" w:rsidRDefault="00356B6B">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417A64" w:rsidRDefault="00417A64">
      <w:pPr>
        <w:jc w:val="center"/>
        <w:rPr>
          <w:rFonts w:ascii="仿宋" w:eastAsia="仿宋" w:hAnsi="仿宋" w:cs="仿宋_GB2312"/>
          <w:b/>
          <w:kern w:val="0"/>
          <w:sz w:val="32"/>
          <w:szCs w:val="32"/>
        </w:rPr>
      </w:pPr>
    </w:p>
    <w:p w:rsidR="00417A64" w:rsidRDefault="00417A64">
      <w:pPr>
        <w:jc w:val="center"/>
        <w:rPr>
          <w:rFonts w:ascii="仿宋" w:eastAsia="仿宋" w:hAnsi="仿宋" w:cs="仿宋_GB2312"/>
          <w:b/>
          <w:kern w:val="0"/>
          <w:sz w:val="32"/>
          <w:szCs w:val="32"/>
        </w:rPr>
      </w:pPr>
    </w:p>
    <w:p w:rsidR="00417A64" w:rsidRDefault="00417A64">
      <w:pPr>
        <w:jc w:val="center"/>
        <w:rPr>
          <w:rFonts w:ascii="仿宋" w:eastAsia="仿宋" w:hAnsi="仿宋" w:cs="仿宋_GB2312"/>
          <w:b/>
          <w:kern w:val="0"/>
          <w:sz w:val="32"/>
          <w:szCs w:val="32"/>
        </w:rPr>
      </w:pPr>
    </w:p>
    <w:p w:rsidR="00417A64" w:rsidRDefault="00417A64">
      <w:pPr>
        <w:jc w:val="center"/>
        <w:rPr>
          <w:rFonts w:ascii="仿宋" w:eastAsia="仿宋" w:hAnsi="仿宋" w:cs="宋体"/>
          <w:b/>
          <w:kern w:val="0"/>
          <w:sz w:val="32"/>
          <w:szCs w:val="32"/>
        </w:rPr>
      </w:pPr>
    </w:p>
    <w:p w:rsidR="00417A64" w:rsidRDefault="00417A64">
      <w:pPr>
        <w:jc w:val="center"/>
        <w:rPr>
          <w:rFonts w:ascii="仿宋" w:eastAsia="仿宋" w:hAnsi="仿宋" w:cs="宋体"/>
          <w:b/>
          <w:kern w:val="0"/>
          <w:sz w:val="32"/>
          <w:szCs w:val="32"/>
        </w:rPr>
      </w:pPr>
    </w:p>
    <w:p w:rsidR="00417A64" w:rsidRDefault="00356B6B">
      <w:pPr>
        <w:ind w:firstLineChars="900" w:firstLine="2891"/>
        <w:rPr>
          <w:rFonts w:ascii="仿宋" w:eastAsia="仿宋" w:hAnsi="仿宋" w:cs="宋体"/>
          <w:b/>
          <w:kern w:val="0"/>
          <w:sz w:val="32"/>
          <w:szCs w:val="32"/>
        </w:rPr>
      </w:pPr>
      <w:r>
        <w:rPr>
          <w:rFonts w:ascii="仿宋" w:eastAsia="仿宋" w:hAnsi="仿宋" w:cs="宋体"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17A64">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b/>
                <w:sz w:val="24"/>
              </w:rPr>
            </w:pPr>
            <w:r>
              <w:rPr>
                <w:rFonts w:ascii="仿宋" w:eastAsia="仿宋" w:hAnsi="仿宋" w:cs="宋体" w:hint="eastAsia"/>
                <w:b/>
                <w:sz w:val="24"/>
              </w:rPr>
              <w:t>备注</w:t>
            </w:r>
          </w:p>
        </w:tc>
      </w:tr>
      <w:tr w:rsidR="00417A64">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sz w:val="24"/>
              </w:rPr>
            </w:pPr>
            <w:r>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r>
      <w:tr w:rsidR="00417A6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sz w:val="24"/>
              </w:rPr>
            </w:pPr>
            <w:r>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r>
      <w:tr w:rsidR="00417A6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17A64" w:rsidRDefault="00356B6B">
            <w:pPr>
              <w:spacing w:line="360" w:lineRule="auto"/>
              <w:jc w:val="center"/>
              <w:rPr>
                <w:rFonts w:ascii="仿宋" w:eastAsia="仿宋" w:hAnsi="仿宋" w:cs="宋体"/>
                <w:sz w:val="24"/>
              </w:rPr>
            </w:pPr>
            <w:r>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17A64" w:rsidRDefault="00417A64">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17A64" w:rsidRDefault="00417A64">
            <w:pPr>
              <w:spacing w:line="360" w:lineRule="auto"/>
              <w:jc w:val="center"/>
              <w:rPr>
                <w:rFonts w:ascii="仿宋" w:eastAsia="仿宋" w:hAnsi="仿宋" w:cs="宋体"/>
                <w:sz w:val="24"/>
              </w:rPr>
            </w:pPr>
          </w:p>
        </w:tc>
      </w:tr>
    </w:tbl>
    <w:p w:rsidR="00417A64" w:rsidRDefault="00356B6B">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17A64" w:rsidRDefault="00417A64">
      <w:pPr>
        <w:jc w:val="center"/>
        <w:rPr>
          <w:rFonts w:ascii="仿宋" w:eastAsia="仿宋" w:hAnsi="仿宋" w:cs="宋体"/>
          <w:b/>
          <w:kern w:val="0"/>
          <w:sz w:val="32"/>
          <w:szCs w:val="32"/>
        </w:rPr>
      </w:pPr>
    </w:p>
    <w:p w:rsidR="00417A64" w:rsidRDefault="00417A64">
      <w:pPr>
        <w:jc w:val="center"/>
        <w:rPr>
          <w:rFonts w:ascii="仿宋" w:eastAsia="仿宋" w:hAnsi="仿宋" w:cs="宋体"/>
          <w:b/>
          <w:kern w:val="0"/>
          <w:sz w:val="32"/>
          <w:szCs w:val="32"/>
        </w:rPr>
      </w:pPr>
    </w:p>
    <w:p w:rsidR="00417A64" w:rsidRDefault="00356B6B">
      <w:pPr>
        <w:jc w:val="center"/>
        <w:rPr>
          <w:rFonts w:ascii="仿宋" w:eastAsia="仿宋" w:hAnsi="仿宋" w:cs="宋体"/>
          <w:b/>
          <w:kern w:val="0"/>
          <w:sz w:val="32"/>
          <w:szCs w:val="32"/>
        </w:rPr>
      </w:pPr>
      <w:r>
        <w:rPr>
          <w:rFonts w:ascii="仿宋" w:eastAsia="仿宋" w:hAnsi="仿宋" w:cs="宋体" w:hint="eastAsia"/>
          <w:b/>
          <w:kern w:val="0"/>
          <w:sz w:val="32"/>
          <w:szCs w:val="32"/>
        </w:rPr>
        <w:t>八、商务技术偏离表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417A64">
        <w:tc>
          <w:tcPr>
            <w:tcW w:w="959" w:type="dxa"/>
          </w:tcPr>
          <w:p w:rsidR="00417A64" w:rsidRDefault="00356B6B">
            <w:pPr>
              <w:jc w:val="center"/>
              <w:rPr>
                <w:rFonts w:ascii="仿宋" w:eastAsia="仿宋" w:hAnsi="仿宋" w:cs="宋体"/>
                <w:b/>
                <w:bCs/>
                <w:sz w:val="24"/>
              </w:rPr>
            </w:pPr>
            <w:r>
              <w:rPr>
                <w:rFonts w:ascii="仿宋" w:eastAsia="仿宋" w:hAnsi="仿宋" w:cs="宋体" w:hint="eastAsia"/>
                <w:b/>
                <w:bCs/>
                <w:sz w:val="24"/>
              </w:rPr>
              <w:t>序号</w:t>
            </w:r>
          </w:p>
        </w:tc>
        <w:tc>
          <w:tcPr>
            <w:tcW w:w="3683" w:type="dxa"/>
          </w:tcPr>
          <w:p w:rsidR="00417A64" w:rsidRDefault="00356B6B">
            <w:pPr>
              <w:jc w:val="center"/>
              <w:rPr>
                <w:rFonts w:ascii="仿宋" w:eastAsia="仿宋" w:hAnsi="仿宋" w:cs="宋体"/>
                <w:b/>
                <w:bCs/>
                <w:sz w:val="24"/>
              </w:rPr>
            </w:pPr>
            <w:r>
              <w:rPr>
                <w:rFonts w:ascii="仿宋" w:eastAsia="仿宋" w:hAnsi="仿宋" w:cs="宋体" w:hint="eastAsia"/>
                <w:b/>
                <w:bCs/>
                <w:sz w:val="24"/>
              </w:rPr>
              <w:t>招标文件章节及具体内容</w:t>
            </w:r>
          </w:p>
        </w:tc>
        <w:tc>
          <w:tcPr>
            <w:tcW w:w="3546" w:type="dxa"/>
          </w:tcPr>
          <w:p w:rsidR="00417A64" w:rsidRDefault="00356B6B">
            <w:pPr>
              <w:jc w:val="center"/>
              <w:rPr>
                <w:rFonts w:ascii="仿宋" w:eastAsia="仿宋" w:hAnsi="仿宋" w:cs="宋体"/>
                <w:b/>
                <w:bCs/>
                <w:sz w:val="24"/>
              </w:rPr>
            </w:pPr>
            <w:r>
              <w:rPr>
                <w:rFonts w:ascii="仿宋" w:eastAsia="仿宋" w:hAnsi="仿宋" w:cs="宋体" w:hint="eastAsia"/>
                <w:b/>
                <w:bCs/>
                <w:sz w:val="24"/>
              </w:rPr>
              <w:t>投标文件章节及具体内容</w:t>
            </w:r>
          </w:p>
        </w:tc>
        <w:tc>
          <w:tcPr>
            <w:tcW w:w="1276" w:type="dxa"/>
          </w:tcPr>
          <w:p w:rsidR="00417A64" w:rsidRDefault="00356B6B">
            <w:pPr>
              <w:jc w:val="center"/>
              <w:rPr>
                <w:rFonts w:ascii="仿宋" w:eastAsia="仿宋" w:hAnsi="仿宋" w:cs="宋体"/>
                <w:b/>
                <w:bCs/>
                <w:sz w:val="24"/>
              </w:rPr>
            </w:pPr>
            <w:r>
              <w:rPr>
                <w:rFonts w:ascii="仿宋" w:eastAsia="仿宋" w:hAnsi="仿宋" w:cs="宋体" w:hint="eastAsia"/>
                <w:b/>
                <w:bCs/>
                <w:sz w:val="24"/>
              </w:rPr>
              <w:t>偏离说明</w:t>
            </w:r>
          </w:p>
        </w:tc>
      </w:tr>
      <w:tr w:rsidR="00417A64">
        <w:tc>
          <w:tcPr>
            <w:tcW w:w="959" w:type="dxa"/>
          </w:tcPr>
          <w:p w:rsidR="00417A64" w:rsidRDefault="00356B6B">
            <w:pPr>
              <w:jc w:val="center"/>
              <w:rPr>
                <w:rFonts w:ascii="仿宋" w:eastAsia="仿宋" w:hAnsi="仿宋" w:cs="宋体"/>
                <w:kern w:val="0"/>
                <w:sz w:val="24"/>
              </w:rPr>
            </w:pPr>
            <w:r>
              <w:rPr>
                <w:rFonts w:ascii="仿宋" w:eastAsia="仿宋" w:hAnsi="仿宋" w:cs="宋体" w:hint="eastAsia"/>
                <w:kern w:val="0"/>
                <w:sz w:val="24"/>
              </w:rPr>
              <w:t>1</w:t>
            </w:r>
          </w:p>
        </w:tc>
        <w:tc>
          <w:tcPr>
            <w:tcW w:w="3683" w:type="dxa"/>
          </w:tcPr>
          <w:p w:rsidR="00417A64" w:rsidRDefault="00417A64">
            <w:pPr>
              <w:jc w:val="center"/>
              <w:rPr>
                <w:rFonts w:ascii="仿宋" w:eastAsia="仿宋" w:hAnsi="仿宋" w:cs="宋体"/>
                <w:b/>
                <w:kern w:val="0"/>
                <w:sz w:val="32"/>
                <w:szCs w:val="32"/>
              </w:rPr>
            </w:pPr>
          </w:p>
        </w:tc>
        <w:tc>
          <w:tcPr>
            <w:tcW w:w="3546" w:type="dxa"/>
          </w:tcPr>
          <w:p w:rsidR="00417A64" w:rsidRDefault="00417A64">
            <w:pPr>
              <w:jc w:val="center"/>
              <w:rPr>
                <w:rFonts w:ascii="仿宋" w:eastAsia="仿宋" w:hAnsi="仿宋" w:cs="宋体"/>
                <w:b/>
                <w:kern w:val="0"/>
                <w:sz w:val="32"/>
                <w:szCs w:val="32"/>
              </w:rPr>
            </w:pPr>
          </w:p>
        </w:tc>
        <w:tc>
          <w:tcPr>
            <w:tcW w:w="1276" w:type="dxa"/>
          </w:tcPr>
          <w:p w:rsidR="00417A64" w:rsidRDefault="00417A64">
            <w:pPr>
              <w:jc w:val="center"/>
              <w:rPr>
                <w:rFonts w:ascii="仿宋" w:eastAsia="仿宋" w:hAnsi="仿宋" w:cs="宋体"/>
                <w:b/>
                <w:kern w:val="0"/>
                <w:sz w:val="32"/>
                <w:szCs w:val="32"/>
              </w:rPr>
            </w:pPr>
          </w:p>
        </w:tc>
      </w:tr>
      <w:tr w:rsidR="00417A64">
        <w:tc>
          <w:tcPr>
            <w:tcW w:w="959" w:type="dxa"/>
          </w:tcPr>
          <w:p w:rsidR="00417A64" w:rsidRDefault="00356B6B">
            <w:pPr>
              <w:jc w:val="center"/>
              <w:rPr>
                <w:rFonts w:ascii="仿宋" w:eastAsia="仿宋" w:hAnsi="仿宋" w:cs="宋体"/>
                <w:kern w:val="0"/>
                <w:sz w:val="24"/>
              </w:rPr>
            </w:pPr>
            <w:r>
              <w:rPr>
                <w:rFonts w:ascii="仿宋" w:eastAsia="仿宋" w:hAnsi="仿宋" w:cs="宋体" w:hint="eastAsia"/>
                <w:kern w:val="0"/>
                <w:sz w:val="24"/>
              </w:rPr>
              <w:t>2</w:t>
            </w:r>
          </w:p>
        </w:tc>
        <w:tc>
          <w:tcPr>
            <w:tcW w:w="3683" w:type="dxa"/>
          </w:tcPr>
          <w:p w:rsidR="00417A64" w:rsidRDefault="00417A64">
            <w:pPr>
              <w:jc w:val="center"/>
              <w:rPr>
                <w:rFonts w:ascii="仿宋" w:eastAsia="仿宋" w:hAnsi="仿宋" w:cs="宋体"/>
                <w:b/>
                <w:kern w:val="0"/>
                <w:sz w:val="32"/>
                <w:szCs w:val="32"/>
              </w:rPr>
            </w:pPr>
          </w:p>
        </w:tc>
        <w:tc>
          <w:tcPr>
            <w:tcW w:w="3546" w:type="dxa"/>
          </w:tcPr>
          <w:p w:rsidR="00417A64" w:rsidRDefault="00417A64">
            <w:pPr>
              <w:jc w:val="center"/>
              <w:rPr>
                <w:rFonts w:ascii="仿宋" w:eastAsia="仿宋" w:hAnsi="仿宋" w:cs="宋体"/>
                <w:b/>
                <w:kern w:val="0"/>
                <w:sz w:val="32"/>
                <w:szCs w:val="32"/>
              </w:rPr>
            </w:pPr>
          </w:p>
        </w:tc>
        <w:tc>
          <w:tcPr>
            <w:tcW w:w="1276" w:type="dxa"/>
          </w:tcPr>
          <w:p w:rsidR="00417A64" w:rsidRDefault="00417A64">
            <w:pPr>
              <w:jc w:val="center"/>
              <w:rPr>
                <w:rFonts w:ascii="仿宋" w:eastAsia="仿宋" w:hAnsi="仿宋" w:cs="宋体"/>
                <w:b/>
                <w:kern w:val="0"/>
                <w:sz w:val="32"/>
                <w:szCs w:val="32"/>
              </w:rPr>
            </w:pPr>
          </w:p>
        </w:tc>
      </w:tr>
      <w:tr w:rsidR="00417A64">
        <w:tc>
          <w:tcPr>
            <w:tcW w:w="959" w:type="dxa"/>
          </w:tcPr>
          <w:p w:rsidR="00417A64" w:rsidRDefault="00356B6B">
            <w:pPr>
              <w:jc w:val="center"/>
              <w:rPr>
                <w:rFonts w:ascii="仿宋" w:eastAsia="仿宋" w:hAnsi="仿宋" w:cs="宋体"/>
                <w:kern w:val="0"/>
                <w:sz w:val="24"/>
              </w:rPr>
            </w:pPr>
            <w:r>
              <w:rPr>
                <w:rFonts w:ascii="仿宋" w:eastAsia="仿宋" w:hAnsi="仿宋" w:cs="宋体" w:hint="eastAsia"/>
                <w:kern w:val="0"/>
                <w:sz w:val="24"/>
              </w:rPr>
              <w:t>……</w:t>
            </w:r>
          </w:p>
        </w:tc>
        <w:tc>
          <w:tcPr>
            <w:tcW w:w="3683" w:type="dxa"/>
          </w:tcPr>
          <w:p w:rsidR="00417A64" w:rsidRDefault="00417A64">
            <w:pPr>
              <w:jc w:val="center"/>
              <w:rPr>
                <w:rFonts w:ascii="仿宋" w:eastAsia="仿宋" w:hAnsi="仿宋" w:cs="宋体"/>
                <w:b/>
                <w:kern w:val="0"/>
                <w:sz w:val="32"/>
                <w:szCs w:val="32"/>
              </w:rPr>
            </w:pPr>
          </w:p>
        </w:tc>
        <w:tc>
          <w:tcPr>
            <w:tcW w:w="3546" w:type="dxa"/>
          </w:tcPr>
          <w:p w:rsidR="00417A64" w:rsidRDefault="00417A64">
            <w:pPr>
              <w:jc w:val="center"/>
              <w:rPr>
                <w:rFonts w:ascii="仿宋" w:eastAsia="仿宋" w:hAnsi="仿宋" w:cs="宋体"/>
                <w:b/>
                <w:kern w:val="0"/>
                <w:sz w:val="32"/>
                <w:szCs w:val="32"/>
              </w:rPr>
            </w:pPr>
          </w:p>
        </w:tc>
        <w:tc>
          <w:tcPr>
            <w:tcW w:w="1276" w:type="dxa"/>
          </w:tcPr>
          <w:p w:rsidR="00417A64" w:rsidRDefault="00417A64">
            <w:pPr>
              <w:jc w:val="center"/>
              <w:rPr>
                <w:rFonts w:ascii="仿宋" w:eastAsia="仿宋" w:hAnsi="仿宋" w:cs="宋体"/>
                <w:b/>
                <w:kern w:val="0"/>
                <w:sz w:val="32"/>
                <w:szCs w:val="32"/>
              </w:rPr>
            </w:pPr>
          </w:p>
        </w:tc>
      </w:tr>
    </w:tbl>
    <w:p w:rsidR="00417A64" w:rsidRDefault="00356B6B">
      <w:pPr>
        <w:jc w:val="left"/>
        <w:rPr>
          <w:rFonts w:ascii="仿宋" w:eastAsia="仿宋" w:hAnsi="仿宋" w:cs="宋体"/>
          <w:kern w:val="0"/>
          <w:sz w:val="24"/>
        </w:rPr>
      </w:pPr>
      <w:r>
        <w:rPr>
          <w:rFonts w:ascii="仿宋" w:eastAsia="仿宋" w:hAnsi="仿宋" w:cs="宋体" w:hint="eastAsia"/>
          <w:kern w:val="0"/>
          <w:sz w:val="24"/>
        </w:rPr>
        <w:t>投标人保证：除商务技术偏离表列出的偏离外，投标人响应招标文件的全部要求</w:t>
      </w:r>
    </w:p>
    <w:p w:rsidR="00417A64" w:rsidRDefault="00417A64">
      <w:pPr>
        <w:jc w:val="center"/>
        <w:rPr>
          <w:rFonts w:ascii="仿宋" w:eastAsia="仿宋" w:hAnsi="仿宋" w:cs="宋体"/>
          <w:b/>
          <w:kern w:val="0"/>
          <w:sz w:val="32"/>
          <w:szCs w:val="32"/>
        </w:rPr>
      </w:pPr>
    </w:p>
    <w:p w:rsidR="00417A64" w:rsidRDefault="00356B6B">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17A64" w:rsidRDefault="00417A64">
      <w:pPr>
        <w:jc w:val="center"/>
        <w:rPr>
          <w:rFonts w:ascii="仿宋" w:eastAsia="仿宋" w:hAnsi="仿宋" w:cs="宋体"/>
          <w:b/>
          <w:kern w:val="0"/>
          <w:sz w:val="32"/>
          <w:szCs w:val="32"/>
        </w:rPr>
      </w:pPr>
    </w:p>
    <w:p w:rsidR="00417A64" w:rsidRDefault="00356B6B">
      <w:pPr>
        <w:ind w:firstLineChars="595" w:firstLine="1911"/>
        <w:rPr>
          <w:rFonts w:ascii="仿宋" w:eastAsia="仿宋" w:hAnsi="仿宋" w:cs="宋体"/>
          <w:b/>
          <w:kern w:val="0"/>
          <w:sz w:val="32"/>
          <w:szCs w:val="32"/>
        </w:rPr>
      </w:pPr>
      <w:r>
        <w:rPr>
          <w:rFonts w:ascii="仿宋" w:eastAsia="仿宋" w:hAnsi="仿宋" w:cs="宋体" w:hint="eastAsia"/>
          <w:b/>
          <w:bCs/>
          <w:sz w:val="32"/>
          <w:szCs w:val="32"/>
        </w:rPr>
        <w:t>九</w:t>
      </w:r>
      <w:r>
        <w:rPr>
          <w:rFonts w:ascii="仿宋" w:eastAsia="仿宋" w:hAnsi="仿宋" w:cs="宋体" w:hint="eastAsia"/>
          <w:b/>
          <w:kern w:val="0"/>
          <w:sz w:val="32"/>
          <w:szCs w:val="32"/>
        </w:rPr>
        <w:t>、</w:t>
      </w:r>
      <w:r>
        <w:rPr>
          <w:rFonts w:ascii="仿宋" w:eastAsia="仿宋" w:hAnsi="仿宋" w:cs="宋体" w:hint="eastAsia"/>
          <w:b/>
          <w:kern w:val="0"/>
          <w:sz w:val="32"/>
          <w:szCs w:val="32"/>
          <w:lang w:val="zh-CN"/>
        </w:rPr>
        <w:t>政府采购供应商廉洁自律承诺书</w:t>
      </w:r>
    </w:p>
    <w:p w:rsidR="00417A64" w:rsidRDefault="00417A64">
      <w:pPr>
        <w:snapToGrid w:val="0"/>
        <w:spacing w:line="360" w:lineRule="auto"/>
        <w:rPr>
          <w:rFonts w:ascii="仿宋" w:eastAsia="仿宋" w:hAnsi="仿宋" w:cs="宋体"/>
          <w:sz w:val="24"/>
        </w:rPr>
      </w:pPr>
    </w:p>
    <w:p w:rsidR="00417A64" w:rsidRDefault="00356B6B">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417A64" w:rsidRDefault="00356B6B">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我单位响应你</w:t>
      </w:r>
      <w:r>
        <w:rPr>
          <w:rFonts w:ascii="仿宋" w:eastAsia="仿宋" w:hAnsi="仿宋" w:cs="宋体" w:hint="eastAsia"/>
          <w:sz w:val="24"/>
        </w:rPr>
        <w:t>单位</w:t>
      </w:r>
      <w:r>
        <w:rPr>
          <w:rFonts w:ascii="仿宋" w:eastAsia="仿宋" w:hAnsi="仿宋" w:cs="宋体" w:hint="eastAsia"/>
          <w:kern w:val="0"/>
          <w:sz w:val="24"/>
          <w:lang w:val="zh-CN"/>
        </w:rPr>
        <w:t>项目招标要求参加投标。在这次投标过程中和中标后，我们将严格遵守国家法律法规要求，并郑重承诺：</w:t>
      </w:r>
    </w:p>
    <w:p w:rsidR="00417A64" w:rsidRDefault="00356B6B">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一、不向项目有关人员及部门赠送礼金礼物、有价证券、回扣以及中介费、介绍费、</w:t>
      </w:r>
      <w:r>
        <w:rPr>
          <w:rFonts w:ascii="仿宋" w:eastAsia="仿宋" w:hAnsi="仿宋" w:cs="宋体" w:hint="eastAsia"/>
          <w:kern w:val="0"/>
          <w:sz w:val="24"/>
          <w:lang w:val="zh-CN"/>
        </w:rPr>
        <w:lastRenderedPageBreak/>
        <w:t xml:space="preserve">咨询费等好处费； </w:t>
      </w:r>
    </w:p>
    <w:p w:rsidR="00417A64" w:rsidRDefault="00356B6B">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二、不为项目有关人员及部门报销应由你方单位或个人支付的费用； </w:t>
      </w:r>
    </w:p>
    <w:p w:rsidR="00417A64" w:rsidRDefault="00356B6B">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三、不向项目有关人员及部门提供有可能影响公正的宴请和健身娱乐等活动； </w:t>
      </w:r>
    </w:p>
    <w:p w:rsidR="00417A64" w:rsidRDefault="00356B6B">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四、不为项目有关人员及部门出国（境）、旅游等提供方便；</w:t>
      </w:r>
    </w:p>
    <w:p w:rsidR="00417A64" w:rsidRDefault="00356B6B">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五、不为项目有关人员个人装修住房、婚丧嫁娶、配偶子女工作安排等提供</w:t>
      </w:r>
    </w:p>
    <w:p w:rsidR="00417A64" w:rsidRDefault="00356B6B">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好处；</w:t>
      </w:r>
    </w:p>
    <w:p w:rsidR="00417A64" w:rsidRDefault="00356B6B">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六、严格遵守《</w:t>
      </w:r>
      <w:r>
        <w:rPr>
          <w:rFonts w:ascii="仿宋" w:eastAsia="仿宋" w:hAnsi="仿宋" w:cs="宋体" w:hint="eastAsia"/>
          <w:sz w:val="24"/>
          <w:lang w:val="zh-CN"/>
        </w:rPr>
        <w:t>中华人民共和国</w:t>
      </w:r>
      <w:r>
        <w:rPr>
          <w:rFonts w:ascii="仿宋" w:eastAsia="仿宋" w:hAnsi="仿宋" w:cs="宋体" w:hint="eastAsia"/>
          <w:kern w:val="0"/>
          <w:sz w:val="24"/>
          <w:lang w:val="zh-CN"/>
        </w:rPr>
        <w:t>政府采购法》《</w:t>
      </w:r>
      <w:r>
        <w:rPr>
          <w:rFonts w:ascii="仿宋" w:eastAsia="仿宋" w:hAnsi="仿宋" w:cs="宋体" w:hint="eastAsia"/>
          <w:sz w:val="24"/>
          <w:lang w:val="zh-CN"/>
        </w:rPr>
        <w:t>中华人民共和国</w:t>
      </w:r>
      <w:r>
        <w:rPr>
          <w:rFonts w:ascii="仿宋" w:eastAsia="仿宋" w:hAnsi="仿宋" w:cs="宋体" w:hint="eastAsia"/>
          <w:kern w:val="0"/>
          <w:sz w:val="24"/>
          <w:lang w:val="zh-CN"/>
        </w:rPr>
        <w:t>招标投标</w:t>
      </w:r>
    </w:p>
    <w:p w:rsidR="00417A64" w:rsidRDefault="00356B6B">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法》</w:t>
      </w:r>
      <w:r>
        <w:rPr>
          <w:rFonts w:ascii="仿宋" w:eastAsia="仿宋" w:hAnsi="仿宋" w:cs="宋体" w:hint="eastAsia"/>
          <w:sz w:val="24"/>
          <w:lang w:val="zh-CN"/>
        </w:rPr>
        <w:t>《中华人民共和国民法典》</w:t>
      </w:r>
      <w:r>
        <w:rPr>
          <w:rFonts w:ascii="仿宋" w:eastAsia="仿宋" w:hAnsi="仿宋" w:cs="宋体" w:hint="eastAsia"/>
          <w:kern w:val="0"/>
          <w:sz w:val="24"/>
          <w:lang w:val="zh-CN"/>
        </w:rPr>
        <w:t xml:space="preserve">等法律法规，诚实守信，合法经营，坚决抵制各种违法违纪行为。 </w:t>
      </w:r>
    </w:p>
    <w:p w:rsidR="00417A64" w:rsidRDefault="00356B6B">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如违反上述承诺，你</w:t>
      </w:r>
      <w:r>
        <w:rPr>
          <w:rFonts w:ascii="仿宋" w:eastAsia="仿宋" w:hAnsi="仿宋" w:cs="宋体" w:hint="eastAsia"/>
          <w:sz w:val="24"/>
        </w:rPr>
        <w:t>单位</w:t>
      </w:r>
      <w:r>
        <w:rPr>
          <w:rFonts w:ascii="仿宋" w:eastAsia="仿宋" w:hAnsi="仿宋" w:cs="宋体" w:hint="eastAsia"/>
          <w:kern w:val="0"/>
          <w:sz w:val="24"/>
          <w:lang w:val="zh-CN"/>
        </w:rPr>
        <w:t>有权立即取消我单位投标、中标或在建项目的建设资格，有权拒绝我单位在一定时期内进入你</w:t>
      </w:r>
      <w:r>
        <w:rPr>
          <w:rFonts w:ascii="仿宋" w:eastAsia="仿宋" w:hAnsi="仿宋" w:cs="宋体" w:hint="eastAsia"/>
          <w:sz w:val="24"/>
        </w:rPr>
        <w:t>单位</w:t>
      </w:r>
      <w:r>
        <w:rPr>
          <w:rFonts w:ascii="仿宋" w:eastAsia="仿宋" w:hAnsi="仿宋" w:cs="宋体" w:hint="eastAsia"/>
          <w:kern w:val="0"/>
          <w:sz w:val="24"/>
          <w:lang w:val="zh-CN"/>
        </w:rPr>
        <w:t>进行项目建设或其他经营活动，并通报市财政局。由此引起的相应损失均由我单位承担。</w:t>
      </w:r>
    </w:p>
    <w:p w:rsidR="00417A64" w:rsidRDefault="00417A64">
      <w:pPr>
        <w:autoSpaceDE w:val="0"/>
        <w:autoSpaceDN w:val="0"/>
        <w:spacing w:line="360" w:lineRule="auto"/>
        <w:ind w:left="2"/>
        <w:jc w:val="left"/>
        <w:rPr>
          <w:rFonts w:ascii="仿宋" w:eastAsia="仿宋" w:hAnsi="仿宋" w:cs="宋体"/>
          <w:kern w:val="0"/>
          <w:sz w:val="24"/>
          <w:lang w:val="zh-CN"/>
        </w:rPr>
      </w:pPr>
    </w:p>
    <w:p w:rsidR="00417A64" w:rsidRDefault="00417A64">
      <w:pPr>
        <w:autoSpaceDE w:val="0"/>
        <w:autoSpaceDN w:val="0"/>
        <w:spacing w:line="360" w:lineRule="auto"/>
        <w:ind w:left="2"/>
        <w:jc w:val="left"/>
        <w:rPr>
          <w:rFonts w:ascii="仿宋" w:eastAsia="仿宋" w:hAnsi="仿宋" w:cs="宋体"/>
          <w:kern w:val="0"/>
          <w:sz w:val="24"/>
          <w:lang w:val="zh-CN"/>
        </w:rPr>
      </w:pPr>
    </w:p>
    <w:p w:rsidR="00417A64" w:rsidRDefault="00417A64">
      <w:pPr>
        <w:autoSpaceDE w:val="0"/>
        <w:autoSpaceDN w:val="0"/>
        <w:spacing w:line="360" w:lineRule="auto"/>
        <w:ind w:left="2"/>
        <w:jc w:val="left"/>
        <w:rPr>
          <w:rFonts w:ascii="仿宋" w:eastAsia="仿宋" w:hAnsi="仿宋" w:cs="宋体"/>
          <w:kern w:val="0"/>
          <w:sz w:val="24"/>
          <w:lang w:val="zh-CN"/>
        </w:rPr>
      </w:pPr>
    </w:p>
    <w:p w:rsidR="00417A64" w:rsidRDefault="00356B6B">
      <w:pPr>
        <w:autoSpaceDE w:val="0"/>
        <w:autoSpaceDN w:val="0"/>
        <w:spacing w:line="360" w:lineRule="auto"/>
        <w:ind w:leftChars="1" w:left="2" w:right="1120" w:firstLineChars="1900" w:firstLine="4560"/>
        <w:jc w:val="left"/>
        <w:rPr>
          <w:rFonts w:ascii="仿宋" w:eastAsia="仿宋" w:hAnsi="仿宋" w:cs="宋体"/>
          <w:kern w:val="0"/>
          <w:sz w:val="24"/>
          <w:lang w:val="zh-CN"/>
        </w:rPr>
      </w:pPr>
      <w:r>
        <w:rPr>
          <w:rFonts w:ascii="仿宋" w:eastAsia="仿宋" w:hAnsi="仿宋" w:cs="宋体" w:hint="eastAsia"/>
          <w:kern w:val="0"/>
          <w:sz w:val="24"/>
          <w:lang w:val="zh-CN"/>
        </w:rPr>
        <w:t>投标人名称（</w:t>
      </w:r>
      <w:r>
        <w:rPr>
          <w:rFonts w:ascii="仿宋" w:eastAsia="仿宋" w:hAnsi="仿宋" w:cs="宋体" w:hint="eastAsia"/>
          <w:sz w:val="24"/>
        </w:rPr>
        <w:t>电子签名</w:t>
      </w:r>
      <w:r>
        <w:rPr>
          <w:rFonts w:ascii="仿宋" w:eastAsia="仿宋" w:hAnsi="仿宋" w:cs="宋体" w:hint="eastAsia"/>
          <w:kern w:val="0"/>
          <w:sz w:val="24"/>
          <w:lang w:val="zh-CN"/>
        </w:rPr>
        <w:t xml:space="preserve">）：                                                                                                                                                                                                               </w:t>
      </w:r>
    </w:p>
    <w:p w:rsidR="00417A64" w:rsidRDefault="00356B6B">
      <w:pPr>
        <w:spacing w:line="360" w:lineRule="auto"/>
        <w:ind w:leftChars="2200" w:left="4620"/>
        <w:rPr>
          <w:rFonts w:ascii="仿宋" w:eastAsia="仿宋" w:hAnsi="仿宋" w:cs="宋体"/>
          <w:sz w:val="24"/>
        </w:rPr>
      </w:pPr>
      <w:r>
        <w:rPr>
          <w:rFonts w:ascii="仿宋" w:eastAsia="仿宋" w:hAnsi="仿宋" w:cs="宋体" w:hint="eastAsia"/>
          <w:kern w:val="0"/>
          <w:sz w:val="24"/>
          <w:lang w:val="zh-CN"/>
        </w:rPr>
        <w:t>日期</w:t>
      </w:r>
      <w:r>
        <w:rPr>
          <w:rFonts w:ascii="仿宋" w:eastAsia="仿宋" w:hAnsi="仿宋" w:cs="宋体" w:hint="eastAsia"/>
          <w:kern w:val="0"/>
          <w:sz w:val="24"/>
        </w:rPr>
        <w:t>：</w:t>
      </w:r>
      <w:r>
        <w:rPr>
          <w:rFonts w:ascii="仿宋" w:eastAsia="仿宋" w:hAnsi="仿宋" w:cs="宋体" w:hint="eastAsia"/>
          <w:kern w:val="0"/>
          <w:sz w:val="24"/>
          <w:lang w:val="zh-CN"/>
        </w:rPr>
        <w:t xml:space="preserve">   年   月   日</w:t>
      </w:r>
    </w:p>
    <w:p w:rsidR="00417A64" w:rsidRDefault="00417A64">
      <w:pPr>
        <w:spacing w:line="360" w:lineRule="auto"/>
        <w:jc w:val="center"/>
        <w:rPr>
          <w:rFonts w:ascii="仿宋" w:eastAsia="仿宋" w:hAnsi="仿宋" w:cs="宋体"/>
          <w:b/>
          <w:bCs/>
          <w:sz w:val="24"/>
        </w:rPr>
      </w:pPr>
    </w:p>
    <w:p w:rsidR="00417A64" w:rsidRDefault="00356B6B">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17A64" w:rsidRDefault="00417A64">
      <w:pPr>
        <w:spacing w:line="360" w:lineRule="auto"/>
        <w:jc w:val="center"/>
        <w:rPr>
          <w:rFonts w:ascii="仿宋_GB2312" w:eastAsia="仿宋_GB2312" w:hAnsi="仿宋" w:cs="仿宋_GB2312"/>
          <w:b/>
          <w:bCs/>
          <w:sz w:val="24"/>
        </w:rPr>
        <w:sectPr w:rsidR="00417A64">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417A64" w:rsidRDefault="00356B6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417A64" w:rsidRDefault="00356B6B">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417A64" w:rsidRDefault="00417A64">
      <w:pPr>
        <w:spacing w:line="360" w:lineRule="auto"/>
        <w:jc w:val="center"/>
        <w:outlineLvl w:val="0"/>
        <w:rPr>
          <w:rFonts w:ascii="仿宋_GB2312" w:eastAsia="仿宋_GB2312" w:hAnsi="仿宋" w:cs="仿宋_GB2312"/>
          <w:b/>
          <w:kern w:val="0"/>
          <w:sz w:val="36"/>
          <w:szCs w:val="36"/>
        </w:rPr>
      </w:pPr>
    </w:p>
    <w:p w:rsidR="00417A64" w:rsidRDefault="00356B6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r>
        <w:rPr>
          <w:rFonts w:ascii="仿宋_GB2312" w:eastAsia="仿宋_GB2312" w:hAnsi="仿宋" w:cs="仿宋_GB2312" w:hint="eastAsia"/>
          <w:sz w:val="24"/>
        </w:rPr>
        <w:t>…………………………………………………（页码）</w:t>
      </w:r>
    </w:p>
    <w:p w:rsidR="00417A64" w:rsidRDefault="00356B6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2）中小企业声明函</w:t>
      </w:r>
      <w:r>
        <w:rPr>
          <w:rFonts w:ascii="仿宋_GB2312" w:eastAsia="仿宋_GB2312" w:hAnsi="仿宋" w:cs="仿宋_GB2312"/>
          <w:sz w:val="24"/>
        </w:rPr>
        <w:t>……</w:t>
      </w:r>
      <w:r>
        <w:rPr>
          <w:rFonts w:ascii="仿宋_GB2312" w:eastAsia="仿宋_GB2312" w:hAnsi="仿宋" w:cs="仿宋_GB2312" w:hint="eastAsia"/>
          <w:sz w:val="24"/>
        </w:rPr>
        <w:t>…………………………………………………………（页码）</w:t>
      </w: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snapToGrid w:val="0"/>
        <w:spacing w:line="360" w:lineRule="auto"/>
        <w:ind w:right="480"/>
        <w:jc w:val="center"/>
        <w:rPr>
          <w:rFonts w:ascii="仿宋_GB2312" w:eastAsia="仿宋_GB2312" w:hAnsi="仿宋" w:cs="仿宋_GB2312"/>
          <w:b/>
          <w:kern w:val="0"/>
          <w:sz w:val="32"/>
          <w:szCs w:val="32"/>
        </w:rPr>
      </w:pPr>
    </w:p>
    <w:p w:rsidR="00417A64" w:rsidRDefault="00417A6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417A64">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417A64" w:rsidRDefault="00356B6B">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417A64" w:rsidRDefault="00356B6B">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417A64" w:rsidRDefault="00356B6B">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417A64" w:rsidRDefault="00356B6B">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r>
        <w:rPr>
          <w:rFonts w:ascii="仿宋_GB2312" w:eastAsia="仿宋_GB2312" w:hAnsi="仿宋" w:cs="仿宋_GB2312" w:hint="eastAsia"/>
          <w:b/>
          <w:kern w:val="0"/>
          <w:sz w:val="24"/>
          <w:lang w:val="zh-CN"/>
        </w:rPr>
        <w:t xml:space="preserve">  标项X</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17A64">
        <w:trPr>
          <w:trHeight w:val="1373"/>
        </w:trPr>
        <w:tc>
          <w:tcPr>
            <w:tcW w:w="534" w:type="dxa"/>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tcPr>
          <w:p w:rsidR="00417A64" w:rsidRDefault="00417A64">
            <w:pPr>
              <w:spacing w:line="360" w:lineRule="auto"/>
              <w:jc w:val="center"/>
              <w:rPr>
                <w:rFonts w:ascii="仿宋_GB2312" w:eastAsia="仿宋_GB2312" w:hAnsi="仿宋"/>
                <w:b/>
                <w:sz w:val="24"/>
              </w:rPr>
            </w:pPr>
          </w:p>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3118" w:type="dxa"/>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993" w:type="dxa"/>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rsidR="00417A64" w:rsidRDefault="00417A64">
            <w:pPr>
              <w:spacing w:line="360" w:lineRule="auto"/>
              <w:jc w:val="center"/>
              <w:rPr>
                <w:rFonts w:ascii="仿宋_GB2312" w:eastAsia="仿宋_GB2312" w:hAnsi="仿宋"/>
                <w:b/>
                <w:sz w:val="24"/>
              </w:rPr>
            </w:pPr>
          </w:p>
          <w:p w:rsidR="00417A64" w:rsidRDefault="00356B6B">
            <w:pPr>
              <w:spacing w:line="360" w:lineRule="auto"/>
              <w:jc w:val="center"/>
              <w:rPr>
                <w:rFonts w:ascii="仿宋_GB2312" w:eastAsia="仿宋_GB2312" w:hAnsi="仿宋" w:cs="仿宋_GB2312"/>
                <w:b/>
                <w:sz w:val="24"/>
              </w:rPr>
            </w:pPr>
            <w:r>
              <w:rPr>
                <w:rFonts w:ascii="仿宋_GB2312" w:eastAsia="仿宋_GB2312" w:hAnsi="仿宋" w:hint="eastAsia"/>
                <w:b/>
                <w:sz w:val="24"/>
              </w:rPr>
              <w:t>服务要求（年限）</w:t>
            </w:r>
          </w:p>
          <w:p w:rsidR="00417A64" w:rsidRDefault="00417A64">
            <w:pPr>
              <w:spacing w:line="360" w:lineRule="auto"/>
              <w:jc w:val="center"/>
              <w:rPr>
                <w:rFonts w:ascii="仿宋_GB2312" w:eastAsia="仿宋_GB2312" w:hAnsi="仿宋"/>
                <w:b/>
                <w:sz w:val="24"/>
              </w:rPr>
            </w:pPr>
          </w:p>
        </w:tc>
      </w:tr>
      <w:tr w:rsidR="00417A64">
        <w:trPr>
          <w:trHeight w:val="441"/>
        </w:trPr>
        <w:tc>
          <w:tcPr>
            <w:tcW w:w="534" w:type="dxa"/>
            <w:vAlign w:val="center"/>
          </w:tcPr>
          <w:p w:rsidR="00417A64" w:rsidRDefault="00356B6B">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rsidR="00417A64" w:rsidRDefault="00417A64">
            <w:pPr>
              <w:snapToGrid w:val="0"/>
              <w:spacing w:line="360" w:lineRule="auto"/>
              <w:jc w:val="center"/>
              <w:rPr>
                <w:rFonts w:ascii="仿宋_GB2312" w:eastAsia="仿宋_GB2312" w:hAnsi="仿宋" w:cs="仿宋_GB2312"/>
                <w:sz w:val="24"/>
              </w:rPr>
            </w:pPr>
          </w:p>
        </w:tc>
        <w:tc>
          <w:tcPr>
            <w:tcW w:w="1843" w:type="dxa"/>
            <w:vAlign w:val="center"/>
          </w:tcPr>
          <w:p w:rsidR="00417A64" w:rsidRDefault="00417A64">
            <w:pPr>
              <w:snapToGrid w:val="0"/>
              <w:spacing w:line="360" w:lineRule="auto"/>
              <w:jc w:val="center"/>
              <w:rPr>
                <w:rFonts w:ascii="仿宋_GB2312" w:eastAsia="仿宋_GB2312" w:hAnsi="仿宋" w:cs="仿宋_GB2312"/>
                <w:sz w:val="24"/>
              </w:rPr>
            </w:pPr>
          </w:p>
        </w:tc>
        <w:tc>
          <w:tcPr>
            <w:tcW w:w="3118" w:type="dxa"/>
            <w:vAlign w:val="center"/>
          </w:tcPr>
          <w:p w:rsidR="00417A64" w:rsidRDefault="00417A64">
            <w:pPr>
              <w:snapToGrid w:val="0"/>
              <w:spacing w:line="360" w:lineRule="auto"/>
              <w:jc w:val="center"/>
              <w:rPr>
                <w:rFonts w:ascii="仿宋_GB2312" w:eastAsia="仿宋_GB2312" w:hAnsi="仿宋" w:cs="仿宋_GB2312"/>
                <w:sz w:val="24"/>
              </w:rPr>
            </w:pPr>
          </w:p>
        </w:tc>
        <w:tc>
          <w:tcPr>
            <w:tcW w:w="993" w:type="dxa"/>
            <w:vAlign w:val="center"/>
          </w:tcPr>
          <w:p w:rsidR="00417A64" w:rsidRDefault="00417A64">
            <w:pPr>
              <w:snapToGrid w:val="0"/>
              <w:spacing w:line="360" w:lineRule="auto"/>
              <w:jc w:val="center"/>
              <w:rPr>
                <w:rFonts w:ascii="仿宋_GB2312" w:eastAsia="仿宋_GB2312" w:hAnsi="仿宋" w:cs="仿宋_GB2312"/>
                <w:sz w:val="24"/>
              </w:rPr>
            </w:pPr>
          </w:p>
        </w:tc>
        <w:tc>
          <w:tcPr>
            <w:tcW w:w="1559" w:type="dxa"/>
            <w:vAlign w:val="center"/>
          </w:tcPr>
          <w:p w:rsidR="00417A64" w:rsidRDefault="00417A64">
            <w:pPr>
              <w:spacing w:line="360" w:lineRule="auto"/>
              <w:jc w:val="center"/>
              <w:rPr>
                <w:rFonts w:ascii="仿宋_GB2312" w:eastAsia="仿宋_GB2312" w:hAnsi="仿宋" w:cs="仿宋_GB2312"/>
                <w:sz w:val="24"/>
              </w:rPr>
            </w:pPr>
          </w:p>
        </w:tc>
        <w:tc>
          <w:tcPr>
            <w:tcW w:w="1984" w:type="dxa"/>
            <w:vAlign w:val="center"/>
          </w:tcPr>
          <w:p w:rsidR="00417A64" w:rsidRDefault="00417A64">
            <w:pPr>
              <w:spacing w:line="360" w:lineRule="auto"/>
              <w:jc w:val="center"/>
              <w:rPr>
                <w:rFonts w:ascii="仿宋_GB2312" w:eastAsia="仿宋_GB2312" w:hAnsi="仿宋" w:cs="仿宋_GB2312"/>
                <w:sz w:val="24"/>
              </w:rPr>
            </w:pPr>
          </w:p>
        </w:tc>
        <w:tc>
          <w:tcPr>
            <w:tcW w:w="3119" w:type="dxa"/>
            <w:vAlign w:val="center"/>
          </w:tcPr>
          <w:p w:rsidR="00417A64" w:rsidRDefault="00417A64">
            <w:pPr>
              <w:spacing w:line="360" w:lineRule="auto"/>
              <w:jc w:val="center"/>
              <w:rPr>
                <w:rFonts w:ascii="仿宋_GB2312" w:eastAsia="仿宋_GB2312" w:hAnsi="仿宋" w:cs="仿宋_GB2312"/>
                <w:sz w:val="24"/>
              </w:rPr>
            </w:pPr>
          </w:p>
        </w:tc>
      </w:tr>
      <w:tr w:rsidR="00417A64">
        <w:trPr>
          <w:trHeight w:val="453"/>
        </w:trPr>
        <w:tc>
          <w:tcPr>
            <w:tcW w:w="534" w:type="dxa"/>
            <w:vAlign w:val="center"/>
          </w:tcPr>
          <w:p w:rsidR="00417A64" w:rsidRDefault="00356B6B">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rsidR="00417A64" w:rsidRDefault="00417A64">
            <w:pPr>
              <w:snapToGrid w:val="0"/>
              <w:spacing w:line="360" w:lineRule="auto"/>
              <w:jc w:val="center"/>
              <w:rPr>
                <w:rFonts w:ascii="仿宋_GB2312" w:eastAsia="仿宋_GB2312" w:hAnsi="仿宋" w:cs="仿宋_GB2312"/>
                <w:sz w:val="24"/>
              </w:rPr>
            </w:pPr>
          </w:p>
        </w:tc>
        <w:tc>
          <w:tcPr>
            <w:tcW w:w="1843" w:type="dxa"/>
            <w:vAlign w:val="center"/>
          </w:tcPr>
          <w:p w:rsidR="00417A64" w:rsidRDefault="00417A64">
            <w:pPr>
              <w:snapToGrid w:val="0"/>
              <w:spacing w:line="360" w:lineRule="auto"/>
              <w:jc w:val="center"/>
              <w:rPr>
                <w:rFonts w:ascii="仿宋_GB2312" w:eastAsia="仿宋_GB2312" w:hAnsi="仿宋" w:cs="仿宋_GB2312"/>
                <w:sz w:val="24"/>
              </w:rPr>
            </w:pPr>
          </w:p>
        </w:tc>
        <w:tc>
          <w:tcPr>
            <w:tcW w:w="3118" w:type="dxa"/>
            <w:vAlign w:val="center"/>
          </w:tcPr>
          <w:p w:rsidR="00417A64" w:rsidRDefault="00417A64">
            <w:pPr>
              <w:snapToGrid w:val="0"/>
              <w:spacing w:line="360" w:lineRule="auto"/>
              <w:jc w:val="center"/>
              <w:rPr>
                <w:rFonts w:ascii="仿宋_GB2312" w:eastAsia="仿宋_GB2312" w:hAnsi="仿宋" w:cs="仿宋_GB2312"/>
                <w:sz w:val="24"/>
              </w:rPr>
            </w:pPr>
          </w:p>
        </w:tc>
        <w:tc>
          <w:tcPr>
            <w:tcW w:w="993" w:type="dxa"/>
            <w:vAlign w:val="center"/>
          </w:tcPr>
          <w:p w:rsidR="00417A64" w:rsidRDefault="00417A64">
            <w:pPr>
              <w:snapToGrid w:val="0"/>
              <w:spacing w:line="360" w:lineRule="auto"/>
              <w:jc w:val="center"/>
              <w:rPr>
                <w:rFonts w:ascii="仿宋_GB2312" w:eastAsia="仿宋_GB2312" w:hAnsi="仿宋" w:cs="仿宋_GB2312"/>
                <w:sz w:val="24"/>
              </w:rPr>
            </w:pPr>
          </w:p>
        </w:tc>
        <w:tc>
          <w:tcPr>
            <w:tcW w:w="1559" w:type="dxa"/>
            <w:vAlign w:val="center"/>
          </w:tcPr>
          <w:p w:rsidR="00417A64" w:rsidRDefault="00417A64">
            <w:pPr>
              <w:spacing w:line="360" w:lineRule="auto"/>
              <w:jc w:val="center"/>
              <w:rPr>
                <w:rFonts w:ascii="仿宋_GB2312" w:eastAsia="仿宋_GB2312" w:hAnsi="仿宋" w:cs="仿宋_GB2312"/>
                <w:sz w:val="24"/>
              </w:rPr>
            </w:pPr>
          </w:p>
        </w:tc>
        <w:tc>
          <w:tcPr>
            <w:tcW w:w="1984" w:type="dxa"/>
            <w:vAlign w:val="center"/>
          </w:tcPr>
          <w:p w:rsidR="00417A64" w:rsidRDefault="00417A64">
            <w:pPr>
              <w:spacing w:line="360" w:lineRule="auto"/>
              <w:jc w:val="center"/>
              <w:rPr>
                <w:rFonts w:ascii="仿宋_GB2312" w:eastAsia="仿宋_GB2312" w:hAnsi="仿宋" w:cs="仿宋_GB2312"/>
                <w:sz w:val="24"/>
              </w:rPr>
            </w:pPr>
          </w:p>
        </w:tc>
        <w:tc>
          <w:tcPr>
            <w:tcW w:w="3119" w:type="dxa"/>
            <w:vAlign w:val="center"/>
          </w:tcPr>
          <w:p w:rsidR="00417A64" w:rsidRDefault="00417A64">
            <w:pPr>
              <w:spacing w:line="360" w:lineRule="auto"/>
              <w:jc w:val="center"/>
              <w:rPr>
                <w:rFonts w:ascii="仿宋_GB2312" w:eastAsia="仿宋_GB2312" w:hAnsi="仿宋" w:cs="仿宋_GB2312"/>
                <w:sz w:val="24"/>
              </w:rPr>
            </w:pPr>
          </w:p>
        </w:tc>
      </w:tr>
      <w:tr w:rsidR="00417A64">
        <w:trPr>
          <w:trHeight w:val="453"/>
        </w:trPr>
        <w:tc>
          <w:tcPr>
            <w:tcW w:w="534" w:type="dxa"/>
            <w:vAlign w:val="center"/>
          </w:tcPr>
          <w:p w:rsidR="00417A64" w:rsidRDefault="00356B6B">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rsidR="00417A64" w:rsidRDefault="00417A64">
            <w:pPr>
              <w:snapToGrid w:val="0"/>
              <w:spacing w:line="360" w:lineRule="auto"/>
              <w:jc w:val="center"/>
              <w:rPr>
                <w:rFonts w:ascii="仿宋_GB2312" w:eastAsia="仿宋_GB2312" w:hAnsi="仿宋" w:cs="仿宋_GB2312"/>
                <w:sz w:val="24"/>
              </w:rPr>
            </w:pPr>
          </w:p>
        </w:tc>
        <w:tc>
          <w:tcPr>
            <w:tcW w:w="1843" w:type="dxa"/>
            <w:vAlign w:val="center"/>
          </w:tcPr>
          <w:p w:rsidR="00417A64" w:rsidRDefault="00417A64">
            <w:pPr>
              <w:snapToGrid w:val="0"/>
              <w:spacing w:line="360" w:lineRule="auto"/>
              <w:jc w:val="center"/>
              <w:rPr>
                <w:rFonts w:ascii="仿宋_GB2312" w:eastAsia="仿宋_GB2312" w:hAnsi="仿宋" w:cs="仿宋_GB2312"/>
                <w:sz w:val="24"/>
              </w:rPr>
            </w:pPr>
          </w:p>
        </w:tc>
        <w:tc>
          <w:tcPr>
            <w:tcW w:w="3118" w:type="dxa"/>
            <w:vAlign w:val="center"/>
          </w:tcPr>
          <w:p w:rsidR="00417A64" w:rsidRDefault="00417A64">
            <w:pPr>
              <w:snapToGrid w:val="0"/>
              <w:spacing w:line="360" w:lineRule="auto"/>
              <w:jc w:val="center"/>
              <w:rPr>
                <w:rFonts w:ascii="仿宋_GB2312" w:eastAsia="仿宋_GB2312" w:hAnsi="仿宋" w:cs="仿宋_GB2312"/>
                <w:sz w:val="24"/>
              </w:rPr>
            </w:pPr>
          </w:p>
        </w:tc>
        <w:tc>
          <w:tcPr>
            <w:tcW w:w="993" w:type="dxa"/>
            <w:vAlign w:val="center"/>
          </w:tcPr>
          <w:p w:rsidR="00417A64" w:rsidRDefault="00417A64">
            <w:pPr>
              <w:snapToGrid w:val="0"/>
              <w:spacing w:line="360" w:lineRule="auto"/>
              <w:jc w:val="center"/>
              <w:rPr>
                <w:rFonts w:ascii="仿宋_GB2312" w:eastAsia="仿宋_GB2312" w:hAnsi="仿宋" w:cs="仿宋_GB2312"/>
                <w:sz w:val="24"/>
              </w:rPr>
            </w:pPr>
          </w:p>
        </w:tc>
        <w:tc>
          <w:tcPr>
            <w:tcW w:w="1559" w:type="dxa"/>
            <w:vAlign w:val="center"/>
          </w:tcPr>
          <w:p w:rsidR="00417A64" w:rsidRDefault="00417A64">
            <w:pPr>
              <w:spacing w:line="360" w:lineRule="auto"/>
              <w:jc w:val="center"/>
              <w:rPr>
                <w:rFonts w:ascii="仿宋_GB2312" w:eastAsia="仿宋_GB2312" w:hAnsi="仿宋" w:cs="仿宋_GB2312"/>
                <w:sz w:val="24"/>
              </w:rPr>
            </w:pPr>
          </w:p>
        </w:tc>
        <w:tc>
          <w:tcPr>
            <w:tcW w:w="1984" w:type="dxa"/>
            <w:vAlign w:val="center"/>
          </w:tcPr>
          <w:p w:rsidR="00417A64" w:rsidRDefault="00417A64">
            <w:pPr>
              <w:spacing w:line="360" w:lineRule="auto"/>
              <w:jc w:val="center"/>
              <w:rPr>
                <w:rFonts w:ascii="仿宋_GB2312" w:eastAsia="仿宋_GB2312" w:hAnsi="仿宋" w:cs="仿宋_GB2312"/>
                <w:sz w:val="24"/>
              </w:rPr>
            </w:pPr>
          </w:p>
        </w:tc>
        <w:tc>
          <w:tcPr>
            <w:tcW w:w="3119" w:type="dxa"/>
            <w:vAlign w:val="center"/>
          </w:tcPr>
          <w:p w:rsidR="00417A64" w:rsidRDefault="00417A64">
            <w:pPr>
              <w:spacing w:line="360" w:lineRule="auto"/>
              <w:jc w:val="center"/>
              <w:rPr>
                <w:rFonts w:ascii="仿宋_GB2312" w:eastAsia="仿宋_GB2312" w:hAnsi="仿宋" w:cs="仿宋_GB2312"/>
                <w:sz w:val="24"/>
              </w:rPr>
            </w:pPr>
          </w:p>
        </w:tc>
      </w:tr>
      <w:tr w:rsidR="00417A64">
        <w:trPr>
          <w:trHeight w:val="453"/>
        </w:trPr>
        <w:tc>
          <w:tcPr>
            <w:tcW w:w="534" w:type="dxa"/>
            <w:vAlign w:val="center"/>
          </w:tcPr>
          <w:p w:rsidR="00417A64" w:rsidRDefault="00417A64">
            <w:pPr>
              <w:spacing w:line="360" w:lineRule="auto"/>
              <w:jc w:val="center"/>
              <w:rPr>
                <w:rFonts w:ascii="仿宋_GB2312" w:eastAsia="仿宋_GB2312" w:hAnsi="仿宋" w:cs="仿宋_GB2312"/>
                <w:sz w:val="24"/>
              </w:rPr>
            </w:pPr>
          </w:p>
        </w:tc>
        <w:tc>
          <w:tcPr>
            <w:tcW w:w="1417" w:type="dxa"/>
            <w:vAlign w:val="center"/>
          </w:tcPr>
          <w:p w:rsidR="00417A64" w:rsidRDefault="00417A64">
            <w:pPr>
              <w:snapToGrid w:val="0"/>
              <w:spacing w:line="360" w:lineRule="auto"/>
              <w:jc w:val="center"/>
              <w:rPr>
                <w:rFonts w:ascii="仿宋_GB2312" w:eastAsia="仿宋_GB2312" w:hAnsi="仿宋" w:cs="仿宋_GB2312"/>
                <w:sz w:val="24"/>
              </w:rPr>
            </w:pPr>
          </w:p>
        </w:tc>
        <w:tc>
          <w:tcPr>
            <w:tcW w:w="1843" w:type="dxa"/>
            <w:vAlign w:val="center"/>
          </w:tcPr>
          <w:p w:rsidR="00417A64" w:rsidRDefault="00417A64">
            <w:pPr>
              <w:snapToGrid w:val="0"/>
              <w:spacing w:line="360" w:lineRule="auto"/>
              <w:jc w:val="center"/>
              <w:rPr>
                <w:rFonts w:ascii="仿宋_GB2312" w:eastAsia="仿宋_GB2312" w:hAnsi="仿宋" w:cs="仿宋_GB2312"/>
                <w:sz w:val="24"/>
              </w:rPr>
            </w:pPr>
          </w:p>
        </w:tc>
        <w:tc>
          <w:tcPr>
            <w:tcW w:w="3118" w:type="dxa"/>
            <w:vAlign w:val="center"/>
          </w:tcPr>
          <w:p w:rsidR="00417A64" w:rsidRDefault="00417A64">
            <w:pPr>
              <w:snapToGrid w:val="0"/>
              <w:spacing w:line="360" w:lineRule="auto"/>
              <w:jc w:val="center"/>
              <w:rPr>
                <w:rFonts w:ascii="仿宋_GB2312" w:eastAsia="仿宋_GB2312" w:hAnsi="仿宋" w:cs="仿宋_GB2312"/>
                <w:sz w:val="24"/>
              </w:rPr>
            </w:pPr>
          </w:p>
        </w:tc>
        <w:tc>
          <w:tcPr>
            <w:tcW w:w="993" w:type="dxa"/>
            <w:vAlign w:val="center"/>
          </w:tcPr>
          <w:p w:rsidR="00417A64" w:rsidRDefault="00417A64">
            <w:pPr>
              <w:snapToGrid w:val="0"/>
              <w:spacing w:line="360" w:lineRule="auto"/>
              <w:jc w:val="center"/>
              <w:rPr>
                <w:rFonts w:ascii="仿宋_GB2312" w:eastAsia="仿宋_GB2312" w:hAnsi="仿宋" w:cs="仿宋_GB2312"/>
                <w:sz w:val="24"/>
              </w:rPr>
            </w:pPr>
          </w:p>
        </w:tc>
        <w:tc>
          <w:tcPr>
            <w:tcW w:w="1559" w:type="dxa"/>
            <w:vAlign w:val="center"/>
          </w:tcPr>
          <w:p w:rsidR="00417A64" w:rsidRDefault="00417A64">
            <w:pPr>
              <w:spacing w:line="360" w:lineRule="auto"/>
              <w:jc w:val="center"/>
              <w:rPr>
                <w:rFonts w:ascii="仿宋_GB2312" w:eastAsia="仿宋_GB2312" w:hAnsi="仿宋" w:cs="仿宋_GB2312"/>
                <w:sz w:val="24"/>
              </w:rPr>
            </w:pPr>
          </w:p>
        </w:tc>
        <w:tc>
          <w:tcPr>
            <w:tcW w:w="1984" w:type="dxa"/>
            <w:vAlign w:val="center"/>
          </w:tcPr>
          <w:p w:rsidR="00417A64" w:rsidRDefault="00417A64">
            <w:pPr>
              <w:spacing w:line="360" w:lineRule="auto"/>
              <w:jc w:val="center"/>
              <w:rPr>
                <w:rFonts w:ascii="仿宋_GB2312" w:eastAsia="仿宋_GB2312" w:hAnsi="仿宋" w:cs="仿宋_GB2312"/>
                <w:sz w:val="24"/>
              </w:rPr>
            </w:pPr>
          </w:p>
        </w:tc>
        <w:tc>
          <w:tcPr>
            <w:tcW w:w="3119" w:type="dxa"/>
            <w:vAlign w:val="center"/>
          </w:tcPr>
          <w:p w:rsidR="00417A64" w:rsidRDefault="00417A64">
            <w:pPr>
              <w:spacing w:line="360" w:lineRule="auto"/>
              <w:jc w:val="center"/>
              <w:rPr>
                <w:rFonts w:ascii="仿宋_GB2312" w:eastAsia="仿宋_GB2312" w:hAnsi="仿宋" w:cs="仿宋_GB2312"/>
                <w:sz w:val="24"/>
              </w:rPr>
            </w:pPr>
          </w:p>
        </w:tc>
      </w:tr>
      <w:tr w:rsidR="00417A64">
        <w:trPr>
          <w:trHeight w:val="453"/>
        </w:trPr>
        <w:tc>
          <w:tcPr>
            <w:tcW w:w="534" w:type="dxa"/>
            <w:vAlign w:val="center"/>
          </w:tcPr>
          <w:p w:rsidR="00417A64" w:rsidRDefault="00417A64">
            <w:pPr>
              <w:spacing w:line="360" w:lineRule="auto"/>
              <w:jc w:val="center"/>
              <w:rPr>
                <w:rFonts w:ascii="仿宋_GB2312" w:eastAsia="仿宋_GB2312" w:hAnsi="仿宋" w:cs="仿宋_GB2312"/>
                <w:sz w:val="24"/>
              </w:rPr>
            </w:pPr>
          </w:p>
        </w:tc>
        <w:tc>
          <w:tcPr>
            <w:tcW w:w="1417" w:type="dxa"/>
            <w:vAlign w:val="center"/>
          </w:tcPr>
          <w:p w:rsidR="00417A64" w:rsidRDefault="00417A64">
            <w:pPr>
              <w:snapToGrid w:val="0"/>
              <w:spacing w:line="360" w:lineRule="auto"/>
              <w:jc w:val="center"/>
              <w:rPr>
                <w:rFonts w:ascii="仿宋_GB2312" w:eastAsia="仿宋_GB2312" w:hAnsi="仿宋" w:cs="仿宋_GB2312"/>
                <w:sz w:val="24"/>
              </w:rPr>
            </w:pPr>
          </w:p>
        </w:tc>
        <w:tc>
          <w:tcPr>
            <w:tcW w:w="1843" w:type="dxa"/>
            <w:vAlign w:val="center"/>
          </w:tcPr>
          <w:p w:rsidR="00417A64" w:rsidRDefault="00417A64">
            <w:pPr>
              <w:snapToGrid w:val="0"/>
              <w:spacing w:line="360" w:lineRule="auto"/>
              <w:jc w:val="center"/>
              <w:rPr>
                <w:rFonts w:ascii="仿宋_GB2312" w:eastAsia="仿宋_GB2312" w:hAnsi="仿宋" w:cs="仿宋_GB2312"/>
                <w:sz w:val="24"/>
              </w:rPr>
            </w:pPr>
          </w:p>
        </w:tc>
        <w:tc>
          <w:tcPr>
            <w:tcW w:w="3118" w:type="dxa"/>
            <w:vAlign w:val="center"/>
          </w:tcPr>
          <w:p w:rsidR="00417A64" w:rsidRDefault="00417A64">
            <w:pPr>
              <w:snapToGrid w:val="0"/>
              <w:spacing w:line="360" w:lineRule="auto"/>
              <w:jc w:val="center"/>
              <w:rPr>
                <w:rFonts w:ascii="仿宋_GB2312" w:eastAsia="仿宋_GB2312" w:hAnsi="仿宋" w:cs="仿宋_GB2312"/>
                <w:sz w:val="24"/>
              </w:rPr>
            </w:pPr>
          </w:p>
        </w:tc>
        <w:tc>
          <w:tcPr>
            <w:tcW w:w="993" w:type="dxa"/>
            <w:vAlign w:val="center"/>
          </w:tcPr>
          <w:p w:rsidR="00417A64" w:rsidRDefault="00417A64">
            <w:pPr>
              <w:snapToGrid w:val="0"/>
              <w:spacing w:line="360" w:lineRule="auto"/>
              <w:jc w:val="center"/>
              <w:rPr>
                <w:rFonts w:ascii="仿宋_GB2312" w:eastAsia="仿宋_GB2312" w:hAnsi="仿宋" w:cs="仿宋_GB2312"/>
                <w:sz w:val="24"/>
              </w:rPr>
            </w:pPr>
          </w:p>
        </w:tc>
        <w:tc>
          <w:tcPr>
            <w:tcW w:w="1559" w:type="dxa"/>
            <w:vAlign w:val="center"/>
          </w:tcPr>
          <w:p w:rsidR="00417A64" w:rsidRDefault="00417A64">
            <w:pPr>
              <w:spacing w:line="360" w:lineRule="auto"/>
              <w:jc w:val="center"/>
              <w:rPr>
                <w:rFonts w:ascii="仿宋_GB2312" w:eastAsia="仿宋_GB2312" w:hAnsi="仿宋" w:cs="仿宋_GB2312"/>
                <w:sz w:val="24"/>
              </w:rPr>
            </w:pPr>
          </w:p>
        </w:tc>
        <w:tc>
          <w:tcPr>
            <w:tcW w:w="1984" w:type="dxa"/>
            <w:vAlign w:val="center"/>
          </w:tcPr>
          <w:p w:rsidR="00417A64" w:rsidRDefault="00417A64">
            <w:pPr>
              <w:spacing w:line="360" w:lineRule="auto"/>
              <w:jc w:val="center"/>
              <w:rPr>
                <w:rFonts w:ascii="仿宋_GB2312" w:eastAsia="仿宋_GB2312" w:hAnsi="仿宋" w:cs="仿宋_GB2312"/>
                <w:sz w:val="24"/>
              </w:rPr>
            </w:pPr>
          </w:p>
        </w:tc>
        <w:tc>
          <w:tcPr>
            <w:tcW w:w="3119" w:type="dxa"/>
            <w:vAlign w:val="center"/>
          </w:tcPr>
          <w:p w:rsidR="00417A64" w:rsidRDefault="00417A64">
            <w:pPr>
              <w:spacing w:line="360" w:lineRule="auto"/>
              <w:jc w:val="center"/>
              <w:rPr>
                <w:rFonts w:ascii="仿宋_GB2312" w:eastAsia="仿宋_GB2312" w:hAnsi="仿宋" w:cs="仿宋_GB2312"/>
                <w:sz w:val="24"/>
              </w:rPr>
            </w:pPr>
          </w:p>
        </w:tc>
      </w:tr>
      <w:tr w:rsidR="00417A64">
        <w:trPr>
          <w:trHeight w:val="659"/>
        </w:trPr>
        <w:tc>
          <w:tcPr>
            <w:tcW w:w="6912" w:type="dxa"/>
            <w:gridSpan w:val="4"/>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rsidR="00417A64" w:rsidRDefault="00417A64">
            <w:pPr>
              <w:spacing w:line="360" w:lineRule="auto"/>
              <w:jc w:val="center"/>
              <w:rPr>
                <w:rFonts w:ascii="仿宋_GB2312" w:eastAsia="仿宋_GB2312" w:hAnsi="仿宋" w:cs="仿宋_GB2312"/>
                <w:sz w:val="24"/>
              </w:rPr>
            </w:pPr>
          </w:p>
        </w:tc>
      </w:tr>
      <w:tr w:rsidR="00417A64">
        <w:trPr>
          <w:trHeight w:val="597"/>
        </w:trPr>
        <w:tc>
          <w:tcPr>
            <w:tcW w:w="6912" w:type="dxa"/>
            <w:gridSpan w:val="4"/>
            <w:vAlign w:val="center"/>
          </w:tcPr>
          <w:p w:rsidR="00417A64" w:rsidRDefault="00356B6B">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rsidR="00417A64" w:rsidRDefault="00417A64">
            <w:pPr>
              <w:spacing w:line="360" w:lineRule="auto"/>
              <w:jc w:val="center"/>
              <w:rPr>
                <w:rFonts w:ascii="仿宋_GB2312" w:eastAsia="仿宋_GB2312" w:hAnsi="仿宋" w:cs="仿宋_GB2312"/>
                <w:sz w:val="24"/>
              </w:rPr>
            </w:pPr>
          </w:p>
        </w:tc>
      </w:tr>
    </w:tbl>
    <w:p w:rsidR="00417A64" w:rsidRDefault="00356B6B">
      <w:pP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 xml:space="preserve"> </w:t>
      </w:r>
    </w:p>
    <w:p w:rsidR="00417A64" w:rsidRDefault="00417A64">
      <w:pPr>
        <w:snapToGrid w:val="0"/>
        <w:spacing w:line="360" w:lineRule="auto"/>
        <w:ind w:left="480"/>
        <w:rPr>
          <w:rFonts w:ascii="仿宋_GB2312" w:eastAsia="仿宋_GB2312" w:hAnsi="仿宋" w:cs="仿宋_GB2312"/>
          <w:b/>
          <w:kern w:val="0"/>
          <w:sz w:val="24"/>
          <w:lang w:val="zh-CN"/>
        </w:rPr>
      </w:pPr>
    </w:p>
    <w:p w:rsidR="00417A64" w:rsidRDefault="00356B6B">
      <w:pPr>
        <w:snapToGrid w:val="0"/>
        <w:spacing w:line="360" w:lineRule="auto"/>
        <w:ind w:left="480"/>
        <w:rPr>
          <w:rFonts w:ascii="仿宋_GB2312" w:eastAsia="仿宋_GB2312" w:hAnsi="仿宋" w:cs="仿宋_GB2312"/>
          <w:b/>
          <w:kern w:val="0"/>
          <w:sz w:val="24"/>
        </w:rPr>
      </w:pPr>
      <w:r>
        <w:rPr>
          <w:rFonts w:ascii="仿宋_GB2312" w:eastAsia="仿宋_GB2312" w:hAnsi="仿宋" w:cs="仿宋_GB2312" w:hint="eastAsia"/>
          <w:b/>
          <w:kern w:val="0"/>
          <w:sz w:val="24"/>
          <w:lang w:val="zh-CN"/>
        </w:rPr>
        <w:t>注：</w:t>
      </w:r>
    </w:p>
    <w:p w:rsidR="00417A64" w:rsidRDefault="00356B6B">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1、投标人需按本表格式填写，不得自行更改。</w:t>
      </w:r>
    </w:p>
    <w:p w:rsidR="00417A64" w:rsidRDefault="00356B6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rsidR="00417A64" w:rsidRDefault="00356B6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rsidR="00417A64" w:rsidRDefault="00356B6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r>
        <w:rPr>
          <w:rFonts w:ascii="仿宋_GB2312" w:eastAsia="仿宋_GB2312" w:hAnsi="仿宋" w:cs="仿宋_GB2312" w:hint="eastAsia"/>
          <w:kern w:val="0"/>
          <w:sz w:val="24"/>
          <w:lang w:val="zh-CN"/>
        </w:rPr>
        <w:t>的名称、规格型号、数量、单价、服务要求等予以公示。</w:t>
      </w:r>
    </w:p>
    <w:p w:rsidR="00417A64" w:rsidRDefault="00356B6B">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417A64" w:rsidRDefault="00417A64">
      <w:pPr>
        <w:spacing w:line="360" w:lineRule="auto"/>
        <w:ind w:firstLineChars="200" w:firstLine="482"/>
        <w:rPr>
          <w:rFonts w:ascii="仿宋_GB2312" w:eastAsia="仿宋_GB2312" w:hAnsi="仿宋"/>
          <w:b/>
          <w:kern w:val="0"/>
          <w:sz w:val="24"/>
        </w:rPr>
      </w:pPr>
    </w:p>
    <w:p w:rsidR="00417A64" w:rsidRDefault="00417A6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417A64" w:rsidRDefault="00417A6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417A64">
          <w:pgSz w:w="16838" w:h="11906" w:orient="landscape"/>
          <w:pgMar w:top="1418" w:right="1247" w:bottom="1418" w:left="1276" w:header="851" w:footer="992" w:gutter="0"/>
          <w:cols w:space="720"/>
          <w:titlePg/>
          <w:docGrid w:linePitch="312"/>
        </w:sectPr>
      </w:pPr>
    </w:p>
    <w:p w:rsidR="00417A64" w:rsidRDefault="00356B6B">
      <w:pPr>
        <w:pStyle w:val="1f1"/>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二、</w:t>
      </w:r>
      <w:r>
        <w:rPr>
          <w:rFonts w:ascii="仿宋_GB2312" w:eastAsia="仿宋_GB2312" w:hAnsi="宋体" w:hint="eastAsia"/>
          <w:sz w:val="32"/>
          <w:szCs w:val="32"/>
        </w:rPr>
        <w:t>中小企业声明函</w:t>
      </w:r>
    </w:p>
    <w:p w:rsidR="00417A64" w:rsidRDefault="00356B6B">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417A64" w:rsidRDefault="00417A64">
      <w:pPr>
        <w:pStyle w:val="1f1"/>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417A64">
      <w:pPr>
        <w:spacing w:line="360" w:lineRule="auto"/>
        <w:ind w:right="420" w:firstLineChars="1000" w:firstLine="3614"/>
        <w:rPr>
          <w:rFonts w:ascii="仿宋_GB2312" w:eastAsia="仿宋_GB2312" w:hAnsi="仿宋" w:cs="仿宋_GB2312"/>
          <w:b/>
          <w:kern w:val="0"/>
          <w:sz w:val="36"/>
          <w:szCs w:val="36"/>
        </w:rPr>
      </w:pPr>
    </w:p>
    <w:p w:rsidR="00417A64" w:rsidRDefault="00356B6B">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417A64" w:rsidRDefault="00356B6B">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417A64" w:rsidRDefault="00356B6B">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417A64" w:rsidRDefault="00356B6B">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417A64" w:rsidRDefault="00356B6B">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417A64" w:rsidRDefault="00356B6B">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417A64" w:rsidRDefault="00356B6B">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417A64" w:rsidRDefault="00356B6B">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417A64" w:rsidRDefault="00356B6B">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417A64" w:rsidRDefault="00356B6B">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供应商通过杭州e融平台政采贷专区，自行选择金融产品，按规定手续办理贷款流程。</w:t>
      </w:r>
    </w:p>
    <w:p w:rsidR="00417A64" w:rsidRDefault="00356B6B">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417A64" w:rsidRDefault="00356B6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417A64" w:rsidRDefault="00356B6B">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417A64" w:rsidRDefault="00417A64">
      <w:pPr>
        <w:spacing w:line="360" w:lineRule="auto"/>
        <w:ind w:left="5060" w:hangingChars="2100" w:hanging="5060"/>
        <w:rPr>
          <w:rFonts w:ascii="仿宋_GB2312" w:eastAsia="仿宋_GB2312" w:hAnsi="仿宋" w:cs="仿宋_GB2312"/>
          <w:b/>
          <w:bCs/>
          <w:kern w:val="0"/>
          <w:sz w:val="24"/>
        </w:rPr>
      </w:pPr>
    </w:p>
    <w:p w:rsidR="00417A64" w:rsidRDefault="00356B6B">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552" w:name="_Toc465665161"/>
      <w:r>
        <w:rPr>
          <w:rFonts w:ascii="仿宋_GB2312" w:eastAsia="仿宋_GB2312" w:hAnsi="仿宋" w:hint="eastAsia"/>
        </w:rPr>
        <w:lastRenderedPageBreak/>
        <w:t>附件</w:t>
      </w:r>
      <w:bookmarkEnd w:id="552"/>
    </w:p>
    <w:p w:rsidR="00417A64" w:rsidRDefault="00356B6B">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417A64" w:rsidRDefault="00356B6B">
      <w:pPr>
        <w:spacing w:line="360" w:lineRule="auto"/>
        <w:jc w:val="center"/>
        <w:rPr>
          <w:rFonts w:ascii="仿宋_GB2312" w:eastAsia="仿宋_GB2312" w:hAnsi="仿宋"/>
          <w:b/>
          <w:spacing w:val="6"/>
          <w:sz w:val="32"/>
          <w:szCs w:val="32"/>
        </w:rPr>
      </w:pPr>
      <w:bookmarkStart w:id="553" w:name="OLE_LINK13"/>
      <w:bookmarkStart w:id="554" w:name="OLE_LINK14"/>
      <w:r>
        <w:rPr>
          <w:rFonts w:ascii="仿宋_GB2312" w:eastAsia="仿宋_GB2312" w:hAnsi="仿宋" w:hint="eastAsia"/>
          <w:b/>
          <w:spacing w:val="6"/>
          <w:sz w:val="32"/>
          <w:szCs w:val="32"/>
        </w:rPr>
        <w:t>残疾人福利性单位声明函</w:t>
      </w:r>
    </w:p>
    <w:bookmarkEnd w:id="553"/>
    <w:bookmarkEnd w:id="554"/>
    <w:p w:rsidR="00417A64" w:rsidRDefault="00417A64">
      <w:pPr>
        <w:spacing w:line="360" w:lineRule="auto"/>
        <w:rPr>
          <w:rFonts w:ascii="仿宋_GB2312" w:eastAsia="仿宋_GB2312" w:hAnsi="仿宋"/>
          <w:b/>
          <w:spacing w:val="6"/>
          <w:sz w:val="30"/>
          <w:szCs w:val="30"/>
        </w:rPr>
      </w:pPr>
    </w:p>
    <w:p w:rsidR="00417A64" w:rsidRDefault="00356B6B">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17A64" w:rsidRDefault="00356B6B">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417A64" w:rsidRDefault="00417A64">
      <w:pPr>
        <w:spacing w:line="360" w:lineRule="auto"/>
        <w:ind w:firstLineChars="200" w:firstLine="480"/>
        <w:rPr>
          <w:rFonts w:ascii="仿宋_GB2312" w:eastAsia="仿宋_GB2312" w:hAnsi="仿宋" w:cs="仿宋_GB2312"/>
          <w:sz w:val="24"/>
        </w:rPr>
      </w:pPr>
    </w:p>
    <w:p w:rsidR="00417A64" w:rsidRDefault="00417A64">
      <w:pPr>
        <w:spacing w:line="360" w:lineRule="auto"/>
        <w:ind w:firstLineChars="200" w:firstLine="480"/>
        <w:rPr>
          <w:rFonts w:ascii="仿宋_GB2312" w:eastAsia="仿宋_GB2312" w:hAnsi="仿宋" w:cs="仿宋_GB2312"/>
          <w:sz w:val="24"/>
        </w:rPr>
      </w:pPr>
    </w:p>
    <w:p w:rsidR="00417A64" w:rsidRDefault="00356B6B">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417A64" w:rsidRDefault="00356B6B">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417A64" w:rsidRDefault="00417A64">
      <w:pPr>
        <w:spacing w:line="360" w:lineRule="auto"/>
        <w:ind w:firstLineChars="200" w:firstLine="480"/>
        <w:rPr>
          <w:rFonts w:ascii="仿宋_GB2312" w:eastAsia="仿宋_GB2312" w:hAnsi="仿宋" w:cs="仿宋_GB2312"/>
          <w:sz w:val="24"/>
        </w:rPr>
      </w:pPr>
    </w:p>
    <w:p w:rsidR="00417A64" w:rsidRDefault="00417A64">
      <w:pPr>
        <w:spacing w:line="360" w:lineRule="auto"/>
        <w:ind w:firstLineChars="200" w:firstLine="420"/>
        <w:rPr>
          <w:rFonts w:ascii="仿宋_GB2312" w:eastAsia="仿宋_GB2312" w:hAnsi="仿宋"/>
        </w:rPr>
      </w:pPr>
    </w:p>
    <w:p w:rsidR="00417A64" w:rsidRDefault="00417A64">
      <w:pPr>
        <w:spacing w:line="360" w:lineRule="auto"/>
        <w:ind w:firstLineChars="200" w:firstLine="420"/>
        <w:rPr>
          <w:rFonts w:ascii="仿宋_GB2312" w:eastAsia="仿宋_GB2312" w:hAnsi="仿宋"/>
        </w:rPr>
      </w:pPr>
    </w:p>
    <w:p w:rsidR="00417A64" w:rsidRDefault="00417A64">
      <w:pPr>
        <w:spacing w:line="360" w:lineRule="auto"/>
        <w:ind w:firstLineChars="200" w:firstLine="420"/>
        <w:rPr>
          <w:rFonts w:ascii="仿宋_GB2312" w:eastAsia="仿宋_GB2312" w:hAnsi="仿宋"/>
        </w:rPr>
      </w:pPr>
    </w:p>
    <w:p w:rsidR="00417A64" w:rsidRDefault="00417A64">
      <w:pPr>
        <w:spacing w:line="360" w:lineRule="auto"/>
        <w:ind w:firstLineChars="200" w:firstLine="420"/>
        <w:rPr>
          <w:rFonts w:ascii="仿宋_GB2312" w:eastAsia="仿宋_GB2312" w:hAnsi="仿宋"/>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417A64">
      <w:pPr>
        <w:spacing w:line="360" w:lineRule="auto"/>
        <w:rPr>
          <w:rFonts w:ascii="仿宋_GB2312" w:eastAsia="仿宋_GB2312" w:hAnsi="仿宋" w:cs="仿宋_GB2312"/>
          <w:b/>
          <w:sz w:val="24"/>
        </w:rPr>
      </w:pPr>
    </w:p>
    <w:p w:rsidR="00417A64" w:rsidRDefault="00356B6B">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417A64" w:rsidRDefault="00356B6B">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417A64" w:rsidRDefault="00356B6B">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417A64" w:rsidRDefault="00356B6B">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417A64" w:rsidRDefault="00356B6B">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417A64" w:rsidRDefault="00417A64">
      <w:pPr>
        <w:snapToGrid w:val="0"/>
        <w:spacing w:line="360" w:lineRule="auto"/>
        <w:rPr>
          <w:rFonts w:ascii="仿宋_GB2312" w:eastAsia="仿宋_GB2312" w:hAnsi="仿宋" w:cs="仿宋"/>
          <w:sz w:val="24"/>
        </w:rPr>
      </w:pP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417A64" w:rsidRDefault="00417A64">
      <w:pPr>
        <w:snapToGrid w:val="0"/>
        <w:spacing w:line="360" w:lineRule="auto"/>
        <w:rPr>
          <w:rFonts w:ascii="仿宋_GB2312" w:eastAsia="仿宋_GB2312" w:hAnsi="仿宋" w:cs="仿宋"/>
          <w:sz w:val="24"/>
          <w:u w:val="dotted"/>
        </w:rPr>
      </w:pP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417A64" w:rsidRDefault="00356B6B">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417A64" w:rsidRDefault="00356B6B">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417A64" w:rsidRDefault="00356B6B">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日期：</w:t>
      </w:r>
    </w:p>
    <w:p w:rsidR="00417A64" w:rsidRDefault="00417A64">
      <w:pPr>
        <w:spacing w:line="360" w:lineRule="auto"/>
        <w:jc w:val="center"/>
        <w:rPr>
          <w:rFonts w:ascii="仿宋_GB2312" w:eastAsia="仿宋_GB2312" w:hAnsi="仿宋" w:cs="仿宋"/>
          <w:b/>
          <w:bCs/>
          <w:sz w:val="24"/>
        </w:rPr>
      </w:pPr>
    </w:p>
    <w:p w:rsidR="00417A64" w:rsidRDefault="00417A64">
      <w:pPr>
        <w:spacing w:line="360" w:lineRule="auto"/>
        <w:rPr>
          <w:rFonts w:ascii="仿宋_GB2312" w:eastAsia="仿宋_GB2312" w:hAnsi="仿宋"/>
          <w:b/>
          <w:sz w:val="24"/>
        </w:rPr>
      </w:pPr>
    </w:p>
    <w:p w:rsidR="00417A64" w:rsidRDefault="00417A64">
      <w:pPr>
        <w:spacing w:line="360" w:lineRule="auto"/>
        <w:rPr>
          <w:rFonts w:ascii="仿宋_GB2312" w:eastAsia="仿宋_GB2312" w:hAnsi="仿宋"/>
          <w:b/>
          <w:sz w:val="24"/>
        </w:rPr>
      </w:pPr>
    </w:p>
    <w:p w:rsidR="00417A64" w:rsidRDefault="00417A64">
      <w:pPr>
        <w:spacing w:line="360" w:lineRule="auto"/>
        <w:rPr>
          <w:rFonts w:ascii="仿宋_GB2312" w:eastAsia="仿宋_GB2312" w:hAnsi="仿宋"/>
          <w:b/>
          <w:sz w:val="24"/>
        </w:rPr>
      </w:pP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质疑函制作说明：</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417A64" w:rsidRDefault="00417A64">
      <w:pPr>
        <w:widowControl/>
        <w:spacing w:line="360" w:lineRule="auto"/>
        <w:ind w:firstLineChars="200" w:firstLine="600"/>
        <w:jc w:val="left"/>
        <w:rPr>
          <w:rFonts w:ascii="仿宋_GB2312" w:eastAsia="仿宋_GB2312" w:hAnsi="仿宋"/>
          <w:sz w:val="30"/>
          <w:szCs w:val="30"/>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center"/>
        <w:rPr>
          <w:rFonts w:ascii="仿宋_GB2312" w:eastAsia="仿宋_GB2312" w:hAnsi="仿宋"/>
          <w:b/>
          <w:spacing w:val="6"/>
          <w:sz w:val="32"/>
          <w:szCs w:val="32"/>
        </w:rPr>
      </w:pPr>
    </w:p>
    <w:p w:rsidR="00417A64" w:rsidRDefault="00417A64">
      <w:pPr>
        <w:spacing w:line="360" w:lineRule="auto"/>
        <w:jc w:val="left"/>
        <w:rPr>
          <w:rFonts w:ascii="仿宋_GB2312" w:eastAsia="仿宋_GB2312" w:hAnsi="仿宋"/>
          <w:b/>
          <w:spacing w:val="6"/>
          <w:sz w:val="32"/>
          <w:szCs w:val="32"/>
        </w:rPr>
      </w:pPr>
    </w:p>
    <w:p w:rsidR="00417A64" w:rsidRDefault="00417A64">
      <w:pPr>
        <w:spacing w:line="360" w:lineRule="auto"/>
        <w:jc w:val="left"/>
        <w:rPr>
          <w:rFonts w:ascii="仿宋_GB2312" w:eastAsia="仿宋_GB2312" w:hAnsi="仿宋"/>
          <w:b/>
          <w:spacing w:val="6"/>
          <w:sz w:val="32"/>
          <w:szCs w:val="32"/>
        </w:rPr>
      </w:pPr>
    </w:p>
    <w:p w:rsidR="00417A64" w:rsidRDefault="00356B6B">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417A64" w:rsidRDefault="00417A64">
      <w:pPr>
        <w:spacing w:line="360" w:lineRule="auto"/>
        <w:jc w:val="center"/>
        <w:rPr>
          <w:rFonts w:ascii="仿宋_GB2312" w:eastAsia="仿宋_GB2312" w:hAnsi="仿宋"/>
          <w:b/>
          <w:sz w:val="24"/>
        </w:rPr>
      </w:pPr>
    </w:p>
    <w:p w:rsidR="00417A64" w:rsidRDefault="00356B6B">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投诉人：</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地址：邮编：</w:t>
      </w:r>
    </w:p>
    <w:p w:rsidR="00417A64" w:rsidRDefault="00356B6B">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417A64" w:rsidRDefault="00356B6B">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地址：邮编：</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地址：邮编：</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地址：邮编：</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二、投诉项目基本情况</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采购人名称：</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三、质疑基本情况</w:t>
      </w:r>
    </w:p>
    <w:p w:rsidR="00417A64" w:rsidRDefault="00356B6B">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417A64" w:rsidRDefault="00417A64">
      <w:pPr>
        <w:spacing w:line="360" w:lineRule="auto"/>
        <w:rPr>
          <w:rFonts w:ascii="仿宋_GB2312" w:eastAsia="仿宋_GB2312" w:hAnsi="仿宋"/>
          <w:sz w:val="24"/>
          <w:u w:val="dotted"/>
        </w:rPr>
      </w:pPr>
    </w:p>
    <w:p w:rsidR="00417A64" w:rsidRDefault="00356B6B">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四、投诉事项具体内容</w:t>
      </w: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lastRenderedPageBreak/>
        <w:t>投诉事项</w:t>
      </w:r>
      <w:r>
        <w:rPr>
          <w:rFonts w:ascii="仿宋_GB2312" w:eastAsia="仿宋_GB2312" w:hAnsi="仿宋"/>
          <w:sz w:val="24"/>
        </w:rPr>
        <w:t xml:space="preserve"> 1：</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事实依据：</w:t>
      </w:r>
    </w:p>
    <w:p w:rsidR="00417A64" w:rsidRDefault="00417A64">
      <w:pPr>
        <w:spacing w:line="360" w:lineRule="auto"/>
        <w:rPr>
          <w:rFonts w:ascii="仿宋_GB2312" w:eastAsia="仿宋_GB2312" w:hAnsi="仿宋"/>
          <w:sz w:val="24"/>
          <w:u w:val="dotted"/>
        </w:rPr>
      </w:pPr>
    </w:p>
    <w:p w:rsidR="00417A64" w:rsidRDefault="00356B6B">
      <w:pPr>
        <w:spacing w:line="360" w:lineRule="auto"/>
        <w:rPr>
          <w:rFonts w:ascii="仿宋_GB2312" w:eastAsia="仿宋_GB2312" w:hAnsi="仿宋"/>
          <w:sz w:val="24"/>
          <w:u w:val="single"/>
        </w:rPr>
      </w:pPr>
      <w:r>
        <w:rPr>
          <w:rFonts w:ascii="仿宋_GB2312" w:eastAsia="仿宋_GB2312" w:hAnsi="仿宋" w:hint="eastAsia"/>
          <w:sz w:val="24"/>
        </w:rPr>
        <w:t>法律依据：</w:t>
      </w:r>
    </w:p>
    <w:p w:rsidR="00417A64" w:rsidRDefault="00417A64">
      <w:pPr>
        <w:spacing w:line="360" w:lineRule="auto"/>
        <w:rPr>
          <w:rFonts w:ascii="仿宋_GB2312" w:eastAsia="仿宋_GB2312" w:hAnsi="仿宋"/>
          <w:sz w:val="24"/>
          <w:u w:val="dotted"/>
        </w:rPr>
      </w:pPr>
    </w:p>
    <w:p w:rsidR="00417A64" w:rsidRDefault="00356B6B">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417A64" w:rsidRDefault="00356B6B">
      <w:pPr>
        <w:spacing w:line="360" w:lineRule="auto"/>
        <w:rPr>
          <w:rFonts w:ascii="仿宋_GB2312" w:eastAsia="仿宋_GB2312" w:hAnsi="仿宋"/>
          <w:sz w:val="24"/>
          <w:u w:val="dotted"/>
        </w:rPr>
      </w:pPr>
      <w:r>
        <w:rPr>
          <w:rFonts w:ascii="仿宋_GB2312" w:eastAsia="仿宋_GB2312" w:hAnsi="仿宋" w:hint="eastAsia"/>
          <w:sz w:val="24"/>
        </w:rPr>
        <w:t>……</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请求：</w:t>
      </w:r>
    </w:p>
    <w:p w:rsidR="00417A64" w:rsidRDefault="00417A64">
      <w:pPr>
        <w:spacing w:line="360" w:lineRule="auto"/>
        <w:rPr>
          <w:rFonts w:ascii="仿宋_GB2312" w:eastAsia="仿宋_GB2312" w:hAnsi="仿宋"/>
          <w:sz w:val="24"/>
          <w:u w:val="single"/>
        </w:rPr>
      </w:pPr>
    </w:p>
    <w:p w:rsidR="00417A64" w:rsidRDefault="00356B6B">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417A64" w:rsidRDefault="00356B6B">
      <w:pPr>
        <w:spacing w:line="360" w:lineRule="auto"/>
        <w:rPr>
          <w:rFonts w:ascii="仿宋_GB2312" w:eastAsia="仿宋_GB2312" w:hAnsi="仿宋"/>
          <w:sz w:val="24"/>
        </w:rPr>
      </w:pPr>
      <w:r>
        <w:rPr>
          <w:rFonts w:ascii="仿宋_GB2312" w:eastAsia="仿宋_GB2312" w:hAnsi="仿宋" w:hint="eastAsia"/>
          <w:sz w:val="24"/>
        </w:rPr>
        <w:t>日期：</w:t>
      </w:r>
    </w:p>
    <w:p w:rsidR="00417A64" w:rsidRDefault="00417A64">
      <w:pPr>
        <w:spacing w:line="360" w:lineRule="auto"/>
        <w:rPr>
          <w:rFonts w:ascii="仿宋_GB2312" w:eastAsia="仿宋_GB2312" w:hAnsi="仿宋"/>
          <w:b/>
          <w:sz w:val="24"/>
        </w:rPr>
      </w:pPr>
    </w:p>
    <w:p w:rsidR="00417A64" w:rsidRDefault="00417A64">
      <w:pPr>
        <w:spacing w:line="360" w:lineRule="auto"/>
        <w:rPr>
          <w:rFonts w:ascii="仿宋_GB2312" w:eastAsia="仿宋_GB2312" w:hAnsi="仿宋"/>
          <w:b/>
          <w:sz w:val="24"/>
        </w:rPr>
      </w:pPr>
    </w:p>
    <w:p w:rsidR="00417A64" w:rsidRDefault="00356B6B">
      <w:pPr>
        <w:spacing w:line="360" w:lineRule="auto"/>
        <w:rPr>
          <w:rFonts w:ascii="仿宋_GB2312" w:eastAsia="仿宋_GB2312" w:hAnsi="仿宋"/>
          <w:b/>
          <w:sz w:val="24"/>
        </w:rPr>
      </w:pPr>
      <w:r>
        <w:rPr>
          <w:rFonts w:ascii="仿宋_GB2312" w:eastAsia="仿宋_GB2312" w:hAnsi="仿宋" w:hint="eastAsia"/>
          <w:b/>
          <w:sz w:val="24"/>
        </w:rPr>
        <w:t>投诉书制作说明：</w:t>
      </w:r>
    </w:p>
    <w:p w:rsidR="00417A64" w:rsidRDefault="00356B6B">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417A64" w:rsidRDefault="00356B6B">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417A64" w:rsidRDefault="00356B6B">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417A64" w:rsidRDefault="00356B6B">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417A64" w:rsidRDefault="00417A64">
      <w:pPr>
        <w:spacing w:line="360" w:lineRule="auto"/>
        <w:rPr>
          <w:rFonts w:ascii="仿宋_GB2312" w:eastAsia="仿宋_GB2312" w:hAnsi="仿宋" w:cs="仿宋_GB2312"/>
          <w:b/>
          <w:sz w:val="24"/>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356B6B">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417A64" w:rsidRDefault="00356B6B">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417A64" w:rsidRDefault="00356B6B">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lastRenderedPageBreak/>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417A64" w:rsidRDefault="00356B6B">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417A64" w:rsidRDefault="00417A64">
      <w:pPr>
        <w:spacing w:line="360" w:lineRule="auto"/>
        <w:ind w:firstLine="494"/>
        <w:rPr>
          <w:rFonts w:ascii="仿宋" w:eastAsia="仿宋" w:hAnsi="仿宋" w:cs="宋体"/>
          <w:sz w:val="24"/>
        </w:rPr>
      </w:pPr>
    </w:p>
    <w:p w:rsidR="00417A64" w:rsidRDefault="00417A64">
      <w:pPr>
        <w:spacing w:line="360" w:lineRule="auto"/>
        <w:ind w:firstLine="494"/>
        <w:rPr>
          <w:rFonts w:ascii="仿宋" w:eastAsia="仿宋" w:hAnsi="仿宋" w:cs="宋体"/>
          <w:sz w:val="24"/>
        </w:rPr>
      </w:pPr>
    </w:p>
    <w:p w:rsidR="00417A64" w:rsidRDefault="00417A64">
      <w:pPr>
        <w:spacing w:line="360" w:lineRule="auto"/>
        <w:ind w:firstLine="494"/>
        <w:rPr>
          <w:rFonts w:ascii="仿宋" w:eastAsia="仿宋" w:hAnsi="仿宋" w:cs="宋体"/>
          <w:sz w:val="24"/>
        </w:rPr>
      </w:pPr>
    </w:p>
    <w:p w:rsidR="00417A64" w:rsidRDefault="00417A64">
      <w:pPr>
        <w:spacing w:line="360" w:lineRule="auto"/>
        <w:ind w:firstLine="494"/>
        <w:rPr>
          <w:rFonts w:ascii="仿宋" w:eastAsia="仿宋" w:hAnsi="仿宋" w:cs="宋体"/>
          <w:sz w:val="24"/>
        </w:rPr>
      </w:pPr>
    </w:p>
    <w:p w:rsidR="00417A64" w:rsidRDefault="00356B6B">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417A64" w:rsidRDefault="00356B6B">
      <w:pPr>
        <w:ind w:right="1440" w:firstLine="494"/>
        <w:jc w:val="center"/>
        <w:rPr>
          <w:rFonts w:ascii="仿宋" w:eastAsia="仿宋" w:hAnsi="仿宋" w:cs="宋体"/>
          <w:sz w:val="24"/>
        </w:rPr>
      </w:pPr>
      <w:r>
        <w:rPr>
          <w:rFonts w:ascii="仿宋" w:eastAsia="仿宋" w:hAnsi="仿宋" w:cs="宋体"/>
          <w:sz w:val="24"/>
        </w:rPr>
        <w:t xml:space="preserve">                              日期：       年     月     日</w:t>
      </w:r>
    </w:p>
    <w:p w:rsidR="00417A64" w:rsidRDefault="00356B6B">
      <w:pPr>
        <w:rPr>
          <w:rFonts w:ascii="仿宋" w:eastAsia="仿宋" w:hAnsi="仿宋" w:cs="宋体"/>
          <w:sz w:val="24"/>
        </w:rPr>
      </w:pPr>
      <w:r>
        <w:rPr>
          <w:rFonts w:ascii="仿宋" w:eastAsia="仿宋" w:hAnsi="仿宋" w:cs="宋体" w:hint="eastAsia"/>
          <w:b/>
          <w:bCs/>
          <w:sz w:val="24"/>
        </w:rPr>
        <w:t>附：</w:t>
      </w:r>
    </w:p>
    <w:p w:rsidR="00417A64" w:rsidRDefault="00356B6B">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14:anchorId="49927A96" wp14:editId="137596C0">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14:anchorId="2124F774" wp14:editId="2235DD5B">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投标单位法定名称章（印模）投标单位“</w:t>
      </w:r>
      <w:r>
        <w:rPr>
          <w:rFonts w:ascii="仿宋" w:eastAsia="仿宋" w:hAnsi="仿宋" w:cs="仿宋_GB2312"/>
          <w:sz w:val="24"/>
        </w:rPr>
        <w:t>XX</w:t>
      </w:r>
      <w:r>
        <w:rPr>
          <w:rFonts w:ascii="仿宋" w:eastAsia="仿宋" w:hAnsi="仿宋" w:cs="宋体" w:hint="eastAsia"/>
          <w:sz w:val="24"/>
        </w:rPr>
        <w:t>专用章”（印模）</w:t>
      </w: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417A64">
      <w:pPr>
        <w:autoSpaceDE w:val="0"/>
        <w:autoSpaceDN w:val="0"/>
        <w:jc w:val="center"/>
        <w:rPr>
          <w:rFonts w:ascii="仿宋" w:eastAsia="仿宋" w:hAnsi="仿宋"/>
          <w:b/>
          <w:spacing w:val="6"/>
          <w:sz w:val="32"/>
          <w:szCs w:val="32"/>
        </w:rPr>
      </w:pPr>
    </w:p>
    <w:p w:rsidR="00417A64" w:rsidRDefault="00356B6B">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417A64" w:rsidRDefault="00417A64">
      <w:pPr>
        <w:spacing w:line="360" w:lineRule="auto"/>
        <w:jc w:val="center"/>
        <w:rPr>
          <w:rFonts w:ascii="仿宋" w:eastAsia="仿宋" w:hAnsi="仿宋" w:cs="仿宋_GB2312"/>
          <w:sz w:val="24"/>
          <w:u w:val="single"/>
        </w:rPr>
      </w:pPr>
    </w:p>
    <w:p w:rsidR="00417A64" w:rsidRDefault="00356B6B">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中小企业声明函（货物）</w:t>
      </w:r>
    </w:p>
    <w:p w:rsidR="00417A64" w:rsidRDefault="00356B6B">
      <w:pPr>
        <w:pStyle w:val="2"/>
        <w:jc w:val="center"/>
        <w:rPr>
          <w:lang w:val="en-US"/>
        </w:rPr>
      </w:pPr>
      <w:r>
        <w:rPr>
          <w:rFonts w:hint="eastAsia"/>
          <w:lang w:val="en-US"/>
        </w:rPr>
        <w:t>第一标项</w:t>
      </w:r>
    </w:p>
    <w:p w:rsidR="00417A64" w:rsidRDefault="00356B6B">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w:t>
      </w:r>
      <w:r>
        <w:rPr>
          <w:rFonts w:ascii="仿宋" w:eastAsia="仿宋" w:hAnsi="仿宋" w:hint="eastAsia"/>
          <w:sz w:val="24"/>
        </w:rPr>
        <w:tab/>
        <w:t>、</w:t>
      </w:r>
      <w:r>
        <w:rPr>
          <w:rFonts w:ascii="仿宋" w:eastAsia="仿宋" w:hAnsi="仿宋" w:hint="eastAsia"/>
          <w:sz w:val="24"/>
        </w:rPr>
        <w:tab/>
        <w:t>可编程集群无人机套装</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w:t>
      </w:r>
      <w:r>
        <w:rPr>
          <w:rFonts w:ascii="仿宋" w:eastAsia="仿宋" w:hAnsi="仿宋" w:hint="eastAsia"/>
          <w:sz w:val="24"/>
        </w:rPr>
        <w:tab/>
        <w:t>、</w:t>
      </w:r>
      <w:r>
        <w:rPr>
          <w:rFonts w:ascii="仿宋" w:eastAsia="仿宋" w:hAnsi="仿宋" w:hint="eastAsia"/>
          <w:sz w:val="24"/>
        </w:rPr>
        <w:tab/>
        <w:t>集群飞行表演移动控制平台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w:t>
      </w:r>
      <w:r>
        <w:rPr>
          <w:rFonts w:ascii="仿宋" w:eastAsia="仿宋" w:hAnsi="仿宋" w:hint="eastAsia"/>
          <w:sz w:val="24"/>
        </w:rPr>
        <w:tab/>
        <w:t>、</w:t>
      </w:r>
      <w:r>
        <w:rPr>
          <w:rFonts w:ascii="仿宋" w:eastAsia="仿宋" w:hAnsi="仿宋" w:hint="eastAsia"/>
          <w:sz w:val="24"/>
        </w:rPr>
        <w:tab/>
        <w:t>集群飞行表演软件平台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4</w:t>
      </w:r>
      <w:r>
        <w:rPr>
          <w:rFonts w:ascii="仿宋" w:eastAsia="仿宋" w:hAnsi="仿宋" w:hint="eastAsia"/>
          <w:sz w:val="24"/>
        </w:rPr>
        <w:tab/>
        <w:t>、</w:t>
      </w:r>
      <w:r>
        <w:rPr>
          <w:rFonts w:ascii="仿宋" w:eastAsia="仿宋" w:hAnsi="仿宋" w:hint="eastAsia"/>
          <w:sz w:val="24"/>
        </w:rPr>
        <w:tab/>
        <w:t>无人机半实物仿真系统</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5</w:t>
      </w:r>
      <w:r>
        <w:rPr>
          <w:rFonts w:ascii="仿宋" w:eastAsia="仿宋" w:hAnsi="仿宋" w:hint="eastAsia"/>
          <w:sz w:val="24"/>
        </w:rPr>
        <w:tab/>
        <w:t>、</w:t>
      </w:r>
      <w:r>
        <w:rPr>
          <w:rFonts w:ascii="仿宋" w:eastAsia="仿宋" w:hAnsi="仿宋" w:hint="eastAsia"/>
          <w:sz w:val="24"/>
        </w:rPr>
        <w:tab/>
        <w:t>电脑</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6</w:t>
      </w:r>
      <w:r>
        <w:rPr>
          <w:rFonts w:ascii="仿宋" w:eastAsia="仿宋" w:hAnsi="仿宋" w:hint="eastAsia"/>
          <w:sz w:val="24"/>
        </w:rPr>
        <w:tab/>
        <w:t>、</w:t>
      </w:r>
      <w:r>
        <w:rPr>
          <w:rFonts w:ascii="仿宋" w:eastAsia="仿宋" w:hAnsi="仿宋" w:hint="eastAsia"/>
          <w:sz w:val="24"/>
        </w:rPr>
        <w:tab/>
        <w:t>无人机智能化装调实训台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7</w:t>
      </w:r>
      <w:r>
        <w:rPr>
          <w:rFonts w:ascii="仿宋" w:eastAsia="仿宋" w:hAnsi="仿宋" w:hint="eastAsia"/>
          <w:sz w:val="24"/>
        </w:rPr>
        <w:tab/>
        <w:t>、</w:t>
      </w:r>
      <w:r>
        <w:rPr>
          <w:rFonts w:ascii="仿宋" w:eastAsia="仿宋" w:hAnsi="仿宋" w:hint="eastAsia"/>
          <w:sz w:val="24"/>
        </w:rPr>
        <w:tab/>
        <w:t>工作椅</w:t>
      </w:r>
      <w:r>
        <w:rPr>
          <w:rFonts w:ascii="仿宋" w:eastAsia="仿宋" w:hAnsi="仿宋" w:hint="eastAsia"/>
          <w:sz w:val="24"/>
        </w:rPr>
        <w:tab/>
        <w:t>，属于_________ （采购文件中明确的所属行业）行业；制造</w:t>
      </w:r>
      <w:r>
        <w:rPr>
          <w:rFonts w:ascii="仿宋" w:eastAsia="仿宋" w:hAnsi="仿宋" w:hint="eastAsia"/>
          <w:sz w:val="24"/>
        </w:rPr>
        <w:lastRenderedPageBreak/>
        <w:t>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8</w:t>
      </w:r>
      <w:r>
        <w:rPr>
          <w:rFonts w:ascii="仿宋" w:eastAsia="仿宋" w:hAnsi="仿宋" w:hint="eastAsia"/>
          <w:sz w:val="24"/>
        </w:rPr>
        <w:tab/>
        <w:t>、</w:t>
      </w:r>
      <w:r>
        <w:rPr>
          <w:rFonts w:ascii="仿宋" w:eastAsia="仿宋" w:hAnsi="仿宋" w:hint="eastAsia"/>
          <w:sz w:val="24"/>
        </w:rPr>
        <w:tab/>
        <w:t>无人机装调教学平台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9</w:t>
      </w:r>
      <w:r>
        <w:rPr>
          <w:rFonts w:ascii="仿宋" w:eastAsia="仿宋" w:hAnsi="仿宋" w:hint="eastAsia"/>
          <w:sz w:val="24"/>
        </w:rPr>
        <w:tab/>
        <w:t>、</w:t>
      </w:r>
      <w:r>
        <w:rPr>
          <w:rFonts w:ascii="仿宋" w:eastAsia="仿宋" w:hAnsi="仿宋" w:hint="eastAsia"/>
          <w:sz w:val="24"/>
        </w:rPr>
        <w:tab/>
        <w:t>无人机飞行训练平台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10</w:t>
      </w:r>
      <w:r>
        <w:rPr>
          <w:rFonts w:ascii="仿宋" w:eastAsia="仿宋" w:hAnsi="仿宋" w:hint="eastAsia"/>
          <w:sz w:val="24"/>
        </w:rPr>
        <w:tab/>
        <w:t>、</w:t>
      </w:r>
      <w:r>
        <w:rPr>
          <w:rFonts w:ascii="仿宋" w:eastAsia="仿宋" w:hAnsi="仿宋" w:hint="eastAsia"/>
          <w:sz w:val="24"/>
        </w:rPr>
        <w:tab/>
        <w:t>无人机电池管理系统</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11</w:t>
      </w:r>
      <w:r>
        <w:rPr>
          <w:rFonts w:ascii="仿宋" w:eastAsia="仿宋" w:hAnsi="仿宋" w:hint="eastAsia"/>
          <w:sz w:val="24"/>
        </w:rPr>
        <w:tab/>
        <w:t>、</w:t>
      </w:r>
      <w:r>
        <w:rPr>
          <w:rFonts w:ascii="仿宋" w:eastAsia="仿宋" w:hAnsi="仿宋" w:hint="eastAsia"/>
          <w:sz w:val="24"/>
        </w:rPr>
        <w:tab/>
        <w:t>无人机飞行训练辅助套件</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12</w:t>
      </w:r>
      <w:r>
        <w:rPr>
          <w:rFonts w:ascii="仿宋" w:eastAsia="仿宋" w:hAnsi="仿宋" w:hint="eastAsia"/>
          <w:sz w:val="24"/>
        </w:rPr>
        <w:tab/>
        <w:t>、</w:t>
      </w:r>
      <w:r>
        <w:rPr>
          <w:rFonts w:ascii="仿宋" w:eastAsia="仿宋" w:hAnsi="仿宋" w:hint="eastAsia"/>
          <w:sz w:val="24"/>
        </w:rPr>
        <w:tab/>
        <w:t>无人机装调备品备件</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13</w:t>
      </w:r>
      <w:r>
        <w:rPr>
          <w:rFonts w:ascii="仿宋" w:eastAsia="仿宋" w:hAnsi="仿宋" w:hint="eastAsia"/>
          <w:sz w:val="24"/>
        </w:rPr>
        <w:tab/>
        <w:t>、</w:t>
      </w:r>
      <w:r>
        <w:rPr>
          <w:rFonts w:ascii="仿宋" w:eastAsia="仿宋" w:hAnsi="仿宋" w:hint="eastAsia"/>
          <w:sz w:val="24"/>
        </w:rPr>
        <w:tab/>
        <w:t>无人机飞行辅助评价系统</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14</w:t>
      </w:r>
      <w:r>
        <w:rPr>
          <w:rFonts w:ascii="仿宋" w:eastAsia="仿宋" w:hAnsi="仿宋" w:hint="eastAsia"/>
          <w:sz w:val="24"/>
        </w:rPr>
        <w:tab/>
        <w:t>、</w:t>
      </w:r>
      <w:r>
        <w:rPr>
          <w:rFonts w:ascii="仿宋" w:eastAsia="仿宋" w:hAnsi="仿宋" w:hint="eastAsia"/>
          <w:sz w:val="24"/>
        </w:rPr>
        <w:tab/>
        <w:t>课程体系和教学资源库建设-飞行表演</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lastRenderedPageBreak/>
        <w:t>15</w:t>
      </w:r>
      <w:r>
        <w:rPr>
          <w:rFonts w:ascii="仿宋" w:eastAsia="仿宋" w:hAnsi="仿宋" w:hint="eastAsia"/>
          <w:sz w:val="24"/>
        </w:rPr>
        <w:tab/>
        <w:t>、</w:t>
      </w:r>
      <w:r>
        <w:rPr>
          <w:rFonts w:ascii="仿宋" w:eastAsia="仿宋" w:hAnsi="仿宋" w:hint="eastAsia"/>
          <w:sz w:val="24"/>
        </w:rPr>
        <w:tab/>
        <w:t>课程体系和教学资源库建设-室内飞行及无人机装调</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16</w:t>
      </w:r>
      <w:r>
        <w:rPr>
          <w:rFonts w:ascii="仿宋" w:eastAsia="仿宋" w:hAnsi="仿宋" w:hint="eastAsia"/>
          <w:sz w:val="24"/>
        </w:rPr>
        <w:tab/>
        <w:t>、</w:t>
      </w:r>
      <w:r>
        <w:rPr>
          <w:rFonts w:ascii="仿宋" w:eastAsia="仿宋" w:hAnsi="仿宋" w:hint="eastAsia"/>
          <w:sz w:val="24"/>
        </w:rPr>
        <w:tab/>
        <w:t>投影仪</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17</w:t>
      </w:r>
      <w:r>
        <w:rPr>
          <w:rFonts w:ascii="仿宋" w:eastAsia="仿宋" w:hAnsi="仿宋" w:hint="eastAsia"/>
          <w:sz w:val="24"/>
        </w:rPr>
        <w:tab/>
        <w:t>、</w:t>
      </w:r>
      <w:r>
        <w:rPr>
          <w:rFonts w:ascii="仿宋" w:eastAsia="仿宋" w:hAnsi="仿宋" w:hint="eastAsia"/>
          <w:sz w:val="24"/>
        </w:rPr>
        <w:tab/>
        <w:t>多媒体中控讲台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18</w:t>
      </w:r>
      <w:r>
        <w:rPr>
          <w:rFonts w:ascii="仿宋" w:eastAsia="仿宋" w:hAnsi="仿宋" w:hint="eastAsia"/>
          <w:sz w:val="24"/>
        </w:rPr>
        <w:tab/>
        <w:t>、</w:t>
      </w:r>
      <w:r>
        <w:rPr>
          <w:rFonts w:ascii="仿宋" w:eastAsia="仿宋" w:hAnsi="仿宋" w:hint="eastAsia"/>
          <w:sz w:val="24"/>
        </w:rPr>
        <w:tab/>
        <w:t>智慧教学操作系统</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19</w:t>
      </w:r>
      <w:r>
        <w:rPr>
          <w:rFonts w:ascii="仿宋" w:eastAsia="仿宋" w:hAnsi="仿宋" w:hint="eastAsia"/>
          <w:sz w:val="24"/>
        </w:rPr>
        <w:tab/>
        <w:t>、</w:t>
      </w:r>
      <w:r>
        <w:rPr>
          <w:rFonts w:ascii="仿宋" w:eastAsia="仿宋" w:hAnsi="仿宋" w:hint="eastAsia"/>
          <w:sz w:val="24"/>
        </w:rPr>
        <w:tab/>
        <w:t>四旋翼无人机结构教学套件</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20</w:t>
      </w:r>
      <w:r>
        <w:rPr>
          <w:rFonts w:ascii="仿宋" w:eastAsia="仿宋" w:hAnsi="仿宋" w:hint="eastAsia"/>
          <w:sz w:val="24"/>
        </w:rPr>
        <w:tab/>
        <w:t>、</w:t>
      </w:r>
      <w:r>
        <w:rPr>
          <w:rFonts w:ascii="仿宋" w:eastAsia="仿宋" w:hAnsi="仿宋" w:hint="eastAsia"/>
          <w:sz w:val="24"/>
        </w:rPr>
        <w:tab/>
        <w:t>竞速无人训练机</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21</w:t>
      </w:r>
      <w:r>
        <w:rPr>
          <w:rFonts w:ascii="仿宋" w:eastAsia="仿宋" w:hAnsi="仿宋" w:hint="eastAsia"/>
          <w:sz w:val="24"/>
        </w:rPr>
        <w:tab/>
        <w:t>、</w:t>
      </w:r>
      <w:r>
        <w:rPr>
          <w:rFonts w:ascii="仿宋" w:eastAsia="仿宋" w:hAnsi="仿宋" w:hint="eastAsia"/>
          <w:sz w:val="24"/>
        </w:rPr>
        <w:tab/>
        <w:t>无人机产业基地实践交流服务</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22</w:t>
      </w:r>
      <w:r>
        <w:rPr>
          <w:rFonts w:ascii="仿宋" w:eastAsia="仿宋" w:hAnsi="仿宋" w:hint="eastAsia"/>
          <w:sz w:val="24"/>
        </w:rPr>
        <w:tab/>
        <w:t>、</w:t>
      </w:r>
      <w:r>
        <w:rPr>
          <w:rFonts w:ascii="仿宋" w:eastAsia="仿宋" w:hAnsi="仿宋" w:hint="eastAsia"/>
          <w:sz w:val="24"/>
        </w:rPr>
        <w:tab/>
        <w:t>在线教育整体服务平台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w:t>
      </w:r>
      <w:r>
        <w:rPr>
          <w:rFonts w:ascii="仿宋" w:eastAsia="仿宋" w:hAnsi="仿宋" w:hint="eastAsia"/>
          <w:sz w:val="24"/>
        </w:rPr>
        <w:lastRenderedPageBreak/>
        <w:t>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23</w:t>
      </w:r>
      <w:r>
        <w:rPr>
          <w:rFonts w:ascii="仿宋" w:eastAsia="仿宋" w:hAnsi="仿宋" w:hint="eastAsia"/>
          <w:sz w:val="24"/>
        </w:rPr>
        <w:tab/>
        <w:t>、</w:t>
      </w:r>
      <w:r>
        <w:rPr>
          <w:rFonts w:ascii="仿宋" w:eastAsia="仿宋" w:hAnsi="仿宋" w:hint="eastAsia"/>
          <w:sz w:val="24"/>
        </w:rPr>
        <w:tab/>
        <w:t>实训室三维宣传片</w:t>
      </w:r>
      <w:r>
        <w:rPr>
          <w:rFonts w:ascii="仿宋" w:eastAsia="仿宋" w:hAnsi="仿宋" w:hint="eastAsia"/>
          <w:sz w:val="24"/>
        </w:rPr>
        <w:tab/>
        <w:t xml:space="preserve">，属于_________ （采购文件中明确的所属行业）行业；制造商为_________  （企业名称） ，从业人员_________ 人，营业收入为_________ 万元，资产总额为_________ 万元，属于_________  （中型企业、小型企业、微型企业） 。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p>
    <w:p w:rsidR="00417A64" w:rsidRDefault="00356B6B">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417A64" w:rsidRDefault="00356B6B">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417A64" w:rsidRDefault="00356B6B">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 日</w:t>
      </w:r>
    </w:p>
    <w:p w:rsidR="00417A64" w:rsidRDefault="00356B6B">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417A64" w:rsidRDefault="00356B6B">
      <w:pPr>
        <w:spacing w:line="360" w:lineRule="auto"/>
        <w:jc w:val="left"/>
        <w:rPr>
          <w:rFonts w:ascii="仿宋_GB2312" w:eastAsia="仿宋_GB2312" w:hAnsi="仿宋" w:cs="仿宋_GB2312"/>
          <w:sz w:val="24"/>
        </w:rPr>
      </w:pPr>
      <w:r>
        <w:rPr>
          <w:rFonts w:ascii="仿宋_GB2312" w:eastAsia="仿宋_GB2312" w:hAnsi="仿宋" w:cs="仿宋_GB2312" w:hint="eastAsia"/>
          <w:sz w:val="24"/>
        </w:rPr>
        <w:t>注：</w:t>
      </w:r>
    </w:p>
    <w:p w:rsidR="00417A64" w:rsidRDefault="00356B6B">
      <w:pPr>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417A64" w:rsidRDefault="00356B6B">
      <w:pPr>
        <w:spacing w:line="360" w:lineRule="auto"/>
        <w:ind w:firstLineChars="200" w:firstLine="480"/>
        <w:jc w:val="left"/>
        <w:rPr>
          <w:rFonts w:ascii="仿宋_GB2312" w:eastAsia="仿宋_GB2312" w:hAnsi="仿宋" w:cs="仿宋_GB2312"/>
          <w:b/>
          <w:sz w:val="32"/>
          <w:szCs w:val="32"/>
        </w:rPr>
      </w:pPr>
      <w:r>
        <w:rPr>
          <w:rFonts w:ascii="仿宋_GB2312" w:eastAsia="仿宋_GB2312" w:hAnsi="仿宋" w:cs="仿宋_GB2312"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17A64" w:rsidRDefault="00417A64">
      <w:pPr>
        <w:spacing w:line="360" w:lineRule="auto"/>
        <w:jc w:val="center"/>
        <w:rPr>
          <w:rFonts w:ascii="仿宋_GB2312" w:eastAsia="仿宋_GB2312" w:hAnsi="仿宋" w:cs="仿宋_GB2312"/>
          <w:b/>
          <w:sz w:val="32"/>
          <w:szCs w:val="32"/>
        </w:rPr>
      </w:pPr>
    </w:p>
    <w:p w:rsidR="00417A64" w:rsidRDefault="00356B6B">
      <w:pPr>
        <w:autoSpaceDE w:val="0"/>
        <w:autoSpaceDN w:val="0"/>
        <w:jc w:val="center"/>
        <w:rPr>
          <w:rFonts w:ascii="仿宋" w:eastAsia="仿宋" w:hAnsi="仿宋"/>
          <w:b/>
          <w:bCs/>
          <w:sz w:val="32"/>
          <w:szCs w:val="32"/>
        </w:rPr>
      </w:pPr>
      <w:r>
        <w:rPr>
          <w:rFonts w:ascii="仿宋_GB2312" w:eastAsia="仿宋_GB2312" w:hAnsi="宋体" w:hint="eastAsia"/>
          <w:b/>
          <w:sz w:val="32"/>
          <w:szCs w:val="32"/>
        </w:rPr>
        <w:t>中小企业声明函</w:t>
      </w:r>
    </w:p>
    <w:p w:rsidR="00417A64" w:rsidRDefault="00417A64">
      <w:pPr>
        <w:spacing w:line="360" w:lineRule="auto"/>
        <w:jc w:val="center"/>
        <w:rPr>
          <w:rFonts w:ascii="仿宋" w:eastAsia="仿宋" w:hAnsi="仿宋" w:cs="仿宋_GB2312"/>
          <w:sz w:val="24"/>
          <w:u w:val="single"/>
        </w:rPr>
      </w:pPr>
    </w:p>
    <w:p w:rsidR="00417A64" w:rsidRDefault="00356B6B">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417A64" w:rsidRDefault="00356B6B">
      <w:pPr>
        <w:pStyle w:val="2"/>
        <w:jc w:val="center"/>
        <w:rPr>
          <w:lang w:val="en-US"/>
        </w:rPr>
      </w:pPr>
      <w:r>
        <w:rPr>
          <w:rFonts w:hint="eastAsia"/>
          <w:lang w:val="en-US"/>
        </w:rPr>
        <w:lastRenderedPageBreak/>
        <w:t>第二标项</w:t>
      </w:r>
    </w:p>
    <w:p w:rsidR="00417A64" w:rsidRDefault="00356B6B">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 xml:space="preserve"> 1</w:t>
      </w:r>
      <w:r>
        <w:rPr>
          <w:rFonts w:ascii="仿宋" w:eastAsia="仿宋" w:hAnsi="仿宋" w:hint="eastAsia"/>
          <w:sz w:val="24"/>
        </w:rPr>
        <w:tab/>
        <w:t>、</w:t>
      </w:r>
      <w:r>
        <w:rPr>
          <w:rFonts w:ascii="仿宋" w:eastAsia="仿宋" w:hAnsi="仿宋" w:hint="eastAsia"/>
          <w:sz w:val="24"/>
        </w:rPr>
        <w:tab/>
        <w:t>护理病床(含床头柜）</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w:t>
      </w:r>
      <w:r>
        <w:rPr>
          <w:rFonts w:ascii="仿宋" w:eastAsia="仿宋" w:hAnsi="仿宋" w:hint="eastAsia"/>
          <w:sz w:val="24"/>
        </w:rPr>
        <w:tab/>
        <w:t>、</w:t>
      </w:r>
      <w:r>
        <w:rPr>
          <w:rFonts w:ascii="仿宋" w:eastAsia="仿宋" w:hAnsi="仿宋" w:hint="eastAsia"/>
          <w:sz w:val="24"/>
        </w:rPr>
        <w:tab/>
        <w:t>成人护理模拟人</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w:t>
      </w:r>
      <w:r>
        <w:rPr>
          <w:rFonts w:ascii="仿宋" w:eastAsia="仿宋" w:hAnsi="仿宋" w:hint="eastAsia"/>
          <w:sz w:val="24"/>
        </w:rPr>
        <w:tab/>
        <w:t>、</w:t>
      </w:r>
      <w:r>
        <w:rPr>
          <w:rFonts w:ascii="仿宋" w:eastAsia="仿宋" w:hAnsi="仿宋" w:hint="eastAsia"/>
          <w:sz w:val="24"/>
        </w:rPr>
        <w:tab/>
        <w:t>吸痰操作模型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4</w:t>
      </w:r>
      <w:r>
        <w:rPr>
          <w:rFonts w:ascii="仿宋" w:eastAsia="仿宋" w:hAnsi="仿宋" w:hint="eastAsia"/>
          <w:sz w:val="24"/>
        </w:rPr>
        <w:tab/>
        <w:t>、</w:t>
      </w:r>
      <w:r>
        <w:rPr>
          <w:rFonts w:ascii="仿宋" w:eastAsia="仿宋" w:hAnsi="仿宋" w:hint="eastAsia"/>
          <w:sz w:val="24"/>
        </w:rPr>
        <w:tab/>
        <w:t>男性导尿操作模型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5</w:t>
      </w:r>
      <w:r>
        <w:rPr>
          <w:rFonts w:ascii="仿宋" w:eastAsia="仿宋" w:hAnsi="仿宋" w:hint="eastAsia"/>
          <w:sz w:val="24"/>
        </w:rPr>
        <w:tab/>
        <w:t>、</w:t>
      </w:r>
      <w:r>
        <w:rPr>
          <w:rFonts w:ascii="仿宋" w:eastAsia="仿宋" w:hAnsi="仿宋" w:hint="eastAsia"/>
          <w:sz w:val="24"/>
        </w:rPr>
        <w:tab/>
        <w:t>女性导尿操作模型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6</w:t>
      </w:r>
      <w:r>
        <w:rPr>
          <w:rFonts w:ascii="仿宋" w:eastAsia="仿宋" w:hAnsi="仿宋" w:hint="eastAsia"/>
          <w:sz w:val="24"/>
        </w:rPr>
        <w:tab/>
        <w:t>、</w:t>
      </w:r>
      <w:r>
        <w:rPr>
          <w:rFonts w:ascii="仿宋" w:eastAsia="仿宋" w:hAnsi="仿宋" w:hint="eastAsia"/>
          <w:sz w:val="24"/>
        </w:rPr>
        <w:tab/>
        <w:t>臀部肌内注射操作模型（带十字法、连线法）</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7</w:t>
      </w:r>
      <w:r>
        <w:rPr>
          <w:rFonts w:ascii="仿宋" w:eastAsia="仿宋" w:hAnsi="仿宋" w:hint="eastAsia"/>
          <w:sz w:val="24"/>
        </w:rPr>
        <w:tab/>
        <w:t>、</w:t>
      </w:r>
      <w:r>
        <w:rPr>
          <w:rFonts w:ascii="仿宋" w:eastAsia="仿宋" w:hAnsi="仿宋" w:hint="eastAsia"/>
          <w:sz w:val="24"/>
        </w:rPr>
        <w:tab/>
        <w:t>血压测量操作手臂模型</w:t>
      </w:r>
      <w:r>
        <w:rPr>
          <w:rFonts w:ascii="仿宋" w:eastAsia="仿宋" w:hAnsi="仿宋" w:hint="eastAsia"/>
          <w:sz w:val="24"/>
        </w:rPr>
        <w:tab/>
        <w:t>，属于_________ （采购文件中明确的所属行业）行业；制造商为_________  （企业名称） ，从业人员_________ 人，营业收入为</w:t>
      </w:r>
      <w:r>
        <w:rPr>
          <w:rFonts w:ascii="仿宋" w:eastAsia="仿宋" w:hAnsi="仿宋" w:hint="eastAsia"/>
          <w:sz w:val="24"/>
        </w:rPr>
        <w:lastRenderedPageBreak/>
        <w:t>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8</w:t>
      </w:r>
      <w:r>
        <w:rPr>
          <w:rFonts w:ascii="仿宋" w:eastAsia="仿宋" w:hAnsi="仿宋" w:hint="eastAsia"/>
          <w:sz w:val="24"/>
        </w:rPr>
        <w:tab/>
        <w:t>、</w:t>
      </w:r>
      <w:r>
        <w:rPr>
          <w:rFonts w:ascii="仿宋" w:eastAsia="仿宋" w:hAnsi="仿宋" w:hint="eastAsia"/>
          <w:sz w:val="24"/>
        </w:rPr>
        <w:tab/>
        <w:t>治疗车</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9</w:t>
      </w:r>
      <w:r>
        <w:rPr>
          <w:rFonts w:ascii="仿宋" w:eastAsia="仿宋" w:hAnsi="仿宋" w:hint="eastAsia"/>
          <w:sz w:val="24"/>
        </w:rPr>
        <w:tab/>
        <w:t>、</w:t>
      </w:r>
      <w:r>
        <w:rPr>
          <w:rFonts w:ascii="仿宋" w:eastAsia="仿宋" w:hAnsi="仿宋" w:hint="eastAsia"/>
          <w:sz w:val="24"/>
        </w:rPr>
        <w:tab/>
        <w:t>皮下注射模型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10</w:t>
      </w:r>
      <w:r>
        <w:rPr>
          <w:rFonts w:ascii="仿宋" w:eastAsia="仿宋" w:hAnsi="仿宋" w:hint="eastAsia"/>
          <w:sz w:val="24"/>
        </w:rPr>
        <w:tab/>
        <w:t>、</w:t>
      </w:r>
      <w:r>
        <w:rPr>
          <w:rFonts w:ascii="仿宋" w:eastAsia="仿宋" w:hAnsi="仿宋" w:hint="eastAsia"/>
          <w:sz w:val="24"/>
        </w:rPr>
        <w:tab/>
        <w:t>皮内注射操作模型（带手）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11</w:t>
      </w:r>
      <w:r>
        <w:rPr>
          <w:rFonts w:ascii="仿宋" w:eastAsia="仿宋" w:hAnsi="仿宋" w:hint="eastAsia"/>
          <w:sz w:val="24"/>
        </w:rPr>
        <w:tab/>
        <w:t>、</w:t>
      </w:r>
      <w:r>
        <w:rPr>
          <w:rFonts w:ascii="仿宋" w:eastAsia="仿宋" w:hAnsi="仿宋" w:hint="eastAsia"/>
          <w:sz w:val="24"/>
        </w:rPr>
        <w:tab/>
        <w:t>灌肠操作模型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12</w:t>
      </w:r>
      <w:r>
        <w:rPr>
          <w:rFonts w:ascii="仿宋" w:eastAsia="仿宋" w:hAnsi="仿宋" w:hint="eastAsia"/>
          <w:sz w:val="24"/>
        </w:rPr>
        <w:tab/>
        <w:t>、</w:t>
      </w:r>
      <w:r>
        <w:rPr>
          <w:rFonts w:ascii="仿宋" w:eastAsia="仿宋" w:hAnsi="仿宋" w:hint="eastAsia"/>
          <w:sz w:val="24"/>
        </w:rPr>
        <w:tab/>
        <w:t>透明洗胃操作模型</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13</w:t>
      </w:r>
      <w:r>
        <w:rPr>
          <w:rFonts w:ascii="仿宋" w:eastAsia="仿宋" w:hAnsi="仿宋" w:hint="eastAsia"/>
          <w:sz w:val="24"/>
        </w:rPr>
        <w:tab/>
        <w:t>、</w:t>
      </w:r>
      <w:r>
        <w:rPr>
          <w:rFonts w:ascii="仿宋" w:eastAsia="仿宋" w:hAnsi="仿宋" w:hint="eastAsia"/>
          <w:sz w:val="24"/>
        </w:rPr>
        <w:tab/>
        <w:t>高级皮内注射操作模块</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14</w:t>
      </w:r>
      <w:r>
        <w:rPr>
          <w:rFonts w:ascii="仿宋" w:eastAsia="仿宋" w:hAnsi="仿宋" w:hint="eastAsia"/>
          <w:sz w:val="24"/>
        </w:rPr>
        <w:tab/>
        <w:t>、</w:t>
      </w:r>
      <w:r>
        <w:rPr>
          <w:rFonts w:ascii="仿宋" w:eastAsia="仿宋" w:hAnsi="仿宋" w:hint="eastAsia"/>
          <w:sz w:val="24"/>
        </w:rPr>
        <w:tab/>
        <w:t>牙护理保健模型（28 颗牙）（放大 5 倍）</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15</w:t>
      </w:r>
      <w:r>
        <w:rPr>
          <w:rFonts w:ascii="仿宋" w:eastAsia="仿宋" w:hAnsi="仿宋" w:hint="eastAsia"/>
          <w:sz w:val="24"/>
        </w:rPr>
        <w:tab/>
        <w:t>、</w:t>
      </w:r>
      <w:r>
        <w:rPr>
          <w:rFonts w:ascii="仿宋" w:eastAsia="仿宋" w:hAnsi="仿宋" w:hint="eastAsia"/>
          <w:sz w:val="24"/>
        </w:rPr>
        <w:tab/>
        <w:t>多功能成人注射手臂（单手臂）</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w:t>
      </w:r>
      <w:r>
        <w:rPr>
          <w:rFonts w:ascii="仿宋" w:eastAsia="仿宋" w:hAnsi="仿宋" w:hint="eastAsia"/>
          <w:sz w:val="24"/>
        </w:rPr>
        <w:lastRenderedPageBreak/>
        <w:t>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16</w:t>
      </w:r>
      <w:r>
        <w:rPr>
          <w:rFonts w:ascii="仿宋" w:eastAsia="仿宋" w:hAnsi="仿宋" w:hint="eastAsia"/>
          <w:sz w:val="24"/>
        </w:rPr>
        <w:tab/>
        <w:t>、</w:t>
      </w:r>
      <w:r>
        <w:rPr>
          <w:rFonts w:ascii="仿宋" w:eastAsia="仿宋" w:hAnsi="仿宋" w:hint="eastAsia"/>
          <w:sz w:val="24"/>
        </w:rPr>
        <w:tab/>
        <w:t>操作台</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17</w:t>
      </w:r>
      <w:r>
        <w:rPr>
          <w:rFonts w:ascii="仿宋" w:eastAsia="仿宋" w:hAnsi="仿宋" w:hint="eastAsia"/>
          <w:sz w:val="24"/>
        </w:rPr>
        <w:tab/>
        <w:t>、</w:t>
      </w:r>
      <w:r>
        <w:rPr>
          <w:rFonts w:ascii="仿宋" w:eastAsia="仿宋" w:hAnsi="仿宋" w:hint="eastAsia"/>
          <w:sz w:val="24"/>
        </w:rPr>
        <w:tab/>
        <w:t>储物柜</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18</w:t>
      </w:r>
      <w:r>
        <w:rPr>
          <w:rFonts w:ascii="仿宋" w:eastAsia="仿宋" w:hAnsi="仿宋" w:hint="eastAsia"/>
          <w:sz w:val="24"/>
        </w:rPr>
        <w:tab/>
        <w:t>、</w:t>
      </w:r>
      <w:r>
        <w:rPr>
          <w:rFonts w:ascii="仿宋" w:eastAsia="仿宋" w:hAnsi="仿宋" w:hint="eastAsia"/>
          <w:sz w:val="24"/>
        </w:rPr>
        <w:tab/>
        <w:t>水银血压计</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19</w:t>
      </w:r>
      <w:r>
        <w:rPr>
          <w:rFonts w:ascii="仿宋" w:eastAsia="仿宋" w:hAnsi="仿宋" w:hint="eastAsia"/>
          <w:sz w:val="24"/>
        </w:rPr>
        <w:tab/>
        <w:t>、</w:t>
      </w:r>
      <w:r>
        <w:rPr>
          <w:rFonts w:ascii="仿宋" w:eastAsia="仿宋" w:hAnsi="仿宋" w:hint="eastAsia"/>
          <w:sz w:val="24"/>
        </w:rPr>
        <w:tab/>
        <w:t>听诊器</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20</w:t>
      </w:r>
      <w:r>
        <w:rPr>
          <w:rFonts w:ascii="仿宋" w:eastAsia="仿宋" w:hAnsi="仿宋" w:hint="eastAsia"/>
          <w:sz w:val="24"/>
        </w:rPr>
        <w:tab/>
        <w:t>、</w:t>
      </w:r>
      <w:r>
        <w:rPr>
          <w:rFonts w:ascii="仿宋" w:eastAsia="仿宋" w:hAnsi="仿宋" w:hint="eastAsia"/>
          <w:sz w:val="24"/>
        </w:rPr>
        <w:tab/>
        <w:t>氧气筒</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21</w:t>
      </w:r>
      <w:r>
        <w:rPr>
          <w:rFonts w:ascii="仿宋" w:eastAsia="仿宋" w:hAnsi="仿宋" w:hint="eastAsia"/>
          <w:sz w:val="24"/>
        </w:rPr>
        <w:tab/>
        <w:t>、</w:t>
      </w:r>
      <w:r>
        <w:rPr>
          <w:rFonts w:ascii="仿宋" w:eastAsia="仿宋" w:hAnsi="仿宋" w:hint="eastAsia"/>
          <w:sz w:val="24"/>
        </w:rPr>
        <w:tab/>
        <w:t>鼻饲泵</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22</w:t>
      </w:r>
      <w:r>
        <w:rPr>
          <w:rFonts w:ascii="仿宋" w:eastAsia="仿宋" w:hAnsi="仿宋" w:hint="eastAsia"/>
          <w:sz w:val="24"/>
        </w:rPr>
        <w:tab/>
        <w:t>、</w:t>
      </w:r>
      <w:r>
        <w:rPr>
          <w:rFonts w:ascii="仿宋" w:eastAsia="仿宋" w:hAnsi="仿宋" w:hint="eastAsia"/>
          <w:sz w:val="24"/>
        </w:rPr>
        <w:tab/>
        <w:t>雾化机</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23</w:t>
      </w:r>
      <w:r>
        <w:rPr>
          <w:rFonts w:ascii="仿宋" w:eastAsia="仿宋" w:hAnsi="仿宋" w:hint="eastAsia"/>
          <w:sz w:val="24"/>
        </w:rPr>
        <w:tab/>
        <w:t>、</w:t>
      </w:r>
      <w:r>
        <w:rPr>
          <w:rFonts w:ascii="仿宋" w:eastAsia="仿宋" w:hAnsi="仿宋" w:hint="eastAsia"/>
          <w:sz w:val="24"/>
        </w:rPr>
        <w:tab/>
        <w:t>转运平车</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24</w:t>
      </w:r>
      <w:r>
        <w:rPr>
          <w:rFonts w:ascii="仿宋" w:eastAsia="仿宋" w:hAnsi="仿宋" w:hint="eastAsia"/>
          <w:sz w:val="24"/>
        </w:rPr>
        <w:tab/>
        <w:t>、</w:t>
      </w:r>
      <w:r>
        <w:rPr>
          <w:rFonts w:ascii="仿宋" w:eastAsia="仿宋" w:hAnsi="仿宋" w:hint="eastAsia"/>
          <w:sz w:val="24"/>
        </w:rPr>
        <w:tab/>
        <w:t>紫外线消毒车</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25</w:t>
      </w:r>
      <w:r>
        <w:rPr>
          <w:rFonts w:ascii="仿宋" w:eastAsia="仿宋" w:hAnsi="仿宋" w:hint="eastAsia"/>
          <w:sz w:val="24"/>
        </w:rPr>
        <w:tab/>
        <w:t>、</w:t>
      </w:r>
      <w:r>
        <w:rPr>
          <w:rFonts w:ascii="仿宋" w:eastAsia="仿宋" w:hAnsi="仿宋" w:hint="eastAsia"/>
          <w:sz w:val="24"/>
        </w:rPr>
        <w:tab/>
        <w:t>注射泵（单导）</w:t>
      </w:r>
      <w:r>
        <w:rPr>
          <w:rFonts w:ascii="仿宋" w:eastAsia="仿宋" w:hAnsi="仿宋" w:hint="eastAsia"/>
          <w:sz w:val="24"/>
        </w:rPr>
        <w:tab/>
        <w:t>，属于_________ （采购文件中明确的所属行业）行业；制造商为_________  （企业名称） ，从业人员_________ 人，营业收入为</w:t>
      </w:r>
      <w:r>
        <w:rPr>
          <w:rFonts w:ascii="仿宋" w:eastAsia="仿宋" w:hAnsi="仿宋" w:hint="eastAsia"/>
          <w:sz w:val="24"/>
        </w:rPr>
        <w:lastRenderedPageBreak/>
        <w:t>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26</w:t>
      </w:r>
      <w:r>
        <w:rPr>
          <w:rFonts w:ascii="仿宋" w:eastAsia="仿宋" w:hAnsi="仿宋" w:hint="eastAsia"/>
          <w:sz w:val="24"/>
        </w:rPr>
        <w:tab/>
        <w:t>、</w:t>
      </w:r>
      <w:r>
        <w:rPr>
          <w:rFonts w:ascii="仿宋" w:eastAsia="仿宋" w:hAnsi="仿宋" w:hint="eastAsia"/>
          <w:sz w:val="24"/>
        </w:rPr>
        <w:tab/>
        <w:t>洗衣机（十公斤）</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27</w:t>
      </w:r>
      <w:r>
        <w:rPr>
          <w:rFonts w:ascii="仿宋" w:eastAsia="仿宋" w:hAnsi="仿宋" w:hint="eastAsia"/>
          <w:sz w:val="24"/>
        </w:rPr>
        <w:tab/>
        <w:t>、</w:t>
      </w:r>
      <w:r>
        <w:rPr>
          <w:rFonts w:ascii="仿宋" w:eastAsia="仿宋" w:hAnsi="仿宋" w:hint="eastAsia"/>
          <w:sz w:val="24"/>
        </w:rPr>
        <w:tab/>
        <w:t>电子血压计</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28</w:t>
      </w:r>
      <w:r>
        <w:rPr>
          <w:rFonts w:ascii="仿宋" w:eastAsia="仿宋" w:hAnsi="仿宋" w:hint="eastAsia"/>
          <w:sz w:val="24"/>
        </w:rPr>
        <w:tab/>
        <w:t>、</w:t>
      </w:r>
      <w:r>
        <w:rPr>
          <w:rFonts w:ascii="仿宋" w:eastAsia="仿宋" w:hAnsi="仿宋" w:hint="eastAsia"/>
          <w:sz w:val="24"/>
        </w:rPr>
        <w:tab/>
        <w:t>智慧黑板</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29</w:t>
      </w:r>
      <w:r>
        <w:rPr>
          <w:rFonts w:ascii="仿宋" w:eastAsia="仿宋" w:hAnsi="仿宋" w:hint="eastAsia"/>
          <w:sz w:val="24"/>
        </w:rPr>
        <w:tab/>
        <w:t>、</w:t>
      </w:r>
      <w:r>
        <w:rPr>
          <w:rFonts w:ascii="仿宋" w:eastAsia="仿宋" w:hAnsi="仿宋" w:hint="eastAsia"/>
          <w:sz w:val="24"/>
        </w:rPr>
        <w:tab/>
        <w:t>全身心肺复苏模拟人-安格斯(比赛版）</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30</w:t>
      </w:r>
      <w:r>
        <w:rPr>
          <w:rFonts w:ascii="仿宋" w:eastAsia="仿宋" w:hAnsi="仿宋" w:hint="eastAsia"/>
          <w:sz w:val="24"/>
        </w:rPr>
        <w:tab/>
        <w:t>、</w:t>
      </w:r>
      <w:r>
        <w:rPr>
          <w:rFonts w:ascii="仿宋" w:eastAsia="仿宋" w:hAnsi="仿宋" w:hint="eastAsia"/>
          <w:sz w:val="24"/>
        </w:rPr>
        <w:tab/>
        <w:t>心肺复苏模拟人（简易）</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31</w:t>
      </w:r>
      <w:r>
        <w:rPr>
          <w:rFonts w:ascii="仿宋" w:eastAsia="仿宋" w:hAnsi="仿宋" w:hint="eastAsia"/>
          <w:sz w:val="24"/>
        </w:rPr>
        <w:tab/>
        <w:t>、</w:t>
      </w:r>
      <w:r>
        <w:rPr>
          <w:rFonts w:ascii="仿宋" w:eastAsia="仿宋" w:hAnsi="仿宋" w:hint="eastAsia"/>
          <w:sz w:val="24"/>
        </w:rPr>
        <w:tab/>
        <w:t>拼接会议桌1.2*0.5</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32</w:t>
      </w:r>
      <w:r>
        <w:rPr>
          <w:rFonts w:ascii="仿宋" w:eastAsia="仿宋" w:hAnsi="仿宋" w:hint="eastAsia"/>
          <w:sz w:val="24"/>
        </w:rPr>
        <w:tab/>
        <w:t>、</w:t>
      </w:r>
      <w:r>
        <w:rPr>
          <w:rFonts w:ascii="仿宋" w:eastAsia="仿宋" w:hAnsi="仿宋" w:hint="eastAsia"/>
          <w:sz w:val="24"/>
        </w:rPr>
        <w:tab/>
        <w:t>培训圆凳</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33</w:t>
      </w:r>
      <w:r>
        <w:rPr>
          <w:rFonts w:ascii="仿宋" w:eastAsia="仿宋" w:hAnsi="仿宋" w:hint="eastAsia"/>
          <w:sz w:val="24"/>
        </w:rPr>
        <w:tab/>
        <w:t>、</w:t>
      </w:r>
      <w:r>
        <w:rPr>
          <w:rFonts w:ascii="仿宋" w:eastAsia="仿宋" w:hAnsi="仿宋" w:hint="eastAsia"/>
          <w:sz w:val="24"/>
        </w:rPr>
        <w:tab/>
        <w:t>储物柜1.8*0.4</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lastRenderedPageBreak/>
        <w:t>34</w:t>
      </w:r>
      <w:r>
        <w:rPr>
          <w:rFonts w:ascii="仿宋" w:eastAsia="仿宋" w:hAnsi="仿宋" w:hint="eastAsia"/>
          <w:sz w:val="24"/>
        </w:rPr>
        <w:tab/>
        <w:t>、</w:t>
      </w:r>
      <w:r>
        <w:rPr>
          <w:rFonts w:ascii="仿宋" w:eastAsia="仿宋" w:hAnsi="仿宋" w:hint="eastAsia"/>
          <w:sz w:val="24"/>
        </w:rPr>
        <w:tab/>
        <w:t>智慧黑板</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35</w:t>
      </w:r>
      <w:r>
        <w:rPr>
          <w:rFonts w:ascii="仿宋" w:eastAsia="仿宋" w:hAnsi="仿宋" w:hint="eastAsia"/>
          <w:sz w:val="24"/>
        </w:rPr>
        <w:tab/>
        <w:t>、</w:t>
      </w:r>
      <w:r>
        <w:rPr>
          <w:rFonts w:ascii="仿宋" w:eastAsia="仿宋" w:hAnsi="仿宋" w:hint="eastAsia"/>
          <w:sz w:val="24"/>
        </w:rPr>
        <w:tab/>
        <w:t>储物柜1.8*0.4</w:t>
      </w:r>
      <w:r>
        <w:rPr>
          <w:rFonts w:ascii="仿宋" w:eastAsia="仿宋" w:hAnsi="仿宋"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17A64" w:rsidRDefault="00356B6B">
      <w:pPr>
        <w:spacing w:line="360" w:lineRule="auto"/>
        <w:ind w:firstLineChars="350" w:firstLine="840"/>
        <w:rPr>
          <w:rFonts w:ascii="仿宋" w:eastAsia="仿宋" w:hAnsi="仿宋"/>
          <w:sz w:val="24"/>
        </w:rPr>
      </w:pPr>
      <w:r>
        <w:rPr>
          <w:rFonts w:ascii="仿宋" w:eastAsia="仿宋" w:hAnsi="仿宋" w:hint="eastAsia"/>
          <w:sz w:val="24"/>
        </w:rPr>
        <w:t>36</w:t>
      </w:r>
      <w:r>
        <w:rPr>
          <w:rFonts w:ascii="仿宋" w:eastAsia="仿宋" w:hAnsi="仿宋" w:hint="eastAsia"/>
          <w:sz w:val="24"/>
        </w:rPr>
        <w:tab/>
        <w:t>、</w:t>
      </w:r>
      <w:r>
        <w:rPr>
          <w:rFonts w:ascii="仿宋" w:eastAsia="仿宋" w:hAnsi="仿宋" w:hint="eastAsia"/>
          <w:sz w:val="24"/>
        </w:rPr>
        <w:tab/>
        <w:t>货架2.5*0.4</w:t>
      </w:r>
      <w:r>
        <w:rPr>
          <w:rFonts w:ascii="仿宋" w:eastAsia="仿宋" w:hAnsi="仿宋" w:hint="eastAsia"/>
          <w:sz w:val="24"/>
        </w:rPr>
        <w:tab/>
        <w:t xml:space="preserve">，属于_________ （采购文件中明确的所属行业）行业；制造商为_________  （企业名称） ，从业人员_________ 人，营业收入为_________ 万元，资产总额为_________ 万元，属于_________  （中型企业、小型企业、微型企业）  。 </w:t>
      </w:r>
      <w:r>
        <w:rPr>
          <w:rFonts w:ascii="仿宋" w:eastAsia="仿宋" w:hAnsi="仿宋"/>
          <w:sz w:val="24"/>
        </w:rPr>
        <w:t xml:space="preserve">  </w:t>
      </w:r>
    </w:p>
    <w:p w:rsidR="00417A64" w:rsidRDefault="00356B6B">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417A64" w:rsidRDefault="00356B6B">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417A64" w:rsidRDefault="00356B6B">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417A64" w:rsidRDefault="00356B6B">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 日</w:t>
      </w:r>
    </w:p>
    <w:p w:rsidR="00417A64" w:rsidRDefault="00356B6B">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417A64" w:rsidRDefault="00356B6B">
      <w:pPr>
        <w:spacing w:line="360" w:lineRule="auto"/>
        <w:jc w:val="left"/>
        <w:rPr>
          <w:rFonts w:ascii="仿宋_GB2312" w:eastAsia="仿宋_GB2312" w:hAnsi="仿宋" w:cs="仿宋_GB2312"/>
          <w:sz w:val="24"/>
        </w:rPr>
      </w:pPr>
      <w:r>
        <w:rPr>
          <w:rFonts w:ascii="仿宋_GB2312" w:eastAsia="仿宋_GB2312" w:hAnsi="仿宋" w:cs="仿宋_GB2312" w:hint="eastAsia"/>
          <w:sz w:val="24"/>
        </w:rPr>
        <w:t>注：</w:t>
      </w:r>
    </w:p>
    <w:p w:rsidR="00417A64" w:rsidRDefault="00356B6B">
      <w:pPr>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417A64" w:rsidRDefault="00356B6B">
      <w:pPr>
        <w:spacing w:line="360" w:lineRule="auto"/>
        <w:ind w:firstLineChars="200" w:firstLine="480"/>
        <w:jc w:val="left"/>
        <w:rPr>
          <w:rFonts w:ascii="仿宋_GB2312" w:eastAsia="仿宋_GB2312" w:hAnsi="仿宋" w:cs="仿宋_GB2312"/>
          <w:b/>
          <w:sz w:val="32"/>
          <w:szCs w:val="32"/>
        </w:rPr>
      </w:pPr>
      <w:r>
        <w:rPr>
          <w:rFonts w:ascii="仿宋_GB2312" w:eastAsia="仿宋_GB2312" w:hAnsi="仿宋" w:cs="仿宋_GB2312"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17A64" w:rsidRDefault="00417A64">
      <w:pPr>
        <w:spacing w:line="360" w:lineRule="auto"/>
        <w:jc w:val="center"/>
        <w:rPr>
          <w:rFonts w:ascii="仿宋_GB2312" w:eastAsia="仿宋_GB2312" w:hAnsi="仿宋" w:cs="仿宋_GB2312"/>
          <w:b/>
          <w:sz w:val="32"/>
          <w:szCs w:val="32"/>
        </w:rPr>
      </w:pPr>
    </w:p>
    <w:p w:rsidR="00417A64" w:rsidRDefault="00417A64">
      <w:pPr>
        <w:spacing w:line="360" w:lineRule="auto"/>
        <w:jc w:val="center"/>
        <w:rPr>
          <w:rFonts w:ascii="仿宋_GB2312" w:eastAsia="仿宋_GB2312" w:hAnsi="仿宋" w:cs="仿宋_GB2312"/>
          <w:b/>
          <w:sz w:val="32"/>
          <w:szCs w:val="32"/>
        </w:rPr>
      </w:pPr>
    </w:p>
    <w:p w:rsidR="00417A64" w:rsidRDefault="00356B6B">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（工程、服务）</w:t>
      </w:r>
    </w:p>
    <w:p w:rsidR="00417A64" w:rsidRDefault="00417A64">
      <w:pPr>
        <w:spacing w:line="360" w:lineRule="auto"/>
        <w:rPr>
          <w:rFonts w:ascii="仿宋_GB2312" w:eastAsia="仿宋_GB2312" w:hAnsi="仿宋"/>
        </w:rPr>
      </w:pPr>
    </w:p>
    <w:p w:rsidR="00417A64" w:rsidRDefault="00356B6B">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417A64" w:rsidRDefault="00356B6B">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417A64" w:rsidRDefault="00356B6B">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417A64" w:rsidRDefault="00356B6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417A64" w:rsidRDefault="00356B6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417A64" w:rsidRDefault="00356B6B">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417A64" w:rsidRDefault="00356B6B">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417A64" w:rsidRDefault="00356B6B">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日期：</w:t>
      </w:r>
    </w:p>
    <w:p w:rsidR="00417A64" w:rsidRDefault="00356B6B">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417A64" w:rsidRDefault="00356B6B">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w:t>
      </w:r>
    </w:p>
    <w:p w:rsidR="00417A64" w:rsidRDefault="00356B6B">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417A64" w:rsidRDefault="00356B6B">
      <w:pPr>
        <w:spacing w:line="360" w:lineRule="auto"/>
        <w:ind w:right="420" w:firstLineChars="200" w:firstLine="480"/>
      </w:pPr>
      <w:r>
        <w:rPr>
          <w:rFonts w:ascii="仿宋_GB2312" w:eastAsia="仿宋_GB2312" w:hAnsi="仿宋" w:cs="仿宋_GB2312"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17A64" w:rsidRDefault="00417A64">
      <w:pPr>
        <w:spacing w:line="360" w:lineRule="auto"/>
        <w:rPr>
          <w:rFonts w:ascii="仿宋" w:eastAsia="仿宋" w:hAnsi="仿宋"/>
          <w:bCs/>
          <w:sz w:val="24"/>
        </w:rPr>
      </w:pPr>
    </w:p>
    <w:sectPr w:rsidR="00417A64">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53" w:rsidRDefault="00AA2653">
      <w:r>
        <w:separator/>
      </w:r>
    </w:p>
  </w:endnote>
  <w:endnote w:type="continuationSeparator" w:id="0">
    <w:p w:rsidR="00AA2653" w:rsidRDefault="00AA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framePr w:wrap="around" w:vAnchor="text" w:hAnchor="margin" w:xAlign="right" w:y="1"/>
      <w:rPr>
        <w:rStyle w:val="aff1"/>
      </w:rPr>
    </w:pPr>
    <w:r>
      <w:fldChar w:fldCharType="begin"/>
    </w:r>
    <w:r>
      <w:rPr>
        <w:rStyle w:val="aff1"/>
      </w:rPr>
      <w:instrText xml:space="preserve">PAGE  </w:instrText>
    </w:r>
    <w:r>
      <w:fldChar w:fldCharType="end"/>
    </w:r>
  </w:p>
  <w:p w:rsidR="00772023" w:rsidRDefault="00772023">
    <w:pPr>
      <w:pStyle w:val="a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framePr w:wrap="around" w:vAnchor="text" w:hAnchor="margin" w:xAlign="right" w:y="1"/>
      <w:rPr>
        <w:rStyle w:val="aff1"/>
      </w:rPr>
    </w:pPr>
    <w:r>
      <w:fldChar w:fldCharType="begin"/>
    </w:r>
    <w:r>
      <w:rPr>
        <w:rStyle w:val="aff1"/>
      </w:rPr>
      <w:instrText xml:space="preserve">PAGE  </w:instrText>
    </w:r>
    <w:r>
      <w:fldChar w:fldCharType="end"/>
    </w:r>
  </w:p>
  <w:p w:rsidR="00772023" w:rsidRDefault="00772023">
    <w:pPr>
      <w:pStyle w:val="a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3489E">
      <w:rPr>
        <w:rFonts w:ascii="仿宋_GB2312" w:eastAsia="仿宋_GB2312"/>
        <w:noProof/>
        <w:kern w:val="0"/>
        <w:szCs w:val="21"/>
      </w:rPr>
      <w:t>159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3489E">
      <w:rPr>
        <w:rFonts w:ascii="仿宋_GB2312" w:eastAsia="仿宋_GB2312"/>
        <w:noProof/>
        <w:kern w:val="0"/>
        <w:szCs w:val="21"/>
      </w:rPr>
      <w:t>159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3489E">
      <w:rPr>
        <w:rFonts w:ascii="仿宋_GB2312" w:eastAsia="仿宋_GB2312"/>
        <w:noProof/>
        <w:kern w:val="0"/>
        <w:szCs w:val="21"/>
      </w:rPr>
      <w:t>140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3489E">
      <w:rPr>
        <w:rFonts w:ascii="仿宋_GB2312" w:eastAsia="仿宋_GB2312"/>
        <w:noProof/>
        <w:kern w:val="0"/>
        <w:szCs w:val="21"/>
      </w:rPr>
      <w:t>140</w:t>
    </w:r>
    <w:r>
      <w:rPr>
        <w:rFonts w:ascii="仿宋_GB2312" w:eastAsia="仿宋_GB2312" w:hint="eastAsia"/>
        <w:kern w:val="0"/>
        <w:szCs w:val="21"/>
      </w:rPr>
      <w:fldChar w:fldCharType="end"/>
    </w:r>
    <w:bookmarkStart w:id="555" w:name="_Toc36110187"/>
    <w:bookmarkStart w:id="556" w:name="_Toc131845147"/>
    <w:bookmarkStart w:id="557" w:name="_Toc91899912"/>
    <w:bookmarkStart w:id="558" w:name="_Toc164085800"/>
    <w:r>
      <w:rPr>
        <w:rFonts w:ascii="仿宋_GB2312" w:eastAsia="仿宋_GB2312" w:hint="eastAsia"/>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159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159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w:t>
    </w:r>
  </w:p>
  <w:p w:rsidR="00772023" w:rsidRDefault="0077202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w:t>
    </w:r>
  </w:p>
  <w:p w:rsidR="00772023" w:rsidRDefault="007720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136</w:t>
    </w:r>
    <w:r>
      <w:rPr>
        <w:rFonts w:ascii="仿宋_GB2312" w:eastAsia="仿宋_GB2312" w:hint="eastAsia"/>
        <w:kern w:val="0"/>
      </w:rPr>
      <w:fldChar w:fldCharType="end"/>
    </w:r>
    <w:r>
      <w:rPr>
        <w:rFonts w:ascii="仿宋_GB2312" w:eastAsia="仿宋_GB2312" w:hint="eastAsia"/>
        <w:kern w:val="0"/>
      </w:rPr>
      <w:t xml:space="preserve"> 页</w:t>
    </w:r>
  </w:p>
  <w:p w:rsidR="00772023" w:rsidRDefault="0077202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137</w:t>
    </w:r>
    <w:r>
      <w:rPr>
        <w:rFonts w:ascii="仿宋_GB2312" w:eastAsia="仿宋_GB2312" w:hint="eastAsia"/>
        <w:kern w:val="0"/>
      </w:rPr>
      <w:fldChar w:fldCharType="end"/>
    </w:r>
    <w:r>
      <w:rPr>
        <w:rFonts w:ascii="仿宋_GB2312" w:eastAsia="仿宋_GB2312" w:hint="eastAsia"/>
        <w:kern w:val="0"/>
      </w:rPr>
      <w:t xml:space="preserve"> 页</w:t>
    </w:r>
  </w:p>
  <w:p w:rsidR="00772023" w:rsidRDefault="0077202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139</w:t>
    </w:r>
    <w:r>
      <w:rPr>
        <w:rFonts w:ascii="仿宋_GB2312" w:eastAsia="仿宋_GB2312" w:hint="eastAsia"/>
        <w:kern w:val="0"/>
      </w:rPr>
      <w:fldChar w:fldCharType="end"/>
    </w:r>
    <w:r>
      <w:rPr>
        <w:rFonts w:ascii="仿宋_GB2312" w:eastAsia="仿宋_GB2312" w:hint="eastAsia"/>
        <w:kern w:val="0"/>
      </w:rPr>
      <w:t xml:space="preserve"> 页</w:t>
    </w:r>
  </w:p>
  <w:p w:rsidR="00772023" w:rsidRDefault="0077202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489E">
      <w:rPr>
        <w:rFonts w:ascii="仿宋_GB2312" w:eastAsia="仿宋_GB2312"/>
        <w:noProof/>
        <w:kern w:val="0"/>
      </w:rPr>
      <w:t>138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489E">
      <w:rPr>
        <w:rFonts w:ascii="仿宋_GB2312" w:eastAsia="仿宋_GB2312"/>
        <w:noProof/>
        <w:kern w:val="0"/>
      </w:rPr>
      <w:t>138</w:t>
    </w:r>
    <w:r>
      <w:rPr>
        <w:rFonts w:ascii="仿宋_GB2312" w:eastAsia="仿宋_GB2312" w:hint="eastAsia"/>
        <w:kern w:val="0"/>
      </w:rPr>
      <w:fldChar w:fldCharType="end"/>
    </w:r>
    <w:r>
      <w:rPr>
        <w:rFonts w:ascii="仿宋_GB2312" w:eastAsia="仿宋_GB2312" w:hint="eastAsia"/>
        <w:kern w:val="0"/>
      </w:rPr>
      <w:t xml:space="preserve"> 页</w:t>
    </w:r>
  </w:p>
  <w:p w:rsidR="00772023" w:rsidRDefault="00772023">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53" w:rsidRDefault="00AA2653">
      <w:r>
        <w:separator/>
      </w:r>
    </w:p>
  </w:footnote>
  <w:footnote w:type="continuationSeparator" w:id="0">
    <w:p w:rsidR="00AA2653" w:rsidRDefault="00AA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772023" w:rsidRDefault="00772023">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772023" w:rsidRDefault="0077202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2023" w:rsidRDefault="00772023">
    <w:pPr>
      <w:pStyle w:val="af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772023" w:rsidRDefault="0077202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2023" w:rsidRDefault="00772023">
    <w:pPr>
      <w:pStyle w:val="af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jc w:val="right"/>
      <w:rPr>
        <w:rFonts w:ascii="仿宋_GB2312" w:eastAsia="仿宋_GB2312"/>
        <w:b/>
        <w:i/>
        <w:u w:val="single"/>
      </w:rPr>
    </w:pPr>
    <w:r>
      <w:t>杭州市政府采购公开招标文件</w:t>
    </w:r>
  </w:p>
  <w:p w:rsidR="00772023" w:rsidRDefault="0077202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3" w:rsidRDefault="00772023">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A5739E"/>
    <w:multiLevelType w:val="singleLevel"/>
    <w:tmpl w:val="A5A5739E"/>
    <w:lvl w:ilvl="0">
      <w:start w:val="2"/>
      <w:numFmt w:val="decimal"/>
      <w:suff w:val="nothing"/>
      <w:lvlText w:val="（%1）"/>
      <w:lvlJc w:val="left"/>
    </w:lvl>
  </w:abstractNum>
  <w:abstractNum w:abstractNumId="1">
    <w:nsid w:val="07DDA370"/>
    <w:multiLevelType w:val="singleLevel"/>
    <w:tmpl w:val="07DDA370"/>
    <w:lvl w:ilvl="0">
      <w:start w:val="1"/>
      <w:numFmt w:val="chineseCounting"/>
      <w:suff w:val="nothing"/>
      <w:lvlText w:val="%1、"/>
      <w:lvlJc w:val="left"/>
      <w:rPr>
        <w:rFonts w:hint="eastAsia"/>
      </w:rPr>
    </w:lvl>
  </w:abstractNum>
  <w:abstractNum w:abstractNumId="2">
    <w:nsid w:val="7D157AFF"/>
    <w:multiLevelType w:val="singleLevel"/>
    <w:tmpl w:val="7D157AFF"/>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DUxMDY0NDkwYzhlYzQzNzI3ODBjZTE4ZjA0YWYifQ=="/>
  </w:docVars>
  <w:rsids>
    <w:rsidRoot w:val="00172A27"/>
    <w:rsid w:val="BB7FA927"/>
    <w:rsid w:val="F5FFD31F"/>
    <w:rsid w:val="00000451"/>
    <w:rsid w:val="00000FE0"/>
    <w:rsid w:val="0000108B"/>
    <w:rsid w:val="0000109E"/>
    <w:rsid w:val="0000133D"/>
    <w:rsid w:val="00001509"/>
    <w:rsid w:val="0000165F"/>
    <w:rsid w:val="000032B2"/>
    <w:rsid w:val="0000363B"/>
    <w:rsid w:val="0000564D"/>
    <w:rsid w:val="000058BD"/>
    <w:rsid w:val="00006109"/>
    <w:rsid w:val="00006150"/>
    <w:rsid w:val="000063E8"/>
    <w:rsid w:val="00006725"/>
    <w:rsid w:val="0000675E"/>
    <w:rsid w:val="00006BA6"/>
    <w:rsid w:val="00007CAA"/>
    <w:rsid w:val="0001072E"/>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45C"/>
    <w:rsid w:val="0002207B"/>
    <w:rsid w:val="000232FD"/>
    <w:rsid w:val="00023323"/>
    <w:rsid w:val="000233E4"/>
    <w:rsid w:val="00023495"/>
    <w:rsid w:val="00023777"/>
    <w:rsid w:val="00024130"/>
    <w:rsid w:val="00024584"/>
    <w:rsid w:val="00024962"/>
    <w:rsid w:val="000249AA"/>
    <w:rsid w:val="00025350"/>
    <w:rsid w:val="000253E5"/>
    <w:rsid w:val="0002545F"/>
    <w:rsid w:val="00025776"/>
    <w:rsid w:val="00026EAC"/>
    <w:rsid w:val="000270F2"/>
    <w:rsid w:val="00027540"/>
    <w:rsid w:val="00030572"/>
    <w:rsid w:val="00030A97"/>
    <w:rsid w:val="00030CB3"/>
    <w:rsid w:val="0003127B"/>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4DF"/>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A54"/>
    <w:rsid w:val="00090ED8"/>
    <w:rsid w:val="00090F9F"/>
    <w:rsid w:val="0009145F"/>
    <w:rsid w:val="0009184E"/>
    <w:rsid w:val="00091B4E"/>
    <w:rsid w:val="00091D00"/>
    <w:rsid w:val="00092467"/>
    <w:rsid w:val="00092FE9"/>
    <w:rsid w:val="000936BF"/>
    <w:rsid w:val="0009382F"/>
    <w:rsid w:val="00093A30"/>
    <w:rsid w:val="00094342"/>
    <w:rsid w:val="000945BA"/>
    <w:rsid w:val="00095954"/>
    <w:rsid w:val="000960BA"/>
    <w:rsid w:val="00096296"/>
    <w:rsid w:val="0009662A"/>
    <w:rsid w:val="0009690D"/>
    <w:rsid w:val="00096DFF"/>
    <w:rsid w:val="000A0729"/>
    <w:rsid w:val="000A0E69"/>
    <w:rsid w:val="000A1A52"/>
    <w:rsid w:val="000A1F98"/>
    <w:rsid w:val="000A3D58"/>
    <w:rsid w:val="000A3FE3"/>
    <w:rsid w:val="000A4602"/>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0E"/>
    <w:rsid w:val="000B666E"/>
    <w:rsid w:val="000C0A43"/>
    <w:rsid w:val="000C0CB1"/>
    <w:rsid w:val="000C1411"/>
    <w:rsid w:val="000C1ADE"/>
    <w:rsid w:val="000C1C38"/>
    <w:rsid w:val="000C21DC"/>
    <w:rsid w:val="000C2264"/>
    <w:rsid w:val="000C256B"/>
    <w:rsid w:val="000C27E6"/>
    <w:rsid w:val="000C3970"/>
    <w:rsid w:val="000C3B1A"/>
    <w:rsid w:val="000C4727"/>
    <w:rsid w:val="000C47AE"/>
    <w:rsid w:val="000C51AD"/>
    <w:rsid w:val="000C5374"/>
    <w:rsid w:val="000C5862"/>
    <w:rsid w:val="000C5EC0"/>
    <w:rsid w:val="000C5F0C"/>
    <w:rsid w:val="000C6162"/>
    <w:rsid w:val="000C64CC"/>
    <w:rsid w:val="000C6688"/>
    <w:rsid w:val="000C692E"/>
    <w:rsid w:val="000C6B28"/>
    <w:rsid w:val="000C7BEB"/>
    <w:rsid w:val="000D0124"/>
    <w:rsid w:val="000D016F"/>
    <w:rsid w:val="000D11E5"/>
    <w:rsid w:val="000D19E8"/>
    <w:rsid w:val="000D1FA1"/>
    <w:rsid w:val="000D2834"/>
    <w:rsid w:val="000D2CAC"/>
    <w:rsid w:val="000D2EFB"/>
    <w:rsid w:val="000D34C8"/>
    <w:rsid w:val="000D34FD"/>
    <w:rsid w:val="000D3BE5"/>
    <w:rsid w:val="000D3C37"/>
    <w:rsid w:val="000D41E0"/>
    <w:rsid w:val="000D453A"/>
    <w:rsid w:val="000D46BB"/>
    <w:rsid w:val="000D4AFA"/>
    <w:rsid w:val="000D5EA6"/>
    <w:rsid w:val="000D5F00"/>
    <w:rsid w:val="000D6C9F"/>
    <w:rsid w:val="000D6E3B"/>
    <w:rsid w:val="000D6F30"/>
    <w:rsid w:val="000D74E4"/>
    <w:rsid w:val="000D7C9D"/>
    <w:rsid w:val="000D7CE0"/>
    <w:rsid w:val="000E0523"/>
    <w:rsid w:val="000E2785"/>
    <w:rsid w:val="000E27BB"/>
    <w:rsid w:val="000E3153"/>
    <w:rsid w:val="000E3484"/>
    <w:rsid w:val="000E386F"/>
    <w:rsid w:val="000E3B29"/>
    <w:rsid w:val="000E4051"/>
    <w:rsid w:val="000E4139"/>
    <w:rsid w:val="000E4765"/>
    <w:rsid w:val="000E5B7E"/>
    <w:rsid w:val="000E5FF9"/>
    <w:rsid w:val="000E6AE1"/>
    <w:rsid w:val="000E6D26"/>
    <w:rsid w:val="000E7142"/>
    <w:rsid w:val="000E7632"/>
    <w:rsid w:val="000E7737"/>
    <w:rsid w:val="000E7739"/>
    <w:rsid w:val="000E77EE"/>
    <w:rsid w:val="000F1604"/>
    <w:rsid w:val="000F1D92"/>
    <w:rsid w:val="000F287A"/>
    <w:rsid w:val="000F2940"/>
    <w:rsid w:val="000F2AB3"/>
    <w:rsid w:val="000F3D08"/>
    <w:rsid w:val="000F418A"/>
    <w:rsid w:val="000F4495"/>
    <w:rsid w:val="000F4A05"/>
    <w:rsid w:val="000F4AA8"/>
    <w:rsid w:val="000F4AEA"/>
    <w:rsid w:val="000F4E67"/>
    <w:rsid w:val="000F505B"/>
    <w:rsid w:val="000F5677"/>
    <w:rsid w:val="000F5DDB"/>
    <w:rsid w:val="000F628E"/>
    <w:rsid w:val="000F68A0"/>
    <w:rsid w:val="000F6CC2"/>
    <w:rsid w:val="000F6F07"/>
    <w:rsid w:val="000F729C"/>
    <w:rsid w:val="000F7D4B"/>
    <w:rsid w:val="0010118C"/>
    <w:rsid w:val="0010125E"/>
    <w:rsid w:val="001015F8"/>
    <w:rsid w:val="00101967"/>
    <w:rsid w:val="00103251"/>
    <w:rsid w:val="00103509"/>
    <w:rsid w:val="0010393D"/>
    <w:rsid w:val="00103BBE"/>
    <w:rsid w:val="00103EBD"/>
    <w:rsid w:val="00104699"/>
    <w:rsid w:val="00104E5B"/>
    <w:rsid w:val="00104EEC"/>
    <w:rsid w:val="00105092"/>
    <w:rsid w:val="001050DC"/>
    <w:rsid w:val="00105482"/>
    <w:rsid w:val="001056A5"/>
    <w:rsid w:val="00105BA9"/>
    <w:rsid w:val="00105FE1"/>
    <w:rsid w:val="00106AAA"/>
    <w:rsid w:val="00106E0E"/>
    <w:rsid w:val="001078A5"/>
    <w:rsid w:val="00107BBD"/>
    <w:rsid w:val="00107BC7"/>
    <w:rsid w:val="00107D05"/>
    <w:rsid w:val="00110033"/>
    <w:rsid w:val="001102B5"/>
    <w:rsid w:val="00111C7D"/>
    <w:rsid w:val="00112038"/>
    <w:rsid w:val="001126A3"/>
    <w:rsid w:val="001127FF"/>
    <w:rsid w:val="00112B0B"/>
    <w:rsid w:val="00112EB5"/>
    <w:rsid w:val="0011383E"/>
    <w:rsid w:val="00113EE3"/>
    <w:rsid w:val="00114847"/>
    <w:rsid w:val="0011585B"/>
    <w:rsid w:val="00115B1A"/>
    <w:rsid w:val="001160FF"/>
    <w:rsid w:val="001164F4"/>
    <w:rsid w:val="001168F8"/>
    <w:rsid w:val="001176FF"/>
    <w:rsid w:val="00120CCD"/>
    <w:rsid w:val="0012153F"/>
    <w:rsid w:val="0012159D"/>
    <w:rsid w:val="00121804"/>
    <w:rsid w:val="00121D89"/>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1CE2"/>
    <w:rsid w:val="0013202C"/>
    <w:rsid w:val="00132704"/>
    <w:rsid w:val="00132CBF"/>
    <w:rsid w:val="00133707"/>
    <w:rsid w:val="00133742"/>
    <w:rsid w:val="00133B70"/>
    <w:rsid w:val="00133E97"/>
    <w:rsid w:val="0013489E"/>
    <w:rsid w:val="001350F7"/>
    <w:rsid w:val="00135769"/>
    <w:rsid w:val="00135BE9"/>
    <w:rsid w:val="00135E5C"/>
    <w:rsid w:val="00136762"/>
    <w:rsid w:val="00136E33"/>
    <w:rsid w:val="0013773D"/>
    <w:rsid w:val="00137B8E"/>
    <w:rsid w:val="0014042F"/>
    <w:rsid w:val="00140693"/>
    <w:rsid w:val="00140D7A"/>
    <w:rsid w:val="00141D28"/>
    <w:rsid w:val="00141DFE"/>
    <w:rsid w:val="00142185"/>
    <w:rsid w:val="001422E2"/>
    <w:rsid w:val="001433BC"/>
    <w:rsid w:val="00143872"/>
    <w:rsid w:val="00143A85"/>
    <w:rsid w:val="00144649"/>
    <w:rsid w:val="00144A32"/>
    <w:rsid w:val="00145022"/>
    <w:rsid w:val="00145662"/>
    <w:rsid w:val="00145C6D"/>
    <w:rsid w:val="001460FC"/>
    <w:rsid w:val="00146151"/>
    <w:rsid w:val="00146326"/>
    <w:rsid w:val="00146360"/>
    <w:rsid w:val="0014636F"/>
    <w:rsid w:val="00147032"/>
    <w:rsid w:val="00147EA7"/>
    <w:rsid w:val="00151820"/>
    <w:rsid w:val="00151B2F"/>
    <w:rsid w:val="001524DC"/>
    <w:rsid w:val="001525E5"/>
    <w:rsid w:val="00153859"/>
    <w:rsid w:val="00153915"/>
    <w:rsid w:val="001539F0"/>
    <w:rsid w:val="00154BBA"/>
    <w:rsid w:val="0015505B"/>
    <w:rsid w:val="00155B95"/>
    <w:rsid w:val="00156853"/>
    <w:rsid w:val="00157432"/>
    <w:rsid w:val="00161185"/>
    <w:rsid w:val="001620BA"/>
    <w:rsid w:val="001623AC"/>
    <w:rsid w:val="00162A61"/>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4F"/>
    <w:rsid w:val="00171A8D"/>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31"/>
    <w:rsid w:val="00184466"/>
    <w:rsid w:val="00184DBF"/>
    <w:rsid w:val="001852A8"/>
    <w:rsid w:val="001857AD"/>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D2D"/>
    <w:rsid w:val="0019602C"/>
    <w:rsid w:val="001963F5"/>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1CA"/>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ABC"/>
    <w:rsid w:val="001C31F5"/>
    <w:rsid w:val="001C360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23E"/>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F6"/>
    <w:rsid w:val="001F77E8"/>
    <w:rsid w:val="00201A0C"/>
    <w:rsid w:val="00201B0F"/>
    <w:rsid w:val="0020255A"/>
    <w:rsid w:val="00202800"/>
    <w:rsid w:val="00202D33"/>
    <w:rsid w:val="00202E58"/>
    <w:rsid w:val="00202F99"/>
    <w:rsid w:val="002034AF"/>
    <w:rsid w:val="00203C85"/>
    <w:rsid w:val="0020449A"/>
    <w:rsid w:val="00204E9B"/>
    <w:rsid w:val="00205298"/>
    <w:rsid w:val="002055C0"/>
    <w:rsid w:val="0020569E"/>
    <w:rsid w:val="00206698"/>
    <w:rsid w:val="00206736"/>
    <w:rsid w:val="00206C88"/>
    <w:rsid w:val="00210B9C"/>
    <w:rsid w:val="00211185"/>
    <w:rsid w:val="00211A94"/>
    <w:rsid w:val="002126F2"/>
    <w:rsid w:val="002132E5"/>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5F"/>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D5"/>
    <w:rsid w:val="00232555"/>
    <w:rsid w:val="002333F0"/>
    <w:rsid w:val="00233538"/>
    <w:rsid w:val="00234248"/>
    <w:rsid w:val="0023449F"/>
    <w:rsid w:val="002344F5"/>
    <w:rsid w:val="0023454D"/>
    <w:rsid w:val="00234679"/>
    <w:rsid w:val="002359FC"/>
    <w:rsid w:val="002361C8"/>
    <w:rsid w:val="00236690"/>
    <w:rsid w:val="0023669D"/>
    <w:rsid w:val="00236DC5"/>
    <w:rsid w:val="00236EA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788"/>
    <w:rsid w:val="00250870"/>
    <w:rsid w:val="00250A62"/>
    <w:rsid w:val="0025151C"/>
    <w:rsid w:val="0025184F"/>
    <w:rsid w:val="00251967"/>
    <w:rsid w:val="002521CB"/>
    <w:rsid w:val="002527CC"/>
    <w:rsid w:val="00252F48"/>
    <w:rsid w:val="002530C0"/>
    <w:rsid w:val="0025351F"/>
    <w:rsid w:val="00253586"/>
    <w:rsid w:val="002537FC"/>
    <w:rsid w:val="002542F8"/>
    <w:rsid w:val="002543EF"/>
    <w:rsid w:val="00254F2A"/>
    <w:rsid w:val="00255784"/>
    <w:rsid w:val="00255A29"/>
    <w:rsid w:val="0025631F"/>
    <w:rsid w:val="00256986"/>
    <w:rsid w:val="00256C17"/>
    <w:rsid w:val="00256D61"/>
    <w:rsid w:val="00256E23"/>
    <w:rsid w:val="00257246"/>
    <w:rsid w:val="00257438"/>
    <w:rsid w:val="0026043B"/>
    <w:rsid w:val="0026119C"/>
    <w:rsid w:val="00261AFE"/>
    <w:rsid w:val="0026212A"/>
    <w:rsid w:val="002621D7"/>
    <w:rsid w:val="00262996"/>
    <w:rsid w:val="00263044"/>
    <w:rsid w:val="0026316B"/>
    <w:rsid w:val="00263459"/>
    <w:rsid w:val="00263759"/>
    <w:rsid w:val="002638BD"/>
    <w:rsid w:val="0026470B"/>
    <w:rsid w:val="0026486D"/>
    <w:rsid w:val="00264C4B"/>
    <w:rsid w:val="00264ED0"/>
    <w:rsid w:val="00265346"/>
    <w:rsid w:val="00266045"/>
    <w:rsid w:val="002660C3"/>
    <w:rsid w:val="00266C21"/>
    <w:rsid w:val="00266DE1"/>
    <w:rsid w:val="00267A92"/>
    <w:rsid w:val="00267E20"/>
    <w:rsid w:val="00267E43"/>
    <w:rsid w:val="00270282"/>
    <w:rsid w:val="00270780"/>
    <w:rsid w:val="00270C8D"/>
    <w:rsid w:val="00270CF6"/>
    <w:rsid w:val="00271097"/>
    <w:rsid w:val="00271C53"/>
    <w:rsid w:val="0027244F"/>
    <w:rsid w:val="00273052"/>
    <w:rsid w:val="002739CE"/>
    <w:rsid w:val="00273C5F"/>
    <w:rsid w:val="002741D4"/>
    <w:rsid w:val="002743AC"/>
    <w:rsid w:val="0027499D"/>
    <w:rsid w:val="002751CA"/>
    <w:rsid w:val="0027544D"/>
    <w:rsid w:val="002762B1"/>
    <w:rsid w:val="00277196"/>
    <w:rsid w:val="002775ED"/>
    <w:rsid w:val="002778AB"/>
    <w:rsid w:val="002802A5"/>
    <w:rsid w:val="00280CFB"/>
    <w:rsid w:val="00280D24"/>
    <w:rsid w:val="002815C4"/>
    <w:rsid w:val="00281BCB"/>
    <w:rsid w:val="00281C76"/>
    <w:rsid w:val="0028316D"/>
    <w:rsid w:val="00283296"/>
    <w:rsid w:val="00285179"/>
    <w:rsid w:val="0028583E"/>
    <w:rsid w:val="00285853"/>
    <w:rsid w:val="00285B1A"/>
    <w:rsid w:val="00285FF3"/>
    <w:rsid w:val="002866EC"/>
    <w:rsid w:val="00287015"/>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C22"/>
    <w:rsid w:val="00294DF9"/>
    <w:rsid w:val="00295073"/>
    <w:rsid w:val="00295468"/>
    <w:rsid w:val="00296C32"/>
    <w:rsid w:val="002977CE"/>
    <w:rsid w:val="00297969"/>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A97"/>
    <w:rsid w:val="002B2C66"/>
    <w:rsid w:val="002B34E3"/>
    <w:rsid w:val="002B51B6"/>
    <w:rsid w:val="002B5AEE"/>
    <w:rsid w:val="002B6177"/>
    <w:rsid w:val="002B650C"/>
    <w:rsid w:val="002B68E6"/>
    <w:rsid w:val="002B6985"/>
    <w:rsid w:val="002B6BFE"/>
    <w:rsid w:val="002B6D7A"/>
    <w:rsid w:val="002B6E88"/>
    <w:rsid w:val="002C02BA"/>
    <w:rsid w:val="002C0301"/>
    <w:rsid w:val="002C0326"/>
    <w:rsid w:val="002C0A9F"/>
    <w:rsid w:val="002C1AB3"/>
    <w:rsid w:val="002C1BB7"/>
    <w:rsid w:val="002C1FB3"/>
    <w:rsid w:val="002C2665"/>
    <w:rsid w:val="002C28E1"/>
    <w:rsid w:val="002C327D"/>
    <w:rsid w:val="002C354A"/>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46"/>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83D"/>
    <w:rsid w:val="002E3203"/>
    <w:rsid w:val="002E37C5"/>
    <w:rsid w:val="002E3956"/>
    <w:rsid w:val="002E3C08"/>
    <w:rsid w:val="002E3CF2"/>
    <w:rsid w:val="002E450A"/>
    <w:rsid w:val="002E469E"/>
    <w:rsid w:val="002E4C01"/>
    <w:rsid w:val="002E4D50"/>
    <w:rsid w:val="002E55FF"/>
    <w:rsid w:val="002E587E"/>
    <w:rsid w:val="002E5D76"/>
    <w:rsid w:val="002E672A"/>
    <w:rsid w:val="002E6853"/>
    <w:rsid w:val="002E7A68"/>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131"/>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A25"/>
    <w:rsid w:val="00305B9F"/>
    <w:rsid w:val="00305E21"/>
    <w:rsid w:val="003066C6"/>
    <w:rsid w:val="003066FA"/>
    <w:rsid w:val="00306AD6"/>
    <w:rsid w:val="003077F4"/>
    <w:rsid w:val="00307DC7"/>
    <w:rsid w:val="00307E57"/>
    <w:rsid w:val="00307FF2"/>
    <w:rsid w:val="00310EDB"/>
    <w:rsid w:val="00311C51"/>
    <w:rsid w:val="00311D56"/>
    <w:rsid w:val="00312016"/>
    <w:rsid w:val="00312340"/>
    <w:rsid w:val="00312A01"/>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C9B"/>
    <w:rsid w:val="00320F91"/>
    <w:rsid w:val="00321DB7"/>
    <w:rsid w:val="00321E7A"/>
    <w:rsid w:val="0032226D"/>
    <w:rsid w:val="003235E6"/>
    <w:rsid w:val="00324038"/>
    <w:rsid w:val="00324951"/>
    <w:rsid w:val="003249F6"/>
    <w:rsid w:val="00324B2F"/>
    <w:rsid w:val="0032557A"/>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8E2"/>
    <w:rsid w:val="0035005C"/>
    <w:rsid w:val="003502B5"/>
    <w:rsid w:val="00350896"/>
    <w:rsid w:val="00350C31"/>
    <w:rsid w:val="00350C9F"/>
    <w:rsid w:val="00351391"/>
    <w:rsid w:val="003519CD"/>
    <w:rsid w:val="00351A3A"/>
    <w:rsid w:val="0035455F"/>
    <w:rsid w:val="00355D75"/>
    <w:rsid w:val="00355D8F"/>
    <w:rsid w:val="003566C5"/>
    <w:rsid w:val="00356A73"/>
    <w:rsid w:val="00356B6B"/>
    <w:rsid w:val="00356FF0"/>
    <w:rsid w:val="003577EF"/>
    <w:rsid w:val="00357A60"/>
    <w:rsid w:val="00360304"/>
    <w:rsid w:val="00360A78"/>
    <w:rsid w:val="00361750"/>
    <w:rsid w:val="00363894"/>
    <w:rsid w:val="00363B2A"/>
    <w:rsid w:val="00363BF1"/>
    <w:rsid w:val="003653F8"/>
    <w:rsid w:val="00366779"/>
    <w:rsid w:val="003668E5"/>
    <w:rsid w:val="003669C8"/>
    <w:rsid w:val="00366CEB"/>
    <w:rsid w:val="003672B3"/>
    <w:rsid w:val="003676DF"/>
    <w:rsid w:val="00367783"/>
    <w:rsid w:val="00367898"/>
    <w:rsid w:val="003679D3"/>
    <w:rsid w:val="00367A87"/>
    <w:rsid w:val="00367B1B"/>
    <w:rsid w:val="00367EE7"/>
    <w:rsid w:val="003703BB"/>
    <w:rsid w:val="003705EA"/>
    <w:rsid w:val="00370A56"/>
    <w:rsid w:val="00371213"/>
    <w:rsid w:val="003715D2"/>
    <w:rsid w:val="00372842"/>
    <w:rsid w:val="003729A5"/>
    <w:rsid w:val="00372C89"/>
    <w:rsid w:val="00372E9A"/>
    <w:rsid w:val="003735B9"/>
    <w:rsid w:val="00373634"/>
    <w:rsid w:val="003739E7"/>
    <w:rsid w:val="00374677"/>
    <w:rsid w:val="0037510C"/>
    <w:rsid w:val="00375850"/>
    <w:rsid w:val="00375B24"/>
    <w:rsid w:val="0037632F"/>
    <w:rsid w:val="00377B26"/>
    <w:rsid w:val="0038093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79"/>
    <w:rsid w:val="003B0336"/>
    <w:rsid w:val="003B0A3A"/>
    <w:rsid w:val="003B0D79"/>
    <w:rsid w:val="003B2930"/>
    <w:rsid w:val="003B2A02"/>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E15"/>
    <w:rsid w:val="003F56B8"/>
    <w:rsid w:val="003F5F1A"/>
    <w:rsid w:val="003F5FDB"/>
    <w:rsid w:val="003F6327"/>
    <w:rsid w:val="003F724E"/>
    <w:rsid w:val="003F7425"/>
    <w:rsid w:val="003F765B"/>
    <w:rsid w:val="003F7CB8"/>
    <w:rsid w:val="00400CB4"/>
    <w:rsid w:val="00401386"/>
    <w:rsid w:val="004013E6"/>
    <w:rsid w:val="00401E31"/>
    <w:rsid w:val="00402BBA"/>
    <w:rsid w:val="004031D9"/>
    <w:rsid w:val="004035D0"/>
    <w:rsid w:val="0040361D"/>
    <w:rsid w:val="00403795"/>
    <w:rsid w:val="00403BF9"/>
    <w:rsid w:val="004041FB"/>
    <w:rsid w:val="0040443E"/>
    <w:rsid w:val="004056B6"/>
    <w:rsid w:val="00405764"/>
    <w:rsid w:val="00406745"/>
    <w:rsid w:val="0040674B"/>
    <w:rsid w:val="00406B32"/>
    <w:rsid w:val="004074FA"/>
    <w:rsid w:val="00407A56"/>
    <w:rsid w:val="00407B9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834"/>
    <w:rsid w:val="00417A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68"/>
    <w:rsid w:val="00436CCE"/>
    <w:rsid w:val="00436EAD"/>
    <w:rsid w:val="004375E1"/>
    <w:rsid w:val="00437A2F"/>
    <w:rsid w:val="00440262"/>
    <w:rsid w:val="004406BF"/>
    <w:rsid w:val="00440814"/>
    <w:rsid w:val="0044105D"/>
    <w:rsid w:val="0044133C"/>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7C2"/>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D5"/>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36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0D6"/>
    <w:rsid w:val="0049117E"/>
    <w:rsid w:val="00491EDB"/>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54"/>
    <w:rsid w:val="004A00C9"/>
    <w:rsid w:val="004A03D0"/>
    <w:rsid w:val="004A1049"/>
    <w:rsid w:val="004A1AFA"/>
    <w:rsid w:val="004A1EA7"/>
    <w:rsid w:val="004A26F5"/>
    <w:rsid w:val="004A2EF8"/>
    <w:rsid w:val="004A3A21"/>
    <w:rsid w:val="004A3E35"/>
    <w:rsid w:val="004A407A"/>
    <w:rsid w:val="004A4E3B"/>
    <w:rsid w:val="004A6110"/>
    <w:rsid w:val="004A613F"/>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4F08"/>
    <w:rsid w:val="004B561F"/>
    <w:rsid w:val="004B5C96"/>
    <w:rsid w:val="004B6124"/>
    <w:rsid w:val="004B6E50"/>
    <w:rsid w:val="004B728F"/>
    <w:rsid w:val="004B7317"/>
    <w:rsid w:val="004B75B2"/>
    <w:rsid w:val="004B75C6"/>
    <w:rsid w:val="004B7642"/>
    <w:rsid w:val="004B7D48"/>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B4D"/>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DFD"/>
    <w:rsid w:val="004E5101"/>
    <w:rsid w:val="004E5380"/>
    <w:rsid w:val="004E6746"/>
    <w:rsid w:val="004E6CAC"/>
    <w:rsid w:val="004E6F69"/>
    <w:rsid w:val="004E75C1"/>
    <w:rsid w:val="004E777F"/>
    <w:rsid w:val="004E796E"/>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962"/>
    <w:rsid w:val="004F5DBB"/>
    <w:rsid w:val="004F60B4"/>
    <w:rsid w:val="004F61A3"/>
    <w:rsid w:val="004F6874"/>
    <w:rsid w:val="004F7922"/>
    <w:rsid w:val="004F7A1F"/>
    <w:rsid w:val="004F7B47"/>
    <w:rsid w:val="0050009D"/>
    <w:rsid w:val="0050079C"/>
    <w:rsid w:val="0050106A"/>
    <w:rsid w:val="005010BC"/>
    <w:rsid w:val="00501848"/>
    <w:rsid w:val="00502B31"/>
    <w:rsid w:val="0050434C"/>
    <w:rsid w:val="0050537D"/>
    <w:rsid w:val="0050591C"/>
    <w:rsid w:val="005059BD"/>
    <w:rsid w:val="005060AE"/>
    <w:rsid w:val="00507034"/>
    <w:rsid w:val="0050790B"/>
    <w:rsid w:val="00507ADE"/>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5C"/>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395"/>
    <w:rsid w:val="00531064"/>
    <w:rsid w:val="005312CB"/>
    <w:rsid w:val="005313B2"/>
    <w:rsid w:val="00531911"/>
    <w:rsid w:val="00531E92"/>
    <w:rsid w:val="005324D7"/>
    <w:rsid w:val="005326F0"/>
    <w:rsid w:val="00532764"/>
    <w:rsid w:val="00532AA5"/>
    <w:rsid w:val="00532C5F"/>
    <w:rsid w:val="00533233"/>
    <w:rsid w:val="005335A2"/>
    <w:rsid w:val="005336E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002"/>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9AC"/>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31B"/>
    <w:rsid w:val="00565473"/>
    <w:rsid w:val="00565DAC"/>
    <w:rsid w:val="00565F0D"/>
    <w:rsid w:val="005662DC"/>
    <w:rsid w:val="00566329"/>
    <w:rsid w:val="005668B9"/>
    <w:rsid w:val="00566E39"/>
    <w:rsid w:val="0056704E"/>
    <w:rsid w:val="00567623"/>
    <w:rsid w:val="005701C2"/>
    <w:rsid w:val="00570763"/>
    <w:rsid w:val="00570E0B"/>
    <w:rsid w:val="0057200B"/>
    <w:rsid w:val="00572297"/>
    <w:rsid w:val="0057345D"/>
    <w:rsid w:val="0057347D"/>
    <w:rsid w:val="00573560"/>
    <w:rsid w:val="00574E7B"/>
    <w:rsid w:val="00574F36"/>
    <w:rsid w:val="00576B5C"/>
    <w:rsid w:val="005770CC"/>
    <w:rsid w:val="0057779B"/>
    <w:rsid w:val="005802F9"/>
    <w:rsid w:val="005806D5"/>
    <w:rsid w:val="00580DFC"/>
    <w:rsid w:val="0058134C"/>
    <w:rsid w:val="005815CD"/>
    <w:rsid w:val="005827A7"/>
    <w:rsid w:val="00583D43"/>
    <w:rsid w:val="00584635"/>
    <w:rsid w:val="005846C3"/>
    <w:rsid w:val="00584F04"/>
    <w:rsid w:val="0058544C"/>
    <w:rsid w:val="00585623"/>
    <w:rsid w:val="005857F7"/>
    <w:rsid w:val="005865E9"/>
    <w:rsid w:val="005868FD"/>
    <w:rsid w:val="00586E7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EAE"/>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39"/>
    <w:rsid w:val="005C1C83"/>
    <w:rsid w:val="005C1DB1"/>
    <w:rsid w:val="005C226F"/>
    <w:rsid w:val="005C2294"/>
    <w:rsid w:val="005C2E48"/>
    <w:rsid w:val="005C3344"/>
    <w:rsid w:val="005C4495"/>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DD7"/>
    <w:rsid w:val="005E255B"/>
    <w:rsid w:val="005E2CF7"/>
    <w:rsid w:val="005E31A0"/>
    <w:rsid w:val="005E4543"/>
    <w:rsid w:val="005E4A1C"/>
    <w:rsid w:val="005E56C9"/>
    <w:rsid w:val="005E5CF7"/>
    <w:rsid w:val="005E5FF0"/>
    <w:rsid w:val="005E61BF"/>
    <w:rsid w:val="005E642A"/>
    <w:rsid w:val="005E65A7"/>
    <w:rsid w:val="005E721E"/>
    <w:rsid w:val="005F0857"/>
    <w:rsid w:val="005F1470"/>
    <w:rsid w:val="005F15A9"/>
    <w:rsid w:val="005F2807"/>
    <w:rsid w:val="005F2CD5"/>
    <w:rsid w:val="005F3382"/>
    <w:rsid w:val="005F3720"/>
    <w:rsid w:val="005F4D98"/>
    <w:rsid w:val="005F5506"/>
    <w:rsid w:val="005F5A0D"/>
    <w:rsid w:val="005F60DF"/>
    <w:rsid w:val="005F615B"/>
    <w:rsid w:val="005F61DF"/>
    <w:rsid w:val="005F680A"/>
    <w:rsid w:val="005F6880"/>
    <w:rsid w:val="005F6B3E"/>
    <w:rsid w:val="005F6ED2"/>
    <w:rsid w:val="005F745B"/>
    <w:rsid w:val="005F77F8"/>
    <w:rsid w:val="005F787C"/>
    <w:rsid w:val="005F7CA8"/>
    <w:rsid w:val="00600DE1"/>
    <w:rsid w:val="00601463"/>
    <w:rsid w:val="00601506"/>
    <w:rsid w:val="00601596"/>
    <w:rsid w:val="0060161D"/>
    <w:rsid w:val="00601C92"/>
    <w:rsid w:val="00601F66"/>
    <w:rsid w:val="00602764"/>
    <w:rsid w:val="00602B29"/>
    <w:rsid w:val="00602DAD"/>
    <w:rsid w:val="00603373"/>
    <w:rsid w:val="006036D0"/>
    <w:rsid w:val="00603B1C"/>
    <w:rsid w:val="006042CD"/>
    <w:rsid w:val="00604938"/>
    <w:rsid w:val="00605217"/>
    <w:rsid w:val="00605405"/>
    <w:rsid w:val="006054A5"/>
    <w:rsid w:val="006059E4"/>
    <w:rsid w:val="00605D60"/>
    <w:rsid w:val="006062A0"/>
    <w:rsid w:val="00606995"/>
    <w:rsid w:val="00607015"/>
    <w:rsid w:val="0061098D"/>
    <w:rsid w:val="00610B78"/>
    <w:rsid w:val="00610C21"/>
    <w:rsid w:val="00611B59"/>
    <w:rsid w:val="00611FBA"/>
    <w:rsid w:val="00612098"/>
    <w:rsid w:val="0061272A"/>
    <w:rsid w:val="006130D0"/>
    <w:rsid w:val="0061355D"/>
    <w:rsid w:val="006139F7"/>
    <w:rsid w:val="00613AA2"/>
    <w:rsid w:val="00614906"/>
    <w:rsid w:val="00614D77"/>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A80"/>
    <w:rsid w:val="00635B73"/>
    <w:rsid w:val="00635BB7"/>
    <w:rsid w:val="00636CC7"/>
    <w:rsid w:val="00637F27"/>
    <w:rsid w:val="006405EC"/>
    <w:rsid w:val="00640A4D"/>
    <w:rsid w:val="006418F2"/>
    <w:rsid w:val="00641A84"/>
    <w:rsid w:val="00641B05"/>
    <w:rsid w:val="00641DA1"/>
    <w:rsid w:val="00641E5B"/>
    <w:rsid w:val="00642C69"/>
    <w:rsid w:val="00643189"/>
    <w:rsid w:val="0064330A"/>
    <w:rsid w:val="00643F89"/>
    <w:rsid w:val="00644334"/>
    <w:rsid w:val="0064487C"/>
    <w:rsid w:val="00644BED"/>
    <w:rsid w:val="00644E2E"/>
    <w:rsid w:val="00645A3A"/>
    <w:rsid w:val="00645B87"/>
    <w:rsid w:val="00645CB4"/>
    <w:rsid w:val="00646084"/>
    <w:rsid w:val="00646690"/>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AD"/>
    <w:rsid w:val="00680714"/>
    <w:rsid w:val="0068071D"/>
    <w:rsid w:val="00680C6B"/>
    <w:rsid w:val="006811F3"/>
    <w:rsid w:val="00681240"/>
    <w:rsid w:val="00683068"/>
    <w:rsid w:val="00683DAD"/>
    <w:rsid w:val="00684592"/>
    <w:rsid w:val="00684963"/>
    <w:rsid w:val="00684A0C"/>
    <w:rsid w:val="00685033"/>
    <w:rsid w:val="0068517F"/>
    <w:rsid w:val="00685D65"/>
    <w:rsid w:val="00685FC8"/>
    <w:rsid w:val="00686E80"/>
    <w:rsid w:val="0068790B"/>
    <w:rsid w:val="00687AF2"/>
    <w:rsid w:val="006901AC"/>
    <w:rsid w:val="00690C8D"/>
    <w:rsid w:val="00690FE8"/>
    <w:rsid w:val="00691890"/>
    <w:rsid w:val="00691AAD"/>
    <w:rsid w:val="00692416"/>
    <w:rsid w:val="00692921"/>
    <w:rsid w:val="00692AFF"/>
    <w:rsid w:val="00692D2D"/>
    <w:rsid w:val="0069337A"/>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458"/>
    <w:rsid w:val="006A150D"/>
    <w:rsid w:val="006A1B00"/>
    <w:rsid w:val="006A2766"/>
    <w:rsid w:val="006A39D0"/>
    <w:rsid w:val="006A3E91"/>
    <w:rsid w:val="006A4321"/>
    <w:rsid w:val="006A459D"/>
    <w:rsid w:val="006A4E20"/>
    <w:rsid w:val="006A4F11"/>
    <w:rsid w:val="006A563C"/>
    <w:rsid w:val="006A5A6F"/>
    <w:rsid w:val="006A5F7E"/>
    <w:rsid w:val="006A6786"/>
    <w:rsid w:val="006A688D"/>
    <w:rsid w:val="006A6E1F"/>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769"/>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775"/>
    <w:rsid w:val="006C7E04"/>
    <w:rsid w:val="006C7F79"/>
    <w:rsid w:val="006D0004"/>
    <w:rsid w:val="006D015F"/>
    <w:rsid w:val="006D060E"/>
    <w:rsid w:val="006D0681"/>
    <w:rsid w:val="006D0A80"/>
    <w:rsid w:val="006D0AE8"/>
    <w:rsid w:val="006D0ECF"/>
    <w:rsid w:val="006D135C"/>
    <w:rsid w:val="006D2F72"/>
    <w:rsid w:val="006D43C1"/>
    <w:rsid w:val="006D5442"/>
    <w:rsid w:val="006D61C9"/>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46"/>
    <w:rsid w:val="006E37C6"/>
    <w:rsid w:val="006E3CF3"/>
    <w:rsid w:val="006E41ED"/>
    <w:rsid w:val="006E4667"/>
    <w:rsid w:val="006E46B7"/>
    <w:rsid w:val="006E475A"/>
    <w:rsid w:val="006E486D"/>
    <w:rsid w:val="006E4880"/>
    <w:rsid w:val="006E48BB"/>
    <w:rsid w:val="006E727B"/>
    <w:rsid w:val="006E76C8"/>
    <w:rsid w:val="006E7A92"/>
    <w:rsid w:val="006F01FF"/>
    <w:rsid w:val="006F05E7"/>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560"/>
    <w:rsid w:val="0071499C"/>
    <w:rsid w:val="00714F9D"/>
    <w:rsid w:val="007154D8"/>
    <w:rsid w:val="00715577"/>
    <w:rsid w:val="0071604D"/>
    <w:rsid w:val="00716C67"/>
    <w:rsid w:val="007170AB"/>
    <w:rsid w:val="0071779C"/>
    <w:rsid w:val="00717808"/>
    <w:rsid w:val="007208A7"/>
    <w:rsid w:val="0072094D"/>
    <w:rsid w:val="00720B6A"/>
    <w:rsid w:val="007210F6"/>
    <w:rsid w:val="0072129A"/>
    <w:rsid w:val="0072139F"/>
    <w:rsid w:val="0072198A"/>
    <w:rsid w:val="00721AD9"/>
    <w:rsid w:val="00721FC3"/>
    <w:rsid w:val="0072257F"/>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0DF"/>
    <w:rsid w:val="00733772"/>
    <w:rsid w:val="00733A43"/>
    <w:rsid w:val="00733AE4"/>
    <w:rsid w:val="00733D5F"/>
    <w:rsid w:val="00734932"/>
    <w:rsid w:val="00734ECC"/>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B7C"/>
    <w:rsid w:val="00746D58"/>
    <w:rsid w:val="00747578"/>
    <w:rsid w:val="00747612"/>
    <w:rsid w:val="00750D12"/>
    <w:rsid w:val="00751073"/>
    <w:rsid w:val="00751AD6"/>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23"/>
    <w:rsid w:val="00772036"/>
    <w:rsid w:val="007721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E5B"/>
    <w:rsid w:val="0079038E"/>
    <w:rsid w:val="00790EBB"/>
    <w:rsid w:val="00791850"/>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11"/>
    <w:rsid w:val="007A54F6"/>
    <w:rsid w:val="007A55FE"/>
    <w:rsid w:val="007A582C"/>
    <w:rsid w:val="007A5950"/>
    <w:rsid w:val="007A6D91"/>
    <w:rsid w:val="007A7618"/>
    <w:rsid w:val="007B00C9"/>
    <w:rsid w:val="007B02C7"/>
    <w:rsid w:val="007B0306"/>
    <w:rsid w:val="007B08E4"/>
    <w:rsid w:val="007B0D86"/>
    <w:rsid w:val="007B1233"/>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E4"/>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96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A2B"/>
    <w:rsid w:val="007F4E52"/>
    <w:rsid w:val="007F4F84"/>
    <w:rsid w:val="007F5101"/>
    <w:rsid w:val="007F5382"/>
    <w:rsid w:val="007F55A4"/>
    <w:rsid w:val="007F5A0E"/>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9CE"/>
    <w:rsid w:val="00812657"/>
    <w:rsid w:val="00812A1A"/>
    <w:rsid w:val="00812DFF"/>
    <w:rsid w:val="0081362F"/>
    <w:rsid w:val="0081383A"/>
    <w:rsid w:val="008141A9"/>
    <w:rsid w:val="0081497F"/>
    <w:rsid w:val="00814B90"/>
    <w:rsid w:val="00814FC7"/>
    <w:rsid w:val="0081660C"/>
    <w:rsid w:val="00817195"/>
    <w:rsid w:val="00817416"/>
    <w:rsid w:val="00817658"/>
    <w:rsid w:val="00820605"/>
    <w:rsid w:val="008206AE"/>
    <w:rsid w:val="00821271"/>
    <w:rsid w:val="00821306"/>
    <w:rsid w:val="008213D9"/>
    <w:rsid w:val="008216CE"/>
    <w:rsid w:val="008218AE"/>
    <w:rsid w:val="00821D85"/>
    <w:rsid w:val="00821E47"/>
    <w:rsid w:val="00821F6B"/>
    <w:rsid w:val="008220F6"/>
    <w:rsid w:val="0082214A"/>
    <w:rsid w:val="00822456"/>
    <w:rsid w:val="00823819"/>
    <w:rsid w:val="00823C4B"/>
    <w:rsid w:val="0082427D"/>
    <w:rsid w:val="00824744"/>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637"/>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6FAA"/>
    <w:rsid w:val="00847680"/>
    <w:rsid w:val="00850013"/>
    <w:rsid w:val="008500DD"/>
    <w:rsid w:val="00850A0A"/>
    <w:rsid w:val="00850A94"/>
    <w:rsid w:val="008518FA"/>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CBE"/>
    <w:rsid w:val="00865072"/>
    <w:rsid w:val="0086598A"/>
    <w:rsid w:val="00865C3D"/>
    <w:rsid w:val="00865F4C"/>
    <w:rsid w:val="00866453"/>
    <w:rsid w:val="0086707F"/>
    <w:rsid w:val="008673D1"/>
    <w:rsid w:val="00867501"/>
    <w:rsid w:val="00867D8E"/>
    <w:rsid w:val="008700C0"/>
    <w:rsid w:val="0087058B"/>
    <w:rsid w:val="0087099A"/>
    <w:rsid w:val="00870D79"/>
    <w:rsid w:val="0087113B"/>
    <w:rsid w:val="00871333"/>
    <w:rsid w:val="00871952"/>
    <w:rsid w:val="00872006"/>
    <w:rsid w:val="00872386"/>
    <w:rsid w:val="008726D7"/>
    <w:rsid w:val="008728E4"/>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38D"/>
    <w:rsid w:val="008848E2"/>
    <w:rsid w:val="00884B7A"/>
    <w:rsid w:val="00884D47"/>
    <w:rsid w:val="008856C5"/>
    <w:rsid w:val="00886112"/>
    <w:rsid w:val="008863AA"/>
    <w:rsid w:val="008872B3"/>
    <w:rsid w:val="00887392"/>
    <w:rsid w:val="008873A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1C0"/>
    <w:rsid w:val="008B25F1"/>
    <w:rsid w:val="008B3567"/>
    <w:rsid w:val="008B36D0"/>
    <w:rsid w:val="008B38AF"/>
    <w:rsid w:val="008B3D7F"/>
    <w:rsid w:val="008B3E1B"/>
    <w:rsid w:val="008B3F4B"/>
    <w:rsid w:val="008B48EC"/>
    <w:rsid w:val="008B4AF0"/>
    <w:rsid w:val="008B518E"/>
    <w:rsid w:val="008B527B"/>
    <w:rsid w:val="008B57E4"/>
    <w:rsid w:val="008B5AB9"/>
    <w:rsid w:val="008B67E6"/>
    <w:rsid w:val="008B69B8"/>
    <w:rsid w:val="008B7042"/>
    <w:rsid w:val="008B724A"/>
    <w:rsid w:val="008B770C"/>
    <w:rsid w:val="008C0325"/>
    <w:rsid w:val="008C094A"/>
    <w:rsid w:val="008C1570"/>
    <w:rsid w:val="008C1792"/>
    <w:rsid w:val="008C17B2"/>
    <w:rsid w:val="008C1E3E"/>
    <w:rsid w:val="008C2059"/>
    <w:rsid w:val="008C21D0"/>
    <w:rsid w:val="008C2DBC"/>
    <w:rsid w:val="008C3A4E"/>
    <w:rsid w:val="008C5371"/>
    <w:rsid w:val="008C6010"/>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3B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5EA"/>
    <w:rsid w:val="008F1764"/>
    <w:rsid w:val="008F184D"/>
    <w:rsid w:val="008F1CE6"/>
    <w:rsid w:val="008F1E3D"/>
    <w:rsid w:val="008F235C"/>
    <w:rsid w:val="008F290B"/>
    <w:rsid w:val="008F2F11"/>
    <w:rsid w:val="008F3369"/>
    <w:rsid w:val="008F33A6"/>
    <w:rsid w:val="008F35EC"/>
    <w:rsid w:val="008F4FE8"/>
    <w:rsid w:val="008F4FED"/>
    <w:rsid w:val="008F58DE"/>
    <w:rsid w:val="008F5976"/>
    <w:rsid w:val="008F5D5A"/>
    <w:rsid w:val="008F6200"/>
    <w:rsid w:val="008F62F8"/>
    <w:rsid w:val="008F6893"/>
    <w:rsid w:val="008F7292"/>
    <w:rsid w:val="008F76C0"/>
    <w:rsid w:val="009000F2"/>
    <w:rsid w:val="0090079D"/>
    <w:rsid w:val="0090086A"/>
    <w:rsid w:val="00900D2C"/>
    <w:rsid w:val="00901807"/>
    <w:rsid w:val="00901814"/>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B65"/>
    <w:rsid w:val="0092077A"/>
    <w:rsid w:val="00920DC0"/>
    <w:rsid w:val="009219F3"/>
    <w:rsid w:val="009221CB"/>
    <w:rsid w:val="00922320"/>
    <w:rsid w:val="00923643"/>
    <w:rsid w:val="0092388B"/>
    <w:rsid w:val="00923E1A"/>
    <w:rsid w:val="009245CC"/>
    <w:rsid w:val="0092490A"/>
    <w:rsid w:val="009250E8"/>
    <w:rsid w:val="00925A3E"/>
    <w:rsid w:val="009261DB"/>
    <w:rsid w:val="00926939"/>
    <w:rsid w:val="00926F4C"/>
    <w:rsid w:val="00927330"/>
    <w:rsid w:val="00927710"/>
    <w:rsid w:val="00927937"/>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7E6"/>
    <w:rsid w:val="00976BBE"/>
    <w:rsid w:val="009804C6"/>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964"/>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754"/>
    <w:rsid w:val="00997A68"/>
    <w:rsid w:val="00997BC9"/>
    <w:rsid w:val="009A113D"/>
    <w:rsid w:val="009A1ECA"/>
    <w:rsid w:val="009A27ED"/>
    <w:rsid w:val="009A2BE9"/>
    <w:rsid w:val="009A2BF3"/>
    <w:rsid w:val="009A3688"/>
    <w:rsid w:val="009A3713"/>
    <w:rsid w:val="009A3C3E"/>
    <w:rsid w:val="009A4153"/>
    <w:rsid w:val="009A4C2C"/>
    <w:rsid w:val="009A59B3"/>
    <w:rsid w:val="009A5FAE"/>
    <w:rsid w:val="009A6B3A"/>
    <w:rsid w:val="009A70A3"/>
    <w:rsid w:val="009A7E7C"/>
    <w:rsid w:val="009B01E4"/>
    <w:rsid w:val="009B05D2"/>
    <w:rsid w:val="009B152B"/>
    <w:rsid w:val="009B1A23"/>
    <w:rsid w:val="009B2731"/>
    <w:rsid w:val="009B2DCF"/>
    <w:rsid w:val="009B39D8"/>
    <w:rsid w:val="009B3A1E"/>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A7C"/>
    <w:rsid w:val="009C724B"/>
    <w:rsid w:val="009C7266"/>
    <w:rsid w:val="009C748A"/>
    <w:rsid w:val="009C77C2"/>
    <w:rsid w:val="009D03B7"/>
    <w:rsid w:val="009D07AD"/>
    <w:rsid w:val="009D0824"/>
    <w:rsid w:val="009D1172"/>
    <w:rsid w:val="009D13CC"/>
    <w:rsid w:val="009D1654"/>
    <w:rsid w:val="009D1AAC"/>
    <w:rsid w:val="009D1BDB"/>
    <w:rsid w:val="009D298F"/>
    <w:rsid w:val="009D2E65"/>
    <w:rsid w:val="009D2F9C"/>
    <w:rsid w:val="009D4207"/>
    <w:rsid w:val="009D4A0E"/>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5DE"/>
    <w:rsid w:val="009E19BB"/>
    <w:rsid w:val="009E1C47"/>
    <w:rsid w:val="009E25F6"/>
    <w:rsid w:val="009E32D7"/>
    <w:rsid w:val="009E38D1"/>
    <w:rsid w:val="009E3DF1"/>
    <w:rsid w:val="009E514A"/>
    <w:rsid w:val="009E5177"/>
    <w:rsid w:val="009E5701"/>
    <w:rsid w:val="009E5711"/>
    <w:rsid w:val="009E758E"/>
    <w:rsid w:val="009E76B8"/>
    <w:rsid w:val="009E7BFB"/>
    <w:rsid w:val="009E7D6B"/>
    <w:rsid w:val="009E7E81"/>
    <w:rsid w:val="009F020A"/>
    <w:rsid w:val="009F05AD"/>
    <w:rsid w:val="009F0659"/>
    <w:rsid w:val="009F0E59"/>
    <w:rsid w:val="009F1109"/>
    <w:rsid w:val="009F143E"/>
    <w:rsid w:val="009F1DE8"/>
    <w:rsid w:val="009F2186"/>
    <w:rsid w:val="009F227C"/>
    <w:rsid w:val="009F28DC"/>
    <w:rsid w:val="009F2EDB"/>
    <w:rsid w:val="009F33DC"/>
    <w:rsid w:val="009F402D"/>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F54"/>
    <w:rsid w:val="00A102F8"/>
    <w:rsid w:val="00A10A20"/>
    <w:rsid w:val="00A115E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1B"/>
    <w:rsid w:val="00A21838"/>
    <w:rsid w:val="00A22C3E"/>
    <w:rsid w:val="00A22C4D"/>
    <w:rsid w:val="00A2304F"/>
    <w:rsid w:val="00A2334E"/>
    <w:rsid w:val="00A23442"/>
    <w:rsid w:val="00A249D2"/>
    <w:rsid w:val="00A254AB"/>
    <w:rsid w:val="00A259F2"/>
    <w:rsid w:val="00A266CC"/>
    <w:rsid w:val="00A26AFC"/>
    <w:rsid w:val="00A26DB4"/>
    <w:rsid w:val="00A27425"/>
    <w:rsid w:val="00A3023E"/>
    <w:rsid w:val="00A305C5"/>
    <w:rsid w:val="00A30919"/>
    <w:rsid w:val="00A313F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D7E"/>
    <w:rsid w:val="00A4629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E87"/>
    <w:rsid w:val="00A57EB4"/>
    <w:rsid w:val="00A6054E"/>
    <w:rsid w:val="00A60799"/>
    <w:rsid w:val="00A6170B"/>
    <w:rsid w:val="00A617F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6DC"/>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AF"/>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015"/>
    <w:rsid w:val="00AA222C"/>
    <w:rsid w:val="00AA2264"/>
    <w:rsid w:val="00AA238E"/>
    <w:rsid w:val="00AA2483"/>
    <w:rsid w:val="00AA253B"/>
    <w:rsid w:val="00AA2653"/>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73"/>
    <w:rsid w:val="00AC1683"/>
    <w:rsid w:val="00AC1D82"/>
    <w:rsid w:val="00AC2D5F"/>
    <w:rsid w:val="00AC384C"/>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E77"/>
    <w:rsid w:val="00AE315E"/>
    <w:rsid w:val="00AE319F"/>
    <w:rsid w:val="00AE31D9"/>
    <w:rsid w:val="00AE3834"/>
    <w:rsid w:val="00AE3CF0"/>
    <w:rsid w:val="00AE4546"/>
    <w:rsid w:val="00AE5071"/>
    <w:rsid w:val="00AE6575"/>
    <w:rsid w:val="00AE71EE"/>
    <w:rsid w:val="00AF03CF"/>
    <w:rsid w:val="00AF0A0A"/>
    <w:rsid w:val="00AF14FC"/>
    <w:rsid w:val="00AF1ED2"/>
    <w:rsid w:val="00AF1F4E"/>
    <w:rsid w:val="00AF2302"/>
    <w:rsid w:val="00AF262A"/>
    <w:rsid w:val="00AF3557"/>
    <w:rsid w:val="00AF3F86"/>
    <w:rsid w:val="00AF4428"/>
    <w:rsid w:val="00AF4CEE"/>
    <w:rsid w:val="00AF4DCB"/>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931"/>
    <w:rsid w:val="00B16C7D"/>
    <w:rsid w:val="00B1767E"/>
    <w:rsid w:val="00B20760"/>
    <w:rsid w:val="00B2125C"/>
    <w:rsid w:val="00B21676"/>
    <w:rsid w:val="00B219E1"/>
    <w:rsid w:val="00B21ECF"/>
    <w:rsid w:val="00B22150"/>
    <w:rsid w:val="00B226DE"/>
    <w:rsid w:val="00B22FB5"/>
    <w:rsid w:val="00B234FE"/>
    <w:rsid w:val="00B241D5"/>
    <w:rsid w:val="00B24BE9"/>
    <w:rsid w:val="00B2551D"/>
    <w:rsid w:val="00B25EE0"/>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7B5"/>
    <w:rsid w:val="00B35B6D"/>
    <w:rsid w:val="00B35D53"/>
    <w:rsid w:val="00B367C4"/>
    <w:rsid w:val="00B36D3E"/>
    <w:rsid w:val="00B37B8E"/>
    <w:rsid w:val="00B40222"/>
    <w:rsid w:val="00B404C3"/>
    <w:rsid w:val="00B41A04"/>
    <w:rsid w:val="00B42743"/>
    <w:rsid w:val="00B430E9"/>
    <w:rsid w:val="00B430FC"/>
    <w:rsid w:val="00B4311F"/>
    <w:rsid w:val="00B431AE"/>
    <w:rsid w:val="00B43C7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DC"/>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3F4F"/>
    <w:rsid w:val="00B6440A"/>
    <w:rsid w:val="00B6563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5F8"/>
    <w:rsid w:val="00B8095A"/>
    <w:rsid w:val="00B81274"/>
    <w:rsid w:val="00B815D3"/>
    <w:rsid w:val="00B81742"/>
    <w:rsid w:val="00B817B5"/>
    <w:rsid w:val="00B81E1D"/>
    <w:rsid w:val="00B823A6"/>
    <w:rsid w:val="00B83129"/>
    <w:rsid w:val="00B836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9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23D"/>
    <w:rsid w:val="00BB36C9"/>
    <w:rsid w:val="00BB3A66"/>
    <w:rsid w:val="00BB40D1"/>
    <w:rsid w:val="00BB777D"/>
    <w:rsid w:val="00BB7EC0"/>
    <w:rsid w:val="00BB7F88"/>
    <w:rsid w:val="00BC0207"/>
    <w:rsid w:val="00BC089F"/>
    <w:rsid w:val="00BC0A0C"/>
    <w:rsid w:val="00BC0A5A"/>
    <w:rsid w:val="00BC0A97"/>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58C"/>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12C"/>
    <w:rsid w:val="00BF626A"/>
    <w:rsid w:val="00BF659C"/>
    <w:rsid w:val="00BF688E"/>
    <w:rsid w:val="00BF6D77"/>
    <w:rsid w:val="00BF739A"/>
    <w:rsid w:val="00BF7EF5"/>
    <w:rsid w:val="00C00BF6"/>
    <w:rsid w:val="00C0234A"/>
    <w:rsid w:val="00C0247B"/>
    <w:rsid w:val="00C0378E"/>
    <w:rsid w:val="00C04314"/>
    <w:rsid w:val="00C043F7"/>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8B3"/>
    <w:rsid w:val="00C159FD"/>
    <w:rsid w:val="00C15B31"/>
    <w:rsid w:val="00C15F66"/>
    <w:rsid w:val="00C1604F"/>
    <w:rsid w:val="00C166D4"/>
    <w:rsid w:val="00C168E5"/>
    <w:rsid w:val="00C1696D"/>
    <w:rsid w:val="00C16C90"/>
    <w:rsid w:val="00C17AB5"/>
    <w:rsid w:val="00C20051"/>
    <w:rsid w:val="00C2030E"/>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49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14"/>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93"/>
    <w:rsid w:val="00C8786A"/>
    <w:rsid w:val="00C87BBA"/>
    <w:rsid w:val="00C87BD0"/>
    <w:rsid w:val="00C905E5"/>
    <w:rsid w:val="00C90754"/>
    <w:rsid w:val="00C90B95"/>
    <w:rsid w:val="00C90BC4"/>
    <w:rsid w:val="00C90CA9"/>
    <w:rsid w:val="00C91802"/>
    <w:rsid w:val="00C91FA0"/>
    <w:rsid w:val="00C92E41"/>
    <w:rsid w:val="00C92F62"/>
    <w:rsid w:val="00C9300F"/>
    <w:rsid w:val="00C93097"/>
    <w:rsid w:val="00C93B40"/>
    <w:rsid w:val="00C93DB5"/>
    <w:rsid w:val="00C94CB9"/>
    <w:rsid w:val="00C95853"/>
    <w:rsid w:val="00C95C2F"/>
    <w:rsid w:val="00C95F87"/>
    <w:rsid w:val="00C96035"/>
    <w:rsid w:val="00C968EF"/>
    <w:rsid w:val="00C972CE"/>
    <w:rsid w:val="00C97DF0"/>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41A"/>
    <w:rsid w:val="00CB3970"/>
    <w:rsid w:val="00CB42B9"/>
    <w:rsid w:val="00CB4550"/>
    <w:rsid w:val="00CB4F39"/>
    <w:rsid w:val="00CB52A4"/>
    <w:rsid w:val="00CB537C"/>
    <w:rsid w:val="00CB5A26"/>
    <w:rsid w:val="00CB5BC9"/>
    <w:rsid w:val="00CB645B"/>
    <w:rsid w:val="00CB6A93"/>
    <w:rsid w:val="00CB6C79"/>
    <w:rsid w:val="00CB6DBF"/>
    <w:rsid w:val="00CB77C3"/>
    <w:rsid w:val="00CB7E9C"/>
    <w:rsid w:val="00CC0072"/>
    <w:rsid w:val="00CC027A"/>
    <w:rsid w:val="00CC0915"/>
    <w:rsid w:val="00CC1398"/>
    <w:rsid w:val="00CC1AF5"/>
    <w:rsid w:val="00CC1B74"/>
    <w:rsid w:val="00CC291E"/>
    <w:rsid w:val="00CC2D03"/>
    <w:rsid w:val="00CC2DD3"/>
    <w:rsid w:val="00CC2EB0"/>
    <w:rsid w:val="00CC4701"/>
    <w:rsid w:val="00CC56B4"/>
    <w:rsid w:val="00CC5D58"/>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3D74"/>
    <w:rsid w:val="00CE41F9"/>
    <w:rsid w:val="00CE48F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3E55"/>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D81"/>
    <w:rsid w:val="00D25676"/>
    <w:rsid w:val="00D2579F"/>
    <w:rsid w:val="00D2580E"/>
    <w:rsid w:val="00D265A7"/>
    <w:rsid w:val="00D2690C"/>
    <w:rsid w:val="00D27129"/>
    <w:rsid w:val="00D279E7"/>
    <w:rsid w:val="00D27F75"/>
    <w:rsid w:val="00D3046D"/>
    <w:rsid w:val="00D30497"/>
    <w:rsid w:val="00D30C4D"/>
    <w:rsid w:val="00D30F5F"/>
    <w:rsid w:val="00D31243"/>
    <w:rsid w:val="00D3162B"/>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447"/>
    <w:rsid w:val="00D45C61"/>
    <w:rsid w:val="00D45DDC"/>
    <w:rsid w:val="00D47865"/>
    <w:rsid w:val="00D5064C"/>
    <w:rsid w:val="00D50C94"/>
    <w:rsid w:val="00D511E7"/>
    <w:rsid w:val="00D517ED"/>
    <w:rsid w:val="00D51DA8"/>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BCA"/>
    <w:rsid w:val="00D60C60"/>
    <w:rsid w:val="00D61E1D"/>
    <w:rsid w:val="00D629A4"/>
    <w:rsid w:val="00D62BDF"/>
    <w:rsid w:val="00D62EEE"/>
    <w:rsid w:val="00D63D3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AD"/>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3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26A"/>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4CDA"/>
    <w:rsid w:val="00DA5AFE"/>
    <w:rsid w:val="00DA61AB"/>
    <w:rsid w:val="00DA61CD"/>
    <w:rsid w:val="00DA6EE2"/>
    <w:rsid w:val="00DA718A"/>
    <w:rsid w:val="00DA7627"/>
    <w:rsid w:val="00DA78CF"/>
    <w:rsid w:val="00DA78D5"/>
    <w:rsid w:val="00DA7A33"/>
    <w:rsid w:val="00DA7A89"/>
    <w:rsid w:val="00DA7BF4"/>
    <w:rsid w:val="00DB052F"/>
    <w:rsid w:val="00DB14D3"/>
    <w:rsid w:val="00DB154B"/>
    <w:rsid w:val="00DB1ACF"/>
    <w:rsid w:val="00DB1BDC"/>
    <w:rsid w:val="00DB3490"/>
    <w:rsid w:val="00DB3593"/>
    <w:rsid w:val="00DB3EED"/>
    <w:rsid w:val="00DB440B"/>
    <w:rsid w:val="00DB4426"/>
    <w:rsid w:val="00DB4522"/>
    <w:rsid w:val="00DB4B40"/>
    <w:rsid w:val="00DB4F12"/>
    <w:rsid w:val="00DB4F21"/>
    <w:rsid w:val="00DB4F42"/>
    <w:rsid w:val="00DB540C"/>
    <w:rsid w:val="00DB6D1F"/>
    <w:rsid w:val="00DB6F96"/>
    <w:rsid w:val="00DB71B9"/>
    <w:rsid w:val="00DB7662"/>
    <w:rsid w:val="00DB7E46"/>
    <w:rsid w:val="00DC1395"/>
    <w:rsid w:val="00DC1ED1"/>
    <w:rsid w:val="00DC2753"/>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8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94C"/>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23F"/>
    <w:rsid w:val="00E13326"/>
    <w:rsid w:val="00E13D07"/>
    <w:rsid w:val="00E13EB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58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470"/>
    <w:rsid w:val="00E445E6"/>
    <w:rsid w:val="00E44FFD"/>
    <w:rsid w:val="00E4524F"/>
    <w:rsid w:val="00E45A2C"/>
    <w:rsid w:val="00E46A6B"/>
    <w:rsid w:val="00E46A9C"/>
    <w:rsid w:val="00E47673"/>
    <w:rsid w:val="00E47DB1"/>
    <w:rsid w:val="00E50BDD"/>
    <w:rsid w:val="00E510CF"/>
    <w:rsid w:val="00E513D7"/>
    <w:rsid w:val="00E5140A"/>
    <w:rsid w:val="00E519FE"/>
    <w:rsid w:val="00E5206C"/>
    <w:rsid w:val="00E52AAB"/>
    <w:rsid w:val="00E539BA"/>
    <w:rsid w:val="00E5448E"/>
    <w:rsid w:val="00E54E0D"/>
    <w:rsid w:val="00E55247"/>
    <w:rsid w:val="00E558E5"/>
    <w:rsid w:val="00E55B3C"/>
    <w:rsid w:val="00E56795"/>
    <w:rsid w:val="00E5752D"/>
    <w:rsid w:val="00E57932"/>
    <w:rsid w:val="00E606C4"/>
    <w:rsid w:val="00E60811"/>
    <w:rsid w:val="00E60AB8"/>
    <w:rsid w:val="00E6103E"/>
    <w:rsid w:val="00E6185F"/>
    <w:rsid w:val="00E61D32"/>
    <w:rsid w:val="00E637A9"/>
    <w:rsid w:val="00E63C60"/>
    <w:rsid w:val="00E64004"/>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CA1"/>
    <w:rsid w:val="00E86B81"/>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B9"/>
    <w:rsid w:val="00E961CB"/>
    <w:rsid w:val="00E963BC"/>
    <w:rsid w:val="00E966A6"/>
    <w:rsid w:val="00E96E91"/>
    <w:rsid w:val="00E9751D"/>
    <w:rsid w:val="00E97623"/>
    <w:rsid w:val="00E97DC6"/>
    <w:rsid w:val="00E97F7A"/>
    <w:rsid w:val="00EA0010"/>
    <w:rsid w:val="00EA0143"/>
    <w:rsid w:val="00EA089B"/>
    <w:rsid w:val="00EA1ACC"/>
    <w:rsid w:val="00EA229B"/>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C60"/>
    <w:rsid w:val="00EB2E1A"/>
    <w:rsid w:val="00EB2F8A"/>
    <w:rsid w:val="00EB3268"/>
    <w:rsid w:val="00EB3298"/>
    <w:rsid w:val="00EB38A5"/>
    <w:rsid w:val="00EB3939"/>
    <w:rsid w:val="00EB3CE6"/>
    <w:rsid w:val="00EB3E92"/>
    <w:rsid w:val="00EB3ED9"/>
    <w:rsid w:val="00EB54AB"/>
    <w:rsid w:val="00EB6257"/>
    <w:rsid w:val="00EB68E6"/>
    <w:rsid w:val="00EB6AE9"/>
    <w:rsid w:val="00EB6B2D"/>
    <w:rsid w:val="00EB71C9"/>
    <w:rsid w:val="00EB763E"/>
    <w:rsid w:val="00EB7B67"/>
    <w:rsid w:val="00EC021B"/>
    <w:rsid w:val="00EC07F1"/>
    <w:rsid w:val="00EC1E8A"/>
    <w:rsid w:val="00EC328C"/>
    <w:rsid w:val="00EC32F5"/>
    <w:rsid w:val="00EC3852"/>
    <w:rsid w:val="00EC4528"/>
    <w:rsid w:val="00EC4CA2"/>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52B"/>
    <w:rsid w:val="00EF26F5"/>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59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D68"/>
    <w:rsid w:val="00F213D8"/>
    <w:rsid w:val="00F21A5D"/>
    <w:rsid w:val="00F21C13"/>
    <w:rsid w:val="00F21D31"/>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2E46"/>
    <w:rsid w:val="00F33262"/>
    <w:rsid w:val="00F343EE"/>
    <w:rsid w:val="00F349C1"/>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F5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30"/>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A53"/>
    <w:rsid w:val="00F74103"/>
    <w:rsid w:val="00F7410A"/>
    <w:rsid w:val="00F745A4"/>
    <w:rsid w:val="00F74C0C"/>
    <w:rsid w:val="00F74EA4"/>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C1"/>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8E"/>
    <w:rsid w:val="00F97A34"/>
    <w:rsid w:val="00F97E4A"/>
    <w:rsid w:val="00F97EA1"/>
    <w:rsid w:val="00FA003A"/>
    <w:rsid w:val="00FA05C8"/>
    <w:rsid w:val="00FA0678"/>
    <w:rsid w:val="00FA0DB6"/>
    <w:rsid w:val="00FA1046"/>
    <w:rsid w:val="00FA1CC9"/>
    <w:rsid w:val="00FA23F7"/>
    <w:rsid w:val="00FA27EB"/>
    <w:rsid w:val="00FA35B6"/>
    <w:rsid w:val="00FA37B2"/>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C6"/>
    <w:rsid w:val="00FC38D4"/>
    <w:rsid w:val="00FC391E"/>
    <w:rsid w:val="00FC39B3"/>
    <w:rsid w:val="00FC3BB7"/>
    <w:rsid w:val="00FC4345"/>
    <w:rsid w:val="00FC444A"/>
    <w:rsid w:val="00FC453D"/>
    <w:rsid w:val="00FC4A89"/>
    <w:rsid w:val="00FC619B"/>
    <w:rsid w:val="00FC665F"/>
    <w:rsid w:val="00FC6C35"/>
    <w:rsid w:val="00FC6D59"/>
    <w:rsid w:val="00FC736E"/>
    <w:rsid w:val="00FC7561"/>
    <w:rsid w:val="00FC78F5"/>
    <w:rsid w:val="00FC7ACA"/>
    <w:rsid w:val="00FC7AD2"/>
    <w:rsid w:val="00FD10B3"/>
    <w:rsid w:val="00FD11C3"/>
    <w:rsid w:val="00FD154E"/>
    <w:rsid w:val="00FD21EE"/>
    <w:rsid w:val="00FD24D7"/>
    <w:rsid w:val="00FD29CE"/>
    <w:rsid w:val="00FD3AE2"/>
    <w:rsid w:val="00FD3E41"/>
    <w:rsid w:val="00FD3EFA"/>
    <w:rsid w:val="00FD54A8"/>
    <w:rsid w:val="00FD5AE4"/>
    <w:rsid w:val="00FD5F25"/>
    <w:rsid w:val="00FD6006"/>
    <w:rsid w:val="00FD60BE"/>
    <w:rsid w:val="00FD6894"/>
    <w:rsid w:val="00FD6AF0"/>
    <w:rsid w:val="00FD704D"/>
    <w:rsid w:val="00FD74EF"/>
    <w:rsid w:val="00FD79B8"/>
    <w:rsid w:val="00FD79F6"/>
    <w:rsid w:val="00FE033F"/>
    <w:rsid w:val="00FE07A8"/>
    <w:rsid w:val="00FE0AD1"/>
    <w:rsid w:val="00FE0CC0"/>
    <w:rsid w:val="00FE15EC"/>
    <w:rsid w:val="00FE1852"/>
    <w:rsid w:val="00FE1963"/>
    <w:rsid w:val="00FE1981"/>
    <w:rsid w:val="00FE1BF1"/>
    <w:rsid w:val="00FE30A5"/>
    <w:rsid w:val="00FE33DB"/>
    <w:rsid w:val="00FE33F5"/>
    <w:rsid w:val="00FE352A"/>
    <w:rsid w:val="00FE37DD"/>
    <w:rsid w:val="00FE3C31"/>
    <w:rsid w:val="00FE4015"/>
    <w:rsid w:val="00FE44F5"/>
    <w:rsid w:val="00FE4783"/>
    <w:rsid w:val="00FE480D"/>
    <w:rsid w:val="00FE4ACC"/>
    <w:rsid w:val="00FE4EF5"/>
    <w:rsid w:val="00FE4F80"/>
    <w:rsid w:val="00FE570E"/>
    <w:rsid w:val="00FE6870"/>
    <w:rsid w:val="00FE713E"/>
    <w:rsid w:val="00FE7877"/>
    <w:rsid w:val="00FE7DD1"/>
    <w:rsid w:val="00FF003B"/>
    <w:rsid w:val="00FF0B4F"/>
    <w:rsid w:val="00FF0F58"/>
    <w:rsid w:val="00FF10E7"/>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91522"/>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45EC0"/>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F37F5"/>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2A1005"/>
    <w:rsid w:val="16A8729C"/>
    <w:rsid w:val="16B33777"/>
    <w:rsid w:val="16BC70A7"/>
    <w:rsid w:val="16C6339E"/>
    <w:rsid w:val="172F2D79"/>
    <w:rsid w:val="17497F80"/>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F334DD"/>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33E3F"/>
    <w:rsid w:val="236B425F"/>
    <w:rsid w:val="23836192"/>
    <w:rsid w:val="23901F29"/>
    <w:rsid w:val="239C0061"/>
    <w:rsid w:val="23B908A4"/>
    <w:rsid w:val="23E95BEF"/>
    <w:rsid w:val="23FD0064"/>
    <w:rsid w:val="242A768F"/>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25A3B"/>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D55E7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E922F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D337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433C3"/>
    <w:rsid w:val="42CD1CE0"/>
    <w:rsid w:val="42E1381E"/>
    <w:rsid w:val="42ED6459"/>
    <w:rsid w:val="42FE58DD"/>
    <w:rsid w:val="43174B3D"/>
    <w:rsid w:val="434B790E"/>
    <w:rsid w:val="4360274F"/>
    <w:rsid w:val="43977AB6"/>
    <w:rsid w:val="43A3342B"/>
    <w:rsid w:val="43C77C27"/>
    <w:rsid w:val="43DE09EE"/>
    <w:rsid w:val="44002FAD"/>
    <w:rsid w:val="449101DD"/>
    <w:rsid w:val="44B616AC"/>
    <w:rsid w:val="44DE1391"/>
    <w:rsid w:val="451B225C"/>
    <w:rsid w:val="452410C9"/>
    <w:rsid w:val="45317DFB"/>
    <w:rsid w:val="45412658"/>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72180"/>
    <w:rsid w:val="49F531E2"/>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93095"/>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AF67197"/>
    <w:rsid w:val="5B2E1A1D"/>
    <w:rsid w:val="5B843A1C"/>
    <w:rsid w:val="5B873E3F"/>
    <w:rsid w:val="5C02690E"/>
    <w:rsid w:val="5C196DA7"/>
    <w:rsid w:val="5C2A048C"/>
    <w:rsid w:val="5C80234E"/>
    <w:rsid w:val="5C8A680C"/>
    <w:rsid w:val="5D00346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D9767A"/>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4058F"/>
    <w:rsid w:val="749C4185"/>
    <w:rsid w:val="74B0493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94E90"/>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A0880"/>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2"/>
    <w:qFormat/>
    <w:pPr>
      <w:tabs>
        <w:tab w:val="center" w:pos="4153"/>
        <w:tab w:val="right" w:pos="8306"/>
      </w:tabs>
      <w:snapToGrid w:val="0"/>
      <w:jc w:val="left"/>
    </w:pPr>
    <w:rPr>
      <w:sz w:val="18"/>
      <w:szCs w:val="18"/>
    </w:rPr>
  </w:style>
  <w:style w:type="paragraph" w:styleId="a1">
    <w:name w:val="Normal Indent"/>
    <w:basedOn w:val="a"/>
    <w:link w:val="Char20"/>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uiPriority w:val="99"/>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uiPriority w:val="99"/>
    <w:qFormat/>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paragraph" w:styleId="26">
    <w:name w:val="Body Text First Indent 2"/>
    <w:basedOn w:val="ab"/>
    <w:link w:val="2Char0"/>
    <w:uiPriority w:val="99"/>
    <w:qFormat/>
    <w:pPr>
      <w:adjustRightInd/>
      <w:spacing w:after="120" w:line="240" w:lineRule="auto"/>
      <w:ind w:leftChars="200" w:left="420" w:firstLine="210"/>
    </w:pPr>
    <w:rPr>
      <w:sz w:val="21"/>
    </w:rPr>
  </w:style>
  <w:style w:type="table" w:styleId="afb">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uiPriority w:val="9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0">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uiPriority w:val="99"/>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uiPriority w:val="3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link w:val="17"/>
    <w:uiPriority w:val="34"/>
    <w:qFormat/>
    <w:rPr>
      <w:rFonts w:eastAsia="楷体_GB2312" w:cs="Lucida Sans"/>
      <w:kern w:val="2"/>
      <w:sz w:val="24"/>
      <w:szCs w:val="24"/>
      <w:lang w:val="en-US" w:eastAsia="zh-CN" w:bidi="ar-SA"/>
    </w:rPr>
  </w:style>
  <w:style w:type="paragraph" w:customStyle="1" w:styleId="17">
    <w:name w:val="1"/>
    <w:basedOn w:val="a"/>
    <w:next w:val="afff0"/>
    <w:link w:val="Charff6"/>
    <w:uiPriority w:val="34"/>
    <w:qFormat/>
    <w:pPr>
      <w:adjustRightInd/>
      <w:ind w:left="420" w:firstLineChars="200" w:firstLine="420"/>
      <w:jc w:val="left"/>
    </w:pPr>
    <w:rPr>
      <w:rFonts w:eastAsia="楷体_GB2312" w:cs="Lucida Sans"/>
      <w:sz w:val="24"/>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uiPriority w:val="99"/>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
    <w:name w:val="页脚 Char2"/>
    <w:link w:val="a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9">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semiHidden/>
    <w:qFormat/>
    <w:rPr>
      <w:kern w:val="2"/>
      <w:sz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paragraph" w:customStyle="1" w:styleId="2ff3">
    <w:name w:val="列表段落2"/>
    <w:basedOn w:val="a"/>
    <w:qFormat/>
    <w:pPr>
      <w:adjustRightInd/>
      <w:ind w:firstLineChars="200" w:firstLine="420"/>
    </w:pPr>
    <w:rPr>
      <w:szCs w:val="20"/>
    </w:rPr>
  </w:style>
  <w:style w:type="table" w:customStyle="1" w:styleId="72">
    <w:name w:val="网格型7"/>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正文"/>
    <w:basedOn w:val="a"/>
    <w:qFormat/>
    <w:pPr>
      <w:widowControl/>
      <w:spacing w:line="360" w:lineRule="auto"/>
      <w:ind w:firstLine="482"/>
      <w:jc w:val="left"/>
    </w:pPr>
    <w:rPr>
      <w:rFonts w:ascii="宋体" w:hAnsi="宋体"/>
      <w:sz w:val="24"/>
    </w:rPr>
  </w:style>
  <w:style w:type="character" w:customStyle="1" w:styleId="specification-attr-key">
    <w:name w:val="specification-attr-key"/>
  </w:style>
  <w:style w:type="character" w:customStyle="1" w:styleId="specification-attr-val">
    <w:name w:val="specification-attr-val"/>
  </w:style>
  <w:style w:type="paragraph" w:customStyle="1" w:styleId="DH">
    <w:name w:val="DH 正文"/>
    <w:basedOn w:val="a"/>
    <w:uiPriority w:val="99"/>
    <w:qFormat/>
    <w:pPr>
      <w:adjustRightInd/>
      <w:spacing w:line="360" w:lineRule="auto"/>
      <w:ind w:firstLineChars="200" w:firstLine="200"/>
    </w:pPr>
    <w:rPr>
      <w:rFonts w:asci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2"/>
    <w:qFormat/>
    <w:pPr>
      <w:tabs>
        <w:tab w:val="center" w:pos="4153"/>
        <w:tab w:val="right" w:pos="8306"/>
      </w:tabs>
      <w:snapToGrid w:val="0"/>
      <w:jc w:val="left"/>
    </w:pPr>
    <w:rPr>
      <w:sz w:val="18"/>
      <w:szCs w:val="18"/>
    </w:rPr>
  </w:style>
  <w:style w:type="paragraph" w:styleId="a1">
    <w:name w:val="Normal Indent"/>
    <w:basedOn w:val="a"/>
    <w:link w:val="Char20"/>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uiPriority w:val="99"/>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uiPriority w:val="99"/>
    <w:qFormat/>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paragraph" w:styleId="26">
    <w:name w:val="Body Text First Indent 2"/>
    <w:basedOn w:val="ab"/>
    <w:link w:val="2Char0"/>
    <w:uiPriority w:val="99"/>
    <w:qFormat/>
    <w:pPr>
      <w:adjustRightInd/>
      <w:spacing w:after="120" w:line="240" w:lineRule="auto"/>
      <w:ind w:leftChars="200" w:left="420" w:firstLine="210"/>
    </w:pPr>
    <w:rPr>
      <w:sz w:val="21"/>
    </w:rPr>
  </w:style>
  <w:style w:type="table" w:styleId="afb">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uiPriority w:val="9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0">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uiPriority w:val="99"/>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uiPriority w:val="3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link w:val="17"/>
    <w:uiPriority w:val="34"/>
    <w:qFormat/>
    <w:rPr>
      <w:rFonts w:eastAsia="楷体_GB2312" w:cs="Lucida Sans"/>
      <w:kern w:val="2"/>
      <w:sz w:val="24"/>
      <w:szCs w:val="24"/>
      <w:lang w:val="en-US" w:eastAsia="zh-CN" w:bidi="ar-SA"/>
    </w:rPr>
  </w:style>
  <w:style w:type="paragraph" w:customStyle="1" w:styleId="17">
    <w:name w:val="1"/>
    <w:basedOn w:val="a"/>
    <w:next w:val="afff0"/>
    <w:link w:val="Charff6"/>
    <w:uiPriority w:val="34"/>
    <w:qFormat/>
    <w:pPr>
      <w:adjustRightInd/>
      <w:ind w:left="420" w:firstLineChars="200" w:firstLine="420"/>
      <w:jc w:val="left"/>
    </w:pPr>
    <w:rPr>
      <w:rFonts w:eastAsia="楷体_GB2312" w:cs="Lucida Sans"/>
      <w:sz w:val="24"/>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uiPriority w:val="99"/>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
    <w:name w:val="页脚 Char2"/>
    <w:link w:val="a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9">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semiHidden/>
    <w:qFormat/>
    <w:rPr>
      <w:kern w:val="2"/>
      <w:sz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paragraph" w:customStyle="1" w:styleId="2ff3">
    <w:name w:val="列表段落2"/>
    <w:basedOn w:val="a"/>
    <w:qFormat/>
    <w:pPr>
      <w:adjustRightInd/>
      <w:ind w:firstLineChars="200" w:firstLine="420"/>
    </w:pPr>
    <w:rPr>
      <w:szCs w:val="20"/>
    </w:rPr>
  </w:style>
  <w:style w:type="table" w:customStyle="1" w:styleId="72">
    <w:name w:val="网格型7"/>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正文"/>
    <w:basedOn w:val="a"/>
    <w:qFormat/>
    <w:pPr>
      <w:widowControl/>
      <w:spacing w:line="360" w:lineRule="auto"/>
      <w:ind w:firstLine="482"/>
      <w:jc w:val="left"/>
    </w:pPr>
    <w:rPr>
      <w:rFonts w:ascii="宋体" w:hAnsi="宋体"/>
      <w:sz w:val="24"/>
    </w:rPr>
  </w:style>
  <w:style w:type="character" w:customStyle="1" w:styleId="specification-attr-key">
    <w:name w:val="specification-attr-key"/>
  </w:style>
  <w:style w:type="character" w:customStyle="1" w:styleId="specification-attr-val">
    <w:name w:val="specification-attr-val"/>
  </w:style>
  <w:style w:type="paragraph" w:customStyle="1" w:styleId="DH">
    <w:name w:val="DH 正文"/>
    <w:basedOn w:val="a"/>
    <w:uiPriority w:val="99"/>
    <w:qFormat/>
    <w:pPr>
      <w:adjustRightInd/>
      <w:spacing w:line="360" w:lineRule="auto"/>
      <w:ind w:firstLineChars="200" w:firstLine="200"/>
    </w:pPr>
    <w:rPr>
      <w:rFonts w:asci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159">
      <w:bodyDiv w:val="1"/>
      <w:marLeft w:val="0"/>
      <w:marRight w:val="0"/>
      <w:marTop w:val="0"/>
      <w:marBottom w:val="0"/>
      <w:divBdr>
        <w:top w:val="none" w:sz="0" w:space="0" w:color="auto"/>
        <w:left w:val="none" w:sz="0" w:space="0" w:color="auto"/>
        <w:bottom w:val="none" w:sz="0" w:space="0" w:color="auto"/>
        <w:right w:val="none" w:sz="0" w:space="0" w:color="auto"/>
      </w:divBdr>
    </w:div>
    <w:div w:id="213432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microsoft.com/office/2011/relationships/people" Target="people.xml"/><Relationship Id="rId10" Type="http://schemas.openxmlformats.org/officeDocument/2006/relationships/hyperlink" Target="https://www.zcygov.cn/&#65289;&#33719;&#21462;&#65288;&#19979;&#36733;&#65289;&#25307;&#26631;&#25991;&#20214;&#65292;&#24182;&#20110;2022&#24180;6&#26376;14&#26085;9&#28857;00" TargetMode="Externa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CC961-A03C-40D8-9430-B3B9A0F9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159</Pages>
  <Words>14934</Words>
  <Characters>85127</Characters>
  <Application>Microsoft Office Word</Application>
  <DocSecurity>0</DocSecurity>
  <Lines>709</Lines>
  <Paragraphs>199</Paragraphs>
  <ScaleCrop>false</ScaleCrop>
  <Company>杭州市国内经济合作办公室</Company>
  <LinksUpToDate>false</LinksUpToDate>
  <CharactersWithSpaces>99862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cp:lastModifiedBy>
  <cp:revision>237</cp:revision>
  <cp:lastPrinted>2022-07-13T00:30:00Z</cp:lastPrinted>
  <dcterms:created xsi:type="dcterms:W3CDTF">2022-01-21T02:34:00Z</dcterms:created>
  <dcterms:modified xsi:type="dcterms:W3CDTF">2022-07-13T03:20:00Z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E90AB3CE9E8841D88334E54442A864DA</vt:lpwstr>
  </property>
</Properties>
</file>