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8D4C78">
      <w:pPr>
        <w:adjustRightInd/>
        <w:spacing w:line="360" w:lineRule="auto"/>
        <w:rPr>
          <w:rFonts w:hint="eastAsia" w:ascii="仿宋" w:hAnsi="仿宋" w:eastAsia="仿宋" w:cs="仿宋"/>
          <w:b/>
          <w:sz w:val="48"/>
          <w:szCs w:val="48"/>
          <w:highlight w:val="none"/>
        </w:rPr>
      </w:pPr>
      <w:bookmarkStart w:id="182" w:name="_GoBack"/>
    </w:p>
    <w:p w14:paraId="15BB51BE">
      <w:pPr>
        <w:adjustRightInd/>
        <w:spacing w:line="360" w:lineRule="auto"/>
        <w:jc w:val="center"/>
        <w:rPr>
          <w:rFonts w:hint="eastAsia" w:ascii="仿宋" w:hAnsi="仿宋" w:eastAsia="仿宋" w:cs="仿宋"/>
          <w:b/>
          <w:bCs/>
          <w:sz w:val="56"/>
          <w:szCs w:val="56"/>
          <w:highlight w:val="none"/>
        </w:rPr>
      </w:pPr>
      <w:r>
        <w:rPr>
          <w:rFonts w:hint="eastAsia" w:ascii="仿宋" w:hAnsi="仿宋" w:eastAsia="仿宋" w:cs="仿宋"/>
          <w:b/>
          <w:bCs/>
          <w:sz w:val="56"/>
          <w:szCs w:val="56"/>
          <w:highlight w:val="none"/>
        </w:rPr>
        <w:t>绍兴市生态环境局柯桥分局关于购买环境检测服务项目</w:t>
      </w:r>
    </w:p>
    <w:p w14:paraId="4E3B97B3">
      <w:pPr>
        <w:jc w:val="center"/>
        <w:outlineLvl w:val="0"/>
        <w:rPr>
          <w:rFonts w:hint="eastAsia" w:ascii="仿宋" w:hAnsi="仿宋" w:eastAsia="仿宋" w:cs="仿宋"/>
          <w:b/>
          <w:sz w:val="72"/>
          <w:szCs w:val="72"/>
          <w:highlight w:val="none"/>
        </w:rPr>
      </w:pPr>
    </w:p>
    <w:p w14:paraId="5F379846">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14:paraId="72D9A4FF">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14:paraId="229BB63C">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14:paraId="4AAAEF57">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14:paraId="1AACCAC1">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14:paraId="71EB0209">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14:paraId="5FBA0EC0">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14:paraId="7FD4C2C6">
      <w:pPr>
        <w:spacing w:line="360" w:lineRule="auto"/>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w:t>
      </w:r>
    </w:p>
    <w:p w14:paraId="20411CC5">
      <w:pPr>
        <w:jc w:val="center"/>
        <w:rPr>
          <w:rFonts w:hint="eastAsia" w:ascii="仿宋" w:hAnsi="仿宋" w:eastAsia="仿宋" w:cs="仿宋"/>
          <w:b/>
          <w:sz w:val="28"/>
          <w:szCs w:val="28"/>
          <w:highlight w:val="none"/>
        </w:rPr>
      </w:pPr>
      <w:r>
        <w:rPr>
          <w:rFonts w:hint="eastAsia" w:ascii="仿宋" w:hAnsi="仿宋" w:eastAsia="仿宋" w:cs="仿宋"/>
          <w:b/>
          <w:sz w:val="28"/>
          <w:szCs w:val="28"/>
          <w:highlight w:val="none"/>
        </w:rPr>
        <w:t>招标编号:临[2025]2073号</w:t>
      </w:r>
    </w:p>
    <w:tbl>
      <w:tblPr>
        <w:tblStyle w:val="62"/>
        <w:tblW w:w="7801" w:type="dxa"/>
        <w:jc w:val="center"/>
        <w:tblLayout w:type="fixed"/>
        <w:tblCellMar>
          <w:top w:w="0" w:type="dxa"/>
          <w:left w:w="108" w:type="dxa"/>
          <w:bottom w:w="0" w:type="dxa"/>
          <w:right w:w="108" w:type="dxa"/>
        </w:tblCellMar>
      </w:tblPr>
      <w:tblGrid>
        <w:gridCol w:w="2356"/>
        <w:gridCol w:w="5445"/>
      </w:tblGrid>
      <w:tr w14:paraId="238D34DA">
        <w:tblPrEx>
          <w:tblCellMar>
            <w:top w:w="0" w:type="dxa"/>
            <w:left w:w="108" w:type="dxa"/>
            <w:bottom w:w="0" w:type="dxa"/>
            <w:right w:w="108" w:type="dxa"/>
          </w:tblCellMar>
        </w:tblPrEx>
        <w:trPr>
          <w:trHeight w:val="443" w:hRule="atLeast"/>
          <w:jc w:val="center"/>
        </w:trPr>
        <w:tc>
          <w:tcPr>
            <w:tcW w:w="2356" w:type="dxa"/>
          </w:tcPr>
          <w:p w14:paraId="7CF96856">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14:paraId="0724A2FB">
            <w:pPr>
              <w:spacing w:line="320" w:lineRule="exact"/>
              <w:outlineLvl w:val="0"/>
              <w:rPr>
                <w:rFonts w:hint="eastAsia" w:ascii="仿宋" w:hAnsi="仿宋" w:eastAsia="仿宋" w:cs="仿宋"/>
                <w:sz w:val="28"/>
                <w:szCs w:val="28"/>
                <w:highlight w:val="none"/>
              </w:rPr>
            </w:pPr>
            <w:r>
              <w:rPr>
                <w:rFonts w:hint="eastAsia" w:ascii="仿宋" w:hAnsi="仿宋" w:eastAsia="仿宋" w:cs="仿宋"/>
                <w:sz w:val="28"/>
                <w:szCs w:val="28"/>
                <w:highlight w:val="none"/>
              </w:rPr>
              <w:t>绍兴市生态环境局柯桥分局</w:t>
            </w:r>
          </w:p>
        </w:tc>
      </w:tr>
      <w:tr w14:paraId="2718B48E">
        <w:tblPrEx>
          <w:tblCellMar>
            <w:top w:w="0" w:type="dxa"/>
            <w:left w:w="108" w:type="dxa"/>
            <w:bottom w:w="0" w:type="dxa"/>
            <w:right w:w="108" w:type="dxa"/>
          </w:tblCellMar>
        </w:tblPrEx>
        <w:trPr>
          <w:trHeight w:val="494" w:hRule="atLeast"/>
          <w:jc w:val="center"/>
        </w:trPr>
        <w:tc>
          <w:tcPr>
            <w:tcW w:w="2356" w:type="dxa"/>
          </w:tcPr>
          <w:p w14:paraId="7B31557A">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kern w:val="0"/>
                <w:sz w:val="28"/>
                <w:szCs w:val="28"/>
                <w:highlight w:val="none"/>
                <w:fitText w:val="1680" w:id="190345957"/>
              </w:rPr>
              <w:t>采购代理机构</w:t>
            </w:r>
            <w:r>
              <w:rPr>
                <w:rFonts w:hint="eastAsia" w:ascii="仿宋" w:hAnsi="仿宋" w:eastAsia="仿宋" w:cs="仿宋"/>
                <w:sz w:val="28"/>
                <w:szCs w:val="28"/>
                <w:highlight w:val="none"/>
              </w:rPr>
              <w:t>：</w:t>
            </w:r>
          </w:p>
        </w:tc>
        <w:tc>
          <w:tcPr>
            <w:tcW w:w="5445" w:type="dxa"/>
            <w:vAlign w:val="center"/>
          </w:tcPr>
          <w:p w14:paraId="2EA911B2">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浙江泛亚工程咨询有限公司</w:t>
            </w:r>
          </w:p>
        </w:tc>
      </w:tr>
      <w:tr w14:paraId="1364E809">
        <w:tblPrEx>
          <w:tblCellMar>
            <w:top w:w="0" w:type="dxa"/>
            <w:left w:w="108" w:type="dxa"/>
            <w:bottom w:w="0" w:type="dxa"/>
            <w:right w:w="108" w:type="dxa"/>
          </w:tblCellMar>
        </w:tblPrEx>
        <w:trPr>
          <w:trHeight w:val="397" w:hRule="atLeast"/>
          <w:jc w:val="center"/>
        </w:trPr>
        <w:tc>
          <w:tcPr>
            <w:tcW w:w="2356" w:type="dxa"/>
            <w:vAlign w:val="center"/>
          </w:tcPr>
          <w:p w14:paraId="79D36BB9">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vAlign w:val="center"/>
          </w:tcPr>
          <w:p w14:paraId="3ED884A1">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绍兴市柯桥区财政局</w:t>
            </w:r>
          </w:p>
        </w:tc>
      </w:tr>
      <w:tr w14:paraId="5998F203">
        <w:tblPrEx>
          <w:tblCellMar>
            <w:top w:w="0" w:type="dxa"/>
            <w:left w:w="108" w:type="dxa"/>
            <w:bottom w:w="0" w:type="dxa"/>
            <w:right w:w="108" w:type="dxa"/>
          </w:tblCellMar>
        </w:tblPrEx>
        <w:trPr>
          <w:trHeight w:val="333" w:hRule="atLeast"/>
          <w:jc w:val="center"/>
        </w:trPr>
        <w:tc>
          <w:tcPr>
            <w:tcW w:w="7801" w:type="dxa"/>
            <w:gridSpan w:val="2"/>
          </w:tcPr>
          <w:p w14:paraId="2126690E">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二○二五年六月</w:t>
            </w:r>
          </w:p>
        </w:tc>
      </w:tr>
    </w:tbl>
    <w:p w14:paraId="5B893235">
      <w:pPr>
        <w:pStyle w:val="635"/>
        <w:rPr>
          <w:rFonts w:hint="eastAsia" w:ascii="仿宋" w:hAnsi="仿宋" w:eastAsia="仿宋" w:cs="仿宋"/>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39580248">
      <w:pPr>
        <w:pStyle w:val="635"/>
        <w:spacing w:before="0" w:after="0" w:line="360" w:lineRule="auto"/>
        <w:ind w:left="0" w:firstLine="0"/>
        <w:rPr>
          <w:rFonts w:hint="eastAsia" w:ascii="仿宋" w:hAnsi="仿宋" w:eastAsia="仿宋" w:cs="仿宋"/>
          <w:highlight w:val="none"/>
        </w:rPr>
      </w:pPr>
    </w:p>
    <w:p w14:paraId="005C54A2">
      <w:pPr>
        <w:spacing w:line="360" w:lineRule="auto"/>
        <w:jc w:val="center"/>
        <w:rPr>
          <w:rFonts w:hint="eastAsia" w:ascii="仿宋" w:hAnsi="仿宋" w:eastAsia="仿宋" w:cs="仿宋"/>
          <w:b/>
          <w:sz w:val="44"/>
          <w:szCs w:val="44"/>
          <w:highlight w:val="none"/>
        </w:rPr>
      </w:pPr>
      <w:bookmarkStart w:id="0" w:name="_Hlt91233176"/>
      <w:bookmarkEnd w:id="0"/>
      <w:bookmarkStart w:id="1" w:name="_Toc91899869"/>
      <w:r>
        <w:rPr>
          <w:rFonts w:hint="eastAsia" w:ascii="仿宋" w:hAnsi="仿宋" w:eastAsia="仿宋" w:cs="仿宋"/>
          <w:b/>
          <w:sz w:val="44"/>
          <w:szCs w:val="44"/>
          <w:highlight w:val="none"/>
        </w:rPr>
        <w:t>目录</w:t>
      </w:r>
    </w:p>
    <w:p w14:paraId="71278179">
      <w:pPr>
        <w:spacing w:line="360" w:lineRule="auto"/>
        <w:jc w:val="center"/>
        <w:rPr>
          <w:rFonts w:hint="eastAsia" w:ascii="仿宋" w:hAnsi="仿宋" w:eastAsia="仿宋" w:cs="仿宋"/>
          <w:b/>
          <w:sz w:val="44"/>
          <w:szCs w:val="44"/>
          <w:highlight w:val="none"/>
        </w:rPr>
      </w:pPr>
    </w:p>
    <w:p w14:paraId="139EE8C3">
      <w:pPr>
        <w:spacing w:line="360" w:lineRule="auto"/>
        <w:jc w:val="center"/>
        <w:rPr>
          <w:rFonts w:hint="eastAsia" w:ascii="仿宋" w:hAnsi="仿宋" w:eastAsia="仿宋" w:cs="仿宋"/>
          <w:highlight w:val="none"/>
        </w:rPr>
      </w:pPr>
    </w:p>
    <w:p w14:paraId="52542E9F">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14:paraId="028D62EE">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14:paraId="0518FDC9">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2ACCB9C7">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14:paraId="0AFFC2C8">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10E01F6E">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14:paraId="0122739A">
      <w:pPr>
        <w:spacing w:line="360" w:lineRule="auto"/>
        <w:ind w:firstLine="549" w:firstLineChars="229"/>
        <w:rPr>
          <w:rFonts w:hint="eastAsia" w:ascii="仿宋" w:hAnsi="仿宋" w:eastAsia="仿宋" w:cs="仿宋"/>
          <w:sz w:val="24"/>
          <w:highlight w:val="none"/>
        </w:rPr>
      </w:pPr>
    </w:p>
    <w:p w14:paraId="21B9925B">
      <w:pPr>
        <w:spacing w:line="360" w:lineRule="auto"/>
        <w:ind w:firstLine="549" w:firstLineChars="229"/>
        <w:rPr>
          <w:rFonts w:hint="eastAsia" w:ascii="仿宋" w:hAnsi="仿宋" w:eastAsia="仿宋" w:cs="仿宋"/>
          <w:sz w:val="24"/>
          <w:highlight w:val="none"/>
        </w:rPr>
      </w:pPr>
    </w:p>
    <w:p w14:paraId="6730801E">
      <w:pPr>
        <w:spacing w:line="360" w:lineRule="auto"/>
        <w:ind w:firstLine="549" w:firstLineChars="229"/>
        <w:rPr>
          <w:rFonts w:hint="eastAsia" w:ascii="仿宋" w:hAnsi="仿宋" w:eastAsia="仿宋" w:cs="仿宋"/>
          <w:sz w:val="24"/>
          <w:highlight w:val="none"/>
        </w:rPr>
      </w:pPr>
    </w:p>
    <w:p w14:paraId="4AAFDE6F">
      <w:pPr>
        <w:spacing w:line="360" w:lineRule="auto"/>
        <w:ind w:firstLine="549" w:firstLineChars="229"/>
        <w:rPr>
          <w:rFonts w:hint="eastAsia" w:ascii="仿宋" w:hAnsi="仿宋" w:eastAsia="仿宋" w:cs="仿宋"/>
          <w:sz w:val="24"/>
          <w:highlight w:val="none"/>
        </w:rPr>
      </w:pPr>
    </w:p>
    <w:p w14:paraId="57F51281">
      <w:pPr>
        <w:spacing w:line="360" w:lineRule="auto"/>
        <w:ind w:firstLine="549" w:firstLineChars="229"/>
        <w:rPr>
          <w:rFonts w:hint="eastAsia" w:ascii="仿宋" w:hAnsi="仿宋" w:eastAsia="仿宋" w:cs="仿宋"/>
          <w:sz w:val="24"/>
          <w:highlight w:val="none"/>
        </w:rPr>
      </w:pPr>
    </w:p>
    <w:p w14:paraId="6FD3B1F5">
      <w:pPr>
        <w:spacing w:line="360" w:lineRule="auto"/>
        <w:ind w:firstLine="549" w:firstLineChars="229"/>
        <w:rPr>
          <w:rFonts w:hint="eastAsia" w:ascii="仿宋" w:hAnsi="仿宋" w:eastAsia="仿宋" w:cs="仿宋"/>
          <w:sz w:val="24"/>
          <w:highlight w:val="none"/>
        </w:rPr>
      </w:pPr>
    </w:p>
    <w:p w14:paraId="275EEEB4">
      <w:pPr>
        <w:spacing w:line="360" w:lineRule="auto"/>
        <w:ind w:firstLine="549" w:firstLineChars="229"/>
        <w:rPr>
          <w:rFonts w:hint="eastAsia" w:ascii="仿宋" w:hAnsi="仿宋" w:eastAsia="仿宋" w:cs="仿宋"/>
          <w:sz w:val="24"/>
          <w:highlight w:val="none"/>
        </w:rPr>
      </w:pPr>
    </w:p>
    <w:p w14:paraId="7FF83C0A">
      <w:pPr>
        <w:spacing w:line="360" w:lineRule="auto"/>
        <w:ind w:firstLine="549" w:firstLineChars="229"/>
        <w:rPr>
          <w:rFonts w:hint="eastAsia" w:ascii="仿宋" w:hAnsi="仿宋" w:eastAsia="仿宋" w:cs="仿宋"/>
          <w:sz w:val="24"/>
          <w:highlight w:val="none"/>
        </w:rPr>
      </w:pPr>
    </w:p>
    <w:p w14:paraId="712444DD">
      <w:pPr>
        <w:spacing w:line="360" w:lineRule="auto"/>
        <w:ind w:firstLine="549" w:firstLineChars="229"/>
        <w:rPr>
          <w:rFonts w:hint="eastAsia" w:ascii="仿宋" w:hAnsi="仿宋" w:eastAsia="仿宋" w:cs="仿宋"/>
          <w:sz w:val="24"/>
          <w:highlight w:val="none"/>
        </w:rPr>
      </w:pPr>
    </w:p>
    <w:p w14:paraId="1772CE98">
      <w:pPr>
        <w:spacing w:line="360" w:lineRule="auto"/>
        <w:ind w:firstLine="549" w:firstLineChars="229"/>
        <w:rPr>
          <w:rFonts w:hint="eastAsia" w:ascii="仿宋" w:hAnsi="仿宋" w:eastAsia="仿宋" w:cs="仿宋"/>
          <w:sz w:val="24"/>
          <w:highlight w:val="none"/>
        </w:rPr>
      </w:pPr>
    </w:p>
    <w:p w14:paraId="2A6C5DE2">
      <w:pPr>
        <w:spacing w:line="360" w:lineRule="auto"/>
        <w:ind w:firstLine="549" w:firstLineChars="229"/>
        <w:rPr>
          <w:rFonts w:hint="eastAsia" w:ascii="仿宋" w:hAnsi="仿宋" w:eastAsia="仿宋" w:cs="仿宋"/>
          <w:sz w:val="24"/>
          <w:highlight w:val="none"/>
        </w:rPr>
      </w:pPr>
    </w:p>
    <w:p w14:paraId="1A5A7794">
      <w:pPr>
        <w:spacing w:line="360" w:lineRule="auto"/>
        <w:rPr>
          <w:rFonts w:hint="eastAsia" w:ascii="仿宋" w:hAnsi="仿宋" w:eastAsia="仿宋" w:cs="仿宋"/>
          <w:sz w:val="24"/>
          <w:highlight w:val="none"/>
        </w:rPr>
      </w:pPr>
    </w:p>
    <w:bookmarkEnd w:id="1"/>
    <w:p w14:paraId="1BAA1F64">
      <w:pPr>
        <w:adjustRightInd/>
        <w:spacing w:line="360" w:lineRule="auto"/>
        <w:jc w:val="center"/>
        <w:outlineLvl w:val="0"/>
        <w:rPr>
          <w:rFonts w:hint="eastAsia" w:ascii="仿宋" w:hAnsi="仿宋" w:eastAsia="仿宋" w:cs="仿宋"/>
          <w:b/>
          <w:sz w:val="36"/>
          <w:szCs w:val="20"/>
          <w:highlight w:val="none"/>
        </w:rPr>
      </w:pPr>
      <w:bookmarkStart w:id="2" w:name="第二部分"/>
      <w:bookmarkStart w:id="3" w:name="_Toc91899870"/>
      <w:bookmarkStart w:id="4" w:name="_Toc91899871"/>
    </w:p>
    <w:p w14:paraId="688302C3">
      <w:pPr>
        <w:adjustRightInd/>
        <w:spacing w:line="360" w:lineRule="auto"/>
        <w:jc w:val="center"/>
        <w:outlineLvl w:val="0"/>
        <w:rPr>
          <w:rFonts w:hint="eastAsia" w:ascii="仿宋" w:hAnsi="仿宋" w:eastAsia="仿宋" w:cs="仿宋"/>
          <w:b/>
          <w:sz w:val="36"/>
          <w:szCs w:val="20"/>
          <w:highlight w:val="none"/>
        </w:rPr>
      </w:pPr>
    </w:p>
    <w:p w14:paraId="050DDEF7">
      <w:pPr>
        <w:adjustRightInd/>
        <w:spacing w:line="360" w:lineRule="auto"/>
        <w:jc w:val="center"/>
        <w:outlineLvl w:val="0"/>
        <w:rPr>
          <w:rFonts w:hint="eastAsia" w:ascii="仿宋" w:hAnsi="仿宋" w:eastAsia="仿宋" w:cs="仿宋"/>
          <w:b/>
          <w:sz w:val="36"/>
          <w:szCs w:val="20"/>
          <w:highlight w:val="none"/>
        </w:rPr>
        <w:sectPr>
          <w:headerReference r:id="rId6" w:type="default"/>
          <w:footerReference r:id="rId7" w:type="default"/>
          <w:pgSz w:w="11906" w:h="16838"/>
          <w:pgMar w:top="1474" w:right="1814" w:bottom="1474" w:left="1814" w:header="851" w:footer="992" w:gutter="0"/>
          <w:pgNumType w:start="1"/>
          <w:cols w:space="720" w:num="1"/>
          <w:docGrid w:linePitch="312" w:charSpace="0"/>
        </w:sectPr>
      </w:pPr>
    </w:p>
    <w:p w14:paraId="002F6155">
      <w:pPr>
        <w:adjustRightInd/>
        <w:spacing w:line="360" w:lineRule="auto"/>
        <w:jc w:val="center"/>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14:paraId="34B5A4D0">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项目概况：</w:t>
      </w:r>
    </w:p>
    <w:p w14:paraId="37809C7A">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u w:val="single"/>
        </w:rPr>
        <w:t>绍兴市生态环境局柯桥分局关于购买环境检测服务项目</w:t>
      </w:r>
      <w:r>
        <w:rPr>
          <w:rFonts w:hint="eastAsia" w:ascii="仿宋" w:hAnsi="仿宋" w:eastAsia="仿宋" w:cs="仿宋"/>
          <w:sz w:val="24"/>
          <w:highlight w:val="none"/>
        </w:rPr>
        <w:t>招标项目的潜在投标人应在政采云平台（</w:t>
      </w:r>
      <w:r>
        <w:rPr>
          <w:highlight w:val="none"/>
        </w:rPr>
        <w:fldChar w:fldCharType="begin"/>
      </w:r>
      <w:r>
        <w:rPr>
          <w:highlight w:val="none"/>
        </w:rPr>
        <w:instrText xml:space="preserve"> HYPERLINK "https://www.zcygov.cn/）获取（下载）招标文件，并于202%20年%20月%20日%20点%20分00秒" </w:instrText>
      </w:r>
      <w:r>
        <w:rPr>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https://www.zcygov.cn/）获取（下载）招标文件，并于2025年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16</w:t>
      </w:r>
      <w:r>
        <w:rPr>
          <w:rStyle w:val="76"/>
          <w:rFonts w:hint="eastAsia" w:ascii="仿宋" w:hAnsi="仿宋" w:eastAsia="仿宋" w:cs="仿宋"/>
          <w:snapToGrid/>
          <w:color w:val="auto"/>
          <w:kern w:val="2"/>
          <w:sz w:val="24"/>
          <w:szCs w:val="24"/>
          <w:highlight w:val="none"/>
        </w:rPr>
        <w:t>日09点30分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sz w:val="24"/>
          <w:highlight w:val="none"/>
        </w:rPr>
        <w:t>（北京时间）前</w:t>
      </w:r>
      <w:r>
        <w:rPr>
          <w:rFonts w:hint="eastAsia" w:ascii="仿宋" w:hAnsi="仿宋" w:eastAsia="仿宋" w:cs="仿宋"/>
          <w:sz w:val="24"/>
          <w:highlight w:val="none"/>
        </w:rPr>
        <w:t>递交（上传）投标文件。</w:t>
      </w:r>
    </w:p>
    <w:p w14:paraId="5BFFBF2C">
      <w:pPr>
        <w:spacing w:line="360" w:lineRule="auto"/>
        <w:ind w:firstLine="480" w:firstLineChars="200"/>
        <w:rPr>
          <w:rFonts w:hint="eastAsia" w:ascii="仿宋" w:hAnsi="仿宋" w:eastAsia="仿宋" w:cs="仿宋"/>
          <w:b/>
          <w:sz w:val="24"/>
          <w:highlight w:val="none"/>
        </w:rPr>
      </w:pPr>
      <w:r>
        <w:rPr>
          <w:rFonts w:hint="eastAsia" w:ascii="仿宋" w:hAnsi="仿宋" w:eastAsia="仿宋" w:cs="仿宋"/>
          <w:bCs/>
          <w:sz w:val="24"/>
          <w:highlight w:val="none"/>
        </w:rPr>
        <w:t xml:space="preserve">一、项目基本情况  </w:t>
      </w:r>
      <w:r>
        <w:rPr>
          <w:rFonts w:hint="eastAsia" w:ascii="仿宋" w:hAnsi="仿宋" w:eastAsia="仿宋" w:cs="仿宋"/>
          <w:b/>
          <w:sz w:val="24"/>
          <w:highlight w:val="none"/>
        </w:rPr>
        <w:t xml:space="preserve">                                          </w:t>
      </w:r>
    </w:p>
    <w:p w14:paraId="7D55E66E">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项目编号：</w:t>
      </w:r>
      <w:r>
        <w:rPr>
          <w:rFonts w:hint="eastAsia" w:ascii="仿宋" w:hAnsi="仿宋" w:eastAsia="仿宋" w:cs="仿宋"/>
          <w:b w:val="0"/>
          <w:bCs/>
          <w:sz w:val="24"/>
          <w:highlight w:val="none"/>
        </w:rPr>
        <w:t>临[2025]2073号</w:t>
      </w:r>
    </w:p>
    <w:p w14:paraId="6375F5EE">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项目名称：</w:t>
      </w:r>
      <w:r>
        <w:rPr>
          <w:rFonts w:hint="eastAsia" w:ascii="仿宋" w:hAnsi="仿宋" w:eastAsia="仿宋" w:cs="仿宋"/>
          <w:bCs/>
          <w:sz w:val="24"/>
          <w:highlight w:val="none"/>
        </w:rPr>
        <w:t>绍兴市生态环境局柯桥分局关于购买环境检测服务项目</w:t>
      </w:r>
      <w:r>
        <w:rPr>
          <w:rFonts w:hint="eastAsia" w:ascii="仿宋" w:hAnsi="仿宋" w:eastAsia="仿宋" w:cs="仿宋"/>
          <w:sz w:val="24"/>
          <w:highlight w:val="none"/>
        </w:rPr>
        <w:t xml:space="preserve"> </w:t>
      </w:r>
    </w:p>
    <w:p w14:paraId="3F68A1EC">
      <w:pPr>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预算金额（元）：</w:t>
      </w:r>
      <w:r>
        <w:rPr>
          <w:rFonts w:hint="eastAsia" w:ascii="仿宋" w:hAnsi="仿宋" w:eastAsia="仿宋" w:cs="仿宋"/>
          <w:bCs/>
          <w:sz w:val="24"/>
          <w:highlight w:val="none"/>
        </w:rPr>
        <w:t xml:space="preserve">500000.00 </w:t>
      </w:r>
    </w:p>
    <w:p w14:paraId="2C18BB3E">
      <w:pPr>
        <w:spacing w:line="360" w:lineRule="auto"/>
        <w:ind w:firstLine="482" w:firstLineChars="200"/>
        <w:rPr>
          <w:rFonts w:hint="eastAsia" w:ascii="仿宋" w:hAnsi="仿宋" w:eastAsia="仿宋" w:cs="仿宋"/>
          <w:bCs/>
          <w:sz w:val="24"/>
          <w:highlight w:val="none"/>
        </w:rPr>
      </w:pPr>
      <w:r>
        <w:rPr>
          <w:rFonts w:hint="eastAsia" w:ascii="仿宋" w:hAnsi="仿宋" w:eastAsia="仿宋" w:cs="仿宋"/>
          <w:b/>
          <w:sz w:val="24"/>
          <w:highlight w:val="none"/>
        </w:rPr>
        <w:t>最高限价（元）：</w:t>
      </w:r>
      <w:r>
        <w:rPr>
          <w:rFonts w:hint="eastAsia" w:ascii="仿宋" w:hAnsi="仿宋" w:eastAsia="仿宋" w:cs="仿宋"/>
          <w:bCs/>
          <w:sz w:val="24"/>
          <w:highlight w:val="none"/>
        </w:rPr>
        <w:t xml:space="preserve">500000.00 </w:t>
      </w:r>
    </w:p>
    <w:p w14:paraId="4BD41190">
      <w:pPr>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采购需求：</w:t>
      </w:r>
      <w:r>
        <w:rPr>
          <w:rFonts w:hint="eastAsia" w:ascii="仿宋" w:hAnsi="仿宋" w:eastAsia="仿宋" w:cs="仿宋"/>
          <w:bCs/>
          <w:sz w:val="24"/>
          <w:highlight w:val="none"/>
        </w:rPr>
        <w:t>详见招标文件</w:t>
      </w:r>
    </w:p>
    <w:p w14:paraId="21B2AB90">
      <w:pPr>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标项一：</w:t>
      </w:r>
    </w:p>
    <w:p w14:paraId="5E6C7C84">
      <w:pPr>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标项名称：绍兴市生态环境局柯桥分局关于购买环境检测服务项目</w:t>
      </w:r>
    </w:p>
    <w:p w14:paraId="02F1BF8E">
      <w:pPr>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数量：1项</w:t>
      </w:r>
    </w:p>
    <w:p w14:paraId="0F4E57C5">
      <w:pPr>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预算金额（元）：500000.00</w:t>
      </w:r>
    </w:p>
    <w:p w14:paraId="4B89E85A">
      <w:pPr>
        <w:spacing w:line="360" w:lineRule="auto"/>
        <w:ind w:firstLine="480" w:firstLineChars="200"/>
        <w:rPr>
          <w:rFonts w:hint="eastAsia" w:ascii="仿宋" w:hAnsi="仿宋" w:eastAsia="仿宋" w:cs="仿宋"/>
          <w:b/>
          <w:sz w:val="24"/>
          <w:highlight w:val="none"/>
        </w:rPr>
      </w:pPr>
      <w:r>
        <w:rPr>
          <w:rFonts w:hint="eastAsia" w:ascii="仿宋" w:hAnsi="仿宋" w:eastAsia="仿宋" w:cs="仿宋"/>
          <w:bCs/>
          <w:sz w:val="24"/>
          <w:highlight w:val="none"/>
        </w:rPr>
        <w:t>主要内容：</w:t>
      </w:r>
      <w:r>
        <w:rPr>
          <w:rFonts w:hint="eastAsia" w:ascii="仿宋" w:hAnsi="仿宋" w:eastAsia="仿宋" w:cs="仿宋"/>
          <w:b/>
          <w:sz w:val="24"/>
          <w:highlight w:val="none"/>
        </w:rPr>
        <w:t>详见招标文件。</w:t>
      </w:r>
    </w:p>
    <w:p w14:paraId="04A38FA1">
      <w:pPr>
        <w:spacing w:line="360" w:lineRule="auto"/>
        <w:ind w:firstLine="482" w:firstLineChars="200"/>
        <w:rPr>
          <w:rFonts w:hint="eastAsia" w:ascii="仿宋" w:hAnsi="仿宋" w:eastAsia="仿宋" w:cs="仿宋"/>
          <w:sz w:val="24"/>
          <w:highlight w:val="none"/>
          <w:u w:val="single"/>
        </w:rPr>
      </w:pPr>
      <w:r>
        <w:rPr>
          <w:rFonts w:hint="eastAsia" w:ascii="仿宋" w:hAnsi="仿宋" w:eastAsia="仿宋" w:cs="仿宋"/>
          <w:b/>
          <w:sz w:val="24"/>
          <w:highlight w:val="none"/>
        </w:rPr>
        <w:t>合同履行期限</w:t>
      </w:r>
      <w:r>
        <w:rPr>
          <w:rFonts w:hint="eastAsia" w:ascii="仿宋" w:hAnsi="仿宋" w:eastAsia="仿宋" w:cs="仿宋"/>
          <w:sz w:val="24"/>
          <w:highlight w:val="none"/>
        </w:rPr>
        <w:t>：绍兴市生态环境局柯桥分局关于购买环境检测服务</w:t>
      </w:r>
      <w:r>
        <w:rPr>
          <w:rFonts w:hint="eastAsia" w:ascii="仿宋" w:hAnsi="仿宋" w:eastAsia="仿宋" w:cs="仿宋"/>
          <w:sz w:val="24"/>
          <w:szCs w:val="28"/>
          <w:highlight w:val="none"/>
        </w:rPr>
        <w:t>的采购，具体内容及要求详见采购文件</w:t>
      </w:r>
      <w:r>
        <w:rPr>
          <w:rFonts w:hint="eastAsia" w:ascii="仿宋" w:hAnsi="仿宋" w:eastAsia="仿宋" w:cs="仿宋"/>
          <w:sz w:val="24"/>
          <w:highlight w:val="none"/>
        </w:rPr>
        <w:t>。</w:t>
      </w:r>
    </w:p>
    <w:p w14:paraId="11C9B92E">
      <w:pPr>
        <w:spacing w:line="360" w:lineRule="auto"/>
        <w:ind w:firstLine="482" w:firstLineChars="200"/>
        <w:rPr>
          <w:rFonts w:hint="eastAsia" w:ascii="仿宋" w:hAnsi="仿宋" w:eastAsia="仿宋" w:cs="仿宋"/>
          <w:b/>
          <w:highlight w:val="none"/>
        </w:rPr>
      </w:pPr>
      <w:r>
        <w:rPr>
          <w:rFonts w:hint="eastAsia" w:ascii="仿宋" w:hAnsi="仿宋" w:eastAsia="仿宋" w:cs="仿宋"/>
          <w:b/>
          <w:sz w:val="24"/>
          <w:highlight w:val="none"/>
        </w:rPr>
        <w:t>本项目接受联合体投标：</w:t>
      </w:r>
      <w:r>
        <w:rPr>
          <w:rFonts w:hint="eastAsia" w:ascii="仿宋" w:hAnsi="仿宋" w:eastAsia="仿宋" w:cs="仿宋"/>
          <w:b/>
          <w:bCs/>
          <w:kern w:val="0"/>
          <w:sz w:val="24"/>
          <w:highlight w:val="none"/>
        </w:rPr>
        <w:t>□</w:t>
      </w:r>
      <w:r>
        <w:rPr>
          <w:rFonts w:hint="eastAsia" w:ascii="仿宋" w:hAnsi="仿宋" w:eastAsia="仿宋" w:cs="仿宋"/>
          <w:b/>
          <w:bCs/>
          <w:sz w:val="24"/>
          <w:highlight w:val="none"/>
        </w:rPr>
        <w:t>是，</w:t>
      </w:r>
      <w:r>
        <w:rPr>
          <w:rFonts w:hint="eastAsia" w:ascii="仿宋" w:hAnsi="仿宋" w:eastAsia="仿宋" w:cs="仿宋"/>
          <w:b/>
          <w:bCs/>
          <w:kern w:val="0"/>
          <w:sz w:val="24"/>
          <w:highlight w:val="none"/>
        </w:rPr>
        <w:t>☑</w:t>
      </w:r>
      <w:r>
        <w:rPr>
          <w:rFonts w:hint="eastAsia" w:ascii="仿宋" w:hAnsi="仿宋" w:eastAsia="仿宋" w:cs="仿宋"/>
          <w:b/>
          <w:sz w:val="24"/>
          <w:highlight w:val="none"/>
        </w:rPr>
        <w:t>否。</w:t>
      </w:r>
    </w:p>
    <w:p w14:paraId="02D1DB34">
      <w:pPr>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二、申请人的资格要求</w:t>
      </w:r>
    </w:p>
    <w:p w14:paraId="47D303ED">
      <w:pPr>
        <w:spacing w:line="360" w:lineRule="auto"/>
        <w:ind w:firstLine="480" w:firstLineChars="200"/>
        <w:rPr>
          <w:rFonts w:hint="eastAsia"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054A711F">
      <w:pPr>
        <w:spacing w:line="360" w:lineRule="auto"/>
        <w:ind w:firstLine="480" w:firstLineChars="200"/>
        <w:rPr>
          <w:rFonts w:hint="eastAsia"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2.</w:t>
      </w:r>
      <w:r>
        <w:rPr>
          <w:rFonts w:hint="eastAsia" w:ascii="仿宋" w:hAnsi="仿宋" w:eastAsia="仿宋" w:cs="仿宋"/>
          <w:highlight w:val="none"/>
        </w:rPr>
        <w:t xml:space="preserve"> </w:t>
      </w:r>
      <w:r>
        <w:rPr>
          <w:rFonts w:hint="eastAsia" w:ascii="仿宋" w:hAnsi="仿宋" w:eastAsia="仿宋" w:cs="仿宋"/>
          <w:snapToGrid w:val="0"/>
          <w:kern w:val="28"/>
          <w:sz w:val="24"/>
          <w:szCs w:val="20"/>
          <w:highlight w:val="none"/>
        </w:rPr>
        <w:t>以联合体形式投标的，提供联合协议(本项目不接受联合体投标或者投标人不以联合体形式投标的，则不需要提供) ；</w:t>
      </w:r>
    </w:p>
    <w:p w14:paraId="13E26A76">
      <w:pPr>
        <w:spacing w:line="360" w:lineRule="auto"/>
        <w:ind w:firstLine="480" w:firstLineChars="200"/>
        <w:rPr>
          <w:rFonts w:hint="eastAsia"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p>
    <w:p w14:paraId="701AED2F">
      <w:pPr>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无</w:t>
      </w:r>
      <w:r>
        <w:rPr>
          <w:rFonts w:hint="eastAsia" w:ascii="仿宋" w:hAnsi="仿宋" w:eastAsia="仿宋" w:cs="仿宋"/>
          <w:snapToGrid w:val="0"/>
          <w:kern w:val="28"/>
          <w:sz w:val="24"/>
          <w:szCs w:val="20"/>
          <w:highlight w:val="none"/>
        </w:rPr>
        <w:t>（注：不得限制大中型企业与小微企业组成联合体参与投标）；</w:t>
      </w:r>
    </w:p>
    <w:p w14:paraId="540A0661">
      <w:pPr>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14:paraId="1FA39D11">
      <w:pPr>
        <w:spacing w:line="360" w:lineRule="auto"/>
        <w:ind w:firstLine="960" w:firstLineChars="400"/>
        <w:rPr>
          <w:rFonts w:hint="eastAsia"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服务全部由符合政策要求的中小企业承接，提供中小企业声明函；</w:t>
      </w:r>
    </w:p>
    <w:p w14:paraId="62CD693E">
      <w:pPr>
        <w:spacing w:line="360" w:lineRule="auto"/>
        <w:ind w:firstLine="960" w:firstLineChars="400"/>
        <w:rPr>
          <w:rFonts w:hint="eastAsia" w:ascii="仿宋" w:hAnsi="仿宋" w:eastAsia="仿宋" w:cs="仿宋"/>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服务全部由符合政策要求的小微企业承接，提供中小企业声明函；</w:t>
      </w:r>
    </w:p>
    <w:p w14:paraId="7D4B6814">
      <w:pPr>
        <w:spacing w:line="360" w:lineRule="auto"/>
        <w:ind w:firstLine="960" w:firstLineChars="400"/>
        <w:rPr>
          <w:rFonts w:hint="eastAsia"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要求以联合体形式参加，提供联合协议和中小企业声明函，联合协议中中小企业合同金额应当达到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p w14:paraId="50E4D16F">
      <w:pPr>
        <w:spacing w:line="360" w:lineRule="auto"/>
        <w:ind w:firstLine="960" w:firstLineChars="400"/>
        <w:rPr>
          <w:rFonts w:hint="eastAsia"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要求合同分包，提供分包意向协议和中小企业声明函，分包意向协议中中小企业合同金额应当达到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highlight w:val="none"/>
        </w:rPr>
        <w:t>；</w:t>
      </w:r>
    </w:p>
    <w:p w14:paraId="75436710">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4.本项目的特定资格要求：</w:t>
      </w:r>
      <w:r>
        <w:rPr>
          <w:rFonts w:hint="eastAsia" w:ascii="仿宋" w:hAnsi="仿宋" w:eastAsia="仿宋" w:cs="仿宋"/>
          <w:b/>
          <w:bCs/>
          <w:sz w:val="24"/>
          <w:highlight w:val="none"/>
          <w:u w:val="single"/>
        </w:rPr>
        <w:t>投标人具有检验检测机构资质证书（CMA计量认证证书）的独立法人资格且证书必须在有效期内</w:t>
      </w:r>
      <w:r>
        <w:rPr>
          <w:rFonts w:hint="eastAsia" w:ascii="仿宋" w:hAnsi="仿宋" w:eastAsia="仿宋" w:cs="仿宋"/>
          <w:b/>
          <w:bCs/>
          <w:sz w:val="24"/>
          <w:highlight w:val="none"/>
        </w:rPr>
        <w:t>；</w:t>
      </w:r>
    </w:p>
    <w:p w14:paraId="35D5C58D">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5088C0F">
      <w:pPr>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 xml:space="preserve">三、获取招标文件 </w:t>
      </w:r>
    </w:p>
    <w:p w14:paraId="13F2137D">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sz w:val="24"/>
          <w:highlight w:val="none"/>
        </w:rPr>
        <w:t>/至</w:t>
      </w:r>
      <w:r>
        <w:rPr>
          <w:rFonts w:hint="eastAsia" w:ascii="仿宋" w:hAnsi="仿宋" w:eastAsia="仿宋" w:cs="仿宋"/>
          <w:sz w:val="24"/>
          <w:highlight w:val="none"/>
          <w:u w:val="single"/>
        </w:rPr>
        <w:t>2025年</w:t>
      </w:r>
      <w:r>
        <w:rPr>
          <w:rFonts w:hint="eastAsia" w:ascii="仿宋" w:hAnsi="仿宋" w:eastAsia="仿宋" w:cs="仿宋"/>
          <w:sz w:val="24"/>
          <w:highlight w:val="none"/>
          <w:u w:val="single"/>
          <w:lang w:val="en-US" w:eastAsia="zh-CN"/>
        </w:rPr>
        <w:t>7</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16</w:t>
      </w:r>
      <w:r>
        <w:rPr>
          <w:rFonts w:hint="eastAsia" w:ascii="仿宋" w:hAnsi="仿宋" w:eastAsia="仿宋" w:cs="仿宋"/>
          <w:sz w:val="24"/>
          <w:highlight w:val="none"/>
          <w:u w:val="single"/>
        </w:rPr>
        <w:t>日</w:t>
      </w:r>
      <w:r>
        <w:rPr>
          <w:rFonts w:hint="eastAsia" w:ascii="仿宋" w:hAnsi="仿宋" w:eastAsia="仿宋" w:cs="仿宋"/>
          <w:sz w:val="24"/>
          <w:highlight w:val="none"/>
        </w:rPr>
        <w:t>，每天上午00:00至12:00 ，下午12:00至23:59（北京时间，线上获取法定节假日均可，线下获取文件法定节假日除外）</w:t>
      </w:r>
    </w:p>
    <w:p w14:paraId="48E25570">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 xml:space="preserve">政采云平台（https://www.zcygov.cn/） </w:t>
      </w:r>
    </w:p>
    <w:p w14:paraId="2DF477EA">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方式：</w:t>
      </w:r>
      <w:r>
        <w:rPr>
          <w:rFonts w:hint="eastAsia" w:ascii="仿宋" w:hAnsi="仿宋" w:eastAsia="仿宋" w:cs="仿宋"/>
          <w:sz w:val="24"/>
          <w:highlight w:val="none"/>
        </w:rPr>
        <w:t xml:space="preserve">供应商登录政采云平台https://www.zcygov.cn/在线申请获取采购文件（进入“项目采购”应用，在获取采购文件菜单中选择项目，申请获取采购文件）。 </w:t>
      </w:r>
    </w:p>
    <w:p w14:paraId="16A917C3">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售价（元）：</w:t>
      </w:r>
      <w:r>
        <w:rPr>
          <w:rFonts w:hint="eastAsia" w:ascii="仿宋" w:hAnsi="仿宋" w:eastAsia="仿宋" w:cs="仿宋"/>
          <w:sz w:val="24"/>
          <w:highlight w:val="none"/>
        </w:rPr>
        <w:t xml:space="preserve">0 </w:t>
      </w:r>
      <w:r>
        <w:rPr>
          <w:rFonts w:hint="eastAsia" w:ascii="仿宋" w:hAnsi="仿宋" w:eastAsia="仿宋" w:cs="仿宋"/>
          <w:sz w:val="24"/>
          <w:highlight w:val="none"/>
        </w:rPr>
        <w:tab/>
      </w:r>
    </w:p>
    <w:p w14:paraId="70015FD1">
      <w:pPr>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四、提交投标文件截止时间、开标时间和地点</w:t>
      </w:r>
    </w:p>
    <w:p w14:paraId="7FC5B5CE">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提交投标文件截止时间：</w:t>
      </w:r>
      <w:r>
        <w:rPr>
          <w:rFonts w:hint="eastAsia" w:ascii="仿宋" w:hAnsi="仿宋" w:eastAsia="仿宋" w:cs="仿宋"/>
          <w:sz w:val="24"/>
          <w:highlight w:val="none"/>
          <w:u w:val="single"/>
        </w:rPr>
        <w:t xml:space="preserve"> 2025年</w:t>
      </w:r>
      <w:r>
        <w:rPr>
          <w:rFonts w:hint="eastAsia" w:ascii="仿宋" w:hAnsi="仿宋" w:eastAsia="仿宋" w:cs="仿宋"/>
          <w:sz w:val="24"/>
          <w:highlight w:val="none"/>
          <w:u w:val="single"/>
          <w:lang w:val="en-US" w:eastAsia="zh-CN"/>
        </w:rPr>
        <w:t>7</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16</w:t>
      </w:r>
      <w:r>
        <w:rPr>
          <w:rFonts w:hint="eastAsia" w:ascii="仿宋" w:hAnsi="仿宋" w:eastAsia="仿宋" w:cs="仿宋"/>
          <w:sz w:val="24"/>
          <w:highlight w:val="none"/>
          <w:u w:val="single"/>
        </w:rPr>
        <w:t>日09点30分00秒</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（北京时间）</w:t>
      </w:r>
    </w:p>
    <w:p w14:paraId="5EDC9ACB">
      <w:pPr>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投标地点（网址）：</w:t>
      </w:r>
      <w:r>
        <w:rPr>
          <w:rFonts w:hint="eastAsia" w:ascii="仿宋" w:hAnsi="仿宋" w:eastAsia="仿宋" w:cs="仿宋"/>
          <w:sz w:val="24"/>
          <w:highlight w:val="none"/>
        </w:rPr>
        <w:t xml:space="preserve">政采云平台（https://www.zcygov.cn/） </w:t>
      </w:r>
    </w:p>
    <w:p w14:paraId="502B3A6F">
      <w:pPr>
        <w:spacing w:line="360" w:lineRule="auto"/>
        <w:ind w:firstLine="482" w:firstLineChars="200"/>
        <w:rPr>
          <w:rFonts w:hint="eastAsia" w:ascii="仿宋" w:hAnsi="仿宋" w:eastAsia="仿宋" w:cs="仿宋"/>
          <w:bCs/>
          <w:sz w:val="24"/>
          <w:highlight w:val="none"/>
          <w:u w:val="single"/>
        </w:rPr>
      </w:pPr>
      <w:r>
        <w:rPr>
          <w:rFonts w:hint="eastAsia" w:ascii="仿宋" w:hAnsi="仿宋" w:eastAsia="仿宋" w:cs="仿宋"/>
          <w:b/>
          <w:sz w:val="24"/>
          <w:highlight w:val="none"/>
        </w:rPr>
        <w:t>开标时间：</w:t>
      </w:r>
      <w:r>
        <w:rPr>
          <w:rFonts w:hint="eastAsia" w:ascii="仿宋" w:hAnsi="仿宋" w:eastAsia="仿宋" w:cs="仿宋"/>
          <w:sz w:val="24"/>
          <w:highlight w:val="none"/>
          <w:u w:val="single"/>
        </w:rPr>
        <w:t>2025年</w:t>
      </w:r>
      <w:r>
        <w:rPr>
          <w:rFonts w:hint="eastAsia" w:ascii="仿宋" w:hAnsi="仿宋" w:eastAsia="仿宋" w:cs="仿宋"/>
          <w:sz w:val="24"/>
          <w:highlight w:val="none"/>
          <w:u w:val="single"/>
          <w:lang w:val="en-US" w:eastAsia="zh-CN"/>
        </w:rPr>
        <w:t>7</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16</w:t>
      </w:r>
      <w:r>
        <w:rPr>
          <w:rFonts w:hint="eastAsia" w:ascii="仿宋" w:hAnsi="仿宋" w:eastAsia="仿宋" w:cs="仿宋"/>
          <w:sz w:val="24"/>
          <w:highlight w:val="none"/>
          <w:u w:val="single"/>
        </w:rPr>
        <w:t>日09点30分00秒</w:t>
      </w:r>
      <w:r>
        <w:rPr>
          <w:rFonts w:hint="eastAsia" w:ascii="仿宋" w:hAnsi="仿宋" w:eastAsia="仿宋" w:cs="仿宋"/>
          <w:bCs/>
          <w:sz w:val="24"/>
          <w:highlight w:val="none"/>
          <w:u w:val="single"/>
        </w:rPr>
        <w:t xml:space="preserve">  </w:t>
      </w:r>
    </w:p>
    <w:p w14:paraId="256D8240">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开标地点（网址）：政采云平台（https://www.zcygov.cn/）</w:t>
      </w:r>
    </w:p>
    <w:p w14:paraId="752AA77D">
      <w:pPr>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 xml:space="preserve">五、公告期限 </w:t>
      </w:r>
    </w:p>
    <w:p w14:paraId="0068693D">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自本公告发布之日起5个工作日。</w:t>
      </w:r>
    </w:p>
    <w:p w14:paraId="409A0255">
      <w:pPr>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六、其他补充事宜</w:t>
      </w:r>
    </w:p>
    <w:p w14:paraId="6F58410F">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sz w:val="24"/>
          <w:highlight w:val="none"/>
          <w:lang w:val="en"/>
        </w:rPr>
        <w:t>(政策落实根据财政部门要求更新）</w:t>
      </w:r>
      <w:r>
        <w:rPr>
          <w:rFonts w:hint="eastAsia" w:ascii="仿宋" w:hAnsi="仿宋" w:eastAsia="仿宋" w:cs="仿宋"/>
          <w:sz w:val="24"/>
          <w:highlight w:val="none"/>
        </w:rPr>
        <w:t>。</w:t>
      </w:r>
    </w:p>
    <w:p w14:paraId="27C4BDEF">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41B73970">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D235FB2">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11AF99E">
      <w:pPr>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七、对本次采购提出询问、质疑、投诉，请按以下方式联系</w:t>
      </w:r>
    </w:p>
    <w:p w14:paraId="42E706F4">
      <w:pPr>
        <w:pStyle w:val="5"/>
        <w:ind w:left="0" w:firstLine="482" w:firstLineChars="200"/>
        <w:rPr>
          <w:rFonts w:hint="eastAsia" w:ascii="仿宋" w:eastAsia="仿宋" w:cs="仿宋"/>
          <w:sz w:val="24"/>
          <w:szCs w:val="24"/>
          <w:highlight w:val="none"/>
        </w:rPr>
      </w:pPr>
      <w:bookmarkStart w:id="5" w:name="_Toc28359096"/>
      <w:bookmarkStart w:id="6" w:name="_Toc35393806"/>
      <w:bookmarkStart w:id="7" w:name="_Toc35393637"/>
      <w:bookmarkStart w:id="8" w:name="_Toc28359019"/>
      <w:r>
        <w:rPr>
          <w:rFonts w:hint="eastAsia" w:ascii="仿宋" w:eastAsia="仿宋" w:cs="仿宋"/>
          <w:sz w:val="24"/>
          <w:szCs w:val="24"/>
          <w:highlight w:val="none"/>
        </w:rPr>
        <w:t>1.采购人信息</w:t>
      </w:r>
      <w:bookmarkEnd w:id="5"/>
      <w:bookmarkEnd w:id="6"/>
      <w:bookmarkEnd w:id="7"/>
      <w:bookmarkEnd w:id="8"/>
      <w:r>
        <w:rPr>
          <w:rFonts w:hint="eastAsia" w:ascii="仿宋" w:eastAsia="仿宋" w:cs="仿宋"/>
          <w:sz w:val="24"/>
          <w:szCs w:val="24"/>
          <w:highlight w:val="none"/>
        </w:rPr>
        <w:t>：</w:t>
      </w:r>
    </w:p>
    <w:p w14:paraId="34028F57">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名    称：绍兴市生态环境局柯桥分局</w:t>
      </w:r>
    </w:p>
    <w:p w14:paraId="6141C822">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地    址：绍兴市柯桥区越州大道309号 </w:t>
      </w:r>
    </w:p>
    <w:p w14:paraId="33A79DC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传    真：/</w:t>
      </w:r>
    </w:p>
    <w:p w14:paraId="405D1544">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项目联系人（询问）：金宏伟 </w:t>
      </w:r>
    </w:p>
    <w:p w14:paraId="4E05A519">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项目联系方式（询问）：0575-89963901</w:t>
      </w:r>
    </w:p>
    <w:p w14:paraId="499B904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质疑联系人：王巍巍 </w:t>
      </w:r>
    </w:p>
    <w:p w14:paraId="6FFB4969">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质疑联系方式：0575-81109510</w:t>
      </w:r>
    </w:p>
    <w:p w14:paraId="163C3BE1">
      <w:pPr>
        <w:pStyle w:val="5"/>
        <w:ind w:left="0" w:firstLine="482" w:firstLineChars="200"/>
        <w:rPr>
          <w:rFonts w:hint="eastAsia" w:ascii="仿宋" w:eastAsia="仿宋" w:cs="仿宋"/>
          <w:sz w:val="24"/>
          <w:highlight w:val="none"/>
        </w:rPr>
      </w:pPr>
      <w:bookmarkStart w:id="9" w:name="_Toc28359097"/>
      <w:bookmarkStart w:id="10" w:name="_Toc35393807"/>
      <w:bookmarkStart w:id="11" w:name="_Toc28359020"/>
      <w:bookmarkStart w:id="12" w:name="_Toc35393638"/>
      <w:r>
        <w:rPr>
          <w:rFonts w:hint="eastAsia" w:ascii="仿宋" w:eastAsia="仿宋" w:cs="仿宋"/>
          <w:sz w:val="24"/>
          <w:szCs w:val="24"/>
          <w:highlight w:val="none"/>
        </w:rPr>
        <w:t>2.采购代理机构信息</w:t>
      </w:r>
      <w:bookmarkEnd w:id="9"/>
      <w:bookmarkEnd w:id="10"/>
      <w:bookmarkEnd w:id="11"/>
      <w:bookmarkEnd w:id="12"/>
      <w:r>
        <w:rPr>
          <w:rFonts w:hint="eastAsia" w:ascii="仿宋" w:eastAsia="仿宋" w:cs="仿宋"/>
          <w:sz w:val="24"/>
          <w:szCs w:val="24"/>
          <w:highlight w:val="none"/>
        </w:rPr>
        <w:t>：</w:t>
      </w:r>
    </w:p>
    <w:p w14:paraId="1FD1EE99">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名    称：浙江泛亚工程咨询有限公司            </w:t>
      </w:r>
    </w:p>
    <w:p w14:paraId="53BB1E7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地    址：绍兴市越城区稽山街道天姥路5号2幢201室 </w:t>
      </w:r>
    </w:p>
    <w:p w14:paraId="4C8CFF51">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传    真：/             </w:t>
      </w:r>
    </w:p>
    <w:p w14:paraId="582BADD3">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项目联系人（询问）：王伟、于欢</w:t>
      </w:r>
    </w:p>
    <w:p w14:paraId="1EB86AF8">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项目联系方式（询问）：13858435067 </w:t>
      </w:r>
    </w:p>
    <w:p w14:paraId="23EC747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质疑联系人：丁燕华             </w:t>
      </w:r>
    </w:p>
    <w:p w14:paraId="413D31A1">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质疑联系方式：18258004530</w:t>
      </w:r>
    </w:p>
    <w:p w14:paraId="63A5C800">
      <w:pPr>
        <w:spacing w:line="360" w:lineRule="auto"/>
        <w:ind w:firstLine="482" w:firstLineChars="200"/>
        <w:rPr>
          <w:rFonts w:hint="eastAsia" w:ascii="仿宋" w:hAnsi="仿宋" w:eastAsia="仿宋" w:cs="仿宋"/>
          <w:b/>
          <w:sz w:val="24"/>
          <w:highlight w:val="none"/>
        </w:rPr>
      </w:pPr>
      <w:bookmarkStart w:id="13" w:name="_Toc35393808"/>
      <w:bookmarkStart w:id="14" w:name="_Toc28359021"/>
      <w:bookmarkStart w:id="15" w:name="_Toc35393639"/>
      <w:bookmarkStart w:id="16" w:name="_Toc28359098"/>
      <w:r>
        <w:rPr>
          <w:rFonts w:hint="eastAsia" w:ascii="仿宋" w:hAnsi="仿宋" w:eastAsia="仿宋" w:cs="仿宋"/>
          <w:b/>
          <w:bCs/>
          <w:sz w:val="24"/>
          <w:highlight w:val="none"/>
        </w:rPr>
        <w:t>3.</w:t>
      </w:r>
      <w:r>
        <w:rPr>
          <w:rFonts w:hint="eastAsia" w:ascii="仿宋" w:hAnsi="仿宋" w:eastAsia="仿宋" w:cs="仿宋"/>
          <w:b/>
          <w:sz w:val="24"/>
          <w:highlight w:val="none"/>
        </w:rPr>
        <w:t xml:space="preserve"> 同级政府采购监督管理部门：            </w:t>
      </w:r>
    </w:p>
    <w:bookmarkEnd w:id="13"/>
    <w:bookmarkEnd w:id="14"/>
    <w:bookmarkEnd w:id="15"/>
    <w:bookmarkEnd w:id="16"/>
    <w:p w14:paraId="69F69205">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名    称：绍兴市柯桥区财政局</w:t>
      </w:r>
    </w:p>
    <w:p w14:paraId="334CCAD8">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地    址：绍兴市柯桥区育才路财税大楼  </w:t>
      </w:r>
    </w:p>
    <w:p w14:paraId="240E9211">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传    真：/ </w:t>
      </w:r>
    </w:p>
    <w:p w14:paraId="5E066898">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联系人 ：王涛  </w:t>
      </w:r>
    </w:p>
    <w:p w14:paraId="36E787EE">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监督投诉电话：0575-85672135     </w:t>
      </w:r>
    </w:p>
    <w:p w14:paraId="6B5680D6">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若对项目采购电子交易系统操作有疑问，可登录政采云（https://www.zcygov.cn/），点击右侧咨询小采，获取采小蜜智能服务管家帮助，或拨打政采云服务热线95763获取热线服务帮助。        </w:t>
      </w:r>
    </w:p>
    <w:p w14:paraId="7099879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CA问题联系电话（人工）：汇信CA 400-888-4636；天谷CA 400-087-8198。</w:t>
      </w:r>
    </w:p>
    <w:p w14:paraId="4CF41482">
      <w:pPr>
        <w:widowControl/>
        <w:adjustRightInd/>
        <w:jc w:val="left"/>
        <w:rPr>
          <w:rFonts w:hint="eastAsia" w:ascii="仿宋" w:hAnsi="仿宋" w:eastAsia="仿宋" w:cs="仿宋"/>
          <w:b/>
          <w:sz w:val="36"/>
          <w:szCs w:val="20"/>
          <w:highlight w:val="none"/>
        </w:rPr>
      </w:pPr>
      <w:r>
        <w:rPr>
          <w:rFonts w:hint="eastAsia" w:ascii="仿宋" w:hAnsi="仿宋" w:eastAsia="仿宋" w:cs="仿宋"/>
          <w:b/>
          <w:sz w:val="36"/>
          <w:szCs w:val="20"/>
          <w:highlight w:val="none"/>
        </w:rPr>
        <w:br w:type="page"/>
      </w:r>
    </w:p>
    <w:p w14:paraId="4AC398EA">
      <w:pPr>
        <w:adjustRightInd/>
        <w:spacing w:line="360" w:lineRule="auto"/>
        <w:jc w:val="center"/>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2"/>
      <w:r>
        <w:rPr>
          <w:rFonts w:hint="eastAsia" w:ascii="仿宋" w:hAnsi="仿宋" w:eastAsia="仿宋" w:cs="仿宋"/>
          <w:b/>
          <w:sz w:val="36"/>
          <w:szCs w:val="20"/>
          <w:highlight w:val="none"/>
        </w:rPr>
        <w:t xml:space="preserve"> 投标须知</w:t>
      </w:r>
      <w:bookmarkEnd w:id="3"/>
    </w:p>
    <w:p w14:paraId="4CCE331B">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1415"/>
        <w:gridCol w:w="6100"/>
      </w:tblGrid>
      <w:tr w14:paraId="11F86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D8B7471">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3"/>
            <w:vAlign w:val="center"/>
          </w:tcPr>
          <w:p w14:paraId="09FEE088">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14:paraId="1163A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29A9FEF">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3"/>
            <w:vAlign w:val="center"/>
          </w:tcPr>
          <w:p w14:paraId="00F64A9A">
            <w:pPr>
              <w:snapToGrid w:val="0"/>
              <w:spacing w:line="440" w:lineRule="exact"/>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投标人按照项目要求特许资格证明文件（如有）：</w:t>
            </w:r>
          </w:p>
          <w:p w14:paraId="0398A0F6">
            <w:pPr>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C255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7B7CFD6">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70" w:type="dxa"/>
            <w:gridSpan w:val="3"/>
            <w:vAlign w:val="center"/>
          </w:tcPr>
          <w:p w14:paraId="21AD0B75">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报价要求：</w:t>
            </w:r>
          </w:p>
          <w:p w14:paraId="069D54D5">
            <w:pPr>
              <w:spacing w:line="360" w:lineRule="auto"/>
              <w:rPr>
                <w:rFonts w:hint="eastAsia" w:ascii="仿宋" w:hAnsi="仿宋" w:eastAsia="仿宋" w:cs="仿宋"/>
                <w:b/>
                <w:bCs/>
                <w:kern w:val="0"/>
                <w:sz w:val="24"/>
                <w:highlight w:val="none"/>
                <w:lang w:val="zh-CN"/>
              </w:rPr>
            </w:pPr>
            <w:r>
              <w:rPr>
                <w:rFonts w:hint="eastAsia" w:ascii="仿宋" w:hAnsi="仿宋" w:eastAsia="仿宋" w:cs="仿宋"/>
                <w:b/>
                <w:bCs/>
                <w:sz w:val="24"/>
                <w:szCs w:val="28"/>
                <w:highlight w:val="none"/>
              </w:rPr>
              <w:t>有关本项目开展所需的一切费用均计入报价。</w:t>
            </w:r>
            <w:bookmarkStart w:id="17" w:name="OLE_LINK20"/>
            <w:r>
              <w:rPr>
                <w:rFonts w:hint="eastAsia" w:ascii="仿宋" w:hAnsi="仿宋" w:eastAsia="仿宋" w:cs="仿宋"/>
                <w:b/>
                <w:bCs/>
                <w:kern w:val="0"/>
                <w:sz w:val="24"/>
                <w:highlight w:val="none"/>
                <w:lang w:val="zh-CN"/>
              </w:rPr>
              <w:t>投标文件</w:t>
            </w:r>
            <w:r>
              <w:rPr>
                <w:rFonts w:hint="eastAsia" w:ascii="仿宋" w:hAnsi="仿宋" w:eastAsia="仿宋" w:cs="仿宋"/>
                <w:b/>
                <w:bCs/>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7"/>
            <w:r>
              <w:rPr>
                <w:rFonts w:hint="eastAsia" w:ascii="仿宋" w:hAnsi="仿宋" w:eastAsia="仿宋" w:cs="仿宋"/>
                <w:b/>
                <w:bCs/>
                <w:sz w:val="24"/>
                <w:highlight w:val="none"/>
              </w:rPr>
              <w:t>。</w:t>
            </w:r>
            <w:r>
              <w:rPr>
                <w:rFonts w:hint="eastAsia" w:ascii="仿宋" w:hAnsi="仿宋" w:eastAsia="仿宋" w:cs="仿宋"/>
                <w:b/>
                <w:bCs/>
                <w:sz w:val="24"/>
                <w:szCs w:val="28"/>
                <w:highlight w:val="none"/>
              </w:rPr>
              <w:t>投标文件中价格全部采用人民币报价。招标文件未列明，而投标人认为必须的费用也需列入报价。</w:t>
            </w:r>
            <w:r>
              <w:rPr>
                <w:rFonts w:hint="eastAsia" w:ascii="仿宋" w:hAnsi="仿宋" w:eastAsia="仿宋" w:cs="仿宋"/>
                <w:b/>
                <w:bCs/>
                <w:kern w:val="0"/>
                <w:sz w:val="24"/>
                <w:highlight w:val="none"/>
                <w:lang w:val="zh-CN"/>
              </w:rPr>
              <w:t>提醒：验收时检测费用由采购人承担，不包含在投标总价中；</w:t>
            </w:r>
          </w:p>
          <w:p w14:paraId="5CCC343D">
            <w:pPr>
              <w:spacing w:line="360" w:lineRule="auto"/>
              <w:rPr>
                <w:rFonts w:hint="eastAsia" w:ascii="仿宋" w:hAnsi="仿宋" w:eastAsia="仿宋" w:cs="仿宋"/>
                <w:b/>
                <w:bCs/>
                <w:kern w:val="0"/>
                <w:sz w:val="24"/>
                <w:highlight w:val="none"/>
                <w:lang w:val="zh-CN"/>
              </w:rPr>
            </w:pPr>
            <w:r>
              <w:rPr>
                <w:rFonts w:hint="eastAsia" w:ascii="仿宋" w:hAnsi="仿宋" w:eastAsia="仿宋" w:cs="仿宋"/>
                <w:b/>
                <w:bCs/>
                <w:sz w:val="24"/>
                <w:highlight w:val="none"/>
                <w:lang w:val="zh-CN"/>
              </w:rPr>
              <w:t>投标报价出</w:t>
            </w:r>
            <w:r>
              <w:rPr>
                <w:rFonts w:hint="eastAsia" w:ascii="仿宋" w:hAnsi="仿宋" w:eastAsia="仿宋" w:cs="仿宋"/>
                <w:b/>
                <w:bCs/>
                <w:kern w:val="0"/>
                <w:sz w:val="24"/>
                <w:highlight w:val="none"/>
                <w:lang w:val="zh-CN"/>
              </w:rPr>
              <w:t>现下列情形的，投标无效：</w:t>
            </w:r>
          </w:p>
          <w:p w14:paraId="20FCDF3B">
            <w:pPr>
              <w:spacing w:line="360" w:lineRule="auto"/>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★投标文</w:t>
            </w:r>
            <w:bookmarkStart w:id="18" w:name="OLE_LINK21"/>
            <w:r>
              <w:rPr>
                <w:rFonts w:hint="eastAsia" w:ascii="仿宋" w:hAnsi="仿宋" w:eastAsia="仿宋" w:cs="仿宋"/>
                <w:b/>
                <w:bCs/>
                <w:kern w:val="0"/>
                <w:sz w:val="24"/>
                <w:highlight w:val="none"/>
                <w:lang w:val="zh-CN"/>
              </w:rPr>
              <w:t>件出现不是唯一的</w:t>
            </w:r>
            <w:bookmarkEnd w:id="18"/>
            <w:r>
              <w:rPr>
                <w:rFonts w:hint="eastAsia" w:ascii="仿宋" w:hAnsi="仿宋" w:eastAsia="仿宋" w:cs="仿宋"/>
                <w:b/>
                <w:bCs/>
                <w:kern w:val="0"/>
                <w:sz w:val="24"/>
                <w:highlight w:val="none"/>
                <w:lang w:val="zh-CN"/>
              </w:rPr>
              <w:t>、有选择性投标报价的；</w:t>
            </w:r>
          </w:p>
          <w:p w14:paraId="200C9076">
            <w:pPr>
              <w:spacing w:line="360" w:lineRule="auto"/>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★投标报价超过招标文件中</w:t>
            </w:r>
            <w:bookmarkStart w:id="19" w:name="OLE_LINK1"/>
            <w:r>
              <w:rPr>
                <w:rFonts w:hint="eastAsia" w:ascii="仿宋" w:hAnsi="仿宋" w:eastAsia="仿宋" w:cs="仿宋"/>
                <w:b/>
                <w:bCs/>
                <w:kern w:val="0"/>
                <w:sz w:val="24"/>
                <w:highlight w:val="none"/>
                <w:lang w:val="zh-CN"/>
              </w:rPr>
              <w:t>规定的预算金额或最高限价</w:t>
            </w:r>
            <w:bookmarkEnd w:id="19"/>
            <w:r>
              <w:rPr>
                <w:rFonts w:hint="eastAsia" w:ascii="仿宋" w:hAnsi="仿宋" w:eastAsia="仿宋" w:cs="仿宋"/>
                <w:b/>
                <w:bCs/>
                <w:kern w:val="0"/>
                <w:sz w:val="24"/>
                <w:highlight w:val="none"/>
                <w:lang w:val="zh-CN"/>
              </w:rPr>
              <w:t>的;</w:t>
            </w:r>
          </w:p>
          <w:p w14:paraId="1D0EB0EC">
            <w:pPr>
              <w:spacing w:line="360" w:lineRule="auto"/>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★评标委员会认为报价明显</w:t>
            </w:r>
            <w:bookmarkStart w:id="20" w:name="OLE_LINK2"/>
            <w:r>
              <w:rPr>
                <w:rFonts w:hint="eastAsia" w:ascii="仿宋" w:hAnsi="仿宋" w:eastAsia="仿宋" w:cs="仿宋"/>
                <w:b/>
                <w:bCs/>
                <w:kern w:val="0"/>
                <w:sz w:val="24"/>
                <w:highlight w:val="none"/>
                <w:lang w:val="zh-CN"/>
              </w:rPr>
              <w:t>低于其他通过符合性审查投</w:t>
            </w:r>
            <w:bookmarkEnd w:id="20"/>
            <w:r>
              <w:rPr>
                <w:rFonts w:hint="eastAsia" w:ascii="仿宋" w:hAnsi="仿宋" w:eastAsia="仿宋" w:cs="仿宋"/>
                <w:b/>
                <w:bCs/>
                <w:kern w:val="0"/>
                <w:sz w:val="24"/>
                <w:highlight w:val="none"/>
                <w:lang w:val="zh-CN"/>
              </w:rPr>
              <w:t>标人的报价，有可能影响产品质量或者不能诚信履约的，未能按要求提供书面说明或者提交相关证明材料，不</w:t>
            </w:r>
            <w:bookmarkStart w:id="21" w:name="OLE_LINK28"/>
            <w:r>
              <w:rPr>
                <w:rFonts w:hint="eastAsia" w:ascii="仿宋" w:hAnsi="仿宋" w:eastAsia="仿宋" w:cs="仿宋"/>
                <w:b/>
                <w:bCs/>
                <w:kern w:val="0"/>
                <w:sz w:val="24"/>
                <w:highlight w:val="none"/>
                <w:lang w:val="zh-CN"/>
              </w:rPr>
              <w:t>能证明其报价合理性的</w:t>
            </w:r>
            <w:bookmarkEnd w:id="21"/>
            <w:r>
              <w:rPr>
                <w:rFonts w:hint="eastAsia" w:ascii="仿宋" w:hAnsi="仿宋" w:eastAsia="仿宋" w:cs="仿宋"/>
                <w:b/>
                <w:bCs/>
                <w:kern w:val="0"/>
                <w:sz w:val="24"/>
                <w:highlight w:val="none"/>
                <w:lang w:val="zh-CN"/>
              </w:rPr>
              <w:t>;</w:t>
            </w:r>
          </w:p>
          <w:p w14:paraId="57A60E19">
            <w:pPr>
              <w:spacing w:line="360" w:lineRule="auto"/>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★报价低于项目预算50%的投标报价，投标人应在投标文件中提供成本测算资料，未在投标文件中提供成本测算资料的，将被视为投标人</w:t>
            </w:r>
            <w:bookmarkStart w:id="22" w:name="OLE_LINK23"/>
            <w:r>
              <w:rPr>
                <w:rFonts w:hint="eastAsia" w:ascii="仿宋" w:hAnsi="仿宋" w:eastAsia="仿宋" w:cs="仿宋"/>
                <w:b/>
                <w:bCs/>
                <w:kern w:val="0"/>
                <w:sz w:val="24"/>
                <w:highlight w:val="none"/>
                <w:lang w:val="zh-CN"/>
              </w:rPr>
              <w:t>不能证明其报价合理性；</w:t>
            </w:r>
          </w:p>
          <w:bookmarkEnd w:id="22"/>
          <w:p w14:paraId="1877B00C">
            <w:pPr>
              <w:spacing w:line="360" w:lineRule="auto"/>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★《开标一览表(报价表)》填写不完整或字迹不能辨认或有漏项的,经评标委员会认定属于</w:t>
            </w:r>
            <w:bookmarkStart w:id="23" w:name="OLE_LINK29"/>
            <w:r>
              <w:rPr>
                <w:rFonts w:hint="eastAsia" w:ascii="仿宋" w:hAnsi="仿宋" w:eastAsia="仿宋" w:cs="仿宋"/>
                <w:b/>
                <w:bCs/>
                <w:kern w:val="0"/>
                <w:sz w:val="24"/>
                <w:highlight w:val="none"/>
                <w:lang w:val="zh-CN"/>
              </w:rPr>
              <w:t>重大偏差</w:t>
            </w:r>
            <w:bookmarkEnd w:id="23"/>
            <w:r>
              <w:rPr>
                <w:rFonts w:hint="eastAsia" w:ascii="仿宋" w:hAnsi="仿宋" w:eastAsia="仿宋" w:cs="仿宋"/>
                <w:b/>
                <w:bCs/>
                <w:kern w:val="0"/>
                <w:sz w:val="24"/>
                <w:highlight w:val="none"/>
                <w:lang w:val="zh-CN"/>
              </w:rPr>
              <w:t>的；</w:t>
            </w:r>
          </w:p>
          <w:p w14:paraId="42A98377">
            <w:pPr>
              <w:spacing w:line="360" w:lineRule="auto"/>
              <w:rPr>
                <w:rFonts w:hint="eastAsia" w:ascii="仿宋" w:hAnsi="仿宋" w:eastAsia="仿宋" w:cs="仿宋"/>
                <w:sz w:val="24"/>
                <w:highlight w:val="none"/>
              </w:rPr>
            </w:pPr>
            <w:r>
              <w:rPr>
                <w:rFonts w:hint="eastAsia" w:ascii="仿宋" w:hAnsi="仿宋" w:eastAsia="仿宋" w:cs="仿宋"/>
                <w:b/>
                <w:bCs/>
                <w:kern w:val="0"/>
                <w:sz w:val="24"/>
                <w:highlight w:val="none"/>
                <w:lang w:val="zh-CN"/>
              </w:rPr>
              <w:t>★投标人对根据修正原则修</w:t>
            </w:r>
            <w:bookmarkStart w:id="24" w:name="OLE_LINK30"/>
            <w:r>
              <w:rPr>
                <w:rFonts w:hint="eastAsia" w:ascii="仿宋" w:hAnsi="仿宋" w:eastAsia="仿宋" w:cs="仿宋"/>
                <w:b/>
                <w:bCs/>
                <w:kern w:val="0"/>
                <w:sz w:val="24"/>
                <w:highlight w:val="none"/>
                <w:lang w:val="zh-CN"/>
              </w:rPr>
              <w:t>正后的报价不</w:t>
            </w:r>
            <w:bookmarkEnd w:id="24"/>
            <w:r>
              <w:rPr>
                <w:rFonts w:hint="eastAsia" w:ascii="仿宋" w:hAnsi="仿宋" w:eastAsia="仿宋" w:cs="仿宋"/>
                <w:b/>
                <w:bCs/>
                <w:kern w:val="0"/>
                <w:sz w:val="24"/>
                <w:highlight w:val="none"/>
                <w:lang w:val="zh-CN"/>
              </w:rPr>
              <w:t>确认的。</w:t>
            </w:r>
          </w:p>
        </w:tc>
      </w:tr>
      <w:tr w14:paraId="75F3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F28B940">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370" w:type="dxa"/>
            <w:gridSpan w:val="3"/>
            <w:vAlign w:val="center"/>
          </w:tcPr>
          <w:p w14:paraId="1857AFFB">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资格审查方式：</w:t>
            </w:r>
          </w:p>
          <w:p w14:paraId="770700F4">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1.资格后审。</w:t>
            </w:r>
          </w:p>
          <w:p w14:paraId="62BC8980">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5B47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508150E">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370" w:type="dxa"/>
            <w:gridSpan w:val="3"/>
            <w:vAlign w:val="center"/>
          </w:tcPr>
          <w:p w14:paraId="421C85D7">
            <w:pPr>
              <w:autoSpaceDE w:val="0"/>
              <w:autoSpaceDN w:val="0"/>
              <w:spacing w:line="440" w:lineRule="exact"/>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672F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A97E783">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370" w:type="dxa"/>
            <w:gridSpan w:val="3"/>
            <w:vAlign w:val="center"/>
          </w:tcPr>
          <w:p w14:paraId="1099611D">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5B00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B6FD102">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8370" w:type="dxa"/>
            <w:gridSpan w:val="3"/>
            <w:vAlign w:val="center"/>
          </w:tcPr>
          <w:p w14:paraId="2BB1ED5B">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14:paraId="63EB754D">
            <w:pPr>
              <w:spacing w:line="440" w:lineRule="exact"/>
              <w:ind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rPr>
              <w:t>☑ B</w:t>
            </w:r>
            <w:r>
              <w:rPr>
                <w:rFonts w:hint="eastAsia" w:ascii="仿宋" w:hAnsi="仿宋" w:eastAsia="仿宋" w:cs="仿宋"/>
                <w:sz w:val="24"/>
                <w:highlight w:val="none"/>
              </w:rPr>
              <w:t>不同意分包。</w:t>
            </w:r>
          </w:p>
        </w:tc>
      </w:tr>
      <w:tr w14:paraId="796B4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A6C1E06">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8370" w:type="dxa"/>
            <w:gridSpan w:val="3"/>
            <w:vAlign w:val="center"/>
          </w:tcPr>
          <w:p w14:paraId="10C890E4">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0158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31AF2A2">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8370" w:type="dxa"/>
            <w:gridSpan w:val="3"/>
            <w:vAlign w:val="center"/>
          </w:tcPr>
          <w:p w14:paraId="5BDB0897">
            <w:pPr>
              <w:autoSpaceDE w:val="0"/>
              <w:autoSpaceDN w:val="0"/>
              <w:spacing w:line="440" w:lineRule="exact"/>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14:paraId="7CE57D97">
            <w:pPr>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0B1009E9">
            <w:pPr>
              <w:autoSpaceDE w:val="0"/>
              <w:autoSpaceDN w:val="0"/>
              <w:spacing w:line="440" w:lineRule="exact"/>
              <w:textAlignment w:val="bottom"/>
              <w:rPr>
                <w:rFonts w:hint="eastAsia"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14:paraId="60A7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C8091BD">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8370" w:type="dxa"/>
            <w:gridSpan w:val="3"/>
            <w:vAlign w:val="center"/>
          </w:tcPr>
          <w:p w14:paraId="7B63EF60">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样品提供：</w:t>
            </w:r>
          </w:p>
          <w:p w14:paraId="43E33ADF">
            <w:pPr>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7F5666BB">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□B要求提供，</w:t>
            </w:r>
          </w:p>
          <w:p w14:paraId="30B01F74">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6FB36101">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4F9D6896">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14:paraId="64C21AD5">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058C3D24">
            <w:pPr>
              <w:spacing w:line="440" w:lineRule="exact"/>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14:paraId="701246CC">
            <w:pPr>
              <w:spacing w:line="440" w:lineRule="exact"/>
              <w:rPr>
                <w:rFonts w:hint="eastAsia" w:ascii="仿宋" w:hAnsi="仿宋" w:eastAsia="仿宋" w:cs="仿宋"/>
                <w:sz w:val="24"/>
                <w:highlight w:val="none"/>
              </w:rPr>
            </w:pPr>
            <w:r>
              <w:rPr>
                <w:rFonts w:hint="eastAsia" w:ascii="仿宋" w:hAnsi="仿宋" w:eastAsia="仿宋" w:cs="仿宋"/>
                <w:sz w:val="24"/>
                <w:highlight w:val="none"/>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832ED35">
            <w:pPr>
              <w:autoSpaceDE w:val="0"/>
              <w:autoSpaceDN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（7）制作、运输、安装和保管样品所发生的一切费用由投标人自理。</w:t>
            </w:r>
          </w:p>
          <w:p w14:paraId="24C2CFB7">
            <w:pPr>
              <w:autoSpaceDE w:val="0"/>
              <w:autoSpaceDN w:val="0"/>
              <w:spacing w:line="440" w:lineRule="exact"/>
              <w:jc w:val="left"/>
              <w:rPr>
                <w:rFonts w:hint="eastAsia" w:ascii="仿宋" w:hAnsi="仿宋" w:eastAsia="仿宋" w:cs="仿宋"/>
                <w:highlight w:val="none"/>
              </w:rPr>
            </w:pPr>
            <w:r>
              <w:rPr>
                <w:rFonts w:hint="eastAsia" w:ascii="仿宋" w:hAnsi="仿宋" w:eastAsia="仿宋" w:cs="仿宋"/>
                <w:sz w:val="24"/>
                <w:highlight w:val="none"/>
              </w:rPr>
              <w:t>（8）未按招标文件要求提供样品或提供样品不满足采购需求实质性条件的，投标无效。</w:t>
            </w:r>
          </w:p>
        </w:tc>
      </w:tr>
      <w:tr w14:paraId="13F8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056D976">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8370" w:type="dxa"/>
            <w:gridSpan w:val="3"/>
            <w:vAlign w:val="center"/>
          </w:tcPr>
          <w:p w14:paraId="6EE138EA">
            <w:pPr>
              <w:spacing w:line="440" w:lineRule="exact"/>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方案讲解演示：</w:t>
            </w:r>
          </w:p>
          <w:p w14:paraId="515159ED">
            <w:pPr>
              <w:spacing w:line="440" w:lineRule="exact"/>
              <w:rPr>
                <w:rFonts w:hint="eastAsia" w:ascii="仿宋" w:hAnsi="仿宋" w:eastAsia="仿宋" w:cs="仿宋"/>
                <w:sz w:val="24"/>
                <w:highlight w:val="none"/>
              </w:rPr>
            </w:pPr>
            <w:r>
              <w:rPr>
                <w:rFonts w:hint="eastAsia" w:ascii="仿宋" w:hAnsi="仿宋" w:eastAsia="仿宋" w:cs="仿宋"/>
                <w:sz w:val="24"/>
                <w:highlight w:val="none"/>
              </w:rPr>
              <w:t>☑A无方案讲解演示。</w:t>
            </w:r>
          </w:p>
          <w:p w14:paraId="38F3A8BF">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t>□B有方案讲解演示：</w:t>
            </w:r>
          </w:p>
          <w:p w14:paraId="769D8472">
            <w:pPr>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（1）在评标时安排每个供应商进行方案讲解演示。每个供应商时间不超过</w:t>
            </w:r>
            <w:r>
              <w:rPr>
                <w:rFonts w:hint="eastAsia" w:ascii="仿宋" w:hAnsi="仿宋" w:eastAsia="仿宋" w:cs="仿宋"/>
                <w:sz w:val="24"/>
                <w:highlight w:val="none"/>
              </w:rPr>
              <w:t xml:space="preserve">20 </w:t>
            </w:r>
            <w:r>
              <w:rPr>
                <w:rFonts w:hint="eastAsia" w:ascii="仿宋" w:hAnsi="仿宋" w:eastAsia="仿宋" w:cs="仿宋"/>
                <w:sz w:val="24"/>
                <w:highlight w:val="none"/>
                <w:lang w:val="zh-CN"/>
              </w:rPr>
              <w:t>分钟，讲解次序以投标文件解密时间先后次序为准。讲解演示结束后按要求解答评标委员会提问。</w:t>
            </w:r>
          </w:p>
          <w:p w14:paraId="13EEFA2F">
            <w:pPr>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（2）方案讲解演示可选择以下其中一种方式：</w:t>
            </w:r>
          </w:p>
          <w:p w14:paraId="52009EC9">
            <w:pPr>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rPr>
              <w:t>□</w:t>
            </w:r>
            <w:r>
              <w:rPr>
                <w:rFonts w:hint="eastAsia" w:ascii="仿宋" w:hAnsi="仿宋" w:eastAsia="仿宋" w:cs="仿宋"/>
                <w:sz w:val="24"/>
                <w:highlight w:val="none"/>
                <w:lang w:val="zh-CN"/>
              </w:rPr>
              <w:t>方式一：政采云平台在线讲解演示。政采云平台在线讲解需供应商根据政采云平台操作要求做好准备工作，提前完善软硬件配置环境。</w:t>
            </w:r>
          </w:p>
          <w:p w14:paraId="7CD86A52">
            <w:pPr>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rPr>
              <w:t>□</w:t>
            </w:r>
            <w:r>
              <w:rPr>
                <w:rFonts w:hint="eastAsia" w:ascii="仿宋" w:hAnsi="仿宋" w:eastAsia="仿宋" w:cs="仿宋"/>
                <w:sz w:val="24"/>
                <w:highlight w:val="none"/>
                <w:lang w:val="zh-CN"/>
              </w:rPr>
              <w:t>方式二：现场讲解演示。现场讲解地点为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，讲解演示人员不超过</w:t>
            </w:r>
            <w:r>
              <w:rPr>
                <w:rFonts w:hint="eastAsia" w:ascii="仿宋" w:hAnsi="仿宋" w:eastAsia="仿宋" w:cs="仿宋"/>
                <w:sz w:val="24"/>
                <w:highlight w:val="none"/>
              </w:rPr>
              <w:t>3</w:t>
            </w:r>
            <w:r>
              <w:rPr>
                <w:rFonts w:hint="eastAsia" w:ascii="仿宋" w:hAnsi="仿宋" w:eastAsia="仿宋" w:cs="仿宋"/>
                <w:sz w:val="24"/>
                <w:highlight w:val="none"/>
                <w:lang w:val="zh-CN"/>
              </w:rPr>
              <w:t>人</w:t>
            </w:r>
            <w:r>
              <w:rPr>
                <w:rFonts w:hint="eastAsia" w:ascii="仿宋" w:hAnsi="仿宋" w:eastAsia="仿宋" w:cs="仿宋"/>
                <w:kern w:val="0"/>
                <w:sz w:val="24"/>
                <w:highlight w:val="none"/>
                <w:lang w:val="zh-CN"/>
              </w:rPr>
              <w:t>。</w:t>
            </w:r>
            <w:r>
              <w:rPr>
                <w:rFonts w:hint="eastAsia" w:ascii="仿宋" w:hAnsi="仿宋" w:eastAsia="仿宋" w:cs="仿宋"/>
                <w:sz w:val="24"/>
                <w:highlight w:val="none"/>
                <w:lang w:val="zh-CN"/>
              </w:rPr>
              <w:t>讲解演示所用电脑等设备由供应商自备。现场讲解演示人员进场时提供讲解人员名单（加盖公章或授权代表签名）及身份证明，否则不得讲解演示。</w:t>
            </w:r>
          </w:p>
          <w:p w14:paraId="1573BBCF">
            <w:pPr>
              <w:spacing w:line="440" w:lineRule="exact"/>
              <w:rPr>
                <w:rFonts w:hint="eastAsia" w:ascii="仿宋" w:hAnsi="仿宋" w:eastAsia="仿宋" w:cs="仿宋"/>
                <w:sz w:val="24"/>
                <w:highlight w:val="none"/>
              </w:rPr>
            </w:pPr>
            <w:r>
              <w:rPr>
                <w:rFonts w:hint="eastAsia" w:ascii="仿宋" w:hAnsi="仿宋" w:eastAsia="仿宋" w:cs="仿宋"/>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BBA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875C4CA">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14:paraId="690B65A7">
            <w:pPr>
              <w:snapToGrid w:val="0"/>
              <w:spacing w:line="440" w:lineRule="exact"/>
              <w:jc w:val="center"/>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515" w:type="dxa"/>
            <w:gridSpan w:val="2"/>
            <w:vAlign w:val="center"/>
          </w:tcPr>
          <w:p w14:paraId="7547A390">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☑本项目不允许采购进口产品。</w:t>
            </w:r>
          </w:p>
          <w:p w14:paraId="585ABABB">
            <w:pPr>
              <w:snapToGrid w:val="0"/>
              <w:spacing w:line="440" w:lineRule="exact"/>
              <w:rPr>
                <w:rFonts w:hint="eastAsia" w:ascii="仿宋" w:hAnsi="仿宋" w:eastAsia="仿宋" w:cs="仿宋"/>
                <w:b/>
                <w:sz w:val="24"/>
                <w:highlight w:val="none"/>
              </w:rPr>
            </w:pP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3DE4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B4103E1">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14:paraId="783E91A5">
            <w:pPr>
              <w:snapToGrid w:val="0"/>
              <w:spacing w:line="440" w:lineRule="exact"/>
              <w:ind w:left="14"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gridSpan w:val="2"/>
            <w:vAlign w:val="center"/>
          </w:tcPr>
          <w:p w14:paraId="13666F04">
            <w:pPr>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5BBD9A88">
            <w:pPr>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14:paraId="525C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18E0C9D">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2270" w:type="dxa"/>
            <w:gridSpan w:val="2"/>
            <w:vAlign w:val="center"/>
          </w:tcPr>
          <w:p w14:paraId="5186BCA6">
            <w:pPr>
              <w:snapToGrid w:val="0"/>
              <w:spacing w:line="440" w:lineRule="exact"/>
              <w:rPr>
                <w:rFonts w:hint="eastAsia" w:ascii="仿宋" w:hAnsi="仿宋" w:eastAsia="仿宋" w:cs="仿宋"/>
                <w:highlight w:val="none"/>
              </w:rPr>
            </w:pPr>
            <w:bookmarkStart w:id="25" w:name="OLE_LINK7"/>
            <w:r>
              <w:rPr>
                <w:rFonts w:hint="eastAsia" w:ascii="仿宋" w:hAnsi="仿宋" w:eastAsia="仿宋" w:cs="仿宋"/>
                <w:b/>
                <w:spacing w:val="-20"/>
                <w:sz w:val="24"/>
                <w:highlight w:val="none"/>
              </w:rPr>
              <w:t>采购标的对应的中小企业划分标准所属行业</w:t>
            </w:r>
            <w:bookmarkEnd w:id="25"/>
          </w:p>
        </w:tc>
        <w:tc>
          <w:tcPr>
            <w:tcW w:w="6100" w:type="dxa"/>
            <w:vAlign w:val="center"/>
          </w:tcPr>
          <w:p w14:paraId="39000F70">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rPr>
              <w:t>绍兴市生态环境局柯桥分局关于购买环境检测服务项目</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其他未列明行业 </w:t>
            </w:r>
            <w:r>
              <w:rPr>
                <w:rFonts w:hint="eastAsia" w:ascii="仿宋" w:hAnsi="仿宋" w:eastAsia="仿宋" w:cs="仿宋"/>
                <w:kern w:val="0"/>
                <w:sz w:val="24"/>
                <w:highlight w:val="none"/>
              </w:rPr>
              <w:t>行业；</w:t>
            </w:r>
          </w:p>
        </w:tc>
      </w:tr>
      <w:tr w14:paraId="4A933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418FB5E">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14</w:t>
            </w:r>
          </w:p>
        </w:tc>
        <w:tc>
          <w:tcPr>
            <w:tcW w:w="855" w:type="dxa"/>
            <w:vMerge w:val="restart"/>
            <w:vAlign w:val="center"/>
          </w:tcPr>
          <w:p w14:paraId="5D701B77">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gridSpan w:val="2"/>
            <w:vAlign w:val="center"/>
          </w:tcPr>
          <w:p w14:paraId="30DA87A9">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14:paraId="0195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D17C504">
            <w:pPr>
              <w:spacing w:line="440" w:lineRule="exact"/>
              <w:jc w:val="center"/>
              <w:rPr>
                <w:rFonts w:hint="eastAsia" w:ascii="仿宋" w:hAnsi="仿宋" w:eastAsia="仿宋" w:cs="仿宋"/>
                <w:sz w:val="24"/>
                <w:highlight w:val="none"/>
              </w:rPr>
            </w:pPr>
          </w:p>
        </w:tc>
        <w:tc>
          <w:tcPr>
            <w:tcW w:w="855" w:type="dxa"/>
            <w:vMerge w:val="continue"/>
            <w:vAlign w:val="center"/>
          </w:tcPr>
          <w:p w14:paraId="63EDDBE7">
            <w:pPr>
              <w:snapToGrid w:val="0"/>
              <w:spacing w:line="440" w:lineRule="exact"/>
              <w:rPr>
                <w:rFonts w:hint="eastAsia" w:ascii="仿宋" w:hAnsi="仿宋" w:eastAsia="仿宋" w:cs="仿宋"/>
                <w:b/>
                <w:sz w:val="24"/>
                <w:highlight w:val="none"/>
              </w:rPr>
            </w:pPr>
          </w:p>
        </w:tc>
        <w:tc>
          <w:tcPr>
            <w:tcW w:w="7515" w:type="dxa"/>
            <w:gridSpan w:val="2"/>
            <w:vAlign w:val="center"/>
          </w:tcPr>
          <w:p w14:paraId="371A28A0">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采购人或采购人委托的采购代理机构现场查询投标人的信用记录，查询结果经确认后与采购文件一起存档。</w:t>
            </w:r>
          </w:p>
        </w:tc>
      </w:tr>
      <w:tr w14:paraId="065DE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9520BC6">
            <w:pPr>
              <w:spacing w:line="440" w:lineRule="exact"/>
              <w:jc w:val="center"/>
              <w:rPr>
                <w:rFonts w:hint="eastAsia" w:ascii="仿宋" w:hAnsi="仿宋" w:eastAsia="仿宋" w:cs="仿宋"/>
                <w:sz w:val="24"/>
                <w:highlight w:val="none"/>
              </w:rPr>
            </w:pPr>
          </w:p>
        </w:tc>
        <w:tc>
          <w:tcPr>
            <w:tcW w:w="855" w:type="dxa"/>
            <w:vMerge w:val="continue"/>
            <w:vAlign w:val="center"/>
          </w:tcPr>
          <w:p w14:paraId="3B9A890B">
            <w:pPr>
              <w:snapToGrid w:val="0"/>
              <w:spacing w:line="440" w:lineRule="exact"/>
              <w:rPr>
                <w:rFonts w:hint="eastAsia" w:ascii="仿宋" w:hAnsi="仿宋" w:eastAsia="仿宋" w:cs="仿宋"/>
                <w:b/>
                <w:sz w:val="24"/>
                <w:highlight w:val="none"/>
              </w:rPr>
            </w:pPr>
          </w:p>
        </w:tc>
        <w:tc>
          <w:tcPr>
            <w:tcW w:w="7515" w:type="dxa"/>
            <w:gridSpan w:val="2"/>
            <w:vAlign w:val="center"/>
          </w:tcPr>
          <w:p w14:paraId="32882F55">
            <w:pPr>
              <w:snapToGrid w:val="0"/>
              <w:spacing w:line="440" w:lineRule="exact"/>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经查询列入失信被执行人名单、重大税收违法失信主体、政府采购严重违法失信行为记录名单的投标人将被拒绝参与政府采购活动。</w:t>
            </w:r>
          </w:p>
          <w:p w14:paraId="2D8C9C88">
            <w:pPr>
              <w:snapToGrid w:val="0"/>
              <w:spacing w:line="440" w:lineRule="exact"/>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CDFD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A71D996">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15</w:t>
            </w:r>
          </w:p>
        </w:tc>
        <w:tc>
          <w:tcPr>
            <w:tcW w:w="8370" w:type="dxa"/>
            <w:gridSpan w:val="3"/>
            <w:vAlign w:val="center"/>
          </w:tcPr>
          <w:p w14:paraId="5CB52881">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14:paraId="3812F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1FA34D1">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16</w:t>
            </w:r>
          </w:p>
        </w:tc>
        <w:tc>
          <w:tcPr>
            <w:tcW w:w="8370" w:type="dxa"/>
            <w:gridSpan w:val="3"/>
            <w:vAlign w:val="center"/>
          </w:tcPr>
          <w:p w14:paraId="16C90008">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更正补充公告请自行登录浙江政府采购网查看下载。</w:t>
            </w:r>
          </w:p>
        </w:tc>
      </w:tr>
      <w:tr w14:paraId="7486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BCEC4BA">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 xml:space="preserve">17                                                                                                                                                                                                                                                                                                                                                                                                                                                                                                                                                                                                                                                                                                                                                                                                                                                                                                                                                                                                                                                                                                                                                                                                                                                                                                                                       </w:t>
            </w:r>
          </w:p>
        </w:tc>
        <w:tc>
          <w:tcPr>
            <w:tcW w:w="8370" w:type="dxa"/>
            <w:gridSpan w:val="3"/>
            <w:vAlign w:val="center"/>
          </w:tcPr>
          <w:p w14:paraId="565DDFD9">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14:paraId="6A615E39">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14:paraId="34689B1B">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C1331F4">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14:paraId="77701AA1">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14:paraId="22BA8D26">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9C5AB9E">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14:paraId="5F55AACE">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14:paraId="1D1F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B195719">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18</w:t>
            </w:r>
          </w:p>
        </w:tc>
        <w:tc>
          <w:tcPr>
            <w:tcW w:w="8370" w:type="dxa"/>
            <w:gridSpan w:val="3"/>
            <w:vAlign w:val="center"/>
          </w:tcPr>
          <w:p w14:paraId="462F3F4F">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特别说明：</w:t>
            </w:r>
          </w:p>
          <w:p w14:paraId="1D9CA2D3">
            <w:pPr>
              <w:spacing w:line="440" w:lineRule="exact"/>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14:paraId="46F3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4C3A7EB">
            <w:pPr>
              <w:spacing w:line="440" w:lineRule="exact"/>
              <w:rPr>
                <w:rFonts w:hint="eastAsia" w:ascii="仿宋" w:hAnsi="仿宋" w:eastAsia="仿宋" w:cs="仿宋"/>
                <w:sz w:val="24"/>
                <w:highlight w:val="none"/>
              </w:rPr>
            </w:pPr>
          </w:p>
        </w:tc>
        <w:tc>
          <w:tcPr>
            <w:tcW w:w="8370" w:type="dxa"/>
            <w:gridSpan w:val="3"/>
            <w:vAlign w:val="center"/>
          </w:tcPr>
          <w:p w14:paraId="710DD6A8">
            <w:pPr>
              <w:spacing w:line="440" w:lineRule="exact"/>
              <w:rPr>
                <w:rFonts w:hint="eastAsia" w:ascii="仿宋" w:hAnsi="仿宋" w:eastAsia="仿宋" w:cs="仿宋"/>
                <w:snapToGrid w:val="0"/>
                <w:kern w:val="28"/>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联合体投标的，联合体各方均需按招标文件第五部分评标标准要求提供证明文件，否则视为不符合相关要求。</w:t>
            </w:r>
          </w:p>
          <w:p w14:paraId="3AF0E7A3">
            <w:pPr>
              <w:spacing w:line="440" w:lineRule="exact"/>
              <w:rPr>
                <w:rFonts w:hint="eastAsia"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联合体投标的，联合体中有一方或者联合体成员根据分工按招标文件第五部分评标标准要求提供证明文件的，视为符合了相关要求。</w:t>
            </w:r>
          </w:p>
        </w:tc>
      </w:tr>
      <w:tr w14:paraId="184D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B3B9019">
            <w:pPr>
              <w:snapToGrid w:val="0"/>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19</w:t>
            </w:r>
          </w:p>
        </w:tc>
        <w:tc>
          <w:tcPr>
            <w:tcW w:w="8370" w:type="dxa"/>
            <w:gridSpan w:val="3"/>
            <w:vAlign w:val="center"/>
          </w:tcPr>
          <w:p w14:paraId="371413EE">
            <w:pPr>
              <w:spacing w:line="336" w:lineRule="auto"/>
              <w:rPr>
                <w:rFonts w:hint="eastAsia" w:ascii="仿宋" w:hAnsi="仿宋" w:eastAsia="仿宋" w:cs="仿宋"/>
                <w:b/>
                <w:sz w:val="24"/>
                <w:highlight w:val="none"/>
              </w:rPr>
            </w:pPr>
            <w:r>
              <w:rPr>
                <w:rFonts w:hint="eastAsia" w:ascii="仿宋" w:hAnsi="仿宋" w:eastAsia="仿宋" w:cs="仿宋"/>
                <w:b/>
                <w:color w:val="000000"/>
                <w:sz w:val="24"/>
                <w:highlight w:val="none"/>
              </w:rPr>
              <w:t>履约保证金金额：</w:t>
            </w:r>
            <w:r>
              <w:rPr>
                <w:rFonts w:hint="eastAsia" w:ascii="仿宋" w:hAnsi="仿宋" w:eastAsia="仿宋" w:cs="仿宋"/>
                <w:bCs/>
                <w:color w:val="000000"/>
                <w:sz w:val="24"/>
                <w:highlight w:val="none"/>
              </w:rPr>
              <w:t>不收取履约保证金</w:t>
            </w:r>
          </w:p>
        </w:tc>
      </w:tr>
      <w:tr w14:paraId="2DBB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D64F748">
            <w:pPr>
              <w:snapToGrid w:val="0"/>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20</w:t>
            </w:r>
          </w:p>
        </w:tc>
        <w:tc>
          <w:tcPr>
            <w:tcW w:w="8370" w:type="dxa"/>
            <w:gridSpan w:val="3"/>
            <w:vAlign w:val="center"/>
          </w:tcPr>
          <w:p w14:paraId="556F667D">
            <w:pPr>
              <w:spacing w:line="336" w:lineRule="auto"/>
              <w:rPr>
                <w:rFonts w:hint="eastAsia" w:ascii="仿宋" w:hAnsi="仿宋" w:eastAsia="仿宋" w:cs="仿宋"/>
                <w:highlight w:val="none"/>
              </w:rPr>
            </w:pPr>
            <w:r>
              <w:rPr>
                <w:rFonts w:hint="eastAsia" w:ascii="仿宋" w:hAnsi="仿宋" w:eastAsia="仿宋" w:cs="仿宋"/>
                <w:b/>
                <w:sz w:val="24"/>
                <w:highlight w:val="none"/>
              </w:rPr>
              <w:t>采购代理服务费：</w:t>
            </w:r>
            <w:r>
              <w:rPr>
                <w:rFonts w:hint="eastAsia" w:ascii="仿宋" w:hAnsi="仿宋" w:eastAsia="仿宋" w:cs="仿宋"/>
                <w:bCs/>
                <w:sz w:val="24"/>
                <w:highlight w:val="none"/>
              </w:rPr>
              <w:t>费用由采购人支付，具体以双方签订的合同为准。</w:t>
            </w:r>
          </w:p>
        </w:tc>
      </w:tr>
      <w:tr w14:paraId="7BD4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14:paraId="122DA307">
            <w:pPr>
              <w:spacing w:line="440" w:lineRule="exact"/>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14:paraId="5E1F2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14:paraId="10F9E6FD">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bookmarkEnd w:id="4"/>
    </w:tbl>
    <w:p w14:paraId="6BDED17F">
      <w:pPr>
        <w:adjustRightInd/>
        <w:spacing w:line="360" w:lineRule="auto"/>
        <w:jc w:val="center"/>
        <w:outlineLvl w:val="0"/>
        <w:rPr>
          <w:rFonts w:hint="eastAsia" w:ascii="仿宋" w:hAnsi="仿宋" w:eastAsia="仿宋" w:cs="仿宋"/>
          <w:b/>
          <w:sz w:val="32"/>
          <w:szCs w:val="32"/>
          <w:highlight w:val="none"/>
        </w:rPr>
      </w:pPr>
      <w:bookmarkStart w:id="26" w:name="第三部分"/>
      <w:bookmarkStart w:id="27" w:name="_Toc164416483"/>
    </w:p>
    <w:p w14:paraId="5E17F5C9">
      <w:pPr>
        <w:pStyle w:val="5"/>
        <w:rPr>
          <w:rFonts w:hint="eastAsia" w:ascii="仿宋" w:eastAsia="仿宋" w:cs="仿宋"/>
          <w:highlight w:val="none"/>
        </w:rPr>
      </w:pPr>
    </w:p>
    <w:p w14:paraId="583D1B93">
      <w:pPr>
        <w:rPr>
          <w:rFonts w:hint="eastAsia" w:ascii="仿宋" w:hAnsi="仿宋" w:eastAsia="仿宋" w:cs="仿宋"/>
          <w:b/>
          <w:sz w:val="32"/>
          <w:szCs w:val="32"/>
          <w:highlight w:val="none"/>
        </w:rPr>
      </w:pPr>
    </w:p>
    <w:p w14:paraId="3B57C466">
      <w:pPr>
        <w:pStyle w:val="5"/>
        <w:rPr>
          <w:rFonts w:hint="eastAsia" w:ascii="仿宋" w:eastAsia="仿宋" w:cs="仿宋"/>
          <w:highlight w:val="none"/>
        </w:rPr>
      </w:pPr>
    </w:p>
    <w:p w14:paraId="31164968">
      <w:pPr>
        <w:rPr>
          <w:rFonts w:hint="eastAsia" w:ascii="仿宋" w:hAnsi="仿宋" w:eastAsia="仿宋" w:cs="仿宋"/>
          <w:b/>
          <w:sz w:val="32"/>
          <w:szCs w:val="32"/>
          <w:highlight w:val="none"/>
        </w:rPr>
      </w:pPr>
    </w:p>
    <w:p w14:paraId="3F0AF824">
      <w:pPr>
        <w:pStyle w:val="5"/>
        <w:rPr>
          <w:rFonts w:hint="eastAsia" w:ascii="仿宋" w:eastAsia="仿宋" w:cs="仿宋"/>
          <w:highlight w:val="none"/>
        </w:rPr>
      </w:pPr>
    </w:p>
    <w:p w14:paraId="22DE635B">
      <w:pPr>
        <w:rPr>
          <w:rFonts w:hint="eastAsia" w:ascii="仿宋" w:hAnsi="仿宋" w:eastAsia="仿宋" w:cs="仿宋"/>
          <w:b/>
          <w:sz w:val="32"/>
          <w:szCs w:val="32"/>
          <w:highlight w:val="none"/>
        </w:rPr>
      </w:pPr>
    </w:p>
    <w:p w14:paraId="48967193">
      <w:pPr>
        <w:pStyle w:val="5"/>
        <w:rPr>
          <w:rFonts w:hint="eastAsia" w:ascii="仿宋" w:eastAsia="仿宋" w:cs="仿宋"/>
          <w:highlight w:val="none"/>
        </w:rPr>
      </w:pPr>
    </w:p>
    <w:p w14:paraId="4E8FF43C">
      <w:pPr>
        <w:adjustRightInd/>
        <w:spacing w:line="360" w:lineRule="auto"/>
        <w:jc w:val="center"/>
        <w:outlineLvl w:val="0"/>
        <w:rPr>
          <w:rFonts w:hint="eastAsia" w:ascii="仿宋" w:hAnsi="仿宋" w:eastAsia="仿宋" w:cs="仿宋"/>
          <w:b/>
          <w:sz w:val="32"/>
          <w:szCs w:val="32"/>
          <w:highlight w:val="none"/>
        </w:rPr>
      </w:pPr>
    </w:p>
    <w:p w14:paraId="039987DA">
      <w:pPr>
        <w:adjustRightInd/>
        <w:spacing w:line="360" w:lineRule="auto"/>
        <w:jc w:val="center"/>
        <w:outlineLvl w:val="0"/>
        <w:rPr>
          <w:rFonts w:hint="eastAsia" w:ascii="仿宋" w:hAnsi="仿宋" w:eastAsia="仿宋" w:cs="仿宋"/>
          <w:b/>
          <w:sz w:val="32"/>
          <w:szCs w:val="32"/>
          <w:highlight w:val="none"/>
        </w:rPr>
      </w:pPr>
    </w:p>
    <w:p w14:paraId="33FD78CF">
      <w:pPr>
        <w:adjustRightInd/>
        <w:spacing w:line="360" w:lineRule="auto"/>
        <w:jc w:val="center"/>
        <w:outlineLvl w:val="0"/>
        <w:rPr>
          <w:rFonts w:hint="eastAsia" w:ascii="仿宋" w:hAnsi="仿宋" w:eastAsia="仿宋" w:cs="仿宋"/>
          <w:b/>
          <w:sz w:val="32"/>
          <w:szCs w:val="32"/>
          <w:highlight w:val="none"/>
        </w:rPr>
      </w:pPr>
    </w:p>
    <w:p w14:paraId="1E106309">
      <w:pPr>
        <w:adjustRightInd/>
        <w:spacing w:line="360" w:lineRule="auto"/>
        <w:jc w:val="center"/>
        <w:outlineLvl w:val="0"/>
        <w:rPr>
          <w:rFonts w:hint="eastAsia" w:ascii="仿宋" w:hAnsi="仿宋" w:eastAsia="仿宋" w:cs="仿宋"/>
          <w:b/>
          <w:sz w:val="32"/>
          <w:szCs w:val="32"/>
          <w:highlight w:val="none"/>
        </w:rPr>
      </w:pPr>
    </w:p>
    <w:p w14:paraId="75B40ED5">
      <w:pPr>
        <w:adjustRightInd/>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一、总则</w:t>
      </w:r>
    </w:p>
    <w:p w14:paraId="17A9F4EC">
      <w:pPr>
        <w:snapToGrid w:val="0"/>
        <w:spacing w:line="440" w:lineRule="exact"/>
        <w:ind w:firstLine="482" w:firstLineChars="200"/>
        <w:jc w:val="left"/>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14:paraId="6E25B8C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14:paraId="382FA415">
      <w:pPr>
        <w:adjustRightInd/>
        <w:spacing w:line="440" w:lineRule="exact"/>
        <w:ind w:firstLine="482" w:firstLineChars="200"/>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14:paraId="16B68D2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14:paraId="7452BF2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 “采购代理机构”系指招标公告中载明的本项目的采购代理机构。</w:t>
      </w:r>
    </w:p>
    <w:p w14:paraId="257B2F4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14:paraId="01D18BF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2.4“监督单位”系指政府采购法定义监督管理部门。</w:t>
      </w:r>
    </w:p>
    <w:p w14:paraId="5EF4308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2.5 “负责人”系指法人企业的法定负责人，或其他组织为法律、行政法规规定代表单位行使职权的主要负责人，或自然人本人。</w:t>
      </w:r>
    </w:p>
    <w:p w14:paraId="58F710D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94E493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2.7“电子交易平台”系指本项目政府采购活动所依托的政府采购云平台（https://www.zcygov.cn/）。</w:t>
      </w:r>
    </w:p>
    <w:p w14:paraId="6B5AE05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highlight w:val="none"/>
        </w:rPr>
        <w:t>☑</w:t>
      </w:r>
      <w:r>
        <w:rPr>
          <w:rFonts w:hint="eastAsia" w:ascii="仿宋" w:hAnsi="仿宋" w:eastAsia="仿宋" w:cs="仿宋"/>
          <w:sz w:val="24"/>
          <w:highlight w:val="none"/>
        </w:rPr>
        <w:t>”系指适用本项目的要求，“☐”系指不适用本项目的要求。</w:t>
      </w:r>
    </w:p>
    <w:p w14:paraId="185E9B38">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14:paraId="00756CD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3DC4D9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 支持绿色发展</w:t>
      </w:r>
    </w:p>
    <w:p w14:paraId="259A690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FBB696D">
      <w:pPr>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3C847D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7577C42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EACD63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7A227B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3.3小微企业价格扣除（按财库〔2022〕19号文件规定执行）</w:t>
      </w:r>
    </w:p>
    <w:p w14:paraId="42D95784">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6FF2EDB">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14:paraId="26B56179">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14:paraId="1769379A">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14:paraId="3A86BDD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14:paraId="5E2E22C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AF9B45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8884B57">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14:paraId="2FBF2B5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14:paraId="53EF51B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F1DFB5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Cs/>
          <w:sz w:val="24"/>
          <w:highlight w:val="none"/>
        </w:rPr>
        <w:t>支持科</w:t>
      </w:r>
      <w:r>
        <w:rPr>
          <w:rFonts w:hint="eastAsia" w:ascii="仿宋" w:hAnsi="仿宋" w:eastAsia="仿宋" w:cs="仿宋"/>
          <w:sz w:val="24"/>
          <w:highlight w:val="none"/>
        </w:rPr>
        <w:t>技创新发展</w:t>
      </w:r>
    </w:p>
    <w:p w14:paraId="5C413FF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对省级以上主管部门认定的首台套产品，自纳入《省推广应用指导目录》起三年内参加政府采购活动，视同已具备相应销售业绩，业绩分为满分。</w:t>
      </w:r>
    </w:p>
    <w:p w14:paraId="4E3F68A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719FAA6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155957C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★4.特别说明：</w:t>
      </w:r>
    </w:p>
    <w:p w14:paraId="1F88909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4.1供应商投标所使用的资格、信誉、荣誉与企业认证必须为投标单位所拥有。供应商投标所使用的采购项目实施人员必须为投标单位正式员工。</w:t>
      </w:r>
    </w:p>
    <w:p w14:paraId="5520700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14:paraId="5877E2EA">
      <w:pPr>
        <w:spacing w:line="440" w:lineRule="exact"/>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A490154">
      <w:pPr>
        <w:adjustRightInd/>
        <w:spacing w:line="360" w:lineRule="auto"/>
        <w:jc w:val="center"/>
        <w:outlineLvl w:val="0"/>
        <w:rPr>
          <w:rFonts w:hint="eastAsia" w:ascii="仿宋" w:hAnsi="仿宋" w:eastAsia="仿宋" w:cs="仿宋"/>
          <w:b/>
          <w:sz w:val="32"/>
          <w:szCs w:val="32"/>
          <w:highlight w:val="none"/>
        </w:rPr>
      </w:pPr>
    </w:p>
    <w:p w14:paraId="2DC4B095">
      <w:pPr>
        <w:adjustRightInd/>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14:paraId="6DB71F64">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1．招标方式</w:t>
      </w:r>
    </w:p>
    <w:p w14:paraId="253C224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14:paraId="0EFD089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14:paraId="1C3F652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14:paraId="4718F411">
      <w:pPr>
        <w:pStyle w:val="25"/>
        <w:snapToGrid w:val="0"/>
        <w:spacing w:line="440" w:lineRule="exact"/>
        <w:ind w:firstLine="482"/>
        <w:jc w:val="left"/>
        <w:rPr>
          <w:rFonts w:hint="eastAsia" w:ascii="仿宋" w:hAnsi="仿宋" w:eastAsia="仿宋" w:cs="仿宋"/>
          <w:b/>
          <w:highlight w:val="none"/>
        </w:rPr>
      </w:pPr>
      <w:r>
        <w:rPr>
          <w:rFonts w:hint="eastAsia" w:ascii="仿宋" w:hAnsi="仿宋" w:eastAsia="仿宋" w:cs="仿宋"/>
          <w:b/>
          <w:highlight w:val="none"/>
        </w:rPr>
        <w:t>2.授权委托</w:t>
      </w:r>
    </w:p>
    <w:p w14:paraId="23581B0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本项目为电子投标项目，投标人的法定代表人或其授权代表或个体工商户不需要参加现场投标和开标。</w:t>
      </w:r>
    </w:p>
    <w:p w14:paraId="06118FC6">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3.投标费用</w:t>
      </w:r>
    </w:p>
    <w:p w14:paraId="6AC5433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投标人应自行承担编制投标文件及参加本次投标所涉及的一切费用。不管投标结果如何，采购人对上述费用不负任何责任。</w:t>
      </w:r>
    </w:p>
    <w:p w14:paraId="2CAFABB5">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4.招标文件的修改</w:t>
      </w:r>
    </w:p>
    <w:p w14:paraId="6A5B10C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4.1招标文件包括本招标文件及所有的招标答疑记录（澄清、修改）和发出的补充通知。</w:t>
      </w:r>
    </w:p>
    <w:p w14:paraId="42A05E5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4.2招标文件的澄清 </w:t>
      </w:r>
    </w:p>
    <w:p w14:paraId="1D500F9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2372E17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4.3招标文件的修改</w:t>
      </w:r>
    </w:p>
    <w:p w14:paraId="09410C6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F862B7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793DDF06">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5.参考品牌</w:t>
      </w:r>
    </w:p>
    <w:p w14:paraId="55A1D9D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D30210B">
      <w:pPr>
        <w:pStyle w:val="2"/>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14:paraId="7A708573">
      <w:pPr>
        <w:adjustRightInd/>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三、投标文件</w:t>
      </w:r>
    </w:p>
    <w:p w14:paraId="49BC808B">
      <w:pPr>
        <w:snapToGrid w:val="0"/>
        <w:spacing w:line="440" w:lineRule="exact"/>
        <w:ind w:firstLine="482" w:firstLineChars="200"/>
        <w:jc w:val="left"/>
        <w:rPr>
          <w:rFonts w:hint="eastAsia" w:ascii="仿宋" w:hAnsi="仿宋" w:eastAsia="仿宋" w:cs="仿宋"/>
          <w:b/>
          <w:bCs/>
          <w:sz w:val="24"/>
          <w:highlight w:val="none"/>
        </w:rPr>
      </w:pPr>
      <w:r>
        <w:rPr>
          <w:rFonts w:hint="eastAsia" w:ascii="仿宋" w:hAnsi="仿宋" w:eastAsia="仿宋" w:cs="仿宋"/>
          <w:b/>
          <w:bCs/>
          <w:sz w:val="24"/>
          <w:highlight w:val="none"/>
        </w:rPr>
        <w:t>1.投标文件的语言、计量单位、形式及效力</w:t>
      </w:r>
    </w:p>
    <w:p w14:paraId="5F9C2066">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14:paraId="0393C2F9">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14:paraId="56AB7CBC">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14:paraId="0BDD0D92">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14:paraId="3A5E4247">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14:paraId="4D216606">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14:paraId="1553D1EB">
      <w:pPr>
        <w:snapToGrid w:val="0"/>
        <w:spacing w:line="440" w:lineRule="exact"/>
        <w:ind w:firstLine="482" w:firstLineChars="200"/>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14:paraId="4BA8E0C3">
      <w:pPr>
        <w:snapToGrid w:val="0"/>
        <w:spacing w:line="440" w:lineRule="exact"/>
        <w:ind w:firstLine="482" w:firstLineChars="200"/>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14:paraId="28C3821E">
      <w:pPr>
        <w:pStyle w:val="34"/>
        <w:spacing w:line="440" w:lineRule="exact"/>
        <w:ind w:firstLine="482" w:firstLineChars="200"/>
        <w:rPr>
          <w:rFonts w:hint="eastAsia" w:ascii="仿宋" w:hAnsi="仿宋" w:eastAsia="仿宋" w:cs="仿宋"/>
          <w:b/>
          <w:sz w:val="24"/>
          <w:szCs w:val="24"/>
          <w:highlight w:val="none"/>
        </w:rPr>
      </w:pPr>
      <w:r>
        <w:rPr>
          <w:rFonts w:hint="eastAsia" w:ascii="仿宋" w:hAnsi="仿宋" w:eastAsia="仿宋" w:cs="仿宋"/>
          <w:b/>
          <w:sz w:val="24"/>
          <w:szCs w:val="24"/>
          <w:highlight w:val="none"/>
        </w:rPr>
        <w:t>2.投标文件的组成</w:t>
      </w:r>
    </w:p>
    <w:p w14:paraId="6F63743D">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投标文件由“资格文件”、“商务技术文件”、“报价文件”三部分组成，其中</w:t>
      </w:r>
      <w:r>
        <w:rPr>
          <w:rFonts w:hint="eastAsia" w:ascii="仿宋" w:hAnsi="仿宋" w:eastAsia="仿宋" w:cs="仿宋"/>
          <w:b/>
          <w:sz w:val="24"/>
          <w:highlight w:val="none"/>
        </w:rPr>
        <w:t>电子投标文件中所须加盖公章部分均应采用电子签章。</w:t>
      </w:r>
    </w:p>
    <w:p w14:paraId="556F42F7">
      <w:pPr>
        <w:snapToGrid w:val="0"/>
        <w:spacing w:line="440" w:lineRule="exact"/>
        <w:ind w:firstLine="482" w:firstLineChars="200"/>
        <w:rPr>
          <w:rFonts w:hint="eastAsia" w:ascii="仿宋" w:hAnsi="仿宋" w:eastAsia="仿宋" w:cs="仿宋"/>
          <w:b/>
          <w:sz w:val="24"/>
          <w:highlight w:val="none"/>
          <w:lang w:val="zh-CN"/>
        </w:rPr>
      </w:pPr>
      <w:r>
        <w:rPr>
          <w:rFonts w:hint="eastAsia" w:ascii="仿宋" w:hAnsi="仿宋" w:eastAsia="仿宋" w:cs="仿宋"/>
          <w:b/>
          <w:sz w:val="24"/>
          <w:highlight w:val="none"/>
        </w:rPr>
        <w:t>2</w:t>
      </w:r>
      <w:r>
        <w:rPr>
          <w:rFonts w:hint="eastAsia" w:ascii="仿宋" w:hAnsi="仿宋" w:eastAsia="仿宋" w:cs="仿宋"/>
          <w:b/>
          <w:sz w:val="24"/>
          <w:highlight w:val="none"/>
          <w:lang w:val="zh-CN"/>
        </w:rPr>
        <w:t>.1资格文件：</w:t>
      </w:r>
    </w:p>
    <w:p w14:paraId="2868F2D8">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2.1.1符合参加政府采购活动应当具备的一般条件的承诺函；</w:t>
      </w:r>
    </w:p>
    <w:p w14:paraId="5D391EA3">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2.1.2联合协议（如果有)；</w:t>
      </w:r>
    </w:p>
    <w:p w14:paraId="735928B5">
      <w:pPr>
        <w:snapToGrid w:val="0"/>
        <w:spacing w:line="440" w:lineRule="exact"/>
        <w:ind w:firstLine="480" w:firstLineChars="200"/>
        <w:rPr>
          <w:rFonts w:hint="eastAsia" w:ascii="仿宋" w:hAnsi="仿宋" w:eastAsia="仿宋" w:cs="仿宋"/>
          <w:highlight w:val="none"/>
        </w:rPr>
      </w:pPr>
      <w:r>
        <w:rPr>
          <w:rFonts w:hint="eastAsia" w:ascii="仿宋" w:hAnsi="仿宋" w:eastAsia="仿宋" w:cs="仿宋"/>
          <w:sz w:val="24"/>
          <w:highlight w:val="none"/>
        </w:rPr>
        <w:t>2.1.3分包意向协议</w:t>
      </w:r>
      <w:r>
        <w:rPr>
          <w:rFonts w:hint="eastAsia" w:ascii="仿宋" w:hAnsi="仿宋" w:eastAsia="仿宋" w:cs="仿宋"/>
          <w:snapToGrid w:val="0"/>
          <w:kern w:val="28"/>
          <w:sz w:val="24"/>
          <w:szCs w:val="20"/>
          <w:highlight w:val="none"/>
        </w:rPr>
        <w:t>（如果有)</w:t>
      </w:r>
      <w:r>
        <w:rPr>
          <w:rFonts w:hint="eastAsia" w:ascii="仿宋" w:hAnsi="仿宋" w:eastAsia="仿宋" w:cs="仿宋"/>
          <w:sz w:val="24"/>
          <w:highlight w:val="none"/>
        </w:rPr>
        <w:t>；</w:t>
      </w:r>
    </w:p>
    <w:p w14:paraId="3E7B8B42">
      <w:pPr>
        <w:snapToGrid w:val="0"/>
        <w:spacing w:line="440" w:lineRule="exact"/>
        <w:ind w:left="959" w:leftChars="228" w:hanging="480" w:hangingChars="200"/>
        <w:rPr>
          <w:rFonts w:hint="eastAsia" w:ascii="仿宋" w:hAnsi="仿宋" w:eastAsia="仿宋" w:cs="仿宋"/>
          <w:sz w:val="24"/>
          <w:highlight w:val="none"/>
        </w:rPr>
      </w:pPr>
      <w:r>
        <w:rPr>
          <w:rFonts w:hint="eastAsia" w:ascii="仿宋" w:hAnsi="仿宋" w:eastAsia="仿宋" w:cs="仿宋"/>
          <w:sz w:val="24"/>
          <w:highlight w:val="none"/>
        </w:rPr>
        <w:t>2.1.4落实政府采购政策需满足的资格要求；</w:t>
      </w:r>
    </w:p>
    <w:p w14:paraId="249A4536">
      <w:pPr>
        <w:snapToGrid w:val="0"/>
        <w:spacing w:line="440" w:lineRule="exact"/>
        <w:ind w:left="958" w:leftChars="342" w:hanging="240" w:hangingChars="100"/>
        <w:rPr>
          <w:rFonts w:hint="eastAsia" w:ascii="仿宋" w:hAnsi="仿宋" w:eastAsia="仿宋" w:cs="仿宋"/>
          <w:sz w:val="24"/>
          <w:highlight w:val="none"/>
        </w:rPr>
      </w:pPr>
      <w:r>
        <w:rPr>
          <w:rFonts w:hint="eastAsia" w:ascii="仿宋" w:hAnsi="仿宋" w:eastAsia="仿宋" w:cs="仿宋"/>
          <w:sz w:val="24"/>
          <w:highlight w:val="none"/>
        </w:rPr>
        <w:t>2.1.4.1中小企业声明函；</w:t>
      </w:r>
    </w:p>
    <w:p w14:paraId="4D5DE11D">
      <w:pPr>
        <w:snapToGrid w:val="0"/>
        <w:spacing w:line="440" w:lineRule="exact"/>
        <w:ind w:left="958" w:leftChars="342" w:hanging="240" w:hangingChars="100"/>
        <w:rPr>
          <w:rFonts w:hint="eastAsia" w:ascii="仿宋" w:hAnsi="仿宋" w:eastAsia="仿宋" w:cs="仿宋"/>
          <w:sz w:val="24"/>
          <w:highlight w:val="none"/>
        </w:rPr>
      </w:pPr>
      <w:r>
        <w:rPr>
          <w:rFonts w:hint="eastAsia" w:ascii="仿宋" w:hAnsi="仿宋" w:eastAsia="仿宋" w:cs="仿宋"/>
          <w:sz w:val="24"/>
          <w:highlight w:val="none"/>
        </w:rPr>
        <w:t>2.1.4.2残疾人福利性单位声明函（如有）；</w:t>
      </w:r>
    </w:p>
    <w:p w14:paraId="2591EDB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2.1.5本项目的特定资格要求。</w:t>
      </w:r>
    </w:p>
    <w:p w14:paraId="6A59CA64">
      <w:pPr>
        <w:snapToGrid w:val="0"/>
        <w:spacing w:line="440" w:lineRule="exact"/>
        <w:ind w:firstLine="482" w:firstLineChars="200"/>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14:paraId="11B645A8">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2.2.1投标函；</w:t>
      </w:r>
      <w:r>
        <w:rPr>
          <w:rFonts w:hint="eastAsia" w:ascii="仿宋" w:hAnsi="仿宋" w:eastAsia="仿宋" w:cs="仿宋"/>
          <w:sz w:val="24"/>
          <w:highlight w:val="none"/>
          <w:lang w:val="zh-CN"/>
        </w:rPr>
        <w:t xml:space="preserve"> </w:t>
      </w:r>
    </w:p>
    <w:p w14:paraId="189B0404">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14:paraId="0DF5D9F5">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2.2.3法定代表人及其授权代表身份证复印件；</w:t>
      </w:r>
    </w:p>
    <w:p w14:paraId="2BB750F1">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2.2.4授权代表社保证明；</w:t>
      </w:r>
    </w:p>
    <w:p w14:paraId="32A8E539">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2.2.5法定代表人身份证明书；</w:t>
      </w:r>
    </w:p>
    <w:p w14:paraId="146E93F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12F903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2.2.7廉政承诺书（格式见第六部分附件）；</w:t>
      </w:r>
    </w:p>
    <w:p w14:paraId="48BDA417">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E4CF314">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2.2.9供应商应提供针对项目的完整技术</w:t>
      </w:r>
      <w:bookmarkStart w:id="28" w:name="OLE_LINK4"/>
      <w:r>
        <w:rPr>
          <w:rFonts w:hint="eastAsia" w:ascii="仿宋" w:hAnsi="仿宋" w:eastAsia="仿宋" w:cs="仿宋"/>
          <w:sz w:val="24"/>
          <w:highlight w:val="none"/>
        </w:rPr>
        <w:t>解决方案</w:t>
      </w:r>
      <w:bookmarkEnd w:id="28"/>
      <w:r>
        <w:rPr>
          <w:rFonts w:hint="eastAsia" w:ascii="仿宋" w:hAnsi="仿宋" w:eastAsia="仿宋" w:cs="仿宋"/>
          <w:sz w:val="24"/>
          <w:highlight w:val="none"/>
        </w:rPr>
        <w:t>：</w:t>
      </w:r>
    </w:p>
    <w:p w14:paraId="59160F3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针对本项目的完整</w:t>
      </w:r>
      <w:bookmarkStart w:id="29" w:name="OLE_LINK3"/>
      <w:r>
        <w:rPr>
          <w:rFonts w:hint="eastAsia" w:ascii="仿宋" w:hAnsi="仿宋" w:eastAsia="仿宋" w:cs="仿宋"/>
          <w:sz w:val="24"/>
          <w:highlight w:val="none"/>
        </w:rPr>
        <w:t>技术解决方案</w:t>
      </w:r>
      <w:bookmarkEnd w:id="29"/>
      <w:r>
        <w:rPr>
          <w:rFonts w:hint="eastAsia" w:ascii="仿宋" w:hAnsi="仿宋" w:eastAsia="仿宋" w:cs="仿宋"/>
          <w:sz w:val="24"/>
          <w:highlight w:val="none"/>
        </w:rPr>
        <w:t>和实施方案；详细阐述项目方案的实现思路及关键技术；符合本项目对当前和未来发展的要求；以及对功能设计和实施计划的建议；</w:t>
      </w:r>
    </w:p>
    <w:p w14:paraId="3E53BA94">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如果本项目涉及</w:t>
      </w:r>
      <w:bookmarkStart w:id="30" w:name="OLE_LINK5"/>
      <w:r>
        <w:rPr>
          <w:rFonts w:hint="eastAsia" w:ascii="仿宋" w:hAnsi="仿宋" w:eastAsia="仿宋" w:cs="仿宋"/>
          <w:sz w:val="24"/>
          <w:highlight w:val="none"/>
        </w:rPr>
        <w:t>硬件设备采购</w:t>
      </w:r>
      <w:bookmarkEnd w:id="30"/>
      <w:r>
        <w:rPr>
          <w:rFonts w:hint="eastAsia" w:ascii="仿宋" w:hAnsi="仿宋" w:eastAsia="仿宋" w:cs="仿宋"/>
          <w:sz w:val="24"/>
          <w:highlight w:val="none"/>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D299FA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14:paraId="30DF7682">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07D217B8">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1E4B40E">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2.2.12供应商售后服务证明材料：由供应商根据本项目要求提供相应的售后服务证明材料或售后服务承诺；</w:t>
      </w:r>
    </w:p>
    <w:p w14:paraId="5DDC3821">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46228E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4C8C4E5">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453652E4">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2.2.16培训计划（如有）；</w:t>
      </w:r>
    </w:p>
    <w:p w14:paraId="5016DC87">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2.2.17验收方案；</w:t>
      </w:r>
    </w:p>
    <w:p w14:paraId="18170FDF">
      <w:pPr>
        <w:snapToGrid w:val="0"/>
        <w:spacing w:line="440" w:lineRule="exact"/>
        <w:ind w:firstLine="480" w:firstLineChars="200"/>
        <w:rPr>
          <w:rFonts w:hint="eastAsia" w:ascii="仿宋" w:hAnsi="仿宋" w:eastAsia="仿宋" w:cs="仿宋"/>
          <w:sz w:val="24"/>
          <w:highlight w:val="none"/>
          <w:u w:val="wave"/>
        </w:rPr>
      </w:pPr>
      <w:r>
        <w:rPr>
          <w:rFonts w:hint="eastAsia" w:ascii="仿宋" w:hAnsi="仿宋" w:eastAsia="仿宋" w:cs="仿宋"/>
          <w:sz w:val="24"/>
          <w:highlight w:val="none"/>
        </w:rPr>
        <w:t>2.2.18</w:t>
      </w:r>
      <w:r>
        <w:rPr>
          <w:rFonts w:hint="eastAsia" w:ascii="仿宋" w:hAnsi="仿宋" w:eastAsia="仿宋" w:cs="仿宋"/>
          <w:sz w:val="24"/>
          <w:highlight w:val="none"/>
          <w:u w:val="wave"/>
        </w:rPr>
        <w:t>未尽事宜请各投标单位按评分标准和相对应标项相关要求制作；</w:t>
      </w:r>
    </w:p>
    <w:p w14:paraId="47C895E8">
      <w:pPr>
        <w:snapToGrid w:val="0"/>
        <w:spacing w:line="440" w:lineRule="exact"/>
        <w:ind w:firstLine="480" w:firstLineChars="200"/>
        <w:rPr>
          <w:rFonts w:hint="eastAsia" w:ascii="仿宋" w:hAnsi="仿宋" w:eastAsia="仿宋" w:cs="仿宋"/>
          <w:highlight w:val="none"/>
          <w:lang w:val="zh-CN"/>
        </w:rPr>
      </w:pPr>
      <w:r>
        <w:rPr>
          <w:rFonts w:hint="eastAsia" w:ascii="仿宋" w:hAnsi="仿宋" w:eastAsia="仿宋" w:cs="仿宋"/>
          <w:sz w:val="24"/>
          <w:highlight w:val="none"/>
        </w:rPr>
        <w:t>2.2.19投标人需要说明的其他文件和说明（格式自拟）。</w:t>
      </w:r>
    </w:p>
    <w:p w14:paraId="752BD273">
      <w:pPr>
        <w:snapToGrid w:val="0"/>
        <w:spacing w:line="440" w:lineRule="exact"/>
        <w:ind w:firstLine="482" w:firstLineChars="200"/>
        <w:rPr>
          <w:rFonts w:hint="eastAsia" w:ascii="仿宋" w:hAnsi="仿宋" w:eastAsia="仿宋" w:cs="仿宋"/>
          <w:b/>
          <w:sz w:val="24"/>
          <w:highlight w:val="none"/>
          <w:lang w:val="zh-CN"/>
        </w:rPr>
      </w:pPr>
      <w:r>
        <w:rPr>
          <w:rFonts w:hint="eastAsia" w:ascii="仿宋" w:hAnsi="仿宋" w:eastAsia="仿宋" w:cs="仿宋"/>
          <w:b/>
          <w:sz w:val="24"/>
          <w:highlight w:val="none"/>
          <w:lang w:val="zh-CN"/>
        </w:rPr>
        <w:t xml:space="preserve">2.3报价文件： </w:t>
      </w:r>
    </w:p>
    <w:p w14:paraId="2D357892">
      <w:pPr>
        <w:pStyle w:val="3"/>
        <w:autoSpaceDE/>
        <w:autoSpaceDN/>
        <w:snapToGrid w:val="0"/>
        <w:spacing w:line="440" w:lineRule="exact"/>
        <w:ind w:firstLine="480" w:firstLineChars="200"/>
        <w:rPr>
          <w:rFonts w:hint="eastAsia" w:ascii="仿宋" w:hAnsi="仿宋" w:eastAsia="仿宋" w:cs="仿宋"/>
          <w:highlight w:val="none"/>
        </w:rPr>
      </w:pPr>
      <w:r>
        <w:rPr>
          <w:rFonts w:hint="eastAsia" w:ascii="仿宋" w:hAnsi="仿宋" w:eastAsia="仿宋" w:cs="仿宋"/>
          <w:highlight w:val="none"/>
        </w:rPr>
        <w:t>2.3.1开标一览表（报价表）；</w:t>
      </w:r>
    </w:p>
    <w:p w14:paraId="775F3700">
      <w:pPr>
        <w:pStyle w:val="3"/>
        <w:autoSpaceDE/>
        <w:autoSpaceDN/>
        <w:snapToGrid w:val="0"/>
        <w:spacing w:line="440" w:lineRule="exact"/>
        <w:ind w:firstLine="482" w:firstLineChars="200"/>
        <w:rPr>
          <w:rFonts w:hint="eastAsia" w:ascii="仿宋" w:hAnsi="仿宋" w:eastAsia="仿宋" w:cs="仿宋"/>
          <w:b/>
          <w:bCs/>
          <w:highlight w:val="none"/>
        </w:rPr>
      </w:pPr>
      <w:r>
        <w:rPr>
          <w:rFonts w:hint="eastAsia" w:ascii="仿宋" w:hAnsi="仿宋" w:eastAsia="仿宋" w:cs="仿宋"/>
          <w:b/>
          <w:bCs/>
          <w:highlight w:val="none"/>
          <w:lang w:val="en-US"/>
        </w:rPr>
        <w:t>3.投标报价</w:t>
      </w:r>
    </w:p>
    <w:p w14:paraId="1ACE0386">
      <w:pPr>
        <w:pStyle w:val="3"/>
        <w:autoSpaceDE/>
        <w:autoSpaceDN/>
        <w:snapToGrid w:val="0"/>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3.1供应商应按招标文件中《开标一览表》（报价表）等附表要求填写。</w:t>
      </w:r>
    </w:p>
    <w:p w14:paraId="6C69DD5B">
      <w:pPr>
        <w:pStyle w:val="3"/>
        <w:autoSpaceDE/>
        <w:autoSpaceDN/>
        <w:snapToGrid w:val="0"/>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3.2报价为采购人可以合格使用产品的价格，包括货款、包装、运输、保险、货到就位以及安装、调试、培训、保修及产品知识产权等一切费用。</w:t>
      </w:r>
    </w:p>
    <w:p w14:paraId="345DD64F">
      <w:pPr>
        <w:pStyle w:val="3"/>
        <w:autoSpaceDE/>
        <w:autoSpaceDN/>
        <w:snapToGrid w:val="0"/>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3.3招标文件未列明，而供应商认为必需的费用也需列入报价。</w:t>
      </w:r>
    </w:p>
    <w:p w14:paraId="0EF35E0F">
      <w:pPr>
        <w:pStyle w:val="3"/>
        <w:autoSpaceDE/>
        <w:autoSpaceDN/>
        <w:snapToGrid w:val="0"/>
        <w:spacing w:line="440" w:lineRule="exact"/>
        <w:ind w:left="479" w:leftChars="228" w:firstLine="0"/>
        <w:rPr>
          <w:rFonts w:hint="eastAsia" w:ascii="仿宋" w:hAnsi="仿宋" w:eastAsia="仿宋" w:cs="仿宋"/>
          <w:b/>
          <w:szCs w:val="24"/>
          <w:highlight w:val="none"/>
        </w:rPr>
      </w:pPr>
      <w:r>
        <w:rPr>
          <w:rFonts w:hint="eastAsia" w:ascii="仿宋" w:hAnsi="仿宋" w:eastAsia="仿宋" w:cs="仿宋"/>
          <w:b/>
          <w:bCs/>
          <w:highlight w:val="none"/>
          <w:lang w:val="en-US"/>
        </w:rPr>
        <w:t>3.4投标报价只允许有一个报价，有选择的报价将不予接受（除指定外）。</w:t>
      </w:r>
      <w:r>
        <w:rPr>
          <w:rFonts w:hint="eastAsia" w:ascii="仿宋" w:hAnsi="仿宋" w:eastAsia="仿宋" w:cs="仿宋"/>
          <w:b/>
          <w:kern w:val="0"/>
          <w:szCs w:val="24"/>
          <w:highlight w:val="none"/>
        </w:rPr>
        <w:t>4.</w:t>
      </w:r>
      <w:r>
        <w:rPr>
          <w:rFonts w:hint="eastAsia" w:ascii="仿宋" w:hAnsi="仿宋" w:eastAsia="仿宋" w:cs="仿宋"/>
          <w:b/>
          <w:szCs w:val="24"/>
          <w:highlight w:val="none"/>
        </w:rPr>
        <w:t>投标文件的编制和</w:t>
      </w:r>
      <w:r>
        <w:rPr>
          <w:rFonts w:hint="eastAsia" w:ascii="仿宋" w:hAnsi="仿宋" w:eastAsia="仿宋" w:cs="仿宋"/>
          <w:b/>
          <w:highlight w:val="none"/>
        </w:rPr>
        <w:t>签署</w:t>
      </w:r>
    </w:p>
    <w:p w14:paraId="296C1242">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2053948">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D7347B1">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14:paraId="1A91FE2F">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14:paraId="6DD12358">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B45D1BF">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4.6</w:t>
      </w:r>
      <w:r>
        <w:rPr>
          <w:rFonts w:hint="eastAsia" w:ascii="仿宋" w:hAnsi="仿宋" w:eastAsia="仿宋" w:cs="仿宋"/>
          <w:sz w:val="24"/>
          <w:highlight w:val="none"/>
          <w:lang w:val="zh-CN"/>
        </w:rPr>
        <w:t>招标文件对投标文件签署、盖章的要求适用于电子签名。</w:t>
      </w:r>
    </w:p>
    <w:p w14:paraId="108C39B9">
      <w:pPr>
        <w:pStyle w:val="130"/>
        <w:spacing w:before="0" w:line="440" w:lineRule="exact"/>
        <w:ind w:firstLine="482"/>
        <w:rPr>
          <w:rFonts w:hint="eastAsia" w:ascii="仿宋" w:hAnsi="仿宋" w:eastAsia="仿宋" w:cs="仿宋"/>
          <w:b/>
          <w:szCs w:val="24"/>
          <w:highlight w:val="none"/>
        </w:rPr>
      </w:pPr>
      <w:r>
        <w:rPr>
          <w:rFonts w:hint="eastAsia" w:ascii="仿宋" w:hAnsi="仿宋" w:eastAsia="仿宋" w:cs="仿宋"/>
          <w:b/>
          <w:szCs w:val="24"/>
          <w:highlight w:val="none"/>
        </w:rPr>
        <w:t>5.投标文件的提交、补充、修改、撤回</w:t>
      </w:r>
    </w:p>
    <w:p w14:paraId="6E8F1D8F">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36DEF5D">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2B84725E">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132440BD">
      <w:pPr>
        <w:spacing w:line="440" w:lineRule="exact"/>
        <w:ind w:firstLine="482" w:firstLineChars="200"/>
        <w:rPr>
          <w:rFonts w:hint="eastAsia" w:ascii="仿宋" w:hAnsi="仿宋" w:eastAsia="仿宋" w:cs="仿宋"/>
          <w:b/>
          <w:sz w:val="32"/>
          <w:highlight w:val="none"/>
        </w:rPr>
      </w:pPr>
      <w:r>
        <w:rPr>
          <w:rFonts w:hint="eastAsia" w:ascii="仿宋" w:hAnsi="仿宋" w:eastAsia="仿宋" w:cs="仿宋"/>
          <w:b/>
          <w:bCs/>
          <w:sz w:val="24"/>
          <w:highlight w:val="none"/>
        </w:rPr>
        <w:t>6.投标有效期</w:t>
      </w:r>
    </w:p>
    <w:p w14:paraId="70D45C2A">
      <w:pPr>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sz w:val="24"/>
          <w:highlight w:val="none"/>
        </w:rPr>
        <w:t>6.1投标有效期为从提交投标文件的截止之日起90天。投标人的投标文件中承诺的投标有效期少于招标文件中载明的投标有效期的，投标无效。</w:t>
      </w:r>
    </w:p>
    <w:p w14:paraId="1DE0985E">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6.2投标文件合格投递后，自投标截止日期起，在投标有效期内有效。</w:t>
      </w:r>
    </w:p>
    <w:p w14:paraId="4C421135">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1D9B0DE6">
      <w:pPr>
        <w:pStyle w:val="130"/>
        <w:spacing w:before="0"/>
        <w:ind w:firstLine="643"/>
        <w:rPr>
          <w:rFonts w:hint="eastAsia" w:ascii="仿宋" w:hAnsi="仿宋" w:eastAsia="仿宋" w:cs="仿宋"/>
          <w:b/>
          <w:sz w:val="32"/>
          <w:highlight w:val="none"/>
        </w:rPr>
      </w:pPr>
    </w:p>
    <w:p w14:paraId="6070FCC1">
      <w:pPr>
        <w:spacing w:line="360" w:lineRule="auto"/>
        <w:jc w:val="center"/>
        <w:rPr>
          <w:rFonts w:hint="eastAsia" w:ascii="仿宋" w:hAnsi="仿宋" w:eastAsia="仿宋" w:cs="仿宋"/>
          <w:b/>
          <w:sz w:val="32"/>
          <w:szCs w:val="32"/>
          <w:highlight w:val="none"/>
        </w:rPr>
      </w:pPr>
      <w:bookmarkStart w:id="31" w:name="_Toc91899903"/>
      <w:r>
        <w:rPr>
          <w:rFonts w:hint="eastAsia" w:ascii="仿宋" w:hAnsi="仿宋" w:eastAsia="仿宋" w:cs="仿宋"/>
          <w:b/>
          <w:sz w:val="32"/>
          <w:szCs w:val="32"/>
          <w:highlight w:val="none"/>
        </w:rPr>
        <w:t>四、开标和评标</w:t>
      </w:r>
    </w:p>
    <w:p w14:paraId="699D6DE6">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14:paraId="578DFF13">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14:paraId="7D7F52AA">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1.2投标人登录政采云平台，用“项目采购-开标评标”功能对电子投标文件进行在线解密。在线解密电子投标文件时间为开标时间起30分钟内。</w:t>
      </w:r>
    </w:p>
    <w:p w14:paraId="18935100">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1.3采购人或采购代理机构对投标人进行资格审查。</w:t>
      </w:r>
    </w:p>
    <w:p w14:paraId="66972F9C">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1.4评标委员会对商务技术响应文件进行评审。</w:t>
      </w:r>
    </w:p>
    <w:p w14:paraId="510A5FDE">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1.5主持人宣布商务技术得分及无效（废）投标情形（如有），公布经商务技术评审符合招标文件要求的投标人名单及其商务技术得分。</w:t>
      </w:r>
    </w:p>
    <w:p w14:paraId="160CAC94">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1.6启封报价文件资料，主持人宣读投标人名称、投标价格和投标文件的其他内容。未宣读的投标报价和招标文件未允许提供的备选投标方案等实质性内容，评标时不予承认。</w:t>
      </w:r>
    </w:p>
    <w:p w14:paraId="7F4576F0">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1.7评标委员会对投标文件报价文件资料进行评审，核准投标报价及计算价格分，汇总商务技术分、价格分，根据得分排序确定中标候选人。</w:t>
      </w:r>
    </w:p>
    <w:p w14:paraId="26F0D8D7">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1.8主持人公布评标结果。</w:t>
      </w:r>
    </w:p>
    <w:p w14:paraId="00BB6921">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14:paraId="30BCD33B">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14:paraId="570059C5">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14:paraId="4380D004">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14:paraId="3FB90BC2">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14:paraId="3904F74E">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14:paraId="0E903F69">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14:paraId="4EDD4AFA">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1A923CA1">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3．评标</w:t>
      </w:r>
    </w:p>
    <w:p w14:paraId="772C9DDD">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3.1评标委员会由招标采购单位依法组建，负责评标活动。评标委员会遵循公开、公平、公正、科学合理、竞争择优的原则。</w:t>
      </w:r>
    </w:p>
    <w:p w14:paraId="05B11C07">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3.2评标委员会由采购人代表和有关方面的专家组成，成员人数为五人以上单数。</w:t>
      </w:r>
    </w:p>
    <w:p w14:paraId="768CEC04">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3.3评标委员会可以要求投标人对其投标文件中含义不明确的内容作必要的澄清或者说明，但澄清或者说明不得超过投标文件的范围或者改变投标文件的实质性内容。</w:t>
      </w:r>
    </w:p>
    <w:p w14:paraId="17474D7E">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5748DF4">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供应商通过政采云平台交换的数据电文必须进行电子签章。</w:t>
      </w:r>
    </w:p>
    <w:p w14:paraId="03767F71">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403D58F">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3.5评标委员会对投标文件的判定，只依据投标文件和招标文件内容本身，不依据任何外来证明。</w:t>
      </w:r>
    </w:p>
    <w:p w14:paraId="5224C20A">
      <w:pPr>
        <w:snapToGrid w:val="0"/>
        <w:spacing w:line="44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3.6评标委员会不向落标方解释落标的原因。</w:t>
      </w:r>
    </w:p>
    <w:p w14:paraId="6734D378">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14:paraId="70A19AA0">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4.1资格性审查</w:t>
      </w:r>
    </w:p>
    <w:p w14:paraId="02B5EBE2">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4.1.1依据法律、法规和招标文件规定，采购人或采购人代表对投标人进行资格审查，以确定投标人是否具备投标资格。</w:t>
      </w:r>
    </w:p>
    <w:p w14:paraId="1826E50B">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4.2符合性审查</w:t>
      </w:r>
    </w:p>
    <w:p w14:paraId="272D835C">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81518EC">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4.3如果投标文件实质不响应招标文件的各项要求，评标委员会将予以拒绝，并且不允许投标人通过修改或撤销其不符合要求的差异或保留，使之成为具有实质性响应的投标。</w:t>
      </w:r>
    </w:p>
    <w:p w14:paraId="7C69C78F">
      <w:pPr>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14:paraId="0119B123">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5.1投标文件中开标一览表（报价表）内容与投标文件中相应内容不一致的，以开标一览表（报价表）为准；</w:t>
      </w:r>
    </w:p>
    <w:p w14:paraId="51AD4CAD">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5.2大写金额和小写金额不一致的，以大写金额为准；</w:t>
      </w:r>
    </w:p>
    <w:p w14:paraId="00637533">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5.3单价金额小数点或者百分比有明显错位的，以《开标一览表》（报价表）的总价为准，并修改单价；</w:t>
      </w:r>
    </w:p>
    <w:p w14:paraId="0293D722">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5.4总价金额与按单价汇总金额不一致的，以单价金额计算结果为准。</w:t>
      </w:r>
    </w:p>
    <w:p w14:paraId="7CB0F044">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AFE62C5">
      <w:pPr>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14:paraId="7C1FDFC7">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6.1评标委员会将对在实质上响应招标文件要求的投标文件进行评估和比较。</w:t>
      </w:r>
    </w:p>
    <w:p w14:paraId="6DD8C8AE">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097B0ED">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6.3在评标过程中，如发现与招标文件要求相偏离的，评标委员会可对其偏离情形进行必要的核实。</w:t>
      </w:r>
    </w:p>
    <w:p w14:paraId="466B355C">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6.4在评审过程中，如属于实质性偏离或符合无效响应条件的，应当询问相关投标人，并可对其通过政采云平台进行线上确认，但不允许对偏离条款进行补充、修正或撤回。</w:t>
      </w:r>
    </w:p>
    <w:p w14:paraId="19EAEC48">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6.5比较与评价。评标委员会应当按照评标标准，对符合性审查合格的投标文件进行商务和技术评估，综合比较与评价。</w:t>
      </w:r>
    </w:p>
    <w:p w14:paraId="6477422C">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6.6汇总（商务技术得分情况）。评标委员会各成员应当独立对每个投标人的商务技术文件进行评价，并汇总商务技术得分情况。</w:t>
      </w:r>
    </w:p>
    <w:p w14:paraId="4E327EC8">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6.7 报价审核。对符合采购需求且通过商务技术评审的投标人的报价的合理性、准确性等进行审查核实。</w:t>
      </w:r>
    </w:p>
    <w:p w14:paraId="02368E9C">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6.7.1评标委员会认为报价明显</w:t>
      </w:r>
      <w:bookmarkStart w:id="32" w:name="OLE_LINK27"/>
      <w:r>
        <w:rPr>
          <w:rFonts w:hint="eastAsia" w:ascii="仿宋" w:hAnsi="仿宋" w:eastAsia="仿宋" w:cs="仿宋"/>
          <w:sz w:val="24"/>
          <w:highlight w:val="none"/>
        </w:rPr>
        <w:t>低于其他通过符合性审</w:t>
      </w:r>
      <w:bookmarkEnd w:id="32"/>
      <w:r>
        <w:rPr>
          <w:rFonts w:hint="eastAsia" w:ascii="仿宋" w:hAnsi="仿宋" w:eastAsia="仿宋" w:cs="仿宋"/>
          <w:sz w:val="24"/>
          <w:highlight w:val="none"/>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0209A2E2">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6.7.2根据财政部发布的《政府采购促进中小企业发展暂行办法》规定，对于非专门面向中小企业的项目，对小型和微型企业产品的价格给予一定的扣除，用扣除后的价格参与评审。</w:t>
      </w:r>
    </w:p>
    <w:p w14:paraId="46BA7206">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14:paraId="79B52A4F">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362524F7">
      <w:pPr>
        <w:pStyle w:val="17"/>
        <w:widowControl w:val="0"/>
        <w:tabs>
          <w:tab w:val="clear" w:pos="390"/>
          <w:tab w:val="clear" w:pos="454"/>
        </w:tabs>
        <w:spacing w:after="120" w:line="440" w:lineRule="exact"/>
        <w:ind w:left="0" w:firstLine="482" w:firstLineChars="200"/>
        <w:rPr>
          <w:rFonts w:hint="eastAsia" w:ascii="仿宋" w:hAnsi="仿宋" w:eastAsia="仿宋" w:cs="仿宋"/>
          <w:b/>
          <w:highlight w:val="none"/>
        </w:rPr>
      </w:pPr>
      <w:r>
        <w:rPr>
          <w:rFonts w:hint="eastAsia" w:ascii="仿宋" w:hAnsi="仿宋" w:eastAsia="仿宋" w:cs="仿宋"/>
          <w:b/>
          <w:highlight w:val="none"/>
        </w:rPr>
        <w:t>7.投标文件的澄清</w:t>
      </w:r>
    </w:p>
    <w:p w14:paraId="4A07F2C5">
      <w:pPr>
        <w:pStyle w:val="17"/>
        <w:widowControl w:val="0"/>
        <w:tabs>
          <w:tab w:val="clear" w:pos="390"/>
          <w:tab w:val="clear" w:pos="454"/>
        </w:tabs>
        <w:spacing w:after="120" w:line="440" w:lineRule="exact"/>
        <w:ind w:left="0" w:firstLine="480" w:firstLineChars="200"/>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DF93DA5">
      <w:pPr>
        <w:pStyle w:val="34"/>
        <w:snapToGrid w:val="0"/>
        <w:spacing w:line="440" w:lineRule="exact"/>
        <w:ind w:firstLine="482" w:firstLineChars="200"/>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14:paraId="4DBEA0C2">
      <w:pPr>
        <w:tabs>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14:paraId="252A06B3">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14:paraId="584FBACC">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14:paraId="05BDFFAD">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14:paraId="650641F9">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14:paraId="3C1DDB27">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14:paraId="606D3E02">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14:paraId="59F0C092">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14:paraId="041885D2">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14:paraId="3BD28887">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14:paraId="16CC8893">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14:paraId="3FA02799">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8.11出现同一标的物或本次招标产品(服务)内的主要产品(重要组成部分)出现商务技术文件、报价文件描述不一致或前后描述不一致，经评标委员会认定后为无法评审的；</w:t>
      </w:r>
    </w:p>
    <w:p w14:paraId="7E1BFB42">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14:paraId="12831BA6">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14:paraId="4AC86EC5">
      <w:pPr>
        <w:pStyle w:val="130"/>
        <w:spacing w:line="440" w:lineRule="exact"/>
        <w:ind w:firstLine="482"/>
        <w:rPr>
          <w:rFonts w:hint="eastAsia" w:ascii="仿宋" w:hAnsi="仿宋" w:eastAsia="仿宋" w:cs="仿宋"/>
          <w:b/>
          <w:szCs w:val="24"/>
          <w:highlight w:val="none"/>
        </w:rPr>
      </w:pPr>
      <w:r>
        <w:rPr>
          <w:rFonts w:hint="eastAsia" w:ascii="仿宋" w:hAnsi="仿宋" w:eastAsia="仿宋" w:cs="仿宋"/>
          <w:b/>
          <w:highlight w:val="none"/>
        </w:rPr>
        <w:t>8.1</w:t>
      </w:r>
      <w:r>
        <w:rPr>
          <w:rFonts w:hint="eastAsia" w:ascii="仿宋" w:hAnsi="仿宋" w:eastAsia="仿宋" w:cs="仿宋"/>
          <w:b/>
          <w:szCs w:val="24"/>
          <w:highlight w:val="none"/>
        </w:rPr>
        <w:t>4评标委员会认为报价明显低于其他通过符合性审查投标人的报价，有可能影响产品质量或者不能诚信履约的，未能按要求提供书面说明或者提交相关证明材料，不能证明其报价合理性的;</w:t>
      </w:r>
    </w:p>
    <w:p w14:paraId="064E4FA4">
      <w:pPr>
        <w:pStyle w:val="130"/>
        <w:spacing w:line="440" w:lineRule="exact"/>
        <w:ind w:firstLine="482"/>
        <w:rPr>
          <w:rFonts w:hint="eastAsia" w:ascii="仿宋" w:hAnsi="仿宋" w:eastAsia="仿宋" w:cs="仿宋"/>
          <w:b/>
          <w:highlight w:val="none"/>
        </w:rPr>
      </w:pPr>
      <w:r>
        <w:rPr>
          <w:rFonts w:hint="eastAsia" w:ascii="仿宋" w:hAnsi="仿宋" w:eastAsia="仿宋" w:cs="仿宋"/>
          <w:b/>
          <w:highlight w:val="none"/>
        </w:rPr>
        <w:t>8.15报价超过招标文件中规定的预算金额或最高限价的；</w:t>
      </w:r>
    </w:p>
    <w:p w14:paraId="0551F26A">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8.16投标文件“商务技术文件”部分中出现《开标一览表》（报价表）相关内容的；</w:t>
      </w:r>
    </w:p>
    <w:p w14:paraId="33CD89F3">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14:paraId="6F320704">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8.18《开标一览表》（报价表）填写不完整或字迹不能辨认或有漏项的，经评标委员会认定属于重大偏差的；</w:t>
      </w:r>
    </w:p>
    <w:p w14:paraId="6D441930">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14:paraId="688746A3">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14:paraId="28ADD354">
      <w:pPr>
        <w:tabs>
          <w:tab w:val="left" w:pos="3870"/>
          <w:tab w:val="left" w:pos="4085"/>
        </w:tabs>
        <w:snapToGrid w:val="0"/>
        <w:spacing w:line="440" w:lineRule="exact"/>
        <w:ind w:left="479" w:leftChars="228"/>
        <w:jc w:val="left"/>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14:paraId="2F90F783">
      <w:pPr>
        <w:tabs>
          <w:tab w:val="left" w:pos="3870"/>
          <w:tab w:val="left" w:pos="4085"/>
        </w:tabs>
        <w:snapToGrid w:val="0"/>
        <w:spacing w:line="440" w:lineRule="exact"/>
        <w:ind w:left="479" w:leftChars="228"/>
        <w:jc w:val="left"/>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14:paraId="677426B1">
      <w:pPr>
        <w:tabs>
          <w:tab w:val="left" w:pos="3870"/>
          <w:tab w:val="left" w:pos="4085"/>
        </w:tabs>
        <w:snapToGrid w:val="0"/>
        <w:spacing w:line="440" w:lineRule="exact"/>
        <w:ind w:left="479" w:leftChars="228"/>
        <w:jc w:val="left"/>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14:paraId="6DFD46CA">
      <w:pPr>
        <w:tabs>
          <w:tab w:val="left" w:pos="3870"/>
          <w:tab w:val="left" w:pos="4085"/>
        </w:tabs>
        <w:snapToGrid w:val="0"/>
        <w:spacing w:line="440" w:lineRule="exact"/>
        <w:ind w:left="479" w:leftChars="228"/>
        <w:jc w:val="left"/>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14:paraId="2891A234">
      <w:pPr>
        <w:tabs>
          <w:tab w:val="left" w:pos="3870"/>
          <w:tab w:val="left" w:pos="4085"/>
        </w:tabs>
        <w:snapToGrid w:val="0"/>
        <w:spacing w:line="440" w:lineRule="exact"/>
        <w:ind w:left="479" w:leftChars="228"/>
        <w:jc w:val="left"/>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14:paraId="7608713D">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14:paraId="3CED34E2">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14:paraId="7312A887">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14:paraId="2DD8287F">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14:paraId="589667E0">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14:paraId="1D1BF11E">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14:paraId="53FDBF39">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89DD7CE">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14:paraId="6A6CDB77">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14:paraId="6D2C5811">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14:paraId="593B7D55">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14:paraId="5A441B24">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14:paraId="01D21830">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14:paraId="73F69053">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14:paraId="550BA468">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14:paraId="3AAF1C0C">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14:paraId="6AD3D245">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8.24投标文件出现不是唯一的、有选择性投标报价的；</w:t>
      </w:r>
    </w:p>
    <w:p w14:paraId="5B36A012">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8.25未按招标文件要求提供样品或提供样品不满足采购需求实质性条件的；</w:t>
      </w:r>
    </w:p>
    <w:p w14:paraId="59A7A7E2">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8.26参与同一个采购包(标段)的供应商存在下列情形之一且无法合理解释的，其投标(响应)文件无效:</w:t>
      </w:r>
    </w:p>
    <w:p w14:paraId="0FE05EAC">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8.26.1不同供应商的电子投标(响应)文件上传计算机的网卡MAC地址或硬盘序列号等硬件信息相同的;</w:t>
      </w:r>
    </w:p>
    <w:p w14:paraId="2D9CB098">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8.26.2上传的电子投标(响应)文件若出现使用本项目其他投标(响应)供应商的数字证书加密的，或者加盖本项目其他投标(响应)供应商的电子印章的;</w:t>
      </w:r>
    </w:p>
    <w:p w14:paraId="6F2F9553">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8.26.3不同供应商的投标(响应)文件的内容存在3处(含)以上错误一致的;</w:t>
      </w:r>
    </w:p>
    <w:p w14:paraId="0F8096C1">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8.26.4不同供应商联系人为同一人或不同联系人的联系电话一致的。</w:t>
      </w:r>
    </w:p>
    <w:p w14:paraId="5324187E">
      <w:pPr>
        <w:snapToGrid w:val="0"/>
        <w:spacing w:line="440" w:lineRule="exact"/>
        <w:ind w:firstLine="482" w:firstLineChars="200"/>
        <w:jc w:val="left"/>
        <w:rPr>
          <w:rFonts w:hint="eastAsia" w:ascii="仿宋" w:hAnsi="仿宋" w:eastAsia="仿宋" w:cs="仿宋"/>
          <w:highlight w:val="none"/>
        </w:rPr>
      </w:pPr>
      <w:r>
        <w:rPr>
          <w:rFonts w:hint="eastAsia" w:ascii="仿宋" w:hAnsi="仿宋" w:eastAsia="仿宋" w:cs="仿宋"/>
          <w:b/>
          <w:sz w:val="24"/>
          <w:highlight w:val="none"/>
        </w:rPr>
        <w:t>8.27其他违反法律、法规的情形。</w:t>
      </w:r>
    </w:p>
    <w:p w14:paraId="2ACC8453">
      <w:pPr>
        <w:snapToGrid w:val="0"/>
        <w:spacing w:line="440" w:lineRule="exact"/>
        <w:ind w:firstLine="482" w:firstLineChars="200"/>
        <w:rPr>
          <w:rFonts w:hint="eastAsia" w:ascii="仿宋" w:hAnsi="仿宋" w:eastAsia="仿宋" w:cs="仿宋"/>
          <w:b/>
          <w:kern w:val="0"/>
          <w:sz w:val="24"/>
          <w:highlight w:val="none"/>
        </w:rPr>
      </w:pPr>
      <w:r>
        <w:rPr>
          <w:rFonts w:hint="eastAsia" w:ascii="仿宋" w:hAnsi="仿宋" w:eastAsia="仿宋" w:cs="仿宋"/>
          <w:b/>
          <w:kern w:val="0"/>
          <w:sz w:val="24"/>
          <w:highlight w:val="none"/>
        </w:rPr>
        <w:t>9.评标过程保密</w:t>
      </w:r>
    </w:p>
    <w:p w14:paraId="02FD22DF">
      <w:pPr>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42F79C3">
      <w:pPr>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w:t>
      </w:r>
      <w:r>
        <w:rPr>
          <w:rFonts w:hint="eastAsia" w:ascii="仿宋" w:hAnsi="仿宋" w:eastAsia="仿宋" w:cs="仿宋"/>
          <w:sz w:val="24"/>
          <w:highlight w:val="none"/>
        </w:rPr>
        <w:t>采购人</w:t>
      </w:r>
      <w:r>
        <w:rPr>
          <w:rFonts w:hint="eastAsia" w:ascii="仿宋" w:hAnsi="仿宋" w:eastAsia="仿宋" w:cs="仿宋"/>
          <w:kern w:val="0"/>
          <w:sz w:val="24"/>
          <w:highlight w:val="none"/>
        </w:rPr>
        <w:t>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14:paraId="6C5F02E2">
      <w:pPr>
        <w:snapToGrid w:val="0"/>
        <w:spacing w:line="360" w:lineRule="auto"/>
        <w:ind w:firstLine="482" w:firstLineChars="150"/>
        <w:jc w:val="center"/>
        <w:rPr>
          <w:rFonts w:hint="eastAsia" w:ascii="仿宋" w:hAnsi="仿宋" w:eastAsia="仿宋" w:cs="仿宋"/>
          <w:b/>
          <w:sz w:val="32"/>
          <w:highlight w:val="none"/>
        </w:rPr>
      </w:pPr>
    </w:p>
    <w:bookmarkEnd w:id="31"/>
    <w:p w14:paraId="13FE8F2A">
      <w:pPr>
        <w:pStyle w:val="34"/>
        <w:spacing w:line="360" w:lineRule="auto"/>
        <w:ind w:firstLine="726"/>
        <w:jc w:val="center"/>
        <w:rPr>
          <w:rFonts w:hint="eastAsia" w:ascii="仿宋" w:hAnsi="仿宋" w:eastAsia="仿宋" w:cs="仿宋"/>
          <w:b/>
          <w:sz w:val="32"/>
          <w:szCs w:val="32"/>
          <w:highlight w:val="none"/>
        </w:rPr>
      </w:pPr>
      <w:bookmarkStart w:id="33" w:name="_Hlt68073093"/>
      <w:bookmarkEnd w:id="33"/>
      <w:bookmarkStart w:id="34" w:name="_Hlt68072998"/>
      <w:bookmarkEnd w:id="34"/>
      <w:bookmarkStart w:id="35" w:name="_Hlt74707468"/>
      <w:bookmarkEnd w:id="35"/>
      <w:bookmarkStart w:id="36" w:name="_Hlt75236011"/>
      <w:bookmarkEnd w:id="36"/>
      <w:bookmarkStart w:id="37" w:name="_Hlt68403820"/>
      <w:bookmarkEnd w:id="37"/>
      <w:bookmarkStart w:id="38" w:name="_Hlt74729768"/>
      <w:bookmarkEnd w:id="38"/>
      <w:bookmarkStart w:id="39" w:name="_Hlt75236290"/>
      <w:bookmarkEnd w:id="39"/>
      <w:bookmarkStart w:id="40" w:name="_Hlt74730295"/>
      <w:bookmarkEnd w:id="40"/>
      <w:bookmarkStart w:id="41" w:name="_Hlt68057669"/>
      <w:bookmarkEnd w:id="41"/>
      <w:bookmarkStart w:id="42" w:name="_Hlt75236101"/>
      <w:bookmarkEnd w:id="42"/>
      <w:bookmarkStart w:id="43" w:name="_Hlt68072990"/>
      <w:bookmarkEnd w:id="43"/>
      <w:bookmarkStart w:id="44" w:name="_Hlt74714665"/>
      <w:bookmarkEnd w:id="44"/>
      <w:bookmarkStart w:id="45" w:name="OLE_LINK8"/>
      <w:bookmarkStart w:id="46" w:name="_Toc84325929"/>
      <w:bookmarkStart w:id="47" w:name="_Toc81372776"/>
      <w:bookmarkStart w:id="48" w:name="_Toc81372953"/>
      <w:r>
        <w:rPr>
          <w:rFonts w:hint="eastAsia" w:ascii="仿宋" w:hAnsi="仿宋" w:eastAsia="仿宋" w:cs="仿宋"/>
          <w:b/>
          <w:sz w:val="32"/>
          <w:szCs w:val="32"/>
          <w:highlight w:val="none"/>
        </w:rPr>
        <w:t>五、授予合同</w:t>
      </w:r>
      <w:bookmarkEnd w:id="45"/>
    </w:p>
    <w:bookmarkEnd w:id="46"/>
    <w:bookmarkEnd w:id="47"/>
    <w:bookmarkEnd w:id="48"/>
    <w:p w14:paraId="27C709DD">
      <w:pPr>
        <w:pStyle w:val="17"/>
        <w:tabs>
          <w:tab w:val="clear" w:pos="390"/>
          <w:tab w:val="clear" w:pos="454"/>
        </w:tabs>
        <w:spacing w:after="120" w:line="440" w:lineRule="exact"/>
        <w:ind w:left="0" w:firstLine="482" w:firstLineChars="200"/>
        <w:rPr>
          <w:rFonts w:hint="eastAsia" w:ascii="仿宋" w:hAnsi="仿宋" w:eastAsia="仿宋" w:cs="仿宋"/>
          <w:b/>
          <w:szCs w:val="24"/>
          <w:highlight w:val="none"/>
        </w:rPr>
      </w:pPr>
      <w:r>
        <w:rPr>
          <w:rFonts w:hint="eastAsia" w:ascii="仿宋" w:hAnsi="仿宋" w:eastAsia="仿宋" w:cs="仿宋"/>
          <w:b/>
          <w:szCs w:val="24"/>
          <w:highlight w:val="none"/>
        </w:rPr>
        <w:t>1.中标条件</w:t>
      </w:r>
    </w:p>
    <w:p w14:paraId="19D22154">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14:paraId="2D555647">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14:paraId="3DDBB590">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1.3实施方案最合理并对采购人最为有利，最大限度满足招标文件的要求；</w:t>
      </w:r>
    </w:p>
    <w:p w14:paraId="30D13200">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14:paraId="6477F7E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1.5采购人将把中标通知书授予最佳投标者，但最低价不是中标的绝对保证。</w:t>
      </w:r>
    </w:p>
    <w:p w14:paraId="696F1557">
      <w:pPr>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2.中标确认</w:t>
      </w:r>
    </w:p>
    <w:p w14:paraId="65928711">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14:paraId="4154768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14:paraId="60552E8E">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14:paraId="3EE7D8ED">
      <w:pPr>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lang w:val="en-US" w:eastAsia="zh-CN"/>
        </w:rPr>
        <w:t>3.</w:t>
      </w:r>
      <w:r>
        <w:rPr>
          <w:rFonts w:hint="eastAsia" w:ascii="仿宋" w:hAnsi="仿宋" w:eastAsia="仿宋" w:cs="仿宋"/>
          <w:b/>
          <w:sz w:val="24"/>
          <w:highlight w:val="none"/>
        </w:rPr>
        <w:t>中标通知</w:t>
      </w:r>
    </w:p>
    <w:p w14:paraId="5F79BFAE">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14:paraId="5CBB7045">
      <w:pPr>
        <w:snapToGrid w:val="0"/>
        <w:spacing w:line="440" w:lineRule="exact"/>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14:paraId="1DCEDCC9">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14:paraId="23F8DD11">
      <w:pPr>
        <w:pStyle w:val="25"/>
        <w:tabs>
          <w:tab w:val="left" w:pos="2760"/>
        </w:tabs>
        <w:spacing w:line="440" w:lineRule="exact"/>
        <w:ind w:firstLine="482"/>
        <w:rPr>
          <w:rFonts w:hint="eastAsia" w:ascii="仿宋" w:hAnsi="仿宋" w:eastAsia="仿宋" w:cs="仿宋"/>
          <w:b/>
          <w:color w:val="000000"/>
          <w:highlight w:val="none"/>
        </w:rPr>
      </w:pPr>
      <w:r>
        <w:rPr>
          <w:rFonts w:hint="eastAsia" w:ascii="仿宋" w:hAnsi="仿宋" w:eastAsia="仿宋" w:cs="仿宋"/>
          <w:b/>
          <w:color w:val="000000"/>
          <w:highlight w:val="none"/>
          <w:lang w:val="en-US" w:eastAsia="zh-CN"/>
        </w:rPr>
        <w:t>4.</w:t>
      </w:r>
      <w:r>
        <w:rPr>
          <w:rFonts w:hint="eastAsia" w:ascii="仿宋" w:hAnsi="仿宋" w:eastAsia="仿宋" w:cs="仿宋"/>
          <w:b/>
          <w:color w:val="000000"/>
          <w:highlight w:val="none"/>
        </w:rPr>
        <w:t>履约保证金</w:t>
      </w:r>
      <w:r>
        <w:rPr>
          <w:rFonts w:hint="eastAsia" w:ascii="仿宋" w:hAnsi="仿宋" w:eastAsia="仿宋" w:cs="仿宋"/>
          <w:b/>
          <w:color w:val="000000"/>
          <w:highlight w:val="none"/>
        </w:rPr>
        <w:tab/>
      </w:r>
    </w:p>
    <w:p w14:paraId="1D45AB0C">
      <w:pPr>
        <w:tabs>
          <w:tab w:val="left" w:pos="0"/>
        </w:tabs>
        <w:spacing w:line="440" w:lineRule="exact"/>
        <w:ind w:firstLine="482"/>
        <w:rPr>
          <w:rFonts w:hint="eastAsia" w:ascii="仿宋" w:hAnsi="仿宋" w:eastAsia="仿宋" w:cs="仿宋"/>
          <w:sz w:val="24"/>
          <w:highlight w:val="none"/>
        </w:rPr>
      </w:pPr>
      <w:r>
        <w:rPr>
          <w:rFonts w:hint="eastAsia" w:ascii="仿宋" w:hAnsi="仿宋" w:eastAsia="仿宋" w:cs="仿宋"/>
          <w:color w:val="000000"/>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000000"/>
          <w:sz w:val="24"/>
          <w:highlight w:val="none"/>
        </w:rPr>
        <w:t>。履约保证金的数额不得超过政府采购合同金额的</w:t>
      </w:r>
      <w:r>
        <w:rPr>
          <w:rFonts w:hint="eastAsia" w:ascii="仿宋" w:hAnsi="仿宋" w:eastAsia="仿宋" w:cs="仿宋"/>
          <w:b/>
          <w:sz w:val="24"/>
          <w:highlight w:val="none"/>
        </w:rPr>
        <w:t>0.5</w:t>
      </w:r>
      <w:r>
        <w:rPr>
          <w:rFonts w:hint="eastAsia" w:ascii="仿宋" w:hAnsi="仿宋" w:eastAsia="仿宋" w:cs="仿宋"/>
          <w:color w:val="000000"/>
          <w:sz w:val="24"/>
          <w:highlight w:val="none"/>
        </w:rPr>
        <w:t>%，</w:t>
      </w:r>
      <w:r>
        <w:rPr>
          <w:rFonts w:hint="eastAsia" w:ascii="仿宋" w:hAnsi="仿宋" w:eastAsia="仿宋" w:cs="仿宋"/>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14BFA4FB">
      <w:pPr>
        <w:pStyle w:val="5"/>
        <w:spacing w:line="440" w:lineRule="exact"/>
        <w:ind w:left="0" w:firstLine="480" w:firstLineChars="200"/>
        <w:rPr>
          <w:rFonts w:hint="eastAsia" w:ascii="仿宋" w:eastAsia="仿宋" w:cs="仿宋"/>
          <w:b w:val="0"/>
          <w:bCs w:val="0"/>
          <w:snapToGrid w:val="0"/>
          <w:kern w:val="28"/>
          <w:sz w:val="24"/>
          <w:highlight w:val="none"/>
        </w:rPr>
      </w:pPr>
      <w:r>
        <w:rPr>
          <w:rFonts w:hint="eastAsia" w:ascii="仿宋" w:eastAsia="仿宋" w:cs="仿宋"/>
          <w:b w:val="0"/>
          <w:bCs w:val="0"/>
          <w:snapToGrid w:val="0"/>
          <w:kern w:val="28"/>
          <w:sz w:val="24"/>
          <w:highlight w:val="none"/>
        </w:rPr>
        <w:t>供应商</w:t>
      </w:r>
      <w:r>
        <w:rPr>
          <w:rFonts w:hint="eastAsia" w:ascii="仿宋" w:eastAsia="仿宋" w:cs="仿宋"/>
          <w:b w:val="0"/>
          <w:bCs w:val="0"/>
          <w:snapToGrid w:val="0"/>
          <w:kern w:val="28"/>
          <w:sz w:val="24"/>
          <w:highlight w:val="none"/>
          <w:lang w:val="en-US"/>
        </w:rPr>
        <w:t>可</w:t>
      </w:r>
      <w:r>
        <w:rPr>
          <w:rFonts w:hint="eastAsia" w:ascii="仿宋" w:eastAsia="仿宋" w:cs="仿宋"/>
          <w:b w:val="0"/>
          <w:bCs w:val="0"/>
          <w:snapToGrid w:val="0"/>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1728FED0">
      <w:pPr>
        <w:pStyle w:val="25"/>
        <w:tabs>
          <w:tab w:val="left" w:pos="2760"/>
        </w:tabs>
        <w:spacing w:line="440" w:lineRule="exact"/>
        <w:ind w:firstLine="482"/>
        <w:rPr>
          <w:rFonts w:hint="eastAsia" w:ascii="仿宋" w:hAnsi="仿宋" w:eastAsia="仿宋" w:cs="仿宋"/>
          <w:b/>
          <w:color w:val="000000"/>
          <w:highlight w:val="none"/>
          <w:lang w:val="zh-CN" w:eastAsia="zh-CN"/>
        </w:rPr>
      </w:pPr>
      <w:r>
        <w:rPr>
          <w:rFonts w:hint="eastAsia" w:ascii="仿宋" w:hAnsi="仿宋" w:eastAsia="仿宋" w:cs="仿宋"/>
          <w:b/>
          <w:color w:val="000000"/>
          <w:highlight w:val="none"/>
          <w:lang w:val="en-US" w:eastAsia="zh-CN"/>
        </w:rPr>
        <w:t>5.</w:t>
      </w:r>
      <w:r>
        <w:rPr>
          <w:rFonts w:hint="eastAsia" w:ascii="仿宋" w:hAnsi="仿宋" w:eastAsia="仿宋" w:cs="仿宋"/>
          <w:b/>
          <w:color w:val="000000"/>
          <w:highlight w:val="none"/>
          <w:lang w:val="zh-CN" w:eastAsia="zh-CN"/>
        </w:rPr>
        <w:t>预付款</w:t>
      </w:r>
    </w:p>
    <w:p w14:paraId="1AC42BEF">
      <w:pPr>
        <w:spacing w:line="440" w:lineRule="exact"/>
        <w:ind w:firstLine="480" w:firstLineChars="200"/>
        <w:rPr>
          <w:rFonts w:hint="eastAsia" w:ascii="仿宋" w:hAnsi="仿宋" w:eastAsia="仿宋" w:cs="仿宋"/>
          <w:snapToGrid w:val="0"/>
          <w:kern w:val="28"/>
          <w:sz w:val="24"/>
          <w:szCs w:val="32"/>
          <w:highlight w:val="none"/>
          <w:lang w:val="zh-CN"/>
        </w:rPr>
      </w:pPr>
      <w:r>
        <w:rPr>
          <w:rFonts w:hint="eastAsia" w:ascii="仿宋" w:hAnsi="仿宋" w:eastAsia="仿宋" w:cs="仿宋"/>
          <w:snapToGrid w:val="0"/>
          <w:kern w:val="28"/>
          <w:sz w:val="24"/>
          <w:szCs w:val="32"/>
          <w:highlight w:val="none"/>
          <w:lang w:val="zh-CN"/>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snapToGrid w:val="0"/>
          <w:kern w:val="28"/>
          <w:sz w:val="24"/>
          <w:szCs w:val="32"/>
          <w:highlight w:val="none"/>
        </w:rPr>
        <w:t>7</w:t>
      </w:r>
      <w:r>
        <w:rPr>
          <w:rFonts w:hint="eastAsia" w:ascii="仿宋" w:hAnsi="仿宋" w:eastAsia="仿宋" w:cs="仿宋"/>
          <w:snapToGrid w:val="0"/>
          <w:kern w:val="28"/>
          <w:sz w:val="24"/>
          <w:szCs w:val="32"/>
          <w:highlight w:val="none"/>
          <w:lang w:val="zh-CN"/>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72D63667">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合同签订及备案</w:t>
      </w:r>
    </w:p>
    <w:p w14:paraId="1EF211AB">
      <w:pPr>
        <w:snapToGrid w:val="0"/>
        <w:spacing w:line="440" w:lineRule="exact"/>
        <w:ind w:firstLine="480" w:firstLineChars="200"/>
        <w:rPr>
          <w:rFonts w:hint="eastAsia" w:ascii="仿宋" w:hAnsi="仿宋" w:eastAsia="仿宋" w:cs="仿宋"/>
          <w:snapToGrid w:val="0"/>
          <w:kern w:val="28"/>
          <w:sz w:val="24"/>
          <w:szCs w:val="32"/>
          <w:highlight w:val="none"/>
        </w:rPr>
      </w:pPr>
      <w:r>
        <w:rPr>
          <w:rFonts w:hint="eastAsia" w:ascii="仿宋" w:hAnsi="仿宋" w:eastAsia="仿宋" w:cs="仿宋"/>
          <w:snapToGrid w:val="0"/>
          <w:kern w:val="28"/>
          <w:sz w:val="24"/>
          <w:szCs w:val="32"/>
          <w:highlight w:val="none"/>
        </w:rPr>
        <w:t>6.1中标人应当在中标通知书发出之日起30天内与采购人签订合同，自采购合同签订之日起2个工作日内，通过电子交易平台进行备案。</w:t>
      </w:r>
    </w:p>
    <w:p w14:paraId="479C9786">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6.2如中标人为联合体的，由联合体成员各方法定代表人或其授权代表与采购人代表签订合同。</w:t>
      </w:r>
    </w:p>
    <w:p w14:paraId="5D6DD7AE">
      <w:pPr>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7.验收</w:t>
      </w:r>
    </w:p>
    <w:p w14:paraId="59F80C8B">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C0624A3">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7.2采购人可以邀请参加本项目的其他投标人或者第三方机构参与验收。参与验收的投标人或者第三方机构的意见作为验收书的参考资料一并存档。</w:t>
      </w:r>
    </w:p>
    <w:p w14:paraId="32B84986">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7.3 采购人负责加强对中标人的履约管理，并按照采购合同约定，及时向中标人支付采购资金。对于中标人违反采购合同约定的行为，采购人应当及时处理，依法追究其违约责任。</w:t>
      </w:r>
    </w:p>
    <w:p w14:paraId="62E95805">
      <w:pPr>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8.售后服务考核</w:t>
      </w:r>
    </w:p>
    <w:p w14:paraId="2CE29674">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BB2A36E">
      <w:pPr>
        <w:tabs>
          <w:tab w:val="left" w:pos="0"/>
        </w:tabs>
        <w:spacing w:line="360" w:lineRule="auto"/>
        <w:ind w:firstLine="480"/>
        <w:rPr>
          <w:rFonts w:hint="eastAsia" w:ascii="仿宋" w:hAnsi="仿宋" w:eastAsia="仿宋" w:cs="仿宋"/>
          <w:kern w:val="0"/>
          <w:sz w:val="24"/>
          <w:highlight w:val="none"/>
        </w:rPr>
      </w:pPr>
    </w:p>
    <w:p w14:paraId="5F346AC8">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eastAsia" w:ascii="仿宋" w:hAnsi="仿宋" w:eastAsia="仿宋" w:cs="仿宋"/>
          <w:b/>
          <w:bCs/>
          <w:sz w:val="32"/>
          <w:szCs w:val="20"/>
          <w:highlight w:val="none"/>
        </w:rPr>
        <w:t>询问、质疑与投诉</w:t>
      </w:r>
    </w:p>
    <w:p w14:paraId="78F160DB">
      <w:pPr>
        <w:spacing w:line="440" w:lineRule="exact"/>
        <w:ind w:firstLine="482" w:firstLineChars="200"/>
        <w:rPr>
          <w:rFonts w:hint="eastAsia" w:ascii="仿宋" w:hAnsi="仿宋" w:eastAsia="仿宋" w:cs="仿宋"/>
          <w:b/>
          <w:sz w:val="32"/>
          <w:szCs w:val="32"/>
          <w:highlight w:val="none"/>
        </w:rPr>
      </w:pPr>
      <w:r>
        <w:rPr>
          <w:rFonts w:hint="eastAsia" w:ascii="仿宋" w:hAnsi="仿宋" w:eastAsia="仿宋" w:cs="仿宋"/>
          <w:b/>
          <w:bCs/>
          <w:sz w:val="24"/>
          <w:szCs w:val="20"/>
          <w:highlight w:val="none"/>
        </w:rPr>
        <w:t>1.在线询问、质疑、投诉</w:t>
      </w:r>
    </w:p>
    <w:p w14:paraId="5F1DA878">
      <w:pPr>
        <w:spacing w:line="440" w:lineRule="exact"/>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FD4E7A0">
      <w:pPr>
        <w:spacing w:line="440" w:lineRule="exact"/>
        <w:ind w:firstLine="482" w:firstLineChars="200"/>
        <w:rPr>
          <w:rFonts w:hint="eastAsia" w:ascii="仿宋" w:hAnsi="仿宋" w:eastAsia="仿宋" w:cs="仿宋"/>
          <w:b/>
          <w:sz w:val="32"/>
          <w:szCs w:val="32"/>
          <w:highlight w:val="none"/>
        </w:rPr>
      </w:pPr>
      <w:r>
        <w:rPr>
          <w:rFonts w:hint="eastAsia" w:ascii="仿宋" w:hAnsi="仿宋" w:eastAsia="仿宋" w:cs="仿宋"/>
          <w:b/>
          <w:bCs/>
          <w:sz w:val="24"/>
          <w:highlight w:val="none"/>
          <w:lang w:val="en-US" w:eastAsia="zh-CN"/>
        </w:rPr>
        <w:t>2.</w:t>
      </w:r>
      <w:r>
        <w:rPr>
          <w:rFonts w:hint="eastAsia" w:ascii="仿宋" w:hAnsi="仿宋" w:eastAsia="仿宋" w:cs="仿宋"/>
          <w:b/>
          <w:bCs/>
          <w:sz w:val="24"/>
          <w:highlight w:val="none"/>
        </w:rPr>
        <w:t>供应商询问</w:t>
      </w:r>
    </w:p>
    <w:p w14:paraId="75C6AB68">
      <w:pPr>
        <w:autoSpaceDE w:val="0"/>
        <w:autoSpaceDN w:val="0"/>
        <w:spacing w:line="440" w:lineRule="exact"/>
        <w:ind w:firstLine="480" w:firstLineChars="200"/>
        <w:jc w:val="left"/>
        <w:rPr>
          <w:rFonts w:hint="eastAsia" w:ascii="仿宋" w:hAnsi="仿宋" w:eastAsia="仿宋" w:cs="仿宋"/>
          <w:b/>
          <w:sz w:val="32"/>
          <w:szCs w:val="32"/>
          <w:highlight w:val="none"/>
        </w:rPr>
      </w:pPr>
      <w:r>
        <w:rPr>
          <w:rFonts w:hint="eastAsia" w:ascii="仿宋" w:hAnsi="仿宋" w:eastAsia="仿宋"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的，采购代理机构应当告知供应商向采购人提出。</w:t>
      </w:r>
    </w:p>
    <w:p w14:paraId="61AA9D28">
      <w:pPr>
        <w:spacing w:line="440" w:lineRule="exact"/>
        <w:ind w:firstLine="482" w:firstLineChars="200"/>
        <w:rPr>
          <w:rFonts w:hint="eastAsia" w:ascii="仿宋" w:hAnsi="仿宋" w:eastAsia="仿宋" w:cs="仿宋"/>
          <w:b/>
          <w:sz w:val="32"/>
          <w:szCs w:val="32"/>
          <w:highlight w:val="none"/>
        </w:rPr>
      </w:pPr>
      <w:r>
        <w:rPr>
          <w:rFonts w:hint="eastAsia" w:ascii="仿宋" w:hAnsi="仿宋" w:eastAsia="仿宋" w:cs="仿宋"/>
          <w:b/>
          <w:bCs/>
          <w:sz w:val="24"/>
          <w:highlight w:val="none"/>
          <w:lang w:val="en-US" w:eastAsia="zh-CN"/>
        </w:rPr>
        <w:t>3.</w:t>
      </w:r>
      <w:r>
        <w:rPr>
          <w:rFonts w:hint="eastAsia" w:ascii="仿宋" w:hAnsi="仿宋" w:eastAsia="仿宋" w:cs="仿宋"/>
          <w:b/>
          <w:bCs/>
          <w:sz w:val="24"/>
          <w:highlight w:val="none"/>
        </w:rPr>
        <w:t>供应商质疑</w:t>
      </w:r>
    </w:p>
    <w:p w14:paraId="695BE26B">
      <w:pPr>
        <w:spacing w:line="440" w:lineRule="exact"/>
        <w:ind w:firstLine="482" w:firstLineChars="200"/>
        <w:rPr>
          <w:rFonts w:hint="eastAsia" w:ascii="仿宋" w:hAnsi="仿宋" w:eastAsia="仿宋" w:cs="仿宋"/>
          <w:b/>
          <w:sz w:val="32"/>
          <w:szCs w:val="32"/>
          <w:highlight w:val="none"/>
        </w:rPr>
      </w:pPr>
      <w:r>
        <w:rPr>
          <w:rFonts w:hint="eastAsia" w:ascii="仿宋" w:hAnsi="仿宋" w:eastAsia="仿宋" w:cs="仿宋"/>
          <w:b/>
          <w:bCs/>
          <w:kern w:val="0"/>
          <w:sz w:val="24"/>
          <w:szCs w:val="20"/>
          <w:highlight w:val="none"/>
          <w:lang w:val="zh-CN"/>
        </w:rPr>
        <w:t>3</w:t>
      </w:r>
      <w:r>
        <w:rPr>
          <w:rFonts w:hint="eastAsia" w:ascii="仿宋" w:hAnsi="仿宋" w:eastAsia="仿宋" w:cs="仿宋"/>
          <w:b/>
          <w:bCs/>
          <w:sz w:val="24"/>
          <w:szCs w:val="20"/>
          <w:highlight w:val="none"/>
        </w:rPr>
        <w:t>.1质疑提出时效</w:t>
      </w:r>
    </w:p>
    <w:p w14:paraId="050A0960">
      <w:pPr>
        <w:spacing w:line="440" w:lineRule="exact"/>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3.1.1提出质疑的供应商应当是参与所质疑项目采购活动的供应商。潜在供应商已依法获取其可质疑的采购文件的，可以对该文件提出质疑。</w:t>
      </w:r>
    </w:p>
    <w:p w14:paraId="6D166DEE">
      <w:pPr>
        <w:spacing w:line="440" w:lineRule="exact"/>
        <w:ind w:firstLine="480" w:firstLineChars="200"/>
        <w:rPr>
          <w:rFonts w:hint="eastAsia" w:ascii="仿宋" w:hAnsi="仿宋" w:eastAsia="仿宋" w:cs="仿宋"/>
          <w:b/>
          <w:sz w:val="32"/>
          <w:szCs w:val="32"/>
          <w:highlight w:val="none"/>
        </w:rPr>
      </w:pPr>
      <w:r>
        <w:rPr>
          <w:rFonts w:hint="eastAsia" w:ascii="仿宋" w:hAnsi="仿宋" w:eastAsia="仿宋" w:cs="仿宋"/>
          <w:kern w:val="0"/>
          <w:sz w:val="24"/>
          <w:szCs w:val="20"/>
          <w:highlight w:val="none"/>
          <w:lang w:val="zh-CN"/>
        </w:rPr>
        <w:t>3</w:t>
      </w:r>
      <w:r>
        <w:rPr>
          <w:rFonts w:hint="eastAsia" w:ascii="仿宋" w:hAnsi="仿宋" w:eastAsia="仿宋"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0843D4C">
      <w:pPr>
        <w:widowControl/>
        <w:snapToGrid w:val="0"/>
        <w:spacing w:line="440" w:lineRule="exact"/>
        <w:ind w:firstLine="434" w:firstLineChars="181"/>
        <w:rPr>
          <w:rFonts w:hint="eastAsia" w:ascii="仿宋" w:hAnsi="仿宋" w:eastAsia="仿宋" w:cs="仿宋"/>
          <w:b/>
          <w:sz w:val="32"/>
          <w:szCs w:val="32"/>
          <w:highlight w:val="none"/>
        </w:rPr>
      </w:pPr>
      <w:r>
        <w:rPr>
          <w:rFonts w:hint="eastAsia" w:ascii="仿宋" w:hAnsi="仿宋" w:eastAsia="仿宋"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3C304D93">
      <w:pPr>
        <w:spacing w:line="440" w:lineRule="exact"/>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3.1.2.2对采购过程提出质疑的，质疑期限为各采购程序环节结束之日起计算。</w:t>
      </w:r>
    </w:p>
    <w:p w14:paraId="241CC663">
      <w:pPr>
        <w:spacing w:line="440" w:lineRule="exact"/>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3.1.2.3对采购结果提出质疑的，质疑期限自采购结果公告期限届满之日起计算。</w:t>
      </w:r>
    </w:p>
    <w:p w14:paraId="7EF39077">
      <w:pPr>
        <w:spacing w:line="440" w:lineRule="exact"/>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3.1.2.4对同一采购程序环节的质疑，供应商须一次性提出。</w:t>
      </w:r>
    </w:p>
    <w:p w14:paraId="60FA1087">
      <w:pPr>
        <w:spacing w:line="440" w:lineRule="exact"/>
        <w:ind w:firstLine="482" w:firstLineChars="200"/>
        <w:rPr>
          <w:rFonts w:hint="eastAsia" w:ascii="仿宋" w:hAnsi="仿宋" w:eastAsia="仿宋" w:cs="仿宋"/>
          <w:b/>
          <w:sz w:val="32"/>
          <w:szCs w:val="32"/>
          <w:highlight w:val="none"/>
        </w:rPr>
      </w:pPr>
      <w:r>
        <w:rPr>
          <w:rFonts w:hint="eastAsia" w:ascii="仿宋" w:hAnsi="仿宋" w:eastAsia="仿宋" w:cs="仿宋"/>
          <w:b/>
          <w:bCs/>
          <w:kern w:val="0"/>
          <w:sz w:val="24"/>
          <w:szCs w:val="20"/>
          <w:highlight w:val="none"/>
          <w:lang w:val="zh-CN"/>
        </w:rPr>
        <w:t>3.</w:t>
      </w:r>
      <w:r>
        <w:rPr>
          <w:rFonts w:hint="eastAsia" w:ascii="仿宋" w:hAnsi="仿宋" w:eastAsia="仿宋" w:cs="仿宋"/>
          <w:b/>
          <w:bCs/>
          <w:kern w:val="0"/>
          <w:sz w:val="24"/>
          <w:szCs w:val="20"/>
          <w:highlight w:val="none"/>
        </w:rPr>
        <w:t>2</w:t>
      </w:r>
      <w:r>
        <w:rPr>
          <w:rFonts w:hint="eastAsia" w:ascii="仿宋" w:hAnsi="仿宋" w:eastAsia="仿宋" w:cs="仿宋"/>
          <w:b/>
          <w:bCs/>
          <w:kern w:val="0"/>
          <w:sz w:val="24"/>
          <w:szCs w:val="20"/>
          <w:highlight w:val="none"/>
          <w:lang w:val="zh-CN"/>
        </w:rPr>
        <w:t>质疑函</w:t>
      </w:r>
    </w:p>
    <w:p w14:paraId="7458E913">
      <w:pPr>
        <w:spacing w:line="440" w:lineRule="exact"/>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3.2.1供应商提出质疑应当提交质疑函和必要的证明材料。质疑函应当包括下列内容：</w:t>
      </w:r>
    </w:p>
    <w:p w14:paraId="11F27C89">
      <w:pPr>
        <w:spacing w:line="440" w:lineRule="exact"/>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供应商的姓名或者名称、地址、邮编、联系人及联系电话；</w:t>
      </w:r>
    </w:p>
    <w:p w14:paraId="1EA04659">
      <w:pPr>
        <w:spacing w:line="440" w:lineRule="exact"/>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质疑项目的名称、编号；</w:t>
      </w:r>
    </w:p>
    <w:p w14:paraId="05B78F1D">
      <w:pPr>
        <w:spacing w:line="440" w:lineRule="exact"/>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具体、明确的质疑事项和与质疑事项相关的请求；</w:t>
      </w:r>
    </w:p>
    <w:p w14:paraId="6DFA09A6">
      <w:pPr>
        <w:spacing w:line="440" w:lineRule="exact"/>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事实依据；</w:t>
      </w:r>
    </w:p>
    <w:p w14:paraId="2C511566">
      <w:pPr>
        <w:spacing w:line="440" w:lineRule="exact"/>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必要的法律依据；</w:t>
      </w:r>
    </w:p>
    <w:p w14:paraId="3DAEB9B4">
      <w:pPr>
        <w:spacing w:line="440" w:lineRule="exact"/>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提出质疑的日期。</w:t>
      </w:r>
    </w:p>
    <w:p w14:paraId="73170B73">
      <w:pPr>
        <w:spacing w:line="440" w:lineRule="exact"/>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561F2B8B">
      <w:pPr>
        <w:spacing w:line="440" w:lineRule="exact"/>
        <w:ind w:firstLine="482" w:firstLineChars="200"/>
        <w:rPr>
          <w:rFonts w:hint="eastAsia" w:ascii="仿宋" w:hAnsi="仿宋" w:eastAsia="仿宋" w:cs="仿宋"/>
          <w:b/>
          <w:sz w:val="32"/>
          <w:szCs w:val="32"/>
          <w:highlight w:val="none"/>
        </w:rPr>
      </w:pPr>
      <w:r>
        <w:rPr>
          <w:rFonts w:hint="eastAsia" w:ascii="仿宋" w:hAnsi="仿宋" w:eastAsia="仿宋" w:cs="仿宋"/>
          <w:b/>
          <w:bCs/>
          <w:sz w:val="24"/>
          <w:szCs w:val="20"/>
          <w:highlight w:val="none"/>
        </w:rPr>
        <w:t>质疑函范本及制作说明详见附件1。</w:t>
      </w:r>
    </w:p>
    <w:p w14:paraId="04D65B93">
      <w:pPr>
        <w:spacing w:line="440" w:lineRule="exact"/>
        <w:ind w:firstLine="482" w:firstLineChars="200"/>
        <w:rPr>
          <w:rFonts w:hint="eastAsia" w:ascii="仿宋" w:hAnsi="仿宋" w:eastAsia="仿宋" w:cs="仿宋"/>
          <w:b/>
          <w:sz w:val="32"/>
          <w:szCs w:val="32"/>
          <w:highlight w:val="none"/>
        </w:rPr>
      </w:pPr>
      <w:r>
        <w:rPr>
          <w:rFonts w:hint="eastAsia" w:ascii="仿宋" w:hAnsi="仿宋" w:eastAsia="仿宋" w:cs="仿宋"/>
          <w:b/>
          <w:bCs/>
          <w:sz w:val="24"/>
          <w:highlight w:val="none"/>
        </w:rPr>
        <w:t>4.供应商投诉</w:t>
      </w:r>
    </w:p>
    <w:p w14:paraId="2E83D558">
      <w:pPr>
        <w:spacing w:line="440" w:lineRule="exact"/>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129C5AA0">
      <w:pPr>
        <w:spacing w:line="440" w:lineRule="exact"/>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4.2供应商投诉的事项不得超出已质疑事项的范围，基于质疑答复内容提出的投诉事项除外。</w:t>
      </w:r>
    </w:p>
    <w:p w14:paraId="134D74CF">
      <w:pPr>
        <w:spacing w:line="440" w:lineRule="exact"/>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4.3供应商投诉应当有明确的请求和必要的证明材料。</w:t>
      </w:r>
    </w:p>
    <w:p w14:paraId="1D86E405">
      <w:pPr>
        <w:spacing w:line="440" w:lineRule="exact"/>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4.4以联合体形式参加政府采购活动的，其投诉应当由组成联合体的所有供应商共同提出。</w:t>
      </w:r>
    </w:p>
    <w:p w14:paraId="5AE65DD8">
      <w:pPr>
        <w:snapToGrid w:val="0"/>
        <w:spacing w:line="440" w:lineRule="exact"/>
        <w:ind w:firstLine="482" w:firstLineChars="200"/>
        <w:jc w:val="left"/>
        <w:outlineLvl w:val="0"/>
        <w:rPr>
          <w:rFonts w:hint="eastAsia" w:ascii="仿宋" w:hAnsi="仿宋" w:eastAsia="仿宋" w:cs="仿宋"/>
          <w:b/>
          <w:sz w:val="32"/>
          <w:szCs w:val="32"/>
          <w:highlight w:val="none"/>
        </w:rPr>
      </w:pPr>
      <w:r>
        <w:rPr>
          <w:rFonts w:hint="eastAsia" w:ascii="仿宋" w:hAnsi="仿宋" w:eastAsia="仿宋" w:cs="仿宋"/>
          <w:b/>
          <w:bCs/>
          <w:sz w:val="24"/>
          <w:szCs w:val="20"/>
          <w:highlight w:val="none"/>
        </w:rPr>
        <w:t>投诉书范本及制作说明详见附件2。</w:t>
      </w:r>
    </w:p>
    <w:p w14:paraId="52AB12FD">
      <w:pPr>
        <w:pStyle w:val="2"/>
        <w:spacing w:line="440" w:lineRule="exact"/>
        <w:ind w:firstLine="480" w:firstLineChars="200"/>
        <w:rPr>
          <w:rFonts w:hint="eastAsia" w:ascii="仿宋" w:hAnsi="仿宋" w:eastAsia="仿宋" w:cs="仿宋"/>
          <w:highlight w:val="none"/>
        </w:rPr>
        <w:sectPr>
          <w:footerReference r:id="rId8" w:type="default"/>
          <w:pgSz w:w="11906" w:h="16838"/>
          <w:pgMar w:top="1474" w:right="1814" w:bottom="1474" w:left="1814" w:header="851" w:footer="992" w:gutter="0"/>
          <w:pgNumType w:start="1"/>
          <w:cols w:space="720" w:num="1"/>
          <w:docGrid w:linePitch="312" w:charSpace="0"/>
        </w:sectPr>
      </w:pPr>
    </w:p>
    <w:bookmarkEnd w:id="26"/>
    <w:bookmarkEnd w:id="27"/>
    <w:p w14:paraId="080466DB">
      <w:pPr>
        <w:spacing w:line="360" w:lineRule="auto"/>
        <w:jc w:val="center"/>
        <w:outlineLvl w:val="0"/>
        <w:rPr>
          <w:rFonts w:hint="eastAsia" w:ascii="仿宋" w:hAnsi="仿宋" w:eastAsia="仿宋" w:cs="仿宋"/>
          <w:b/>
          <w:sz w:val="36"/>
          <w:szCs w:val="36"/>
          <w:highlight w:val="none"/>
        </w:rPr>
      </w:pPr>
      <w:bookmarkStart w:id="49" w:name="第四部分"/>
      <w:r>
        <w:rPr>
          <w:rFonts w:hint="eastAsia" w:ascii="仿宋" w:hAnsi="仿宋" w:eastAsia="仿宋" w:cs="仿宋"/>
          <w:b/>
          <w:sz w:val="36"/>
          <w:szCs w:val="36"/>
          <w:highlight w:val="none"/>
        </w:rPr>
        <w:t>第三部分   招标项目范围及要求</w:t>
      </w:r>
    </w:p>
    <w:bookmarkEnd w:id="49"/>
    <w:p w14:paraId="2BEA8519">
      <w:pPr>
        <w:widowControl/>
        <w:snapToGrid w:val="0"/>
        <w:spacing w:line="440" w:lineRule="exact"/>
        <w:rPr>
          <w:rFonts w:hint="eastAsia" w:ascii="仿宋" w:hAnsi="仿宋" w:eastAsia="仿宋" w:cs="仿宋"/>
          <w:sz w:val="24"/>
          <w:highlight w:val="none"/>
        </w:rPr>
      </w:pPr>
      <w:bookmarkStart w:id="50" w:name="第五部分"/>
      <w:bookmarkStart w:id="51" w:name="_Toc86217003"/>
      <w:r>
        <w:rPr>
          <w:rFonts w:hint="eastAsia" w:ascii="仿宋" w:hAnsi="仿宋" w:eastAsia="仿宋" w:cs="仿宋"/>
          <w:sz w:val="24"/>
          <w:highlight w:val="none"/>
        </w:rPr>
        <w:t>1.1 项目概况</w:t>
      </w:r>
    </w:p>
    <w:p w14:paraId="5F00E9FF">
      <w:pPr>
        <w:widowControl/>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随着经济社会的发展，公众对环境监管的要求也越来越高，政府所承担的环境管理职能越来越多、越来越复杂，依托政府进行的环境检测与监测，已无法满足社会和公众的要求。根据原绍兴市环保局《关于印发打造全省环保“执法最严”和“服务最优”城市实施意见的通知》（绍市环发〔2015〕55号）和原柯桥区环保局《关于加快推进柯桥区环境检测市场化运行的实施意见》（绍柯区环字〔2015〕106号）文件精神，稳步推进政府向社会购买环境检测服务。通过向社会购买环境检测服务可以形成合力，提高环境质量监测的频率和质量。为积极推动环境监测社会化，保障各项环境监测任务的顺利完成，保证委托检测任务分配的公开、公平、公正，根据投标人提供的技术服务方案的先进性、科学性、完整性、技术能力与需求的吻合程度以及提供的检测人员和检测水平等情况的优略程度等各方面因素，通过招标确定参与本单位环境质量监测、监督监测和执法监测等工作的第三方环境检测机构。</w:t>
      </w:r>
    </w:p>
    <w:p w14:paraId="411DB447">
      <w:pPr>
        <w:widowControl/>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1.2采购需求清单</w:t>
      </w:r>
    </w:p>
    <w:tbl>
      <w:tblPr>
        <w:tblStyle w:val="63"/>
        <w:tblW w:w="10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7307"/>
        <w:gridCol w:w="2114"/>
      </w:tblGrid>
      <w:tr w14:paraId="2FCC1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2B99DD10">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307" w:type="dxa"/>
            <w:vAlign w:val="center"/>
          </w:tcPr>
          <w:p w14:paraId="48C27D69">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检测内容</w:t>
            </w:r>
          </w:p>
        </w:tc>
        <w:tc>
          <w:tcPr>
            <w:tcW w:w="2114" w:type="dxa"/>
            <w:vAlign w:val="center"/>
          </w:tcPr>
          <w:p w14:paraId="685213BD">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频次</w:t>
            </w:r>
          </w:p>
        </w:tc>
      </w:tr>
      <w:tr w14:paraId="4A747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43AA6072">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7307" w:type="dxa"/>
            <w:vAlign w:val="center"/>
          </w:tcPr>
          <w:p w14:paraId="7A42DEAF">
            <w:pPr>
              <w:widowControl/>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3个生活垃圾焚烧炉排放口：氯化氢、镉铊及其化合物、锑砷铅铬钴铜锰镍及其化合物、二噁英类。</w:t>
            </w:r>
          </w:p>
        </w:tc>
        <w:tc>
          <w:tcPr>
            <w:tcW w:w="2114" w:type="dxa"/>
            <w:vAlign w:val="center"/>
          </w:tcPr>
          <w:p w14:paraId="7265E7A4">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1次/季度 （二噁英1次/年）</w:t>
            </w:r>
          </w:p>
        </w:tc>
      </w:tr>
      <w:tr w14:paraId="6B87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716199B6">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7307" w:type="dxa"/>
            <w:vAlign w:val="center"/>
          </w:tcPr>
          <w:p w14:paraId="4852D7A6">
            <w:pPr>
              <w:widowControl/>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4个危废焚烧炉排放口：氯化氢、镉铊及其化合物、锑砷铅铬钴铜锰镍及其化合物、二噁英类。</w:t>
            </w:r>
          </w:p>
        </w:tc>
        <w:tc>
          <w:tcPr>
            <w:tcW w:w="2114" w:type="dxa"/>
            <w:vAlign w:val="center"/>
          </w:tcPr>
          <w:p w14:paraId="2D27D0F3">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1次/季度 （二噁英1次/年）</w:t>
            </w:r>
          </w:p>
        </w:tc>
      </w:tr>
      <w:tr w14:paraId="47D1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52AB0E0C">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7307" w:type="dxa"/>
            <w:vAlign w:val="center"/>
          </w:tcPr>
          <w:p w14:paraId="0746C20C">
            <w:pPr>
              <w:widowControl/>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厂界四周：甲烷；恶臭。</w:t>
            </w:r>
          </w:p>
        </w:tc>
        <w:tc>
          <w:tcPr>
            <w:tcW w:w="2114" w:type="dxa"/>
            <w:vAlign w:val="center"/>
          </w:tcPr>
          <w:p w14:paraId="408EF81D">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1次/季度</w:t>
            </w:r>
          </w:p>
        </w:tc>
      </w:tr>
      <w:tr w14:paraId="45766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40E0306A">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7307" w:type="dxa"/>
            <w:vAlign w:val="center"/>
          </w:tcPr>
          <w:p w14:paraId="73AE181D">
            <w:pPr>
              <w:widowControl/>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一个排放口：氯化氢、镉铊及其化合物、锑砷铅铬钴铜锰镍及其化合物、二噁英类。</w:t>
            </w:r>
          </w:p>
        </w:tc>
        <w:tc>
          <w:tcPr>
            <w:tcW w:w="2114" w:type="dxa"/>
            <w:vAlign w:val="center"/>
          </w:tcPr>
          <w:p w14:paraId="78E006EB">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1次/季度 （二噁英1次/年）</w:t>
            </w:r>
          </w:p>
        </w:tc>
      </w:tr>
      <w:tr w14:paraId="6081B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6A180AAA">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7307" w:type="dxa"/>
            <w:vAlign w:val="center"/>
          </w:tcPr>
          <w:p w14:paraId="375E0C9A">
            <w:pPr>
              <w:widowControl/>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个危废焚烧炉排放口：氯化氢、氟化氢、一氧化碳、颗粒物、氮氧化物、二氧化硫、汞及其化合物、镉及其化合物、砷及其化合物、铊及其化合物、铅及其化合物、铬及其化合物、锑、锡、铜、锰、钴及其化合物、二噁英类</w:t>
            </w:r>
          </w:p>
        </w:tc>
        <w:tc>
          <w:tcPr>
            <w:tcW w:w="2114" w:type="dxa"/>
            <w:vAlign w:val="center"/>
          </w:tcPr>
          <w:p w14:paraId="2E16388D">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常规指标1次/年</w:t>
            </w:r>
            <w:r>
              <w:rPr>
                <w:rFonts w:hint="eastAsia" w:ascii="仿宋" w:hAnsi="仿宋" w:eastAsia="仿宋" w:cs="仿宋"/>
                <w:sz w:val="24"/>
                <w:highlight w:val="none"/>
              </w:rPr>
              <w:br w:type="textWrapping"/>
            </w:r>
            <w:r>
              <w:rPr>
                <w:rFonts w:hint="eastAsia" w:ascii="仿宋" w:hAnsi="仿宋" w:eastAsia="仿宋" w:cs="仿宋"/>
                <w:sz w:val="24"/>
                <w:highlight w:val="none"/>
              </w:rPr>
              <w:t>重金属 1次/月</w:t>
            </w:r>
          </w:p>
          <w:p w14:paraId="25845370">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二噁英 1次/半年</w:t>
            </w:r>
          </w:p>
        </w:tc>
      </w:tr>
      <w:tr w14:paraId="34BEC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6C5CA5E3">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7307" w:type="dxa"/>
            <w:vAlign w:val="center"/>
          </w:tcPr>
          <w:p w14:paraId="3954EBED">
            <w:pPr>
              <w:widowControl/>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1个排放口：氯化氢、镉铊及其化合物、锑砷铅铬钴铜锰镍及其化合物、二噁英类。</w:t>
            </w:r>
          </w:p>
        </w:tc>
        <w:tc>
          <w:tcPr>
            <w:tcW w:w="2114" w:type="dxa"/>
            <w:vAlign w:val="center"/>
          </w:tcPr>
          <w:p w14:paraId="09EBC3AF">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1次/季度 （二噁英1次/年）</w:t>
            </w:r>
          </w:p>
        </w:tc>
      </w:tr>
      <w:tr w14:paraId="7A6D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163A4F79">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7307" w:type="dxa"/>
            <w:vAlign w:val="center"/>
          </w:tcPr>
          <w:p w14:paraId="56079E89">
            <w:pPr>
              <w:widowControl/>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2个排放口：氯化氢、镉铊及其化合物、锑砷铅铬钴铜锰镍及其化合物、二噁英类。</w:t>
            </w:r>
          </w:p>
        </w:tc>
        <w:tc>
          <w:tcPr>
            <w:tcW w:w="2114" w:type="dxa"/>
            <w:vAlign w:val="center"/>
          </w:tcPr>
          <w:p w14:paraId="7D59D5D7">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1次/季度 （二噁英1次/年）</w:t>
            </w:r>
          </w:p>
        </w:tc>
      </w:tr>
      <w:tr w14:paraId="4A44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5B570995">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7307" w:type="dxa"/>
            <w:vAlign w:val="center"/>
          </w:tcPr>
          <w:p w14:paraId="35178840">
            <w:pPr>
              <w:widowControl/>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一个废气排放口：臭气浓度、甲醇、VOCs</w:t>
            </w:r>
          </w:p>
        </w:tc>
        <w:tc>
          <w:tcPr>
            <w:tcW w:w="2114" w:type="dxa"/>
            <w:vAlign w:val="center"/>
          </w:tcPr>
          <w:p w14:paraId="62D2C109">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1次/年</w:t>
            </w:r>
          </w:p>
        </w:tc>
      </w:tr>
      <w:tr w14:paraId="4E63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3C853408">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7307" w:type="dxa"/>
            <w:vAlign w:val="center"/>
          </w:tcPr>
          <w:p w14:paraId="5D29DFF6">
            <w:pPr>
              <w:widowControl/>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两个废气排放口：苯、乙醛、二氧化硫、甲苯、非甲烷总烃、氯化氢、颗粒物</w:t>
            </w:r>
          </w:p>
        </w:tc>
        <w:tc>
          <w:tcPr>
            <w:tcW w:w="2114" w:type="dxa"/>
            <w:vAlign w:val="center"/>
          </w:tcPr>
          <w:p w14:paraId="2A81BE07">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1次/年</w:t>
            </w:r>
          </w:p>
        </w:tc>
      </w:tr>
      <w:tr w14:paraId="6D99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6ABAF9E9">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7307" w:type="dxa"/>
            <w:vAlign w:val="center"/>
          </w:tcPr>
          <w:p w14:paraId="221240FB">
            <w:pPr>
              <w:widowControl/>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两个废气排放口：VOCs、颗粒物、SO2、 NOx</w:t>
            </w:r>
          </w:p>
        </w:tc>
        <w:tc>
          <w:tcPr>
            <w:tcW w:w="2114" w:type="dxa"/>
            <w:vAlign w:val="center"/>
          </w:tcPr>
          <w:p w14:paraId="31538ECA">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1次/年</w:t>
            </w:r>
          </w:p>
        </w:tc>
      </w:tr>
      <w:tr w14:paraId="0FD67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38748F4D">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7307" w:type="dxa"/>
            <w:vAlign w:val="center"/>
          </w:tcPr>
          <w:p w14:paraId="6AAA41D4">
            <w:pPr>
              <w:widowControl/>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一个废气排放口：颗粒物、氮氧化物、二氧化硫、氟化物</w:t>
            </w:r>
          </w:p>
        </w:tc>
        <w:tc>
          <w:tcPr>
            <w:tcW w:w="2114" w:type="dxa"/>
            <w:vAlign w:val="center"/>
          </w:tcPr>
          <w:p w14:paraId="20AC5F73">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1次/年</w:t>
            </w:r>
          </w:p>
        </w:tc>
      </w:tr>
      <w:tr w14:paraId="385C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314BB4E4">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7307" w:type="dxa"/>
            <w:vAlign w:val="center"/>
          </w:tcPr>
          <w:p w14:paraId="40674F31">
            <w:pPr>
              <w:widowControl/>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一个废气排放口：颗粒物、氮氧化物、二氧化硫、氟化物</w:t>
            </w:r>
          </w:p>
        </w:tc>
        <w:tc>
          <w:tcPr>
            <w:tcW w:w="2114" w:type="dxa"/>
            <w:vAlign w:val="center"/>
          </w:tcPr>
          <w:p w14:paraId="5655E5C3">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1次/年</w:t>
            </w:r>
          </w:p>
        </w:tc>
      </w:tr>
      <w:tr w14:paraId="283E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498E5A00">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7307" w:type="dxa"/>
            <w:vAlign w:val="center"/>
          </w:tcPr>
          <w:p w14:paraId="751F85D8">
            <w:pPr>
              <w:widowControl/>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一个排放口：颗粒物； 一个排放口：硫酸雾</w:t>
            </w:r>
          </w:p>
        </w:tc>
        <w:tc>
          <w:tcPr>
            <w:tcW w:w="2114" w:type="dxa"/>
            <w:vAlign w:val="center"/>
          </w:tcPr>
          <w:p w14:paraId="555E931F">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1次/年</w:t>
            </w:r>
          </w:p>
        </w:tc>
      </w:tr>
      <w:tr w14:paraId="4EFF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136C9E53">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14</w:t>
            </w:r>
          </w:p>
        </w:tc>
        <w:tc>
          <w:tcPr>
            <w:tcW w:w="7307" w:type="dxa"/>
            <w:vAlign w:val="center"/>
          </w:tcPr>
          <w:p w14:paraId="4902807D">
            <w:pPr>
              <w:widowControl/>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一个排放口：氯化氢、铬酸雾、硫酸雾、氮氧化物、氰化氢、氟化物</w:t>
            </w:r>
            <w:r>
              <w:rPr>
                <w:rFonts w:hint="eastAsia" w:ascii="仿宋" w:hAnsi="仿宋" w:eastAsia="仿宋" w:cs="仿宋"/>
                <w:sz w:val="24"/>
                <w:highlight w:val="none"/>
              </w:rPr>
              <w:br w:type="textWrapping"/>
            </w:r>
            <w:r>
              <w:rPr>
                <w:rFonts w:hint="eastAsia" w:ascii="仿宋" w:hAnsi="仿宋" w:eastAsia="仿宋" w:cs="仿宋"/>
                <w:sz w:val="24"/>
                <w:highlight w:val="none"/>
              </w:rPr>
              <w:t>两个硫酸雾排放口：硫酸雾</w:t>
            </w:r>
            <w:r>
              <w:rPr>
                <w:rFonts w:hint="eastAsia" w:ascii="仿宋" w:hAnsi="仿宋" w:eastAsia="仿宋" w:cs="仿宋"/>
                <w:sz w:val="24"/>
                <w:highlight w:val="none"/>
              </w:rPr>
              <w:br w:type="textWrapping"/>
            </w:r>
            <w:r>
              <w:rPr>
                <w:rFonts w:hint="eastAsia" w:ascii="仿宋" w:hAnsi="仿宋" w:eastAsia="仿宋" w:cs="仿宋"/>
                <w:sz w:val="24"/>
                <w:highlight w:val="none"/>
              </w:rPr>
              <w:t>两个铬酸雾排放口：铬酸雾</w:t>
            </w:r>
            <w:r>
              <w:rPr>
                <w:rFonts w:hint="eastAsia" w:ascii="仿宋" w:hAnsi="仿宋" w:eastAsia="仿宋" w:cs="仿宋"/>
                <w:sz w:val="24"/>
                <w:highlight w:val="none"/>
              </w:rPr>
              <w:br w:type="textWrapping"/>
            </w:r>
            <w:r>
              <w:rPr>
                <w:rFonts w:hint="eastAsia" w:ascii="仿宋" w:hAnsi="仿宋" w:eastAsia="仿宋" w:cs="仿宋"/>
                <w:sz w:val="24"/>
                <w:highlight w:val="none"/>
              </w:rPr>
              <w:t>一个氯化氢排放口：氯化氢</w:t>
            </w:r>
            <w:r>
              <w:rPr>
                <w:rFonts w:hint="eastAsia" w:ascii="仿宋" w:hAnsi="仿宋" w:eastAsia="仿宋" w:cs="仿宋"/>
                <w:sz w:val="24"/>
                <w:highlight w:val="none"/>
              </w:rPr>
              <w:br w:type="textWrapping"/>
            </w:r>
            <w:r>
              <w:rPr>
                <w:rFonts w:hint="eastAsia" w:ascii="仿宋" w:hAnsi="仿宋" w:eastAsia="仿宋" w:cs="仿宋"/>
                <w:sz w:val="24"/>
                <w:highlight w:val="none"/>
              </w:rPr>
              <w:t>废水样品：总银、总铝</w:t>
            </w:r>
          </w:p>
        </w:tc>
        <w:tc>
          <w:tcPr>
            <w:tcW w:w="2114" w:type="dxa"/>
            <w:vAlign w:val="center"/>
          </w:tcPr>
          <w:p w14:paraId="000806F1">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1次/年</w:t>
            </w:r>
          </w:p>
        </w:tc>
      </w:tr>
      <w:tr w14:paraId="67B5F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28147B03">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15</w:t>
            </w:r>
          </w:p>
        </w:tc>
        <w:tc>
          <w:tcPr>
            <w:tcW w:w="7307" w:type="dxa"/>
            <w:vAlign w:val="center"/>
          </w:tcPr>
          <w:p w14:paraId="34BFDCC2">
            <w:pPr>
              <w:widowControl/>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一个排放口：氯化氢、铬酸雾、硫酸雾、氮氧化物、氰化氢、氟化物</w:t>
            </w:r>
            <w:r>
              <w:rPr>
                <w:rFonts w:hint="eastAsia" w:ascii="仿宋" w:hAnsi="仿宋" w:eastAsia="仿宋" w:cs="仿宋"/>
                <w:sz w:val="24"/>
                <w:highlight w:val="none"/>
              </w:rPr>
              <w:br w:type="textWrapping"/>
            </w:r>
            <w:r>
              <w:rPr>
                <w:rFonts w:hint="eastAsia" w:ascii="仿宋" w:hAnsi="仿宋" w:eastAsia="仿宋" w:cs="仿宋"/>
                <w:sz w:val="24"/>
                <w:highlight w:val="none"/>
              </w:rPr>
              <w:t>两个氯化氢排放口：氯化氢</w:t>
            </w:r>
            <w:r>
              <w:rPr>
                <w:rFonts w:hint="eastAsia" w:ascii="仿宋" w:hAnsi="仿宋" w:eastAsia="仿宋" w:cs="仿宋"/>
                <w:sz w:val="24"/>
                <w:highlight w:val="none"/>
              </w:rPr>
              <w:br w:type="textWrapping"/>
            </w:r>
            <w:r>
              <w:rPr>
                <w:rFonts w:hint="eastAsia" w:ascii="仿宋" w:hAnsi="仿宋" w:eastAsia="仿宋" w:cs="仿宋"/>
                <w:sz w:val="24"/>
                <w:highlight w:val="none"/>
              </w:rPr>
              <w:t>废水：总银、总铝</w:t>
            </w:r>
          </w:p>
        </w:tc>
        <w:tc>
          <w:tcPr>
            <w:tcW w:w="2114" w:type="dxa"/>
            <w:vAlign w:val="center"/>
          </w:tcPr>
          <w:p w14:paraId="3F84E0EF">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1次/年</w:t>
            </w:r>
          </w:p>
        </w:tc>
      </w:tr>
      <w:tr w14:paraId="5831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4BE6C2E6">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16</w:t>
            </w:r>
          </w:p>
        </w:tc>
        <w:tc>
          <w:tcPr>
            <w:tcW w:w="7307" w:type="dxa"/>
            <w:vAlign w:val="center"/>
          </w:tcPr>
          <w:p w14:paraId="6ECFC47F">
            <w:pPr>
              <w:widowControl/>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一个排放口：氯化氢、铬酸雾、硫酸雾、氮氧化物、氰化氢、氟化物</w:t>
            </w:r>
            <w:r>
              <w:rPr>
                <w:rFonts w:hint="eastAsia" w:ascii="仿宋" w:hAnsi="仿宋" w:eastAsia="仿宋" w:cs="仿宋"/>
                <w:sz w:val="24"/>
                <w:highlight w:val="none"/>
              </w:rPr>
              <w:br w:type="textWrapping"/>
            </w:r>
            <w:r>
              <w:rPr>
                <w:rFonts w:hint="eastAsia" w:ascii="仿宋" w:hAnsi="仿宋" w:eastAsia="仿宋" w:cs="仿宋"/>
                <w:sz w:val="24"/>
                <w:highlight w:val="none"/>
              </w:rPr>
              <w:t>四个氯化氢排放口：氯化氢</w:t>
            </w:r>
            <w:r>
              <w:rPr>
                <w:rFonts w:hint="eastAsia" w:ascii="仿宋" w:hAnsi="仿宋" w:eastAsia="仿宋" w:cs="仿宋"/>
                <w:sz w:val="24"/>
                <w:highlight w:val="none"/>
              </w:rPr>
              <w:br w:type="textWrapping"/>
            </w:r>
            <w:r>
              <w:rPr>
                <w:rFonts w:hint="eastAsia" w:ascii="仿宋" w:hAnsi="仿宋" w:eastAsia="仿宋" w:cs="仿宋"/>
                <w:sz w:val="24"/>
                <w:highlight w:val="none"/>
              </w:rPr>
              <w:t>一个铬酸雾排放口：铬酸雾</w:t>
            </w:r>
            <w:r>
              <w:rPr>
                <w:rFonts w:hint="eastAsia" w:ascii="仿宋" w:hAnsi="仿宋" w:eastAsia="仿宋" w:cs="仿宋"/>
                <w:sz w:val="24"/>
                <w:highlight w:val="none"/>
              </w:rPr>
              <w:br w:type="textWrapping"/>
            </w:r>
            <w:r>
              <w:rPr>
                <w:rFonts w:hint="eastAsia" w:ascii="仿宋" w:hAnsi="仿宋" w:eastAsia="仿宋" w:cs="仿宋"/>
                <w:sz w:val="24"/>
                <w:highlight w:val="none"/>
              </w:rPr>
              <w:t>废水：总银、总铝</w:t>
            </w:r>
          </w:p>
        </w:tc>
        <w:tc>
          <w:tcPr>
            <w:tcW w:w="2114" w:type="dxa"/>
            <w:vAlign w:val="center"/>
          </w:tcPr>
          <w:p w14:paraId="33B23F43">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1次/年</w:t>
            </w:r>
          </w:p>
        </w:tc>
      </w:tr>
      <w:tr w14:paraId="4CA59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07FB09AA">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17</w:t>
            </w:r>
          </w:p>
        </w:tc>
        <w:tc>
          <w:tcPr>
            <w:tcW w:w="7307" w:type="dxa"/>
            <w:vAlign w:val="center"/>
          </w:tcPr>
          <w:p w14:paraId="44AE6CFD">
            <w:pPr>
              <w:widowControl/>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一个排放口：颗粒物、NOx、二氧化硫、硫化氢、氯气、氯化氢、氰化氢、氨、硫酸雾、氟化物、铬酸雾、砷及其化合物、汞及其化合物、镉及其化合物、铅及其化合物</w:t>
            </w:r>
          </w:p>
        </w:tc>
        <w:tc>
          <w:tcPr>
            <w:tcW w:w="2114" w:type="dxa"/>
            <w:vAlign w:val="center"/>
          </w:tcPr>
          <w:p w14:paraId="72980285">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1次/年</w:t>
            </w:r>
          </w:p>
        </w:tc>
      </w:tr>
      <w:tr w14:paraId="2278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076A68A8">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18</w:t>
            </w:r>
          </w:p>
        </w:tc>
        <w:tc>
          <w:tcPr>
            <w:tcW w:w="7307" w:type="dxa"/>
            <w:vAlign w:val="center"/>
          </w:tcPr>
          <w:p w14:paraId="183DB1BA">
            <w:pPr>
              <w:widowControl/>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烷基汞样品（采样分析）：21个</w:t>
            </w:r>
          </w:p>
        </w:tc>
        <w:tc>
          <w:tcPr>
            <w:tcW w:w="2114" w:type="dxa"/>
            <w:vAlign w:val="center"/>
          </w:tcPr>
          <w:p w14:paraId="11D7E4FF">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1次/季度</w:t>
            </w:r>
          </w:p>
        </w:tc>
      </w:tr>
      <w:tr w14:paraId="6944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0BD79F15">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19</w:t>
            </w:r>
          </w:p>
        </w:tc>
        <w:tc>
          <w:tcPr>
            <w:tcW w:w="7307" w:type="dxa"/>
            <w:vAlign w:val="center"/>
          </w:tcPr>
          <w:p w14:paraId="69FEA937">
            <w:pPr>
              <w:widowControl/>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7个地下水点位：色度（铂钴比色法）、嗅和味、肉眼可见物、铅、镉、碘化物、总大肠菌群、菌落总数、三氯甲烷、四氯化碳、苯、甲苯、总α放射物、总β放射物</w:t>
            </w:r>
          </w:p>
        </w:tc>
        <w:tc>
          <w:tcPr>
            <w:tcW w:w="2114" w:type="dxa"/>
            <w:vAlign w:val="center"/>
          </w:tcPr>
          <w:p w14:paraId="69AE92D9">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2次/年</w:t>
            </w:r>
          </w:p>
        </w:tc>
      </w:tr>
      <w:tr w14:paraId="25BC9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0187339E">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20</w:t>
            </w:r>
          </w:p>
        </w:tc>
        <w:tc>
          <w:tcPr>
            <w:tcW w:w="7307" w:type="dxa"/>
            <w:vAlign w:val="center"/>
          </w:tcPr>
          <w:p w14:paraId="3AD3D751">
            <w:pPr>
              <w:widowControl/>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饮用水库检测：GB3838-2002表3全指标（80项）</w:t>
            </w:r>
          </w:p>
        </w:tc>
        <w:tc>
          <w:tcPr>
            <w:tcW w:w="2114" w:type="dxa"/>
            <w:vAlign w:val="center"/>
          </w:tcPr>
          <w:p w14:paraId="6BF80AA0">
            <w:pPr>
              <w:widowControl/>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2次/年</w:t>
            </w:r>
          </w:p>
        </w:tc>
      </w:tr>
      <w:tr w14:paraId="46CD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27" w:type="dxa"/>
            <w:vAlign w:val="center"/>
          </w:tcPr>
          <w:p w14:paraId="4FEE5274">
            <w:pPr>
              <w:widowControl/>
              <w:snapToGrid w:val="0"/>
              <w:spacing w:line="360" w:lineRule="auto"/>
              <w:jc w:val="center"/>
              <w:rPr>
                <w:rFonts w:hint="eastAsia" w:ascii="仿宋" w:hAnsi="仿宋" w:eastAsia="仿宋" w:cs="仿宋"/>
                <w:color w:val="FF0000"/>
                <w:sz w:val="24"/>
                <w:highlight w:val="none"/>
              </w:rPr>
            </w:pPr>
            <w:r>
              <w:rPr>
                <w:rFonts w:hint="eastAsia" w:ascii="仿宋" w:hAnsi="仿宋" w:eastAsia="仿宋" w:cs="仿宋"/>
                <w:color w:val="FF0000"/>
                <w:sz w:val="24"/>
                <w:highlight w:val="none"/>
              </w:rPr>
              <w:t>21</w:t>
            </w:r>
          </w:p>
        </w:tc>
        <w:tc>
          <w:tcPr>
            <w:tcW w:w="7307" w:type="dxa"/>
            <w:vAlign w:val="center"/>
          </w:tcPr>
          <w:p w14:paraId="04DDF92C">
            <w:pPr>
              <w:widowControl/>
              <w:snapToGrid w:val="0"/>
              <w:spacing w:line="360" w:lineRule="auto"/>
              <w:rPr>
                <w:rFonts w:hint="eastAsia" w:ascii="仿宋" w:hAnsi="仿宋" w:eastAsia="仿宋" w:cs="仿宋"/>
                <w:color w:val="FF0000"/>
                <w:sz w:val="24"/>
                <w:highlight w:val="none"/>
              </w:rPr>
            </w:pPr>
            <w:r>
              <w:rPr>
                <w:rFonts w:hint="eastAsia" w:ascii="仿宋" w:hAnsi="仿宋" w:eastAsia="仿宋" w:cs="仿宋"/>
                <w:color w:val="FF0000"/>
                <w:sz w:val="24"/>
                <w:highlight w:val="none"/>
              </w:rPr>
              <w:t>*执法和专项检测：噪声、废气、废水、土壤、固废、危废等</w:t>
            </w:r>
          </w:p>
        </w:tc>
        <w:tc>
          <w:tcPr>
            <w:tcW w:w="2114" w:type="dxa"/>
            <w:vAlign w:val="center"/>
          </w:tcPr>
          <w:p w14:paraId="52ACB5F8">
            <w:pPr>
              <w:widowControl/>
              <w:snapToGrid w:val="0"/>
              <w:spacing w:line="360" w:lineRule="auto"/>
              <w:jc w:val="center"/>
              <w:rPr>
                <w:rFonts w:hint="eastAsia" w:ascii="仿宋" w:hAnsi="仿宋" w:eastAsia="仿宋" w:cs="仿宋"/>
                <w:color w:val="FF0000"/>
                <w:sz w:val="24"/>
                <w:highlight w:val="none"/>
              </w:rPr>
            </w:pPr>
            <w:r>
              <w:rPr>
                <w:rFonts w:hint="eastAsia" w:ascii="仿宋" w:hAnsi="仿宋" w:eastAsia="仿宋" w:cs="仿宋"/>
                <w:color w:val="FF0000"/>
                <w:sz w:val="24"/>
                <w:highlight w:val="none"/>
              </w:rPr>
              <w:t>根据实际需求</w:t>
            </w:r>
          </w:p>
        </w:tc>
      </w:tr>
      <w:tr w14:paraId="51069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48" w:type="dxa"/>
            <w:gridSpan w:val="3"/>
          </w:tcPr>
          <w:p w14:paraId="6116DED4">
            <w:pPr>
              <w:widowControl/>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*1.执法检测按照实际需求安排，根据往年情况，约占整体项目40%左右的业务量。</w:t>
            </w:r>
          </w:p>
          <w:p w14:paraId="456F5184">
            <w:pPr>
              <w:widowControl/>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2.颗粒物和烟尘均为低浓度颗粒物。除土壤和二噁英项目均需半个月内具报告。</w:t>
            </w:r>
          </w:p>
          <w:p w14:paraId="5A972160">
            <w:pPr>
              <w:widowControl/>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3.在监测过程中如果出现超标情况，后期需要免费进行加密检测。</w:t>
            </w:r>
          </w:p>
          <w:p w14:paraId="72E83358">
            <w:pPr>
              <w:widowControl/>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4.本项目的工作量根据实际情况会出现上下浮动</w:t>
            </w:r>
            <w:r>
              <w:rPr>
                <w:rFonts w:hint="eastAsia" w:ascii="仿宋" w:hAnsi="仿宋" w:eastAsia="仿宋" w:cs="仿宋"/>
                <w:b/>
                <w:bCs/>
                <w:sz w:val="24"/>
                <w:highlight w:val="none"/>
              </w:rPr>
              <w:t>20%</w:t>
            </w:r>
            <w:r>
              <w:rPr>
                <w:rFonts w:hint="eastAsia" w:ascii="仿宋" w:hAnsi="仿宋" w:eastAsia="仿宋" w:cs="仿宋"/>
                <w:sz w:val="24"/>
                <w:highlight w:val="none"/>
              </w:rPr>
              <w:t>，中标价确定后不再做增加和减少变动。</w:t>
            </w:r>
          </w:p>
        </w:tc>
      </w:tr>
    </w:tbl>
    <w:p w14:paraId="05EDCFEE">
      <w:pPr>
        <w:pStyle w:val="26"/>
        <w:spacing w:line="440" w:lineRule="exact"/>
        <w:ind w:left="0" w:leftChars="0" w:firstLine="0" w:firstLineChars="0"/>
        <w:rPr>
          <w:rFonts w:hint="eastAsia" w:ascii="仿宋" w:hAnsi="仿宋" w:eastAsia="仿宋" w:cs="仿宋"/>
          <w:sz w:val="24"/>
          <w:highlight w:val="none"/>
        </w:rPr>
      </w:pPr>
      <w:r>
        <w:rPr>
          <w:rFonts w:hint="eastAsia" w:ascii="仿宋" w:hAnsi="仿宋" w:eastAsia="仿宋" w:cs="仿宋"/>
          <w:sz w:val="24"/>
          <w:highlight w:val="none"/>
        </w:rPr>
        <w:t>1.3服务要求</w:t>
      </w:r>
    </w:p>
    <w:p w14:paraId="0F4E92D0">
      <w:pPr>
        <w:spacing w:line="440" w:lineRule="exact"/>
        <w:rPr>
          <w:rFonts w:hint="eastAsia" w:ascii="仿宋" w:hAnsi="仿宋" w:eastAsia="仿宋" w:cs="仿宋"/>
          <w:sz w:val="24"/>
          <w:highlight w:val="none"/>
        </w:rPr>
      </w:pPr>
      <w:r>
        <w:rPr>
          <w:rFonts w:hint="eastAsia" w:ascii="仿宋" w:hAnsi="仿宋" w:eastAsia="仿宋" w:cs="仿宋"/>
          <w:sz w:val="24"/>
          <w:highlight w:val="none"/>
        </w:rPr>
        <w:t>1.3.1参加投标的环境检测机构必须提供监测措施保障方案，方案中必须包含：确保采样规范、分析方法选择合理的措施；确保实验室样品流转与分析过程录像可随时调看的措施；确保及时提供监测进度跟踪计划的措施等。</w:t>
      </w:r>
    </w:p>
    <w:p w14:paraId="5462F5A0">
      <w:pPr>
        <w:spacing w:line="440" w:lineRule="exact"/>
        <w:rPr>
          <w:rFonts w:hint="eastAsia" w:ascii="仿宋" w:hAnsi="仿宋" w:eastAsia="仿宋" w:cs="仿宋"/>
          <w:bCs/>
          <w:sz w:val="24"/>
          <w:highlight w:val="none"/>
        </w:rPr>
      </w:pPr>
      <w:r>
        <w:rPr>
          <w:rFonts w:hint="eastAsia" w:ascii="仿宋" w:hAnsi="仿宋" w:eastAsia="仿宋" w:cs="仿宋"/>
          <w:sz w:val="24"/>
          <w:highlight w:val="none"/>
        </w:rPr>
        <w:t>1.3.2参与投标的检测机构需配备专业实验室，需配备水、气、声、土壤、固废等监测专用仪器设备；</w:t>
      </w:r>
    </w:p>
    <w:p w14:paraId="7375E093">
      <w:pPr>
        <w:spacing w:line="440" w:lineRule="exact"/>
        <w:rPr>
          <w:rFonts w:hint="eastAsia" w:ascii="仿宋" w:hAnsi="仿宋" w:eastAsia="仿宋" w:cs="仿宋"/>
          <w:sz w:val="24"/>
          <w:highlight w:val="none"/>
        </w:rPr>
      </w:pPr>
      <w:r>
        <w:rPr>
          <w:rFonts w:hint="eastAsia" w:ascii="仿宋" w:hAnsi="仿宋" w:eastAsia="仿宋" w:cs="仿宋"/>
          <w:sz w:val="24"/>
          <w:highlight w:val="none"/>
        </w:rPr>
        <w:t>1.3.3检测机构必须严格遵守国家法律、法规，严格按照国家标准、环境检测技术规范开展检测工作，保证和维护检测工作的科学性、公正性、诚实性、判断独立性、保密性，确保高质量地完成检测任务。</w:t>
      </w:r>
    </w:p>
    <w:p w14:paraId="0C35655C">
      <w:pPr>
        <w:pStyle w:val="26"/>
        <w:spacing w:line="440" w:lineRule="exact"/>
        <w:ind w:left="0" w:leftChars="0" w:firstLine="0" w:firstLineChars="0"/>
        <w:rPr>
          <w:rFonts w:hint="eastAsia" w:ascii="仿宋" w:hAnsi="仿宋" w:eastAsia="仿宋" w:cs="仿宋"/>
          <w:sz w:val="24"/>
          <w:highlight w:val="none"/>
        </w:rPr>
      </w:pPr>
      <w:r>
        <w:rPr>
          <w:rFonts w:hint="eastAsia" w:ascii="仿宋" w:hAnsi="仿宋" w:eastAsia="仿宋" w:cs="仿宋"/>
          <w:sz w:val="24"/>
          <w:highlight w:val="none"/>
        </w:rPr>
        <w:t>1.3.4检测报告质控要求必须严格按《环境监测质量管理规定》和《浙江省环境监测质量保证技术规定》等规定对委托的检测任务实施全过程质量控制，并向采购单位提供质控数据。</w:t>
      </w:r>
    </w:p>
    <w:p w14:paraId="777E3AEF">
      <w:pPr>
        <w:spacing w:line="440" w:lineRule="exact"/>
        <w:rPr>
          <w:rFonts w:hint="eastAsia" w:ascii="仿宋" w:hAnsi="仿宋" w:eastAsia="仿宋" w:cs="仿宋"/>
          <w:sz w:val="24"/>
          <w:highlight w:val="none"/>
        </w:rPr>
      </w:pPr>
      <w:r>
        <w:rPr>
          <w:rFonts w:hint="eastAsia" w:ascii="仿宋" w:hAnsi="仿宋" w:eastAsia="仿宋" w:cs="仿宋"/>
          <w:sz w:val="24"/>
          <w:highlight w:val="none"/>
        </w:rPr>
        <w:t>1.3.5参加投标的环境检测机构必须保证服务的可行性、完整性以及服务承诺的落实，必须承诺2小时（含）以内响应，响应的判断标准以能否按要求携带监测设备到达现场为依据，必须具备应对用户业务需求增加的服务响应措施。</w:t>
      </w:r>
    </w:p>
    <w:p w14:paraId="40A7CBB9">
      <w:pPr>
        <w:pStyle w:val="26"/>
        <w:spacing w:line="440" w:lineRule="exact"/>
        <w:ind w:left="0" w:leftChars="0" w:firstLine="0" w:firstLineChars="0"/>
        <w:rPr>
          <w:rFonts w:hint="eastAsia" w:ascii="仿宋" w:hAnsi="仿宋" w:eastAsia="仿宋" w:cs="仿宋"/>
          <w:sz w:val="24"/>
          <w:highlight w:val="none"/>
        </w:rPr>
      </w:pPr>
      <w:r>
        <w:rPr>
          <w:rFonts w:hint="eastAsia" w:ascii="仿宋" w:hAnsi="仿宋" w:eastAsia="仿宋" w:cs="仿宋"/>
          <w:sz w:val="24"/>
          <w:highlight w:val="none"/>
        </w:rPr>
        <w:t>1.3.6参加投标的环境检测机构必须配合业主在本项目要求作相应变动，包括深层土壤的采样、分析，实际工作量根据实际情况会出现上下浮动20%，工作量在该范围内，中标价确定后不再做增加和减少变动。</w:t>
      </w:r>
    </w:p>
    <w:p w14:paraId="003F5D70">
      <w:pPr>
        <w:pStyle w:val="26"/>
        <w:spacing w:line="440" w:lineRule="exact"/>
        <w:ind w:left="0" w:leftChars="0" w:firstLine="0" w:firstLineChars="0"/>
        <w:rPr>
          <w:rFonts w:hint="eastAsia" w:ascii="仿宋" w:hAnsi="仿宋" w:eastAsia="仿宋" w:cs="仿宋"/>
          <w:sz w:val="24"/>
          <w:highlight w:val="none"/>
        </w:rPr>
      </w:pPr>
      <w:r>
        <w:rPr>
          <w:rFonts w:hint="eastAsia" w:ascii="仿宋" w:hAnsi="仿宋" w:eastAsia="仿宋" w:cs="仿宋"/>
          <w:sz w:val="24"/>
          <w:highlight w:val="none"/>
        </w:rPr>
        <w:t>1.4考核标准</w:t>
      </w:r>
    </w:p>
    <w:p w14:paraId="19F05460">
      <w:pPr>
        <w:pStyle w:val="26"/>
        <w:spacing w:line="440" w:lineRule="exact"/>
        <w:ind w:left="0" w:leftChars="0" w:firstLine="480"/>
        <w:rPr>
          <w:rFonts w:hint="eastAsia"/>
          <w:sz w:val="24"/>
          <w:highlight w:val="none"/>
        </w:rPr>
      </w:pPr>
      <w:r>
        <w:rPr>
          <w:rFonts w:hint="eastAsia" w:ascii="仿宋" w:hAnsi="仿宋" w:eastAsia="仿宋" w:cs="仿宋"/>
          <w:sz w:val="24"/>
          <w:highlight w:val="none"/>
        </w:rPr>
        <w:t>采购人会根据需要发放考核样品给中标单位进行考核，考核通过支付尾款。</w:t>
      </w:r>
    </w:p>
    <w:p w14:paraId="33E1B3AE">
      <w:pPr>
        <w:pStyle w:val="2"/>
        <w:rPr>
          <w:highlight w:val="none"/>
          <w:lang w:val="en-US"/>
        </w:rPr>
      </w:pPr>
    </w:p>
    <w:p w14:paraId="74B6E305">
      <w:pPr>
        <w:numPr>
          <w:ilvl w:val="0"/>
          <w:numId w:val="1"/>
        </w:numPr>
        <w:snapToGrid w:val="0"/>
        <w:spacing w:line="360" w:lineRule="auto"/>
        <w:jc w:val="center"/>
        <w:rPr>
          <w:rFonts w:hint="eastAsia" w:ascii="仿宋" w:hAnsi="仿宋" w:eastAsia="仿宋" w:cs="仿宋_GB2312"/>
          <w:b/>
          <w:color w:val="000000"/>
          <w:sz w:val="32"/>
          <w:highlight w:val="none"/>
        </w:rPr>
      </w:pPr>
      <w:r>
        <w:rPr>
          <w:rFonts w:hint="eastAsia" w:ascii="仿宋" w:hAnsi="仿宋" w:eastAsia="仿宋" w:cs="仿宋_GB2312"/>
          <w:b/>
          <w:color w:val="000000"/>
          <w:sz w:val="32"/>
          <w:highlight w:val="none"/>
        </w:rPr>
        <w:t>商务要求</w:t>
      </w:r>
    </w:p>
    <w:p w14:paraId="27302DCE">
      <w:pPr>
        <w:spacing w:line="440" w:lineRule="exact"/>
        <w:ind w:firstLine="480" w:firstLineChars="200"/>
        <w:rPr>
          <w:rFonts w:ascii="仿宋" w:eastAsia="仿宋"/>
          <w:b/>
          <w:bCs/>
          <w:sz w:val="24"/>
          <w:highlight w:val="none"/>
        </w:rPr>
      </w:pPr>
      <w:r>
        <w:rPr>
          <w:rFonts w:hint="eastAsia" w:ascii="仿宋" w:eastAsia="仿宋"/>
          <w:sz w:val="24"/>
          <w:highlight w:val="none"/>
        </w:rPr>
        <w:t>▲</w:t>
      </w:r>
      <w:r>
        <w:rPr>
          <w:rFonts w:hint="eastAsia" w:ascii="仿宋" w:eastAsia="仿宋"/>
          <w:b/>
          <w:bCs/>
          <w:sz w:val="24"/>
          <w:highlight w:val="none"/>
        </w:rPr>
        <w:t>2.1服务期限</w:t>
      </w:r>
    </w:p>
    <w:p w14:paraId="7E59FC64">
      <w:pPr>
        <w:spacing w:line="440" w:lineRule="exact"/>
        <w:ind w:firstLine="480" w:firstLineChars="200"/>
        <w:jc w:val="left"/>
        <w:rPr>
          <w:rFonts w:ascii="仿宋" w:eastAsia="仿宋"/>
          <w:sz w:val="24"/>
          <w:highlight w:val="none"/>
        </w:rPr>
      </w:pPr>
      <w:r>
        <w:rPr>
          <w:rFonts w:hint="eastAsia" w:ascii="仿宋" w:eastAsia="仿宋"/>
          <w:sz w:val="24"/>
          <w:highlight w:val="none"/>
        </w:rPr>
        <w:t>一年，具体以合同约定时间为准。</w:t>
      </w:r>
    </w:p>
    <w:p w14:paraId="5D34903F">
      <w:pPr>
        <w:spacing w:line="440" w:lineRule="exact"/>
        <w:ind w:firstLine="480" w:firstLineChars="200"/>
        <w:jc w:val="left"/>
        <w:rPr>
          <w:rFonts w:ascii="仿宋" w:eastAsia="仿宋"/>
          <w:b/>
          <w:bCs/>
          <w:sz w:val="24"/>
          <w:highlight w:val="none"/>
        </w:rPr>
      </w:pPr>
      <w:r>
        <w:rPr>
          <w:rFonts w:hint="eastAsia" w:ascii="仿宋" w:eastAsia="仿宋"/>
          <w:sz w:val="24"/>
          <w:highlight w:val="none"/>
        </w:rPr>
        <w:t>▲</w:t>
      </w:r>
      <w:r>
        <w:rPr>
          <w:rFonts w:hint="eastAsia" w:ascii="仿宋" w:eastAsia="仿宋"/>
          <w:b/>
          <w:bCs/>
          <w:sz w:val="24"/>
          <w:highlight w:val="none"/>
        </w:rPr>
        <w:t>2.2数量调整</w:t>
      </w:r>
    </w:p>
    <w:p w14:paraId="448EADE8">
      <w:pPr>
        <w:spacing w:line="440" w:lineRule="exact"/>
        <w:ind w:firstLine="480" w:firstLineChars="200"/>
        <w:jc w:val="left"/>
        <w:rPr>
          <w:rFonts w:ascii="仿宋" w:eastAsia="仿宋"/>
          <w:sz w:val="24"/>
          <w:highlight w:val="none"/>
        </w:rPr>
      </w:pPr>
      <w:r>
        <w:rPr>
          <w:rFonts w:hint="eastAsia" w:ascii="仿宋" w:eastAsia="仿宋"/>
          <w:sz w:val="24"/>
          <w:highlight w:val="none"/>
        </w:rPr>
        <w:t>采购人保留合同履行中调整部分服务的权力，投标人应对服务类别明细报价，按投标单价不变的前提下进行调整，双方不得拒绝。如遇本次招标没有涉及的服务时，由中标人提供申请，采购人确认后实施。</w:t>
      </w:r>
    </w:p>
    <w:p w14:paraId="30B28223">
      <w:pPr>
        <w:spacing w:line="440" w:lineRule="exact"/>
        <w:ind w:firstLine="482" w:firstLineChars="200"/>
        <w:jc w:val="left"/>
        <w:rPr>
          <w:rFonts w:ascii="仿宋" w:eastAsia="仿宋"/>
          <w:sz w:val="24"/>
          <w:highlight w:val="none"/>
        </w:rPr>
      </w:pPr>
      <w:r>
        <w:rPr>
          <w:rFonts w:hint="eastAsia" w:ascii="仿宋" w:eastAsia="仿宋"/>
          <w:b/>
          <w:bCs/>
          <w:sz w:val="24"/>
          <w:highlight w:val="none"/>
        </w:rPr>
        <w:t>▲2.3知识产权</w:t>
      </w:r>
    </w:p>
    <w:p w14:paraId="4B373EEC">
      <w:pPr>
        <w:spacing w:line="440" w:lineRule="exact"/>
        <w:ind w:firstLine="480" w:firstLineChars="200"/>
        <w:jc w:val="left"/>
        <w:rPr>
          <w:rFonts w:ascii="仿宋" w:eastAsia="仿宋"/>
          <w:sz w:val="24"/>
          <w:highlight w:val="none"/>
        </w:rPr>
      </w:pPr>
      <w:r>
        <w:rPr>
          <w:rFonts w:hint="eastAsia" w:ascii="仿宋" w:eastAsia="仿宋"/>
          <w:sz w:val="24"/>
          <w:highlight w:val="none"/>
        </w:rPr>
        <w:t>乙方应保证提供服务过程中不会侵犯任何第三方的知识产权。</w:t>
      </w:r>
    </w:p>
    <w:p w14:paraId="2175C525">
      <w:pPr>
        <w:spacing w:line="440" w:lineRule="exact"/>
        <w:ind w:firstLine="480" w:firstLineChars="200"/>
        <w:jc w:val="left"/>
        <w:rPr>
          <w:rFonts w:ascii="仿宋" w:eastAsia="仿宋"/>
          <w:sz w:val="24"/>
          <w:highlight w:val="none"/>
        </w:rPr>
      </w:pPr>
      <w:r>
        <w:rPr>
          <w:rFonts w:hint="eastAsia" w:ascii="仿宋" w:eastAsia="仿宋"/>
          <w:sz w:val="24"/>
          <w:highlight w:val="none"/>
        </w:rPr>
        <w:t>本项目涉及的所有数据属甲方拥有，乙方无权在技术要求规定之外自行处置数据，不得自行删除、复制、调整完善、转移数据，不得以任何形式向第三方提供。</w:t>
      </w:r>
    </w:p>
    <w:p w14:paraId="3E18D503">
      <w:pPr>
        <w:spacing w:line="440" w:lineRule="exact"/>
        <w:ind w:firstLine="482" w:firstLineChars="200"/>
        <w:jc w:val="left"/>
        <w:rPr>
          <w:rFonts w:ascii="仿宋" w:eastAsia="仿宋"/>
          <w:sz w:val="24"/>
          <w:highlight w:val="none"/>
        </w:rPr>
      </w:pPr>
      <w:r>
        <w:rPr>
          <w:rFonts w:hint="eastAsia" w:ascii="仿宋" w:eastAsia="仿宋"/>
          <w:b/>
          <w:bCs/>
          <w:sz w:val="24"/>
          <w:highlight w:val="none"/>
        </w:rPr>
        <w:t>▲2.4保密规定</w:t>
      </w:r>
    </w:p>
    <w:p w14:paraId="59B0B33F">
      <w:pPr>
        <w:spacing w:line="440" w:lineRule="exact"/>
        <w:ind w:firstLine="480" w:firstLineChars="200"/>
        <w:jc w:val="left"/>
        <w:rPr>
          <w:rFonts w:ascii="仿宋" w:eastAsia="仿宋"/>
          <w:sz w:val="24"/>
          <w:highlight w:val="none"/>
        </w:rPr>
      </w:pPr>
      <w:r>
        <w:rPr>
          <w:rFonts w:hint="eastAsia" w:ascii="仿宋" w:eastAsia="仿宋"/>
          <w:sz w:val="24"/>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6AD96BF3">
      <w:pPr>
        <w:spacing w:line="440" w:lineRule="exact"/>
        <w:ind w:firstLine="482" w:firstLineChars="200"/>
        <w:jc w:val="left"/>
        <w:rPr>
          <w:rFonts w:ascii="仿宋" w:eastAsia="仿宋"/>
          <w:b/>
          <w:bCs/>
          <w:sz w:val="24"/>
          <w:highlight w:val="none"/>
        </w:rPr>
      </w:pPr>
      <w:r>
        <w:rPr>
          <w:rFonts w:hint="eastAsia" w:ascii="仿宋" w:eastAsia="仿宋"/>
          <w:b/>
          <w:bCs/>
          <w:sz w:val="24"/>
          <w:highlight w:val="none"/>
        </w:rPr>
        <w:t>▲2.5结算原则</w:t>
      </w:r>
    </w:p>
    <w:p w14:paraId="320F30FB">
      <w:pPr>
        <w:spacing w:line="440" w:lineRule="exact"/>
        <w:ind w:firstLine="480" w:firstLineChars="200"/>
        <w:jc w:val="left"/>
        <w:rPr>
          <w:rFonts w:ascii="仿宋" w:eastAsia="仿宋"/>
          <w:sz w:val="24"/>
          <w:highlight w:val="none"/>
        </w:rPr>
      </w:pPr>
      <w:r>
        <w:rPr>
          <w:rFonts w:hint="eastAsia" w:ascii="仿宋" w:eastAsia="仿宋"/>
          <w:sz w:val="24"/>
          <w:highlight w:val="none"/>
        </w:rPr>
        <w:t>以采购文件、招标答疑会纪要、中标供应商的中标单价等作为结算依据。</w:t>
      </w:r>
    </w:p>
    <w:p w14:paraId="0BD6CFA6">
      <w:pPr>
        <w:spacing w:line="440" w:lineRule="exact"/>
        <w:ind w:firstLine="482" w:firstLineChars="200"/>
        <w:jc w:val="left"/>
        <w:rPr>
          <w:rFonts w:ascii="仿宋" w:eastAsia="仿宋"/>
          <w:sz w:val="24"/>
          <w:highlight w:val="none"/>
        </w:rPr>
      </w:pPr>
      <w:r>
        <w:rPr>
          <w:rFonts w:hint="eastAsia" w:ascii="仿宋" w:eastAsia="仿宋"/>
          <w:b/>
          <w:bCs/>
          <w:sz w:val="24"/>
          <w:highlight w:val="none"/>
        </w:rPr>
        <w:t>▲2.6付款方式</w:t>
      </w:r>
    </w:p>
    <w:p w14:paraId="4AE8CB33">
      <w:pPr>
        <w:widowControl/>
        <w:snapToGrid w:val="0"/>
        <w:spacing w:line="440" w:lineRule="exact"/>
        <w:ind w:firstLine="480" w:firstLineChars="200"/>
        <w:rPr>
          <w:highlight w:val="none"/>
        </w:rPr>
      </w:pPr>
      <w:r>
        <w:rPr>
          <w:rFonts w:hint="eastAsia" w:ascii="仿宋" w:eastAsia="仿宋"/>
          <w:sz w:val="24"/>
          <w:highlight w:val="none"/>
        </w:rPr>
        <w:t>合同签订开始履约先付40%，履约3个月后支付30%，服务到期后经考核通过支付剩余的30%。</w:t>
      </w:r>
      <w:r>
        <w:rPr>
          <w:rFonts w:hint="eastAsia" w:ascii="仿宋" w:eastAsia="仿宋"/>
          <w:sz w:val="24"/>
          <w:highlight w:val="none"/>
        </w:rPr>
        <w:br w:type="textWrapping"/>
      </w:r>
      <w:r>
        <w:rPr>
          <w:rFonts w:hint="eastAsia" w:ascii="仿宋" w:eastAsia="仿宋"/>
          <w:sz w:val="24"/>
          <w:highlight w:val="none"/>
        </w:rPr>
        <w:t xml:space="preserve">    </w:t>
      </w:r>
      <w:r>
        <w:rPr>
          <w:rFonts w:hint="eastAsia" w:ascii="仿宋" w:eastAsia="仿宋"/>
          <w:kern w:val="0"/>
          <w:sz w:val="24"/>
          <w:highlight w:val="none"/>
        </w:rPr>
        <w:t>注：涉及中小企业合同的，按招标文件授予合同5预付款规定等文件要求执行。</w:t>
      </w:r>
    </w:p>
    <w:p w14:paraId="5FC850B2">
      <w:pPr>
        <w:pStyle w:val="2"/>
        <w:spacing w:line="440" w:lineRule="exact"/>
        <w:ind w:firstLine="482" w:firstLineChars="200"/>
        <w:rPr>
          <w:rFonts w:ascii="仿宋" w:eastAsia="仿宋"/>
          <w:highlight w:val="none"/>
          <w:lang w:val="en-US"/>
        </w:rPr>
      </w:pPr>
      <w:r>
        <w:rPr>
          <w:rFonts w:hint="eastAsia" w:ascii="仿宋" w:eastAsia="仿宋"/>
          <w:b/>
          <w:bCs/>
          <w:highlight w:val="none"/>
        </w:rPr>
        <w:t>▲2.</w:t>
      </w:r>
      <w:r>
        <w:rPr>
          <w:rFonts w:hint="eastAsia" w:ascii="仿宋" w:eastAsia="仿宋"/>
          <w:b/>
          <w:bCs/>
          <w:highlight w:val="none"/>
          <w:lang w:val="en-US"/>
        </w:rPr>
        <w:t>7检查、考核</w:t>
      </w:r>
    </w:p>
    <w:p w14:paraId="22CCAF75">
      <w:pPr>
        <w:pStyle w:val="2"/>
        <w:spacing w:line="440" w:lineRule="exact"/>
        <w:rPr>
          <w:rFonts w:eastAsia="仿宋"/>
          <w:highlight w:val="none"/>
          <w:lang w:val="en-US"/>
        </w:rPr>
      </w:pPr>
      <w:r>
        <w:rPr>
          <w:rFonts w:hint="eastAsia"/>
          <w:highlight w:val="none"/>
          <w:lang w:val="en-US"/>
        </w:rPr>
        <w:t xml:space="preserve">    </w:t>
      </w:r>
      <w:r>
        <w:rPr>
          <w:rFonts w:ascii="仿宋" w:eastAsia="仿宋"/>
          <w:kern w:val="0"/>
          <w:highlight w:val="none"/>
        </w:rPr>
        <w:t>由采购人负责进行检查、考核</w:t>
      </w:r>
      <w:r>
        <w:rPr>
          <w:rFonts w:hint="eastAsia" w:ascii="仿宋" w:eastAsia="仿宋"/>
          <w:kern w:val="0"/>
          <w:highlight w:val="none"/>
        </w:rPr>
        <w:t>。</w:t>
      </w:r>
      <w:r>
        <w:rPr>
          <w:rFonts w:hint="eastAsia" w:ascii="仿宋" w:eastAsia="仿宋"/>
          <w:kern w:val="0"/>
          <w:highlight w:val="none"/>
          <w:lang w:val="en-US"/>
        </w:rPr>
        <w:t>中标单位需在合同签订后每季度向采购人提交当季度所有检测报告，包括电子版和纸质版，未能按时提交的扣款10000元。若因中标单位原因导致部分监测任务未能按时间进度要求完成的，每一项任务扣5000元。</w:t>
      </w:r>
    </w:p>
    <w:p w14:paraId="2173D979">
      <w:pPr>
        <w:spacing w:line="440" w:lineRule="exact"/>
        <w:ind w:left="479" w:leftChars="228"/>
        <w:jc w:val="left"/>
        <w:rPr>
          <w:rFonts w:ascii="仿宋" w:eastAsia="仿宋"/>
          <w:sz w:val="24"/>
          <w:highlight w:val="none"/>
        </w:rPr>
      </w:pPr>
      <w:r>
        <w:rPr>
          <w:rFonts w:hint="eastAsia" w:ascii="仿宋" w:eastAsia="仿宋"/>
          <w:b/>
          <w:bCs/>
          <w:sz w:val="24"/>
          <w:highlight w:val="none"/>
        </w:rPr>
        <w:t>▲2.8其他要求</w:t>
      </w:r>
    </w:p>
    <w:p w14:paraId="746AB2BF">
      <w:pPr>
        <w:spacing w:line="440" w:lineRule="exact"/>
        <w:ind w:firstLine="480" w:firstLineChars="200"/>
        <w:jc w:val="left"/>
        <w:rPr>
          <w:rFonts w:ascii="仿宋" w:eastAsia="仿宋"/>
          <w:sz w:val="24"/>
          <w:highlight w:val="none"/>
        </w:rPr>
      </w:pPr>
      <w:r>
        <w:rPr>
          <w:rFonts w:hint="eastAsia" w:ascii="仿宋" w:eastAsia="仿宋"/>
          <w:sz w:val="24"/>
          <w:highlight w:val="none"/>
        </w:rPr>
        <w:t>2.8.1中标供应商必须按规定程序和安全文明服务有关要求进行实施，承担检测服务过程中的各种意外，其责任由中标供应商承担，采购人不承担任何责任。</w:t>
      </w:r>
    </w:p>
    <w:p w14:paraId="3C5847A4">
      <w:pPr>
        <w:spacing w:line="440" w:lineRule="exact"/>
        <w:ind w:firstLine="480" w:firstLineChars="200"/>
        <w:jc w:val="left"/>
        <w:rPr>
          <w:rFonts w:ascii="仿宋" w:eastAsia="仿宋"/>
          <w:sz w:val="24"/>
          <w:highlight w:val="none"/>
        </w:rPr>
      </w:pPr>
      <w:r>
        <w:rPr>
          <w:rFonts w:hint="eastAsia" w:ascii="仿宋" w:eastAsia="仿宋"/>
          <w:sz w:val="24"/>
          <w:highlight w:val="none"/>
        </w:rPr>
        <w:t>2.8.2中标供应商在工作期间及途中，如发生人身安全等事故，与采购人无涉，由中标供应商负责。</w:t>
      </w:r>
    </w:p>
    <w:p w14:paraId="21C13AF8">
      <w:pPr>
        <w:spacing w:line="440" w:lineRule="exact"/>
        <w:ind w:firstLine="480" w:firstLineChars="200"/>
        <w:outlineLvl w:val="0"/>
        <w:rPr>
          <w:rFonts w:hint="eastAsia" w:ascii="仿宋" w:hAnsi="仿宋" w:eastAsia="仿宋" w:cs="仿宋"/>
          <w:b/>
          <w:sz w:val="36"/>
          <w:szCs w:val="36"/>
          <w:highlight w:val="none"/>
        </w:rPr>
      </w:pPr>
      <w:r>
        <w:rPr>
          <w:rFonts w:hint="eastAsia" w:ascii="仿宋" w:eastAsia="仿宋"/>
          <w:sz w:val="24"/>
          <w:highlight w:val="none"/>
        </w:rPr>
        <w:t>2.8.3本项目需要分包必须经采购人同意，如发现中标供应商未征得采购人同意将所中标标段进行分包，采购人有权单方面终止合同。</w:t>
      </w:r>
    </w:p>
    <w:p w14:paraId="0CFFEE26">
      <w:pPr>
        <w:spacing w:line="360" w:lineRule="auto"/>
        <w:outlineLvl w:val="0"/>
        <w:rPr>
          <w:rFonts w:hint="eastAsia" w:ascii="仿宋" w:hAnsi="仿宋" w:eastAsia="仿宋" w:cs="仿宋"/>
          <w:b/>
          <w:sz w:val="36"/>
          <w:szCs w:val="36"/>
          <w:highlight w:val="none"/>
        </w:rPr>
      </w:pPr>
    </w:p>
    <w:p w14:paraId="515FE82B">
      <w:pPr>
        <w:spacing w:line="360" w:lineRule="auto"/>
        <w:jc w:val="center"/>
        <w:outlineLvl w:val="0"/>
        <w:rPr>
          <w:rFonts w:hint="eastAsia" w:ascii="仿宋" w:hAnsi="仿宋" w:eastAsia="仿宋" w:cs="仿宋"/>
          <w:b/>
          <w:sz w:val="36"/>
          <w:szCs w:val="36"/>
          <w:highlight w:val="none"/>
        </w:rPr>
      </w:pPr>
    </w:p>
    <w:p w14:paraId="675A9495">
      <w:pPr>
        <w:spacing w:line="360" w:lineRule="auto"/>
        <w:jc w:val="center"/>
        <w:outlineLvl w:val="0"/>
        <w:rPr>
          <w:rFonts w:hint="eastAsia" w:ascii="仿宋" w:hAnsi="仿宋" w:eastAsia="仿宋" w:cs="仿宋"/>
          <w:b/>
          <w:sz w:val="36"/>
          <w:szCs w:val="36"/>
          <w:highlight w:val="none"/>
        </w:rPr>
      </w:pPr>
    </w:p>
    <w:p w14:paraId="1903059A">
      <w:pPr>
        <w:spacing w:line="360" w:lineRule="auto"/>
        <w:jc w:val="center"/>
        <w:outlineLvl w:val="0"/>
        <w:rPr>
          <w:rFonts w:hint="eastAsia" w:ascii="仿宋" w:hAnsi="仿宋" w:eastAsia="仿宋" w:cs="仿宋"/>
          <w:b/>
          <w:sz w:val="36"/>
          <w:szCs w:val="36"/>
          <w:highlight w:val="none"/>
        </w:rPr>
      </w:pPr>
    </w:p>
    <w:p w14:paraId="23FAA6E2">
      <w:pPr>
        <w:spacing w:line="360" w:lineRule="auto"/>
        <w:jc w:val="center"/>
        <w:outlineLvl w:val="0"/>
        <w:rPr>
          <w:rFonts w:hint="eastAsia" w:ascii="仿宋" w:hAnsi="仿宋" w:eastAsia="仿宋" w:cs="仿宋"/>
          <w:b/>
          <w:sz w:val="36"/>
          <w:szCs w:val="36"/>
          <w:highlight w:val="none"/>
        </w:rPr>
      </w:pPr>
    </w:p>
    <w:p w14:paraId="61E0FFF2">
      <w:pPr>
        <w:spacing w:line="360" w:lineRule="auto"/>
        <w:jc w:val="center"/>
        <w:outlineLvl w:val="0"/>
        <w:rPr>
          <w:rFonts w:hint="eastAsia" w:ascii="仿宋" w:hAnsi="仿宋" w:eastAsia="仿宋" w:cs="仿宋"/>
          <w:b/>
          <w:sz w:val="36"/>
          <w:szCs w:val="36"/>
          <w:highlight w:val="none"/>
        </w:rPr>
      </w:pPr>
    </w:p>
    <w:p w14:paraId="0FC7CA92">
      <w:pPr>
        <w:spacing w:line="360" w:lineRule="auto"/>
        <w:jc w:val="center"/>
        <w:outlineLvl w:val="0"/>
        <w:rPr>
          <w:rFonts w:hint="eastAsia" w:ascii="仿宋" w:hAnsi="仿宋" w:eastAsia="仿宋" w:cs="仿宋"/>
          <w:b/>
          <w:sz w:val="36"/>
          <w:szCs w:val="36"/>
          <w:highlight w:val="none"/>
        </w:rPr>
      </w:pPr>
    </w:p>
    <w:p w14:paraId="7EB30CD7">
      <w:pPr>
        <w:spacing w:line="360" w:lineRule="auto"/>
        <w:jc w:val="center"/>
        <w:outlineLvl w:val="0"/>
        <w:rPr>
          <w:rFonts w:hint="eastAsia" w:ascii="仿宋" w:hAnsi="仿宋" w:eastAsia="仿宋" w:cs="仿宋"/>
          <w:b/>
          <w:sz w:val="36"/>
          <w:szCs w:val="36"/>
          <w:highlight w:val="none"/>
        </w:rPr>
      </w:pPr>
    </w:p>
    <w:p w14:paraId="36009116">
      <w:pPr>
        <w:spacing w:line="360" w:lineRule="auto"/>
        <w:jc w:val="center"/>
        <w:outlineLvl w:val="0"/>
        <w:rPr>
          <w:rFonts w:hint="eastAsia" w:ascii="仿宋" w:hAnsi="仿宋" w:eastAsia="仿宋" w:cs="仿宋"/>
          <w:b/>
          <w:sz w:val="36"/>
          <w:szCs w:val="36"/>
          <w:highlight w:val="none"/>
        </w:rPr>
      </w:pPr>
    </w:p>
    <w:p w14:paraId="4ECAD1EE">
      <w:pPr>
        <w:spacing w:line="360" w:lineRule="auto"/>
        <w:jc w:val="center"/>
        <w:outlineLvl w:val="0"/>
        <w:rPr>
          <w:rFonts w:hint="eastAsia" w:ascii="仿宋" w:hAnsi="仿宋" w:eastAsia="仿宋" w:cs="仿宋"/>
          <w:b/>
          <w:sz w:val="36"/>
          <w:szCs w:val="36"/>
          <w:highlight w:val="none"/>
        </w:rPr>
      </w:pPr>
    </w:p>
    <w:p w14:paraId="55E4889A">
      <w:pPr>
        <w:spacing w:line="360" w:lineRule="auto"/>
        <w:jc w:val="center"/>
        <w:outlineLvl w:val="0"/>
        <w:rPr>
          <w:rFonts w:hint="eastAsia" w:ascii="仿宋" w:hAnsi="仿宋" w:eastAsia="仿宋" w:cs="仿宋"/>
          <w:b/>
          <w:sz w:val="36"/>
          <w:szCs w:val="36"/>
          <w:highlight w:val="none"/>
        </w:rPr>
      </w:pPr>
    </w:p>
    <w:p w14:paraId="3B59606D">
      <w:pPr>
        <w:spacing w:line="360" w:lineRule="auto"/>
        <w:jc w:val="center"/>
        <w:outlineLvl w:val="0"/>
        <w:rPr>
          <w:rFonts w:hint="eastAsia" w:ascii="仿宋" w:hAnsi="仿宋" w:eastAsia="仿宋" w:cs="仿宋"/>
          <w:b/>
          <w:sz w:val="36"/>
          <w:szCs w:val="36"/>
          <w:highlight w:val="none"/>
        </w:rPr>
      </w:pPr>
    </w:p>
    <w:p w14:paraId="6ED4FF53">
      <w:pPr>
        <w:spacing w:line="360" w:lineRule="auto"/>
        <w:jc w:val="center"/>
        <w:outlineLvl w:val="0"/>
        <w:rPr>
          <w:rFonts w:hint="eastAsia" w:ascii="仿宋" w:hAnsi="仿宋" w:eastAsia="仿宋" w:cs="仿宋"/>
          <w:b/>
          <w:sz w:val="36"/>
          <w:szCs w:val="36"/>
          <w:highlight w:val="none"/>
        </w:rPr>
      </w:pPr>
    </w:p>
    <w:p w14:paraId="7C540929">
      <w:pPr>
        <w:spacing w:line="360" w:lineRule="auto"/>
        <w:jc w:val="center"/>
        <w:outlineLvl w:val="0"/>
        <w:rPr>
          <w:rFonts w:hint="eastAsia" w:ascii="仿宋" w:hAnsi="仿宋" w:eastAsia="仿宋" w:cs="仿宋"/>
          <w:b/>
          <w:sz w:val="36"/>
          <w:szCs w:val="36"/>
          <w:highlight w:val="none"/>
        </w:rPr>
      </w:pPr>
    </w:p>
    <w:p w14:paraId="3EF06D65">
      <w:pPr>
        <w:spacing w:line="360" w:lineRule="auto"/>
        <w:jc w:val="center"/>
        <w:outlineLvl w:val="0"/>
        <w:rPr>
          <w:rFonts w:hint="eastAsia" w:ascii="仿宋" w:hAnsi="仿宋" w:eastAsia="仿宋" w:cs="仿宋"/>
          <w:b/>
          <w:sz w:val="36"/>
          <w:szCs w:val="36"/>
          <w:highlight w:val="none"/>
        </w:rPr>
      </w:pPr>
    </w:p>
    <w:p w14:paraId="28A18D24">
      <w:pPr>
        <w:spacing w:line="360" w:lineRule="auto"/>
        <w:jc w:val="center"/>
        <w:outlineLvl w:val="0"/>
        <w:rPr>
          <w:rFonts w:hint="eastAsia" w:ascii="仿宋" w:hAnsi="仿宋" w:eastAsia="仿宋" w:cs="仿宋"/>
          <w:b/>
          <w:sz w:val="36"/>
          <w:szCs w:val="36"/>
          <w:highlight w:val="none"/>
        </w:rPr>
      </w:pPr>
    </w:p>
    <w:p w14:paraId="58B06290">
      <w:pPr>
        <w:spacing w:line="360" w:lineRule="auto"/>
        <w:jc w:val="center"/>
        <w:outlineLvl w:val="0"/>
        <w:rPr>
          <w:rFonts w:hint="eastAsia" w:ascii="仿宋" w:hAnsi="仿宋" w:eastAsia="仿宋" w:cs="仿宋"/>
          <w:b/>
          <w:sz w:val="36"/>
          <w:szCs w:val="36"/>
          <w:highlight w:val="none"/>
        </w:rPr>
      </w:pPr>
    </w:p>
    <w:p w14:paraId="3628A0D4">
      <w:pPr>
        <w:spacing w:line="360" w:lineRule="auto"/>
        <w:jc w:val="center"/>
        <w:outlineLvl w:val="0"/>
        <w:rPr>
          <w:rFonts w:hint="eastAsia" w:ascii="仿宋" w:hAnsi="仿宋" w:eastAsia="仿宋" w:cs="仿宋"/>
          <w:b/>
          <w:sz w:val="36"/>
          <w:szCs w:val="36"/>
          <w:highlight w:val="none"/>
        </w:rPr>
      </w:pPr>
    </w:p>
    <w:p w14:paraId="01C208E8">
      <w:pPr>
        <w:spacing w:line="360" w:lineRule="auto"/>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拟签订的合同文本</w:t>
      </w:r>
    </w:p>
    <w:p w14:paraId="0BDC508D">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14:paraId="1E0AE168">
      <w:pPr>
        <w:spacing w:line="480" w:lineRule="auto"/>
        <w:jc w:val="center"/>
        <w:rPr>
          <w:rFonts w:hint="eastAsia" w:ascii="仿宋" w:hAnsi="仿宋" w:eastAsia="仿宋" w:cs="仿宋"/>
          <w:b/>
          <w:sz w:val="28"/>
          <w:szCs w:val="28"/>
          <w:highlight w:val="none"/>
        </w:rPr>
      </w:pPr>
    </w:p>
    <w:p w14:paraId="22761563">
      <w:pPr>
        <w:spacing w:line="480" w:lineRule="auto"/>
        <w:jc w:val="center"/>
        <w:rPr>
          <w:rFonts w:hint="eastAsia" w:ascii="仿宋" w:hAnsi="仿宋" w:eastAsia="仿宋" w:cs="仿宋"/>
          <w:b/>
          <w:sz w:val="24"/>
          <w:highlight w:val="none"/>
        </w:rPr>
      </w:pPr>
    </w:p>
    <w:p w14:paraId="271F2D8D">
      <w:pPr>
        <w:spacing w:line="480" w:lineRule="auto"/>
        <w:jc w:val="center"/>
        <w:rPr>
          <w:rFonts w:hint="eastAsia" w:ascii="仿宋" w:hAnsi="仿宋" w:eastAsia="仿宋" w:cs="仿宋"/>
          <w:b/>
          <w:sz w:val="24"/>
          <w:highlight w:val="none"/>
        </w:rPr>
      </w:pPr>
    </w:p>
    <w:p w14:paraId="72234D5A">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14:paraId="4F5B770F">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（服务类）</w:t>
      </w:r>
    </w:p>
    <w:p w14:paraId="02F35857">
      <w:pPr>
        <w:pStyle w:val="700"/>
        <w:ind w:firstLine="2843" w:firstLineChars="1180"/>
        <w:rPr>
          <w:rFonts w:hint="eastAsia" w:ascii="仿宋" w:hAnsi="仿宋" w:eastAsia="仿宋" w:cs="仿宋"/>
          <w:b/>
          <w:szCs w:val="24"/>
          <w:highlight w:val="none"/>
        </w:rPr>
      </w:pPr>
      <w:r>
        <w:rPr>
          <w:rFonts w:hint="eastAsia" w:ascii="仿宋" w:hAnsi="仿宋" w:eastAsia="仿宋" w:cs="仿宋"/>
          <w:b/>
          <w:szCs w:val="24"/>
          <w:highlight w:val="none"/>
        </w:rPr>
        <w:t>第一部分 合同书</w:t>
      </w:r>
    </w:p>
    <w:p w14:paraId="4C90A592">
      <w:pPr>
        <w:spacing w:before="120" w:line="22" w:lineRule="atLeast"/>
        <w:rPr>
          <w:rFonts w:hint="eastAsia" w:ascii="仿宋" w:hAnsi="仿宋" w:eastAsia="仿宋" w:cs="仿宋"/>
          <w:sz w:val="24"/>
          <w:highlight w:val="none"/>
        </w:rPr>
      </w:pPr>
    </w:p>
    <w:p w14:paraId="642CB312">
      <w:pPr>
        <w:pStyle w:val="5"/>
        <w:rPr>
          <w:rFonts w:hint="eastAsia" w:ascii="仿宋" w:eastAsia="仿宋" w:cs="仿宋"/>
          <w:highlight w:val="none"/>
        </w:rPr>
      </w:pPr>
    </w:p>
    <w:p w14:paraId="21DEB300">
      <w:pPr>
        <w:spacing w:before="120" w:line="22" w:lineRule="atLeast"/>
        <w:ind w:left="960"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14:paraId="7785CB55">
      <w:pPr>
        <w:pStyle w:val="597"/>
        <w:spacing w:before="120" w:line="22" w:lineRule="atLeast"/>
        <w:rPr>
          <w:rFonts w:hint="eastAsia" w:ascii="仿宋" w:hAnsi="仿宋" w:eastAsia="仿宋" w:cs="仿宋"/>
          <w:szCs w:val="24"/>
          <w:highlight w:val="none"/>
        </w:rPr>
      </w:pPr>
    </w:p>
    <w:p w14:paraId="62D66EE4">
      <w:pPr>
        <w:pStyle w:val="597"/>
        <w:spacing w:before="120" w:line="22" w:lineRule="atLeast"/>
        <w:rPr>
          <w:rFonts w:hint="eastAsia" w:ascii="仿宋" w:hAnsi="仿宋" w:eastAsia="仿宋" w:cs="仿宋"/>
          <w:szCs w:val="24"/>
          <w:highlight w:val="none"/>
        </w:rPr>
      </w:pPr>
    </w:p>
    <w:p w14:paraId="57691A23">
      <w:pPr>
        <w:rPr>
          <w:rFonts w:hint="eastAsia" w:ascii="仿宋" w:hAnsi="仿宋" w:eastAsia="仿宋" w:cs="仿宋"/>
          <w:sz w:val="24"/>
          <w:highlight w:val="none"/>
        </w:rPr>
      </w:pPr>
    </w:p>
    <w:p w14:paraId="761C8D79">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14:paraId="406C5637">
      <w:pPr>
        <w:spacing w:before="120" w:line="22" w:lineRule="atLeast"/>
        <w:rPr>
          <w:rFonts w:hint="eastAsia" w:ascii="仿宋" w:hAnsi="仿宋" w:eastAsia="仿宋" w:cs="仿宋"/>
          <w:sz w:val="24"/>
          <w:highlight w:val="none"/>
        </w:rPr>
      </w:pPr>
    </w:p>
    <w:p w14:paraId="17344E2E">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14:paraId="4CA7F827">
      <w:pPr>
        <w:spacing w:before="120" w:line="22" w:lineRule="atLeast"/>
        <w:rPr>
          <w:rFonts w:hint="eastAsia" w:ascii="仿宋" w:hAnsi="仿宋" w:eastAsia="仿宋" w:cs="仿宋"/>
          <w:sz w:val="24"/>
          <w:highlight w:val="none"/>
        </w:rPr>
      </w:pPr>
    </w:p>
    <w:p w14:paraId="62E7C7E8">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14:paraId="70ED0404">
      <w:pPr>
        <w:spacing w:before="120" w:line="22" w:lineRule="atLeast"/>
        <w:rPr>
          <w:rFonts w:hint="eastAsia" w:ascii="仿宋" w:hAnsi="仿宋" w:eastAsia="仿宋" w:cs="仿宋"/>
          <w:sz w:val="24"/>
          <w:highlight w:val="none"/>
        </w:rPr>
      </w:pPr>
    </w:p>
    <w:p w14:paraId="4FC00D81">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5D2F80A">
      <w:pPr>
        <w:widowControl/>
        <w:jc w:val="left"/>
        <w:rPr>
          <w:rFonts w:hint="eastAsia" w:ascii="仿宋" w:hAnsi="仿宋" w:eastAsia="仿宋" w:cs="仿宋"/>
          <w:kern w:val="0"/>
          <w:sz w:val="24"/>
          <w:highlight w:val="none"/>
        </w:rPr>
        <w:sectPr>
          <w:pgSz w:w="11907" w:h="16840"/>
          <w:pgMar w:top="1474" w:right="1814" w:bottom="1474" w:left="1814" w:header="851" w:footer="851" w:gutter="0"/>
          <w:cols w:space="720" w:num="1"/>
        </w:sectPr>
      </w:pPr>
    </w:p>
    <w:p w14:paraId="598259DE">
      <w:pPr>
        <w:rPr>
          <w:rFonts w:hint="eastAsia" w:ascii="仿宋" w:hAnsi="仿宋" w:eastAsia="仿宋" w:cs="仿宋"/>
          <w:b/>
          <w:sz w:val="24"/>
          <w:highlight w:val="none"/>
        </w:rPr>
      </w:pPr>
    </w:p>
    <w:p w14:paraId="78BE895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rPr>
        <w:t>以</w:t>
      </w:r>
      <w:r>
        <w:rPr>
          <w:rFonts w:hint="eastAsia" w:ascii="仿宋" w:hAnsi="仿宋" w:eastAsia="仿宋" w:cs="仿宋"/>
          <w:sz w:val="24"/>
          <w:highlight w:val="none"/>
          <w:u w:val="single"/>
        </w:rPr>
        <w:t xml:space="preserve">   （政府采购方式）  </w:t>
      </w:r>
      <w:r>
        <w:rPr>
          <w:rFonts w:hint="eastAsia" w:ascii="仿宋" w:hAnsi="仿宋" w:eastAsia="仿宋" w:cs="仿宋"/>
          <w:sz w:val="24"/>
          <w:highlight w:val="none"/>
        </w:rPr>
        <w:t>对</w:t>
      </w:r>
      <w:r>
        <w:rPr>
          <w:rFonts w:hint="eastAsia" w:ascii="仿宋" w:hAnsi="仿宋" w:eastAsia="仿宋" w:cs="仿宋"/>
          <w:sz w:val="24"/>
          <w:highlight w:val="none"/>
          <w:u w:val="single"/>
        </w:rPr>
        <w:t xml:space="preserve">  （项目名称）    </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 xml:space="preserve">   （相关评定主体名称）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（中标或者成交供应商名称） </w:t>
      </w:r>
      <w:r>
        <w:rPr>
          <w:rFonts w:hint="eastAsia" w:ascii="仿宋" w:hAnsi="仿宋" w:eastAsia="仿宋" w:cs="仿宋"/>
          <w:sz w:val="24"/>
          <w:highlight w:val="none"/>
        </w:rPr>
        <w:t>为该项目中标或者成交供应商。现于中标或者成交通知书发出之日起30日内，按照采购文件确定的事项签订本合同。</w:t>
      </w:r>
    </w:p>
    <w:p w14:paraId="40A8AE5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（中或者成交标供应商名称）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14:paraId="22344B3E">
      <w:pPr>
        <w:spacing w:line="440" w:lineRule="exact"/>
        <w:ind w:firstLine="482" w:firstLineChars="200"/>
        <w:outlineLvl w:val="0"/>
        <w:rPr>
          <w:rFonts w:hint="eastAsia" w:ascii="仿宋" w:hAnsi="仿宋" w:eastAsia="仿宋" w:cs="仿宋"/>
          <w:sz w:val="24"/>
          <w:highlight w:val="none"/>
        </w:rPr>
      </w:pPr>
      <w:bookmarkStart w:id="52" w:name="_Toc28855"/>
      <w:bookmarkStart w:id="53" w:name="_Toc15367"/>
      <w:bookmarkStart w:id="54" w:name="_Toc22967"/>
      <w:bookmarkStart w:id="55" w:name="_Toc20421"/>
      <w:bookmarkStart w:id="56" w:name="_Toc19273"/>
      <w:r>
        <w:rPr>
          <w:rFonts w:hint="eastAsia" w:ascii="仿宋" w:hAnsi="仿宋" w:eastAsia="仿宋" w:cs="仿宋"/>
          <w:b/>
          <w:sz w:val="24"/>
          <w:highlight w:val="none"/>
        </w:rPr>
        <w:t>1.1 合同组成部分</w:t>
      </w:r>
      <w:bookmarkEnd w:id="52"/>
      <w:bookmarkEnd w:id="53"/>
      <w:bookmarkEnd w:id="54"/>
      <w:bookmarkEnd w:id="55"/>
      <w:bookmarkEnd w:id="56"/>
    </w:p>
    <w:p w14:paraId="4B375FF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66A5E4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1.1.1 本合同及其补充合同、变更协议；</w:t>
      </w:r>
    </w:p>
    <w:p w14:paraId="59AF9CD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1.1.2 中标或者成交通知书；</w:t>
      </w:r>
    </w:p>
    <w:p w14:paraId="411FBB4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14:paraId="7960FD0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1.1.4 采购文件（含澄清或者修改文件）；</w:t>
      </w:r>
    </w:p>
    <w:p w14:paraId="18D77B5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1.1.5 其他相关采购文件。</w:t>
      </w:r>
    </w:p>
    <w:p w14:paraId="1DA28574">
      <w:pPr>
        <w:spacing w:line="440" w:lineRule="exact"/>
        <w:ind w:firstLine="482" w:firstLineChars="200"/>
        <w:outlineLvl w:val="0"/>
        <w:rPr>
          <w:rFonts w:hint="eastAsia" w:ascii="仿宋" w:hAnsi="仿宋" w:eastAsia="仿宋" w:cs="仿宋"/>
          <w:b/>
          <w:sz w:val="24"/>
          <w:highlight w:val="none"/>
        </w:rPr>
      </w:pPr>
      <w:bookmarkStart w:id="57" w:name="_Toc18585"/>
      <w:bookmarkStart w:id="58" w:name="_Toc2918"/>
      <w:bookmarkStart w:id="59" w:name="_Toc22185"/>
      <w:bookmarkStart w:id="60" w:name="_Toc6311"/>
      <w:bookmarkStart w:id="61" w:name="_Toc6773"/>
      <w:r>
        <w:rPr>
          <w:rFonts w:hint="eastAsia" w:ascii="仿宋" w:hAnsi="仿宋" w:eastAsia="仿宋" w:cs="仿宋"/>
          <w:b/>
          <w:sz w:val="24"/>
          <w:highlight w:val="none"/>
        </w:rPr>
        <w:t>1.2 标的</w:t>
      </w:r>
      <w:bookmarkEnd w:id="57"/>
      <w:bookmarkEnd w:id="58"/>
      <w:bookmarkEnd w:id="59"/>
      <w:bookmarkEnd w:id="60"/>
      <w:bookmarkEnd w:id="61"/>
    </w:p>
    <w:p w14:paraId="7EE6815D">
      <w:pPr>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1.2.1 服务内容：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6BFDBEE6">
      <w:pPr>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1.2.2 服务标准：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00916FF9">
      <w:pPr>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1.2.3 技术保障：</w:t>
      </w:r>
      <w:r>
        <w:rPr>
          <w:rFonts w:hint="eastAsia" w:ascii="仿宋" w:hAnsi="仿宋" w:eastAsia="仿宋" w:cs="仿宋"/>
          <w:sz w:val="24"/>
          <w:highlight w:val="none"/>
          <w:u w:val="single"/>
        </w:rPr>
        <w:t>　　　　　　　　　                      　      ；</w:t>
      </w:r>
    </w:p>
    <w:p w14:paraId="66816504">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1.2.4 服务人员组成：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0D0D4830">
      <w:pPr>
        <w:pStyle w:val="958"/>
        <w:spacing w:before="0" w:beforeAutospacing="0" w:after="0" w:afterAutospacing="0" w:line="440" w:lineRule="exact"/>
        <w:ind w:firstLine="480" w:firstLineChars="200"/>
        <w:rPr>
          <w:rFonts w:hint="eastAsia" w:ascii="仿宋" w:hAnsi="仿宋" w:eastAsia="仿宋" w:cs="仿宋"/>
          <w:highlight w:val="none"/>
        </w:rPr>
      </w:pPr>
      <w:r>
        <w:rPr>
          <w:rFonts w:hint="eastAsia" w:ascii="仿宋" w:hAnsi="仿宋" w:eastAsia="仿宋" w:cs="仿宋"/>
          <w:highlight w:val="none"/>
        </w:rPr>
        <w:t>1.2.5合同</w:t>
      </w:r>
      <w:r>
        <w:rPr>
          <w:rFonts w:hint="eastAsia" w:ascii="仿宋" w:hAnsi="仿宋" w:eastAsia="仿宋" w:cs="仿宋"/>
          <w:highlight w:val="none"/>
          <w:u w:val="single"/>
        </w:rPr>
        <w:t xml:space="preserve">     </w:t>
      </w:r>
      <w:r>
        <w:rPr>
          <w:rFonts w:hint="eastAsia" w:ascii="仿宋" w:hAnsi="仿宋" w:eastAsia="仿宋" w:cs="仿宋"/>
          <w:highlight w:val="none"/>
        </w:rPr>
        <w:t>（是/否）涉及货物。若涉及货物的，则：</w:t>
      </w:r>
    </w:p>
    <w:p w14:paraId="5197106F">
      <w:pPr>
        <w:spacing w:line="440" w:lineRule="exact"/>
        <w:ind w:firstLine="480" w:firstLineChars="200"/>
        <w:rPr>
          <w:rFonts w:hint="eastAsia" w:ascii="仿宋" w:hAnsi="仿宋" w:eastAsia="仿宋" w:cs="仿宋"/>
          <w:sz w:val="24"/>
          <w:highlight w:val="none"/>
          <w:u w:val="single"/>
        </w:rPr>
      </w:pPr>
      <w:bookmarkStart w:id="62" w:name="_Toc21124"/>
      <w:bookmarkStart w:id="63" w:name="_Toc5635"/>
      <w:bookmarkStart w:id="64" w:name="_Toc1386"/>
      <w:bookmarkStart w:id="65" w:name="_Toc13918"/>
      <w:bookmarkStart w:id="66" w:name="_Toc4929"/>
      <w:r>
        <w:rPr>
          <w:rFonts w:hint="eastAsia" w:ascii="仿宋" w:hAnsi="仿宋" w:eastAsia="仿宋" w:cs="仿宋"/>
          <w:sz w:val="24"/>
          <w:highlight w:val="none"/>
        </w:rPr>
        <w:t>1.2.5.1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2B5E589A">
      <w:pPr>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1.2.5.2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5D79E376">
      <w:pPr>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1.2.5.3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281805B4">
      <w:pPr>
        <w:spacing w:line="440" w:lineRule="exact"/>
        <w:ind w:firstLine="482" w:firstLineChars="200"/>
        <w:outlineLvl w:val="0"/>
        <w:rPr>
          <w:rFonts w:hint="eastAsia" w:ascii="仿宋" w:hAnsi="仿宋" w:eastAsia="仿宋" w:cs="仿宋"/>
          <w:b/>
          <w:sz w:val="24"/>
          <w:highlight w:val="none"/>
        </w:rPr>
      </w:pPr>
      <w:r>
        <w:rPr>
          <w:rFonts w:hint="eastAsia" w:ascii="仿宋" w:hAnsi="仿宋" w:eastAsia="仿宋" w:cs="仿宋"/>
          <w:b/>
          <w:sz w:val="24"/>
          <w:highlight w:val="none"/>
        </w:rPr>
        <w:t>1.3 价款</w:t>
      </w:r>
      <w:bookmarkEnd w:id="62"/>
      <w:bookmarkEnd w:id="63"/>
      <w:bookmarkEnd w:id="64"/>
      <w:bookmarkEnd w:id="65"/>
      <w:bookmarkEnd w:id="66"/>
    </w:p>
    <w:p w14:paraId="3C9F8A1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本项目采用以下第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条款规定的计价方式计价。</w:t>
      </w:r>
    </w:p>
    <w:p w14:paraId="4F810A3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1.3.1总价合同，本合同总价（含税）为：￥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2472B25C">
      <w:pPr>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8370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F3131FC">
            <w:pPr>
              <w:pStyle w:val="318"/>
              <w:spacing w:line="440" w:lineRule="exact"/>
              <w:ind w:firstLine="480" w:firstLineChars="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vAlign w:val="center"/>
          </w:tcPr>
          <w:p w14:paraId="7D578415">
            <w:pPr>
              <w:pStyle w:val="318"/>
              <w:spacing w:line="440" w:lineRule="exact"/>
              <w:ind w:firstLine="480" w:firstLineChars="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vAlign w:val="center"/>
          </w:tcPr>
          <w:p w14:paraId="21731D48">
            <w:pPr>
              <w:pStyle w:val="318"/>
              <w:spacing w:line="440" w:lineRule="exact"/>
              <w:ind w:firstLine="480" w:firstLineChars="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14:paraId="08AA2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2DAFCF4">
            <w:pPr>
              <w:pStyle w:val="318"/>
              <w:spacing w:line="440" w:lineRule="exact"/>
              <w:ind w:firstLine="480" w:firstLineChars="200"/>
              <w:jc w:val="center"/>
              <w:rPr>
                <w:rFonts w:hint="eastAsia" w:ascii="仿宋" w:hAnsi="仿宋" w:eastAsia="仿宋" w:cs="仿宋"/>
                <w:sz w:val="24"/>
                <w:szCs w:val="24"/>
                <w:highlight w:val="none"/>
              </w:rPr>
            </w:pPr>
          </w:p>
        </w:tc>
        <w:tc>
          <w:tcPr>
            <w:tcW w:w="3402" w:type="dxa"/>
            <w:vAlign w:val="center"/>
          </w:tcPr>
          <w:p w14:paraId="3626F7FB">
            <w:pPr>
              <w:pStyle w:val="318"/>
              <w:spacing w:line="440" w:lineRule="exact"/>
              <w:ind w:firstLine="480" w:firstLineChars="200"/>
              <w:jc w:val="center"/>
              <w:rPr>
                <w:rFonts w:hint="eastAsia" w:ascii="仿宋" w:hAnsi="仿宋" w:eastAsia="仿宋" w:cs="仿宋"/>
                <w:sz w:val="24"/>
                <w:szCs w:val="24"/>
                <w:highlight w:val="none"/>
              </w:rPr>
            </w:pPr>
          </w:p>
        </w:tc>
        <w:tc>
          <w:tcPr>
            <w:tcW w:w="2552" w:type="dxa"/>
            <w:vAlign w:val="center"/>
          </w:tcPr>
          <w:p w14:paraId="10041BC6">
            <w:pPr>
              <w:pStyle w:val="318"/>
              <w:spacing w:line="440" w:lineRule="exact"/>
              <w:ind w:firstLine="480" w:firstLineChars="200"/>
              <w:jc w:val="center"/>
              <w:rPr>
                <w:rFonts w:hint="eastAsia" w:ascii="仿宋" w:hAnsi="仿宋" w:eastAsia="仿宋" w:cs="仿宋"/>
                <w:sz w:val="24"/>
                <w:szCs w:val="24"/>
                <w:highlight w:val="none"/>
              </w:rPr>
            </w:pPr>
          </w:p>
        </w:tc>
      </w:tr>
      <w:tr w14:paraId="4D6B2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2D76810">
            <w:pPr>
              <w:pStyle w:val="318"/>
              <w:spacing w:line="440" w:lineRule="exact"/>
              <w:ind w:firstLine="480" w:firstLineChars="200"/>
              <w:jc w:val="center"/>
              <w:rPr>
                <w:rFonts w:hint="eastAsia" w:ascii="仿宋" w:hAnsi="仿宋" w:eastAsia="仿宋" w:cs="仿宋"/>
                <w:sz w:val="24"/>
                <w:szCs w:val="24"/>
                <w:highlight w:val="none"/>
              </w:rPr>
            </w:pPr>
          </w:p>
        </w:tc>
        <w:tc>
          <w:tcPr>
            <w:tcW w:w="3402" w:type="dxa"/>
            <w:vAlign w:val="center"/>
          </w:tcPr>
          <w:p w14:paraId="1CBFD980">
            <w:pPr>
              <w:pStyle w:val="318"/>
              <w:spacing w:line="440" w:lineRule="exact"/>
              <w:ind w:firstLine="480" w:firstLineChars="200"/>
              <w:jc w:val="center"/>
              <w:rPr>
                <w:rFonts w:hint="eastAsia" w:ascii="仿宋" w:hAnsi="仿宋" w:eastAsia="仿宋" w:cs="仿宋"/>
                <w:sz w:val="24"/>
                <w:szCs w:val="24"/>
                <w:highlight w:val="none"/>
              </w:rPr>
            </w:pPr>
          </w:p>
        </w:tc>
        <w:tc>
          <w:tcPr>
            <w:tcW w:w="2552" w:type="dxa"/>
            <w:vAlign w:val="center"/>
          </w:tcPr>
          <w:p w14:paraId="0707B303">
            <w:pPr>
              <w:pStyle w:val="318"/>
              <w:spacing w:line="440" w:lineRule="exact"/>
              <w:ind w:firstLine="480" w:firstLineChars="200"/>
              <w:jc w:val="center"/>
              <w:rPr>
                <w:rFonts w:hint="eastAsia" w:ascii="仿宋" w:hAnsi="仿宋" w:eastAsia="仿宋" w:cs="仿宋"/>
                <w:sz w:val="24"/>
                <w:szCs w:val="24"/>
                <w:highlight w:val="none"/>
              </w:rPr>
            </w:pPr>
          </w:p>
        </w:tc>
      </w:tr>
      <w:tr w14:paraId="5782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25E5542">
            <w:pPr>
              <w:pStyle w:val="318"/>
              <w:spacing w:line="440" w:lineRule="exact"/>
              <w:ind w:firstLine="480" w:firstLineChars="200"/>
              <w:jc w:val="center"/>
              <w:rPr>
                <w:rFonts w:hint="eastAsia" w:ascii="仿宋" w:hAnsi="仿宋" w:eastAsia="仿宋" w:cs="仿宋"/>
                <w:sz w:val="24"/>
                <w:szCs w:val="24"/>
                <w:highlight w:val="none"/>
              </w:rPr>
            </w:pPr>
          </w:p>
        </w:tc>
        <w:tc>
          <w:tcPr>
            <w:tcW w:w="3402" w:type="dxa"/>
            <w:vAlign w:val="center"/>
          </w:tcPr>
          <w:p w14:paraId="17F9802C">
            <w:pPr>
              <w:pStyle w:val="318"/>
              <w:spacing w:line="440" w:lineRule="exact"/>
              <w:ind w:firstLine="480" w:firstLineChars="200"/>
              <w:jc w:val="center"/>
              <w:rPr>
                <w:rFonts w:hint="eastAsia" w:ascii="仿宋" w:hAnsi="仿宋" w:eastAsia="仿宋" w:cs="仿宋"/>
                <w:sz w:val="24"/>
                <w:szCs w:val="24"/>
                <w:highlight w:val="none"/>
              </w:rPr>
            </w:pPr>
          </w:p>
        </w:tc>
        <w:tc>
          <w:tcPr>
            <w:tcW w:w="2552" w:type="dxa"/>
            <w:vAlign w:val="center"/>
          </w:tcPr>
          <w:p w14:paraId="59B6DE7E">
            <w:pPr>
              <w:pStyle w:val="318"/>
              <w:spacing w:line="440" w:lineRule="exact"/>
              <w:ind w:firstLine="480" w:firstLineChars="200"/>
              <w:jc w:val="center"/>
              <w:rPr>
                <w:rFonts w:hint="eastAsia" w:ascii="仿宋" w:hAnsi="仿宋" w:eastAsia="仿宋" w:cs="仿宋"/>
                <w:sz w:val="24"/>
                <w:szCs w:val="24"/>
                <w:highlight w:val="none"/>
              </w:rPr>
            </w:pPr>
          </w:p>
        </w:tc>
      </w:tr>
      <w:tr w14:paraId="3EAB5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F777AC0">
            <w:pPr>
              <w:pStyle w:val="318"/>
              <w:spacing w:line="440" w:lineRule="exact"/>
              <w:ind w:firstLine="480" w:firstLineChars="200"/>
              <w:jc w:val="center"/>
              <w:rPr>
                <w:rFonts w:hint="eastAsia" w:ascii="仿宋" w:hAnsi="仿宋" w:eastAsia="仿宋" w:cs="仿宋"/>
                <w:sz w:val="24"/>
                <w:szCs w:val="24"/>
                <w:highlight w:val="none"/>
              </w:rPr>
            </w:pPr>
          </w:p>
        </w:tc>
        <w:tc>
          <w:tcPr>
            <w:tcW w:w="3402" w:type="dxa"/>
            <w:vAlign w:val="center"/>
          </w:tcPr>
          <w:p w14:paraId="65ACF868">
            <w:pPr>
              <w:pStyle w:val="318"/>
              <w:spacing w:line="440" w:lineRule="exact"/>
              <w:ind w:firstLine="480" w:firstLineChars="200"/>
              <w:jc w:val="center"/>
              <w:rPr>
                <w:rFonts w:hint="eastAsia" w:ascii="仿宋" w:hAnsi="仿宋" w:eastAsia="仿宋" w:cs="仿宋"/>
                <w:sz w:val="24"/>
                <w:szCs w:val="24"/>
                <w:highlight w:val="none"/>
              </w:rPr>
            </w:pPr>
          </w:p>
        </w:tc>
        <w:tc>
          <w:tcPr>
            <w:tcW w:w="2552" w:type="dxa"/>
            <w:vAlign w:val="center"/>
          </w:tcPr>
          <w:p w14:paraId="37C293C2">
            <w:pPr>
              <w:pStyle w:val="318"/>
              <w:spacing w:line="440" w:lineRule="exact"/>
              <w:ind w:firstLine="480" w:firstLineChars="200"/>
              <w:jc w:val="center"/>
              <w:rPr>
                <w:rFonts w:hint="eastAsia" w:ascii="仿宋" w:hAnsi="仿宋" w:eastAsia="仿宋" w:cs="仿宋"/>
                <w:sz w:val="24"/>
                <w:szCs w:val="24"/>
                <w:highlight w:val="none"/>
              </w:rPr>
            </w:pPr>
          </w:p>
        </w:tc>
      </w:tr>
      <w:tr w14:paraId="47DE4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EE16E00">
            <w:pPr>
              <w:pStyle w:val="318"/>
              <w:spacing w:line="440" w:lineRule="exact"/>
              <w:ind w:firstLine="480" w:firstLineChars="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vAlign w:val="center"/>
          </w:tcPr>
          <w:p w14:paraId="3945DA8E">
            <w:pPr>
              <w:pStyle w:val="318"/>
              <w:spacing w:line="440" w:lineRule="exact"/>
              <w:ind w:firstLine="480" w:firstLineChars="200"/>
              <w:jc w:val="center"/>
              <w:rPr>
                <w:rFonts w:hint="eastAsia" w:ascii="仿宋" w:hAnsi="仿宋" w:eastAsia="仿宋" w:cs="仿宋"/>
                <w:sz w:val="24"/>
                <w:szCs w:val="24"/>
                <w:highlight w:val="none"/>
              </w:rPr>
            </w:pPr>
          </w:p>
        </w:tc>
      </w:tr>
    </w:tbl>
    <w:p w14:paraId="35D49E0C">
      <w:pPr>
        <w:spacing w:line="440" w:lineRule="exact"/>
        <w:ind w:firstLine="480" w:firstLineChars="200"/>
        <w:rPr>
          <w:rFonts w:hint="eastAsia" w:ascii="仿宋" w:hAnsi="仿宋" w:eastAsia="仿宋" w:cs="仿宋"/>
          <w:sz w:val="24"/>
          <w:highlight w:val="none"/>
        </w:rPr>
      </w:pPr>
      <w:bookmarkStart w:id="67" w:name="_Toc3654"/>
      <w:bookmarkStart w:id="68" w:name="_Toc14993"/>
      <w:bookmarkStart w:id="69" w:name="_Toc30506"/>
      <w:bookmarkStart w:id="70" w:name="_Toc30158"/>
      <w:bookmarkStart w:id="71" w:name="_Toc26916"/>
      <w:r>
        <w:rPr>
          <w:rFonts w:hint="eastAsia" w:ascii="仿宋" w:hAnsi="仿宋" w:eastAsia="仿宋" w:cs="仿宋"/>
          <w:bCs/>
          <w:sz w:val="24"/>
          <w:highlight w:val="none"/>
        </w:rPr>
        <w:t>1.3.2单价合同，本合同单价（含税）标准为：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。服务工作量的计量方式为：</w:t>
      </w:r>
      <w:r>
        <w:rPr>
          <w:rFonts w:hint="eastAsia" w:ascii="仿宋" w:hAnsi="仿宋" w:eastAsia="仿宋" w:cs="仿宋"/>
          <w:bCs/>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。单价合同，在合同履行期间内，根据实际完成的工作量据实结算，但结算总价上限不得超过预算金额或者双方确定的金额￥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38C00FCC">
      <w:pPr>
        <w:pStyle w:val="5"/>
        <w:spacing w:line="440" w:lineRule="exact"/>
        <w:ind w:left="0" w:firstLine="480" w:firstLineChars="200"/>
        <w:rPr>
          <w:rFonts w:hint="eastAsia" w:ascii="仿宋" w:eastAsia="仿宋" w:cs="仿宋"/>
          <w:highlight w:val="none"/>
          <w:lang w:val="en-US"/>
        </w:rPr>
      </w:pPr>
      <w:r>
        <w:rPr>
          <w:rFonts w:hint="eastAsia" w:ascii="仿宋" w:eastAsia="仿宋" w:cs="仿宋"/>
          <w:b w:val="0"/>
          <w:bCs w:val="0"/>
          <w:sz w:val="24"/>
          <w:highlight w:val="none"/>
          <w:lang w:val="en-US"/>
        </w:rPr>
        <w:t>1.3.3其他计价方式：</w:t>
      </w:r>
      <w:r>
        <w:rPr>
          <w:rFonts w:hint="eastAsia" w:ascii="仿宋" w:eastAsia="仿宋" w:cs="仿宋"/>
          <w:b w:val="0"/>
          <w:bCs w:val="0"/>
          <w:sz w:val="24"/>
          <w:highlight w:val="none"/>
          <w:u w:val="single"/>
          <w:lang w:val="en-US"/>
        </w:rPr>
        <w:t xml:space="preserve">                   </w:t>
      </w:r>
      <w:r>
        <w:rPr>
          <w:rFonts w:hint="eastAsia" w:ascii="仿宋" w:eastAsia="仿宋" w:cs="仿宋"/>
          <w:b w:val="0"/>
          <w:bCs w:val="0"/>
          <w:sz w:val="24"/>
          <w:highlight w:val="none"/>
        </w:rPr>
        <w:t>。</w:t>
      </w:r>
    </w:p>
    <w:bookmarkEnd w:id="67"/>
    <w:bookmarkEnd w:id="68"/>
    <w:bookmarkEnd w:id="69"/>
    <w:bookmarkEnd w:id="70"/>
    <w:bookmarkEnd w:id="71"/>
    <w:p w14:paraId="3B2ACBFE">
      <w:pPr>
        <w:pStyle w:val="958"/>
        <w:spacing w:before="0" w:beforeAutospacing="0" w:after="0" w:afterAutospacing="0" w:line="440" w:lineRule="exact"/>
        <w:ind w:firstLine="482" w:firstLineChars="200"/>
        <w:rPr>
          <w:rFonts w:hint="eastAsia" w:ascii="仿宋" w:hAnsi="仿宋" w:eastAsia="仿宋" w:cs="仿宋"/>
          <w:b/>
          <w:highlight w:val="none"/>
        </w:rPr>
      </w:pPr>
      <w:bookmarkStart w:id="72" w:name="_Toc10340"/>
      <w:bookmarkStart w:id="73" w:name="_Toc22618"/>
      <w:bookmarkStart w:id="74" w:name="_Toc1814"/>
      <w:bookmarkStart w:id="75" w:name="_Toc8772"/>
      <w:bookmarkStart w:id="76" w:name="_Toc11108"/>
      <w:bookmarkStart w:id="77" w:name="_Toc4760"/>
      <w:bookmarkStart w:id="78" w:name="_Toc31421"/>
      <w:bookmarkStart w:id="79" w:name="_Toc3625"/>
      <w:r>
        <w:rPr>
          <w:rFonts w:hint="eastAsia" w:ascii="仿宋" w:hAnsi="仿宋" w:eastAsia="仿宋" w:cs="仿宋"/>
          <w:b/>
          <w:highlight w:val="none"/>
        </w:rPr>
        <w:t>1.4履约保证金</w:t>
      </w:r>
    </w:p>
    <w:p w14:paraId="73E0A2AA">
      <w:pPr>
        <w:pStyle w:val="958"/>
        <w:spacing w:before="0" w:beforeAutospacing="0" w:after="0" w:afterAutospacing="0" w:line="440" w:lineRule="exact"/>
        <w:ind w:firstLine="480" w:firstLineChars="200"/>
        <w:rPr>
          <w:rFonts w:hint="eastAsia"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14:paraId="0BCD5A55">
      <w:pPr>
        <w:spacing w:line="440" w:lineRule="exact"/>
        <w:ind w:firstLine="480" w:firstLineChars="200"/>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600F2B0B">
      <w:pPr>
        <w:spacing w:line="440" w:lineRule="exact"/>
        <w:ind w:firstLine="480" w:firstLineChars="200"/>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40F33FBB">
      <w:pPr>
        <w:pStyle w:val="5"/>
        <w:tabs>
          <w:tab w:val="left" w:pos="0"/>
        </w:tabs>
        <w:spacing w:line="440" w:lineRule="exact"/>
        <w:ind w:left="0" w:firstLine="480" w:firstLineChars="200"/>
        <w:rPr>
          <w:rFonts w:hint="eastAsia" w:ascii="仿宋" w:eastAsia="仿宋" w:cs="仿宋"/>
          <w:highlight w:val="none"/>
          <w:lang w:val="en-US"/>
        </w:rPr>
      </w:pPr>
      <w:r>
        <w:rPr>
          <w:rFonts w:hint="eastAsia" w:asci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EE0B0A4">
      <w:pPr>
        <w:spacing w:line="440" w:lineRule="exact"/>
        <w:ind w:firstLine="480" w:firstLineChars="200"/>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1.4.4甲方在项目验收结束后及时退还履约保证金。甲方在项目通过验收之日起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1CE556E7">
      <w:pPr>
        <w:spacing w:line="440" w:lineRule="exact"/>
        <w:ind w:firstLine="482" w:firstLineChars="200"/>
        <w:outlineLvl w:val="0"/>
        <w:rPr>
          <w:rFonts w:hint="eastAsia" w:ascii="仿宋" w:hAnsi="仿宋" w:eastAsia="仿宋" w:cs="仿宋"/>
          <w:b/>
          <w:sz w:val="24"/>
          <w:highlight w:val="none"/>
        </w:rPr>
      </w:pPr>
      <w:r>
        <w:rPr>
          <w:rFonts w:hint="eastAsia" w:ascii="仿宋" w:hAnsi="仿宋" w:eastAsia="仿宋" w:cs="仿宋"/>
          <w:b/>
          <w:sz w:val="24"/>
          <w:highlight w:val="none"/>
        </w:rPr>
        <w:t>1.5</w:t>
      </w:r>
      <w:bookmarkEnd w:id="72"/>
      <w:bookmarkEnd w:id="73"/>
      <w:bookmarkEnd w:id="74"/>
      <w:r>
        <w:rPr>
          <w:rFonts w:hint="eastAsia" w:ascii="仿宋" w:hAnsi="仿宋" w:eastAsia="仿宋" w:cs="仿宋"/>
          <w:b/>
          <w:sz w:val="24"/>
          <w:highlight w:val="none"/>
        </w:rPr>
        <w:t>预付款</w:t>
      </w:r>
    </w:p>
    <w:p w14:paraId="25438ECC">
      <w:pPr>
        <w:pStyle w:val="958"/>
        <w:spacing w:before="0" w:beforeAutospacing="0" w:after="0" w:afterAutospacing="0" w:line="440" w:lineRule="exact"/>
        <w:ind w:firstLine="480" w:firstLineChars="200"/>
        <w:rPr>
          <w:rFonts w:hint="eastAsia"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14:paraId="2BC9E866">
      <w:pPr>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7BE5650C">
      <w:pPr>
        <w:pStyle w:val="958"/>
        <w:spacing w:before="0" w:beforeAutospacing="0" w:after="0" w:afterAutospacing="0" w:line="440" w:lineRule="exact"/>
        <w:ind w:firstLine="480" w:firstLineChars="200"/>
        <w:rPr>
          <w:rFonts w:hint="eastAsia"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2A626EF4">
      <w:pPr>
        <w:pStyle w:val="958"/>
        <w:spacing w:before="0" w:beforeAutospacing="0" w:after="0" w:afterAutospacing="0" w:line="440" w:lineRule="exact"/>
        <w:ind w:firstLine="480" w:firstLineChars="200"/>
        <w:rPr>
          <w:rFonts w:hint="eastAsia"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1D474835">
      <w:pPr>
        <w:pStyle w:val="958"/>
        <w:spacing w:before="0" w:beforeAutospacing="0" w:after="0" w:afterAutospacing="0" w:line="440" w:lineRule="exact"/>
        <w:ind w:firstLine="482" w:firstLineChars="200"/>
        <w:rPr>
          <w:rFonts w:hint="eastAsia" w:ascii="仿宋" w:hAnsi="仿宋" w:eastAsia="仿宋" w:cs="仿宋"/>
          <w:b/>
          <w:bCs/>
          <w:highlight w:val="none"/>
        </w:rPr>
      </w:pPr>
      <w:r>
        <w:rPr>
          <w:rFonts w:hint="eastAsia" w:ascii="仿宋" w:hAnsi="仿宋" w:eastAsia="仿宋" w:cs="仿宋"/>
          <w:b/>
          <w:bCs/>
          <w:highlight w:val="none"/>
        </w:rPr>
        <w:t>1.6资金支付</w:t>
      </w:r>
    </w:p>
    <w:p w14:paraId="52A9CA42">
      <w:pPr>
        <w:pStyle w:val="958"/>
        <w:spacing w:before="0" w:beforeAutospacing="0" w:after="0" w:afterAutospacing="0" w:line="440" w:lineRule="exact"/>
        <w:ind w:firstLine="480" w:firstLineChars="200"/>
        <w:rPr>
          <w:rFonts w:hint="eastAsia"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56C117DF">
      <w:pPr>
        <w:spacing w:line="440" w:lineRule="exact"/>
        <w:ind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8BDB44E">
      <w:pPr>
        <w:spacing w:line="440" w:lineRule="exact"/>
        <w:ind w:firstLine="482" w:firstLineChars="200"/>
        <w:outlineLvl w:val="0"/>
        <w:rPr>
          <w:rFonts w:hint="eastAsia" w:ascii="仿宋" w:hAnsi="仿宋" w:eastAsia="仿宋" w:cs="仿宋"/>
          <w:b/>
          <w:sz w:val="24"/>
          <w:highlight w:val="none"/>
        </w:rPr>
      </w:pPr>
      <w:r>
        <w:rPr>
          <w:rFonts w:hint="eastAsia" w:ascii="仿宋" w:hAnsi="仿宋" w:eastAsia="仿宋" w:cs="仿宋"/>
          <w:b/>
          <w:sz w:val="24"/>
          <w:highlight w:val="none"/>
        </w:rPr>
        <w:t>1.7 履行期限、地点和方式</w:t>
      </w:r>
      <w:bookmarkEnd w:id="75"/>
      <w:bookmarkEnd w:id="76"/>
      <w:bookmarkEnd w:id="77"/>
      <w:bookmarkEnd w:id="78"/>
      <w:bookmarkEnd w:id="79"/>
    </w:p>
    <w:p w14:paraId="30BAFC90">
      <w:pPr>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1.7.1 服务交付（实施）的时间（期限）：</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1077ED3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1.7.2 服务交付（实施）的地点（地域范围）：</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63D3323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1.7.3 服务交付（实施）的方式：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383A3169">
      <w:pPr>
        <w:spacing w:line="440" w:lineRule="exact"/>
        <w:ind w:firstLine="480" w:firstLineChars="200"/>
        <w:outlineLvl w:val="0"/>
        <w:rPr>
          <w:rFonts w:hint="eastAsia" w:ascii="仿宋" w:hAnsi="仿宋" w:eastAsia="仿宋" w:cs="仿宋"/>
          <w:bCs/>
          <w:sz w:val="24"/>
          <w:highlight w:val="none"/>
        </w:rPr>
      </w:pPr>
      <w:bookmarkStart w:id="80" w:name="_Toc8586"/>
      <w:bookmarkStart w:id="81" w:name="_Toc3079"/>
      <w:bookmarkStart w:id="82" w:name="_Toc5698"/>
      <w:bookmarkStart w:id="83" w:name="_Toc2375"/>
      <w:bookmarkStart w:id="84" w:name="_Toc24662"/>
      <w:r>
        <w:rPr>
          <w:rFonts w:hint="eastAsia" w:ascii="仿宋" w:hAnsi="仿宋" w:eastAsia="仿宋" w:cs="仿宋"/>
          <w:bCs/>
          <w:sz w:val="24"/>
          <w:highlight w:val="none"/>
        </w:rPr>
        <w:t>1.7.4若服务涉及货物的，则货物的：</w:t>
      </w:r>
    </w:p>
    <w:p w14:paraId="2B866349">
      <w:pPr>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1.7.4.1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D9BAEB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1.7.4.2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3889F84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1.7.4.3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20074B56">
      <w:pPr>
        <w:spacing w:line="440" w:lineRule="exact"/>
        <w:ind w:firstLine="482" w:firstLineChars="200"/>
        <w:outlineLvl w:val="0"/>
        <w:rPr>
          <w:rFonts w:hint="eastAsia" w:ascii="仿宋" w:hAnsi="仿宋" w:eastAsia="仿宋" w:cs="仿宋"/>
          <w:sz w:val="24"/>
          <w:highlight w:val="none"/>
          <w:u w:val="single"/>
        </w:rPr>
      </w:pPr>
      <w:r>
        <w:rPr>
          <w:rFonts w:hint="eastAsia" w:ascii="仿宋" w:hAnsi="仿宋" w:eastAsia="仿宋" w:cs="仿宋"/>
          <w:b/>
          <w:sz w:val="24"/>
          <w:highlight w:val="none"/>
        </w:rPr>
        <w:t>1.8违约责任</w:t>
      </w:r>
      <w:bookmarkEnd w:id="80"/>
      <w:bookmarkEnd w:id="81"/>
      <w:bookmarkEnd w:id="82"/>
      <w:bookmarkEnd w:id="83"/>
      <w:bookmarkEnd w:id="84"/>
    </w:p>
    <w:p w14:paraId="52E1DFE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%；迟延履行的违约金计算数额达到前述最高限额之日起，甲方有权在要求乙方支付违约金的同时，书面通知乙方解除本合同；</w:t>
      </w:r>
    </w:p>
    <w:p w14:paraId="3E57B3ED">
      <w:pPr>
        <w:pStyle w:val="5"/>
        <w:spacing w:line="440" w:lineRule="exact"/>
        <w:ind w:left="0" w:firstLine="480" w:firstLineChars="200"/>
        <w:rPr>
          <w:rFonts w:hint="eastAsia" w:ascii="仿宋" w:eastAsia="仿宋" w:cs="仿宋"/>
          <w:b w:val="0"/>
          <w:bCs w:val="0"/>
          <w:sz w:val="24"/>
          <w:szCs w:val="24"/>
          <w:highlight w:val="none"/>
          <w:lang w:val="en-US"/>
        </w:rPr>
      </w:pPr>
      <w:r>
        <w:rPr>
          <w:rFonts w:hint="eastAsia" w:asci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%计算，最高限额为本合同总价的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%；迟延交付货物的违约金计算数额达到前述最高限额之日起，甲方有权在要求乙方支付违约金的同时，书面通知乙方解除本合同；</w:t>
      </w:r>
    </w:p>
    <w:p w14:paraId="459E737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14:paraId="6AC0C3C5">
      <w:pPr>
        <w:spacing w:line="440" w:lineRule="exact"/>
        <w:ind w:firstLine="480" w:firstLineChars="200"/>
        <w:rPr>
          <w:rFonts w:hint="eastAsia" w:ascii="仿宋" w:hAnsi="仿宋" w:eastAsia="仿宋" w:cs="仿宋"/>
          <w:sz w:val="24"/>
          <w:highlight w:val="none"/>
        </w:rPr>
      </w:pPr>
      <w:bookmarkStart w:id="85" w:name="_Toc32454"/>
      <w:bookmarkStart w:id="86" w:name="_Toc30329"/>
      <w:bookmarkStart w:id="87" w:name="_Toc9497"/>
      <w:bookmarkStart w:id="88" w:name="_Toc26807"/>
      <w:bookmarkStart w:id="89" w:name="_Toc18683"/>
      <w:r>
        <w:rPr>
          <w:rFonts w:hint="eastAsia" w:ascii="仿宋" w:hAnsi="仿宋" w:eastAsia="仿宋"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0233C1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2C57B9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D247C39">
      <w:pPr>
        <w:spacing w:line="440" w:lineRule="exact"/>
        <w:ind w:firstLine="480" w:firstLineChars="200"/>
        <w:rPr>
          <w:rFonts w:hint="eastAsia" w:ascii="仿宋" w:hAnsi="仿宋" w:eastAsia="仿宋" w:cs="仿宋"/>
          <w:highlight w:val="none"/>
        </w:rPr>
      </w:pPr>
      <w:r>
        <w:rPr>
          <w:rFonts w:hint="eastAsia" w:ascii="仿宋" w:hAnsi="仿宋" w:eastAsia="仿宋" w:cs="仿宋"/>
          <w:sz w:val="24"/>
          <w:highlight w:val="none"/>
        </w:rPr>
        <w:t>1.8.7违约责任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bookmarkEnd w:id="85"/>
    <w:bookmarkEnd w:id="86"/>
    <w:bookmarkEnd w:id="87"/>
    <w:bookmarkEnd w:id="88"/>
    <w:bookmarkEnd w:id="89"/>
    <w:p w14:paraId="0BBE696E">
      <w:pPr>
        <w:spacing w:line="440" w:lineRule="exact"/>
        <w:ind w:firstLine="482" w:firstLineChars="200"/>
        <w:outlineLvl w:val="0"/>
        <w:rPr>
          <w:rFonts w:hint="eastAsia" w:ascii="仿宋" w:hAnsi="仿宋" w:eastAsia="仿宋" w:cs="仿宋"/>
          <w:b/>
          <w:sz w:val="24"/>
          <w:highlight w:val="none"/>
        </w:rPr>
      </w:pPr>
      <w:bookmarkStart w:id="90" w:name="_Toc16021"/>
      <w:bookmarkStart w:id="91" w:name="_Toc15583"/>
      <w:bookmarkStart w:id="92" w:name="_Toc28375"/>
      <w:r>
        <w:rPr>
          <w:rFonts w:hint="eastAsia" w:ascii="仿宋" w:hAnsi="仿宋" w:eastAsia="仿宋" w:cs="仿宋"/>
          <w:b/>
          <w:sz w:val="24"/>
          <w:highlight w:val="none"/>
        </w:rPr>
        <w:t>1.9合同争议的解决</w:t>
      </w:r>
      <w:bookmarkEnd w:id="90"/>
      <w:bookmarkEnd w:id="91"/>
      <w:bookmarkEnd w:id="92"/>
    </w:p>
    <w:p w14:paraId="22DF68D2">
      <w:pPr>
        <w:spacing w:line="440" w:lineRule="exact"/>
        <w:ind w:firstLine="480" w:firstLineChars="200"/>
        <w:rPr>
          <w:rFonts w:hint="eastAsia" w:ascii="仿宋" w:hAnsi="仿宋" w:eastAsia="仿宋" w:cs="仿宋"/>
          <w:color w:val="FF0000"/>
          <w:sz w:val="24"/>
          <w:highlight w:val="none"/>
        </w:rPr>
      </w:pPr>
      <w:r>
        <w:rPr>
          <w:rFonts w:hint="eastAsia" w:ascii="仿宋" w:hAnsi="仿宋" w:eastAsia="仿宋" w:cs="仿宋"/>
          <w:sz w:val="24"/>
          <w:highlight w:val="none"/>
        </w:rPr>
        <w:t>本合同履行过程中发生的任何争议，双方当事人均可通过和解或者调解解决；不愿和解、调解或者和解、调解不成的，将争议提交绍兴仲裁委员会柯桥分会仲裁。</w:t>
      </w:r>
    </w:p>
    <w:p w14:paraId="6FC4FB2E">
      <w:pPr>
        <w:spacing w:line="440" w:lineRule="exact"/>
        <w:ind w:firstLine="482" w:firstLineChars="200"/>
        <w:outlineLvl w:val="0"/>
        <w:rPr>
          <w:rFonts w:hint="eastAsia" w:ascii="仿宋" w:hAnsi="仿宋" w:eastAsia="仿宋" w:cs="仿宋"/>
          <w:b/>
          <w:sz w:val="24"/>
          <w:highlight w:val="none"/>
        </w:rPr>
      </w:pPr>
      <w:bookmarkStart w:id="93" w:name="_Toc7245"/>
      <w:bookmarkStart w:id="94" w:name="_Toc11173"/>
      <w:bookmarkStart w:id="95" w:name="_Toc15322"/>
      <w:r>
        <w:rPr>
          <w:rFonts w:hint="eastAsia" w:ascii="仿宋" w:hAnsi="仿宋" w:eastAsia="仿宋" w:cs="仿宋"/>
          <w:b/>
          <w:sz w:val="24"/>
          <w:highlight w:val="none"/>
        </w:rPr>
        <w:t>2.0 合同生效</w:t>
      </w:r>
      <w:bookmarkEnd w:id="93"/>
      <w:bookmarkEnd w:id="94"/>
      <w:bookmarkEnd w:id="95"/>
    </w:p>
    <w:p w14:paraId="72E50B12">
      <w:pPr>
        <w:spacing w:line="440" w:lineRule="exact"/>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rPr>
        <w:t>本合同自双方当事人盖章签字时生效。</w:t>
      </w:r>
    </w:p>
    <w:p w14:paraId="57E69904">
      <w:pPr>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14:paraId="44890273">
      <w:pPr>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14:paraId="572FC101">
      <w:pPr>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住所：                                   住所：</w:t>
      </w:r>
    </w:p>
    <w:p w14:paraId="5E0C2B4A">
      <w:pPr>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法定代表人或                             法定代表人或</w:t>
      </w:r>
    </w:p>
    <w:p w14:paraId="13E58D41">
      <w:pPr>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授权代表（签字）: </w:t>
      </w:r>
    </w:p>
    <w:p w14:paraId="6868A225">
      <w:pPr>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联系人：                                 联系人：</w:t>
      </w:r>
    </w:p>
    <w:p w14:paraId="112153BD">
      <w:pPr>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14:paraId="46963B86">
      <w:pPr>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14:paraId="0C76508F">
      <w:pPr>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14:paraId="31FD3F5D">
      <w:pPr>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传真:                                    传真:</w:t>
      </w:r>
    </w:p>
    <w:p w14:paraId="5B749C37">
      <w:pPr>
        <w:autoSpaceDE w:val="0"/>
        <w:autoSpaceDN w:val="0"/>
        <w:spacing w:line="440" w:lineRule="exact"/>
        <w:rPr>
          <w:rFonts w:hint="eastAsia" w:ascii="仿宋" w:hAnsi="仿宋" w:eastAsia="仿宋" w:cs="仿宋"/>
          <w:sz w:val="24"/>
          <w:highlight w:val="none"/>
        </w:rPr>
      </w:pPr>
      <w:r>
        <w:rPr>
          <w:rFonts w:hint="eastAsia" w:ascii="仿宋" w:hAnsi="仿宋" w:eastAsia="仿宋" w:cs="仿宋"/>
          <w:sz w:val="24"/>
          <w:highlight w:val="none"/>
          <w:lang w:val="zh-CN"/>
        </w:rPr>
        <w:t>电子邮箱：                               电子邮箱：</w:t>
      </w:r>
    </w:p>
    <w:p w14:paraId="2399C41F">
      <w:pPr>
        <w:autoSpaceDE w:val="0"/>
        <w:autoSpaceDN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开户银行：                               开户银行： </w:t>
      </w:r>
    </w:p>
    <w:p w14:paraId="5D05A071">
      <w:pPr>
        <w:autoSpaceDE w:val="0"/>
        <w:autoSpaceDN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开户名称：                               开户名称： </w:t>
      </w:r>
    </w:p>
    <w:p w14:paraId="3BE8FE52">
      <w:pPr>
        <w:autoSpaceDE w:val="0"/>
        <w:autoSpaceDN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14:paraId="74715F83">
      <w:pPr>
        <w:widowControl/>
        <w:adjustRightInd/>
        <w:jc w:val="left"/>
        <w:rPr>
          <w:rFonts w:hint="eastAsia" w:ascii="仿宋" w:hAnsi="仿宋" w:eastAsia="仿宋" w:cs="仿宋"/>
          <w:b/>
          <w:sz w:val="24"/>
          <w:highlight w:val="none"/>
        </w:rPr>
      </w:pPr>
      <w:r>
        <w:rPr>
          <w:rFonts w:hint="eastAsia" w:ascii="仿宋" w:hAnsi="仿宋" w:eastAsia="仿宋" w:cs="仿宋"/>
          <w:b/>
          <w:highlight w:val="none"/>
        </w:rPr>
        <w:br w:type="page"/>
      </w:r>
    </w:p>
    <w:p w14:paraId="3C6A089F">
      <w:pPr>
        <w:pStyle w:val="700"/>
        <w:spacing w:line="560" w:lineRule="exact"/>
        <w:ind w:firstLine="482"/>
        <w:jc w:val="center"/>
        <w:rPr>
          <w:rFonts w:hint="eastAsia" w:ascii="仿宋" w:hAnsi="仿宋" w:eastAsia="仿宋" w:cs="仿宋"/>
          <w:b/>
          <w:szCs w:val="24"/>
          <w:highlight w:val="none"/>
        </w:rPr>
      </w:pPr>
      <w:r>
        <w:rPr>
          <w:rFonts w:hint="eastAsia" w:ascii="仿宋" w:hAnsi="仿宋" w:eastAsia="仿宋" w:cs="仿宋"/>
          <w:b/>
          <w:szCs w:val="24"/>
          <w:highlight w:val="none"/>
        </w:rPr>
        <w:t>第二部分 合同一般条款</w:t>
      </w:r>
    </w:p>
    <w:p w14:paraId="4AD9821E">
      <w:pPr>
        <w:spacing w:line="560" w:lineRule="exact"/>
        <w:ind w:firstLine="482" w:firstLineChars="200"/>
        <w:outlineLvl w:val="0"/>
        <w:rPr>
          <w:rFonts w:hint="eastAsia" w:ascii="仿宋" w:hAnsi="仿宋" w:eastAsia="仿宋" w:cs="仿宋"/>
          <w:b/>
          <w:sz w:val="24"/>
          <w:highlight w:val="none"/>
        </w:rPr>
      </w:pPr>
      <w:bookmarkStart w:id="96" w:name="_Toc19680"/>
      <w:bookmarkStart w:id="97" w:name="_Toc25079"/>
      <w:bookmarkStart w:id="98" w:name="_Toc14021"/>
      <w:bookmarkStart w:id="99" w:name="_Toc5228"/>
      <w:bookmarkStart w:id="100" w:name="_Toc31297"/>
      <w:r>
        <w:rPr>
          <w:rFonts w:hint="eastAsia" w:ascii="仿宋" w:hAnsi="仿宋" w:eastAsia="仿宋" w:cs="仿宋"/>
          <w:b/>
          <w:sz w:val="24"/>
          <w:highlight w:val="none"/>
        </w:rPr>
        <w:t>2.1 定义</w:t>
      </w:r>
      <w:bookmarkEnd w:id="96"/>
      <w:bookmarkEnd w:id="97"/>
      <w:bookmarkEnd w:id="98"/>
      <w:bookmarkEnd w:id="99"/>
      <w:bookmarkEnd w:id="100"/>
    </w:p>
    <w:p w14:paraId="1561A83F">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14:paraId="5E80293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14:paraId="75BA02E3">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14:paraId="7C0DAB7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2.1.3 “服务”系指中标或成交供应商根据合同约定应向采购人履行的除货物和工程以外的其他政府采购对象，包括采购人自身需要的服务和向社会公众提供的公共服务。</w:t>
      </w:r>
    </w:p>
    <w:p w14:paraId="337898F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 “甲方”系指与中标或成交供应商签署合同的采购人；采购人委托采购代理机构代表其与乙方签订合同的，采购人的授权委托书作为合同附件。</w:t>
      </w:r>
    </w:p>
    <w:p w14:paraId="34917C13">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C51A2C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 “现场”系指合同约定提供服务的地点。</w:t>
      </w:r>
    </w:p>
    <w:p w14:paraId="72DF20EE">
      <w:pPr>
        <w:spacing w:line="560" w:lineRule="exact"/>
        <w:ind w:firstLine="482" w:firstLineChars="200"/>
        <w:outlineLvl w:val="0"/>
        <w:rPr>
          <w:rFonts w:hint="eastAsia" w:ascii="仿宋" w:hAnsi="仿宋" w:eastAsia="仿宋" w:cs="仿宋"/>
          <w:b/>
          <w:sz w:val="24"/>
          <w:highlight w:val="none"/>
        </w:rPr>
      </w:pPr>
      <w:bookmarkStart w:id="101" w:name="_Toc31402"/>
      <w:bookmarkStart w:id="102" w:name="_Toc16752"/>
      <w:bookmarkStart w:id="103" w:name="_Toc19539"/>
      <w:bookmarkStart w:id="104" w:name="_Toc3769"/>
      <w:bookmarkStart w:id="105" w:name="_Toc23289"/>
      <w:r>
        <w:rPr>
          <w:rFonts w:hint="eastAsia" w:ascii="仿宋" w:hAnsi="仿宋" w:eastAsia="仿宋" w:cs="仿宋"/>
          <w:b/>
          <w:sz w:val="24"/>
          <w:highlight w:val="none"/>
        </w:rPr>
        <w:t>2.2 技术规范</w:t>
      </w:r>
      <w:bookmarkEnd w:id="101"/>
      <w:bookmarkEnd w:id="102"/>
      <w:bookmarkEnd w:id="103"/>
      <w:bookmarkEnd w:id="104"/>
      <w:bookmarkEnd w:id="105"/>
    </w:p>
    <w:p w14:paraId="74FF4CD5">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13389AF">
      <w:pPr>
        <w:spacing w:line="560" w:lineRule="exact"/>
        <w:ind w:firstLine="482" w:firstLineChars="200"/>
        <w:outlineLvl w:val="0"/>
        <w:rPr>
          <w:rFonts w:hint="eastAsia" w:ascii="仿宋" w:hAnsi="仿宋" w:eastAsia="仿宋" w:cs="仿宋"/>
          <w:b/>
          <w:sz w:val="24"/>
          <w:highlight w:val="none"/>
        </w:rPr>
      </w:pPr>
      <w:bookmarkStart w:id="106" w:name="_Toc4133"/>
      <w:bookmarkStart w:id="107" w:name="_Toc27945"/>
      <w:bookmarkStart w:id="108" w:name="_Toc12412"/>
      <w:bookmarkStart w:id="109" w:name="_Toc9161"/>
      <w:bookmarkStart w:id="110" w:name="_Toc13673"/>
      <w:r>
        <w:rPr>
          <w:rFonts w:hint="eastAsia" w:ascii="仿宋" w:hAnsi="仿宋" w:eastAsia="仿宋" w:cs="仿宋"/>
          <w:b/>
          <w:sz w:val="24"/>
          <w:highlight w:val="none"/>
        </w:rPr>
        <w:t>2.3 知识产权</w:t>
      </w:r>
      <w:bookmarkEnd w:id="106"/>
      <w:bookmarkEnd w:id="107"/>
      <w:bookmarkEnd w:id="108"/>
      <w:bookmarkEnd w:id="109"/>
      <w:bookmarkEnd w:id="110"/>
    </w:p>
    <w:p w14:paraId="3135AD4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34476A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24898495">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2.4 履约检查和问题反馈</w:t>
      </w:r>
    </w:p>
    <w:p w14:paraId="4AB00D23">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EF4DCB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p>
    <w:p w14:paraId="72C452FC">
      <w:pPr>
        <w:spacing w:line="560" w:lineRule="exact"/>
        <w:ind w:firstLine="482" w:firstLineChars="200"/>
        <w:outlineLvl w:val="0"/>
        <w:rPr>
          <w:rFonts w:hint="eastAsia" w:ascii="仿宋" w:hAnsi="仿宋" w:eastAsia="仿宋" w:cs="仿宋"/>
          <w:b/>
          <w:sz w:val="24"/>
          <w:highlight w:val="none"/>
        </w:rPr>
      </w:pPr>
      <w:bookmarkStart w:id="111" w:name="_Toc32670"/>
      <w:bookmarkStart w:id="112" w:name="_Toc31233"/>
      <w:bookmarkStart w:id="113" w:name="_Toc15447"/>
      <w:bookmarkStart w:id="114" w:name="_Toc22011"/>
      <w:bookmarkStart w:id="115" w:name="_Toc26555"/>
      <w:r>
        <w:rPr>
          <w:rFonts w:hint="eastAsia" w:ascii="仿宋" w:hAnsi="仿宋" w:eastAsia="仿宋" w:cs="仿宋"/>
          <w:b/>
          <w:sz w:val="24"/>
          <w:highlight w:val="none"/>
        </w:rPr>
        <w:t>2.5 结算方式和付款条件</w:t>
      </w:r>
      <w:bookmarkEnd w:id="111"/>
      <w:bookmarkEnd w:id="112"/>
      <w:bookmarkEnd w:id="113"/>
      <w:bookmarkEnd w:id="114"/>
      <w:bookmarkEnd w:id="115"/>
    </w:p>
    <w:p w14:paraId="70B08D1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020F1BC">
      <w:pPr>
        <w:spacing w:line="560" w:lineRule="exact"/>
        <w:ind w:firstLine="482" w:firstLineChars="200"/>
        <w:outlineLvl w:val="0"/>
        <w:rPr>
          <w:rFonts w:hint="eastAsia" w:ascii="仿宋" w:hAnsi="仿宋" w:eastAsia="仿宋" w:cs="仿宋"/>
          <w:b/>
          <w:sz w:val="24"/>
          <w:highlight w:val="none"/>
        </w:rPr>
      </w:pPr>
      <w:bookmarkStart w:id="116" w:name="_Toc18990"/>
      <w:bookmarkStart w:id="117" w:name="_Toc16163"/>
      <w:bookmarkStart w:id="118" w:name="_Toc30507"/>
      <w:bookmarkStart w:id="119" w:name="_Toc13467"/>
      <w:bookmarkStart w:id="120" w:name="_Toc13154"/>
      <w:r>
        <w:rPr>
          <w:rFonts w:hint="eastAsia" w:ascii="仿宋" w:hAnsi="仿宋" w:eastAsia="仿宋" w:cs="仿宋"/>
          <w:b/>
          <w:sz w:val="24"/>
          <w:highlight w:val="none"/>
        </w:rPr>
        <w:t>2.6 技术资料和保密义务</w:t>
      </w:r>
      <w:bookmarkEnd w:id="116"/>
      <w:bookmarkEnd w:id="117"/>
      <w:bookmarkEnd w:id="118"/>
      <w:bookmarkEnd w:id="119"/>
      <w:bookmarkEnd w:id="120"/>
    </w:p>
    <w:p w14:paraId="4AE69F6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14:paraId="0C7EE22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14:paraId="7AB7C06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65DD489">
      <w:pPr>
        <w:spacing w:line="560" w:lineRule="exact"/>
        <w:ind w:firstLine="482" w:firstLineChars="200"/>
        <w:outlineLvl w:val="0"/>
        <w:rPr>
          <w:rFonts w:hint="eastAsia" w:ascii="仿宋" w:hAnsi="仿宋" w:eastAsia="仿宋" w:cs="仿宋"/>
          <w:b/>
          <w:sz w:val="24"/>
          <w:highlight w:val="none"/>
        </w:rPr>
      </w:pPr>
      <w:bookmarkStart w:id="121" w:name="_Toc19069"/>
      <w:r>
        <w:rPr>
          <w:rFonts w:hint="eastAsia" w:ascii="仿宋" w:hAnsi="仿宋" w:eastAsia="仿宋" w:cs="仿宋"/>
          <w:b/>
          <w:sz w:val="24"/>
          <w:highlight w:val="none"/>
        </w:rPr>
        <w:t>2.7 质量保证</w:t>
      </w:r>
      <w:bookmarkEnd w:id="121"/>
    </w:p>
    <w:p w14:paraId="08AF7BC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14:paraId="4F2CBD23">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14:paraId="0260CFDF">
      <w:pPr>
        <w:spacing w:line="560" w:lineRule="exact"/>
        <w:ind w:firstLine="482" w:firstLineChars="200"/>
        <w:outlineLvl w:val="0"/>
        <w:rPr>
          <w:rFonts w:hint="eastAsia" w:ascii="仿宋" w:hAnsi="仿宋" w:eastAsia="仿宋" w:cs="仿宋"/>
          <w:b/>
          <w:sz w:val="24"/>
          <w:highlight w:val="none"/>
        </w:rPr>
      </w:pPr>
      <w:bookmarkStart w:id="122" w:name="_Toc22267"/>
      <w:r>
        <w:rPr>
          <w:rFonts w:hint="eastAsia" w:ascii="仿宋" w:hAnsi="仿宋" w:eastAsia="仿宋" w:cs="仿宋"/>
          <w:b/>
          <w:sz w:val="24"/>
          <w:highlight w:val="none"/>
        </w:rPr>
        <w:t>2.8 延迟履行</w:t>
      </w:r>
      <w:bookmarkEnd w:id="122"/>
    </w:p>
    <w:p w14:paraId="57133D8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82D5C7D">
      <w:pPr>
        <w:spacing w:line="560" w:lineRule="exact"/>
        <w:ind w:firstLine="482" w:firstLineChars="200"/>
        <w:outlineLvl w:val="0"/>
        <w:rPr>
          <w:rFonts w:hint="eastAsia" w:ascii="仿宋" w:hAnsi="仿宋" w:eastAsia="仿宋" w:cs="仿宋"/>
          <w:b/>
          <w:sz w:val="24"/>
          <w:highlight w:val="none"/>
        </w:rPr>
      </w:pPr>
      <w:bookmarkStart w:id="123" w:name="_Toc10611"/>
      <w:r>
        <w:rPr>
          <w:rFonts w:hint="eastAsia" w:ascii="仿宋" w:hAnsi="仿宋" w:eastAsia="仿宋" w:cs="仿宋"/>
          <w:b/>
          <w:sz w:val="24"/>
          <w:highlight w:val="none"/>
        </w:rPr>
        <w:t>2.9 合同变更</w:t>
      </w:r>
      <w:bookmarkEnd w:id="123"/>
    </w:p>
    <w:p w14:paraId="1F41E11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14:paraId="3D659D67">
      <w:pPr>
        <w:spacing w:line="560" w:lineRule="exact"/>
        <w:ind w:firstLine="482" w:firstLineChars="200"/>
        <w:outlineLvl w:val="0"/>
        <w:rPr>
          <w:rFonts w:hint="eastAsia" w:ascii="仿宋" w:hAnsi="仿宋" w:eastAsia="仿宋" w:cs="仿宋"/>
          <w:b/>
          <w:sz w:val="24"/>
          <w:highlight w:val="none"/>
        </w:rPr>
      </w:pPr>
      <w:bookmarkStart w:id="124" w:name="_Toc23368"/>
      <w:bookmarkStart w:id="125" w:name="_Toc21830"/>
      <w:bookmarkStart w:id="126" w:name="_Toc42"/>
      <w:bookmarkStart w:id="127" w:name="_Toc26689"/>
      <w:bookmarkStart w:id="128" w:name="_Toc10663"/>
      <w:r>
        <w:rPr>
          <w:rFonts w:hint="eastAsia" w:ascii="仿宋" w:hAnsi="仿宋" w:eastAsia="仿宋" w:cs="仿宋"/>
          <w:b/>
          <w:sz w:val="24"/>
          <w:highlight w:val="none"/>
        </w:rPr>
        <w:t>2.10 合同转让和分包</w:t>
      </w:r>
      <w:bookmarkEnd w:id="124"/>
      <w:bookmarkEnd w:id="125"/>
      <w:bookmarkEnd w:id="126"/>
      <w:bookmarkEnd w:id="127"/>
      <w:bookmarkEnd w:id="128"/>
    </w:p>
    <w:p w14:paraId="7E54550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44EDADE">
      <w:pPr>
        <w:spacing w:line="560" w:lineRule="exact"/>
        <w:ind w:firstLine="482" w:firstLineChars="200"/>
        <w:outlineLvl w:val="0"/>
        <w:rPr>
          <w:rFonts w:hint="eastAsia" w:ascii="仿宋" w:hAnsi="仿宋" w:eastAsia="仿宋" w:cs="仿宋"/>
          <w:b/>
          <w:sz w:val="24"/>
          <w:highlight w:val="none"/>
        </w:rPr>
      </w:pPr>
      <w:bookmarkStart w:id="129" w:name="_Toc32494"/>
      <w:bookmarkStart w:id="130" w:name="_Toc4720"/>
      <w:bookmarkStart w:id="131" w:name="_Toc14371"/>
      <w:bookmarkStart w:id="132" w:name="_Toc25571"/>
      <w:bookmarkStart w:id="133" w:name="_Toc26633"/>
      <w:r>
        <w:rPr>
          <w:rFonts w:hint="eastAsia" w:ascii="仿宋" w:hAnsi="仿宋" w:eastAsia="仿宋" w:cs="仿宋"/>
          <w:b/>
          <w:sz w:val="24"/>
          <w:highlight w:val="none"/>
        </w:rPr>
        <w:t>2.11 不可抗力</w:t>
      </w:r>
      <w:bookmarkEnd w:id="129"/>
      <w:bookmarkEnd w:id="130"/>
      <w:bookmarkEnd w:id="131"/>
      <w:bookmarkEnd w:id="132"/>
      <w:bookmarkEnd w:id="133"/>
    </w:p>
    <w:p w14:paraId="602F2AB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14:paraId="0C86DE4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14:paraId="2D098F20">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14:paraId="62C48FD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14:paraId="29CF4DC7">
      <w:pPr>
        <w:spacing w:line="560" w:lineRule="exact"/>
        <w:ind w:firstLine="482" w:firstLineChars="200"/>
        <w:outlineLvl w:val="0"/>
        <w:rPr>
          <w:rFonts w:hint="eastAsia" w:ascii="仿宋" w:hAnsi="仿宋" w:eastAsia="仿宋" w:cs="仿宋"/>
          <w:b/>
          <w:sz w:val="24"/>
          <w:highlight w:val="none"/>
        </w:rPr>
      </w:pPr>
      <w:bookmarkStart w:id="134" w:name="_Toc25783"/>
      <w:bookmarkStart w:id="135" w:name="_Toc3638"/>
      <w:bookmarkStart w:id="136" w:name="_Toc24465"/>
      <w:bookmarkStart w:id="137" w:name="_Toc23854"/>
      <w:bookmarkStart w:id="138" w:name="_Toc14115"/>
      <w:r>
        <w:rPr>
          <w:rFonts w:hint="eastAsia" w:ascii="仿宋" w:hAnsi="仿宋" w:eastAsia="仿宋" w:cs="仿宋"/>
          <w:b/>
          <w:sz w:val="24"/>
          <w:highlight w:val="none"/>
        </w:rPr>
        <w:t>2.12 税费</w:t>
      </w:r>
      <w:bookmarkEnd w:id="134"/>
      <w:bookmarkEnd w:id="135"/>
      <w:bookmarkEnd w:id="136"/>
      <w:bookmarkEnd w:id="137"/>
      <w:bookmarkEnd w:id="138"/>
    </w:p>
    <w:p w14:paraId="10E78BE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与合同有关的一切税费，均按照中华人民共和国法律的相关规定缴纳。</w:t>
      </w:r>
    </w:p>
    <w:p w14:paraId="1DEE269C">
      <w:pPr>
        <w:spacing w:line="560" w:lineRule="exact"/>
        <w:ind w:firstLine="482" w:firstLineChars="200"/>
        <w:outlineLvl w:val="0"/>
        <w:rPr>
          <w:rFonts w:hint="eastAsia" w:ascii="仿宋" w:hAnsi="仿宋" w:eastAsia="仿宋" w:cs="仿宋"/>
          <w:b/>
          <w:sz w:val="24"/>
          <w:highlight w:val="none"/>
        </w:rPr>
      </w:pPr>
      <w:bookmarkStart w:id="139" w:name="_Toc26883"/>
      <w:bookmarkStart w:id="140" w:name="_Toc7315"/>
      <w:bookmarkStart w:id="141" w:name="_Toc14814"/>
      <w:bookmarkStart w:id="142" w:name="_Toc25525"/>
      <w:bookmarkStart w:id="143" w:name="_Toc30105"/>
      <w:r>
        <w:rPr>
          <w:rFonts w:hint="eastAsia" w:ascii="仿宋" w:hAnsi="仿宋" w:eastAsia="仿宋" w:cs="仿宋"/>
          <w:b/>
          <w:sz w:val="24"/>
          <w:highlight w:val="none"/>
        </w:rPr>
        <w:t>2.13 乙方破产</w:t>
      </w:r>
      <w:bookmarkEnd w:id="139"/>
      <w:bookmarkEnd w:id="140"/>
      <w:bookmarkEnd w:id="141"/>
      <w:bookmarkEnd w:id="142"/>
      <w:bookmarkEnd w:id="143"/>
    </w:p>
    <w:p w14:paraId="544BE96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F4670EE">
      <w:pPr>
        <w:spacing w:line="560" w:lineRule="exact"/>
        <w:ind w:firstLine="482" w:firstLineChars="200"/>
        <w:outlineLvl w:val="0"/>
        <w:rPr>
          <w:rFonts w:hint="eastAsia" w:ascii="仿宋" w:hAnsi="仿宋" w:eastAsia="仿宋" w:cs="仿宋"/>
          <w:b/>
          <w:sz w:val="24"/>
          <w:highlight w:val="none"/>
        </w:rPr>
      </w:pPr>
      <w:bookmarkStart w:id="144" w:name="_Toc2016"/>
      <w:bookmarkStart w:id="145" w:name="_Toc23323"/>
      <w:bookmarkStart w:id="146" w:name="_Toc1123"/>
      <w:r>
        <w:rPr>
          <w:rFonts w:hint="eastAsia" w:ascii="仿宋" w:hAnsi="仿宋" w:eastAsia="仿宋" w:cs="仿宋"/>
          <w:b/>
          <w:sz w:val="24"/>
          <w:highlight w:val="none"/>
        </w:rPr>
        <w:t>2.14 合同中止、终止</w:t>
      </w:r>
      <w:bookmarkEnd w:id="144"/>
      <w:bookmarkEnd w:id="145"/>
      <w:bookmarkEnd w:id="146"/>
    </w:p>
    <w:p w14:paraId="4C674A1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14:paraId="3192BA2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14:paraId="64FC9441">
      <w:pPr>
        <w:spacing w:line="560" w:lineRule="exact"/>
        <w:ind w:firstLine="482" w:firstLineChars="200"/>
        <w:outlineLvl w:val="0"/>
        <w:rPr>
          <w:rFonts w:hint="eastAsia" w:ascii="仿宋" w:hAnsi="仿宋" w:eastAsia="仿宋" w:cs="仿宋"/>
          <w:b/>
          <w:sz w:val="24"/>
          <w:highlight w:val="none"/>
        </w:rPr>
      </w:pPr>
      <w:bookmarkStart w:id="147" w:name="_Toc17363"/>
      <w:bookmarkStart w:id="148" w:name="_Toc1969"/>
      <w:bookmarkStart w:id="149" w:name="_Toc14525"/>
      <w:r>
        <w:rPr>
          <w:rFonts w:hint="eastAsia" w:ascii="仿宋" w:hAnsi="仿宋" w:eastAsia="仿宋" w:cs="仿宋"/>
          <w:b/>
          <w:sz w:val="24"/>
          <w:highlight w:val="none"/>
        </w:rPr>
        <w:t>2.15 检验和验收</w:t>
      </w:r>
      <w:bookmarkEnd w:id="147"/>
      <w:bookmarkEnd w:id="148"/>
      <w:bookmarkEnd w:id="149"/>
    </w:p>
    <w:p w14:paraId="48D067E4">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14:paraId="7E2E6D57">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625A8CD">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p w14:paraId="7DC9A699">
      <w:pPr>
        <w:spacing w:line="560" w:lineRule="exact"/>
        <w:ind w:firstLine="482" w:firstLineChars="200"/>
        <w:outlineLvl w:val="0"/>
        <w:rPr>
          <w:rFonts w:hint="eastAsia" w:ascii="仿宋" w:hAnsi="仿宋" w:eastAsia="仿宋" w:cs="仿宋"/>
          <w:b/>
          <w:sz w:val="24"/>
          <w:highlight w:val="none"/>
        </w:rPr>
      </w:pPr>
      <w:bookmarkStart w:id="150" w:name="_Toc2308"/>
      <w:bookmarkStart w:id="151" w:name="_Toc25198"/>
      <w:bookmarkStart w:id="152" w:name="_Toc12666"/>
      <w:bookmarkStart w:id="153" w:name="_Toc9808"/>
      <w:bookmarkStart w:id="154" w:name="_Toc31892"/>
      <w:r>
        <w:rPr>
          <w:rFonts w:hint="eastAsia" w:ascii="仿宋" w:hAnsi="仿宋" w:eastAsia="仿宋" w:cs="仿宋"/>
          <w:b/>
          <w:sz w:val="24"/>
          <w:highlight w:val="none"/>
        </w:rPr>
        <w:t>2.16 通知和送达</w:t>
      </w:r>
      <w:bookmarkEnd w:id="150"/>
      <w:bookmarkEnd w:id="151"/>
      <w:bookmarkEnd w:id="152"/>
      <w:bookmarkEnd w:id="153"/>
      <w:bookmarkEnd w:id="154"/>
    </w:p>
    <w:p w14:paraId="3C092B87">
      <w:pPr>
        <w:spacing w:line="560" w:lineRule="exact"/>
        <w:ind w:firstLine="480" w:firstLineChars="200"/>
        <w:rPr>
          <w:rFonts w:hint="eastAsia" w:ascii="仿宋" w:hAnsi="仿宋" w:eastAsia="仿宋" w:cs="仿宋"/>
          <w:sz w:val="24"/>
          <w:highlight w:val="none"/>
        </w:rPr>
      </w:pPr>
      <w:bookmarkStart w:id="155" w:name="_Toc27674"/>
      <w:bookmarkStart w:id="156" w:name="_Toc18401"/>
      <w:r>
        <w:rPr>
          <w:rFonts w:hint="eastAsia" w:ascii="仿宋" w:hAnsi="仿宋" w:eastAsia="仿宋" w:cs="仿宋"/>
          <w:sz w:val="24"/>
          <w:highlight w:val="none"/>
        </w:rPr>
        <w:t xml:space="preserve">2.16.1任何一方因履行合同而以合同第一部分尾部所列明的传真或电子邮件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14:paraId="46D79BE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14:paraId="5884E028">
      <w:pPr>
        <w:spacing w:line="560" w:lineRule="exact"/>
        <w:ind w:firstLine="482" w:firstLineChars="200"/>
        <w:outlineLvl w:val="0"/>
        <w:rPr>
          <w:rFonts w:hint="eastAsia" w:ascii="仿宋" w:hAnsi="仿宋" w:eastAsia="仿宋" w:cs="仿宋"/>
          <w:b/>
          <w:sz w:val="24"/>
          <w:highlight w:val="none"/>
        </w:rPr>
      </w:pPr>
      <w:bookmarkStart w:id="157" w:name="_Toc27644"/>
      <w:bookmarkStart w:id="158" w:name="_Toc5063"/>
      <w:bookmarkStart w:id="159" w:name="_Toc20808"/>
      <w:bookmarkStart w:id="160" w:name="_Toc12254"/>
      <w:bookmarkStart w:id="161" w:name="_Toc28906"/>
      <w:r>
        <w:rPr>
          <w:rFonts w:hint="eastAsia" w:ascii="仿宋" w:hAnsi="仿宋" w:eastAsia="仿宋" w:cs="仿宋"/>
          <w:b/>
          <w:sz w:val="24"/>
          <w:highlight w:val="none"/>
        </w:rPr>
        <w:t>2.17 合同使用的文字和适用的法律</w:t>
      </w:r>
      <w:bookmarkEnd w:id="157"/>
      <w:bookmarkEnd w:id="158"/>
      <w:bookmarkEnd w:id="159"/>
      <w:bookmarkEnd w:id="160"/>
      <w:bookmarkEnd w:id="161"/>
    </w:p>
    <w:p w14:paraId="7C98464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2.17.1 合同使用汉语书就、变更和解释；</w:t>
      </w:r>
    </w:p>
    <w:p w14:paraId="78CE0E20">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2.17.2 合同适用中华人民共和国法律。</w:t>
      </w:r>
    </w:p>
    <w:p w14:paraId="1400E221">
      <w:pPr>
        <w:spacing w:line="560" w:lineRule="exact"/>
        <w:ind w:firstLine="482" w:firstLineChars="200"/>
        <w:outlineLvl w:val="0"/>
        <w:rPr>
          <w:rFonts w:hint="eastAsia" w:ascii="仿宋" w:hAnsi="仿宋" w:eastAsia="仿宋" w:cs="仿宋"/>
          <w:b/>
          <w:sz w:val="24"/>
          <w:highlight w:val="none"/>
        </w:rPr>
      </w:pPr>
      <w:bookmarkStart w:id="162" w:name="_Toc18540"/>
      <w:bookmarkStart w:id="163" w:name="_Toc30599"/>
      <w:bookmarkStart w:id="164" w:name="_Toc4355"/>
      <w:r>
        <w:rPr>
          <w:rFonts w:hint="eastAsia" w:ascii="仿宋" w:hAnsi="仿宋" w:eastAsia="仿宋" w:cs="仿宋"/>
          <w:b/>
          <w:sz w:val="24"/>
          <w:highlight w:val="none"/>
        </w:rPr>
        <w:t>2.18 计量单位</w:t>
      </w:r>
      <w:bookmarkEnd w:id="162"/>
      <w:bookmarkEnd w:id="163"/>
      <w:bookmarkEnd w:id="164"/>
    </w:p>
    <w:p w14:paraId="00EFD340">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14:paraId="0B87E7C4">
      <w:pPr>
        <w:spacing w:line="560" w:lineRule="exact"/>
        <w:ind w:firstLine="482" w:firstLineChars="200"/>
        <w:outlineLvl w:val="0"/>
        <w:rPr>
          <w:rFonts w:hint="eastAsia" w:ascii="仿宋" w:hAnsi="仿宋" w:eastAsia="仿宋" w:cs="仿宋"/>
          <w:b/>
          <w:sz w:val="24"/>
          <w:highlight w:val="none"/>
        </w:rPr>
      </w:pPr>
      <w:bookmarkStart w:id="165" w:name="_Toc10330"/>
      <w:bookmarkStart w:id="166" w:name="_Toc259093692"/>
      <w:bookmarkStart w:id="167" w:name="_Toc18567"/>
      <w:bookmarkStart w:id="168" w:name="_Toc12773"/>
      <w:bookmarkStart w:id="169" w:name="_Toc487900373"/>
      <w:bookmarkStart w:id="170" w:name="_Toc279701263"/>
      <w:r>
        <w:rPr>
          <w:rFonts w:hint="eastAsia" w:ascii="仿宋" w:hAnsi="仿宋" w:eastAsia="仿宋" w:cs="仿宋"/>
          <w:b/>
          <w:sz w:val="24"/>
          <w:highlight w:val="none"/>
        </w:rPr>
        <w:t>2.19 合同使用的文字和适用的法律</w:t>
      </w:r>
      <w:bookmarkEnd w:id="165"/>
      <w:bookmarkEnd w:id="166"/>
      <w:bookmarkEnd w:id="167"/>
      <w:bookmarkEnd w:id="168"/>
      <w:bookmarkEnd w:id="169"/>
      <w:bookmarkEnd w:id="170"/>
    </w:p>
    <w:p w14:paraId="77D2EF7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2.19.1 合同使用汉语书就、变更和解释；</w:t>
      </w:r>
    </w:p>
    <w:p w14:paraId="7238B1F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2.19.2 合同适用中华人民共和国法律。</w:t>
      </w:r>
    </w:p>
    <w:p w14:paraId="040FD574">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2.20合同份数</w:t>
      </w:r>
    </w:p>
    <w:p w14:paraId="6E7C87B3">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14:paraId="3A6EBF96">
      <w:pPr>
        <w:spacing w:line="440" w:lineRule="atLeast"/>
        <w:ind w:firstLine="420" w:firstLineChars="200"/>
        <w:jc w:val="center"/>
        <w:outlineLvl w:val="0"/>
        <w:rPr>
          <w:rFonts w:hint="eastAsia" w:ascii="仿宋" w:hAnsi="仿宋" w:eastAsia="仿宋" w:cs="仿宋"/>
          <w:b/>
          <w:sz w:val="24"/>
          <w:highlight w:val="none"/>
        </w:rPr>
      </w:pPr>
      <w:r>
        <w:rPr>
          <w:rFonts w:hint="eastAsia" w:ascii="仿宋" w:hAnsi="仿宋" w:eastAsia="仿宋" w:cs="仿宋"/>
          <w:kern w:val="0"/>
          <w:highlight w:val="none"/>
        </w:rPr>
        <w:br w:type="page"/>
      </w:r>
      <w:bookmarkStart w:id="171" w:name="_Toc331685784"/>
      <w:r>
        <w:rPr>
          <w:rFonts w:hint="eastAsia" w:ascii="仿宋" w:hAnsi="仿宋" w:eastAsia="仿宋" w:cs="仿宋"/>
          <w:b/>
          <w:sz w:val="24"/>
          <w:highlight w:val="none"/>
        </w:rPr>
        <w:t xml:space="preserve"> </w:t>
      </w:r>
      <w:bookmarkEnd w:id="171"/>
      <w:r>
        <w:rPr>
          <w:rFonts w:hint="eastAsia" w:ascii="仿宋" w:hAnsi="仿宋" w:eastAsia="仿宋" w:cs="仿宋"/>
          <w:b/>
          <w:sz w:val="24"/>
          <w:highlight w:val="none"/>
        </w:rPr>
        <w:t>第三部分  合同专用条款</w:t>
      </w:r>
    </w:p>
    <w:p w14:paraId="45B8A426">
      <w:pPr>
        <w:spacing w:line="440" w:lineRule="atLeast"/>
        <w:ind w:left="-420" w:leftChars="-200" w:right="-420" w:rightChars="-200" w:firstLine="480" w:firstLineChars="200"/>
        <w:rPr>
          <w:rFonts w:hint="eastAsia"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CC20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7E2AA8">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条款号</w:t>
            </w:r>
          </w:p>
        </w:tc>
        <w:tc>
          <w:tcPr>
            <w:tcW w:w="8149" w:type="dxa"/>
            <w:vAlign w:val="center"/>
          </w:tcPr>
          <w:p w14:paraId="1E375B9B">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约定内容</w:t>
            </w:r>
          </w:p>
        </w:tc>
      </w:tr>
      <w:tr w14:paraId="763AD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2DCFA1">
            <w:pPr>
              <w:spacing w:line="360" w:lineRule="auto"/>
              <w:rPr>
                <w:rFonts w:hint="eastAsia" w:ascii="仿宋" w:hAnsi="仿宋" w:eastAsia="仿宋" w:cs="仿宋"/>
                <w:sz w:val="24"/>
                <w:highlight w:val="none"/>
              </w:rPr>
            </w:pPr>
            <w:r>
              <w:rPr>
                <w:rFonts w:hint="eastAsia" w:ascii="仿宋" w:hAnsi="仿宋" w:eastAsia="仿宋" w:cs="仿宋"/>
                <w:sz w:val="24"/>
                <w:highlight w:val="none"/>
              </w:rPr>
              <w:t>1.3.2</w:t>
            </w:r>
          </w:p>
        </w:tc>
        <w:tc>
          <w:tcPr>
            <w:tcW w:w="8149" w:type="dxa"/>
            <w:vAlign w:val="center"/>
          </w:tcPr>
          <w:p w14:paraId="5A8332A5">
            <w:pPr>
              <w:spacing w:line="360" w:lineRule="auto"/>
              <w:rPr>
                <w:rFonts w:hint="eastAsia" w:ascii="仿宋" w:hAnsi="仿宋" w:eastAsia="仿宋" w:cs="仿宋"/>
                <w:sz w:val="24"/>
                <w:highlight w:val="none"/>
              </w:rPr>
            </w:pPr>
          </w:p>
        </w:tc>
      </w:tr>
      <w:tr w14:paraId="57C4D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7D8610">
            <w:pPr>
              <w:spacing w:line="360" w:lineRule="auto"/>
              <w:rPr>
                <w:rFonts w:hint="eastAsia" w:ascii="仿宋" w:hAnsi="仿宋" w:eastAsia="仿宋" w:cs="仿宋"/>
                <w:sz w:val="24"/>
                <w:highlight w:val="none"/>
              </w:rPr>
            </w:pPr>
            <w:r>
              <w:rPr>
                <w:rFonts w:hint="eastAsia" w:ascii="仿宋" w:hAnsi="仿宋" w:eastAsia="仿宋" w:cs="仿宋"/>
                <w:sz w:val="24"/>
                <w:highlight w:val="none"/>
              </w:rPr>
              <w:t>1.4.2</w:t>
            </w:r>
          </w:p>
        </w:tc>
        <w:tc>
          <w:tcPr>
            <w:tcW w:w="8149" w:type="dxa"/>
            <w:vAlign w:val="center"/>
          </w:tcPr>
          <w:p w14:paraId="4C8CFCA3">
            <w:pPr>
              <w:spacing w:line="360" w:lineRule="auto"/>
              <w:rPr>
                <w:rFonts w:hint="eastAsia" w:ascii="仿宋" w:hAnsi="仿宋" w:eastAsia="仿宋" w:cs="仿宋"/>
                <w:sz w:val="24"/>
                <w:highlight w:val="none"/>
              </w:rPr>
            </w:pPr>
          </w:p>
        </w:tc>
      </w:tr>
      <w:tr w14:paraId="3108C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58B2A21">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1.5.1 </w:t>
            </w:r>
          </w:p>
        </w:tc>
        <w:tc>
          <w:tcPr>
            <w:tcW w:w="8149" w:type="dxa"/>
            <w:vAlign w:val="center"/>
          </w:tcPr>
          <w:p w14:paraId="36DC006B">
            <w:pPr>
              <w:spacing w:line="360" w:lineRule="auto"/>
              <w:rPr>
                <w:rFonts w:hint="eastAsia" w:ascii="仿宋" w:hAnsi="仿宋" w:eastAsia="仿宋" w:cs="仿宋"/>
                <w:sz w:val="24"/>
                <w:highlight w:val="none"/>
              </w:rPr>
            </w:pPr>
          </w:p>
        </w:tc>
      </w:tr>
      <w:tr w14:paraId="55954D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C0E1E6">
            <w:pPr>
              <w:spacing w:line="360" w:lineRule="auto"/>
              <w:rPr>
                <w:rFonts w:hint="eastAsia" w:ascii="仿宋" w:hAnsi="仿宋" w:eastAsia="仿宋" w:cs="仿宋"/>
                <w:sz w:val="24"/>
                <w:highlight w:val="none"/>
              </w:rPr>
            </w:pPr>
            <w:r>
              <w:rPr>
                <w:rFonts w:hint="eastAsia" w:ascii="仿宋" w:hAnsi="仿宋" w:eastAsia="仿宋" w:cs="仿宋"/>
                <w:sz w:val="24"/>
                <w:highlight w:val="none"/>
              </w:rPr>
              <w:t>1.5.2</w:t>
            </w:r>
          </w:p>
        </w:tc>
        <w:tc>
          <w:tcPr>
            <w:tcW w:w="8149" w:type="dxa"/>
            <w:vAlign w:val="center"/>
          </w:tcPr>
          <w:p w14:paraId="5AA70C72">
            <w:pPr>
              <w:spacing w:line="360" w:lineRule="auto"/>
              <w:rPr>
                <w:rFonts w:hint="eastAsia" w:ascii="仿宋" w:hAnsi="仿宋" w:eastAsia="仿宋" w:cs="仿宋"/>
                <w:sz w:val="24"/>
                <w:highlight w:val="none"/>
              </w:rPr>
            </w:pPr>
          </w:p>
        </w:tc>
      </w:tr>
      <w:tr w14:paraId="244BD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D3AA04">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1.5.3 </w:t>
            </w:r>
          </w:p>
        </w:tc>
        <w:tc>
          <w:tcPr>
            <w:tcW w:w="8149" w:type="dxa"/>
            <w:vAlign w:val="center"/>
          </w:tcPr>
          <w:p w14:paraId="622E464D">
            <w:pPr>
              <w:spacing w:line="360" w:lineRule="auto"/>
              <w:rPr>
                <w:rFonts w:hint="eastAsia" w:ascii="仿宋" w:hAnsi="仿宋" w:eastAsia="仿宋" w:cs="仿宋"/>
                <w:sz w:val="24"/>
                <w:highlight w:val="none"/>
              </w:rPr>
            </w:pPr>
          </w:p>
        </w:tc>
      </w:tr>
      <w:tr w14:paraId="16FDF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D9A8F2">
            <w:pPr>
              <w:spacing w:line="360" w:lineRule="auto"/>
              <w:rPr>
                <w:rFonts w:hint="eastAsia" w:ascii="仿宋" w:hAnsi="仿宋" w:eastAsia="仿宋" w:cs="仿宋"/>
                <w:sz w:val="24"/>
                <w:highlight w:val="none"/>
              </w:rPr>
            </w:pPr>
            <w:r>
              <w:rPr>
                <w:rFonts w:hint="eastAsia" w:ascii="仿宋" w:hAnsi="仿宋" w:eastAsia="仿宋" w:cs="仿宋"/>
                <w:sz w:val="24"/>
                <w:highlight w:val="none"/>
              </w:rPr>
              <w:t>1.6.2</w:t>
            </w:r>
          </w:p>
        </w:tc>
        <w:tc>
          <w:tcPr>
            <w:tcW w:w="8149" w:type="dxa"/>
            <w:vAlign w:val="center"/>
          </w:tcPr>
          <w:p w14:paraId="3832FC18">
            <w:pPr>
              <w:spacing w:line="360" w:lineRule="auto"/>
              <w:rPr>
                <w:rFonts w:hint="eastAsia" w:ascii="仿宋" w:hAnsi="仿宋" w:eastAsia="仿宋" w:cs="仿宋"/>
                <w:sz w:val="24"/>
                <w:highlight w:val="none"/>
              </w:rPr>
            </w:pPr>
          </w:p>
        </w:tc>
      </w:tr>
      <w:tr w14:paraId="619307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EDB334">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1.7.1</w:t>
            </w:r>
          </w:p>
        </w:tc>
        <w:tc>
          <w:tcPr>
            <w:tcW w:w="8149" w:type="dxa"/>
            <w:vAlign w:val="center"/>
          </w:tcPr>
          <w:p w14:paraId="65008FA1">
            <w:pPr>
              <w:spacing w:line="360" w:lineRule="auto"/>
              <w:rPr>
                <w:rFonts w:hint="eastAsia" w:ascii="仿宋" w:hAnsi="仿宋" w:eastAsia="仿宋" w:cs="仿宋"/>
                <w:sz w:val="24"/>
                <w:highlight w:val="none"/>
              </w:rPr>
            </w:pPr>
          </w:p>
        </w:tc>
      </w:tr>
      <w:tr w14:paraId="023D4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8454B3">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1.7.2</w:t>
            </w:r>
          </w:p>
        </w:tc>
        <w:tc>
          <w:tcPr>
            <w:tcW w:w="8149" w:type="dxa"/>
            <w:vAlign w:val="center"/>
          </w:tcPr>
          <w:p w14:paraId="4FB23237">
            <w:pPr>
              <w:spacing w:line="360" w:lineRule="auto"/>
              <w:rPr>
                <w:rFonts w:hint="eastAsia" w:ascii="仿宋" w:hAnsi="仿宋" w:eastAsia="仿宋" w:cs="仿宋"/>
                <w:sz w:val="24"/>
                <w:highlight w:val="none"/>
              </w:rPr>
            </w:pPr>
          </w:p>
        </w:tc>
      </w:tr>
      <w:tr w14:paraId="3486C1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664337">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1.7.3</w:t>
            </w:r>
          </w:p>
        </w:tc>
        <w:tc>
          <w:tcPr>
            <w:tcW w:w="8149" w:type="dxa"/>
            <w:vAlign w:val="center"/>
          </w:tcPr>
          <w:p w14:paraId="052D4398">
            <w:pPr>
              <w:spacing w:line="360" w:lineRule="auto"/>
              <w:rPr>
                <w:rFonts w:hint="eastAsia" w:ascii="仿宋" w:hAnsi="仿宋" w:eastAsia="仿宋" w:cs="仿宋"/>
                <w:sz w:val="24"/>
                <w:highlight w:val="none"/>
              </w:rPr>
            </w:pPr>
          </w:p>
        </w:tc>
      </w:tr>
      <w:tr w14:paraId="48D7DA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BD0B29">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1.7.4.1</w:t>
            </w:r>
          </w:p>
        </w:tc>
        <w:tc>
          <w:tcPr>
            <w:tcW w:w="8149" w:type="dxa"/>
            <w:vAlign w:val="center"/>
          </w:tcPr>
          <w:p w14:paraId="5F61DFE9">
            <w:pPr>
              <w:spacing w:line="360" w:lineRule="auto"/>
              <w:rPr>
                <w:rFonts w:hint="eastAsia" w:ascii="仿宋" w:hAnsi="仿宋" w:eastAsia="仿宋" w:cs="仿宋"/>
                <w:sz w:val="24"/>
                <w:highlight w:val="none"/>
              </w:rPr>
            </w:pPr>
          </w:p>
        </w:tc>
      </w:tr>
      <w:tr w14:paraId="53DC4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E3F100">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1.7.4.2</w:t>
            </w:r>
          </w:p>
        </w:tc>
        <w:tc>
          <w:tcPr>
            <w:tcW w:w="8149" w:type="dxa"/>
            <w:vAlign w:val="center"/>
          </w:tcPr>
          <w:p w14:paraId="12A15F93">
            <w:pPr>
              <w:spacing w:line="360" w:lineRule="auto"/>
              <w:rPr>
                <w:rFonts w:hint="eastAsia" w:ascii="仿宋" w:hAnsi="仿宋" w:eastAsia="仿宋" w:cs="仿宋"/>
                <w:sz w:val="24"/>
                <w:highlight w:val="none"/>
              </w:rPr>
            </w:pPr>
          </w:p>
        </w:tc>
      </w:tr>
      <w:tr w14:paraId="31E82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435E74A">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1.7.4.3</w:t>
            </w:r>
          </w:p>
        </w:tc>
        <w:tc>
          <w:tcPr>
            <w:tcW w:w="8149" w:type="dxa"/>
            <w:vAlign w:val="center"/>
          </w:tcPr>
          <w:p w14:paraId="62F6D221">
            <w:pPr>
              <w:spacing w:line="360" w:lineRule="auto"/>
              <w:rPr>
                <w:rFonts w:hint="eastAsia" w:ascii="仿宋" w:hAnsi="仿宋" w:eastAsia="仿宋" w:cs="仿宋"/>
                <w:sz w:val="24"/>
                <w:highlight w:val="none"/>
              </w:rPr>
            </w:pPr>
          </w:p>
        </w:tc>
      </w:tr>
      <w:tr w14:paraId="19797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2B0B420">
            <w:pPr>
              <w:spacing w:line="360" w:lineRule="auto"/>
              <w:rPr>
                <w:rFonts w:hint="eastAsia" w:ascii="仿宋" w:hAnsi="仿宋" w:eastAsia="仿宋" w:cs="仿宋"/>
                <w:sz w:val="24"/>
                <w:highlight w:val="none"/>
              </w:rPr>
            </w:pPr>
            <w:r>
              <w:rPr>
                <w:rFonts w:hint="eastAsia" w:ascii="仿宋" w:hAnsi="仿宋" w:eastAsia="仿宋" w:cs="仿宋"/>
                <w:sz w:val="24"/>
                <w:highlight w:val="none"/>
              </w:rPr>
              <w:t>1.8.7</w:t>
            </w:r>
          </w:p>
        </w:tc>
        <w:tc>
          <w:tcPr>
            <w:tcW w:w="8149" w:type="dxa"/>
            <w:vAlign w:val="center"/>
          </w:tcPr>
          <w:p w14:paraId="3FFAF442">
            <w:pPr>
              <w:spacing w:line="360" w:lineRule="auto"/>
              <w:rPr>
                <w:rFonts w:hint="eastAsia" w:ascii="仿宋" w:hAnsi="仿宋" w:eastAsia="仿宋" w:cs="仿宋"/>
                <w:sz w:val="24"/>
                <w:highlight w:val="none"/>
              </w:rPr>
            </w:pPr>
          </w:p>
        </w:tc>
      </w:tr>
      <w:tr w14:paraId="1BA7D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DDC73F">
            <w:pPr>
              <w:spacing w:line="360" w:lineRule="auto"/>
              <w:rPr>
                <w:rFonts w:hint="eastAsia" w:ascii="仿宋" w:hAnsi="仿宋" w:eastAsia="仿宋" w:cs="仿宋"/>
                <w:sz w:val="24"/>
                <w:highlight w:val="none"/>
              </w:rPr>
            </w:pPr>
            <w:r>
              <w:rPr>
                <w:rFonts w:hint="eastAsia" w:ascii="仿宋" w:hAnsi="仿宋" w:eastAsia="仿宋" w:cs="仿宋"/>
                <w:sz w:val="24"/>
                <w:highlight w:val="none"/>
              </w:rPr>
              <w:t>1.9.1</w:t>
            </w:r>
          </w:p>
        </w:tc>
        <w:tc>
          <w:tcPr>
            <w:tcW w:w="8149" w:type="dxa"/>
            <w:vAlign w:val="center"/>
          </w:tcPr>
          <w:p w14:paraId="7131B98A">
            <w:pPr>
              <w:spacing w:line="360" w:lineRule="auto"/>
              <w:rPr>
                <w:rFonts w:hint="eastAsia" w:ascii="仿宋" w:hAnsi="仿宋" w:eastAsia="仿宋" w:cs="仿宋"/>
                <w:sz w:val="24"/>
                <w:highlight w:val="none"/>
              </w:rPr>
            </w:pPr>
          </w:p>
        </w:tc>
      </w:tr>
      <w:tr w14:paraId="619F8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8D25A7">
            <w:pPr>
              <w:spacing w:line="360" w:lineRule="auto"/>
              <w:rPr>
                <w:rFonts w:hint="eastAsia" w:ascii="仿宋" w:hAnsi="仿宋" w:eastAsia="仿宋" w:cs="仿宋"/>
                <w:sz w:val="24"/>
                <w:highlight w:val="none"/>
              </w:rPr>
            </w:pPr>
            <w:r>
              <w:rPr>
                <w:rFonts w:hint="eastAsia" w:ascii="仿宋" w:hAnsi="仿宋" w:eastAsia="仿宋" w:cs="仿宋"/>
                <w:sz w:val="24"/>
                <w:highlight w:val="none"/>
              </w:rPr>
              <w:t>1.9.2</w:t>
            </w:r>
          </w:p>
        </w:tc>
        <w:tc>
          <w:tcPr>
            <w:tcW w:w="8149" w:type="dxa"/>
            <w:vAlign w:val="center"/>
          </w:tcPr>
          <w:p w14:paraId="11EA3929">
            <w:pPr>
              <w:spacing w:line="360" w:lineRule="auto"/>
              <w:rPr>
                <w:rFonts w:hint="eastAsia" w:ascii="仿宋" w:hAnsi="仿宋" w:eastAsia="仿宋" w:cs="仿宋"/>
                <w:sz w:val="24"/>
                <w:highlight w:val="none"/>
              </w:rPr>
            </w:pPr>
          </w:p>
        </w:tc>
      </w:tr>
      <w:tr w14:paraId="3E7AB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F95177B">
            <w:pPr>
              <w:spacing w:line="360" w:lineRule="auto"/>
              <w:rPr>
                <w:rFonts w:hint="eastAsia" w:ascii="仿宋" w:hAnsi="仿宋" w:eastAsia="仿宋" w:cs="仿宋"/>
                <w:sz w:val="24"/>
                <w:highlight w:val="none"/>
              </w:rPr>
            </w:pPr>
            <w:r>
              <w:rPr>
                <w:rFonts w:hint="eastAsia" w:ascii="仿宋" w:hAnsi="仿宋" w:eastAsia="仿宋" w:cs="仿宋"/>
                <w:sz w:val="24"/>
                <w:highlight w:val="none"/>
              </w:rPr>
              <w:t>2.3.2</w:t>
            </w:r>
          </w:p>
        </w:tc>
        <w:tc>
          <w:tcPr>
            <w:tcW w:w="8149" w:type="dxa"/>
            <w:vAlign w:val="center"/>
          </w:tcPr>
          <w:p w14:paraId="55B2913D">
            <w:pPr>
              <w:spacing w:line="360" w:lineRule="auto"/>
              <w:ind w:left="-420" w:leftChars="-200" w:right="-420" w:rightChars="-200" w:firstLine="480" w:firstLineChars="200"/>
              <w:rPr>
                <w:rFonts w:hint="eastAsia" w:ascii="仿宋" w:hAnsi="仿宋" w:eastAsia="仿宋" w:cs="仿宋"/>
                <w:sz w:val="24"/>
                <w:highlight w:val="none"/>
              </w:rPr>
            </w:pPr>
          </w:p>
        </w:tc>
      </w:tr>
      <w:tr w14:paraId="69697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5ADF1C4">
            <w:pPr>
              <w:spacing w:line="360" w:lineRule="auto"/>
              <w:rPr>
                <w:rFonts w:hint="eastAsia" w:ascii="仿宋" w:hAnsi="仿宋" w:eastAsia="仿宋" w:cs="仿宋"/>
                <w:sz w:val="24"/>
                <w:highlight w:val="none"/>
              </w:rPr>
            </w:pPr>
            <w:r>
              <w:rPr>
                <w:rFonts w:hint="eastAsia" w:ascii="仿宋" w:hAnsi="仿宋" w:eastAsia="仿宋" w:cs="仿宋"/>
                <w:sz w:val="24"/>
                <w:highlight w:val="none"/>
              </w:rPr>
              <w:t>2.5</w:t>
            </w:r>
          </w:p>
        </w:tc>
        <w:tc>
          <w:tcPr>
            <w:tcW w:w="8149" w:type="dxa"/>
            <w:vAlign w:val="center"/>
          </w:tcPr>
          <w:p w14:paraId="7D20ABBD">
            <w:pPr>
              <w:spacing w:line="360" w:lineRule="auto"/>
              <w:ind w:left="-420" w:leftChars="-200" w:right="-420" w:rightChars="-200" w:firstLine="480" w:firstLineChars="200"/>
              <w:rPr>
                <w:rFonts w:hint="eastAsia" w:ascii="仿宋" w:hAnsi="仿宋" w:eastAsia="仿宋" w:cs="仿宋"/>
                <w:sz w:val="24"/>
                <w:highlight w:val="none"/>
              </w:rPr>
            </w:pPr>
          </w:p>
        </w:tc>
      </w:tr>
      <w:tr w14:paraId="1E638A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6FFAF7">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2.11.3</w:t>
            </w:r>
          </w:p>
        </w:tc>
        <w:tc>
          <w:tcPr>
            <w:tcW w:w="8149" w:type="dxa"/>
            <w:vAlign w:val="center"/>
          </w:tcPr>
          <w:p w14:paraId="1BFB9A84">
            <w:pPr>
              <w:spacing w:line="360" w:lineRule="auto"/>
              <w:rPr>
                <w:rFonts w:hint="eastAsia" w:ascii="仿宋" w:hAnsi="仿宋" w:eastAsia="仿宋" w:cs="仿宋"/>
                <w:sz w:val="24"/>
                <w:highlight w:val="none"/>
              </w:rPr>
            </w:pPr>
          </w:p>
        </w:tc>
      </w:tr>
      <w:tr w14:paraId="6125F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BB3F53A">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2.11.4 </w:t>
            </w:r>
          </w:p>
        </w:tc>
        <w:tc>
          <w:tcPr>
            <w:tcW w:w="8149" w:type="dxa"/>
          </w:tcPr>
          <w:p w14:paraId="71D3B079">
            <w:pPr>
              <w:spacing w:line="360" w:lineRule="auto"/>
              <w:rPr>
                <w:rFonts w:hint="eastAsia" w:ascii="仿宋" w:hAnsi="仿宋" w:eastAsia="仿宋" w:cs="仿宋"/>
                <w:sz w:val="24"/>
                <w:highlight w:val="none"/>
              </w:rPr>
            </w:pPr>
          </w:p>
        </w:tc>
      </w:tr>
      <w:tr w14:paraId="09218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4C2668">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2.15.1</w:t>
            </w:r>
          </w:p>
        </w:tc>
        <w:tc>
          <w:tcPr>
            <w:tcW w:w="8149" w:type="dxa"/>
            <w:vAlign w:val="center"/>
          </w:tcPr>
          <w:p w14:paraId="496A2BDD">
            <w:pPr>
              <w:spacing w:line="360" w:lineRule="auto"/>
              <w:rPr>
                <w:rFonts w:hint="eastAsia" w:ascii="仿宋" w:hAnsi="仿宋" w:eastAsia="仿宋" w:cs="仿宋"/>
                <w:sz w:val="24"/>
                <w:highlight w:val="none"/>
              </w:rPr>
            </w:pPr>
          </w:p>
        </w:tc>
      </w:tr>
      <w:tr w14:paraId="17543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2E49A0">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2.15.3</w:t>
            </w:r>
          </w:p>
        </w:tc>
        <w:tc>
          <w:tcPr>
            <w:tcW w:w="8149" w:type="dxa"/>
            <w:vAlign w:val="center"/>
          </w:tcPr>
          <w:p w14:paraId="75CB67A6">
            <w:pPr>
              <w:spacing w:line="360" w:lineRule="auto"/>
              <w:rPr>
                <w:rFonts w:hint="eastAsia" w:ascii="仿宋" w:hAnsi="仿宋" w:eastAsia="仿宋" w:cs="仿宋"/>
                <w:sz w:val="24"/>
                <w:highlight w:val="none"/>
              </w:rPr>
            </w:pPr>
          </w:p>
        </w:tc>
      </w:tr>
      <w:tr w14:paraId="4E350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45DD488">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2.19</w:t>
            </w:r>
          </w:p>
        </w:tc>
        <w:tc>
          <w:tcPr>
            <w:tcW w:w="8149" w:type="dxa"/>
          </w:tcPr>
          <w:p w14:paraId="6EAF17E8">
            <w:pPr>
              <w:spacing w:line="360" w:lineRule="auto"/>
              <w:rPr>
                <w:rFonts w:hint="eastAsia" w:ascii="仿宋" w:hAnsi="仿宋" w:eastAsia="仿宋" w:cs="仿宋"/>
                <w:sz w:val="24"/>
                <w:highlight w:val="none"/>
              </w:rPr>
            </w:pPr>
          </w:p>
        </w:tc>
      </w:tr>
    </w:tbl>
    <w:p w14:paraId="63B88FD0">
      <w:pPr>
        <w:spacing w:line="360" w:lineRule="auto"/>
        <w:ind w:left="-420" w:leftChars="-200" w:right="-420" w:rightChars="-200" w:firstLine="480" w:firstLineChars="200"/>
        <w:rPr>
          <w:rFonts w:hint="eastAsia" w:ascii="仿宋" w:hAnsi="仿宋" w:eastAsia="仿宋" w:cs="仿宋"/>
          <w:sz w:val="24"/>
          <w:highlight w:val="none"/>
        </w:rPr>
      </w:pPr>
    </w:p>
    <w:p w14:paraId="3A721540">
      <w:pPr>
        <w:spacing w:line="360" w:lineRule="auto"/>
        <w:ind w:left="-420" w:leftChars="-200" w:right="-420" w:rightChars="-200" w:firstLine="480" w:firstLineChars="200"/>
        <w:jc w:val="center"/>
        <w:outlineLvl w:val="0"/>
        <w:rPr>
          <w:rFonts w:hint="eastAsia" w:ascii="仿宋" w:hAnsi="仿宋" w:eastAsia="仿宋" w:cs="仿宋"/>
          <w:sz w:val="24"/>
          <w:highlight w:val="none"/>
        </w:rPr>
      </w:pPr>
    </w:p>
    <w:p w14:paraId="45A6074D">
      <w:pPr>
        <w:spacing w:line="36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0D72E0A7">
      <w:pPr>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1、评标方法：</w:t>
      </w:r>
    </w:p>
    <w:p w14:paraId="0B212BAE">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29570DB">
      <w:pPr>
        <w:spacing w:line="440" w:lineRule="exact"/>
        <w:ind w:firstLine="482" w:firstLineChars="200"/>
        <w:jc w:val="left"/>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rPr>
        <w:t xml:space="preserve"> 80 </w:t>
      </w:r>
      <w:r>
        <w:rPr>
          <w:rFonts w:hint="eastAsia" w:ascii="仿宋" w:hAnsi="仿宋" w:eastAsia="仿宋" w:cs="仿宋"/>
          <w:sz w:val="24"/>
          <w:highlight w:val="none"/>
        </w:rPr>
        <w:t>分，价格分</w:t>
      </w:r>
      <w:r>
        <w:rPr>
          <w:rFonts w:hint="eastAsia" w:ascii="仿宋" w:hAnsi="仿宋" w:eastAsia="仿宋" w:cs="仿宋"/>
          <w:sz w:val="24"/>
          <w:highlight w:val="none"/>
          <w:u w:val="single"/>
        </w:rPr>
        <w:t xml:space="preserve"> 20 </w:t>
      </w:r>
      <w:r>
        <w:rPr>
          <w:rFonts w:hint="eastAsia" w:ascii="仿宋" w:hAnsi="仿宋" w:eastAsia="仿宋" w:cs="仿宋"/>
          <w:sz w:val="24"/>
          <w:highlight w:val="none"/>
        </w:rPr>
        <w:t>分。评分依下述所列为评标打分依据，分值如下（计算分值时，按其算术平均值保留小数2位）。</w:t>
      </w:r>
    </w:p>
    <w:p w14:paraId="0A172F58">
      <w:pPr>
        <w:spacing w:line="440" w:lineRule="exact"/>
        <w:ind w:firstLine="482" w:firstLineChars="200"/>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rPr>
        <w:t xml:space="preserve"> 80 </w:t>
      </w:r>
      <w:r>
        <w:rPr>
          <w:rFonts w:hint="eastAsia" w:ascii="仿宋" w:hAnsi="仿宋" w:eastAsia="仿宋" w:cs="仿宋"/>
          <w:b/>
          <w:bCs/>
          <w:iCs/>
          <w:sz w:val="24"/>
          <w:highlight w:val="none"/>
        </w:rPr>
        <w:t>分）</w:t>
      </w:r>
    </w:p>
    <w:tbl>
      <w:tblPr>
        <w:tblStyle w:val="62"/>
        <w:tblW w:w="9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350"/>
        <w:gridCol w:w="6352"/>
        <w:gridCol w:w="1226"/>
      </w:tblGrid>
      <w:tr w14:paraId="168C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831" w:type="dxa"/>
            <w:vAlign w:val="center"/>
          </w:tcPr>
          <w:p w14:paraId="367FF5C5">
            <w:pPr>
              <w:widowControl/>
              <w:snapToGrid w:val="0"/>
              <w:spacing w:line="4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序号</w:t>
            </w:r>
          </w:p>
        </w:tc>
        <w:tc>
          <w:tcPr>
            <w:tcW w:w="1350" w:type="dxa"/>
            <w:vAlign w:val="center"/>
          </w:tcPr>
          <w:p w14:paraId="6604663F">
            <w:pPr>
              <w:widowControl/>
              <w:snapToGrid w:val="0"/>
              <w:spacing w:line="4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评分项</w:t>
            </w:r>
          </w:p>
        </w:tc>
        <w:tc>
          <w:tcPr>
            <w:tcW w:w="6352" w:type="dxa"/>
            <w:vAlign w:val="center"/>
          </w:tcPr>
          <w:p w14:paraId="51D37D5D">
            <w:pPr>
              <w:widowControl/>
              <w:snapToGrid w:val="0"/>
              <w:spacing w:line="4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评审依据及标准</w:t>
            </w:r>
          </w:p>
        </w:tc>
        <w:tc>
          <w:tcPr>
            <w:tcW w:w="1226" w:type="dxa"/>
            <w:vAlign w:val="center"/>
          </w:tcPr>
          <w:p w14:paraId="397D4A01">
            <w:pPr>
              <w:widowControl/>
              <w:snapToGrid w:val="0"/>
              <w:spacing w:line="4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分值</w:t>
            </w:r>
          </w:p>
        </w:tc>
      </w:tr>
      <w:tr w14:paraId="6356A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831" w:type="dxa"/>
            <w:vAlign w:val="center"/>
          </w:tcPr>
          <w:p w14:paraId="32B27A63">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1350" w:type="dxa"/>
            <w:vMerge w:val="restart"/>
            <w:vAlign w:val="center"/>
          </w:tcPr>
          <w:p w14:paraId="040DF7FE">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投标人综合实力</w:t>
            </w:r>
          </w:p>
          <w:p w14:paraId="26EF7E74">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（39）</w:t>
            </w:r>
          </w:p>
        </w:tc>
        <w:tc>
          <w:tcPr>
            <w:tcW w:w="6352" w:type="dxa"/>
            <w:vAlign w:val="center"/>
          </w:tcPr>
          <w:p w14:paraId="4CD2DDF0">
            <w:pPr>
              <w:rPr>
                <w:rFonts w:hint="eastAsia" w:ascii="仿宋" w:hAnsi="仿宋" w:eastAsia="仿宋" w:cs="仿宋"/>
                <w:sz w:val="24"/>
                <w:highlight w:val="none"/>
              </w:rPr>
            </w:pPr>
            <w:r>
              <w:rPr>
                <w:rFonts w:hint="eastAsia" w:ascii="仿宋" w:hAnsi="仿宋" w:eastAsia="仿宋" w:cs="仿宋"/>
                <w:sz w:val="24"/>
                <w:highlight w:val="none"/>
              </w:rPr>
              <w:t>2022年1月1日以来（以合同签订日期为准）投标人承接过同类业绩的，每个得1分，最高可得2分。</w:t>
            </w:r>
          </w:p>
          <w:p w14:paraId="50992A0F">
            <w:pPr>
              <w:rPr>
                <w:rFonts w:hint="eastAsia" w:ascii="仿宋" w:hAnsi="仿宋" w:eastAsia="仿宋" w:cs="仿宋"/>
                <w:sz w:val="24"/>
                <w:highlight w:val="none"/>
              </w:rPr>
            </w:pPr>
            <w:r>
              <w:rPr>
                <w:rFonts w:hint="eastAsia" w:ascii="仿宋" w:hAnsi="仿宋" w:eastAsia="仿宋" w:cs="仿宋"/>
                <w:b/>
                <w:bCs/>
                <w:sz w:val="24"/>
                <w:highlight w:val="none"/>
              </w:rPr>
              <w:t>（提供中标通知书和合同清晰扫描件并加盖投标人公章）</w:t>
            </w:r>
          </w:p>
        </w:tc>
        <w:tc>
          <w:tcPr>
            <w:tcW w:w="1226" w:type="dxa"/>
            <w:vAlign w:val="center"/>
          </w:tcPr>
          <w:p w14:paraId="1EEF748B">
            <w:pPr>
              <w:jc w:val="center"/>
              <w:rPr>
                <w:rFonts w:hint="eastAsia" w:ascii="仿宋" w:hAnsi="仿宋" w:eastAsia="仿宋" w:cs="仿宋"/>
                <w:kern w:val="0"/>
                <w:sz w:val="24"/>
                <w:highlight w:val="none"/>
              </w:rPr>
            </w:pPr>
            <w:r>
              <w:rPr>
                <w:rFonts w:hint="eastAsia" w:ascii="仿宋" w:hAnsi="仿宋" w:eastAsia="仿宋" w:cs="仿宋"/>
                <w:sz w:val="24"/>
                <w:highlight w:val="none"/>
              </w:rPr>
              <w:t>2</w:t>
            </w:r>
          </w:p>
        </w:tc>
      </w:tr>
      <w:tr w14:paraId="0F61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831" w:type="dxa"/>
            <w:vAlign w:val="center"/>
          </w:tcPr>
          <w:p w14:paraId="0F104122">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1350" w:type="dxa"/>
            <w:vMerge w:val="continue"/>
            <w:vAlign w:val="center"/>
          </w:tcPr>
          <w:p w14:paraId="7D9F6860">
            <w:pPr>
              <w:widowControl/>
              <w:snapToGrid w:val="0"/>
              <w:spacing w:line="440" w:lineRule="exact"/>
              <w:jc w:val="center"/>
              <w:rPr>
                <w:rFonts w:hint="eastAsia" w:ascii="仿宋" w:hAnsi="仿宋" w:eastAsia="仿宋" w:cs="仿宋"/>
                <w:kern w:val="0"/>
                <w:sz w:val="24"/>
                <w:highlight w:val="none"/>
              </w:rPr>
            </w:pPr>
          </w:p>
        </w:tc>
        <w:tc>
          <w:tcPr>
            <w:tcW w:w="6352" w:type="dxa"/>
            <w:vAlign w:val="center"/>
          </w:tcPr>
          <w:p w14:paraId="67741F76">
            <w:pPr>
              <w:rPr>
                <w:rFonts w:hint="eastAsia" w:ascii="仿宋" w:hAnsi="仿宋" w:eastAsia="仿宋" w:cs="仿宋"/>
                <w:sz w:val="24"/>
                <w:highlight w:val="none"/>
              </w:rPr>
            </w:pPr>
            <w:r>
              <w:rPr>
                <w:rFonts w:hint="eastAsia" w:ascii="仿宋" w:hAnsi="仿宋" w:eastAsia="仿宋" w:cs="仿宋"/>
                <w:sz w:val="24"/>
                <w:highlight w:val="none"/>
              </w:rPr>
              <w:t>投标人自</w:t>
            </w:r>
            <w:r>
              <w:rPr>
                <w:rFonts w:hint="eastAsia" w:ascii="仿宋" w:hAnsi="仿宋" w:eastAsia="仿宋" w:cs="仿宋"/>
                <w:sz w:val="24"/>
                <w:highlight w:val="none"/>
              </w:rPr>
              <w:t>2021年1月1日</w:t>
            </w:r>
            <w:r>
              <w:rPr>
                <w:rFonts w:hint="eastAsia" w:ascii="仿宋" w:hAnsi="仿宋" w:eastAsia="仿宋" w:cs="仿宋"/>
                <w:sz w:val="24"/>
                <w:highlight w:val="none"/>
              </w:rPr>
              <w:t>以来在环境检测领域参加过省级及以上官方机构组织的能力验证并取得满意结果的，每一项次得1分，最高得3分。</w:t>
            </w:r>
          </w:p>
          <w:p w14:paraId="6CE7E3FB">
            <w:pPr>
              <w:rPr>
                <w:rFonts w:hint="eastAsia" w:ascii="仿宋" w:hAnsi="仿宋" w:eastAsia="仿宋" w:cs="仿宋"/>
                <w:sz w:val="24"/>
                <w:highlight w:val="none"/>
              </w:rPr>
            </w:pPr>
            <w:r>
              <w:rPr>
                <w:rFonts w:hint="eastAsia" w:ascii="仿宋" w:hAnsi="仿宋" w:eastAsia="仿宋" w:cs="仿宋"/>
                <w:b/>
                <w:bCs/>
                <w:sz w:val="24"/>
                <w:highlight w:val="none"/>
              </w:rPr>
              <w:t>（提供相关证明材料复印件加盖投标人公章）</w:t>
            </w:r>
          </w:p>
        </w:tc>
        <w:tc>
          <w:tcPr>
            <w:tcW w:w="1226" w:type="dxa"/>
            <w:vAlign w:val="center"/>
          </w:tcPr>
          <w:p w14:paraId="17220687">
            <w:pPr>
              <w:jc w:val="center"/>
              <w:rPr>
                <w:rFonts w:hint="eastAsia" w:ascii="仿宋" w:hAnsi="仿宋" w:eastAsia="仿宋" w:cs="仿宋"/>
                <w:kern w:val="0"/>
                <w:sz w:val="24"/>
                <w:highlight w:val="none"/>
              </w:rPr>
            </w:pPr>
            <w:r>
              <w:rPr>
                <w:rFonts w:hint="eastAsia" w:ascii="仿宋" w:hAnsi="仿宋" w:eastAsia="仿宋" w:cs="仿宋"/>
                <w:sz w:val="24"/>
                <w:highlight w:val="none"/>
              </w:rPr>
              <w:t>3</w:t>
            </w:r>
          </w:p>
        </w:tc>
      </w:tr>
      <w:tr w14:paraId="0CFC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1CA3DF93">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w:t>
            </w:r>
          </w:p>
        </w:tc>
        <w:tc>
          <w:tcPr>
            <w:tcW w:w="1350" w:type="dxa"/>
            <w:vMerge w:val="continue"/>
            <w:vAlign w:val="center"/>
          </w:tcPr>
          <w:p w14:paraId="55C4D7CD">
            <w:pPr>
              <w:widowControl/>
              <w:snapToGrid w:val="0"/>
              <w:spacing w:line="440" w:lineRule="exact"/>
              <w:jc w:val="center"/>
              <w:rPr>
                <w:rFonts w:hint="eastAsia" w:ascii="仿宋" w:hAnsi="仿宋" w:eastAsia="仿宋" w:cs="仿宋"/>
                <w:kern w:val="0"/>
                <w:sz w:val="24"/>
                <w:highlight w:val="none"/>
              </w:rPr>
            </w:pPr>
          </w:p>
        </w:tc>
        <w:tc>
          <w:tcPr>
            <w:tcW w:w="6352" w:type="dxa"/>
            <w:vAlign w:val="center"/>
          </w:tcPr>
          <w:p w14:paraId="7B97C5A9">
            <w:pPr>
              <w:rPr>
                <w:rFonts w:hint="eastAsia" w:ascii="仿宋" w:hAnsi="仿宋" w:eastAsia="仿宋" w:cs="仿宋"/>
                <w:sz w:val="24"/>
                <w:highlight w:val="none"/>
              </w:rPr>
            </w:pPr>
            <w:r>
              <w:rPr>
                <w:rFonts w:hint="eastAsia" w:ascii="仿宋" w:hAnsi="仿宋" w:eastAsia="仿宋" w:cs="仿宋"/>
                <w:sz w:val="24"/>
                <w:highlight w:val="none"/>
              </w:rPr>
              <w:t>投标人具有通过资质认定的环境检测实验室且能开展相关环境检测、分析工作，根据投标人的场所及环境综合评分：</w:t>
            </w:r>
          </w:p>
          <w:p w14:paraId="0886DDB5">
            <w:pPr>
              <w:rPr>
                <w:rFonts w:hint="eastAsia" w:ascii="仿宋" w:hAnsi="仿宋" w:eastAsia="仿宋" w:cs="仿宋"/>
                <w:sz w:val="24"/>
                <w:highlight w:val="none"/>
              </w:rPr>
            </w:pPr>
            <w:r>
              <w:rPr>
                <w:rFonts w:hint="eastAsia" w:ascii="仿宋" w:hAnsi="仿宋" w:eastAsia="仿宋" w:cs="仿宋"/>
                <w:sz w:val="24"/>
                <w:highlight w:val="none"/>
              </w:rPr>
              <w:t>配备齐全、充分满足招标需求的得6.0-4.0分；</w:t>
            </w:r>
          </w:p>
          <w:p w14:paraId="38F41F3A">
            <w:pPr>
              <w:rPr>
                <w:rFonts w:hint="eastAsia" w:ascii="仿宋" w:hAnsi="仿宋" w:eastAsia="仿宋" w:cs="仿宋"/>
                <w:sz w:val="24"/>
                <w:highlight w:val="none"/>
              </w:rPr>
            </w:pPr>
            <w:r>
              <w:rPr>
                <w:rFonts w:hint="eastAsia" w:ascii="仿宋" w:hAnsi="仿宋" w:eastAsia="仿宋" w:cs="仿宋"/>
                <w:sz w:val="24"/>
                <w:highlight w:val="none"/>
              </w:rPr>
              <w:t>配备基本满足招标需求的得3.9-2.0分；</w:t>
            </w:r>
          </w:p>
          <w:p w14:paraId="085ECFF0">
            <w:pPr>
              <w:rPr>
                <w:rFonts w:hint="eastAsia" w:ascii="仿宋" w:hAnsi="仿宋" w:eastAsia="仿宋" w:cs="仿宋"/>
                <w:sz w:val="24"/>
                <w:highlight w:val="none"/>
              </w:rPr>
            </w:pPr>
            <w:r>
              <w:rPr>
                <w:rFonts w:hint="eastAsia" w:ascii="仿宋" w:hAnsi="仿宋" w:eastAsia="仿宋" w:cs="仿宋"/>
                <w:sz w:val="24"/>
                <w:highlight w:val="none"/>
              </w:rPr>
              <w:t>配备部分满足招标需求的得1.9-0.1分。</w:t>
            </w:r>
          </w:p>
          <w:p w14:paraId="385BD1D3">
            <w:pPr>
              <w:rPr>
                <w:rFonts w:hint="eastAsia" w:ascii="仿宋" w:hAnsi="仿宋" w:eastAsia="仿宋" w:cs="仿宋"/>
                <w:sz w:val="24"/>
                <w:highlight w:val="none"/>
              </w:rPr>
            </w:pPr>
            <w:r>
              <w:rPr>
                <w:rFonts w:hint="eastAsia" w:ascii="仿宋" w:hAnsi="仿宋" w:eastAsia="仿宋" w:cs="仿宋"/>
                <w:b/>
                <w:bCs/>
                <w:sz w:val="24"/>
                <w:highlight w:val="none"/>
              </w:rPr>
              <w:t>（如房屋自有，则提供房屋产权证明复印件加盖投标人公章；如房屋租赁，则提供房屋租赁合同复印件加盖投标人公章）</w:t>
            </w:r>
          </w:p>
        </w:tc>
        <w:tc>
          <w:tcPr>
            <w:tcW w:w="1226" w:type="dxa"/>
            <w:vAlign w:val="center"/>
          </w:tcPr>
          <w:p w14:paraId="358D68DD">
            <w:pPr>
              <w:jc w:val="center"/>
              <w:rPr>
                <w:rFonts w:hint="eastAsia" w:ascii="仿宋" w:hAnsi="仿宋" w:eastAsia="仿宋" w:cs="仿宋"/>
                <w:kern w:val="0"/>
                <w:sz w:val="24"/>
                <w:highlight w:val="none"/>
              </w:rPr>
            </w:pPr>
            <w:r>
              <w:rPr>
                <w:rFonts w:hint="eastAsia" w:ascii="仿宋" w:hAnsi="仿宋" w:eastAsia="仿宋" w:cs="仿宋"/>
                <w:sz w:val="24"/>
                <w:highlight w:val="none"/>
              </w:rPr>
              <w:t>6</w:t>
            </w:r>
          </w:p>
        </w:tc>
      </w:tr>
      <w:tr w14:paraId="7F9C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5729DFE2">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4</w:t>
            </w:r>
          </w:p>
        </w:tc>
        <w:tc>
          <w:tcPr>
            <w:tcW w:w="1350" w:type="dxa"/>
            <w:vMerge w:val="continue"/>
            <w:vAlign w:val="center"/>
          </w:tcPr>
          <w:p w14:paraId="7C7EC02F">
            <w:pPr>
              <w:widowControl/>
              <w:snapToGrid w:val="0"/>
              <w:spacing w:line="440" w:lineRule="exact"/>
              <w:jc w:val="center"/>
              <w:rPr>
                <w:rFonts w:hint="eastAsia" w:ascii="仿宋" w:hAnsi="仿宋" w:eastAsia="仿宋" w:cs="仿宋"/>
                <w:kern w:val="0"/>
                <w:sz w:val="24"/>
                <w:highlight w:val="none"/>
              </w:rPr>
            </w:pPr>
          </w:p>
        </w:tc>
        <w:tc>
          <w:tcPr>
            <w:tcW w:w="6352" w:type="dxa"/>
            <w:vAlign w:val="center"/>
          </w:tcPr>
          <w:p w14:paraId="259FB82C">
            <w:pPr>
              <w:rPr>
                <w:rFonts w:hint="eastAsia" w:ascii="仿宋" w:hAnsi="仿宋" w:eastAsia="仿宋" w:cs="仿宋"/>
                <w:sz w:val="24"/>
                <w:highlight w:val="none"/>
              </w:rPr>
            </w:pPr>
            <w:r>
              <w:rPr>
                <w:rFonts w:hint="eastAsia" w:ascii="仿宋" w:hAnsi="仿宋" w:eastAsia="仿宋" w:cs="仿宋"/>
                <w:sz w:val="24"/>
                <w:highlight w:val="none"/>
              </w:rPr>
              <w:t>投标人外业采样和废气检测人员配置情况：8组（2人一组）及以上的得6分，7组（2人一组）的得5分，6组（2人一组）的得3分，4组（2人一组）的得1分，4组以下不得分。</w:t>
            </w:r>
          </w:p>
          <w:p w14:paraId="7B693571">
            <w:pPr>
              <w:rPr>
                <w:rFonts w:hint="eastAsia" w:ascii="仿宋" w:hAnsi="仿宋" w:eastAsia="仿宋" w:cs="仿宋"/>
                <w:sz w:val="24"/>
                <w:highlight w:val="none"/>
              </w:rPr>
            </w:pPr>
            <w:r>
              <w:rPr>
                <w:rFonts w:hint="eastAsia" w:ascii="仿宋" w:hAnsi="仿宋" w:eastAsia="仿宋" w:cs="仿宋"/>
                <w:b/>
                <w:bCs/>
                <w:sz w:val="24"/>
                <w:highlight w:val="none"/>
              </w:rPr>
              <w:t>（提供检测人员近三个月的社保证明材料复印件加盖投标人公章）</w:t>
            </w:r>
          </w:p>
        </w:tc>
        <w:tc>
          <w:tcPr>
            <w:tcW w:w="1226" w:type="dxa"/>
            <w:vAlign w:val="center"/>
          </w:tcPr>
          <w:p w14:paraId="0E341881">
            <w:pPr>
              <w:jc w:val="center"/>
              <w:rPr>
                <w:rFonts w:hint="eastAsia" w:ascii="仿宋" w:hAnsi="仿宋" w:eastAsia="仿宋" w:cs="仿宋"/>
                <w:kern w:val="0"/>
                <w:sz w:val="24"/>
                <w:highlight w:val="none"/>
              </w:rPr>
            </w:pPr>
            <w:r>
              <w:rPr>
                <w:rFonts w:hint="eastAsia" w:ascii="仿宋" w:hAnsi="仿宋" w:eastAsia="仿宋" w:cs="仿宋"/>
                <w:sz w:val="24"/>
                <w:highlight w:val="none"/>
              </w:rPr>
              <w:t>6</w:t>
            </w:r>
          </w:p>
        </w:tc>
      </w:tr>
      <w:tr w14:paraId="3EF1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3CC20D50">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w:t>
            </w:r>
          </w:p>
        </w:tc>
        <w:tc>
          <w:tcPr>
            <w:tcW w:w="1350" w:type="dxa"/>
            <w:vMerge w:val="continue"/>
            <w:vAlign w:val="center"/>
          </w:tcPr>
          <w:p w14:paraId="7B857885">
            <w:pPr>
              <w:widowControl/>
              <w:snapToGrid w:val="0"/>
              <w:spacing w:line="440" w:lineRule="exact"/>
              <w:jc w:val="center"/>
              <w:rPr>
                <w:rFonts w:hint="eastAsia" w:ascii="仿宋" w:hAnsi="仿宋" w:eastAsia="仿宋" w:cs="仿宋"/>
                <w:kern w:val="0"/>
                <w:sz w:val="24"/>
                <w:highlight w:val="none"/>
              </w:rPr>
            </w:pPr>
          </w:p>
        </w:tc>
        <w:tc>
          <w:tcPr>
            <w:tcW w:w="6352" w:type="dxa"/>
            <w:vAlign w:val="center"/>
          </w:tcPr>
          <w:p w14:paraId="4A6D8AF0">
            <w:pPr>
              <w:rPr>
                <w:rFonts w:hint="eastAsia" w:ascii="仿宋" w:hAnsi="仿宋" w:eastAsia="仿宋" w:cs="仿宋"/>
                <w:sz w:val="24"/>
                <w:highlight w:val="none"/>
              </w:rPr>
            </w:pPr>
            <w:r>
              <w:rPr>
                <w:rFonts w:hint="eastAsia" w:ascii="仿宋" w:hAnsi="仿宋" w:eastAsia="仿宋" w:cs="仿宋"/>
                <w:sz w:val="24"/>
                <w:highlight w:val="none"/>
              </w:rPr>
              <w:t>投标人具备实验室管理系统（LIMS系统）并有效运行，有效运行时间及运行状态综合评分：</w:t>
            </w:r>
          </w:p>
          <w:p w14:paraId="67780681">
            <w:pPr>
              <w:rPr>
                <w:rFonts w:hint="eastAsia" w:ascii="仿宋" w:hAnsi="仿宋" w:eastAsia="仿宋" w:cs="仿宋"/>
                <w:sz w:val="24"/>
                <w:highlight w:val="none"/>
              </w:rPr>
            </w:pPr>
            <w:r>
              <w:rPr>
                <w:rFonts w:hint="eastAsia" w:ascii="仿宋" w:hAnsi="仿宋" w:eastAsia="仿宋" w:cs="仿宋"/>
                <w:sz w:val="24"/>
                <w:highlight w:val="none"/>
              </w:rPr>
              <w:t>有效运行时间长、运行状态好的得3.0-2.0分；</w:t>
            </w:r>
          </w:p>
          <w:p w14:paraId="029E8398">
            <w:pPr>
              <w:rPr>
                <w:rFonts w:hint="eastAsia" w:ascii="仿宋" w:hAnsi="仿宋" w:eastAsia="仿宋" w:cs="仿宋"/>
                <w:sz w:val="24"/>
                <w:highlight w:val="none"/>
              </w:rPr>
            </w:pPr>
            <w:r>
              <w:rPr>
                <w:rFonts w:hint="eastAsia" w:ascii="仿宋" w:hAnsi="仿宋" w:eastAsia="仿宋" w:cs="仿宋"/>
                <w:sz w:val="24"/>
                <w:highlight w:val="none"/>
              </w:rPr>
              <w:t>有效运行时间一般、运行状态一般的得1.9-1.0分；</w:t>
            </w:r>
          </w:p>
          <w:p w14:paraId="162B13F2">
            <w:pPr>
              <w:rPr>
                <w:rFonts w:hint="eastAsia" w:ascii="仿宋" w:hAnsi="仿宋" w:eastAsia="仿宋" w:cs="仿宋"/>
                <w:sz w:val="24"/>
                <w:highlight w:val="none"/>
              </w:rPr>
            </w:pPr>
            <w:r>
              <w:rPr>
                <w:rFonts w:hint="eastAsia" w:ascii="仿宋" w:hAnsi="仿宋" w:eastAsia="仿宋" w:cs="仿宋"/>
                <w:sz w:val="24"/>
                <w:highlight w:val="none"/>
              </w:rPr>
              <w:t>有效运行时间不长，运行状态不好的得0.9-0.1分。</w:t>
            </w:r>
          </w:p>
          <w:p w14:paraId="0DA8E776">
            <w:pPr>
              <w:rPr>
                <w:rFonts w:hint="eastAsia" w:ascii="仿宋" w:hAnsi="仿宋" w:eastAsia="仿宋" w:cs="仿宋"/>
                <w:sz w:val="24"/>
                <w:highlight w:val="none"/>
              </w:rPr>
            </w:pPr>
            <w:r>
              <w:rPr>
                <w:rFonts w:hint="eastAsia" w:ascii="仿宋" w:hAnsi="仿宋" w:eastAsia="仿宋" w:cs="仿宋"/>
                <w:b/>
                <w:bCs/>
                <w:sz w:val="24"/>
                <w:highlight w:val="none"/>
              </w:rPr>
              <w:t>（提供相关证明材料复印件加盖投标人公章）</w:t>
            </w:r>
          </w:p>
        </w:tc>
        <w:tc>
          <w:tcPr>
            <w:tcW w:w="1226" w:type="dxa"/>
            <w:vAlign w:val="center"/>
          </w:tcPr>
          <w:p w14:paraId="23C45B5B">
            <w:pPr>
              <w:jc w:val="center"/>
              <w:rPr>
                <w:rFonts w:hint="eastAsia" w:ascii="仿宋" w:hAnsi="仿宋" w:eastAsia="仿宋" w:cs="仿宋"/>
                <w:kern w:val="0"/>
                <w:sz w:val="24"/>
                <w:highlight w:val="none"/>
              </w:rPr>
            </w:pPr>
            <w:r>
              <w:rPr>
                <w:rFonts w:hint="eastAsia" w:ascii="仿宋" w:hAnsi="仿宋" w:eastAsia="仿宋" w:cs="仿宋"/>
                <w:sz w:val="24"/>
                <w:highlight w:val="none"/>
              </w:rPr>
              <w:t>3</w:t>
            </w:r>
          </w:p>
        </w:tc>
      </w:tr>
      <w:tr w14:paraId="755B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52269885">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6</w:t>
            </w:r>
          </w:p>
        </w:tc>
        <w:tc>
          <w:tcPr>
            <w:tcW w:w="1350" w:type="dxa"/>
            <w:vMerge w:val="continue"/>
            <w:vAlign w:val="center"/>
          </w:tcPr>
          <w:p w14:paraId="2DB6143D">
            <w:pPr>
              <w:widowControl/>
              <w:snapToGrid w:val="0"/>
              <w:spacing w:line="440" w:lineRule="exact"/>
              <w:jc w:val="center"/>
              <w:rPr>
                <w:rFonts w:hint="eastAsia" w:ascii="仿宋" w:hAnsi="仿宋" w:eastAsia="仿宋" w:cs="仿宋"/>
                <w:kern w:val="0"/>
                <w:sz w:val="24"/>
                <w:highlight w:val="none"/>
              </w:rPr>
            </w:pPr>
          </w:p>
        </w:tc>
        <w:tc>
          <w:tcPr>
            <w:tcW w:w="6352" w:type="dxa"/>
            <w:vAlign w:val="center"/>
          </w:tcPr>
          <w:p w14:paraId="3D332D8B">
            <w:pPr>
              <w:rPr>
                <w:rFonts w:hint="eastAsia" w:ascii="仿宋" w:hAnsi="仿宋" w:eastAsia="仿宋" w:cs="仿宋"/>
                <w:sz w:val="24"/>
                <w:highlight w:val="none"/>
              </w:rPr>
            </w:pPr>
            <w:r>
              <w:rPr>
                <w:rFonts w:hint="eastAsia" w:ascii="仿宋" w:hAnsi="仿宋" w:eastAsia="仿宋" w:cs="仿宋"/>
                <w:sz w:val="24"/>
                <w:highlight w:val="none"/>
              </w:rPr>
              <w:t>投标人必须具备的检测能力：《土壤环境质量 建设用地土壤污染风险管控标准（试行）》（GB 36600-2018）表1基本项目的土壤中重金属、挥发性有机物检测能力45项；垃圾焚烧炉废气中金属元素检测能力（汞、镉、铊、锑、砷、铅、铬、钴、铜、锰、镍、锡）；《地下水质量标准》（GB/T 14848-2017）表1常规指标的地下水检测能力35项；《纺织染整工业水污染物排放标准》GB 4287-2012中废水检测能力14项；《地表水环境质量标准》GB3838-2002中表1表2水质检测能力共29项。少一项扣5分，扣完为止。</w:t>
            </w:r>
          </w:p>
          <w:p w14:paraId="6F670EFA">
            <w:pPr>
              <w:rPr>
                <w:rFonts w:hint="eastAsia" w:ascii="仿宋" w:hAnsi="仿宋" w:eastAsia="仿宋" w:cs="仿宋"/>
                <w:sz w:val="24"/>
                <w:highlight w:val="none"/>
              </w:rPr>
            </w:pPr>
            <w:r>
              <w:rPr>
                <w:rFonts w:hint="eastAsia" w:ascii="仿宋" w:hAnsi="仿宋" w:eastAsia="仿宋" w:cs="仿宋"/>
                <w:b/>
                <w:bCs/>
                <w:sz w:val="24"/>
                <w:highlight w:val="none"/>
              </w:rPr>
              <w:t>（投标人同时提供标准和检测能力证明材料复印件加盖投标人公章）</w:t>
            </w:r>
          </w:p>
        </w:tc>
        <w:tc>
          <w:tcPr>
            <w:tcW w:w="1226" w:type="dxa"/>
            <w:vAlign w:val="center"/>
          </w:tcPr>
          <w:p w14:paraId="5FB672B9">
            <w:pPr>
              <w:jc w:val="center"/>
              <w:rPr>
                <w:rFonts w:hint="eastAsia" w:ascii="仿宋" w:hAnsi="仿宋" w:eastAsia="仿宋" w:cs="仿宋"/>
                <w:kern w:val="0"/>
                <w:sz w:val="24"/>
                <w:highlight w:val="none"/>
              </w:rPr>
            </w:pPr>
            <w:r>
              <w:rPr>
                <w:rFonts w:hint="eastAsia" w:ascii="仿宋" w:hAnsi="仿宋" w:eastAsia="仿宋" w:cs="仿宋"/>
                <w:sz w:val="24"/>
                <w:highlight w:val="none"/>
              </w:rPr>
              <w:t>15</w:t>
            </w:r>
          </w:p>
        </w:tc>
      </w:tr>
      <w:tr w14:paraId="287E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653584F6">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7</w:t>
            </w:r>
          </w:p>
        </w:tc>
        <w:tc>
          <w:tcPr>
            <w:tcW w:w="1350" w:type="dxa"/>
            <w:vMerge w:val="continue"/>
            <w:vAlign w:val="center"/>
          </w:tcPr>
          <w:p w14:paraId="513AB5B2">
            <w:pPr>
              <w:widowControl/>
              <w:snapToGrid w:val="0"/>
              <w:spacing w:line="440" w:lineRule="exact"/>
              <w:jc w:val="center"/>
              <w:rPr>
                <w:rFonts w:hint="eastAsia" w:ascii="仿宋" w:hAnsi="仿宋" w:eastAsia="仿宋" w:cs="仿宋"/>
                <w:kern w:val="0"/>
                <w:sz w:val="24"/>
                <w:highlight w:val="none"/>
              </w:rPr>
            </w:pPr>
          </w:p>
        </w:tc>
        <w:tc>
          <w:tcPr>
            <w:tcW w:w="6352" w:type="dxa"/>
            <w:vAlign w:val="center"/>
          </w:tcPr>
          <w:p w14:paraId="54594FD2">
            <w:pPr>
              <w:rPr>
                <w:rFonts w:hint="eastAsia" w:ascii="仿宋" w:hAnsi="仿宋" w:eastAsia="仿宋" w:cs="仿宋"/>
                <w:sz w:val="24"/>
                <w:highlight w:val="none"/>
              </w:rPr>
            </w:pPr>
            <w:r>
              <w:rPr>
                <w:rFonts w:hint="eastAsia" w:ascii="仿宋" w:hAnsi="仿宋" w:eastAsia="仿宋" w:cs="仿宋"/>
                <w:sz w:val="24"/>
                <w:highlight w:val="none"/>
              </w:rPr>
              <w:t>投标人具有质量管理体系认证、环境管理体系认证、职业健康安全管理体系认证证书，3个得4分，2个得2分，一个得1分，没有不得分。</w:t>
            </w:r>
            <w:r>
              <w:rPr>
                <w:rFonts w:hint="eastAsia" w:ascii="仿宋" w:hAnsi="仿宋" w:eastAsia="仿宋" w:cs="仿宋"/>
                <w:b/>
                <w:bCs/>
                <w:sz w:val="24"/>
                <w:highlight w:val="none"/>
              </w:rPr>
              <w:t>（提供相关证书复印件加盖投标人公章）</w:t>
            </w:r>
          </w:p>
        </w:tc>
        <w:tc>
          <w:tcPr>
            <w:tcW w:w="1226" w:type="dxa"/>
            <w:vAlign w:val="center"/>
          </w:tcPr>
          <w:p w14:paraId="0158032F">
            <w:pPr>
              <w:jc w:val="center"/>
              <w:rPr>
                <w:rFonts w:hint="eastAsia" w:ascii="仿宋" w:hAnsi="仿宋" w:eastAsia="仿宋" w:cs="仿宋"/>
                <w:kern w:val="0"/>
                <w:sz w:val="24"/>
                <w:highlight w:val="none"/>
              </w:rPr>
            </w:pPr>
            <w:r>
              <w:rPr>
                <w:rFonts w:hint="eastAsia" w:ascii="仿宋" w:hAnsi="仿宋" w:eastAsia="仿宋" w:cs="仿宋"/>
                <w:sz w:val="24"/>
                <w:highlight w:val="none"/>
              </w:rPr>
              <w:t>4</w:t>
            </w:r>
          </w:p>
        </w:tc>
      </w:tr>
      <w:tr w14:paraId="5315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25322FA1">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8</w:t>
            </w:r>
          </w:p>
        </w:tc>
        <w:tc>
          <w:tcPr>
            <w:tcW w:w="1350" w:type="dxa"/>
            <w:vMerge w:val="restart"/>
            <w:vAlign w:val="center"/>
          </w:tcPr>
          <w:p w14:paraId="115A037A">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投标人配备力量先进性（10分）</w:t>
            </w:r>
          </w:p>
        </w:tc>
        <w:tc>
          <w:tcPr>
            <w:tcW w:w="6352" w:type="dxa"/>
            <w:vAlign w:val="center"/>
          </w:tcPr>
          <w:p w14:paraId="45442232">
            <w:pPr>
              <w:rPr>
                <w:rFonts w:hint="eastAsia" w:ascii="仿宋" w:hAnsi="仿宋" w:eastAsia="仿宋" w:cs="仿宋"/>
                <w:sz w:val="24"/>
                <w:highlight w:val="none"/>
              </w:rPr>
            </w:pPr>
            <w:r>
              <w:rPr>
                <w:rFonts w:hint="eastAsia" w:ascii="仿宋" w:hAnsi="仿宋" w:eastAsia="仿宋" w:cs="仿宋"/>
                <w:sz w:val="24"/>
                <w:highlight w:val="none"/>
              </w:rPr>
              <w:t>投标人安排参与的项目人员配置，其中高级职称技术人员在2人及以上的，得2分，中级职称在6人以上的，得1分，有外审员的得2分。</w:t>
            </w:r>
          </w:p>
          <w:p w14:paraId="61E0A334">
            <w:pPr>
              <w:rPr>
                <w:rFonts w:hint="eastAsia" w:ascii="仿宋" w:hAnsi="仿宋" w:eastAsia="仿宋" w:cs="仿宋"/>
                <w:sz w:val="24"/>
                <w:highlight w:val="none"/>
              </w:rPr>
            </w:pPr>
            <w:r>
              <w:rPr>
                <w:rFonts w:hint="eastAsia" w:ascii="仿宋" w:hAnsi="仿宋" w:eastAsia="仿宋" w:cs="仿宋"/>
                <w:b/>
                <w:bCs/>
                <w:sz w:val="24"/>
                <w:highlight w:val="none"/>
              </w:rPr>
              <w:t>（提供相关人员证书及近三个月的社保证明材料复印件加盖投标人公章）</w:t>
            </w:r>
          </w:p>
        </w:tc>
        <w:tc>
          <w:tcPr>
            <w:tcW w:w="1226" w:type="dxa"/>
            <w:vAlign w:val="center"/>
          </w:tcPr>
          <w:p w14:paraId="01E1EB8B">
            <w:pPr>
              <w:jc w:val="center"/>
              <w:rPr>
                <w:rFonts w:hint="eastAsia" w:ascii="仿宋" w:hAnsi="仿宋" w:eastAsia="仿宋" w:cs="仿宋"/>
                <w:kern w:val="0"/>
                <w:sz w:val="24"/>
                <w:highlight w:val="none"/>
              </w:rPr>
            </w:pPr>
            <w:r>
              <w:rPr>
                <w:rFonts w:hint="eastAsia" w:ascii="仿宋" w:hAnsi="仿宋" w:eastAsia="仿宋" w:cs="仿宋"/>
                <w:sz w:val="24"/>
                <w:highlight w:val="none"/>
              </w:rPr>
              <w:t>5</w:t>
            </w:r>
          </w:p>
        </w:tc>
      </w:tr>
      <w:tr w14:paraId="5593B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0AF168A2">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9</w:t>
            </w:r>
          </w:p>
        </w:tc>
        <w:tc>
          <w:tcPr>
            <w:tcW w:w="1350" w:type="dxa"/>
            <w:vMerge w:val="continue"/>
            <w:vAlign w:val="center"/>
          </w:tcPr>
          <w:p w14:paraId="6A47D009">
            <w:pPr>
              <w:widowControl/>
              <w:snapToGrid w:val="0"/>
              <w:spacing w:line="440" w:lineRule="exact"/>
              <w:jc w:val="center"/>
              <w:rPr>
                <w:rFonts w:hint="eastAsia" w:ascii="仿宋" w:hAnsi="仿宋" w:eastAsia="仿宋" w:cs="仿宋"/>
                <w:kern w:val="0"/>
                <w:sz w:val="24"/>
                <w:highlight w:val="none"/>
              </w:rPr>
            </w:pPr>
          </w:p>
        </w:tc>
        <w:tc>
          <w:tcPr>
            <w:tcW w:w="6352" w:type="dxa"/>
            <w:vAlign w:val="center"/>
          </w:tcPr>
          <w:p w14:paraId="6004EA85">
            <w:pPr>
              <w:rPr>
                <w:rFonts w:hint="eastAsia" w:ascii="仿宋" w:hAnsi="仿宋" w:eastAsia="仿宋" w:cs="仿宋"/>
                <w:sz w:val="24"/>
                <w:highlight w:val="none"/>
              </w:rPr>
            </w:pPr>
            <w:r>
              <w:rPr>
                <w:rFonts w:hint="eastAsia" w:ascii="仿宋" w:hAnsi="仿宋" w:eastAsia="仿宋" w:cs="仿宋"/>
                <w:sz w:val="24"/>
                <w:highlight w:val="none"/>
              </w:rPr>
              <w:t>投标人具备傅里叶红外烟气分析仪（或高温红外烟气分析仪）的得1分；具备2套及以上废气超低排放采样设备的得1分；具备全自动恒温恒湿称量系统的得1分；具备便携式非甲烷总烃分析仪的得1分；具便携式GC-MS的得1分。</w:t>
            </w:r>
          </w:p>
          <w:p w14:paraId="37A5D6D2">
            <w:pPr>
              <w:rPr>
                <w:rFonts w:hint="eastAsia" w:ascii="仿宋" w:hAnsi="仿宋" w:eastAsia="仿宋" w:cs="仿宋"/>
                <w:sz w:val="24"/>
                <w:highlight w:val="none"/>
              </w:rPr>
            </w:pPr>
            <w:r>
              <w:rPr>
                <w:rFonts w:hint="eastAsia" w:ascii="仿宋" w:hAnsi="仿宋" w:eastAsia="仿宋" w:cs="仿宋"/>
                <w:b/>
                <w:bCs/>
                <w:sz w:val="24"/>
                <w:highlight w:val="none"/>
              </w:rPr>
              <w:t>（提供购买合同复印件或者租赁合同复印件加盖投标人公章）</w:t>
            </w:r>
          </w:p>
        </w:tc>
        <w:tc>
          <w:tcPr>
            <w:tcW w:w="1226" w:type="dxa"/>
            <w:vAlign w:val="center"/>
          </w:tcPr>
          <w:p w14:paraId="702EFC58">
            <w:pPr>
              <w:jc w:val="center"/>
              <w:rPr>
                <w:rFonts w:hint="eastAsia" w:ascii="仿宋" w:hAnsi="仿宋" w:eastAsia="仿宋" w:cs="仿宋"/>
                <w:kern w:val="0"/>
                <w:sz w:val="24"/>
                <w:highlight w:val="none"/>
              </w:rPr>
            </w:pPr>
            <w:r>
              <w:rPr>
                <w:rFonts w:hint="eastAsia" w:ascii="仿宋" w:hAnsi="仿宋" w:eastAsia="仿宋" w:cs="仿宋"/>
                <w:sz w:val="24"/>
                <w:highlight w:val="none"/>
              </w:rPr>
              <w:t>5</w:t>
            </w:r>
          </w:p>
        </w:tc>
      </w:tr>
      <w:tr w14:paraId="7DEA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1EB260CD">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w:t>
            </w:r>
          </w:p>
        </w:tc>
        <w:tc>
          <w:tcPr>
            <w:tcW w:w="1350" w:type="dxa"/>
            <w:vMerge w:val="restart"/>
            <w:vAlign w:val="center"/>
          </w:tcPr>
          <w:p w14:paraId="3C385E75">
            <w:pPr>
              <w:widowControl/>
              <w:snapToGrid w:val="0"/>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检测组织、规范和监测管理制度情况</w:t>
            </w:r>
          </w:p>
          <w:p w14:paraId="598C7B01">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sz w:val="24"/>
                <w:highlight w:val="none"/>
              </w:rPr>
              <w:t>（10分）</w:t>
            </w:r>
          </w:p>
        </w:tc>
        <w:tc>
          <w:tcPr>
            <w:tcW w:w="6352" w:type="dxa"/>
            <w:vAlign w:val="center"/>
          </w:tcPr>
          <w:p w14:paraId="7D57C0A8">
            <w:pPr>
              <w:rPr>
                <w:rFonts w:hint="eastAsia" w:ascii="仿宋" w:hAnsi="仿宋" w:eastAsia="仿宋" w:cs="仿宋"/>
                <w:sz w:val="24"/>
                <w:highlight w:val="none"/>
              </w:rPr>
            </w:pPr>
            <w:r>
              <w:rPr>
                <w:rFonts w:hint="eastAsia" w:ascii="仿宋" w:hAnsi="仿宋" w:eastAsia="仿宋" w:cs="仿宋"/>
                <w:sz w:val="24"/>
                <w:highlight w:val="none"/>
              </w:rPr>
              <w:t>投标人组织实施方案的科学性、合理性、规范性和可操作性，对检测任务进行整体把控，尤其是重点、难点技术环节的综合分析和监测，包括针对项目的监测响应时间，出具报告时间上的优势等进行综合打分：</w:t>
            </w:r>
          </w:p>
          <w:p w14:paraId="2A86F16E">
            <w:pPr>
              <w:rPr>
                <w:rFonts w:hint="eastAsia" w:ascii="仿宋" w:hAnsi="仿宋" w:eastAsia="仿宋" w:cs="仿宋"/>
                <w:sz w:val="24"/>
                <w:highlight w:val="none"/>
              </w:rPr>
            </w:pPr>
            <w:r>
              <w:rPr>
                <w:rFonts w:hint="eastAsia" w:ascii="仿宋" w:hAnsi="仿宋" w:eastAsia="仿宋" w:cs="仿宋"/>
                <w:sz w:val="24"/>
                <w:highlight w:val="none"/>
              </w:rPr>
              <w:t>方案完善详细、针对性强、可行性强的得5.0-3.0分；</w:t>
            </w:r>
          </w:p>
          <w:p w14:paraId="15E8E14E">
            <w:pPr>
              <w:rPr>
                <w:rFonts w:hint="eastAsia" w:ascii="仿宋" w:hAnsi="仿宋" w:eastAsia="仿宋" w:cs="仿宋"/>
                <w:sz w:val="24"/>
                <w:highlight w:val="none"/>
              </w:rPr>
            </w:pPr>
            <w:r>
              <w:rPr>
                <w:rFonts w:hint="eastAsia" w:ascii="仿宋" w:hAnsi="仿宋" w:eastAsia="仿宋" w:cs="仿宋"/>
                <w:sz w:val="24"/>
                <w:highlight w:val="none"/>
              </w:rPr>
              <w:t>方案基本完整、针对性一般、基本可行的得2.9-1.0分；</w:t>
            </w:r>
          </w:p>
          <w:p w14:paraId="221826BC">
            <w:pPr>
              <w:rPr>
                <w:rFonts w:hint="eastAsia" w:ascii="仿宋" w:hAnsi="仿宋" w:eastAsia="仿宋" w:cs="仿宋"/>
                <w:sz w:val="24"/>
                <w:highlight w:val="none"/>
              </w:rPr>
            </w:pPr>
            <w:r>
              <w:rPr>
                <w:rFonts w:hint="eastAsia" w:ascii="仿宋" w:hAnsi="仿宋" w:eastAsia="仿宋" w:cs="仿宋"/>
                <w:sz w:val="24"/>
                <w:highlight w:val="none"/>
              </w:rPr>
              <w:t>方案不完整、针对性不强、部分符合招标内容的得0.9-0.1分。</w:t>
            </w:r>
          </w:p>
        </w:tc>
        <w:tc>
          <w:tcPr>
            <w:tcW w:w="1226" w:type="dxa"/>
            <w:vAlign w:val="center"/>
          </w:tcPr>
          <w:p w14:paraId="1392B305">
            <w:pPr>
              <w:jc w:val="center"/>
              <w:rPr>
                <w:rFonts w:hint="eastAsia" w:ascii="仿宋" w:hAnsi="仿宋" w:eastAsia="仿宋" w:cs="仿宋"/>
                <w:kern w:val="0"/>
                <w:sz w:val="24"/>
                <w:highlight w:val="none"/>
              </w:rPr>
            </w:pPr>
            <w:r>
              <w:rPr>
                <w:rFonts w:hint="eastAsia" w:ascii="仿宋" w:hAnsi="仿宋" w:eastAsia="仿宋" w:cs="仿宋"/>
                <w:sz w:val="24"/>
                <w:highlight w:val="none"/>
              </w:rPr>
              <w:t>5</w:t>
            </w:r>
          </w:p>
        </w:tc>
      </w:tr>
      <w:tr w14:paraId="7F1E4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2A451FAF">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11</w:t>
            </w:r>
          </w:p>
        </w:tc>
        <w:tc>
          <w:tcPr>
            <w:tcW w:w="1350" w:type="dxa"/>
            <w:vMerge w:val="continue"/>
            <w:vAlign w:val="center"/>
          </w:tcPr>
          <w:p w14:paraId="38DD3EBD">
            <w:pPr>
              <w:widowControl/>
              <w:snapToGrid w:val="0"/>
              <w:spacing w:line="440" w:lineRule="exact"/>
              <w:jc w:val="center"/>
              <w:rPr>
                <w:rFonts w:hint="eastAsia" w:ascii="仿宋" w:hAnsi="仿宋" w:eastAsia="仿宋" w:cs="仿宋"/>
                <w:kern w:val="0"/>
                <w:sz w:val="24"/>
                <w:highlight w:val="none"/>
              </w:rPr>
            </w:pPr>
          </w:p>
        </w:tc>
        <w:tc>
          <w:tcPr>
            <w:tcW w:w="6352" w:type="dxa"/>
            <w:vAlign w:val="center"/>
          </w:tcPr>
          <w:p w14:paraId="1ABC9B0D">
            <w:pPr>
              <w:rPr>
                <w:rFonts w:hint="eastAsia" w:ascii="仿宋" w:hAnsi="仿宋" w:eastAsia="仿宋" w:cs="仿宋"/>
                <w:sz w:val="24"/>
                <w:highlight w:val="none"/>
              </w:rPr>
            </w:pPr>
            <w:r>
              <w:rPr>
                <w:rFonts w:hint="eastAsia" w:ascii="仿宋" w:hAnsi="仿宋" w:eastAsia="仿宋" w:cs="仿宋"/>
                <w:sz w:val="24"/>
                <w:highlight w:val="none"/>
              </w:rPr>
              <w:t>投标人在项目实施过程中，是否能通过对检测全过程进行可溯性监管和质量把控，是否具有相应措施同步提供现场采样定位、照片、视频等，并与报告一起上传到任务发布与管理平台，便于采购人在后期实施溯源检查，由投标人在投标文件中对目前具备的相关技术资源进行阐述，由评标专家进行综合打分：</w:t>
            </w:r>
          </w:p>
          <w:p w14:paraId="5094F2A6">
            <w:pPr>
              <w:rPr>
                <w:rFonts w:hint="eastAsia" w:ascii="仿宋" w:hAnsi="仿宋" w:eastAsia="仿宋" w:cs="仿宋"/>
                <w:sz w:val="24"/>
                <w:highlight w:val="none"/>
              </w:rPr>
            </w:pPr>
            <w:r>
              <w:rPr>
                <w:rFonts w:hint="eastAsia" w:ascii="仿宋" w:hAnsi="仿宋" w:eastAsia="仿宋" w:cs="仿宋"/>
                <w:sz w:val="24"/>
                <w:highlight w:val="none"/>
              </w:rPr>
              <w:t>方案完善详细、针对性强、可行性强的得5.0-3.0分；</w:t>
            </w:r>
          </w:p>
          <w:p w14:paraId="7D2DBB98">
            <w:pPr>
              <w:rPr>
                <w:rFonts w:hint="eastAsia" w:ascii="仿宋" w:hAnsi="仿宋" w:eastAsia="仿宋" w:cs="仿宋"/>
                <w:sz w:val="24"/>
                <w:highlight w:val="none"/>
              </w:rPr>
            </w:pPr>
            <w:r>
              <w:rPr>
                <w:rFonts w:hint="eastAsia" w:ascii="仿宋" w:hAnsi="仿宋" w:eastAsia="仿宋" w:cs="仿宋"/>
                <w:sz w:val="24"/>
                <w:highlight w:val="none"/>
              </w:rPr>
              <w:t>方案基本完整、针对性一般、基本可行的得2.9-1.0分；</w:t>
            </w:r>
          </w:p>
          <w:p w14:paraId="5E82A8A2">
            <w:pPr>
              <w:rPr>
                <w:rFonts w:hint="eastAsia" w:ascii="仿宋" w:hAnsi="仿宋" w:eastAsia="仿宋" w:cs="仿宋"/>
                <w:sz w:val="24"/>
                <w:highlight w:val="none"/>
              </w:rPr>
            </w:pPr>
            <w:r>
              <w:rPr>
                <w:rFonts w:hint="eastAsia" w:ascii="仿宋" w:hAnsi="仿宋" w:eastAsia="仿宋" w:cs="仿宋"/>
                <w:sz w:val="24"/>
                <w:highlight w:val="none"/>
              </w:rPr>
              <w:t>方案不完整、针对性不强、部分符合招标内容的得0.9-0.1分。</w:t>
            </w:r>
          </w:p>
        </w:tc>
        <w:tc>
          <w:tcPr>
            <w:tcW w:w="1226" w:type="dxa"/>
            <w:vAlign w:val="center"/>
          </w:tcPr>
          <w:p w14:paraId="558C36C7">
            <w:pPr>
              <w:jc w:val="center"/>
              <w:rPr>
                <w:rFonts w:hint="eastAsia" w:ascii="仿宋" w:hAnsi="仿宋" w:eastAsia="仿宋" w:cs="仿宋"/>
                <w:kern w:val="0"/>
                <w:sz w:val="24"/>
                <w:highlight w:val="none"/>
              </w:rPr>
            </w:pPr>
            <w:r>
              <w:rPr>
                <w:rFonts w:hint="eastAsia" w:ascii="仿宋" w:hAnsi="仿宋" w:eastAsia="仿宋" w:cs="仿宋"/>
                <w:sz w:val="24"/>
                <w:highlight w:val="none"/>
              </w:rPr>
              <w:t>5</w:t>
            </w:r>
          </w:p>
        </w:tc>
      </w:tr>
      <w:tr w14:paraId="30E65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47AFF04B">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12</w:t>
            </w:r>
          </w:p>
        </w:tc>
        <w:tc>
          <w:tcPr>
            <w:tcW w:w="1350" w:type="dxa"/>
            <w:vMerge w:val="restart"/>
            <w:vAlign w:val="center"/>
          </w:tcPr>
          <w:p w14:paraId="43A23541">
            <w:pPr>
              <w:jc w:val="center"/>
              <w:rPr>
                <w:rFonts w:hint="eastAsia" w:ascii="仿宋" w:hAnsi="仿宋" w:eastAsia="仿宋" w:cs="仿宋"/>
                <w:sz w:val="24"/>
                <w:highlight w:val="none"/>
              </w:rPr>
            </w:pPr>
            <w:r>
              <w:rPr>
                <w:rFonts w:hint="eastAsia" w:ascii="仿宋" w:hAnsi="仿宋" w:eastAsia="仿宋" w:cs="仿宋"/>
                <w:sz w:val="24"/>
                <w:highlight w:val="none"/>
              </w:rPr>
              <w:t>投标方案承诺的项目检测进度、质量控制标准</w:t>
            </w:r>
          </w:p>
          <w:p w14:paraId="40E1C772">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sz w:val="24"/>
                <w:highlight w:val="none"/>
              </w:rPr>
              <w:t>（6分)</w:t>
            </w:r>
          </w:p>
        </w:tc>
        <w:tc>
          <w:tcPr>
            <w:tcW w:w="6352" w:type="dxa"/>
            <w:vAlign w:val="center"/>
          </w:tcPr>
          <w:p w14:paraId="30AD292C">
            <w:pPr>
              <w:rPr>
                <w:rFonts w:hint="eastAsia" w:ascii="仿宋" w:hAnsi="仿宋" w:eastAsia="仿宋" w:cs="仿宋"/>
                <w:sz w:val="24"/>
                <w:highlight w:val="none"/>
              </w:rPr>
            </w:pPr>
            <w:r>
              <w:rPr>
                <w:rFonts w:hint="eastAsia" w:ascii="仿宋" w:hAnsi="仿宋" w:eastAsia="仿宋" w:cs="仿宋"/>
                <w:sz w:val="24"/>
                <w:highlight w:val="none"/>
              </w:rPr>
              <w:t>投标方案承诺的项目检测进度、质量控制标准是否科学、合理，实施文档管理措施是否完善进行综合打分：</w:t>
            </w:r>
          </w:p>
          <w:p w14:paraId="7E113EC5">
            <w:pPr>
              <w:rPr>
                <w:rFonts w:hint="eastAsia" w:ascii="仿宋" w:hAnsi="仿宋" w:eastAsia="仿宋" w:cs="仿宋"/>
                <w:sz w:val="24"/>
                <w:highlight w:val="none"/>
              </w:rPr>
            </w:pPr>
            <w:r>
              <w:rPr>
                <w:rFonts w:hint="eastAsia" w:ascii="仿宋" w:hAnsi="仿宋" w:eastAsia="仿宋" w:cs="仿宋"/>
                <w:sz w:val="24"/>
                <w:highlight w:val="none"/>
              </w:rPr>
              <w:t>实施方案完善详细、针对性强、可行性强的得4.0-3.0分；</w:t>
            </w:r>
          </w:p>
          <w:p w14:paraId="76A1F7D6">
            <w:pPr>
              <w:rPr>
                <w:rFonts w:hint="eastAsia" w:ascii="仿宋" w:hAnsi="仿宋" w:eastAsia="仿宋" w:cs="仿宋"/>
                <w:sz w:val="24"/>
                <w:highlight w:val="none"/>
              </w:rPr>
            </w:pPr>
            <w:r>
              <w:rPr>
                <w:rFonts w:hint="eastAsia" w:ascii="仿宋" w:hAnsi="仿宋" w:eastAsia="仿宋" w:cs="仿宋"/>
                <w:sz w:val="24"/>
                <w:highlight w:val="none"/>
              </w:rPr>
              <w:t>实施方案基本完整、针对性一般、基本可行的得2.9-1.0分；</w:t>
            </w:r>
          </w:p>
          <w:p w14:paraId="3EADB8B7">
            <w:pPr>
              <w:rPr>
                <w:rFonts w:hint="eastAsia" w:ascii="仿宋" w:hAnsi="仿宋" w:eastAsia="仿宋" w:cs="仿宋"/>
                <w:sz w:val="24"/>
                <w:highlight w:val="none"/>
              </w:rPr>
            </w:pPr>
            <w:r>
              <w:rPr>
                <w:rFonts w:hint="eastAsia" w:ascii="仿宋" w:hAnsi="仿宋" w:eastAsia="仿宋" w:cs="仿宋"/>
                <w:sz w:val="24"/>
                <w:highlight w:val="none"/>
              </w:rPr>
              <w:t>实施方案不完整、针对性不强、部分符合招标内容的得0.9-0.1分。</w:t>
            </w:r>
          </w:p>
        </w:tc>
        <w:tc>
          <w:tcPr>
            <w:tcW w:w="1226" w:type="dxa"/>
            <w:vAlign w:val="center"/>
          </w:tcPr>
          <w:p w14:paraId="29941495">
            <w:pPr>
              <w:jc w:val="center"/>
              <w:rPr>
                <w:rFonts w:hint="eastAsia" w:ascii="仿宋" w:hAnsi="仿宋" w:eastAsia="仿宋" w:cs="仿宋"/>
                <w:kern w:val="0"/>
                <w:sz w:val="24"/>
                <w:highlight w:val="none"/>
              </w:rPr>
            </w:pPr>
            <w:r>
              <w:rPr>
                <w:rFonts w:hint="eastAsia" w:ascii="仿宋" w:hAnsi="仿宋" w:eastAsia="仿宋" w:cs="仿宋"/>
                <w:sz w:val="24"/>
                <w:highlight w:val="none"/>
              </w:rPr>
              <w:t>4</w:t>
            </w:r>
          </w:p>
        </w:tc>
      </w:tr>
      <w:tr w14:paraId="257C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0EEF1F79">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13</w:t>
            </w:r>
          </w:p>
        </w:tc>
        <w:tc>
          <w:tcPr>
            <w:tcW w:w="1350" w:type="dxa"/>
            <w:vMerge w:val="continue"/>
            <w:vAlign w:val="center"/>
          </w:tcPr>
          <w:p w14:paraId="069728D9">
            <w:pPr>
              <w:widowControl/>
              <w:snapToGrid w:val="0"/>
              <w:spacing w:line="440" w:lineRule="exact"/>
              <w:jc w:val="center"/>
              <w:rPr>
                <w:rFonts w:hint="eastAsia" w:ascii="仿宋" w:hAnsi="仿宋" w:eastAsia="仿宋" w:cs="仿宋"/>
                <w:kern w:val="0"/>
                <w:sz w:val="24"/>
                <w:highlight w:val="none"/>
              </w:rPr>
            </w:pPr>
          </w:p>
        </w:tc>
        <w:tc>
          <w:tcPr>
            <w:tcW w:w="6352" w:type="dxa"/>
            <w:vAlign w:val="center"/>
          </w:tcPr>
          <w:p w14:paraId="7006AFAC">
            <w:pPr>
              <w:rPr>
                <w:rFonts w:hint="eastAsia" w:ascii="仿宋" w:hAnsi="仿宋" w:eastAsia="仿宋" w:cs="仿宋"/>
                <w:sz w:val="24"/>
                <w:highlight w:val="none"/>
              </w:rPr>
            </w:pPr>
            <w:r>
              <w:rPr>
                <w:rFonts w:hint="eastAsia" w:ascii="仿宋" w:hAnsi="仿宋" w:eastAsia="仿宋" w:cs="仿宋"/>
                <w:sz w:val="24"/>
                <w:highlight w:val="none"/>
              </w:rPr>
              <w:t>投标人承诺能够为采购人提供两次以上应急检测服务的，得2分。</w:t>
            </w:r>
          </w:p>
          <w:p w14:paraId="4B8E4515">
            <w:pPr>
              <w:rPr>
                <w:rFonts w:hint="eastAsia" w:ascii="仿宋" w:hAnsi="仿宋" w:eastAsia="仿宋" w:cs="仿宋"/>
                <w:sz w:val="24"/>
                <w:highlight w:val="none"/>
              </w:rPr>
            </w:pPr>
            <w:r>
              <w:rPr>
                <w:rFonts w:hint="eastAsia" w:ascii="仿宋" w:hAnsi="仿宋" w:eastAsia="仿宋" w:cs="仿宋"/>
                <w:b/>
                <w:bCs/>
                <w:sz w:val="24"/>
                <w:highlight w:val="none"/>
              </w:rPr>
              <w:t>（提供承诺函，格式自拟）</w:t>
            </w:r>
          </w:p>
        </w:tc>
        <w:tc>
          <w:tcPr>
            <w:tcW w:w="1226" w:type="dxa"/>
            <w:vAlign w:val="center"/>
          </w:tcPr>
          <w:p w14:paraId="2BFD0A2D">
            <w:pPr>
              <w:jc w:val="center"/>
              <w:rPr>
                <w:rFonts w:hint="eastAsia" w:ascii="仿宋" w:hAnsi="仿宋" w:eastAsia="仿宋" w:cs="仿宋"/>
                <w:kern w:val="0"/>
                <w:sz w:val="24"/>
                <w:highlight w:val="none"/>
              </w:rPr>
            </w:pPr>
            <w:r>
              <w:rPr>
                <w:rFonts w:hint="eastAsia" w:ascii="仿宋" w:hAnsi="仿宋" w:eastAsia="仿宋" w:cs="仿宋"/>
                <w:sz w:val="24"/>
                <w:highlight w:val="none"/>
              </w:rPr>
              <w:t>2</w:t>
            </w:r>
          </w:p>
        </w:tc>
      </w:tr>
      <w:tr w14:paraId="5077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271C5447">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14</w:t>
            </w:r>
          </w:p>
        </w:tc>
        <w:tc>
          <w:tcPr>
            <w:tcW w:w="1350" w:type="dxa"/>
            <w:vMerge w:val="restart"/>
            <w:vAlign w:val="center"/>
          </w:tcPr>
          <w:p w14:paraId="04D9FCEA">
            <w:pPr>
              <w:jc w:val="center"/>
              <w:rPr>
                <w:rFonts w:hint="eastAsia" w:ascii="仿宋" w:hAnsi="仿宋" w:eastAsia="仿宋" w:cs="仿宋"/>
                <w:sz w:val="24"/>
                <w:highlight w:val="none"/>
              </w:rPr>
            </w:pPr>
            <w:r>
              <w:rPr>
                <w:rFonts w:hint="eastAsia" w:ascii="仿宋" w:hAnsi="仿宋" w:eastAsia="仿宋" w:cs="仿宋"/>
                <w:sz w:val="24"/>
                <w:highlight w:val="none"/>
              </w:rPr>
              <w:t>服务方案情况</w:t>
            </w:r>
          </w:p>
          <w:p w14:paraId="39C85DAC">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sz w:val="24"/>
                <w:highlight w:val="none"/>
              </w:rPr>
              <w:t>（10分）</w:t>
            </w:r>
          </w:p>
        </w:tc>
        <w:tc>
          <w:tcPr>
            <w:tcW w:w="6352" w:type="dxa"/>
            <w:vAlign w:val="center"/>
          </w:tcPr>
          <w:p w14:paraId="56BE5FF5">
            <w:pPr>
              <w:rPr>
                <w:rFonts w:hint="eastAsia" w:ascii="仿宋" w:hAnsi="仿宋" w:eastAsia="仿宋" w:cs="仿宋"/>
                <w:sz w:val="24"/>
                <w:highlight w:val="none"/>
              </w:rPr>
            </w:pPr>
            <w:r>
              <w:rPr>
                <w:rFonts w:hint="eastAsia" w:ascii="仿宋" w:hAnsi="仿宋" w:eastAsia="仿宋" w:cs="仿宋"/>
                <w:sz w:val="24"/>
                <w:highlight w:val="none"/>
              </w:rPr>
              <w:t>投标人承诺提供的服务方案情况，包括服务承诺的可行性、完整性以及服务承诺落实的保障措施等，后续技术支持情况进行综合打分：</w:t>
            </w:r>
          </w:p>
          <w:p w14:paraId="607416FD">
            <w:pPr>
              <w:rPr>
                <w:rFonts w:hint="eastAsia" w:ascii="仿宋" w:hAnsi="仿宋" w:eastAsia="仿宋" w:cs="仿宋"/>
                <w:sz w:val="24"/>
                <w:highlight w:val="none"/>
              </w:rPr>
            </w:pPr>
            <w:r>
              <w:rPr>
                <w:rFonts w:hint="eastAsia" w:ascii="仿宋" w:hAnsi="仿宋" w:eastAsia="仿宋" w:cs="仿宋"/>
                <w:sz w:val="24"/>
                <w:highlight w:val="none"/>
              </w:rPr>
              <w:t>售后服务方案针对性强、服务方案完善详细得5.0-3.0分；</w:t>
            </w:r>
          </w:p>
          <w:p w14:paraId="60A2D1B5">
            <w:pPr>
              <w:rPr>
                <w:rFonts w:hint="eastAsia" w:ascii="仿宋" w:hAnsi="仿宋" w:eastAsia="仿宋" w:cs="仿宋"/>
                <w:sz w:val="24"/>
                <w:highlight w:val="none"/>
              </w:rPr>
            </w:pPr>
            <w:r>
              <w:rPr>
                <w:rFonts w:hint="eastAsia" w:ascii="仿宋" w:hAnsi="仿宋" w:eastAsia="仿宋" w:cs="仿宋"/>
                <w:sz w:val="24"/>
                <w:highlight w:val="none"/>
              </w:rPr>
              <w:t>售后服务方案针对性一般、服务方案基本完整得2.9-1.0分；</w:t>
            </w:r>
          </w:p>
          <w:p w14:paraId="6153F8E0">
            <w:pPr>
              <w:rPr>
                <w:rFonts w:hint="eastAsia" w:ascii="仿宋" w:hAnsi="仿宋" w:eastAsia="仿宋" w:cs="仿宋"/>
                <w:sz w:val="24"/>
                <w:highlight w:val="none"/>
              </w:rPr>
            </w:pPr>
            <w:r>
              <w:rPr>
                <w:rFonts w:hint="eastAsia" w:ascii="仿宋" w:hAnsi="仿宋" w:eastAsia="仿宋" w:cs="仿宋"/>
                <w:sz w:val="24"/>
                <w:highlight w:val="none"/>
              </w:rPr>
              <w:t>售后服务方案针对性不强、服务方案基本完整得0.9-0.1分。</w:t>
            </w:r>
          </w:p>
        </w:tc>
        <w:tc>
          <w:tcPr>
            <w:tcW w:w="1226" w:type="dxa"/>
            <w:vAlign w:val="center"/>
          </w:tcPr>
          <w:p w14:paraId="6D7F8755">
            <w:pPr>
              <w:jc w:val="center"/>
              <w:rPr>
                <w:rFonts w:hint="eastAsia" w:ascii="仿宋" w:hAnsi="仿宋" w:eastAsia="仿宋" w:cs="仿宋"/>
                <w:kern w:val="0"/>
                <w:sz w:val="24"/>
                <w:highlight w:val="none"/>
              </w:rPr>
            </w:pPr>
            <w:r>
              <w:rPr>
                <w:rFonts w:hint="eastAsia" w:ascii="仿宋" w:hAnsi="仿宋" w:eastAsia="仿宋" w:cs="仿宋"/>
                <w:sz w:val="24"/>
                <w:highlight w:val="none"/>
              </w:rPr>
              <w:t>5</w:t>
            </w:r>
          </w:p>
        </w:tc>
      </w:tr>
      <w:tr w14:paraId="262F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1CFBEE1F">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15</w:t>
            </w:r>
          </w:p>
        </w:tc>
        <w:tc>
          <w:tcPr>
            <w:tcW w:w="1350" w:type="dxa"/>
            <w:vMerge w:val="continue"/>
            <w:vAlign w:val="center"/>
          </w:tcPr>
          <w:p w14:paraId="07EADEB3">
            <w:pPr>
              <w:widowControl/>
              <w:snapToGrid w:val="0"/>
              <w:spacing w:line="440" w:lineRule="exact"/>
              <w:jc w:val="center"/>
              <w:rPr>
                <w:rFonts w:hint="eastAsia" w:ascii="仿宋" w:hAnsi="仿宋" w:eastAsia="仿宋" w:cs="仿宋"/>
                <w:kern w:val="0"/>
                <w:sz w:val="24"/>
                <w:highlight w:val="none"/>
              </w:rPr>
            </w:pPr>
          </w:p>
        </w:tc>
        <w:tc>
          <w:tcPr>
            <w:tcW w:w="6352" w:type="dxa"/>
            <w:vAlign w:val="center"/>
          </w:tcPr>
          <w:p w14:paraId="586E3EC9">
            <w:pPr>
              <w:rPr>
                <w:rFonts w:hint="eastAsia" w:ascii="仿宋" w:hAnsi="仿宋" w:eastAsia="仿宋" w:cs="仿宋"/>
                <w:sz w:val="24"/>
                <w:highlight w:val="none"/>
              </w:rPr>
            </w:pPr>
            <w:r>
              <w:rPr>
                <w:rFonts w:hint="eastAsia" w:ascii="仿宋" w:hAnsi="仿宋" w:eastAsia="仿宋" w:cs="仿宋"/>
                <w:sz w:val="24"/>
                <w:highlight w:val="none"/>
              </w:rPr>
              <w:t>投标人承诺的对用户增加业务需求的服务响应措施情况进行综合打分：</w:t>
            </w:r>
          </w:p>
          <w:p w14:paraId="186B82FB">
            <w:pPr>
              <w:rPr>
                <w:rFonts w:hint="eastAsia" w:ascii="仿宋" w:hAnsi="仿宋" w:eastAsia="仿宋" w:cs="仿宋"/>
                <w:sz w:val="24"/>
                <w:highlight w:val="none"/>
              </w:rPr>
            </w:pPr>
            <w:r>
              <w:rPr>
                <w:rFonts w:hint="eastAsia" w:ascii="仿宋" w:hAnsi="仿宋" w:eastAsia="仿宋" w:cs="仿宋"/>
                <w:sz w:val="24"/>
                <w:highlight w:val="none"/>
              </w:rPr>
              <w:t>方案完善详细、响应速度快的得5.0-3.0分；</w:t>
            </w:r>
          </w:p>
          <w:p w14:paraId="6F8CA87A">
            <w:pPr>
              <w:rPr>
                <w:rFonts w:hint="eastAsia" w:ascii="仿宋" w:hAnsi="仿宋" w:eastAsia="仿宋" w:cs="仿宋"/>
                <w:sz w:val="24"/>
                <w:highlight w:val="none"/>
              </w:rPr>
            </w:pPr>
            <w:r>
              <w:rPr>
                <w:rFonts w:hint="eastAsia" w:ascii="仿宋" w:hAnsi="仿宋" w:eastAsia="仿宋" w:cs="仿宋"/>
                <w:sz w:val="24"/>
                <w:highlight w:val="none"/>
              </w:rPr>
              <w:t>方案基本完整、响应速度一般的得2.9-1.0分；</w:t>
            </w:r>
          </w:p>
          <w:p w14:paraId="02285399">
            <w:pPr>
              <w:rPr>
                <w:rFonts w:hint="eastAsia" w:ascii="仿宋" w:hAnsi="仿宋" w:eastAsia="仿宋" w:cs="仿宋"/>
                <w:sz w:val="24"/>
                <w:highlight w:val="none"/>
              </w:rPr>
            </w:pPr>
            <w:r>
              <w:rPr>
                <w:rFonts w:hint="eastAsia" w:ascii="仿宋" w:hAnsi="仿宋" w:eastAsia="仿宋" w:cs="仿宋"/>
                <w:sz w:val="24"/>
                <w:highlight w:val="none"/>
              </w:rPr>
              <w:t>方案不完整、响应速度弱的得0.9-0.1分。</w:t>
            </w:r>
          </w:p>
        </w:tc>
        <w:tc>
          <w:tcPr>
            <w:tcW w:w="1226" w:type="dxa"/>
            <w:vAlign w:val="center"/>
          </w:tcPr>
          <w:p w14:paraId="601BD10C">
            <w:pPr>
              <w:jc w:val="center"/>
              <w:rPr>
                <w:rFonts w:hint="eastAsia" w:ascii="仿宋" w:hAnsi="仿宋" w:eastAsia="仿宋" w:cs="仿宋"/>
                <w:kern w:val="0"/>
                <w:sz w:val="24"/>
                <w:highlight w:val="none"/>
              </w:rPr>
            </w:pPr>
            <w:r>
              <w:rPr>
                <w:rFonts w:hint="eastAsia" w:ascii="仿宋" w:hAnsi="仿宋" w:eastAsia="仿宋" w:cs="仿宋"/>
                <w:sz w:val="24"/>
                <w:highlight w:val="none"/>
              </w:rPr>
              <w:t>5</w:t>
            </w:r>
          </w:p>
        </w:tc>
      </w:tr>
      <w:tr w14:paraId="404F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31" w:type="dxa"/>
            <w:vAlign w:val="center"/>
          </w:tcPr>
          <w:p w14:paraId="0D8A6D8A">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16</w:t>
            </w:r>
          </w:p>
        </w:tc>
        <w:tc>
          <w:tcPr>
            <w:tcW w:w="1350" w:type="dxa"/>
            <w:vAlign w:val="center"/>
          </w:tcPr>
          <w:p w14:paraId="1298EC86">
            <w:pPr>
              <w:jc w:val="center"/>
              <w:rPr>
                <w:rFonts w:hint="eastAsia" w:ascii="仿宋" w:hAnsi="仿宋" w:eastAsia="仿宋" w:cs="仿宋"/>
                <w:sz w:val="24"/>
                <w:highlight w:val="none"/>
              </w:rPr>
            </w:pPr>
            <w:r>
              <w:rPr>
                <w:rFonts w:hint="eastAsia" w:ascii="仿宋" w:hAnsi="仿宋" w:eastAsia="仿宋" w:cs="仿宋"/>
                <w:sz w:val="24"/>
                <w:highlight w:val="none"/>
              </w:rPr>
              <w:t>服务响应时间</w:t>
            </w:r>
          </w:p>
          <w:p w14:paraId="0FB69CA9">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sz w:val="24"/>
                <w:highlight w:val="none"/>
              </w:rPr>
              <w:t>（5分）</w:t>
            </w:r>
          </w:p>
        </w:tc>
        <w:tc>
          <w:tcPr>
            <w:tcW w:w="6352" w:type="dxa"/>
            <w:vAlign w:val="center"/>
          </w:tcPr>
          <w:p w14:paraId="6BA4B9E9">
            <w:pPr>
              <w:rPr>
                <w:rFonts w:hint="eastAsia" w:ascii="仿宋" w:hAnsi="仿宋" w:eastAsia="仿宋" w:cs="仿宋"/>
                <w:sz w:val="24"/>
                <w:highlight w:val="none"/>
              </w:rPr>
            </w:pPr>
            <w:r>
              <w:rPr>
                <w:rFonts w:hint="eastAsia" w:ascii="仿宋" w:hAnsi="仿宋" w:eastAsia="仿宋" w:cs="仿宋"/>
                <w:sz w:val="24"/>
                <w:highlight w:val="none"/>
              </w:rPr>
              <w:t>根据投标人服务响应时间、服务团队配置、团队经验等方面进行综合评分：</w:t>
            </w:r>
          </w:p>
          <w:p w14:paraId="297D1A87">
            <w:pPr>
              <w:rPr>
                <w:rFonts w:hint="eastAsia" w:ascii="仿宋" w:hAnsi="仿宋" w:eastAsia="仿宋" w:cs="仿宋"/>
                <w:sz w:val="24"/>
                <w:highlight w:val="none"/>
              </w:rPr>
            </w:pPr>
            <w:r>
              <w:rPr>
                <w:rFonts w:hint="eastAsia" w:ascii="仿宋" w:hAnsi="仿宋" w:eastAsia="仿宋" w:cs="仿宋"/>
                <w:sz w:val="24"/>
                <w:highlight w:val="none"/>
              </w:rPr>
              <w:t>方案完善详细、针对性强、可行性强的得5.0-3.0分；</w:t>
            </w:r>
          </w:p>
          <w:p w14:paraId="3F6F82B0">
            <w:pPr>
              <w:rPr>
                <w:rFonts w:hint="eastAsia" w:ascii="仿宋" w:hAnsi="仿宋" w:eastAsia="仿宋" w:cs="仿宋"/>
                <w:sz w:val="24"/>
                <w:highlight w:val="none"/>
              </w:rPr>
            </w:pPr>
            <w:r>
              <w:rPr>
                <w:rFonts w:hint="eastAsia" w:ascii="仿宋" w:hAnsi="仿宋" w:eastAsia="仿宋" w:cs="仿宋"/>
                <w:sz w:val="24"/>
                <w:highlight w:val="none"/>
              </w:rPr>
              <w:t>方案基本完整、针对性一般、基本可行的得2.9-1.0分；</w:t>
            </w:r>
          </w:p>
          <w:p w14:paraId="33F56504">
            <w:pPr>
              <w:rPr>
                <w:rFonts w:hint="eastAsia" w:ascii="仿宋" w:hAnsi="仿宋" w:eastAsia="仿宋" w:cs="仿宋"/>
                <w:sz w:val="24"/>
                <w:highlight w:val="none"/>
              </w:rPr>
            </w:pPr>
            <w:r>
              <w:rPr>
                <w:rFonts w:hint="eastAsia" w:ascii="仿宋" w:hAnsi="仿宋" w:eastAsia="仿宋" w:cs="仿宋"/>
                <w:sz w:val="24"/>
                <w:highlight w:val="none"/>
              </w:rPr>
              <w:t>方案不完整、针对性不强、部分符合招标内容的得0.9-0.1分。</w:t>
            </w:r>
          </w:p>
        </w:tc>
        <w:tc>
          <w:tcPr>
            <w:tcW w:w="1226" w:type="dxa"/>
            <w:vAlign w:val="center"/>
          </w:tcPr>
          <w:p w14:paraId="68312471">
            <w:pPr>
              <w:jc w:val="center"/>
              <w:rPr>
                <w:rFonts w:hint="eastAsia" w:ascii="仿宋" w:hAnsi="仿宋" w:eastAsia="仿宋" w:cs="仿宋"/>
                <w:kern w:val="0"/>
                <w:sz w:val="24"/>
                <w:highlight w:val="none"/>
              </w:rPr>
            </w:pPr>
            <w:r>
              <w:rPr>
                <w:rFonts w:hint="eastAsia" w:ascii="仿宋" w:hAnsi="仿宋" w:eastAsia="仿宋" w:cs="仿宋"/>
                <w:sz w:val="24"/>
                <w:highlight w:val="none"/>
              </w:rPr>
              <w:t>5</w:t>
            </w:r>
          </w:p>
        </w:tc>
      </w:tr>
    </w:tbl>
    <w:p w14:paraId="53B73E8A">
      <w:pPr>
        <w:pStyle w:val="130"/>
        <w:snapToGrid w:val="0"/>
        <w:spacing w:line="440" w:lineRule="exact"/>
        <w:ind w:firstLine="400"/>
        <w:rPr>
          <w:rFonts w:hint="eastAsia" w:ascii="仿宋" w:hAnsi="仿宋" w:eastAsia="仿宋" w:cs="仿宋"/>
          <w:b/>
          <w:bCs/>
          <w:color w:val="000000"/>
          <w:highlight w:val="none"/>
        </w:rPr>
      </w:pPr>
      <w:r>
        <w:rPr>
          <w:rFonts w:hint="eastAsia" w:ascii="仿宋" w:hAnsi="仿宋" w:eastAsia="仿宋" w:cs="仿宋"/>
          <w:sz w:val="20"/>
          <w:highlight w:val="none"/>
          <w:shd w:val="clear" w:color="auto" w:fill="FFFFFF"/>
        </w:rPr>
        <w:t> </w:t>
      </w:r>
      <w:r>
        <w:rPr>
          <w:rFonts w:hint="eastAsia" w:ascii="仿宋" w:hAnsi="仿宋" w:eastAsia="仿宋" w:cs="仿宋"/>
          <w:color w:val="000000"/>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
          <w:b/>
          <w:bCs/>
          <w:color w:val="000000"/>
          <w:highlight w:val="none"/>
        </w:rPr>
        <w:t>商务技术分低于48分的，视为采购人不能接受的附加条件。</w:t>
      </w:r>
    </w:p>
    <w:p w14:paraId="37E72979">
      <w:pPr>
        <w:snapToGrid w:val="0"/>
        <w:spacing w:line="440" w:lineRule="exact"/>
        <w:rPr>
          <w:rFonts w:hint="eastAsia" w:ascii="仿宋" w:hAnsi="仿宋" w:eastAsia="仿宋" w:cs="仿宋"/>
          <w:sz w:val="24"/>
          <w:highlight w:val="none"/>
        </w:rPr>
      </w:pP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14:paraId="3A2ECBAB">
      <w:pPr>
        <w:spacing w:line="440" w:lineRule="exact"/>
        <w:ind w:firstLine="482" w:firstLineChars="200"/>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rPr>
        <w:t xml:space="preserve"> 20 </w:t>
      </w:r>
      <w:r>
        <w:rPr>
          <w:rFonts w:hint="eastAsia" w:ascii="仿宋" w:hAnsi="仿宋" w:eastAsia="仿宋" w:cs="仿宋"/>
          <w:b/>
          <w:bCs/>
          <w:iCs/>
          <w:sz w:val="24"/>
          <w:highlight w:val="none"/>
        </w:rPr>
        <w:t>分）</w:t>
      </w:r>
    </w:p>
    <w:p w14:paraId="30482841">
      <w:pPr>
        <w:spacing w:line="440" w:lineRule="exact"/>
        <w:ind w:firstLine="480" w:firstLineChars="200"/>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14:paraId="5B3D03E1">
      <w:pPr>
        <w:spacing w:line="440" w:lineRule="exact"/>
        <w:ind w:firstLine="480" w:firstLineChars="200"/>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14:paraId="4ECAA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14:paraId="4F5EA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仿宋" w:hAnsi="仿宋" w:eastAsia="仿宋" w:cs="仿宋"/>
          <w:bCs/>
          <w:iCs/>
          <w:sz w:val="24"/>
          <w:highlight w:val="none"/>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rPr>
        <w:t xml:space="preserve"> 20 </w:t>
      </w:r>
    </w:p>
    <w:p w14:paraId="7DDA2E3F">
      <w:pPr>
        <w:pStyle w:val="25"/>
        <w:snapToGrid w:val="0"/>
        <w:spacing w:line="360" w:lineRule="auto"/>
        <w:ind w:firstLine="0" w:firstLineChars="0"/>
        <w:rPr>
          <w:rFonts w:hint="eastAsia" w:ascii="仿宋" w:hAnsi="仿宋" w:eastAsia="仿宋" w:cs="仿宋"/>
          <w:highlight w:val="none"/>
        </w:rPr>
      </w:pPr>
    </w:p>
    <w:p w14:paraId="362D109D">
      <w:pPr>
        <w:widowControl/>
        <w:adjustRightInd/>
        <w:jc w:val="center"/>
        <w:rPr>
          <w:rFonts w:hint="eastAsia" w:ascii="仿宋" w:hAnsi="仿宋" w:eastAsia="仿宋" w:cs="仿宋"/>
          <w:b/>
          <w:sz w:val="36"/>
          <w:szCs w:val="20"/>
          <w:highlight w:val="none"/>
        </w:rPr>
      </w:pPr>
    </w:p>
    <w:p w14:paraId="79E315E6">
      <w:pPr>
        <w:pStyle w:val="3"/>
        <w:rPr>
          <w:rFonts w:hint="eastAsia" w:ascii="仿宋" w:hAnsi="仿宋" w:eastAsia="仿宋" w:cs="仿宋"/>
          <w:b/>
          <w:sz w:val="36"/>
          <w:highlight w:val="none"/>
        </w:rPr>
      </w:pPr>
    </w:p>
    <w:p w14:paraId="17CC019B">
      <w:pPr>
        <w:rPr>
          <w:rFonts w:hint="eastAsia" w:ascii="仿宋" w:hAnsi="仿宋" w:eastAsia="仿宋" w:cs="仿宋"/>
          <w:highlight w:val="none"/>
        </w:rPr>
      </w:pPr>
    </w:p>
    <w:p w14:paraId="08666443">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w:t>
      </w:r>
      <w:bookmarkEnd w:id="50"/>
      <w:r>
        <w:rPr>
          <w:rFonts w:hint="eastAsia" w:ascii="仿宋" w:hAnsi="仿宋" w:eastAsia="仿宋" w:cs="仿宋"/>
          <w:b/>
          <w:sz w:val="36"/>
          <w:szCs w:val="20"/>
          <w:highlight w:val="none"/>
        </w:rPr>
        <w:t xml:space="preserve"> </w:t>
      </w:r>
      <w:bookmarkEnd w:id="51"/>
      <w:r>
        <w:rPr>
          <w:rFonts w:hint="eastAsia" w:ascii="仿宋" w:hAnsi="仿宋" w:eastAsia="仿宋" w:cs="仿宋"/>
          <w:b/>
          <w:sz w:val="36"/>
          <w:szCs w:val="20"/>
          <w:highlight w:val="none"/>
        </w:rPr>
        <w:t>投标文件及其附件格式</w:t>
      </w:r>
    </w:p>
    <w:p w14:paraId="5B2126B8">
      <w:pPr>
        <w:spacing w:line="360" w:lineRule="auto"/>
        <w:jc w:val="center"/>
        <w:outlineLvl w:val="0"/>
        <w:rPr>
          <w:rFonts w:hint="eastAsia" w:ascii="仿宋" w:hAnsi="仿宋" w:eastAsia="仿宋" w:cs="仿宋"/>
          <w:b/>
          <w:kern w:val="0"/>
          <w:sz w:val="36"/>
          <w:szCs w:val="36"/>
          <w:highlight w:val="none"/>
        </w:rPr>
      </w:pPr>
    </w:p>
    <w:p w14:paraId="21D74C85">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5B9F3E77">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072C4542">
      <w:pPr>
        <w:spacing w:line="360" w:lineRule="auto"/>
        <w:jc w:val="center"/>
        <w:outlineLvl w:val="0"/>
        <w:rPr>
          <w:rFonts w:hint="eastAsia" w:ascii="仿宋" w:hAnsi="仿宋" w:eastAsia="仿宋" w:cs="仿宋"/>
          <w:b/>
          <w:kern w:val="0"/>
          <w:sz w:val="36"/>
          <w:szCs w:val="36"/>
          <w:highlight w:val="none"/>
        </w:rPr>
      </w:pPr>
    </w:p>
    <w:p w14:paraId="4869A947">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188FDA65">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14:paraId="61BA00BF">
      <w:pPr>
        <w:pStyle w:val="2"/>
        <w:rPr>
          <w:rFonts w:hint="eastAsia" w:ascii="仿宋" w:hAnsi="仿宋" w:eastAsia="仿宋" w:cs="仿宋"/>
          <w:highlight w:val="none"/>
        </w:rPr>
      </w:pPr>
      <w:r>
        <w:rPr>
          <w:rFonts w:hint="eastAsia" w:ascii="仿宋" w:hAnsi="仿宋" w:eastAsia="仿宋" w:cs="仿宋"/>
          <w:highlight w:val="none"/>
        </w:rPr>
        <w:t>（3）分包协议………………………………………………………………（页码）</w:t>
      </w:r>
    </w:p>
    <w:p w14:paraId="37BB9819">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（4）落实政府采购政策需满足的资格要求………………………………（页码）</w:t>
      </w:r>
    </w:p>
    <w:p w14:paraId="32C6C276">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（5）本项目的特定资格要求………………………………………………（页码）</w:t>
      </w:r>
    </w:p>
    <w:p w14:paraId="0E1EF85F">
      <w:pPr>
        <w:snapToGrid w:val="0"/>
        <w:spacing w:line="360" w:lineRule="auto"/>
        <w:ind w:firstLine="480" w:firstLineChars="200"/>
        <w:rPr>
          <w:rFonts w:hint="eastAsia" w:ascii="仿宋" w:hAnsi="仿宋" w:eastAsia="仿宋" w:cs="仿宋"/>
          <w:sz w:val="24"/>
          <w:highlight w:val="none"/>
        </w:rPr>
      </w:pPr>
    </w:p>
    <w:p w14:paraId="552AFD46">
      <w:pPr>
        <w:spacing w:line="360" w:lineRule="auto"/>
        <w:ind w:firstLine="480" w:firstLineChars="200"/>
        <w:rPr>
          <w:rFonts w:hint="eastAsia" w:ascii="仿宋" w:hAnsi="仿宋" w:eastAsia="仿宋" w:cs="仿宋"/>
          <w:sz w:val="24"/>
          <w:highlight w:val="none"/>
        </w:rPr>
      </w:pPr>
    </w:p>
    <w:p w14:paraId="6D433913">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14:paraId="46F17527">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（采购人）、（采购代理机构）：</w:t>
      </w:r>
    </w:p>
    <w:p w14:paraId="38283EB2">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我方参与（项目名称）【招标编号：（采购编号）】政府采购活动，郑重承诺：</w:t>
      </w:r>
    </w:p>
    <w:p w14:paraId="7AFA1138">
      <w:pPr>
        <w:snapToGrid w:val="0"/>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14:paraId="66739A63">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BF6AA58">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40F1DEC4">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19FBD527">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6D2D0BBD">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742831F1">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4510D420">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（二）未被信用中国（www.creditchina.gov.cn)、中国政府采购网（www.ccgp.gov.cn）列入失信被执行人、重大税收违法失信主体、政府采购严重违法失信行为记录名单。</w:t>
      </w:r>
    </w:p>
    <w:p w14:paraId="31A6A6EB">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14:paraId="615E504C">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7A3B6606">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53C5DC08">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6896EF74">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016D1919">
      <w:pPr>
        <w:snapToGrid w:val="0"/>
        <w:spacing w:line="360" w:lineRule="auto"/>
        <w:ind w:right="480"/>
        <w:jc w:val="center"/>
        <w:rPr>
          <w:rFonts w:hint="eastAsia" w:ascii="仿宋" w:hAnsi="仿宋" w:eastAsia="仿宋" w:cs="仿宋"/>
          <w:b/>
          <w:kern w:val="0"/>
          <w:sz w:val="32"/>
          <w:szCs w:val="32"/>
          <w:highlight w:val="none"/>
        </w:rPr>
      </w:pPr>
    </w:p>
    <w:p w14:paraId="51689365">
      <w:pPr>
        <w:snapToGrid w:val="0"/>
        <w:spacing w:line="360" w:lineRule="auto"/>
        <w:ind w:right="480"/>
        <w:jc w:val="center"/>
        <w:rPr>
          <w:rFonts w:hint="eastAsia" w:ascii="仿宋" w:hAnsi="仿宋" w:eastAsia="仿宋" w:cs="仿宋"/>
          <w:b/>
          <w:kern w:val="0"/>
          <w:sz w:val="32"/>
          <w:szCs w:val="32"/>
          <w:highlight w:val="none"/>
        </w:rPr>
      </w:pPr>
    </w:p>
    <w:p w14:paraId="33EB7631">
      <w:pPr>
        <w:widowControl/>
        <w:adjustRightInd/>
        <w:jc w:val="left"/>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6B21F556">
      <w:pPr>
        <w:widowControl/>
        <w:spacing w:line="360" w:lineRule="auto"/>
        <w:ind w:firstLine="643" w:firstLineChars="20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二、联合协议（如有）</w:t>
      </w:r>
    </w:p>
    <w:p w14:paraId="10CDE5A6">
      <w:pPr>
        <w:widowControl/>
        <w:spacing w:line="360" w:lineRule="auto"/>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[以联合体形式投标的，提供联合协议（附件4）；本项目不接受联合体投标或者投标人不以联合体形式投标的，则不需要提供）]</w:t>
      </w:r>
    </w:p>
    <w:p w14:paraId="45EFB917">
      <w:pPr>
        <w:snapToGrid w:val="0"/>
        <w:spacing w:line="360" w:lineRule="auto"/>
        <w:ind w:right="480"/>
        <w:jc w:val="center"/>
        <w:rPr>
          <w:rFonts w:hint="eastAsia" w:ascii="仿宋" w:hAnsi="仿宋" w:eastAsia="仿宋" w:cs="仿宋"/>
          <w:b/>
          <w:kern w:val="0"/>
          <w:sz w:val="32"/>
          <w:szCs w:val="32"/>
          <w:highlight w:val="none"/>
        </w:rPr>
      </w:pPr>
    </w:p>
    <w:p w14:paraId="189C9281">
      <w:pPr>
        <w:snapToGrid w:val="0"/>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三、分包意向协议（如有）</w:t>
      </w:r>
    </w:p>
    <w:p w14:paraId="49AD2EF6">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[中标后以分包方式履行合同的，提供分包意向协议(附件5)；采购人不同意分包或者投标人中标后不以分包方式履行合同的，则不需要提供。]</w:t>
      </w:r>
    </w:p>
    <w:p w14:paraId="13EF73E1">
      <w:pPr>
        <w:snapToGrid w:val="0"/>
        <w:spacing w:line="360" w:lineRule="auto"/>
        <w:ind w:right="480"/>
        <w:jc w:val="center"/>
        <w:rPr>
          <w:rFonts w:hint="eastAsia" w:ascii="仿宋" w:hAnsi="仿宋" w:eastAsia="仿宋" w:cs="仿宋"/>
          <w:b/>
          <w:kern w:val="0"/>
          <w:sz w:val="32"/>
          <w:szCs w:val="32"/>
          <w:highlight w:val="none"/>
        </w:rPr>
      </w:pPr>
    </w:p>
    <w:p w14:paraId="643D306A">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四、落实政府采购政策需满足的资格要求</w:t>
      </w:r>
    </w:p>
    <w:p w14:paraId="1A773CC2">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6B62A7AE">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.专门面向中小企业，服务全部由符合政策要求的中小企业（或小微企业）承接的，提供相应的中小企业声明函（附件7）。 </w:t>
      </w:r>
    </w:p>
    <w:p w14:paraId="42C7A9CF">
      <w:pPr>
        <w:widowControl/>
        <w:spacing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要求以联合体形式参加的，提供联合协议（附件4）和中小企业声明函（附件7），联合协议中中小企业合同金额应当达到招标公告载明的比例；如果供应商本身提供所有标的均由中小企业承接的，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14:paraId="00CA3DC0">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要求合同分包的，提供分包意向协议（附件5）和中小企业声明函（附件7），分包意向协议中中小企业合同金额应当达到招标公告载明的比例；如果供应商本身提供所有标的均由中小企业承接的，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14:paraId="69AF902A">
      <w:pPr>
        <w:widowControl/>
        <w:spacing w:line="360" w:lineRule="auto"/>
        <w:ind w:left="150"/>
        <w:jc w:val="center"/>
        <w:rPr>
          <w:rFonts w:hint="eastAsia" w:ascii="仿宋" w:hAnsi="仿宋" w:eastAsia="仿宋" w:cs="仿宋"/>
          <w:b/>
          <w:kern w:val="0"/>
          <w:sz w:val="32"/>
          <w:szCs w:val="32"/>
          <w:highlight w:val="none"/>
        </w:rPr>
      </w:pPr>
    </w:p>
    <w:p w14:paraId="0F3A9BEA">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五、本项目的特定资格要求</w:t>
      </w:r>
    </w:p>
    <w:p w14:paraId="567C1A3A">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14:paraId="72070214">
      <w:pPr>
        <w:spacing w:line="360" w:lineRule="auto"/>
        <w:jc w:val="center"/>
        <w:outlineLvl w:val="0"/>
        <w:rPr>
          <w:rFonts w:hint="eastAsia" w:ascii="仿宋" w:hAnsi="仿宋" w:eastAsia="仿宋" w:cs="仿宋"/>
          <w:b/>
          <w:kern w:val="0"/>
          <w:sz w:val="24"/>
          <w:highlight w:val="none"/>
        </w:rPr>
      </w:pPr>
    </w:p>
    <w:p w14:paraId="11E79F65">
      <w:pPr>
        <w:spacing w:line="336" w:lineRule="auto"/>
        <w:jc w:val="center"/>
        <w:rPr>
          <w:rFonts w:hint="eastAsia" w:ascii="仿宋" w:hAnsi="仿宋" w:eastAsia="仿宋" w:cs="仿宋"/>
          <w:b/>
          <w:kern w:val="0"/>
          <w:sz w:val="36"/>
          <w:szCs w:val="36"/>
          <w:highlight w:val="none"/>
        </w:rPr>
      </w:pPr>
    </w:p>
    <w:p w14:paraId="7DDAAF58">
      <w:pPr>
        <w:spacing w:line="336" w:lineRule="auto"/>
        <w:jc w:val="center"/>
        <w:rPr>
          <w:rFonts w:hint="eastAsia" w:ascii="仿宋" w:hAnsi="仿宋" w:eastAsia="仿宋" w:cs="仿宋"/>
          <w:b/>
          <w:kern w:val="0"/>
          <w:sz w:val="36"/>
          <w:szCs w:val="36"/>
          <w:highlight w:val="none"/>
        </w:rPr>
      </w:pPr>
    </w:p>
    <w:p w14:paraId="4985B203">
      <w:pPr>
        <w:spacing w:line="336" w:lineRule="auto"/>
        <w:jc w:val="cente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290AFE6C">
      <w:pPr>
        <w:spacing w:line="336" w:lineRule="auto"/>
        <w:jc w:val="center"/>
        <w:outlineLvl w:val="0"/>
        <w:rPr>
          <w:rFonts w:hint="eastAsia" w:ascii="仿宋" w:hAnsi="仿宋" w:eastAsia="仿宋" w:cs="仿宋"/>
          <w:b/>
          <w:kern w:val="0"/>
          <w:sz w:val="24"/>
          <w:highlight w:val="none"/>
        </w:rPr>
      </w:pPr>
    </w:p>
    <w:p w14:paraId="25CF4D34">
      <w:pPr>
        <w:spacing w:line="336" w:lineRule="auto"/>
        <w:jc w:val="center"/>
        <w:outlineLvl w:val="0"/>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14:paraId="1CD180CF">
      <w:pPr>
        <w:pStyle w:val="904"/>
        <w:numPr>
          <w:ilvl w:val="0"/>
          <w:numId w:val="2"/>
        </w:numPr>
        <w:spacing w:line="336" w:lineRule="auto"/>
        <w:ind w:left="0" w:firstLine="0" w:firstLineChars="0"/>
        <w:rPr>
          <w:rFonts w:hint="eastAsia" w:ascii="仿宋" w:eastAsia="仿宋" w:cs="仿宋"/>
          <w:highlight w:val="none"/>
        </w:rPr>
      </w:pPr>
      <w:r>
        <w:rPr>
          <w:rFonts w:hint="eastAsia" w:ascii="仿宋" w:eastAsia="仿宋" w:cs="仿宋"/>
          <w:highlight w:val="none"/>
        </w:rPr>
        <w:t>投标函…………………………………………………………………………（页码）</w:t>
      </w:r>
    </w:p>
    <w:p w14:paraId="2C475287">
      <w:pPr>
        <w:pStyle w:val="904"/>
        <w:numPr>
          <w:ilvl w:val="0"/>
          <w:numId w:val="2"/>
        </w:numPr>
        <w:spacing w:line="336" w:lineRule="auto"/>
        <w:ind w:left="0" w:firstLine="0" w:firstLineChars="0"/>
        <w:rPr>
          <w:rFonts w:hint="eastAsia" w:ascii="仿宋" w:eastAsia="仿宋" w:cs="仿宋"/>
          <w:highlight w:val="none"/>
        </w:rPr>
      </w:pPr>
      <w:r>
        <w:rPr>
          <w:rFonts w:hint="eastAsia" w:ascii="仿宋" w:eastAsia="仿宋" w:cs="仿宋"/>
          <w:highlight w:val="none"/>
        </w:rPr>
        <w:t>法定代表人授权委托书 …………………………………………………… （页码）</w:t>
      </w:r>
    </w:p>
    <w:p w14:paraId="4735C9E7">
      <w:pPr>
        <w:pStyle w:val="904"/>
        <w:numPr>
          <w:ilvl w:val="0"/>
          <w:numId w:val="2"/>
        </w:numPr>
        <w:spacing w:line="336" w:lineRule="auto"/>
        <w:ind w:left="0" w:firstLine="0" w:firstLineChars="0"/>
        <w:rPr>
          <w:rFonts w:hint="eastAsia" w:ascii="仿宋" w:eastAsia="仿宋" w:cs="仿宋"/>
          <w:highlight w:val="none"/>
        </w:rPr>
      </w:pPr>
      <w:r>
        <w:rPr>
          <w:rFonts w:hint="eastAsia" w:ascii="仿宋" w:eastAsia="仿宋" w:cs="仿宋"/>
          <w:highlight w:val="none"/>
        </w:rPr>
        <w:t>法定代表人及其授权代表身份证复印件……………………………………（页码）</w:t>
      </w:r>
    </w:p>
    <w:p w14:paraId="758F79FB">
      <w:pPr>
        <w:pStyle w:val="904"/>
        <w:numPr>
          <w:ilvl w:val="0"/>
          <w:numId w:val="2"/>
        </w:numPr>
        <w:spacing w:line="336" w:lineRule="auto"/>
        <w:ind w:left="0" w:firstLine="0" w:firstLineChars="0"/>
        <w:rPr>
          <w:rFonts w:hint="eastAsia" w:ascii="仿宋" w:eastAsia="仿宋" w:cs="仿宋"/>
          <w:highlight w:val="none"/>
        </w:rPr>
      </w:pPr>
      <w:r>
        <w:rPr>
          <w:rFonts w:hint="eastAsia" w:ascii="仿宋" w:eastAsia="仿宋" w:cs="仿宋"/>
          <w:highlight w:val="none"/>
        </w:rPr>
        <w:t>授权代表社保证明……………………………………………………………（页码）</w:t>
      </w:r>
    </w:p>
    <w:p w14:paraId="1C4794F0">
      <w:pPr>
        <w:pStyle w:val="904"/>
        <w:numPr>
          <w:ilvl w:val="0"/>
          <w:numId w:val="2"/>
        </w:numPr>
        <w:spacing w:line="336" w:lineRule="auto"/>
        <w:ind w:left="0" w:firstLine="0" w:firstLineChars="0"/>
        <w:rPr>
          <w:rFonts w:hint="eastAsia" w:ascii="仿宋" w:eastAsia="仿宋" w:cs="仿宋"/>
          <w:highlight w:val="none"/>
        </w:rPr>
      </w:pPr>
      <w:r>
        <w:rPr>
          <w:rFonts w:hint="eastAsia" w:ascii="仿宋" w:eastAsia="仿宋" w:cs="仿宋"/>
          <w:highlight w:val="none"/>
        </w:rPr>
        <w:t>法定代表人身份证明书………………………………………………………（页码）</w:t>
      </w:r>
    </w:p>
    <w:p w14:paraId="01296D52">
      <w:pPr>
        <w:pStyle w:val="904"/>
        <w:numPr>
          <w:ilvl w:val="0"/>
          <w:numId w:val="2"/>
        </w:numPr>
        <w:spacing w:line="336" w:lineRule="auto"/>
        <w:ind w:left="0" w:firstLine="0" w:firstLineChars="0"/>
        <w:rPr>
          <w:rFonts w:hint="eastAsia" w:ascii="仿宋" w:eastAsia="仿宋" w:cs="仿宋"/>
          <w:highlight w:val="none"/>
        </w:rPr>
      </w:pPr>
      <w:r>
        <w:rPr>
          <w:rFonts w:hint="eastAsia" w:ascii="仿宋" w:eastAsia="仿宋" w:cs="仿宋"/>
          <w:highlight w:val="none"/>
        </w:rPr>
        <w:t>商务技术偏离表………………………………………………………………（页码）</w:t>
      </w:r>
    </w:p>
    <w:p w14:paraId="2D5383C2">
      <w:pPr>
        <w:pStyle w:val="904"/>
        <w:numPr>
          <w:ilvl w:val="0"/>
          <w:numId w:val="2"/>
        </w:numPr>
        <w:spacing w:line="336" w:lineRule="auto"/>
        <w:ind w:left="0" w:firstLine="0" w:firstLineChars="0"/>
        <w:rPr>
          <w:rFonts w:hint="eastAsia" w:ascii="仿宋" w:eastAsia="仿宋" w:cs="仿宋"/>
          <w:highlight w:val="none"/>
        </w:rPr>
      </w:pPr>
      <w:r>
        <w:rPr>
          <w:rFonts w:hint="eastAsia" w:ascii="仿宋" w:eastAsia="仿宋" w:cs="仿宋"/>
          <w:highlight w:val="none"/>
          <w:lang w:val="zh-CN"/>
        </w:rPr>
        <w:t>政府采购供应商廉洁自律承诺书</w:t>
      </w:r>
      <w:r>
        <w:rPr>
          <w:rFonts w:hint="eastAsia" w:ascii="仿宋" w:eastAsia="仿宋" w:cs="仿宋"/>
          <w:highlight w:val="none"/>
        </w:rPr>
        <w:t>……………………………………………（页码）</w:t>
      </w:r>
    </w:p>
    <w:p w14:paraId="77F28051">
      <w:pPr>
        <w:spacing w:line="360" w:lineRule="auto"/>
        <w:ind w:right="-510" w:rightChars="-243"/>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zh-CN"/>
        </w:rPr>
        <w:t>主要业绩证明…………………………………………………</w:t>
      </w:r>
      <w:r>
        <w:rPr>
          <w:rFonts w:hint="eastAsia" w:ascii="仿宋" w:hAnsi="仿宋" w:eastAsia="仿宋" w:cs="仿宋"/>
          <w:sz w:val="24"/>
          <w:highlight w:val="none"/>
        </w:rPr>
        <w:t>…………</w:t>
      </w:r>
      <w:r>
        <w:rPr>
          <w:rFonts w:hint="eastAsia" w:ascii="仿宋" w:hAnsi="仿宋" w:eastAsia="仿宋" w:cs="仿宋"/>
          <w:sz w:val="24"/>
          <w:highlight w:val="none"/>
          <w:lang w:val="zh-CN"/>
        </w:rPr>
        <w:t>……</w:t>
      </w:r>
      <w:r>
        <w:rPr>
          <w:rFonts w:hint="eastAsia" w:ascii="仿宋" w:hAnsi="仿宋" w:eastAsia="仿宋" w:cs="仿宋"/>
          <w:sz w:val="24"/>
          <w:highlight w:val="none"/>
        </w:rPr>
        <w:t>（页码）</w:t>
      </w:r>
    </w:p>
    <w:p w14:paraId="2D319CC6">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（9）技术解决方案…………………………………………………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63582507">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（10）组织实施方案……………………………………………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 xml:space="preserve">… </w:t>
      </w:r>
      <w:r>
        <w:rPr>
          <w:rFonts w:hint="eastAsia" w:ascii="仿宋" w:hAnsi="仿宋" w:eastAsia="仿宋" w:cs="仿宋"/>
          <w:kern w:val="0"/>
          <w:sz w:val="24"/>
          <w:highlight w:val="none"/>
        </w:rPr>
        <w:t>（页码）</w:t>
      </w:r>
    </w:p>
    <w:p w14:paraId="47917A39">
      <w:pPr>
        <w:spacing w:line="360" w:lineRule="auto"/>
        <w:ind w:right="-510" w:rightChars="-243"/>
        <w:rPr>
          <w:rFonts w:hint="eastAsia" w:ascii="仿宋" w:hAnsi="仿宋" w:eastAsia="仿宋" w:cs="仿宋"/>
          <w:kern w:val="0"/>
          <w:sz w:val="24"/>
          <w:highlight w:val="none"/>
        </w:rPr>
      </w:pPr>
      <w:r>
        <w:rPr>
          <w:rFonts w:hint="eastAsia" w:ascii="仿宋" w:hAnsi="仿宋" w:eastAsia="仿宋" w:cs="仿宋"/>
          <w:kern w:val="0"/>
          <w:sz w:val="24"/>
          <w:highlight w:val="none"/>
        </w:rPr>
        <w:t>（11）售后服务方案……………………………………………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 xml:space="preserve">… </w:t>
      </w:r>
      <w:r>
        <w:rPr>
          <w:rFonts w:hint="eastAsia" w:ascii="仿宋" w:hAnsi="仿宋" w:eastAsia="仿宋" w:cs="仿宋"/>
          <w:kern w:val="0"/>
          <w:sz w:val="24"/>
          <w:highlight w:val="none"/>
        </w:rPr>
        <w:t>（页码）</w:t>
      </w:r>
    </w:p>
    <w:p w14:paraId="330AC023">
      <w:pPr>
        <w:spacing w:line="360" w:lineRule="auto"/>
        <w:ind w:right="-510" w:rightChars="-243"/>
        <w:rPr>
          <w:rFonts w:hint="eastAsia" w:ascii="仿宋" w:hAnsi="仿宋" w:eastAsia="仿宋" w:cs="仿宋"/>
          <w:sz w:val="24"/>
          <w:highlight w:val="none"/>
        </w:rPr>
      </w:pPr>
      <w:r>
        <w:rPr>
          <w:rFonts w:hint="eastAsia" w:ascii="仿宋" w:hAnsi="仿宋" w:eastAsia="仿宋" w:cs="仿宋"/>
          <w:sz w:val="24"/>
          <w:highlight w:val="none"/>
        </w:rPr>
        <w:t>（12）供应商售后服务证明材料……………………………………………………（页码）</w:t>
      </w:r>
    </w:p>
    <w:p w14:paraId="3E79D9FA">
      <w:pPr>
        <w:spacing w:line="360" w:lineRule="auto"/>
        <w:ind w:right="-510" w:rightChars="-243"/>
        <w:rPr>
          <w:rFonts w:hint="eastAsia" w:ascii="仿宋" w:hAnsi="仿宋" w:eastAsia="仿宋" w:cs="仿宋"/>
          <w:kern w:val="0"/>
          <w:sz w:val="24"/>
          <w:highlight w:val="none"/>
        </w:rPr>
      </w:pPr>
      <w:r>
        <w:rPr>
          <w:rFonts w:hint="eastAsia" w:ascii="仿宋" w:hAnsi="仿宋" w:eastAsia="仿宋" w:cs="仿宋"/>
          <w:kern w:val="0"/>
          <w:sz w:val="24"/>
          <w:highlight w:val="none"/>
        </w:rPr>
        <w:t>（13）项目小组人员名单………………………………………</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63AC2ECC">
      <w:pPr>
        <w:spacing w:line="360" w:lineRule="auto"/>
        <w:ind w:right="-510" w:rightChars="-243"/>
        <w:rPr>
          <w:rFonts w:hint="eastAsia" w:ascii="仿宋" w:hAnsi="仿宋" w:eastAsia="仿宋" w:cs="仿宋"/>
          <w:kern w:val="0"/>
          <w:sz w:val="24"/>
          <w:highlight w:val="none"/>
        </w:rPr>
      </w:pPr>
      <w:r>
        <w:rPr>
          <w:rFonts w:hint="eastAsia" w:ascii="仿宋" w:hAnsi="仿宋" w:eastAsia="仿宋" w:cs="仿宋"/>
          <w:kern w:val="0"/>
          <w:sz w:val="24"/>
          <w:highlight w:val="none"/>
        </w:rPr>
        <w:t>（14）</w:t>
      </w:r>
      <w:r>
        <w:rPr>
          <w:rFonts w:hint="eastAsia" w:ascii="仿宋" w:hAnsi="仿宋" w:eastAsia="仿宋" w:cs="仿宋"/>
          <w:kern w:val="0"/>
          <w:sz w:val="24"/>
          <w:highlight w:val="none"/>
          <w:lang w:val="zh-CN"/>
        </w:rPr>
        <w:t>优惠条件及特殊承诺……………………………………</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5F8C4649">
      <w:pPr>
        <w:spacing w:line="360" w:lineRule="auto"/>
        <w:ind w:right="-510" w:rightChars="-243"/>
        <w:rPr>
          <w:rFonts w:hint="eastAsia" w:ascii="仿宋" w:hAnsi="仿宋" w:eastAsia="仿宋" w:cs="仿宋"/>
          <w:kern w:val="0"/>
          <w:sz w:val="24"/>
          <w:highlight w:val="none"/>
        </w:rPr>
      </w:pPr>
      <w:r>
        <w:rPr>
          <w:rFonts w:hint="eastAsia" w:ascii="仿宋" w:hAnsi="仿宋" w:eastAsia="仿宋" w:cs="仿宋"/>
          <w:kern w:val="0"/>
          <w:sz w:val="24"/>
          <w:highlight w:val="none"/>
        </w:rPr>
        <w:t>（15）</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23715A3A">
      <w:pPr>
        <w:spacing w:line="360" w:lineRule="auto"/>
        <w:ind w:right="-510" w:rightChars="-243"/>
        <w:rPr>
          <w:rFonts w:hint="eastAsia" w:ascii="仿宋" w:hAnsi="仿宋" w:eastAsia="仿宋" w:cs="仿宋"/>
          <w:kern w:val="0"/>
          <w:sz w:val="24"/>
          <w:highlight w:val="none"/>
        </w:rPr>
      </w:pPr>
      <w:r>
        <w:rPr>
          <w:rFonts w:hint="eastAsia" w:ascii="仿宋" w:hAnsi="仿宋" w:eastAsia="仿宋" w:cs="仿宋"/>
          <w:kern w:val="0"/>
          <w:sz w:val="24"/>
          <w:highlight w:val="none"/>
        </w:rPr>
        <w:t>（16）</w:t>
      </w:r>
      <w:r>
        <w:rPr>
          <w:rFonts w:hint="eastAsia" w:ascii="仿宋" w:hAnsi="仿宋" w:eastAsia="仿宋" w:cs="仿宋"/>
          <w:kern w:val="0"/>
          <w:sz w:val="24"/>
          <w:highlight w:val="none"/>
          <w:lang w:val="zh-CN"/>
        </w:rPr>
        <w:t>培训计划………………………………………………………</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4E9F38A3">
      <w:pPr>
        <w:spacing w:line="360" w:lineRule="auto"/>
        <w:ind w:right="-510" w:rightChars="-243"/>
        <w:rPr>
          <w:rFonts w:hint="eastAsia" w:ascii="仿宋" w:hAnsi="仿宋" w:eastAsia="仿宋" w:cs="仿宋"/>
          <w:kern w:val="0"/>
          <w:sz w:val="24"/>
          <w:highlight w:val="none"/>
        </w:rPr>
      </w:pPr>
      <w:r>
        <w:rPr>
          <w:rFonts w:hint="eastAsia" w:ascii="仿宋" w:hAnsi="仿宋" w:eastAsia="仿宋" w:cs="仿宋"/>
          <w:kern w:val="0"/>
          <w:sz w:val="24"/>
          <w:highlight w:val="none"/>
        </w:rPr>
        <w:t>（17）</w:t>
      </w:r>
      <w:r>
        <w:rPr>
          <w:rFonts w:hint="eastAsia" w:ascii="仿宋" w:hAnsi="仿宋" w:eastAsia="仿宋" w:cs="仿宋"/>
          <w:kern w:val="0"/>
          <w:sz w:val="24"/>
          <w:highlight w:val="none"/>
          <w:lang w:val="zh-CN"/>
        </w:rPr>
        <w:t>验收方案…………………………………………………………</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4D4CAFB0">
      <w:pPr>
        <w:spacing w:line="360" w:lineRule="auto"/>
        <w:ind w:right="-368" w:rightChars="-175"/>
        <w:rPr>
          <w:rFonts w:hint="eastAsia" w:ascii="仿宋" w:hAnsi="仿宋" w:eastAsia="仿宋" w:cs="仿宋"/>
          <w:b/>
          <w:bCs/>
          <w:sz w:val="24"/>
          <w:highlight w:val="none"/>
        </w:rPr>
      </w:pPr>
      <w:r>
        <w:rPr>
          <w:rFonts w:hint="eastAsia" w:ascii="仿宋" w:hAnsi="仿宋" w:eastAsia="仿宋" w:cs="仿宋"/>
          <w:kern w:val="0"/>
          <w:sz w:val="24"/>
          <w:highlight w:val="none"/>
        </w:rPr>
        <w:t>（18）</w:t>
      </w:r>
      <w:r>
        <w:rPr>
          <w:rFonts w:hint="eastAsia" w:ascii="仿宋" w:hAnsi="仿宋" w:eastAsia="仿宋" w:cs="仿宋"/>
          <w:kern w:val="0"/>
          <w:sz w:val="24"/>
          <w:highlight w:val="none"/>
          <w:lang w:val="zh-CN"/>
        </w:rPr>
        <w:t>认为需要的其他商务技术文件或说明…………</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11FCD10D">
      <w:pPr>
        <w:snapToGrid w:val="0"/>
        <w:spacing w:line="360" w:lineRule="auto"/>
        <w:jc w:val="center"/>
        <w:rPr>
          <w:rFonts w:hint="eastAsia" w:ascii="仿宋" w:hAnsi="仿宋" w:eastAsia="仿宋" w:cs="仿宋"/>
          <w:b/>
          <w:kern w:val="0"/>
          <w:sz w:val="32"/>
          <w:szCs w:val="32"/>
          <w:highlight w:val="none"/>
          <w:lang w:val="zh-CN"/>
        </w:rPr>
      </w:pPr>
    </w:p>
    <w:p w14:paraId="2AEC9898">
      <w:pPr>
        <w:snapToGrid w:val="0"/>
        <w:spacing w:line="360" w:lineRule="auto"/>
        <w:jc w:val="center"/>
        <w:rPr>
          <w:rFonts w:hint="eastAsia" w:ascii="仿宋" w:hAnsi="仿宋" w:eastAsia="仿宋" w:cs="仿宋"/>
          <w:b/>
          <w:kern w:val="0"/>
          <w:sz w:val="32"/>
          <w:szCs w:val="32"/>
          <w:highlight w:val="none"/>
          <w:lang w:val="zh-CN"/>
        </w:rPr>
      </w:pPr>
    </w:p>
    <w:p w14:paraId="51A6D3E3">
      <w:pPr>
        <w:snapToGrid w:val="0"/>
        <w:spacing w:line="360" w:lineRule="auto"/>
        <w:jc w:val="center"/>
        <w:rPr>
          <w:rFonts w:hint="eastAsia" w:ascii="仿宋" w:hAnsi="仿宋" w:eastAsia="仿宋" w:cs="仿宋"/>
          <w:b/>
          <w:kern w:val="0"/>
          <w:sz w:val="32"/>
          <w:szCs w:val="32"/>
          <w:highlight w:val="none"/>
          <w:lang w:val="zh-CN"/>
        </w:rPr>
      </w:pPr>
    </w:p>
    <w:p w14:paraId="081B8F0C">
      <w:pPr>
        <w:snapToGrid w:val="0"/>
        <w:spacing w:line="360" w:lineRule="auto"/>
        <w:rPr>
          <w:rFonts w:hint="eastAsia" w:ascii="仿宋" w:hAnsi="仿宋" w:eastAsia="仿宋" w:cs="仿宋"/>
          <w:b/>
          <w:kern w:val="0"/>
          <w:sz w:val="32"/>
          <w:szCs w:val="32"/>
          <w:highlight w:val="none"/>
          <w:lang w:val="zh-CN"/>
        </w:rPr>
      </w:pPr>
    </w:p>
    <w:p w14:paraId="244B8233">
      <w:pPr>
        <w:widowControl/>
        <w:adjustRightInd/>
        <w:jc w:val="left"/>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7FCE92E6">
      <w:pPr>
        <w:snapToGrid w:val="0"/>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32E6807C">
      <w:pPr>
        <w:pStyle w:val="395"/>
        <w:spacing w:after="120" w:line="336" w:lineRule="auto"/>
        <w:ind w:firstLine="0" w:firstLineChars="0"/>
        <w:rPr>
          <w:rFonts w:hint="eastAsia" w:ascii="仿宋" w:hAnsi="仿宋" w:eastAsia="仿宋" w:cs="仿宋"/>
          <w:szCs w:val="24"/>
          <w:highlight w:val="none"/>
        </w:rPr>
      </w:pPr>
      <w:r>
        <w:rPr>
          <w:rFonts w:hint="eastAsia" w:ascii="仿宋" w:hAnsi="仿宋" w:eastAsia="仿宋" w:cs="仿宋"/>
          <w:szCs w:val="24"/>
          <w:highlight w:val="none"/>
        </w:rPr>
        <w:t>致：</w:t>
      </w:r>
      <w:r>
        <w:rPr>
          <w:rFonts w:hint="eastAsia" w:ascii="仿宋" w:hAnsi="仿宋" w:eastAsia="仿宋" w:cs="仿宋"/>
          <w:szCs w:val="24"/>
          <w:highlight w:val="none"/>
          <w:u w:val="single"/>
        </w:rPr>
        <w:t xml:space="preserve">              </w:t>
      </w:r>
    </w:p>
    <w:p w14:paraId="4FDBE37F">
      <w:pPr>
        <w:pStyle w:val="395"/>
        <w:spacing w:after="120" w:line="336" w:lineRule="auto"/>
        <w:ind w:firstLine="480"/>
        <w:rPr>
          <w:rFonts w:hint="eastAsia"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14:paraId="41B35FCB">
      <w:pPr>
        <w:pStyle w:val="395"/>
        <w:spacing w:after="120" w:line="336" w:lineRule="auto"/>
        <w:ind w:firstLine="480"/>
        <w:rPr>
          <w:rFonts w:hint="eastAsia"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14:paraId="196ED4BA">
      <w:pPr>
        <w:pStyle w:val="15"/>
        <w:tabs>
          <w:tab w:val="clear" w:pos="1697"/>
        </w:tabs>
        <w:spacing w:after="120" w:line="336" w:lineRule="auto"/>
        <w:ind w:left="0" w:firstLine="480" w:firstLineChars="200"/>
        <w:rPr>
          <w:rFonts w:hint="eastAsia" w:ascii="仿宋" w:hAnsi="仿宋" w:eastAsia="仿宋" w:cs="仿宋"/>
          <w:szCs w:val="24"/>
          <w:highlight w:val="none"/>
        </w:rPr>
      </w:pPr>
      <w:r>
        <w:rPr>
          <w:rFonts w:hint="eastAsia" w:ascii="仿宋" w:hAnsi="仿宋" w:eastAsia="仿宋" w:cs="仿宋"/>
          <w:szCs w:val="24"/>
          <w:highlight w:val="none"/>
        </w:rPr>
        <w:t>1.我方同意在投标人</w:t>
      </w:r>
      <w:r>
        <w:rPr>
          <w:rFonts w:hint="eastAsia" w:ascii="仿宋" w:hAnsi="仿宋" w:eastAsia="仿宋" w:cs="仿宋"/>
          <w:kern w:val="44"/>
          <w:szCs w:val="24"/>
          <w:highlight w:val="none"/>
        </w:rPr>
        <w:t>须知</w:t>
      </w:r>
      <w:r>
        <w:rPr>
          <w:rFonts w:hint="eastAsia" w:ascii="仿宋" w:hAnsi="仿宋" w:eastAsia="仿宋" w:cs="仿宋"/>
          <w:szCs w:val="24"/>
          <w:highlight w:val="none"/>
        </w:rPr>
        <w:t>规定的开标日期起遵守本投标文件中的承诺且在投标有效期满之前均具有约束力。</w:t>
      </w:r>
    </w:p>
    <w:p w14:paraId="4BE39F36">
      <w:pPr>
        <w:pStyle w:val="395"/>
        <w:spacing w:after="120" w:line="336" w:lineRule="auto"/>
        <w:ind w:firstLine="480"/>
        <w:rPr>
          <w:rFonts w:hint="eastAsia"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2.我方承诺已经具备《中华人民共和国政府采购法》中规定的参加政府采购活动的供应商应当具备的条件。</w:t>
      </w:r>
    </w:p>
    <w:p w14:paraId="765FCAEF">
      <w:pPr>
        <w:pStyle w:val="395"/>
        <w:spacing w:after="120" w:line="336" w:lineRule="auto"/>
        <w:ind w:firstLine="480"/>
        <w:rPr>
          <w:rFonts w:hint="eastAsia" w:ascii="仿宋" w:hAnsi="仿宋" w:eastAsia="仿宋" w:cs="仿宋"/>
          <w:szCs w:val="24"/>
          <w:highlight w:val="none"/>
        </w:rPr>
      </w:pPr>
      <w:r>
        <w:rPr>
          <w:rFonts w:hint="eastAsia" w:ascii="仿宋" w:hAnsi="仿宋" w:eastAsia="仿宋"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3F91761">
      <w:pPr>
        <w:pStyle w:val="395"/>
        <w:spacing w:after="120" w:line="336" w:lineRule="auto"/>
        <w:ind w:firstLine="480"/>
        <w:rPr>
          <w:rFonts w:hint="eastAsia"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14:paraId="1602B517">
      <w:pPr>
        <w:pStyle w:val="15"/>
        <w:tabs>
          <w:tab w:val="clear" w:pos="1697"/>
        </w:tabs>
        <w:spacing w:after="120" w:line="336" w:lineRule="auto"/>
        <w:ind w:left="0" w:firstLine="480" w:firstLineChars="200"/>
        <w:rPr>
          <w:rFonts w:hint="eastAsia" w:ascii="仿宋" w:hAnsi="仿宋" w:eastAsia="仿宋" w:cs="仿宋"/>
          <w:szCs w:val="24"/>
          <w:highlight w:val="none"/>
        </w:rPr>
      </w:pPr>
      <w:r>
        <w:rPr>
          <w:rFonts w:hint="eastAsia" w:ascii="仿宋" w:hAnsi="仿宋" w:eastAsia="仿宋" w:cs="仿宋"/>
          <w:szCs w:val="24"/>
          <w:highlight w:val="none"/>
        </w:rPr>
        <w:t>5.本投标自开标之日（投标截止之日）起90天内有效。</w:t>
      </w:r>
    </w:p>
    <w:p w14:paraId="00E9E676">
      <w:pPr>
        <w:pStyle w:val="395"/>
        <w:spacing w:after="120" w:line="336" w:lineRule="auto"/>
        <w:ind w:firstLine="480"/>
        <w:rPr>
          <w:rFonts w:hint="eastAsia" w:ascii="仿宋" w:hAnsi="仿宋" w:eastAsia="仿宋" w:cs="仿宋"/>
          <w:szCs w:val="24"/>
          <w:highlight w:val="none"/>
        </w:rPr>
      </w:pPr>
      <w:r>
        <w:rPr>
          <w:rFonts w:hint="eastAsia" w:ascii="仿宋" w:hAnsi="仿宋" w:eastAsia="仿宋"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83AEBB3">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a)提供虚假材料谋取中标、成交的；</w:t>
      </w:r>
    </w:p>
    <w:p w14:paraId="7770F9A8">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b)采取不正当手段诋毁、排挤其他供应商的；</w:t>
      </w:r>
    </w:p>
    <w:p w14:paraId="4426A03F">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14:paraId="18DE7D03">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14:paraId="2A6E93B0">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14:paraId="6F24983B">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14:paraId="69F112B5">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14:paraId="60678C95">
      <w:pPr>
        <w:pStyle w:val="395"/>
        <w:spacing w:after="120" w:line="336" w:lineRule="auto"/>
        <w:ind w:firstLine="480"/>
        <w:rPr>
          <w:rFonts w:hint="eastAsia" w:ascii="仿宋" w:hAnsi="仿宋" w:eastAsia="仿宋" w:cs="仿宋"/>
          <w:szCs w:val="24"/>
          <w:highlight w:val="none"/>
        </w:rPr>
      </w:pPr>
      <w:r>
        <w:rPr>
          <w:rFonts w:hint="eastAsia" w:ascii="仿宋" w:hAnsi="仿宋" w:eastAsia="仿宋" w:cs="仿宋"/>
          <w:szCs w:val="24"/>
          <w:highlight w:val="none"/>
        </w:rPr>
        <w:t>地址：　　　　　　　　　　　　　　　邮政编码：</w:t>
      </w:r>
    </w:p>
    <w:p w14:paraId="7F89205E">
      <w:pPr>
        <w:pStyle w:val="395"/>
        <w:spacing w:after="120" w:line="336" w:lineRule="auto"/>
        <w:ind w:firstLine="480"/>
        <w:rPr>
          <w:rFonts w:hint="eastAsia" w:ascii="仿宋" w:hAnsi="仿宋" w:eastAsia="仿宋" w:cs="仿宋"/>
          <w:szCs w:val="24"/>
          <w:highlight w:val="none"/>
        </w:rPr>
      </w:pPr>
      <w:r>
        <w:rPr>
          <w:rFonts w:hint="eastAsia" w:ascii="仿宋" w:hAnsi="仿宋" w:eastAsia="仿宋" w:cs="仿宋"/>
          <w:szCs w:val="24"/>
          <w:highlight w:val="none"/>
        </w:rPr>
        <w:t>电话：                              传真：</w:t>
      </w:r>
    </w:p>
    <w:p w14:paraId="4AABBA19">
      <w:pPr>
        <w:pStyle w:val="395"/>
        <w:spacing w:after="120" w:line="336" w:lineRule="auto"/>
        <w:ind w:firstLine="480"/>
        <w:rPr>
          <w:rFonts w:hint="eastAsia" w:ascii="仿宋" w:hAnsi="仿宋" w:eastAsia="仿宋" w:cs="仿宋"/>
          <w:szCs w:val="24"/>
          <w:highlight w:val="none"/>
        </w:rPr>
      </w:pPr>
      <w:r>
        <w:rPr>
          <w:rFonts w:hint="eastAsia" w:ascii="仿宋" w:hAnsi="仿宋" w:eastAsia="仿宋" w:cs="仿宋"/>
          <w:szCs w:val="24"/>
          <w:highlight w:val="none"/>
        </w:rPr>
        <w:t>开户银行：                          帐号：</w:t>
      </w:r>
    </w:p>
    <w:p w14:paraId="390F25FA">
      <w:pPr>
        <w:pStyle w:val="395"/>
        <w:spacing w:after="120" w:line="336" w:lineRule="auto"/>
        <w:ind w:firstLine="480"/>
        <w:rPr>
          <w:rFonts w:hint="eastAsia" w:ascii="仿宋" w:hAnsi="仿宋" w:eastAsia="仿宋" w:cs="仿宋"/>
          <w:szCs w:val="24"/>
          <w:highlight w:val="none"/>
        </w:rPr>
      </w:pPr>
      <w:r>
        <w:rPr>
          <w:rFonts w:hint="eastAsia" w:ascii="仿宋" w:hAnsi="仿宋" w:eastAsia="仿宋" w:cs="仿宋"/>
          <w:szCs w:val="24"/>
          <w:highlight w:val="none"/>
        </w:rPr>
        <w:t>法定代表人或其授权代表(签字或盖章)：</w:t>
      </w:r>
    </w:p>
    <w:p w14:paraId="1530B9F2">
      <w:pPr>
        <w:snapToGrid w:val="0"/>
        <w:spacing w:line="336" w:lineRule="auto"/>
        <w:ind w:firstLine="480" w:firstLineChars="200"/>
        <w:jc w:val="left"/>
        <w:rPr>
          <w:rFonts w:hint="eastAsia" w:ascii="仿宋" w:hAnsi="仿宋" w:eastAsia="仿宋" w:cs="仿宋"/>
          <w:sz w:val="24"/>
          <w:highlight w:val="none"/>
        </w:rPr>
      </w:pPr>
    </w:p>
    <w:p w14:paraId="095A2F64">
      <w:pPr>
        <w:snapToGrid w:val="0"/>
        <w:spacing w:line="336" w:lineRule="auto"/>
        <w:ind w:firstLine="480" w:firstLineChars="200"/>
        <w:jc w:val="left"/>
        <w:rPr>
          <w:rFonts w:hint="eastAsia" w:ascii="仿宋" w:hAnsi="仿宋" w:eastAsia="仿宋" w:cs="仿宋"/>
          <w:b/>
          <w:kern w:val="0"/>
          <w:sz w:val="32"/>
          <w:szCs w:val="32"/>
          <w:highlight w:val="none"/>
        </w:rPr>
      </w:pPr>
      <w:r>
        <w:rPr>
          <w:rFonts w:hint="eastAsia" w:ascii="仿宋" w:hAnsi="仿宋" w:eastAsia="仿宋" w:cs="仿宋"/>
          <w:sz w:val="24"/>
          <w:highlight w:val="none"/>
        </w:rPr>
        <w:t xml:space="preserve">投标人(电子签章)：　　　　　　　　　日期：  </w:t>
      </w:r>
    </w:p>
    <w:p w14:paraId="63D8C4D3">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二、法定代表人授权委托书（格式） </w:t>
      </w:r>
      <w:r>
        <w:rPr>
          <w:rFonts w:hint="eastAsia" w:ascii="仿宋" w:hAnsi="仿宋" w:eastAsia="仿宋" w:cs="仿宋"/>
          <w:b/>
          <w:kern w:val="0"/>
          <w:sz w:val="32"/>
          <w:szCs w:val="32"/>
          <w:highlight w:val="none"/>
          <w:lang w:val="zh-CN"/>
        </w:rPr>
        <w:t>（适用于非联合体投标）</w:t>
      </w:r>
    </w:p>
    <w:p w14:paraId="0E03C705">
      <w:pPr>
        <w:jc w:val="center"/>
        <w:rPr>
          <w:rFonts w:hint="eastAsia" w:ascii="仿宋" w:hAnsi="仿宋" w:eastAsia="仿宋" w:cs="仿宋"/>
          <w:b/>
          <w:sz w:val="24"/>
          <w:highlight w:val="none"/>
        </w:rPr>
      </w:pPr>
    </w:p>
    <w:p w14:paraId="41F6C1AA">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32706F19">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1E62F1D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54E4A430">
      <w:pPr>
        <w:snapToGrid w:val="0"/>
        <w:spacing w:line="600" w:lineRule="exact"/>
        <w:jc w:val="left"/>
        <w:rPr>
          <w:rFonts w:hint="eastAsia" w:ascii="仿宋" w:hAnsi="仿宋" w:eastAsia="仿宋" w:cs="仿宋"/>
          <w:sz w:val="24"/>
          <w:highlight w:val="none"/>
        </w:rPr>
      </w:pPr>
    </w:p>
    <w:p w14:paraId="627BB288">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3E7CF73A">
      <w:pPr>
        <w:spacing w:line="360" w:lineRule="exact"/>
        <w:rPr>
          <w:rFonts w:hint="eastAsia" w:ascii="仿宋" w:hAnsi="仿宋" w:eastAsia="仿宋" w:cs="仿宋"/>
          <w:sz w:val="24"/>
          <w:highlight w:val="none"/>
        </w:rPr>
      </w:pPr>
    </w:p>
    <w:p w14:paraId="5B255485">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42285419">
      <w:pPr>
        <w:spacing w:line="360" w:lineRule="exact"/>
        <w:rPr>
          <w:rFonts w:hint="eastAsia" w:ascii="仿宋" w:hAnsi="仿宋" w:eastAsia="仿宋" w:cs="仿宋"/>
          <w:sz w:val="24"/>
          <w:highlight w:val="none"/>
        </w:rPr>
      </w:pPr>
    </w:p>
    <w:p w14:paraId="202F1E7F">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4AB1B8B1">
      <w:pPr>
        <w:spacing w:line="360" w:lineRule="exact"/>
        <w:rPr>
          <w:rFonts w:hint="eastAsia" w:ascii="仿宋" w:hAnsi="仿宋" w:eastAsia="仿宋" w:cs="仿宋"/>
          <w:sz w:val="24"/>
          <w:highlight w:val="none"/>
        </w:rPr>
      </w:pPr>
    </w:p>
    <w:p w14:paraId="1F072DE1">
      <w:pPr>
        <w:spacing w:line="360" w:lineRule="exact"/>
        <w:rPr>
          <w:rFonts w:hint="eastAsia" w:ascii="仿宋" w:hAnsi="仿宋" w:eastAsia="仿宋" w:cs="仿宋"/>
          <w:sz w:val="24"/>
          <w:highlight w:val="none"/>
        </w:rPr>
      </w:pPr>
    </w:p>
    <w:p w14:paraId="7177C077">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14:paraId="1A1F8A1F">
      <w:pPr>
        <w:spacing w:line="360" w:lineRule="exact"/>
        <w:rPr>
          <w:rFonts w:hint="eastAsia" w:ascii="仿宋" w:hAnsi="仿宋" w:eastAsia="仿宋" w:cs="仿宋"/>
          <w:sz w:val="24"/>
          <w:highlight w:val="none"/>
        </w:rPr>
      </w:pPr>
    </w:p>
    <w:p w14:paraId="47028886">
      <w:pPr>
        <w:spacing w:line="360" w:lineRule="exact"/>
        <w:rPr>
          <w:rFonts w:hint="eastAsia" w:ascii="仿宋" w:hAnsi="仿宋" w:eastAsia="仿宋" w:cs="仿宋"/>
          <w:sz w:val="24"/>
          <w:highlight w:val="none"/>
        </w:rPr>
      </w:pPr>
    </w:p>
    <w:p w14:paraId="473C5E89">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14:paraId="72039026">
      <w:pPr>
        <w:spacing w:line="360" w:lineRule="exact"/>
        <w:rPr>
          <w:rFonts w:hint="eastAsia" w:ascii="仿宋" w:hAnsi="仿宋" w:eastAsia="仿宋" w:cs="仿宋"/>
          <w:sz w:val="24"/>
          <w:highlight w:val="none"/>
        </w:rPr>
      </w:pPr>
    </w:p>
    <w:p w14:paraId="0DBDEE9B">
      <w:pPr>
        <w:spacing w:line="360" w:lineRule="exact"/>
        <w:rPr>
          <w:rFonts w:hint="eastAsia" w:ascii="仿宋" w:hAnsi="仿宋" w:eastAsia="仿宋" w:cs="仿宋"/>
          <w:sz w:val="24"/>
          <w:highlight w:val="none"/>
        </w:rPr>
      </w:pPr>
    </w:p>
    <w:p w14:paraId="4A7759E5">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14:paraId="5FC078C3">
      <w:pPr>
        <w:ind w:firstLine="4920" w:firstLineChars="2050"/>
        <w:jc w:val="left"/>
        <w:rPr>
          <w:rFonts w:hint="eastAsia" w:ascii="仿宋" w:hAnsi="仿宋" w:eastAsia="仿宋" w:cs="仿宋"/>
          <w:sz w:val="24"/>
          <w:highlight w:val="none"/>
        </w:rPr>
      </w:pPr>
    </w:p>
    <w:p w14:paraId="75E5B11F">
      <w:pPr>
        <w:spacing w:line="800" w:lineRule="exact"/>
        <w:rPr>
          <w:rFonts w:hint="eastAsia" w:ascii="仿宋" w:hAnsi="仿宋" w:eastAsia="仿宋" w:cs="仿宋"/>
          <w:b/>
          <w:sz w:val="24"/>
          <w:highlight w:val="none"/>
        </w:rPr>
      </w:pPr>
    </w:p>
    <w:p w14:paraId="07C8DBC4">
      <w:pPr>
        <w:spacing w:line="800" w:lineRule="exact"/>
        <w:rPr>
          <w:rFonts w:hint="eastAsia" w:ascii="仿宋" w:hAnsi="仿宋" w:eastAsia="仿宋" w:cs="仿宋"/>
          <w:b/>
          <w:sz w:val="24"/>
          <w:highlight w:val="none"/>
        </w:rPr>
      </w:pPr>
    </w:p>
    <w:p w14:paraId="3FA39817">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14:paraId="020E7271">
      <w:pPr>
        <w:jc w:val="center"/>
        <w:rPr>
          <w:rFonts w:hint="eastAsia" w:ascii="仿宋" w:hAnsi="仿宋" w:eastAsia="仿宋" w:cs="仿宋"/>
          <w:b/>
          <w:sz w:val="24"/>
          <w:highlight w:val="none"/>
        </w:rPr>
      </w:pPr>
    </w:p>
    <w:p w14:paraId="7F49027C">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14:paraId="2EF13A0C">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774CB799">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552C4F3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1FE884F2">
      <w:pPr>
        <w:snapToGrid w:val="0"/>
        <w:spacing w:line="600" w:lineRule="exact"/>
        <w:jc w:val="left"/>
        <w:rPr>
          <w:rFonts w:hint="eastAsia" w:ascii="仿宋" w:hAnsi="仿宋" w:eastAsia="仿宋" w:cs="仿宋"/>
          <w:sz w:val="24"/>
          <w:highlight w:val="none"/>
        </w:rPr>
      </w:pPr>
    </w:p>
    <w:p w14:paraId="3640EAB7">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73794E29">
      <w:pPr>
        <w:spacing w:line="360" w:lineRule="exact"/>
        <w:rPr>
          <w:rFonts w:hint="eastAsia" w:ascii="仿宋" w:hAnsi="仿宋" w:eastAsia="仿宋" w:cs="仿宋"/>
          <w:sz w:val="24"/>
          <w:highlight w:val="none"/>
        </w:rPr>
      </w:pPr>
    </w:p>
    <w:p w14:paraId="0FB87960">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331522BB">
      <w:pPr>
        <w:spacing w:line="360" w:lineRule="exact"/>
        <w:rPr>
          <w:rFonts w:hint="eastAsia" w:ascii="仿宋" w:hAnsi="仿宋" w:eastAsia="仿宋" w:cs="仿宋"/>
          <w:sz w:val="24"/>
          <w:highlight w:val="none"/>
        </w:rPr>
      </w:pPr>
    </w:p>
    <w:p w14:paraId="4CE22504">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1AB2F66D">
      <w:pPr>
        <w:spacing w:line="360" w:lineRule="exact"/>
        <w:rPr>
          <w:rFonts w:hint="eastAsia" w:ascii="仿宋" w:hAnsi="仿宋" w:eastAsia="仿宋" w:cs="仿宋"/>
          <w:sz w:val="24"/>
          <w:highlight w:val="none"/>
        </w:rPr>
      </w:pPr>
    </w:p>
    <w:p w14:paraId="5EA4839F">
      <w:pPr>
        <w:spacing w:line="360" w:lineRule="exact"/>
        <w:rPr>
          <w:rFonts w:hint="eastAsia" w:ascii="仿宋" w:hAnsi="仿宋" w:eastAsia="仿宋" w:cs="仿宋"/>
          <w:sz w:val="24"/>
          <w:highlight w:val="none"/>
        </w:rPr>
      </w:pPr>
    </w:p>
    <w:p w14:paraId="685A444D">
      <w:pPr>
        <w:jc w:val="center"/>
        <w:rPr>
          <w:rFonts w:hint="eastAsia" w:ascii="仿宋" w:hAnsi="仿宋" w:eastAsia="仿宋" w:cs="仿宋"/>
          <w:b/>
          <w:kern w:val="0"/>
          <w:sz w:val="32"/>
          <w:szCs w:val="32"/>
          <w:highlight w:val="none"/>
        </w:rPr>
      </w:pPr>
    </w:p>
    <w:p w14:paraId="69FB1A22">
      <w:pPr>
        <w:rPr>
          <w:rFonts w:hint="eastAsia" w:ascii="仿宋" w:hAnsi="仿宋" w:eastAsia="仿宋" w:cs="仿宋"/>
          <w:highlight w:val="none"/>
        </w:rPr>
      </w:pPr>
    </w:p>
    <w:p w14:paraId="61267439">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1B45A1CD">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595CE8F2">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5C6183F3">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240FDAAB">
      <w:pPr>
        <w:autoSpaceDE w:val="0"/>
        <w:autoSpaceDN w:val="0"/>
        <w:spacing w:line="360" w:lineRule="auto"/>
        <w:jc w:val="center"/>
        <w:rPr>
          <w:rFonts w:hint="eastAsia" w:ascii="仿宋" w:hAnsi="仿宋" w:eastAsia="仿宋" w:cs="仿宋"/>
          <w:b/>
          <w:kern w:val="0"/>
          <w:sz w:val="32"/>
          <w:szCs w:val="32"/>
          <w:highlight w:val="none"/>
          <w:lang w:val="zh-CN"/>
        </w:rPr>
      </w:pPr>
    </w:p>
    <w:p w14:paraId="0F44A059">
      <w:pPr>
        <w:autoSpaceDE w:val="0"/>
        <w:autoSpaceDN w:val="0"/>
        <w:spacing w:line="360" w:lineRule="auto"/>
        <w:jc w:val="center"/>
        <w:rPr>
          <w:rFonts w:hint="eastAsia" w:ascii="仿宋" w:hAnsi="仿宋" w:eastAsia="仿宋" w:cs="仿宋"/>
          <w:b/>
          <w:kern w:val="0"/>
          <w:sz w:val="32"/>
          <w:szCs w:val="32"/>
          <w:highlight w:val="none"/>
          <w:lang w:val="zh-CN"/>
        </w:rPr>
      </w:pPr>
    </w:p>
    <w:p w14:paraId="56C84215">
      <w:pPr>
        <w:autoSpaceDE w:val="0"/>
        <w:autoSpaceDN w:val="0"/>
        <w:spacing w:line="360" w:lineRule="auto"/>
        <w:jc w:val="center"/>
        <w:rPr>
          <w:rFonts w:hint="eastAsia" w:ascii="仿宋" w:hAnsi="仿宋" w:eastAsia="仿宋" w:cs="仿宋"/>
          <w:b/>
          <w:kern w:val="0"/>
          <w:sz w:val="32"/>
          <w:szCs w:val="32"/>
          <w:highlight w:val="none"/>
          <w:lang w:val="zh-CN"/>
        </w:rPr>
      </w:pPr>
    </w:p>
    <w:p w14:paraId="5B9C11F8">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三、授权代表社保证明（复印件）</w:t>
      </w:r>
    </w:p>
    <w:p w14:paraId="0D6A37FB">
      <w:pPr>
        <w:spacing w:line="800" w:lineRule="exact"/>
        <w:ind w:firstLine="480" w:firstLineChars="200"/>
        <w:rPr>
          <w:rFonts w:hint="eastAsia" w:ascii="仿宋" w:hAnsi="仿宋" w:eastAsia="仿宋" w:cs="仿宋"/>
          <w:sz w:val="24"/>
          <w:highlight w:val="none"/>
          <w:u w:val="wave"/>
        </w:rPr>
      </w:pPr>
      <w:r>
        <w:rPr>
          <w:rFonts w:hint="eastAsia" w:ascii="仿宋" w:hAnsi="仿宋" w:eastAsia="仿宋" w:cs="仿宋"/>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EF24657">
      <w:pPr>
        <w:spacing w:line="800" w:lineRule="exact"/>
        <w:rPr>
          <w:rFonts w:hint="eastAsia" w:ascii="仿宋" w:hAnsi="仿宋" w:eastAsia="仿宋" w:cs="仿宋"/>
          <w:b/>
          <w:sz w:val="24"/>
          <w:highlight w:val="none"/>
        </w:rPr>
      </w:pPr>
    </w:p>
    <w:p w14:paraId="6F814D3F">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四、法定代表人及其授权代表身份证复印件（正反面）</w:t>
      </w:r>
    </w:p>
    <w:p w14:paraId="4E7D5B54">
      <w:pPr>
        <w:spacing w:line="800" w:lineRule="exact"/>
        <w:rPr>
          <w:rFonts w:hint="eastAsia" w:ascii="仿宋" w:hAnsi="仿宋" w:eastAsia="仿宋" w:cs="仿宋"/>
          <w:b/>
          <w:sz w:val="24"/>
          <w:highlight w:val="none"/>
        </w:rPr>
      </w:pPr>
    </w:p>
    <w:p w14:paraId="3A257FA8">
      <w:pPr>
        <w:spacing w:line="800" w:lineRule="exact"/>
        <w:rPr>
          <w:rFonts w:hint="eastAsia" w:ascii="仿宋" w:hAnsi="仿宋" w:eastAsia="仿宋" w:cs="仿宋"/>
          <w:b/>
          <w:sz w:val="24"/>
          <w:highlight w:val="none"/>
        </w:rPr>
      </w:pPr>
    </w:p>
    <w:p w14:paraId="4B9F1736">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五、法定代表人身份证明书(格式)</w:t>
      </w:r>
    </w:p>
    <w:p w14:paraId="314A61E3">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0D9A1131">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6A924277">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080CBBE1">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6B9068BF">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1E0F6891">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14:paraId="502B3BD8">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14:paraId="25A3BE03">
      <w:pPr>
        <w:spacing w:line="440" w:lineRule="exact"/>
        <w:rPr>
          <w:rFonts w:hint="eastAsia" w:ascii="仿宋" w:hAnsi="仿宋" w:eastAsia="仿宋" w:cs="仿宋"/>
          <w:sz w:val="24"/>
          <w:highlight w:val="none"/>
        </w:rPr>
      </w:pPr>
    </w:p>
    <w:p w14:paraId="15BD4C30">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投标人名称：                             （电子签章）</w:t>
      </w:r>
    </w:p>
    <w:p w14:paraId="1A2091C6">
      <w:pPr>
        <w:spacing w:line="440" w:lineRule="exact"/>
        <w:ind w:right="480"/>
        <w:rPr>
          <w:rFonts w:hint="eastAsia" w:ascii="仿宋" w:hAnsi="仿宋" w:eastAsia="仿宋" w:cs="仿宋"/>
          <w:sz w:val="24"/>
          <w:highlight w:val="none"/>
        </w:rPr>
      </w:pPr>
    </w:p>
    <w:p w14:paraId="6E852594">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14:paraId="04FF9801">
      <w:pPr>
        <w:jc w:val="center"/>
        <w:rPr>
          <w:rFonts w:hint="eastAsia" w:ascii="仿宋" w:hAnsi="仿宋" w:eastAsia="仿宋" w:cs="仿宋"/>
          <w:b/>
          <w:kern w:val="0"/>
          <w:sz w:val="32"/>
          <w:szCs w:val="32"/>
          <w:highlight w:val="none"/>
        </w:rPr>
      </w:pPr>
    </w:p>
    <w:p w14:paraId="5C770DF1">
      <w:pPr>
        <w:jc w:val="center"/>
        <w:rPr>
          <w:rFonts w:hint="eastAsia" w:ascii="仿宋" w:hAnsi="仿宋" w:eastAsia="仿宋" w:cs="仿宋"/>
          <w:b/>
          <w:kern w:val="0"/>
          <w:sz w:val="32"/>
          <w:szCs w:val="32"/>
          <w:highlight w:val="none"/>
        </w:rPr>
      </w:pPr>
    </w:p>
    <w:p w14:paraId="5E5EBD80">
      <w:pPr>
        <w:rPr>
          <w:rFonts w:hint="eastAsia" w:ascii="仿宋" w:hAnsi="仿宋" w:eastAsia="仿宋" w:cs="仿宋"/>
          <w:b/>
          <w:kern w:val="0"/>
          <w:sz w:val="32"/>
          <w:szCs w:val="32"/>
          <w:highlight w:val="none"/>
        </w:rPr>
      </w:pPr>
    </w:p>
    <w:p w14:paraId="7398C75D">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98C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254241">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14:paraId="7B6BA109">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14:paraId="6B0DC5E9">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14:paraId="0A6E6E5D">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14:paraId="76C99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326A6ACE">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14:paraId="3790343B">
            <w:pPr>
              <w:jc w:val="center"/>
              <w:rPr>
                <w:rFonts w:hint="eastAsia" w:ascii="仿宋" w:hAnsi="仿宋" w:eastAsia="仿宋" w:cs="仿宋"/>
                <w:b/>
                <w:kern w:val="0"/>
                <w:sz w:val="32"/>
                <w:szCs w:val="32"/>
                <w:highlight w:val="none"/>
              </w:rPr>
            </w:pPr>
          </w:p>
        </w:tc>
        <w:tc>
          <w:tcPr>
            <w:tcW w:w="3546" w:type="dxa"/>
          </w:tcPr>
          <w:p w14:paraId="32309BA5">
            <w:pPr>
              <w:jc w:val="center"/>
              <w:rPr>
                <w:rFonts w:hint="eastAsia" w:ascii="仿宋" w:hAnsi="仿宋" w:eastAsia="仿宋" w:cs="仿宋"/>
                <w:b/>
                <w:kern w:val="0"/>
                <w:sz w:val="32"/>
                <w:szCs w:val="32"/>
                <w:highlight w:val="none"/>
              </w:rPr>
            </w:pPr>
          </w:p>
        </w:tc>
        <w:tc>
          <w:tcPr>
            <w:tcW w:w="1276" w:type="dxa"/>
          </w:tcPr>
          <w:p w14:paraId="0DCFC51D">
            <w:pPr>
              <w:jc w:val="center"/>
              <w:rPr>
                <w:rFonts w:hint="eastAsia" w:ascii="仿宋" w:hAnsi="仿宋" w:eastAsia="仿宋" w:cs="仿宋"/>
                <w:b/>
                <w:kern w:val="0"/>
                <w:sz w:val="32"/>
                <w:szCs w:val="32"/>
                <w:highlight w:val="none"/>
              </w:rPr>
            </w:pPr>
          </w:p>
        </w:tc>
      </w:tr>
      <w:tr w14:paraId="3E7D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EC77734">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14:paraId="3534D949">
            <w:pPr>
              <w:jc w:val="center"/>
              <w:rPr>
                <w:rFonts w:hint="eastAsia" w:ascii="仿宋" w:hAnsi="仿宋" w:eastAsia="仿宋" w:cs="仿宋"/>
                <w:b/>
                <w:kern w:val="0"/>
                <w:sz w:val="32"/>
                <w:szCs w:val="32"/>
                <w:highlight w:val="none"/>
              </w:rPr>
            </w:pPr>
          </w:p>
        </w:tc>
        <w:tc>
          <w:tcPr>
            <w:tcW w:w="3546" w:type="dxa"/>
          </w:tcPr>
          <w:p w14:paraId="4780A5BA">
            <w:pPr>
              <w:jc w:val="center"/>
              <w:rPr>
                <w:rFonts w:hint="eastAsia" w:ascii="仿宋" w:hAnsi="仿宋" w:eastAsia="仿宋" w:cs="仿宋"/>
                <w:b/>
                <w:kern w:val="0"/>
                <w:sz w:val="32"/>
                <w:szCs w:val="32"/>
                <w:highlight w:val="none"/>
              </w:rPr>
            </w:pPr>
          </w:p>
        </w:tc>
        <w:tc>
          <w:tcPr>
            <w:tcW w:w="1276" w:type="dxa"/>
          </w:tcPr>
          <w:p w14:paraId="2D62B31A">
            <w:pPr>
              <w:jc w:val="center"/>
              <w:rPr>
                <w:rFonts w:hint="eastAsia" w:ascii="仿宋" w:hAnsi="仿宋" w:eastAsia="仿宋" w:cs="仿宋"/>
                <w:b/>
                <w:kern w:val="0"/>
                <w:sz w:val="32"/>
                <w:szCs w:val="32"/>
                <w:highlight w:val="none"/>
              </w:rPr>
            </w:pPr>
          </w:p>
        </w:tc>
      </w:tr>
      <w:tr w14:paraId="3EDF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95AD9A1">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14:paraId="2D5BEF2C">
            <w:pPr>
              <w:jc w:val="center"/>
              <w:rPr>
                <w:rFonts w:hint="eastAsia" w:ascii="仿宋" w:hAnsi="仿宋" w:eastAsia="仿宋" w:cs="仿宋"/>
                <w:b/>
                <w:kern w:val="0"/>
                <w:sz w:val="32"/>
                <w:szCs w:val="32"/>
                <w:highlight w:val="none"/>
              </w:rPr>
            </w:pPr>
          </w:p>
        </w:tc>
        <w:tc>
          <w:tcPr>
            <w:tcW w:w="3546" w:type="dxa"/>
          </w:tcPr>
          <w:p w14:paraId="3AF34439">
            <w:pPr>
              <w:jc w:val="center"/>
              <w:rPr>
                <w:rFonts w:hint="eastAsia" w:ascii="仿宋" w:hAnsi="仿宋" w:eastAsia="仿宋" w:cs="仿宋"/>
                <w:b/>
                <w:kern w:val="0"/>
                <w:sz w:val="32"/>
                <w:szCs w:val="32"/>
                <w:highlight w:val="none"/>
              </w:rPr>
            </w:pPr>
          </w:p>
        </w:tc>
        <w:tc>
          <w:tcPr>
            <w:tcW w:w="1276" w:type="dxa"/>
          </w:tcPr>
          <w:p w14:paraId="218D255C">
            <w:pPr>
              <w:jc w:val="center"/>
              <w:rPr>
                <w:rFonts w:hint="eastAsia" w:ascii="仿宋" w:hAnsi="仿宋" w:eastAsia="仿宋" w:cs="仿宋"/>
                <w:b/>
                <w:kern w:val="0"/>
                <w:sz w:val="32"/>
                <w:szCs w:val="32"/>
                <w:highlight w:val="none"/>
              </w:rPr>
            </w:pPr>
          </w:p>
        </w:tc>
      </w:tr>
    </w:tbl>
    <w:p w14:paraId="0E38EA1A">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14:paraId="3879A902">
      <w:pPr>
        <w:jc w:val="center"/>
        <w:rPr>
          <w:rFonts w:hint="eastAsia" w:ascii="仿宋" w:hAnsi="仿宋" w:eastAsia="仿宋" w:cs="仿宋"/>
          <w:b/>
          <w:kern w:val="0"/>
          <w:sz w:val="32"/>
          <w:szCs w:val="32"/>
          <w:highlight w:val="none"/>
        </w:rPr>
      </w:pPr>
    </w:p>
    <w:p w14:paraId="2E558918">
      <w:pPr>
        <w:spacing w:line="360" w:lineRule="auto"/>
        <w:ind w:right="420"/>
        <w:rPr>
          <w:rFonts w:hint="eastAsia" w:ascii="仿宋" w:hAnsi="仿宋" w:eastAsia="仿宋" w:cs="仿宋"/>
          <w:b/>
          <w:bCs/>
          <w:sz w:val="32"/>
          <w:szCs w:val="32"/>
          <w:highlight w:val="none"/>
        </w:rPr>
      </w:pPr>
      <w:r>
        <w:rPr>
          <w:rFonts w:hint="eastAsia" w:ascii="仿宋" w:hAnsi="仿宋" w:eastAsia="仿宋" w:cs="仿宋"/>
          <w:sz w:val="24"/>
          <w:highlight w:val="none"/>
        </w:rPr>
        <w:t>注：按本格式和要求提供。</w:t>
      </w:r>
    </w:p>
    <w:p w14:paraId="22792F9E">
      <w:pPr>
        <w:widowControl/>
        <w:adjustRightInd/>
        <w:jc w:val="left"/>
        <w:rPr>
          <w:rFonts w:hint="eastAsia" w:ascii="仿宋" w:hAnsi="仿宋" w:eastAsia="仿宋" w:cs="仿宋"/>
          <w:b/>
          <w:bCs/>
          <w:sz w:val="32"/>
          <w:szCs w:val="32"/>
          <w:highlight w:val="none"/>
        </w:rPr>
      </w:pPr>
    </w:p>
    <w:p w14:paraId="1E248855">
      <w:pPr>
        <w:pageBreakBefore/>
        <w:widowControl/>
        <w:adjustRightInd/>
        <w:jc w:val="center"/>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7A8EE6BD">
      <w:pPr>
        <w:snapToGrid w:val="0"/>
        <w:spacing w:line="360" w:lineRule="auto"/>
        <w:rPr>
          <w:rFonts w:hint="eastAsia" w:ascii="仿宋" w:hAnsi="仿宋" w:eastAsia="仿宋" w:cs="仿宋"/>
          <w:sz w:val="24"/>
          <w:highlight w:val="none"/>
        </w:rPr>
      </w:pPr>
    </w:p>
    <w:p w14:paraId="5736D3E6">
      <w:pPr>
        <w:snapToGrid w:val="0"/>
        <w:spacing w:line="360" w:lineRule="auto"/>
        <w:rPr>
          <w:rFonts w:hint="eastAsia"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14:paraId="6D6C067A">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6441740C">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3E0DE8C5">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36A7A36F">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5835B94E">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2012D954">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0E2825E3">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35423C0C">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14:paraId="4906763F">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17F31938">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641B3403">
      <w:pPr>
        <w:autoSpaceDE w:val="0"/>
        <w:autoSpaceDN w:val="0"/>
        <w:spacing w:line="360" w:lineRule="auto"/>
        <w:ind w:left="2"/>
        <w:jc w:val="left"/>
        <w:rPr>
          <w:rFonts w:hint="eastAsia" w:ascii="仿宋" w:hAnsi="仿宋" w:eastAsia="仿宋" w:cs="仿宋"/>
          <w:kern w:val="0"/>
          <w:sz w:val="24"/>
          <w:highlight w:val="none"/>
          <w:lang w:val="zh-CN"/>
        </w:rPr>
      </w:pPr>
    </w:p>
    <w:p w14:paraId="02A7398D">
      <w:pPr>
        <w:autoSpaceDE w:val="0"/>
        <w:autoSpaceDN w:val="0"/>
        <w:spacing w:line="360" w:lineRule="auto"/>
        <w:ind w:left="2"/>
        <w:jc w:val="left"/>
        <w:rPr>
          <w:rFonts w:hint="eastAsia" w:ascii="仿宋" w:hAnsi="仿宋" w:eastAsia="仿宋" w:cs="仿宋"/>
          <w:kern w:val="0"/>
          <w:sz w:val="24"/>
          <w:highlight w:val="none"/>
          <w:lang w:val="zh-CN"/>
        </w:rPr>
      </w:pPr>
    </w:p>
    <w:p w14:paraId="64577D42">
      <w:pPr>
        <w:autoSpaceDE w:val="0"/>
        <w:autoSpaceDN w:val="0"/>
        <w:spacing w:line="360" w:lineRule="auto"/>
        <w:ind w:left="2"/>
        <w:jc w:val="left"/>
        <w:rPr>
          <w:rFonts w:hint="eastAsia" w:ascii="仿宋" w:hAnsi="仿宋" w:eastAsia="仿宋" w:cs="仿宋"/>
          <w:kern w:val="0"/>
          <w:sz w:val="24"/>
          <w:highlight w:val="none"/>
          <w:lang w:val="zh-CN"/>
        </w:rPr>
      </w:pPr>
    </w:p>
    <w:p w14:paraId="0B6D3F2C">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791D3E91">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71F63ABB">
      <w:pPr>
        <w:spacing w:line="360" w:lineRule="auto"/>
        <w:jc w:val="center"/>
        <w:rPr>
          <w:rFonts w:hint="eastAsia" w:ascii="仿宋" w:hAnsi="仿宋" w:eastAsia="仿宋" w:cs="仿宋"/>
          <w:b/>
          <w:bCs/>
          <w:sz w:val="24"/>
          <w:highlight w:val="none"/>
        </w:rPr>
      </w:pPr>
    </w:p>
    <w:p w14:paraId="0E381418">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18678F73">
      <w:pPr>
        <w:spacing w:line="360" w:lineRule="auto"/>
        <w:jc w:val="center"/>
        <w:rPr>
          <w:rFonts w:hint="eastAsia" w:ascii="仿宋" w:hAnsi="仿宋" w:eastAsia="仿宋" w:cs="仿宋"/>
          <w:b/>
          <w:bCs/>
          <w:sz w:val="24"/>
          <w:highlight w:val="none"/>
        </w:rPr>
      </w:pPr>
    </w:p>
    <w:p w14:paraId="57F6E121">
      <w:pPr>
        <w:pStyle w:val="79"/>
        <w:jc w:val="center"/>
        <w:rPr>
          <w:rFonts w:hint="eastAsia" w:ascii="仿宋" w:hAnsi="仿宋" w:eastAsia="仿宋" w:cs="仿宋"/>
          <w:b/>
          <w:bCs/>
          <w:highlight w:val="none"/>
        </w:rPr>
      </w:pPr>
    </w:p>
    <w:p w14:paraId="35278B3A">
      <w:pPr>
        <w:pageBreakBefore/>
        <w:spacing w:line="360" w:lineRule="auto"/>
        <w:jc w:val="center"/>
        <w:rPr>
          <w:rFonts w:hint="eastAsia" w:ascii="仿宋" w:hAnsi="仿宋" w:eastAsia="仿宋" w:cs="仿宋"/>
          <w:b/>
          <w:bCs/>
          <w:sz w:val="32"/>
          <w:szCs w:val="32"/>
          <w:highlight w:val="none"/>
        </w:rPr>
      </w:pPr>
      <w:r>
        <w:rPr>
          <w:rFonts w:hint="eastAsia" w:ascii="仿宋" w:hAnsi="仿宋" w:eastAsia="仿宋" w:cs="仿宋"/>
          <w:b/>
          <w:sz w:val="32"/>
          <w:szCs w:val="32"/>
          <w:highlight w:val="none"/>
        </w:rPr>
        <w:t>八、</w:t>
      </w:r>
      <w:r>
        <w:rPr>
          <w:rFonts w:hint="eastAsia" w:ascii="仿宋" w:hAnsi="仿宋" w:eastAsia="仿宋" w:cs="仿宋"/>
          <w:b/>
          <w:kern w:val="0"/>
          <w:sz w:val="32"/>
          <w:szCs w:val="32"/>
          <w:highlight w:val="none"/>
          <w:lang w:val="zh-CN"/>
        </w:rPr>
        <w:t>主要业绩证明</w:t>
      </w:r>
    </w:p>
    <w:p w14:paraId="4914FA8C">
      <w:pPr>
        <w:autoSpaceDE w:val="0"/>
        <w:autoSpaceDN w:val="0"/>
        <w:spacing w:line="360" w:lineRule="auto"/>
        <w:ind w:firstLine="120"/>
        <w:rPr>
          <w:rFonts w:hint="eastAsia" w:ascii="仿宋" w:hAnsi="仿宋" w:eastAsia="仿宋" w:cs="仿宋"/>
          <w:b/>
          <w:sz w:val="24"/>
          <w:highlight w:val="none"/>
        </w:rPr>
      </w:pPr>
      <w:r>
        <w:rPr>
          <w:rFonts w:hint="eastAsia" w:ascii="仿宋" w:hAnsi="仿宋" w:eastAsia="仿宋" w:cs="仿宋"/>
          <w:b/>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555AE1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4DCBBD4">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31E8E3A">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w:t>
            </w:r>
          </w:p>
          <w:p w14:paraId="26433B96">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C51AE46">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497A9E4">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合同</w:t>
            </w:r>
          </w:p>
          <w:p w14:paraId="295D706A">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金额</w:t>
            </w:r>
          </w:p>
          <w:p w14:paraId="00AE4B28">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985FD4C">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4531630">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28722FA">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所在页码</w:t>
            </w:r>
          </w:p>
        </w:tc>
      </w:tr>
      <w:tr w14:paraId="75C23E5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305211D">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6D4578A">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B2F024E">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5783485">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F837F0D">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2ADDA0F">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2933E1A">
            <w:pPr>
              <w:autoSpaceDE w:val="0"/>
              <w:autoSpaceDN w:val="0"/>
              <w:spacing w:line="360" w:lineRule="auto"/>
              <w:rPr>
                <w:rFonts w:hint="eastAsia" w:ascii="仿宋" w:hAnsi="仿宋" w:eastAsia="仿宋" w:cs="仿宋"/>
                <w:sz w:val="24"/>
                <w:highlight w:val="none"/>
              </w:rPr>
            </w:pPr>
          </w:p>
        </w:tc>
      </w:tr>
      <w:tr w14:paraId="7664344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7DD7F38">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766606F">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D8E5B0A">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9476ADF">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3DBB77D">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F1B2560">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F75D474">
            <w:pPr>
              <w:autoSpaceDE w:val="0"/>
              <w:autoSpaceDN w:val="0"/>
              <w:spacing w:line="360" w:lineRule="auto"/>
              <w:rPr>
                <w:rFonts w:hint="eastAsia" w:ascii="仿宋" w:hAnsi="仿宋" w:eastAsia="仿宋" w:cs="仿宋"/>
                <w:sz w:val="24"/>
                <w:highlight w:val="none"/>
              </w:rPr>
            </w:pPr>
          </w:p>
        </w:tc>
      </w:tr>
      <w:tr w14:paraId="77288E54">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D36E607">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E239128">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58473AF">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556FDB4">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54FC96B">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0EEDE6C">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6D792D3">
            <w:pPr>
              <w:autoSpaceDE w:val="0"/>
              <w:autoSpaceDN w:val="0"/>
              <w:spacing w:line="360" w:lineRule="auto"/>
              <w:rPr>
                <w:rFonts w:hint="eastAsia" w:ascii="仿宋" w:hAnsi="仿宋" w:eastAsia="仿宋" w:cs="仿宋"/>
                <w:sz w:val="24"/>
                <w:highlight w:val="none"/>
              </w:rPr>
            </w:pPr>
          </w:p>
        </w:tc>
      </w:tr>
    </w:tbl>
    <w:p w14:paraId="69E92479">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注：供应商可按上述的格式自行编制，须随表提交相应的合同复印件和用户单位验收证明并注明页码。</w:t>
      </w:r>
    </w:p>
    <w:p w14:paraId="30292ED1">
      <w:pPr>
        <w:autoSpaceDE w:val="0"/>
        <w:autoSpaceDN w:val="0"/>
        <w:spacing w:line="360" w:lineRule="auto"/>
        <w:rPr>
          <w:rFonts w:hint="eastAsia" w:ascii="仿宋" w:hAnsi="仿宋" w:eastAsia="仿宋" w:cs="仿宋"/>
          <w:b/>
          <w:sz w:val="24"/>
          <w:highlight w:val="none"/>
        </w:rPr>
      </w:pPr>
    </w:p>
    <w:p w14:paraId="36F5E13E">
      <w:pPr>
        <w:autoSpaceDE w:val="0"/>
        <w:autoSpaceDN w:val="0"/>
        <w:spacing w:line="360" w:lineRule="auto"/>
        <w:rPr>
          <w:rFonts w:hint="eastAsia" w:ascii="仿宋" w:hAnsi="仿宋" w:eastAsia="仿宋" w:cs="仿宋"/>
          <w:sz w:val="24"/>
          <w:highlight w:val="none"/>
        </w:rPr>
      </w:pPr>
    </w:p>
    <w:p w14:paraId="11CECEC9">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45DF9E88">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2ED19303">
      <w:pPr>
        <w:pStyle w:val="647"/>
        <w:ind w:firstLine="0"/>
        <w:jc w:val="both"/>
        <w:rPr>
          <w:rFonts w:hint="eastAsia" w:ascii="仿宋" w:eastAsia="仿宋" w:cs="仿宋"/>
          <w:highlight w:val="none"/>
        </w:rPr>
      </w:pPr>
    </w:p>
    <w:p w14:paraId="39019822">
      <w:pPr>
        <w:pageBreakBefore/>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九、技术解决方案</w:t>
      </w:r>
    </w:p>
    <w:p w14:paraId="0D36131E">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14:paraId="6E88134D">
      <w:pPr>
        <w:spacing w:line="360" w:lineRule="auto"/>
        <w:jc w:val="center"/>
        <w:rPr>
          <w:rFonts w:hint="eastAsia" w:ascii="仿宋" w:hAnsi="仿宋" w:eastAsia="仿宋" w:cs="仿宋"/>
          <w:sz w:val="24"/>
          <w:highlight w:val="none"/>
        </w:rPr>
      </w:pPr>
    </w:p>
    <w:p w14:paraId="75597405">
      <w:pPr>
        <w:snapToGrid w:val="0"/>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7820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3C4D82F">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531" w:type="dxa"/>
            <w:vAlign w:val="center"/>
          </w:tcPr>
          <w:p w14:paraId="31A639FF">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设备名称</w:t>
            </w:r>
          </w:p>
        </w:tc>
        <w:tc>
          <w:tcPr>
            <w:tcW w:w="2160" w:type="dxa"/>
            <w:vAlign w:val="center"/>
          </w:tcPr>
          <w:p w14:paraId="510BCAF2">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投标品牌及型号</w:t>
            </w:r>
          </w:p>
        </w:tc>
        <w:tc>
          <w:tcPr>
            <w:tcW w:w="2340" w:type="dxa"/>
            <w:vAlign w:val="center"/>
          </w:tcPr>
          <w:p w14:paraId="4C75818D">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规格配置详细说明</w:t>
            </w:r>
          </w:p>
        </w:tc>
        <w:tc>
          <w:tcPr>
            <w:tcW w:w="1080" w:type="dxa"/>
            <w:vAlign w:val="center"/>
          </w:tcPr>
          <w:p w14:paraId="52F7DDAE">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332" w:type="dxa"/>
            <w:vAlign w:val="center"/>
          </w:tcPr>
          <w:p w14:paraId="0A0045CA">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w:t>
            </w:r>
          </w:p>
        </w:tc>
      </w:tr>
      <w:tr w14:paraId="3F81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25C731E">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531" w:type="dxa"/>
            <w:vAlign w:val="center"/>
          </w:tcPr>
          <w:p w14:paraId="0FB93C70">
            <w:pPr>
              <w:snapToGrid w:val="0"/>
              <w:spacing w:line="360" w:lineRule="auto"/>
              <w:jc w:val="center"/>
              <w:rPr>
                <w:rFonts w:hint="eastAsia" w:ascii="仿宋" w:hAnsi="仿宋" w:eastAsia="仿宋" w:cs="仿宋"/>
                <w:sz w:val="24"/>
                <w:highlight w:val="none"/>
              </w:rPr>
            </w:pPr>
          </w:p>
        </w:tc>
        <w:tc>
          <w:tcPr>
            <w:tcW w:w="2160" w:type="dxa"/>
            <w:vAlign w:val="center"/>
          </w:tcPr>
          <w:p w14:paraId="505055CD">
            <w:pPr>
              <w:snapToGrid w:val="0"/>
              <w:spacing w:line="360" w:lineRule="auto"/>
              <w:jc w:val="center"/>
              <w:rPr>
                <w:rFonts w:hint="eastAsia" w:ascii="仿宋" w:hAnsi="仿宋" w:eastAsia="仿宋" w:cs="仿宋"/>
                <w:sz w:val="24"/>
                <w:highlight w:val="none"/>
              </w:rPr>
            </w:pPr>
          </w:p>
        </w:tc>
        <w:tc>
          <w:tcPr>
            <w:tcW w:w="2340" w:type="dxa"/>
            <w:vAlign w:val="center"/>
          </w:tcPr>
          <w:p w14:paraId="34F86D65">
            <w:pPr>
              <w:spacing w:line="360" w:lineRule="auto"/>
              <w:jc w:val="center"/>
              <w:rPr>
                <w:rFonts w:hint="eastAsia" w:ascii="仿宋" w:hAnsi="仿宋" w:eastAsia="仿宋" w:cs="仿宋"/>
                <w:sz w:val="24"/>
                <w:highlight w:val="none"/>
              </w:rPr>
            </w:pPr>
          </w:p>
        </w:tc>
        <w:tc>
          <w:tcPr>
            <w:tcW w:w="1080" w:type="dxa"/>
            <w:vAlign w:val="center"/>
          </w:tcPr>
          <w:p w14:paraId="39897FF4">
            <w:pPr>
              <w:spacing w:line="360" w:lineRule="auto"/>
              <w:jc w:val="center"/>
              <w:rPr>
                <w:rFonts w:hint="eastAsia" w:ascii="仿宋" w:hAnsi="仿宋" w:eastAsia="仿宋" w:cs="仿宋"/>
                <w:sz w:val="24"/>
                <w:highlight w:val="none"/>
              </w:rPr>
            </w:pPr>
          </w:p>
        </w:tc>
        <w:tc>
          <w:tcPr>
            <w:tcW w:w="1332" w:type="dxa"/>
            <w:vAlign w:val="center"/>
          </w:tcPr>
          <w:p w14:paraId="6AFE7952">
            <w:pPr>
              <w:spacing w:line="360" w:lineRule="auto"/>
              <w:jc w:val="center"/>
              <w:rPr>
                <w:rFonts w:hint="eastAsia" w:ascii="仿宋" w:hAnsi="仿宋" w:eastAsia="仿宋" w:cs="仿宋"/>
                <w:sz w:val="24"/>
                <w:highlight w:val="none"/>
              </w:rPr>
            </w:pPr>
          </w:p>
        </w:tc>
      </w:tr>
      <w:tr w14:paraId="75BB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BED2CEF">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531" w:type="dxa"/>
            <w:vAlign w:val="center"/>
          </w:tcPr>
          <w:p w14:paraId="34E1B054">
            <w:pPr>
              <w:snapToGrid w:val="0"/>
              <w:spacing w:line="360" w:lineRule="auto"/>
              <w:jc w:val="center"/>
              <w:rPr>
                <w:rFonts w:hint="eastAsia" w:ascii="仿宋" w:hAnsi="仿宋" w:eastAsia="仿宋" w:cs="仿宋"/>
                <w:sz w:val="24"/>
                <w:highlight w:val="none"/>
              </w:rPr>
            </w:pPr>
          </w:p>
        </w:tc>
        <w:tc>
          <w:tcPr>
            <w:tcW w:w="2160" w:type="dxa"/>
            <w:vAlign w:val="center"/>
          </w:tcPr>
          <w:p w14:paraId="513668BF">
            <w:pPr>
              <w:snapToGrid w:val="0"/>
              <w:spacing w:line="360" w:lineRule="auto"/>
              <w:jc w:val="center"/>
              <w:rPr>
                <w:rFonts w:hint="eastAsia" w:ascii="仿宋" w:hAnsi="仿宋" w:eastAsia="仿宋" w:cs="仿宋"/>
                <w:sz w:val="24"/>
                <w:highlight w:val="none"/>
              </w:rPr>
            </w:pPr>
          </w:p>
        </w:tc>
        <w:tc>
          <w:tcPr>
            <w:tcW w:w="2340" w:type="dxa"/>
            <w:vAlign w:val="center"/>
          </w:tcPr>
          <w:p w14:paraId="2F5D463F">
            <w:pPr>
              <w:spacing w:line="360" w:lineRule="auto"/>
              <w:jc w:val="center"/>
              <w:rPr>
                <w:rFonts w:hint="eastAsia" w:ascii="仿宋" w:hAnsi="仿宋" w:eastAsia="仿宋" w:cs="仿宋"/>
                <w:sz w:val="24"/>
                <w:highlight w:val="none"/>
              </w:rPr>
            </w:pPr>
          </w:p>
        </w:tc>
        <w:tc>
          <w:tcPr>
            <w:tcW w:w="1080" w:type="dxa"/>
            <w:vAlign w:val="center"/>
          </w:tcPr>
          <w:p w14:paraId="285CB714">
            <w:pPr>
              <w:spacing w:line="360" w:lineRule="auto"/>
              <w:jc w:val="center"/>
              <w:rPr>
                <w:rFonts w:hint="eastAsia" w:ascii="仿宋" w:hAnsi="仿宋" w:eastAsia="仿宋" w:cs="仿宋"/>
                <w:sz w:val="24"/>
                <w:highlight w:val="none"/>
              </w:rPr>
            </w:pPr>
          </w:p>
        </w:tc>
        <w:tc>
          <w:tcPr>
            <w:tcW w:w="1332" w:type="dxa"/>
            <w:vAlign w:val="center"/>
          </w:tcPr>
          <w:p w14:paraId="07E84C17">
            <w:pPr>
              <w:spacing w:line="360" w:lineRule="auto"/>
              <w:jc w:val="center"/>
              <w:rPr>
                <w:rFonts w:hint="eastAsia" w:ascii="仿宋" w:hAnsi="仿宋" w:eastAsia="仿宋" w:cs="仿宋"/>
                <w:sz w:val="24"/>
                <w:highlight w:val="none"/>
              </w:rPr>
            </w:pPr>
          </w:p>
        </w:tc>
      </w:tr>
      <w:tr w14:paraId="5279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10D42C6">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531" w:type="dxa"/>
            <w:vAlign w:val="center"/>
          </w:tcPr>
          <w:p w14:paraId="34C77295">
            <w:pPr>
              <w:snapToGrid w:val="0"/>
              <w:spacing w:line="360" w:lineRule="auto"/>
              <w:jc w:val="center"/>
              <w:rPr>
                <w:rFonts w:hint="eastAsia" w:ascii="仿宋" w:hAnsi="仿宋" w:eastAsia="仿宋" w:cs="仿宋"/>
                <w:sz w:val="24"/>
                <w:highlight w:val="none"/>
              </w:rPr>
            </w:pPr>
          </w:p>
        </w:tc>
        <w:tc>
          <w:tcPr>
            <w:tcW w:w="2160" w:type="dxa"/>
            <w:vAlign w:val="center"/>
          </w:tcPr>
          <w:p w14:paraId="628390FF">
            <w:pPr>
              <w:snapToGrid w:val="0"/>
              <w:spacing w:line="360" w:lineRule="auto"/>
              <w:jc w:val="center"/>
              <w:rPr>
                <w:rFonts w:hint="eastAsia" w:ascii="仿宋" w:hAnsi="仿宋" w:eastAsia="仿宋" w:cs="仿宋"/>
                <w:sz w:val="24"/>
                <w:highlight w:val="none"/>
              </w:rPr>
            </w:pPr>
          </w:p>
        </w:tc>
        <w:tc>
          <w:tcPr>
            <w:tcW w:w="2340" w:type="dxa"/>
            <w:vAlign w:val="center"/>
          </w:tcPr>
          <w:p w14:paraId="6C5E82CA">
            <w:pPr>
              <w:spacing w:line="360" w:lineRule="auto"/>
              <w:jc w:val="center"/>
              <w:rPr>
                <w:rFonts w:hint="eastAsia" w:ascii="仿宋" w:hAnsi="仿宋" w:eastAsia="仿宋" w:cs="仿宋"/>
                <w:sz w:val="24"/>
                <w:highlight w:val="none"/>
              </w:rPr>
            </w:pPr>
          </w:p>
        </w:tc>
        <w:tc>
          <w:tcPr>
            <w:tcW w:w="1080" w:type="dxa"/>
            <w:vAlign w:val="center"/>
          </w:tcPr>
          <w:p w14:paraId="00CC7EC4">
            <w:pPr>
              <w:spacing w:line="360" w:lineRule="auto"/>
              <w:jc w:val="center"/>
              <w:rPr>
                <w:rFonts w:hint="eastAsia" w:ascii="仿宋" w:hAnsi="仿宋" w:eastAsia="仿宋" w:cs="仿宋"/>
                <w:sz w:val="24"/>
                <w:highlight w:val="none"/>
              </w:rPr>
            </w:pPr>
          </w:p>
        </w:tc>
        <w:tc>
          <w:tcPr>
            <w:tcW w:w="1332" w:type="dxa"/>
            <w:vAlign w:val="center"/>
          </w:tcPr>
          <w:p w14:paraId="4027D096">
            <w:pPr>
              <w:spacing w:line="360" w:lineRule="auto"/>
              <w:jc w:val="center"/>
              <w:rPr>
                <w:rFonts w:hint="eastAsia" w:ascii="仿宋" w:hAnsi="仿宋" w:eastAsia="仿宋" w:cs="仿宋"/>
                <w:sz w:val="24"/>
                <w:highlight w:val="none"/>
              </w:rPr>
            </w:pPr>
          </w:p>
        </w:tc>
      </w:tr>
      <w:tr w14:paraId="14A0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A3382C4">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1531" w:type="dxa"/>
            <w:vAlign w:val="center"/>
          </w:tcPr>
          <w:p w14:paraId="152C5D51">
            <w:pPr>
              <w:snapToGrid w:val="0"/>
              <w:spacing w:line="360" w:lineRule="auto"/>
              <w:jc w:val="center"/>
              <w:rPr>
                <w:rFonts w:hint="eastAsia" w:ascii="仿宋" w:hAnsi="仿宋" w:eastAsia="仿宋" w:cs="仿宋"/>
                <w:sz w:val="24"/>
                <w:highlight w:val="none"/>
              </w:rPr>
            </w:pPr>
          </w:p>
        </w:tc>
        <w:tc>
          <w:tcPr>
            <w:tcW w:w="2160" w:type="dxa"/>
            <w:vAlign w:val="center"/>
          </w:tcPr>
          <w:p w14:paraId="6204A42C">
            <w:pPr>
              <w:snapToGrid w:val="0"/>
              <w:spacing w:line="360" w:lineRule="auto"/>
              <w:jc w:val="center"/>
              <w:rPr>
                <w:rFonts w:hint="eastAsia" w:ascii="仿宋" w:hAnsi="仿宋" w:eastAsia="仿宋" w:cs="仿宋"/>
                <w:sz w:val="24"/>
                <w:highlight w:val="none"/>
              </w:rPr>
            </w:pPr>
          </w:p>
        </w:tc>
        <w:tc>
          <w:tcPr>
            <w:tcW w:w="2340" w:type="dxa"/>
            <w:vAlign w:val="center"/>
          </w:tcPr>
          <w:p w14:paraId="671B0B37">
            <w:pPr>
              <w:spacing w:line="360" w:lineRule="auto"/>
              <w:jc w:val="center"/>
              <w:rPr>
                <w:rFonts w:hint="eastAsia" w:ascii="仿宋" w:hAnsi="仿宋" w:eastAsia="仿宋" w:cs="仿宋"/>
                <w:sz w:val="24"/>
                <w:highlight w:val="none"/>
              </w:rPr>
            </w:pPr>
          </w:p>
        </w:tc>
        <w:tc>
          <w:tcPr>
            <w:tcW w:w="1080" w:type="dxa"/>
            <w:vAlign w:val="center"/>
          </w:tcPr>
          <w:p w14:paraId="138A3804">
            <w:pPr>
              <w:spacing w:line="360" w:lineRule="auto"/>
              <w:jc w:val="center"/>
              <w:rPr>
                <w:rFonts w:hint="eastAsia" w:ascii="仿宋" w:hAnsi="仿宋" w:eastAsia="仿宋" w:cs="仿宋"/>
                <w:sz w:val="24"/>
                <w:highlight w:val="none"/>
              </w:rPr>
            </w:pPr>
          </w:p>
        </w:tc>
        <w:tc>
          <w:tcPr>
            <w:tcW w:w="1332" w:type="dxa"/>
            <w:vAlign w:val="center"/>
          </w:tcPr>
          <w:p w14:paraId="3893AEAC">
            <w:pPr>
              <w:spacing w:line="360" w:lineRule="auto"/>
              <w:jc w:val="center"/>
              <w:rPr>
                <w:rFonts w:hint="eastAsia" w:ascii="仿宋" w:hAnsi="仿宋" w:eastAsia="仿宋" w:cs="仿宋"/>
                <w:sz w:val="24"/>
                <w:highlight w:val="none"/>
              </w:rPr>
            </w:pPr>
          </w:p>
        </w:tc>
      </w:tr>
      <w:tr w14:paraId="07CA6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5D88786">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1531" w:type="dxa"/>
            <w:vAlign w:val="center"/>
          </w:tcPr>
          <w:p w14:paraId="0ED41E9D">
            <w:pPr>
              <w:snapToGrid w:val="0"/>
              <w:spacing w:line="360" w:lineRule="auto"/>
              <w:jc w:val="center"/>
              <w:rPr>
                <w:rFonts w:hint="eastAsia" w:ascii="仿宋" w:hAnsi="仿宋" w:eastAsia="仿宋" w:cs="仿宋"/>
                <w:sz w:val="24"/>
                <w:highlight w:val="none"/>
              </w:rPr>
            </w:pPr>
          </w:p>
        </w:tc>
        <w:tc>
          <w:tcPr>
            <w:tcW w:w="2160" w:type="dxa"/>
            <w:vAlign w:val="center"/>
          </w:tcPr>
          <w:p w14:paraId="7AA7151E">
            <w:pPr>
              <w:snapToGrid w:val="0"/>
              <w:spacing w:line="360" w:lineRule="auto"/>
              <w:jc w:val="center"/>
              <w:rPr>
                <w:rFonts w:hint="eastAsia" w:ascii="仿宋" w:hAnsi="仿宋" w:eastAsia="仿宋" w:cs="仿宋"/>
                <w:sz w:val="24"/>
                <w:highlight w:val="none"/>
              </w:rPr>
            </w:pPr>
          </w:p>
        </w:tc>
        <w:tc>
          <w:tcPr>
            <w:tcW w:w="2340" w:type="dxa"/>
            <w:vAlign w:val="center"/>
          </w:tcPr>
          <w:p w14:paraId="76E226EB">
            <w:pPr>
              <w:spacing w:line="360" w:lineRule="auto"/>
              <w:jc w:val="center"/>
              <w:rPr>
                <w:rFonts w:hint="eastAsia" w:ascii="仿宋" w:hAnsi="仿宋" w:eastAsia="仿宋" w:cs="仿宋"/>
                <w:sz w:val="24"/>
                <w:highlight w:val="none"/>
              </w:rPr>
            </w:pPr>
          </w:p>
        </w:tc>
        <w:tc>
          <w:tcPr>
            <w:tcW w:w="1080" w:type="dxa"/>
            <w:vAlign w:val="center"/>
          </w:tcPr>
          <w:p w14:paraId="5CFBEB7F">
            <w:pPr>
              <w:spacing w:line="360" w:lineRule="auto"/>
              <w:jc w:val="center"/>
              <w:rPr>
                <w:rFonts w:hint="eastAsia" w:ascii="仿宋" w:hAnsi="仿宋" w:eastAsia="仿宋" w:cs="仿宋"/>
                <w:sz w:val="24"/>
                <w:highlight w:val="none"/>
              </w:rPr>
            </w:pPr>
          </w:p>
        </w:tc>
        <w:tc>
          <w:tcPr>
            <w:tcW w:w="1332" w:type="dxa"/>
            <w:vAlign w:val="center"/>
          </w:tcPr>
          <w:p w14:paraId="47865728">
            <w:pPr>
              <w:spacing w:line="360" w:lineRule="auto"/>
              <w:jc w:val="center"/>
              <w:rPr>
                <w:rFonts w:hint="eastAsia" w:ascii="仿宋" w:hAnsi="仿宋" w:eastAsia="仿宋" w:cs="仿宋"/>
                <w:sz w:val="24"/>
                <w:highlight w:val="none"/>
              </w:rPr>
            </w:pPr>
          </w:p>
        </w:tc>
      </w:tr>
    </w:tbl>
    <w:p w14:paraId="7A2692CC">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kern w:val="0"/>
          <w:sz w:val="24"/>
          <w:highlight w:val="none"/>
        </w:rPr>
        <w:t>注：1.</w:t>
      </w:r>
      <w:r>
        <w:rPr>
          <w:rFonts w:hint="eastAsia" w:ascii="仿宋" w:hAnsi="仿宋" w:eastAsia="仿宋" w:cs="仿宋"/>
          <w:b/>
          <w:sz w:val="24"/>
          <w:highlight w:val="none"/>
        </w:rPr>
        <w:t>如果本项目涉及硬件设备采购，须在技术文件中提供此配置清单，提供主要投标产品的技术参数证明材料（如官网截图、产品彩页、原厂技术说明等）。</w:t>
      </w:r>
    </w:p>
    <w:p w14:paraId="34DA8C81">
      <w:pPr>
        <w:autoSpaceDE w:val="0"/>
        <w:autoSpaceDN w:val="0"/>
        <w:spacing w:line="360" w:lineRule="auto"/>
        <w:rPr>
          <w:rFonts w:hint="eastAsia" w:ascii="仿宋" w:hAnsi="仿宋" w:eastAsia="仿宋" w:cs="仿宋"/>
          <w:b/>
          <w:spacing w:val="6"/>
          <w:sz w:val="24"/>
          <w:highlight w:val="none"/>
        </w:rPr>
      </w:pPr>
      <w:r>
        <w:rPr>
          <w:rFonts w:hint="eastAsia" w:ascii="仿宋" w:hAnsi="仿宋" w:eastAsia="仿宋" w:cs="仿宋"/>
          <w:b/>
          <w:spacing w:val="6"/>
          <w:sz w:val="24"/>
          <w:highlight w:val="none"/>
        </w:rPr>
        <w:t>2.</w:t>
      </w:r>
      <w:r>
        <w:rPr>
          <w:rFonts w:hint="eastAsia" w:ascii="仿宋" w:hAnsi="仿宋" w:eastAsia="仿宋" w:cs="仿宋"/>
          <w:b/>
          <w:sz w:val="24"/>
          <w:highlight w:val="none"/>
        </w:rPr>
        <w:t xml:space="preserve"> 本项目如需采购政府强制采购的节能产品的或投标人提供的产品是环境标志产品，投标人须提供节能产品、环境标志产品认证证书复印件。</w:t>
      </w:r>
    </w:p>
    <w:p w14:paraId="3F4CF606">
      <w:pPr>
        <w:autoSpaceDE w:val="0"/>
        <w:autoSpaceDN w:val="0"/>
        <w:spacing w:line="360" w:lineRule="auto"/>
        <w:rPr>
          <w:rFonts w:hint="eastAsia" w:ascii="仿宋" w:hAnsi="仿宋" w:eastAsia="仿宋" w:cs="仿宋"/>
          <w:b/>
          <w:kern w:val="0"/>
          <w:sz w:val="24"/>
          <w:highlight w:val="none"/>
        </w:rPr>
      </w:pPr>
      <w:r>
        <w:rPr>
          <w:rFonts w:hint="eastAsia" w:ascii="仿宋" w:hAnsi="仿宋" w:eastAsia="仿宋" w:cs="仿宋"/>
          <w:b/>
          <w:kern w:val="0"/>
          <w:sz w:val="28"/>
          <w:szCs w:val="28"/>
          <w:highlight w:val="none"/>
        </w:rPr>
        <w:t>附：</w:t>
      </w:r>
      <w:r>
        <w:rPr>
          <w:rFonts w:hint="eastAsia" w:ascii="仿宋" w:hAnsi="仿宋" w:eastAsia="仿宋" w:cs="仿宋"/>
          <w:b/>
          <w:kern w:val="0"/>
          <w:sz w:val="28"/>
          <w:szCs w:val="28"/>
          <w:highlight w:val="none"/>
        </w:rPr>
        <w:object>
          <v:shape id="_x0000_i1025" o:spt="75" type="#_x0000_t75" style="height:42pt;width:443.25pt;" o:ole="t" filled="f" o:preferrelative="t" stroked="f" coordsize="21600,21600">
            <v:path/>
            <v:fill on="f" focussize="0,0"/>
            <v:stroke on="f" joinstyle="miter"/>
            <v:imagedata r:id="rId19" o:title=""/>
            <o:lock v:ext="edit" aspectratio="t"/>
            <w10:wrap type="none"/>
            <w10:anchorlock/>
          </v:shape>
          <o:OLEObject Type="Embed" ProgID="Package" ShapeID="_x0000_i1025" DrawAspect="Content" ObjectID="_1468075725" r:id="rId18">
            <o:LockedField>false</o:LockedField>
          </o:OLEObject>
        </w:object>
      </w:r>
      <w:r>
        <w:rPr>
          <w:rFonts w:hint="eastAsia" w:ascii="仿宋" w:hAnsi="仿宋" w:eastAsia="仿宋" w:cs="仿宋"/>
          <w:b/>
          <w:kern w:val="0"/>
          <w:sz w:val="28"/>
          <w:szCs w:val="28"/>
          <w:highlight w:val="none"/>
        </w:rPr>
        <w:object>
          <v:shape id="_x0000_i1026" o:spt="75" type="#_x0000_t75" style="height:42pt;width:441pt;" o:ole="t" filled="f" o:preferrelative="t" stroked="f" coordsize="21600,21600">
            <v:path/>
            <v:fill on="f" focussize="0,0"/>
            <v:stroke on="f" joinstyle="miter"/>
            <v:imagedata r:id="rId21" o:title=""/>
            <o:lock v:ext="edit" aspectratio="t"/>
            <w10:wrap type="none"/>
            <w10:anchorlock/>
          </v:shape>
          <o:OLEObject Type="Embed" ProgID="Package" ShapeID="_x0000_i1026" DrawAspect="Content" ObjectID="_1468075726" r:id="rId20">
            <o:LockedField>false</o:LockedField>
          </o:OLEObject>
        </w:object>
      </w:r>
    </w:p>
    <w:p w14:paraId="068710C3">
      <w:pPr>
        <w:autoSpaceDE w:val="0"/>
        <w:autoSpaceDN w:val="0"/>
        <w:spacing w:line="360" w:lineRule="auto"/>
        <w:ind w:firstLine="4560" w:firstLineChars="1900"/>
        <w:rPr>
          <w:rFonts w:hint="eastAsia" w:ascii="仿宋" w:hAnsi="仿宋" w:eastAsia="仿宋" w:cs="仿宋"/>
          <w:kern w:val="0"/>
          <w:sz w:val="24"/>
          <w:highlight w:val="none"/>
        </w:rPr>
      </w:pPr>
    </w:p>
    <w:p w14:paraId="069AAE62">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77209926">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38A045CF">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ab/>
      </w:r>
      <w:r>
        <w:rPr>
          <w:rFonts w:hint="eastAsia" w:ascii="仿宋" w:hAnsi="仿宋" w:eastAsia="仿宋" w:cs="仿宋"/>
          <w:b/>
          <w:bCs/>
          <w:kern w:val="0"/>
          <w:sz w:val="24"/>
          <w:highlight w:val="none"/>
          <w:lang w:val="zh-CN"/>
        </w:rPr>
        <w:tab/>
      </w:r>
    </w:p>
    <w:p w14:paraId="77A2EB8A">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14:paraId="40330911">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highlight w:val="none"/>
          <w:lang w:val="zh-CN"/>
        </w:rPr>
      </w:pPr>
      <w:r>
        <w:rPr>
          <w:rFonts w:hint="eastAsia" w:ascii="仿宋" w:hAnsi="仿宋" w:eastAsia="仿宋" w:cs="仿宋"/>
          <w:b/>
          <w:bCs/>
          <w:kern w:val="0"/>
          <w:sz w:val="32"/>
          <w:szCs w:val="32"/>
          <w:highlight w:val="none"/>
        </w:rPr>
        <w:t>十</w:t>
      </w:r>
      <w:r>
        <w:rPr>
          <w:rFonts w:hint="eastAsia" w:ascii="仿宋" w:hAnsi="仿宋" w:eastAsia="仿宋" w:cs="仿宋"/>
          <w:b/>
          <w:bCs/>
          <w:kern w:val="0"/>
          <w:sz w:val="32"/>
          <w:szCs w:val="32"/>
          <w:highlight w:val="none"/>
          <w:lang w:val="zh-CN"/>
        </w:rPr>
        <w:t>、组织实施方案</w:t>
      </w:r>
    </w:p>
    <w:p w14:paraId="00EF9571">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14:paraId="0244AF60">
      <w:pPr>
        <w:tabs>
          <w:tab w:val="left" w:pos="2790"/>
          <w:tab w:val="left" w:pos="4230"/>
        </w:tabs>
        <w:autoSpaceDE w:val="0"/>
        <w:autoSpaceDN w:val="0"/>
        <w:spacing w:line="360" w:lineRule="auto"/>
        <w:ind w:right="1400"/>
        <w:outlineLvl w:val="1"/>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附表:项目实施进度计划表</w:t>
      </w:r>
      <w:r>
        <w:rPr>
          <w:rFonts w:hint="eastAsia" w:ascii="仿宋" w:hAnsi="仿宋" w:eastAsia="仿宋" w:cs="仿宋"/>
          <w:b/>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9FD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008A682">
            <w:pPr>
              <w:rPr>
                <w:rFonts w:hint="eastAsia" w:ascii="仿宋" w:hAnsi="仿宋" w:eastAsia="仿宋" w:cs="仿宋"/>
                <w:sz w:val="24"/>
                <w:highlight w:val="none"/>
              </w:rPr>
            </w:pPr>
            <w:r>
              <w:rPr>
                <w:rFonts w:hint="eastAsia" w:ascii="仿宋" w:hAnsi="仿宋" w:eastAsia="仿宋" w:cs="仿宋"/>
                <w:sz w:val="24"/>
                <w:highlight w:val="none"/>
              </w:rPr>
              <w:t xml:space="preserve">  工作日</w:t>
            </w:r>
          </w:p>
          <w:p w14:paraId="06E883C9">
            <w:pPr>
              <w:rPr>
                <w:rFonts w:hint="eastAsia" w:ascii="仿宋" w:hAnsi="仿宋" w:eastAsia="仿宋" w:cs="仿宋"/>
                <w:sz w:val="24"/>
                <w:highlight w:val="none"/>
              </w:rPr>
            </w:pPr>
            <w:r>
              <w:rPr>
                <w:rFonts w:hint="eastAsia" w:ascii="仿宋" w:hAnsi="仿宋" w:eastAsia="仿宋" w:cs="仿宋"/>
                <w:sz w:val="24"/>
                <w:highlight w:val="none"/>
              </w:rPr>
              <w:t>内容</w:t>
            </w:r>
          </w:p>
        </w:tc>
        <w:tc>
          <w:tcPr>
            <w:tcW w:w="552" w:type="dxa"/>
            <w:vAlign w:val="center"/>
          </w:tcPr>
          <w:p w14:paraId="211463D7">
            <w:pPr>
              <w:rPr>
                <w:rFonts w:hint="eastAsia" w:ascii="仿宋" w:hAnsi="仿宋" w:eastAsia="仿宋" w:cs="仿宋"/>
                <w:sz w:val="24"/>
                <w:highlight w:val="none"/>
              </w:rPr>
            </w:pPr>
            <w:r>
              <w:rPr>
                <w:rFonts w:hint="eastAsia" w:ascii="仿宋" w:hAnsi="仿宋" w:eastAsia="仿宋" w:cs="仿宋"/>
                <w:sz w:val="24"/>
                <w:highlight w:val="none"/>
              </w:rPr>
              <w:t>1</w:t>
            </w:r>
          </w:p>
        </w:tc>
        <w:tc>
          <w:tcPr>
            <w:tcW w:w="552" w:type="dxa"/>
            <w:vAlign w:val="center"/>
          </w:tcPr>
          <w:p w14:paraId="2646F893">
            <w:pPr>
              <w:rPr>
                <w:rFonts w:hint="eastAsia" w:ascii="仿宋" w:hAnsi="仿宋" w:eastAsia="仿宋" w:cs="仿宋"/>
                <w:sz w:val="24"/>
                <w:highlight w:val="none"/>
              </w:rPr>
            </w:pPr>
            <w:r>
              <w:rPr>
                <w:rFonts w:hint="eastAsia" w:ascii="仿宋" w:hAnsi="仿宋" w:eastAsia="仿宋" w:cs="仿宋"/>
                <w:sz w:val="24"/>
                <w:highlight w:val="none"/>
              </w:rPr>
              <w:t>2</w:t>
            </w:r>
          </w:p>
        </w:tc>
        <w:tc>
          <w:tcPr>
            <w:tcW w:w="552" w:type="dxa"/>
            <w:vAlign w:val="center"/>
          </w:tcPr>
          <w:p w14:paraId="0BBAE9D9">
            <w:pPr>
              <w:rPr>
                <w:rFonts w:hint="eastAsia" w:ascii="仿宋" w:hAnsi="仿宋" w:eastAsia="仿宋" w:cs="仿宋"/>
                <w:sz w:val="24"/>
                <w:highlight w:val="none"/>
              </w:rPr>
            </w:pPr>
            <w:r>
              <w:rPr>
                <w:rFonts w:hint="eastAsia" w:ascii="仿宋" w:hAnsi="仿宋" w:eastAsia="仿宋" w:cs="仿宋"/>
                <w:sz w:val="24"/>
                <w:highlight w:val="none"/>
              </w:rPr>
              <w:t>3</w:t>
            </w:r>
          </w:p>
        </w:tc>
        <w:tc>
          <w:tcPr>
            <w:tcW w:w="552" w:type="dxa"/>
            <w:vAlign w:val="center"/>
          </w:tcPr>
          <w:p w14:paraId="1CA9DBC6">
            <w:pPr>
              <w:rPr>
                <w:rFonts w:hint="eastAsia" w:ascii="仿宋" w:hAnsi="仿宋" w:eastAsia="仿宋" w:cs="仿宋"/>
                <w:sz w:val="24"/>
                <w:highlight w:val="none"/>
              </w:rPr>
            </w:pPr>
            <w:r>
              <w:rPr>
                <w:rFonts w:hint="eastAsia" w:ascii="仿宋" w:hAnsi="仿宋" w:eastAsia="仿宋" w:cs="仿宋"/>
                <w:sz w:val="24"/>
                <w:highlight w:val="none"/>
              </w:rPr>
              <w:t>4</w:t>
            </w:r>
          </w:p>
        </w:tc>
        <w:tc>
          <w:tcPr>
            <w:tcW w:w="552" w:type="dxa"/>
            <w:vAlign w:val="center"/>
          </w:tcPr>
          <w:p w14:paraId="3B610406">
            <w:pPr>
              <w:rPr>
                <w:rFonts w:hint="eastAsia" w:ascii="仿宋" w:hAnsi="仿宋" w:eastAsia="仿宋" w:cs="仿宋"/>
                <w:sz w:val="24"/>
                <w:highlight w:val="none"/>
              </w:rPr>
            </w:pPr>
            <w:r>
              <w:rPr>
                <w:rFonts w:hint="eastAsia" w:ascii="仿宋" w:hAnsi="仿宋" w:eastAsia="仿宋" w:cs="仿宋"/>
                <w:sz w:val="24"/>
                <w:highlight w:val="none"/>
              </w:rPr>
              <w:t>5</w:t>
            </w:r>
          </w:p>
        </w:tc>
        <w:tc>
          <w:tcPr>
            <w:tcW w:w="552" w:type="dxa"/>
            <w:vAlign w:val="center"/>
          </w:tcPr>
          <w:p w14:paraId="13E42825">
            <w:pPr>
              <w:rPr>
                <w:rFonts w:hint="eastAsia" w:ascii="仿宋" w:hAnsi="仿宋" w:eastAsia="仿宋" w:cs="仿宋"/>
                <w:sz w:val="24"/>
                <w:highlight w:val="none"/>
              </w:rPr>
            </w:pPr>
            <w:r>
              <w:rPr>
                <w:rFonts w:hint="eastAsia" w:ascii="仿宋" w:hAnsi="仿宋" w:eastAsia="仿宋" w:cs="仿宋"/>
                <w:sz w:val="24"/>
                <w:highlight w:val="none"/>
              </w:rPr>
              <w:t>6</w:t>
            </w:r>
          </w:p>
        </w:tc>
        <w:tc>
          <w:tcPr>
            <w:tcW w:w="553" w:type="dxa"/>
            <w:vAlign w:val="center"/>
          </w:tcPr>
          <w:p w14:paraId="32E4DA06">
            <w:pPr>
              <w:rPr>
                <w:rFonts w:hint="eastAsia" w:ascii="仿宋" w:hAnsi="仿宋" w:eastAsia="仿宋" w:cs="仿宋"/>
                <w:sz w:val="24"/>
                <w:highlight w:val="none"/>
              </w:rPr>
            </w:pPr>
            <w:r>
              <w:rPr>
                <w:rFonts w:hint="eastAsia" w:ascii="仿宋" w:hAnsi="仿宋" w:eastAsia="仿宋" w:cs="仿宋"/>
                <w:sz w:val="24"/>
                <w:highlight w:val="none"/>
              </w:rPr>
              <w:t>7</w:t>
            </w:r>
          </w:p>
        </w:tc>
        <w:tc>
          <w:tcPr>
            <w:tcW w:w="553" w:type="dxa"/>
            <w:vAlign w:val="center"/>
          </w:tcPr>
          <w:p w14:paraId="108CF611">
            <w:pPr>
              <w:rPr>
                <w:rFonts w:hint="eastAsia" w:ascii="仿宋" w:hAnsi="仿宋" w:eastAsia="仿宋" w:cs="仿宋"/>
                <w:sz w:val="24"/>
                <w:highlight w:val="none"/>
              </w:rPr>
            </w:pPr>
            <w:r>
              <w:rPr>
                <w:rFonts w:hint="eastAsia" w:ascii="仿宋" w:hAnsi="仿宋" w:eastAsia="仿宋" w:cs="仿宋"/>
                <w:sz w:val="24"/>
                <w:highlight w:val="none"/>
              </w:rPr>
              <w:t>8</w:t>
            </w:r>
          </w:p>
        </w:tc>
        <w:tc>
          <w:tcPr>
            <w:tcW w:w="553" w:type="dxa"/>
            <w:vAlign w:val="center"/>
          </w:tcPr>
          <w:p w14:paraId="0AC8B482">
            <w:pPr>
              <w:rPr>
                <w:rFonts w:hint="eastAsia" w:ascii="仿宋" w:hAnsi="仿宋" w:eastAsia="仿宋" w:cs="仿宋"/>
                <w:sz w:val="24"/>
                <w:highlight w:val="none"/>
              </w:rPr>
            </w:pPr>
            <w:r>
              <w:rPr>
                <w:rFonts w:hint="eastAsia" w:ascii="仿宋" w:hAnsi="仿宋" w:eastAsia="仿宋" w:cs="仿宋"/>
                <w:sz w:val="24"/>
                <w:highlight w:val="none"/>
              </w:rPr>
              <w:t>9</w:t>
            </w:r>
          </w:p>
        </w:tc>
        <w:tc>
          <w:tcPr>
            <w:tcW w:w="553" w:type="dxa"/>
            <w:vAlign w:val="center"/>
          </w:tcPr>
          <w:p w14:paraId="50C199E5">
            <w:pPr>
              <w:rPr>
                <w:rFonts w:hint="eastAsia" w:ascii="仿宋" w:hAnsi="仿宋" w:eastAsia="仿宋" w:cs="仿宋"/>
                <w:sz w:val="24"/>
                <w:highlight w:val="none"/>
              </w:rPr>
            </w:pPr>
            <w:r>
              <w:rPr>
                <w:rFonts w:hint="eastAsia" w:ascii="仿宋" w:hAnsi="仿宋" w:eastAsia="仿宋" w:cs="仿宋"/>
                <w:sz w:val="24"/>
                <w:highlight w:val="none"/>
              </w:rPr>
              <w:t>10</w:t>
            </w:r>
          </w:p>
        </w:tc>
        <w:tc>
          <w:tcPr>
            <w:tcW w:w="553" w:type="dxa"/>
            <w:vAlign w:val="center"/>
          </w:tcPr>
          <w:p w14:paraId="2E39C8A6">
            <w:pPr>
              <w:rPr>
                <w:rFonts w:hint="eastAsia" w:ascii="仿宋" w:hAnsi="仿宋" w:eastAsia="仿宋" w:cs="仿宋"/>
                <w:sz w:val="24"/>
                <w:highlight w:val="none"/>
              </w:rPr>
            </w:pPr>
            <w:r>
              <w:rPr>
                <w:rFonts w:hint="eastAsia" w:ascii="仿宋" w:hAnsi="仿宋" w:eastAsia="仿宋" w:cs="仿宋"/>
                <w:sz w:val="24"/>
                <w:highlight w:val="none"/>
              </w:rPr>
              <w:t>11</w:t>
            </w:r>
          </w:p>
        </w:tc>
        <w:tc>
          <w:tcPr>
            <w:tcW w:w="553" w:type="dxa"/>
            <w:vAlign w:val="center"/>
          </w:tcPr>
          <w:p w14:paraId="79D355B4">
            <w:pPr>
              <w:rPr>
                <w:rFonts w:hint="eastAsia" w:ascii="仿宋" w:hAnsi="仿宋" w:eastAsia="仿宋" w:cs="仿宋"/>
                <w:sz w:val="24"/>
                <w:highlight w:val="none"/>
              </w:rPr>
            </w:pPr>
            <w:r>
              <w:rPr>
                <w:rFonts w:hint="eastAsia" w:ascii="仿宋" w:hAnsi="仿宋" w:eastAsia="仿宋" w:cs="仿宋"/>
                <w:sz w:val="24"/>
                <w:highlight w:val="none"/>
              </w:rPr>
              <w:t>12</w:t>
            </w:r>
          </w:p>
        </w:tc>
        <w:tc>
          <w:tcPr>
            <w:tcW w:w="553" w:type="dxa"/>
            <w:vAlign w:val="center"/>
          </w:tcPr>
          <w:p w14:paraId="3B8BCC95">
            <w:pPr>
              <w:rPr>
                <w:rFonts w:hint="eastAsia" w:ascii="仿宋" w:hAnsi="仿宋" w:eastAsia="仿宋" w:cs="仿宋"/>
                <w:sz w:val="24"/>
                <w:highlight w:val="none"/>
              </w:rPr>
            </w:pPr>
            <w:r>
              <w:rPr>
                <w:rFonts w:hint="eastAsia" w:ascii="仿宋" w:hAnsi="仿宋" w:eastAsia="仿宋" w:cs="仿宋"/>
                <w:sz w:val="24"/>
                <w:highlight w:val="none"/>
              </w:rPr>
              <w:t>13</w:t>
            </w:r>
          </w:p>
        </w:tc>
        <w:tc>
          <w:tcPr>
            <w:tcW w:w="553" w:type="dxa"/>
            <w:vAlign w:val="center"/>
          </w:tcPr>
          <w:p w14:paraId="7D344312">
            <w:pPr>
              <w:rPr>
                <w:rFonts w:hint="eastAsia" w:ascii="仿宋" w:hAnsi="仿宋" w:eastAsia="仿宋" w:cs="仿宋"/>
                <w:sz w:val="24"/>
                <w:highlight w:val="none"/>
              </w:rPr>
            </w:pPr>
            <w:r>
              <w:rPr>
                <w:rFonts w:hint="eastAsia" w:ascii="仿宋" w:hAnsi="仿宋" w:eastAsia="仿宋" w:cs="仿宋"/>
                <w:sz w:val="24"/>
                <w:highlight w:val="none"/>
              </w:rPr>
              <w:t>14</w:t>
            </w:r>
          </w:p>
        </w:tc>
        <w:tc>
          <w:tcPr>
            <w:tcW w:w="553" w:type="dxa"/>
            <w:vAlign w:val="center"/>
          </w:tcPr>
          <w:p w14:paraId="58FE0CAA">
            <w:pPr>
              <w:rPr>
                <w:rFonts w:hint="eastAsia" w:ascii="仿宋" w:hAnsi="仿宋" w:eastAsia="仿宋" w:cs="仿宋"/>
                <w:sz w:val="24"/>
                <w:highlight w:val="none"/>
              </w:rPr>
            </w:pPr>
            <w:r>
              <w:rPr>
                <w:rFonts w:hint="eastAsia" w:ascii="仿宋" w:hAnsi="仿宋" w:eastAsia="仿宋" w:cs="仿宋"/>
                <w:sz w:val="24"/>
                <w:highlight w:val="none"/>
              </w:rPr>
              <w:t>15</w:t>
            </w:r>
          </w:p>
        </w:tc>
        <w:tc>
          <w:tcPr>
            <w:tcW w:w="553" w:type="dxa"/>
            <w:vAlign w:val="center"/>
          </w:tcPr>
          <w:p w14:paraId="2538AACE">
            <w:pPr>
              <w:rPr>
                <w:rFonts w:hint="eastAsia" w:ascii="仿宋" w:hAnsi="仿宋" w:eastAsia="仿宋" w:cs="仿宋"/>
                <w:sz w:val="24"/>
                <w:highlight w:val="none"/>
              </w:rPr>
            </w:pPr>
            <w:r>
              <w:rPr>
                <w:rFonts w:hint="eastAsia" w:ascii="仿宋" w:hAnsi="仿宋" w:eastAsia="仿宋" w:cs="仿宋"/>
                <w:sz w:val="24"/>
                <w:highlight w:val="none"/>
              </w:rPr>
              <w:t>…</w:t>
            </w:r>
          </w:p>
        </w:tc>
      </w:tr>
      <w:tr w14:paraId="1075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5786E800">
            <w:pPr>
              <w:spacing w:line="360" w:lineRule="auto"/>
              <w:rPr>
                <w:rFonts w:hint="eastAsia" w:ascii="仿宋" w:hAnsi="仿宋" w:eastAsia="仿宋" w:cs="仿宋"/>
                <w:sz w:val="24"/>
                <w:highlight w:val="none"/>
              </w:rPr>
            </w:pPr>
          </w:p>
        </w:tc>
        <w:tc>
          <w:tcPr>
            <w:tcW w:w="552" w:type="dxa"/>
          </w:tcPr>
          <w:p w14:paraId="6D7F249C">
            <w:pPr>
              <w:spacing w:line="360" w:lineRule="auto"/>
              <w:rPr>
                <w:rFonts w:hint="eastAsia" w:ascii="仿宋" w:hAnsi="仿宋" w:eastAsia="仿宋" w:cs="仿宋"/>
                <w:sz w:val="24"/>
                <w:highlight w:val="none"/>
              </w:rPr>
            </w:pPr>
          </w:p>
        </w:tc>
        <w:tc>
          <w:tcPr>
            <w:tcW w:w="552" w:type="dxa"/>
          </w:tcPr>
          <w:p w14:paraId="41AC61FE">
            <w:pPr>
              <w:spacing w:line="360" w:lineRule="auto"/>
              <w:rPr>
                <w:rFonts w:hint="eastAsia" w:ascii="仿宋" w:hAnsi="仿宋" w:eastAsia="仿宋" w:cs="仿宋"/>
                <w:sz w:val="24"/>
                <w:highlight w:val="none"/>
              </w:rPr>
            </w:pPr>
          </w:p>
        </w:tc>
        <w:tc>
          <w:tcPr>
            <w:tcW w:w="552" w:type="dxa"/>
          </w:tcPr>
          <w:p w14:paraId="0D3827B7">
            <w:pPr>
              <w:spacing w:line="360" w:lineRule="auto"/>
              <w:rPr>
                <w:rFonts w:hint="eastAsia" w:ascii="仿宋" w:hAnsi="仿宋" w:eastAsia="仿宋" w:cs="仿宋"/>
                <w:sz w:val="24"/>
                <w:highlight w:val="none"/>
              </w:rPr>
            </w:pPr>
          </w:p>
        </w:tc>
        <w:tc>
          <w:tcPr>
            <w:tcW w:w="552" w:type="dxa"/>
          </w:tcPr>
          <w:p w14:paraId="3E58542C">
            <w:pPr>
              <w:spacing w:line="360" w:lineRule="auto"/>
              <w:rPr>
                <w:rFonts w:hint="eastAsia" w:ascii="仿宋" w:hAnsi="仿宋" w:eastAsia="仿宋" w:cs="仿宋"/>
                <w:sz w:val="24"/>
                <w:highlight w:val="none"/>
              </w:rPr>
            </w:pPr>
          </w:p>
        </w:tc>
        <w:tc>
          <w:tcPr>
            <w:tcW w:w="552" w:type="dxa"/>
          </w:tcPr>
          <w:p w14:paraId="5DA1FAC4">
            <w:pPr>
              <w:spacing w:line="360" w:lineRule="auto"/>
              <w:rPr>
                <w:rFonts w:hint="eastAsia" w:ascii="仿宋" w:hAnsi="仿宋" w:eastAsia="仿宋" w:cs="仿宋"/>
                <w:sz w:val="24"/>
                <w:highlight w:val="none"/>
              </w:rPr>
            </w:pPr>
          </w:p>
        </w:tc>
        <w:tc>
          <w:tcPr>
            <w:tcW w:w="552" w:type="dxa"/>
          </w:tcPr>
          <w:p w14:paraId="2A1E28CA">
            <w:pPr>
              <w:spacing w:line="360" w:lineRule="auto"/>
              <w:rPr>
                <w:rFonts w:hint="eastAsia" w:ascii="仿宋" w:hAnsi="仿宋" w:eastAsia="仿宋" w:cs="仿宋"/>
                <w:sz w:val="24"/>
                <w:highlight w:val="none"/>
              </w:rPr>
            </w:pPr>
          </w:p>
        </w:tc>
        <w:tc>
          <w:tcPr>
            <w:tcW w:w="553" w:type="dxa"/>
          </w:tcPr>
          <w:p w14:paraId="620FA353">
            <w:pPr>
              <w:spacing w:line="360" w:lineRule="auto"/>
              <w:rPr>
                <w:rFonts w:hint="eastAsia" w:ascii="仿宋" w:hAnsi="仿宋" w:eastAsia="仿宋" w:cs="仿宋"/>
                <w:sz w:val="24"/>
                <w:highlight w:val="none"/>
              </w:rPr>
            </w:pPr>
          </w:p>
        </w:tc>
        <w:tc>
          <w:tcPr>
            <w:tcW w:w="553" w:type="dxa"/>
          </w:tcPr>
          <w:p w14:paraId="0CF98E1B">
            <w:pPr>
              <w:spacing w:line="360" w:lineRule="auto"/>
              <w:rPr>
                <w:rFonts w:hint="eastAsia" w:ascii="仿宋" w:hAnsi="仿宋" w:eastAsia="仿宋" w:cs="仿宋"/>
                <w:sz w:val="24"/>
                <w:highlight w:val="none"/>
              </w:rPr>
            </w:pPr>
          </w:p>
        </w:tc>
        <w:tc>
          <w:tcPr>
            <w:tcW w:w="553" w:type="dxa"/>
          </w:tcPr>
          <w:p w14:paraId="5CCD6B50">
            <w:pPr>
              <w:spacing w:line="360" w:lineRule="auto"/>
              <w:rPr>
                <w:rFonts w:hint="eastAsia" w:ascii="仿宋" w:hAnsi="仿宋" w:eastAsia="仿宋" w:cs="仿宋"/>
                <w:sz w:val="24"/>
                <w:highlight w:val="none"/>
              </w:rPr>
            </w:pPr>
          </w:p>
        </w:tc>
        <w:tc>
          <w:tcPr>
            <w:tcW w:w="553" w:type="dxa"/>
          </w:tcPr>
          <w:p w14:paraId="4F9ABD2B">
            <w:pPr>
              <w:spacing w:line="360" w:lineRule="auto"/>
              <w:rPr>
                <w:rFonts w:hint="eastAsia" w:ascii="仿宋" w:hAnsi="仿宋" w:eastAsia="仿宋" w:cs="仿宋"/>
                <w:sz w:val="24"/>
                <w:highlight w:val="none"/>
              </w:rPr>
            </w:pPr>
          </w:p>
        </w:tc>
        <w:tc>
          <w:tcPr>
            <w:tcW w:w="553" w:type="dxa"/>
          </w:tcPr>
          <w:p w14:paraId="7E58040B">
            <w:pPr>
              <w:spacing w:line="360" w:lineRule="auto"/>
              <w:rPr>
                <w:rFonts w:hint="eastAsia" w:ascii="仿宋" w:hAnsi="仿宋" w:eastAsia="仿宋" w:cs="仿宋"/>
                <w:sz w:val="24"/>
                <w:highlight w:val="none"/>
              </w:rPr>
            </w:pPr>
          </w:p>
        </w:tc>
        <w:tc>
          <w:tcPr>
            <w:tcW w:w="553" w:type="dxa"/>
          </w:tcPr>
          <w:p w14:paraId="11A009A4">
            <w:pPr>
              <w:spacing w:line="360" w:lineRule="auto"/>
              <w:rPr>
                <w:rFonts w:hint="eastAsia" w:ascii="仿宋" w:hAnsi="仿宋" w:eastAsia="仿宋" w:cs="仿宋"/>
                <w:sz w:val="24"/>
                <w:highlight w:val="none"/>
              </w:rPr>
            </w:pPr>
          </w:p>
        </w:tc>
        <w:tc>
          <w:tcPr>
            <w:tcW w:w="553" w:type="dxa"/>
          </w:tcPr>
          <w:p w14:paraId="439EA4EE">
            <w:pPr>
              <w:spacing w:line="360" w:lineRule="auto"/>
              <w:rPr>
                <w:rFonts w:hint="eastAsia" w:ascii="仿宋" w:hAnsi="仿宋" w:eastAsia="仿宋" w:cs="仿宋"/>
                <w:sz w:val="24"/>
                <w:highlight w:val="none"/>
              </w:rPr>
            </w:pPr>
          </w:p>
        </w:tc>
        <w:tc>
          <w:tcPr>
            <w:tcW w:w="553" w:type="dxa"/>
          </w:tcPr>
          <w:p w14:paraId="382A1BD3">
            <w:pPr>
              <w:spacing w:line="360" w:lineRule="auto"/>
              <w:rPr>
                <w:rFonts w:hint="eastAsia" w:ascii="仿宋" w:hAnsi="仿宋" w:eastAsia="仿宋" w:cs="仿宋"/>
                <w:sz w:val="24"/>
                <w:highlight w:val="none"/>
              </w:rPr>
            </w:pPr>
          </w:p>
        </w:tc>
        <w:tc>
          <w:tcPr>
            <w:tcW w:w="553" w:type="dxa"/>
          </w:tcPr>
          <w:p w14:paraId="427A2D91">
            <w:pPr>
              <w:spacing w:line="360" w:lineRule="auto"/>
              <w:rPr>
                <w:rFonts w:hint="eastAsia" w:ascii="仿宋" w:hAnsi="仿宋" w:eastAsia="仿宋" w:cs="仿宋"/>
                <w:sz w:val="24"/>
                <w:highlight w:val="none"/>
              </w:rPr>
            </w:pPr>
          </w:p>
        </w:tc>
        <w:tc>
          <w:tcPr>
            <w:tcW w:w="553" w:type="dxa"/>
          </w:tcPr>
          <w:p w14:paraId="6432EB31">
            <w:pPr>
              <w:spacing w:line="360" w:lineRule="auto"/>
              <w:rPr>
                <w:rFonts w:hint="eastAsia" w:ascii="仿宋" w:hAnsi="仿宋" w:eastAsia="仿宋" w:cs="仿宋"/>
                <w:sz w:val="24"/>
                <w:highlight w:val="none"/>
              </w:rPr>
            </w:pPr>
          </w:p>
        </w:tc>
      </w:tr>
      <w:tr w14:paraId="4D87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A20AAE8">
            <w:pPr>
              <w:spacing w:line="360" w:lineRule="auto"/>
              <w:rPr>
                <w:rFonts w:hint="eastAsia" w:ascii="仿宋" w:hAnsi="仿宋" w:eastAsia="仿宋" w:cs="仿宋"/>
                <w:sz w:val="24"/>
                <w:highlight w:val="none"/>
              </w:rPr>
            </w:pPr>
          </w:p>
        </w:tc>
        <w:tc>
          <w:tcPr>
            <w:tcW w:w="552" w:type="dxa"/>
          </w:tcPr>
          <w:p w14:paraId="224948E5">
            <w:pPr>
              <w:spacing w:line="360" w:lineRule="auto"/>
              <w:rPr>
                <w:rFonts w:hint="eastAsia" w:ascii="仿宋" w:hAnsi="仿宋" w:eastAsia="仿宋" w:cs="仿宋"/>
                <w:sz w:val="24"/>
                <w:highlight w:val="none"/>
              </w:rPr>
            </w:pPr>
          </w:p>
        </w:tc>
        <w:tc>
          <w:tcPr>
            <w:tcW w:w="552" w:type="dxa"/>
          </w:tcPr>
          <w:p w14:paraId="707E3F06">
            <w:pPr>
              <w:spacing w:line="360" w:lineRule="auto"/>
              <w:rPr>
                <w:rFonts w:hint="eastAsia" w:ascii="仿宋" w:hAnsi="仿宋" w:eastAsia="仿宋" w:cs="仿宋"/>
                <w:sz w:val="24"/>
                <w:highlight w:val="none"/>
              </w:rPr>
            </w:pPr>
          </w:p>
        </w:tc>
        <w:tc>
          <w:tcPr>
            <w:tcW w:w="552" w:type="dxa"/>
          </w:tcPr>
          <w:p w14:paraId="3644AE1C">
            <w:pPr>
              <w:spacing w:line="360" w:lineRule="auto"/>
              <w:rPr>
                <w:rFonts w:hint="eastAsia" w:ascii="仿宋" w:hAnsi="仿宋" w:eastAsia="仿宋" w:cs="仿宋"/>
                <w:sz w:val="24"/>
                <w:highlight w:val="none"/>
              </w:rPr>
            </w:pPr>
          </w:p>
        </w:tc>
        <w:tc>
          <w:tcPr>
            <w:tcW w:w="552" w:type="dxa"/>
          </w:tcPr>
          <w:p w14:paraId="03D8356D">
            <w:pPr>
              <w:spacing w:line="360" w:lineRule="auto"/>
              <w:rPr>
                <w:rFonts w:hint="eastAsia" w:ascii="仿宋" w:hAnsi="仿宋" w:eastAsia="仿宋" w:cs="仿宋"/>
                <w:sz w:val="24"/>
                <w:highlight w:val="none"/>
              </w:rPr>
            </w:pPr>
          </w:p>
        </w:tc>
        <w:tc>
          <w:tcPr>
            <w:tcW w:w="552" w:type="dxa"/>
          </w:tcPr>
          <w:p w14:paraId="1886547E">
            <w:pPr>
              <w:spacing w:line="360" w:lineRule="auto"/>
              <w:rPr>
                <w:rFonts w:hint="eastAsia" w:ascii="仿宋" w:hAnsi="仿宋" w:eastAsia="仿宋" w:cs="仿宋"/>
                <w:sz w:val="24"/>
                <w:highlight w:val="none"/>
              </w:rPr>
            </w:pPr>
          </w:p>
        </w:tc>
        <w:tc>
          <w:tcPr>
            <w:tcW w:w="552" w:type="dxa"/>
          </w:tcPr>
          <w:p w14:paraId="74641A98">
            <w:pPr>
              <w:spacing w:line="360" w:lineRule="auto"/>
              <w:rPr>
                <w:rFonts w:hint="eastAsia" w:ascii="仿宋" w:hAnsi="仿宋" w:eastAsia="仿宋" w:cs="仿宋"/>
                <w:sz w:val="24"/>
                <w:highlight w:val="none"/>
              </w:rPr>
            </w:pPr>
          </w:p>
        </w:tc>
        <w:tc>
          <w:tcPr>
            <w:tcW w:w="553" w:type="dxa"/>
          </w:tcPr>
          <w:p w14:paraId="3F5D3B98">
            <w:pPr>
              <w:spacing w:line="360" w:lineRule="auto"/>
              <w:rPr>
                <w:rFonts w:hint="eastAsia" w:ascii="仿宋" w:hAnsi="仿宋" w:eastAsia="仿宋" w:cs="仿宋"/>
                <w:sz w:val="24"/>
                <w:highlight w:val="none"/>
              </w:rPr>
            </w:pPr>
          </w:p>
        </w:tc>
        <w:tc>
          <w:tcPr>
            <w:tcW w:w="553" w:type="dxa"/>
          </w:tcPr>
          <w:p w14:paraId="76C41227">
            <w:pPr>
              <w:spacing w:line="360" w:lineRule="auto"/>
              <w:rPr>
                <w:rFonts w:hint="eastAsia" w:ascii="仿宋" w:hAnsi="仿宋" w:eastAsia="仿宋" w:cs="仿宋"/>
                <w:sz w:val="24"/>
                <w:highlight w:val="none"/>
              </w:rPr>
            </w:pPr>
          </w:p>
        </w:tc>
        <w:tc>
          <w:tcPr>
            <w:tcW w:w="553" w:type="dxa"/>
          </w:tcPr>
          <w:p w14:paraId="5AF95D80">
            <w:pPr>
              <w:spacing w:line="360" w:lineRule="auto"/>
              <w:rPr>
                <w:rFonts w:hint="eastAsia" w:ascii="仿宋" w:hAnsi="仿宋" w:eastAsia="仿宋" w:cs="仿宋"/>
                <w:sz w:val="24"/>
                <w:highlight w:val="none"/>
              </w:rPr>
            </w:pPr>
          </w:p>
        </w:tc>
        <w:tc>
          <w:tcPr>
            <w:tcW w:w="553" w:type="dxa"/>
          </w:tcPr>
          <w:p w14:paraId="2B84D0BE">
            <w:pPr>
              <w:spacing w:line="360" w:lineRule="auto"/>
              <w:rPr>
                <w:rFonts w:hint="eastAsia" w:ascii="仿宋" w:hAnsi="仿宋" w:eastAsia="仿宋" w:cs="仿宋"/>
                <w:sz w:val="24"/>
                <w:highlight w:val="none"/>
              </w:rPr>
            </w:pPr>
          </w:p>
        </w:tc>
        <w:tc>
          <w:tcPr>
            <w:tcW w:w="553" w:type="dxa"/>
          </w:tcPr>
          <w:p w14:paraId="2148C950">
            <w:pPr>
              <w:spacing w:line="360" w:lineRule="auto"/>
              <w:rPr>
                <w:rFonts w:hint="eastAsia" w:ascii="仿宋" w:hAnsi="仿宋" w:eastAsia="仿宋" w:cs="仿宋"/>
                <w:sz w:val="24"/>
                <w:highlight w:val="none"/>
              </w:rPr>
            </w:pPr>
          </w:p>
        </w:tc>
        <w:tc>
          <w:tcPr>
            <w:tcW w:w="553" w:type="dxa"/>
          </w:tcPr>
          <w:p w14:paraId="005FD610">
            <w:pPr>
              <w:spacing w:line="360" w:lineRule="auto"/>
              <w:rPr>
                <w:rFonts w:hint="eastAsia" w:ascii="仿宋" w:hAnsi="仿宋" w:eastAsia="仿宋" w:cs="仿宋"/>
                <w:sz w:val="24"/>
                <w:highlight w:val="none"/>
              </w:rPr>
            </w:pPr>
          </w:p>
        </w:tc>
        <w:tc>
          <w:tcPr>
            <w:tcW w:w="553" w:type="dxa"/>
          </w:tcPr>
          <w:p w14:paraId="77A3C8AD">
            <w:pPr>
              <w:spacing w:line="360" w:lineRule="auto"/>
              <w:rPr>
                <w:rFonts w:hint="eastAsia" w:ascii="仿宋" w:hAnsi="仿宋" w:eastAsia="仿宋" w:cs="仿宋"/>
                <w:sz w:val="24"/>
                <w:highlight w:val="none"/>
              </w:rPr>
            </w:pPr>
          </w:p>
        </w:tc>
        <w:tc>
          <w:tcPr>
            <w:tcW w:w="553" w:type="dxa"/>
          </w:tcPr>
          <w:p w14:paraId="61567CC6">
            <w:pPr>
              <w:spacing w:line="360" w:lineRule="auto"/>
              <w:rPr>
                <w:rFonts w:hint="eastAsia" w:ascii="仿宋" w:hAnsi="仿宋" w:eastAsia="仿宋" w:cs="仿宋"/>
                <w:sz w:val="24"/>
                <w:highlight w:val="none"/>
              </w:rPr>
            </w:pPr>
          </w:p>
        </w:tc>
        <w:tc>
          <w:tcPr>
            <w:tcW w:w="553" w:type="dxa"/>
          </w:tcPr>
          <w:p w14:paraId="4DFD9DC2">
            <w:pPr>
              <w:spacing w:line="360" w:lineRule="auto"/>
              <w:rPr>
                <w:rFonts w:hint="eastAsia" w:ascii="仿宋" w:hAnsi="仿宋" w:eastAsia="仿宋" w:cs="仿宋"/>
                <w:sz w:val="24"/>
                <w:highlight w:val="none"/>
              </w:rPr>
            </w:pPr>
          </w:p>
        </w:tc>
        <w:tc>
          <w:tcPr>
            <w:tcW w:w="553" w:type="dxa"/>
          </w:tcPr>
          <w:p w14:paraId="1599EF8D">
            <w:pPr>
              <w:spacing w:line="360" w:lineRule="auto"/>
              <w:rPr>
                <w:rFonts w:hint="eastAsia" w:ascii="仿宋" w:hAnsi="仿宋" w:eastAsia="仿宋" w:cs="仿宋"/>
                <w:sz w:val="24"/>
                <w:highlight w:val="none"/>
              </w:rPr>
            </w:pPr>
          </w:p>
        </w:tc>
      </w:tr>
      <w:tr w14:paraId="2A20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7141CE3">
            <w:pPr>
              <w:spacing w:line="360" w:lineRule="auto"/>
              <w:rPr>
                <w:rFonts w:hint="eastAsia" w:ascii="仿宋" w:hAnsi="仿宋" w:eastAsia="仿宋" w:cs="仿宋"/>
                <w:sz w:val="24"/>
                <w:highlight w:val="none"/>
              </w:rPr>
            </w:pPr>
          </w:p>
        </w:tc>
        <w:tc>
          <w:tcPr>
            <w:tcW w:w="552" w:type="dxa"/>
          </w:tcPr>
          <w:p w14:paraId="09A52E93">
            <w:pPr>
              <w:spacing w:line="360" w:lineRule="auto"/>
              <w:rPr>
                <w:rFonts w:hint="eastAsia" w:ascii="仿宋" w:hAnsi="仿宋" w:eastAsia="仿宋" w:cs="仿宋"/>
                <w:sz w:val="24"/>
                <w:highlight w:val="none"/>
              </w:rPr>
            </w:pPr>
          </w:p>
        </w:tc>
        <w:tc>
          <w:tcPr>
            <w:tcW w:w="552" w:type="dxa"/>
          </w:tcPr>
          <w:p w14:paraId="20F8656B">
            <w:pPr>
              <w:spacing w:line="360" w:lineRule="auto"/>
              <w:rPr>
                <w:rFonts w:hint="eastAsia" w:ascii="仿宋" w:hAnsi="仿宋" w:eastAsia="仿宋" w:cs="仿宋"/>
                <w:sz w:val="24"/>
                <w:highlight w:val="none"/>
              </w:rPr>
            </w:pPr>
          </w:p>
        </w:tc>
        <w:tc>
          <w:tcPr>
            <w:tcW w:w="552" w:type="dxa"/>
          </w:tcPr>
          <w:p w14:paraId="74576D32">
            <w:pPr>
              <w:spacing w:line="360" w:lineRule="auto"/>
              <w:rPr>
                <w:rFonts w:hint="eastAsia" w:ascii="仿宋" w:hAnsi="仿宋" w:eastAsia="仿宋" w:cs="仿宋"/>
                <w:sz w:val="24"/>
                <w:highlight w:val="none"/>
              </w:rPr>
            </w:pPr>
          </w:p>
        </w:tc>
        <w:tc>
          <w:tcPr>
            <w:tcW w:w="552" w:type="dxa"/>
          </w:tcPr>
          <w:p w14:paraId="59050143">
            <w:pPr>
              <w:spacing w:line="360" w:lineRule="auto"/>
              <w:rPr>
                <w:rFonts w:hint="eastAsia" w:ascii="仿宋" w:hAnsi="仿宋" w:eastAsia="仿宋" w:cs="仿宋"/>
                <w:sz w:val="24"/>
                <w:highlight w:val="none"/>
              </w:rPr>
            </w:pPr>
          </w:p>
        </w:tc>
        <w:tc>
          <w:tcPr>
            <w:tcW w:w="552" w:type="dxa"/>
          </w:tcPr>
          <w:p w14:paraId="300E48F9">
            <w:pPr>
              <w:spacing w:line="360" w:lineRule="auto"/>
              <w:rPr>
                <w:rFonts w:hint="eastAsia" w:ascii="仿宋" w:hAnsi="仿宋" w:eastAsia="仿宋" w:cs="仿宋"/>
                <w:sz w:val="24"/>
                <w:highlight w:val="none"/>
              </w:rPr>
            </w:pPr>
          </w:p>
        </w:tc>
        <w:tc>
          <w:tcPr>
            <w:tcW w:w="552" w:type="dxa"/>
          </w:tcPr>
          <w:p w14:paraId="2F1245EF">
            <w:pPr>
              <w:spacing w:line="360" w:lineRule="auto"/>
              <w:rPr>
                <w:rFonts w:hint="eastAsia" w:ascii="仿宋" w:hAnsi="仿宋" w:eastAsia="仿宋" w:cs="仿宋"/>
                <w:sz w:val="24"/>
                <w:highlight w:val="none"/>
              </w:rPr>
            </w:pPr>
          </w:p>
        </w:tc>
        <w:tc>
          <w:tcPr>
            <w:tcW w:w="553" w:type="dxa"/>
          </w:tcPr>
          <w:p w14:paraId="6B11B49E">
            <w:pPr>
              <w:spacing w:line="360" w:lineRule="auto"/>
              <w:rPr>
                <w:rFonts w:hint="eastAsia" w:ascii="仿宋" w:hAnsi="仿宋" w:eastAsia="仿宋" w:cs="仿宋"/>
                <w:sz w:val="24"/>
                <w:highlight w:val="none"/>
              </w:rPr>
            </w:pPr>
          </w:p>
        </w:tc>
        <w:tc>
          <w:tcPr>
            <w:tcW w:w="553" w:type="dxa"/>
          </w:tcPr>
          <w:p w14:paraId="214B0697">
            <w:pPr>
              <w:spacing w:line="360" w:lineRule="auto"/>
              <w:rPr>
                <w:rFonts w:hint="eastAsia" w:ascii="仿宋" w:hAnsi="仿宋" w:eastAsia="仿宋" w:cs="仿宋"/>
                <w:sz w:val="24"/>
                <w:highlight w:val="none"/>
              </w:rPr>
            </w:pPr>
          </w:p>
        </w:tc>
        <w:tc>
          <w:tcPr>
            <w:tcW w:w="553" w:type="dxa"/>
          </w:tcPr>
          <w:p w14:paraId="564885A1">
            <w:pPr>
              <w:spacing w:line="360" w:lineRule="auto"/>
              <w:rPr>
                <w:rFonts w:hint="eastAsia" w:ascii="仿宋" w:hAnsi="仿宋" w:eastAsia="仿宋" w:cs="仿宋"/>
                <w:sz w:val="24"/>
                <w:highlight w:val="none"/>
              </w:rPr>
            </w:pPr>
          </w:p>
        </w:tc>
        <w:tc>
          <w:tcPr>
            <w:tcW w:w="553" w:type="dxa"/>
          </w:tcPr>
          <w:p w14:paraId="373B42DC">
            <w:pPr>
              <w:spacing w:line="360" w:lineRule="auto"/>
              <w:rPr>
                <w:rFonts w:hint="eastAsia" w:ascii="仿宋" w:hAnsi="仿宋" w:eastAsia="仿宋" w:cs="仿宋"/>
                <w:sz w:val="24"/>
                <w:highlight w:val="none"/>
              </w:rPr>
            </w:pPr>
          </w:p>
        </w:tc>
        <w:tc>
          <w:tcPr>
            <w:tcW w:w="553" w:type="dxa"/>
          </w:tcPr>
          <w:p w14:paraId="7780D5CC">
            <w:pPr>
              <w:spacing w:line="360" w:lineRule="auto"/>
              <w:rPr>
                <w:rFonts w:hint="eastAsia" w:ascii="仿宋" w:hAnsi="仿宋" w:eastAsia="仿宋" w:cs="仿宋"/>
                <w:sz w:val="24"/>
                <w:highlight w:val="none"/>
              </w:rPr>
            </w:pPr>
          </w:p>
        </w:tc>
        <w:tc>
          <w:tcPr>
            <w:tcW w:w="553" w:type="dxa"/>
          </w:tcPr>
          <w:p w14:paraId="2496F82F">
            <w:pPr>
              <w:spacing w:line="360" w:lineRule="auto"/>
              <w:rPr>
                <w:rFonts w:hint="eastAsia" w:ascii="仿宋" w:hAnsi="仿宋" w:eastAsia="仿宋" w:cs="仿宋"/>
                <w:sz w:val="24"/>
                <w:highlight w:val="none"/>
              </w:rPr>
            </w:pPr>
          </w:p>
        </w:tc>
        <w:tc>
          <w:tcPr>
            <w:tcW w:w="553" w:type="dxa"/>
          </w:tcPr>
          <w:p w14:paraId="4EBBED54">
            <w:pPr>
              <w:spacing w:line="360" w:lineRule="auto"/>
              <w:rPr>
                <w:rFonts w:hint="eastAsia" w:ascii="仿宋" w:hAnsi="仿宋" w:eastAsia="仿宋" w:cs="仿宋"/>
                <w:sz w:val="24"/>
                <w:highlight w:val="none"/>
              </w:rPr>
            </w:pPr>
          </w:p>
        </w:tc>
        <w:tc>
          <w:tcPr>
            <w:tcW w:w="553" w:type="dxa"/>
          </w:tcPr>
          <w:p w14:paraId="1A8C8995">
            <w:pPr>
              <w:spacing w:line="360" w:lineRule="auto"/>
              <w:rPr>
                <w:rFonts w:hint="eastAsia" w:ascii="仿宋" w:hAnsi="仿宋" w:eastAsia="仿宋" w:cs="仿宋"/>
                <w:sz w:val="24"/>
                <w:highlight w:val="none"/>
              </w:rPr>
            </w:pPr>
          </w:p>
        </w:tc>
        <w:tc>
          <w:tcPr>
            <w:tcW w:w="553" w:type="dxa"/>
          </w:tcPr>
          <w:p w14:paraId="1C86D958">
            <w:pPr>
              <w:spacing w:line="360" w:lineRule="auto"/>
              <w:rPr>
                <w:rFonts w:hint="eastAsia" w:ascii="仿宋" w:hAnsi="仿宋" w:eastAsia="仿宋" w:cs="仿宋"/>
                <w:sz w:val="24"/>
                <w:highlight w:val="none"/>
              </w:rPr>
            </w:pPr>
          </w:p>
        </w:tc>
        <w:tc>
          <w:tcPr>
            <w:tcW w:w="553" w:type="dxa"/>
          </w:tcPr>
          <w:p w14:paraId="7C4CD1FE">
            <w:pPr>
              <w:spacing w:line="360" w:lineRule="auto"/>
              <w:rPr>
                <w:rFonts w:hint="eastAsia" w:ascii="仿宋" w:hAnsi="仿宋" w:eastAsia="仿宋" w:cs="仿宋"/>
                <w:sz w:val="24"/>
                <w:highlight w:val="none"/>
              </w:rPr>
            </w:pPr>
          </w:p>
        </w:tc>
      </w:tr>
    </w:tbl>
    <w:p w14:paraId="4D16952C">
      <w:pPr>
        <w:autoSpaceDE w:val="0"/>
        <w:autoSpaceDN w:val="0"/>
        <w:spacing w:line="360" w:lineRule="auto"/>
        <w:rPr>
          <w:rFonts w:hint="eastAsia" w:ascii="仿宋" w:hAnsi="仿宋" w:eastAsia="仿宋" w:cs="仿宋"/>
          <w:kern w:val="0"/>
          <w:sz w:val="24"/>
          <w:highlight w:val="none"/>
        </w:rPr>
      </w:pPr>
      <w:r>
        <w:rPr>
          <w:rFonts w:hint="eastAsia" w:ascii="仿宋" w:hAnsi="仿宋" w:eastAsia="仿宋" w:cs="仿宋"/>
          <w:b/>
          <w:sz w:val="24"/>
          <w:highlight w:val="none"/>
        </w:rPr>
        <w:t>注：投标人可按上述时间表的格式自行编制切合实际的具体时间表。</w:t>
      </w:r>
    </w:p>
    <w:p w14:paraId="76659AD6">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32F20C7D">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0AD5DDEC">
      <w:pPr>
        <w:spacing w:line="360" w:lineRule="auto"/>
        <w:rPr>
          <w:rFonts w:hint="eastAsia" w:ascii="仿宋" w:hAnsi="仿宋" w:eastAsia="仿宋" w:cs="仿宋"/>
          <w:kern w:val="0"/>
          <w:sz w:val="24"/>
          <w:highlight w:val="none"/>
        </w:rPr>
      </w:pPr>
    </w:p>
    <w:p w14:paraId="49AF574A">
      <w:pPr>
        <w:spacing w:line="360" w:lineRule="auto"/>
        <w:rPr>
          <w:rFonts w:hint="eastAsia" w:ascii="仿宋" w:hAnsi="仿宋" w:eastAsia="仿宋" w:cs="仿宋"/>
          <w:b/>
          <w:bCs/>
          <w:sz w:val="32"/>
          <w:szCs w:val="32"/>
          <w:highlight w:val="none"/>
        </w:rPr>
      </w:pPr>
    </w:p>
    <w:p w14:paraId="66B48055">
      <w:pPr>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十一、售后服务方案</w:t>
      </w:r>
    </w:p>
    <w:p w14:paraId="35AC1D8A">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14:paraId="26F5F6C0">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附表A:售后服务机构情况表</w:t>
      </w:r>
      <w:r>
        <w:rPr>
          <w:rFonts w:hint="eastAsia" w:ascii="仿宋" w:hAnsi="仿宋" w:eastAsia="仿宋" w:cs="仿宋"/>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7B4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507DF65">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2160" w:type="dxa"/>
          </w:tcPr>
          <w:p w14:paraId="5A11EFA5">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机构名称</w:t>
            </w:r>
          </w:p>
        </w:tc>
        <w:tc>
          <w:tcPr>
            <w:tcW w:w="1620" w:type="dxa"/>
          </w:tcPr>
          <w:p w14:paraId="7D23717E">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机构性质</w:t>
            </w:r>
          </w:p>
        </w:tc>
        <w:tc>
          <w:tcPr>
            <w:tcW w:w="1245" w:type="dxa"/>
          </w:tcPr>
          <w:p w14:paraId="53C5E5D5">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注册地址</w:t>
            </w:r>
          </w:p>
        </w:tc>
        <w:tc>
          <w:tcPr>
            <w:tcW w:w="2175" w:type="dxa"/>
          </w:tcPr>
          <w:p w14:paraId="6A0F0E58">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服务技术人员数量</w:t>
            </w:r>
          </w:p>
        </w:tc>
        <w:tc>
          <w:tcPr>
            <w:tcW w:w="1260" w:type="dxa"/>
          </w:tcPr>
          <w:p w14:paraId="5EA62A5F">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联系电话</w:t>
            </w:r>
          </w:p>
        </w:tc>
      </w:tr>
      <w:tr w14:paraId="2A7CF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EF8ABFC">
            <w:pPr>
              <w:autoSpaceDE w:val="0"/>
              <w:autoSpaceDN w:val="0"/>
              <w:spacing w:line="360" w:lineRule="auto"/>
              <w:jc w:val="center"/>
              <w:rPr>
                <w:rFonts w:hint="eastAsia" w:ascii="仿宋" w:hAnsi="仿宋" w:eastAsia="仿宋" w:cs="仿宋"/>
                <w:sz w:val="24"/>
                <w:highlight w:val="none"/>
              </w:rPr>
            </w:pPr>
          </w:p>
        </w:tc>
        <w:tc>
          <w:tcPr>
            <w:tcW w:w="2160" w:type="dxa"/>
          </w:tcPr>
          <w:p w14:paraId="34EABF3C">
            <w:pPr>
              <w:autoSpaceDE w:val="0"/>
              <w:autoSpaceDN w:val="0"/>
              <w:spacing w:line="360" w:lineRule="auto"/>
              <w:jc w:val="center"/>
              <w:rPr>
                <w:rFonts w:hint="eastAsia" w:ascii="仿宋" w:hAnsi="仿宋" w:eastAsia="仿宋" w:cs="仿宋"/>
                <w:sz w:val="24"/>
                <w:highlight w:val="none"/>
              </w:rPr>
            </w:pPr>
          </w:p>
        </w:tc>
        <w:tc>
          <w:tcPr>
            <w:tcW w:w="1620" w:type="dxa"/>
          </w:tcPr>
          <w:p w14:paraId="2CB72EB9">
            <w:pPr>
              <w:autoSpaceDE w:val="0"/>
              <w:autoSpaceDN w:val="0"/>
              <w:spacing w:line="360" w:lineRule="auto"/>
              <w:jc w:val="center"/>
              <w:rPr>
                <w:rFonts w:hint="eastAsia" w:ascii="仿宋" w:hAnsi="仿宋" w:eastAsia="仿宋" w:cs="仿宋"/>
                <w:sz w:val="24"/>
                <w:highlight w:val="none"/>
              </w:rPr>
            </w:pPr>
          </w:p>
        </w:tc>
        <w:tc>
          <w:tcPr>
            <w:tcW w:w="1245" w:type="dxa"/>
          </w:tcPr>
          <w:p w14:paraId="0A884574">
            <w:pPr>
              <w:autoSpaceDE w:val="0"/>
              <w:autoSpaceDN w:val="0"/>
              <w:spacing w:line="360" w:lineRule="auto"/>
              <w:jc w:val="center"/>
              <w:rPr>
                <w:rFonts w:hint="eastAsia" w:ascii="仿宋" w:hAnsi="仿宋" w:eastAsia="仿宋" w:cs="仿宋"/>
                <w:sz w:val="24"/>
                <w:highlight w:val="none"/>
              </w:rPr>
            </w:pPr>
          </w:p>
        </w:tc>
        <w:tc>
          <w:tcPr>
            <w:tcW w:w="2175" w:type="dxa"/>
          </w:tcPr>
          <w:p w14:paraId="28DD293E">
            <w:pPr>
              <w:autoSpaceDE w:val="0"/>
              <w:autoSpaceDN w:val="0"/>
              <w:spacing w:line="360" w:lineRule="auto"/>
              <w:jc w:val="center"/>
              <w:rPr>
                <w:rFonts w:hint="eastAsia" w:ascii="仿宋" w:hAnsi="仿宋" w:eastAsia="仿宋" w:cs="仿宋"/>
                <w:sz w:val="24"/>
                <w:highlight w:val="none"/>
              </w:rPr>
            </w:pPr>
          </w:p>
        </w:tc>
        <w:tc>
          <w:tcPr>
            <w:tcW w:w="1260" w:type="dxa"/>
          </w:tcPr>
          <w:p w14:paraId="4783E88B">
            <w:pPr>
              <w:autoSpaceDE w:val="0"/>
              <w:autoSpaceDN w:val="0"/>
              <w:spacing w:line="360" w:lineRule="auto"/>
              <w:jc w:val="center"/>
              <w:rPr>
                <w:rFonts w:hint="eastAsia" w:ascii="仿宋" w:hAnsi="仿宋" w:eastAsia="仿宋" w:cs="仿宋"/>
                <w:sz w:val="24"/>
                <w:highlight w:val="none"/>
              </w:rPr>
            </w:pPr>
          </w:p>
        </w:tc>
      </w:tr>
      <w:tr w14:paraId="255EF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85363C9">
            <w:pPr>
              <w:autoSpaceDE w:val="0"/>
              <w:autoSpaceDN w:val="0"/>
              <w:spacing w:line="360" w:lineRule="auto"/>
              <w:jc w:val="center"/>
              <w:rPr>
                <w:rFonts w:hint="eastAsia" w:ascii="仿宋" w:hAnsi="仿宋" w:eastAsia="仿宋" w:cs="仿宋"/>
                <w:sz w:val="24"/>
                <w:highlight w:val="none"/>
              </w:rPr>
            </w:pPr>
          </w:p>
        </w:tc>
        <w:tc>
          <w:tcPr>
            <w:tcW w:w="2160" w:type="dxa"/>
          </w:tcPr>
          <w:p w14:paraId="5227D99B">
            <w:pPr>
              <w:autoSpaceDE w:val="0"/>
              <w:autoSpaceDN w:val="0"/>
              <w:spacing w:line="360" w:lineRule="auto"/>
              <w:jc w:val="center"/>
              <w:rPr>
                <w:rFonts w:hint="eastAsia" w:ascii="仿宋" w:hAnsi="仿宋" w:eastAsia="仿宋" w:cs="仿宋"/>
                <w:sz w:val="24"/>
                <w:highlight w:val="none"/>
              </w:rPr>
            </w:pPr>
          </w:p>
        </w:tc>
        <w:tc>
          <w:tcPr>
            <w:tcW w:w="1620" w:type="dxa"/>
          </w:tcPr>
          <w:p w14:paraId="5DD3E301">
            <w:pPr>
              <w:autoSpaceDE w:val="0"/>
              <w:autoSpaceDN w:val="0"/>
              <w:spacing w:line="360" w:lineRule="auto"/>
              <w:jc w:val="center"/>
              <w:rPr>
                <w:rFonts w:hint="eastAsia" w:ascii="仿宋" w:hAnsi="仿宋" w:eastAsia="仿宋" w:cs="仿宋"/>
                <w:sz w:val="24"/>
                <w:highlight w:val="none"/>
              </w:rPr>
            </w:pPr>
          </w:p>
        </w:tc>
        <w:tc>
          <w:tcPr>
            <w:tcW w:w="1245" w:type="dxa"/>
          </w:tcPr>
          <w:p w14:paraId="24B87315">
            <w:pPr>
              <w:autoSpaceDE w:val="0"/>
              <w:autoSpaceDN w:val="0"/>
              <w:spacing w:line="360" w:lineRule="auto"/>
              <w:jc w:val="center"/>
              <w:rPr>
                <w:rFonts w:hint="eastAsia" w:ascii="仿宋" w:hAnsi="仿宋" w:eastAsia="仿宋" w:cs="仿宋"/>
                <w:sz w:val="24"/>
                <w:highlight w:val="none"/>
              </w:rPr>
            </w:pPr>
          </w:p>
        </w:tc>
        <w:tc>
          <w:tcPr>
            <w:tcW w:w="2175" w:type="dxa"/>
          </w:tcPr>
          <w:p w14:paraId="5323BEAD">
            <w:pPr>
              <w:autoSpaceDE w:val="0"/>
              <w:autoSpaceDN w:val="0"/>
              <w:spacing w:line="360" w:lineRule="auto"/>
              <w:jc w:val="center"/>
              <w:rPr>
                <w:rFonts w:hint="eastAsia" w:ascii="仿宋" w:hAnsi="仿宋" w:eastAsia="仿宋" w:cs="仿宋"/>
                <w:sz w:val="24"/>
                <w:highlight w:val="none"/>
              </w:rPr>
            </w:pPr>
          </w:p>
        </w:tc>
        <w:tc>
          <w:tcPr>
            <w:tcW w:w="1260" w:type="dxa"/>
          </w:tcPr>
          <w:p w14:paraId="1D56C8B8">
            <w:pPr>
              <w:autoSpaceDE w:val="0"/>
              <w:autoSpaceDN w:val="0"/>
              <w:spacing w:line="360" w:lineRule="auto"/>
              <w:jc w:val="center"/>
              <w:rPr>
                <w:rFonts w:hint="eastAsia" w:ascii="仿宋" w:hAnsi="仿宋" w:eastAsia="仿宋" w:cs="仿宋"/>
                <w:sz w:val="24"/>
                <w:highlight w:val="none"/>
              </w:rPr>
            </w:pPr>
          </w:p>
        </w:tc>
      </w:tr>
      <w:tr w14:paraId="12E3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6D546DB">
            <w:pPr>
              <w:autoSpaceDE w:val="0"/>
              <w:autoSpaceDN w:val="0"/>
              <w:spacing w:line="360" w:lineRule="auto"/>
              <w:jc w:val="center"/>
              <w:rPr>
                <w:rFonts w:hint="eastAsia" w:ascii="仿宋" w:hAnsi="仿宋" w:eastAsia="仿宋" w:cs="仿宋"/>
                <w:sz w:val="24"/>
                <w:highlight w:val="none"/>
              </w:rPr>
            </w:pPr>
          </w:p>
        </w:tc>
        <w:tc>
          <w:tcPr>
            <w:tcW w:w="2160" w:type="dxa"/>
          </w:tcPr>
          <w:p w14:paraId="7F0C204A">
            <w:pPr>
              <w:autoSpaceDE w:val="0"/>
              <w:autoSpaceDN w:val="0"/>
              <w:spacing w:line="360" w:lineRule="auto"/>
              <w:jc w:val="center"/>
              <w:rPr>
                <w:rFonts w:hint="eastAsia" w:ascii="仿宋" w:hAnsi="仿宋" w:eastAsia="仿宋" w:cs="仿宋"/>
                <w:sz w:val="24"/>
                <w:highlight w:val="none"/>
              </w:rPr>
            </w:pPr>
          </w:p>
        </w:tc>
        <w:tc>
          <w:tcPr>
            <w:tcW w:w="1620" w:type="dxa"/>
          </w:tcPr>
          <w:p w14:paraId="0F3FA3D5">
            <w:pPr>
              <w:autoSpaceDE w:val="0"/>
              <w:autoSpaceDN w:val="0"/>
              <w:spacing w:line="360" w:lineRule="auto"/>
              <w:jc w:val="center"/>
              <w:rPr>
                <w:rFonts w:hint="eastAsia" w:ascii="仿宋" w:hAnsi="仿宋" w:eastAsia="仿宋" w:cs="仿宋"/>
                <w:sz w:val="24"/>
                <w:highlight w:val="none"/>
              </w:rPr>
            </w:pPr>
          </w:p>
        </w:tc>
        <w:tc>
          <w:tcPr>
            <w:tcW w:w="1245" w:type="dxa"/>
          </w:tcPr>
          <w:p w14:paraId="177CDA0E">
            <w:pPr>
              <w:autoSpaceDE w:val="0"/>
              <w:autoSpaceDN w:val="0"/>
              <w:spacing w:line="360" w:lineRule="auto"/>
              <w:jc w:val="center"/>
              <w:rPr>
                <w:rFonts w:hint="eastAsia" w:ascii="仿宋" w:hAnsi="仿宋" w:eastAsia="仿宋" w:cs="仿宋"/>
                <w:sz w:val="24"/>
                <w:highlight w:val="none"/>
              </w:rPr>
            </w:pPr>
          </w:p>
        </w:tc>
        <w:tc>
          <w:tcPr>
            <w:tcW w:w="2175" w:type="dxa"/>
          </w:tcPr>
          <w:p w14:paraId="2BC5FCFD">
            <w:pPr>
              <w:autoSpaceDE w:val="0"/>
              <w:autoSpaceDN w:val="0"/>
              <w:spacing w:line="360" w:lineRule="auto"/>
              <w:jc w:val="center"/>
              <w:rPr>
                <w:rFonts w:hint="eastAsia" w:ascii="仿宋" w:hAnsi="仿宋" w:eastAsia="仿宋" w:cs="仿宋"/>
                <w:sz w:val="24"/>
                <w:highlight w:val="none"/>
              </w:rPr>
            </w:pPr>
          </w:p>
        </w:tc>
        <w:tc>
          <w:tcPr>
            <w:tcW w:w="1260" w:type="dxa"/>
          </w:tcPr>
          <w:p w14:paraId="65874EB3">
            <w:pPr>
              <w:autoSpaceDE w:val="0"/>
              <w:autoSpaceDN w:val="0"/>
              <w:spacing w:line="360" w:lineRule="auto"/>
              <w:jc w:val="center"/>
              <w:rPr>
                <w:rFonts w:hint="eastAsia" w:ascii="仿宋" w:hAnsi="仿宋" w:eastAsia="仿宋" w:cs="仿宋"/>
                <w:sz w:val="24"/>
                <w:highlight w:val="none"/>
              </w:rPr>
            </w:pPr>
          </w:p>
        </w:tc>
      </w:tr>
    </w:tbl>
    <w:p w14:paraId="2B592028">
      <w:pPr>
        <w:autoSpaceDE w:val="0"/>
        <w:autoSpaceDN w:val="0"/>
        <w:rPr>
          <w:rFonts w:hint="eastAsia" w:ascii="仿宋" w:hAnsi="仿宋" w:eastAsia="仿宋" w:cs="仿宋"/>
          <w:b/>
          <w:sz w:val="24"/>
          <w:highlight w:val="none"/>
        </w:rPr>
      </w:pPr>
      <w:r>
        <w:rPr>
          <w:rFonts w:hint="eastAsia" w:ascii="仿宋" w:hAnsi="仿宋" w:eastAsia="仿宋" w:cs="仿宋"/>
          <w:b/>
          <w:sz w:val="24"/>
          <w:highlight w:val="none"/>
        </w:rPr>
        <w:t>注：关于项目涉及的所有售后服务机构均在本表注明，包括投标人本单位和符合条件的第三方服务机构。</w:t>
      </w:r>
    </w:p>
    <w:p w14:paraId="15336784">
      <w:pPr>
        <w:autoSpaceDE w:val="0"/>
        <w:autoSpaceDN w:val="0"/>
        <w:rPr>
          <w:rFonts w:hint="eastAsia" w:ascii="仿宋" w:hAnsi="仿宋" w:eastAsia="仿宋" w:cs="仿宋"/>
          <w:kern w:val="0"/>
          <w:sz w:val="24"/>
          <w:highlight w:val="none"/>
        </w:rPr>
      </w:pPr>
      <w:r>
        <w:rPr>
          <w:rFonts w:hint="eastAsia" w:ascii="仿宋" w:hAnsi="仿宋" w:eastAsia="仿宋" w:cs="仿宋"/>
          <w:b/>
          <w:kern w:val="0"/>
          <w:sz w:val="24"/>
          <w:highlight w:val="none"/>
        </w:rPr>
        <w:t>附表B：售后服务人员情况表</w:t>
      </w:r>
      <w:r>
        <w:rPr>
          <w:rFonts w:hint="eastAsia" w:ascii="仿宋" w:hAnsi="仿宋" w:eastAsia="仿宋" w:cs="仿宋"/>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2B4541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016E347">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91A2111">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A734FD5">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4CA833B">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8195B02">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FC516D9">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70A425F">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FA1118E">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12B1C4D">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DE973C9">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00BE09A">
            <w:pPr>
              <w:autoSpaceDE w:val="0"/>
              <w:autoSpaceDN w:val="0"/>
              <w:spacing w:line="240" w:lineRule="exact"/>
              <w:ind w:left="-36" w:leftChars="-17" w:right="-181" w:rightChars="-86"/>
              <w:jc w:val="center"/>
              <w:rPr>
                <w:rFonts w:hint="eastAsia" w:ascii="仿宋" w:hAnsi="仿宋" w:eastAsia="仿宋" w:cs="仿宋"/>
                <w:sz w:val="24"/>
                <w:highlight w:val="none"/>
              </w:rPr>
            </w:pPr>
            <w:r>
              <w:rPr>
                <w:rFonts w:hint="eastAsia" w:ascii="仿宋" w:hAnsi="仿宋" w:eastAsia="仿宋" w:cs="仿宋"/>
                <w:sz w:val="24"/>
                <w:highlight w:val="none"/>
              </w:rPr>
              <w:t>到达现场时间</w:t>
            </w:r>
          </w:p>
        </w:tc>
      </w:tr>
      <w:tr w14:paraId="5DBFBE8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B0A5ED5">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7E4C381">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E2D1990">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33A59CB">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093883B">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DDFDDA">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605370">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6DAEDA">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1D9BFC2">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9E31CC">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4E91B0D">
            <w:pPr>
              <w:autoSpaceDE w:val="0"/>
              <w:autoSpaceDN w:val="0"/>
              <w:spacing w:line="240" w:lineRule="exact"/>
              <w:rPr>
                <w:rFonts w:hint="eastAsia" w:ascii="仿宋" w:hAnsi="仿宋" w:eastAsia="仿宋" w:cs="仿宋"/>
                <w:sz w:val="24"/>
                <w:highlight w:val="none"/>
              </w:rPr>
            </w:pPr>
          </w:p>
        </w:tc>
      </w:tr>
      <w:tr w14:paraId="39C19E5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FFE1897">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2022BE0">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85A141A">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2C220A9">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C6BA67F">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DF2B55">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8E2382">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F524F2">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6970EFC">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C26C6CA">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6A52D23">
            <w:pPr>
              <w:autoSpaceDE w:val="0"/>
              <w:autoSpaceDN w:val="0"/>
              <w:spacing w:line="240" w:lineRule="exact"/>
              <w:rPr>
                <w:rFonts w:hint="eastAsia" w:ascii="仿宋" w:hAnsi="仿宋" w:eastAsia="仿宋" w:cs="仿宋"/>
                <w:sz w:val="24"/>
                <w:highlight w:val="none"/>
              </w:rPr>
            </w:pPr>
          </w:p>
        </w:tc>
      </w:tr>
      <w:tr w14:paraId="3F14A91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3E518FF">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6FCC5DB">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A3F2684">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3B58C7D">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DB7F09">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A55E20">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18D401">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8A173C">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FAA2FCA">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EF82DCD">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201EE03">
            <w:pPr>
              <w:autoSpaceDE w:val="0"/>
              <w:autoSpaceDN w:val="0"/>
              <w:spacing w:line="240" w:lineRule="exact"/>
              <w:rPr>
                <w:rFonts w:hint="eastAsia" w:ascii="仿宋" w:hAnsi="仿宋" w:eastAsia="仿宋" w:cs="仿宋"/>
                <w:sz w:val="24"/>
                <w:highlight w:val="none"/>
              </w:rPr>
            </w:pPr>
          </w:p>
        </w:tc>
      </w:tr>
    </w:tbl>
    <w:p w14:paraId="16A742C1">
      <w:pPr>
        <w:spacing w:line="360" w:lineRule="auto"/>
        <w:ind w:firstLine="480" w:firstLineChars="200"/>
        <w:rPr>
          <w:rFonts w:hint="eastAsia" w:ascii="仿宋" w:hAnsi="仿宋" w:eastAsia="仿宋" w:cs="仿宋"/>
          <w:sz w:val="24"/>
          <w:szCs w:val="20"/>
          <w:highlight w:val="none"/>
        </w:rPr>
      </w:pPr>
    </w:p>
    <w:p w14:paraId="29B89B77">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2A30E44C">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30B2F6B3">
      <w:pPr>
        <w:spacing w:line="360" w:lineRule="auto"/>
        <w:rPr>
          <w:rFonts w:hint="eastAsia" w:ascii="仿宋" w:hAnsi="仿宋" w:eastAsia="仿宋" w:cs="仿宋"/>
          <w:b/>
          <w:sz w:val="30"/>
          <w:szCs w:val="30"/>
          <w:highlight w:val="none"/>
        </w:rPr>
      </w:pPr>
    </w:p>
    <w:p w14:paraId="5CAF089E">
      <w:pPr>
        <w:pStyle w:val="79"/>
        <w:rPr>
          <w:rFonts w:hint="eastAsia" w:ascii="仿宋" w:hAnsi="仿宋" w:eastAsia="仿宋" w:cs="仿宋"/>
          <w:highlight w:val="none"/>
        </w:rPr>
      </w:pPr>
    </w:p>
    <w:p w14:paraId="41EA7C33">
      <w:pPr>
        <w:spacing w:line="360" w:lineRule="auto"/>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十二、投标人售后服务能力证明材料</w:t>
      </w:r>
    </w:p>
    <w:p w14:paraId="5BAB9275">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（由投标人根据采购需求及磋商文件要求编制）</w:t>
      </w:r>
    </w:p>
    <w:p w14:paraId="601E7BDA">
      <w:pPr>
        <w:spacing w:line="336" w:lineRule="auto"/>
        <w:ind w:firstLine="3600" w:firstLineChars="1500"/>
        <w:rPr>
          <w:rFonts w:hint="eastAsia" w:ascii="仿宋" w:hAnsi="仿宋" w:eastAsia="仿宋" w:cs="仿宋"/>
          <w:sz w:val="24"/>
          <w:highlight w:val="none"/>
        </w:rPr>
      </w:pPr>
    </w:p>
    <w:p w14:paraId="0C8242E0">
      <w:pPr>
        <w:pStyle w:val="79"/>
        <w:rPr>
          <w:rFonts w:hint="eastAsia" w:ascii="仿宋" w:hAnsi="仿宋" w:eastAsia="仿宋" w:cs="仿宋"/>
          <w:highlight w:val="none"/>
        </w:rPr>
      </w:pPr>
    </w:p>
    <w:p w14:paraId="7C4C3555">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12A6F34B">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29D05000">
      <w:pPr>
        <w:pStyle w:val="79"/>
        <w:rPr>
          <w:rFonts w:hint="eastAsia" w:ascii="仿宋" w:hAnsi="仿宋" w:eastAsia="仿宋" w:cs="仿宋"/>
          <w:highlight w:val="none"/>
        </w:rPr>
      </w:pPr>
    </w:p>
    <w:p w14:paraId="3799DBFA">
      <w:pPr>
        <w:pageBreakBefore/>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十三、项目小组人员名单</w:t>
      </w:r>
    </w:p>
    <w:p w14:paraId="2498E6B4">
      <w:pPr>
        <w:spacing w:line="360" w:lineRule="auto"/>
        <w:jc w:val="center"/>
        <w:rPr>
          <w:rFonts w:hint="eastAsia" w:ascii="仿宋" w:hAnsi="仿宋" w:eastAsia="仿宋" w:cs="仿宋"/>
          <w:b/>
          <w:bCs/>
          <w:sz w:val="24"/>
          <w:highlight w:val="none"/>
        </w:rPr>
      </w:pPr>
      <w:r>
        <w:rPr>
          <w:rFonts w:hint="eastAsia" w:ascii="仿宋" w:hAnsi="仿宋" w:eastAsia="仿宋" w:cs="仿宋"/>
          <w:sz w:val="24"/>
          <w:highlight w:val="none"/>
        </w:rPr>
        <w:t>（由投标人根据采购需求及招标文件要求编制）</w:t>
      </w:r>
    </w:p>
    <w:p w14:paraId="18D75BEA">
      <w:pPr>
        <w:keepNext/>
        <w:autoSpaceDE w:val="0"/>
        <w:autoSpaceDN w:val="0"/>
        <w:spacing w:line="360" w:lineRule="auto"/>
        <w:ind w:firstLine="477"/>
        <w:rPr>
          <w:rFonts w:hint="eastAsia" w:ascii="仿宋" w:hAnsi="仿宋" w:eastAsia="仿宋" w:cs="仿宋"/>
          <w:b/>
          <w:sz w:val="24"/>
          <w:highlight w:val="none"/>
        </w:rPr>
      </w:pPr>
      <w:r>
        <w:rPr>
          <w:rFonts w:hint="eastAsia" w:ascii="仿宋" w:hAnsi="仿宋" w:eastAsia="仿宋" w:cs="仿宋"/>
          <w:b/>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04E89E2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8EDCF4A">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63614F5">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3CEFB5C">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68DB1BF">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截止投标时间近3年业绩及承担的主要工作情况，曾担任项目经理的项目应列明细</w:t>
            </w:r>
          </w:p>
        </w:tc>
      </w:tr>
      <w:tr w14:paraId="5EB111A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B0795EE">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D0FB6E9">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EE8CE66">
            <w:pPr>
              <w:autoSpaceDE w:val="0"/>
              <w:autoSpaceDN w:val="0"/>
              <w:spacing w:line="360" w:lineRule="auto"/>
              <w:jc w:val="center"/>
              <w:rPr>
                <w:rFonts w:hint="eastAsia" w:ascii="仿宋" w:hAnsi="仿宋" w:eastAsia="仿宋" w:cs="仿宋"/>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4432361">
            <w:pPr>
              <w:autoSpaceDE w:val="0"/>
              <w:autoSpaceDN w:val="0"/>
              <w:spacing w:line="360" w:lineRule="auto"/>
              <w:jc w:val="center"/>
              <w:rPr>
                <w:rFonts w:hint="eastAsia" w:ascii="仿宋" w:hAnsi="仿宋" w:eastAsia="仿宋" w:cs="仿宋"/>
                <w:sz w:val="24"/>
                <w:highlight w:val="none"/>
              </w:rPr>
            </w:pPr>
          </w:p>
        </w:tc>
      </w:tr>
      <w:tr w14:paraId="3752840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A00516C">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4076D4">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1B4749">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8A6BB2">
            <w:pPr>
              <w:autoSpaceDE w:val="0"/>
              <w:autoSpaceDN w:val="0"/>
              <w:spacing w:line="360" w:lineRule="auto"/>
              <w:jc w:val="center"/>
              <w:rPr>
                <w:rFonts w:hint="eastAsia" w:ascii="仿宋" w:hAnsi="仿宋" w:eastAsia="仿宋" w:cs="仿宋"/>
                <w:sz w:val="24"/>
                <w:highlight w:val="none"/>
              </w:rPr>
            </w:pPr>
          </w:p>
        </w:tc>
      </w:tr>
      <w:tr w14:paraId="5A3F8AD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39EC30C">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CAD9567">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A495594">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A64DB59">
            <w:pPr>
              <w:autoSpaceDE w:val="0"/>
              <w:autoSpaceDN w:val="0"/>
              <w:spacing w:line="360" w:lineRule="auto"/>
              <w:jc w:val="center"/>
              <w:rPr>
                <w:rFonts w:hint="eastAsia" w:ascii="仿宋" w:hAnsi="仿宋" w:eastAsia="仿宋" w:cs="仿宋"/>
                <w:sz w:val="24"/>
                <w:highlight w:val="none"/>
              </w:rPr>
            </w:pPr>
          </w:p>
        </w:tc>
      </w:tr>
      <w:tr w14:paraId="6FD9D40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2BF66ED">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3DC6ABE">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9F7A9EF">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3EDE0F">
            <w:pPr>
              <w:autoSpaceDE w:val="0"/>
              <w:autoSpaceDN w:val="0"/>
              <w:spacing w:line="360" w:lineRule="auto"/>
              <w:jc w:val="center"/>
              <w:rPr>
                <w:rFonts w:hint="eastAsia" w:ascii="仿宋" w:hAnsi="仿宋" w:eastAsia="仿宋" w:cs="仿宋"/>
                <w:sz w:val="24"/>
                <w:highlight w:val="none"/>
              </w:rPr>
            </w:pPr>
          </w:p>
        </w:tc>
      </w:tr>
      <w:tr w14:paraId="7AAB19C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2A887BC">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66BF3C3">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6737015">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9FB337">
            <w:pPr>
              <w:autoSpaceDE w:val="0"/>
              <w:autoSpaceDN w:val="0"/>
              <w:spacing w:line="360" w:lineRule="auto"/>
              <w:jc w:val="center"/>
              <w:rPr>
                <w:rFonts w:hint="eastAsia" w:ascii="仿宋" w:hAnsi="仿宋" w:eastAsia="仿宋" w:cs="仿宋"/>
                <w:sz w:val="24"/>
                <w:highlight w:val="none"/>
              </w:rPr>
            </w:pPr>
          </w:p>
        </w:tc>
      </w:tr>
      <w:tr w14:paraId="6DAE82E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10998A1">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8311328">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DB8C7FD">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DD0250">
            <w:pPr>
              <w:autoSpaceDE w:val="0"/>
              <w:autoSpaceDN w:val="0"/>
              <w:spacing w:line="360" w:lineRule="auto"/>
              <w:jc w:val="center"/>
              <w:rPr>
                <w:rFonts w:hint="eastAsia" w:ascii="仿宋" w:hAnsi="仿宋" w:eastAsia="仿宋" w:cs="仿宋"/>
                <w:sz w:val="24"/>
                <w:highlight w:val="none"/>
              </w:rPr>
            </w:pPr>
          </w:p>
        </w:tc>
      </w:tr>
      <w:tr w14:paraId="5EFD2F8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AE037C6">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6C883C4">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573D211">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4EA42D">
            <w:pPr>
              <w:autoSpaceDE w:val="0"/>
              <w:autoSpaceDN w:val="0"/>
              <w:spacing w:line="360" w:lineRule="auto"/>
              <w:jc w:val="center"/>
              <w:rPr>
                <w:rFonts w:hint="eastAsia" w:ascii="仿宋" w:hAnsi="仿宋" w:eastAsia="仿宋" w:cs="仿宋"/>
                <w:sz w:val="24"/>
                <w:highlight w:val="none"/>
              </w:rPr>
            </w:pPr>
          </w:p>
        </w:tc>
      </w:tr>
      <w:tr w14:paraId="2CCAE03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216594A">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E6C4BA5">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B9EB1AA">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128D7D">
            <w:pPr>
              <w:autoSpaceDE w:val="0"/>
              <w:autoSpaceDN w:val="0"/>
              <w:spacing w:line="360" w:lineRule="auto"/>
              <w:jc w:val="center"/>
              <w:rPr>
                <w:rFonts w:hint="eastAsia" w:ascii="仿宋" w:hAnsi="仿宋" w:eastAsia="仿宋" w:cs="仿宋"/>
                <w:sz w:val="24"/>
                <w:highlight w:val="none"/>
              </w:rPr>
            </w:pPr>
          </w:p>
        </w:tc>
      </w:tr>
      <w:tr w14:paraId="023909B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E091FE1">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F1902E2">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D907397">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AF3960">
            <w:pPr>
              <w:autoSpaceDE w:val="0"/>
              <w:autoSpaceDN w:val="0"/>
              <w:spacing w:line="360" w:lineRule="auto"/>
              <w:jc w:val="center"/>
              <w:rPr>
                <w:rFonts w:hint="eastAsia" w:ascii="仿宋" w:hAnsi="仿宋" w:eastAsia="仿宋" w:cs="仿宋"/>
                <w:sz w:val="24"/>
                <w:highlight w:val="none"/>
              </w:rPr>
            </w:pPr>
          </w:p>
        </w:tc>
      </w:tr>
    </w:tbl>
    <w:p w14:paraId="6135A1C4">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14:paraId="618BCD92">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附表B:本项目的项目小组人员情况表</w:t>
      </w:r>
      <w:r>
        <w:rPr>
          <w:rFonts w:hint="eastAsia" w:ascii="仿宋" w:hAnsi="仿宋" w:eastAsia="仿宋" w:cs="仿宋"/>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6E38160">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B5A4410">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0F1F479">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D3CBDEB">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E4EB2CA">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C2DE819">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p w14:paraId="582DAC18">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B300A94">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专业</w:t>
            </w:r>
          </w:p>
          <w:p w14:paraId="2D12C541">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4262142">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p w14:paraId="05D6C83B">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BCC3E73">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5849267">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9F13DFA">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参与本项目的到位情况</w:t>
            </w:r>
          </w:p>
        </w:tc>
      </w:tr>
      <w:tr w14:paraId="29995BE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0E72CBF">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FAC724D">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5A9E8C8">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25447AE">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4E9DFA">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0F4966">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7FB621">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87AF54C">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2107E6">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E38F199">
            <w:pPr>
              <w:autoSpaceDE w:val="0"/>
              <w:autoSpaceDN w:val="0"/>
              <w:spacing w:line="360" w:lineRule="auto"/>
              <w:rPr>
                <w:rFonts w:hint="eastAsia" w:ascii="仿宋" w:hAnsi="仿宋" w:eastAsia="仿宋" w:cs="仿宋"/>
                <w:sz w:val="24"/>
                <w:highlight w:val="none"/>
              </w:rPr>
            </w:pPr>
          </w:p>
        </w:tc>
      </w:tr>
      <w:tr w14:paraId="5271770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B67F7F8">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EA0EEBC">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EF3960F">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1D0AFA4">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DEEF985">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E76671">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F51D218">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0F5C2C7">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F3E2109">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D8640D1">
            <w:pPr>
              <w:autoSpaceDE w:val="0"/>
              <w:autoSpaceDN w:val="0"/>
              <w:spacing w:line="360" w:lineRule="auto"/>
              <w:rPr>
                <w:rFonts w:hint="eastAsia" w:ascii="仿宋" w:hAnsi="仿宋" w:eastAsia="仿宋" w:cs="仿宋"/>
                <w:sz w:val="24"/>
                <w:highlight w:val="none"/>
              </w:rPr>
            </w:pPr>
          </w:p>
        </w:tc>
      </w:tr>
    </w:tbl>
    <w:p w14:paraId="65EF3C8D">
      <w:pPr>
        <w:spacing w:line="360" w:lineRule="auto"/>
        <w:rPr>
          <w:rFonts w:hint="eastAsia" w:ascii="仿宋" w:hAnsi="仿宋" w:eastAsia="仿宋" w:cs="仿宋"/>
          <w:b/>
          <w:bCs/>
          <w:sz w:val="24"/>
          <w:highlight w:val="none"/>
        </w:rPr>
      </w:pPr>
      <w:r>
        <w:rPr>
          <w:rFonts w:hint="eastAsia" w:ascii="仿宋" w:hAnsi="仿宋" w:eastAsia="仿宋" w:cs="仿宋"/>
          <w:b/>
          <w:sz w:val="24"/>
          <w:highlight w:val="none"/>
        </w:rPr>
        <w:t>注：投标人可按上述的格式自行编制，须随表提交相应的证书复印件并注明所在投标技术文件页码。</w:t>
      </w:r>
    </w:p>
    <w:p w14:paraId="25F2C93D">
      <w:pPr>
        <w:spacing w:line="360" w:lineRule="auto"/>
        <w:rPr>
          <w:rFonts w:hint="eastAsia" w:ascii="仿宋" w:hAnsi="仿宋" w:eastAsia="仿宋" w:cs="仿宋"/>
          <w:b/>
          <w:bCs/>
          <w:sz w:val="24"/>
          <w:highlight w:val="none"/>
        </w:rPr>
      </w:pPr>
      <w:r>
        <w:rPr>
          <w:rFonts w:hint="eastAsia" w:ascii="仿宋" w:hAnsi="仿宋" w:eastAsia="仿宋" w:cs="仿宋"/>
          <w:b/>
          <w:sz w:val="24"/>
          <w:highlight w:val="none"/>
        </w:rPr>
        <w:t>附表C:本项目的项目负责人和小组人员社会保障资金记录情况表</w:t>
      </w:r>
      <w:r>
        <w:rPr>
          <w:rFonts w:hint="eastAsia" w:ascii="仿宋" w:hAnsi="仿宋" w:eastAsia="仿宋" w:cs="仿宋"/>
          <w:sz w:val="24"/>
          <w:highlight w:val="none"/>
        </w:rPr>
        <w:t>（以社保部门出具缴纳凭证作附件）</w:t>
      </w:r>
    </w:p>
    <w:p w14:paraId="6E1EDEBB">
      <w:pPr>
        <w:spacing w:line="360" w:lineRule="auto"/>
        <w:ind w:firstLine="480" w:firstLineChars="200"/>
        <w:rPr>
          <w:rFonts w:hint="eastAsia" w:ascii="仿宋" w:hAnsi="仿宋" w:eastAsia="仿宋" w:cs="仿宋"/>
          <w:sz w:val="24"/>
          <w:szCs w:val="20"/>
          <w:highlight w:val="none"/>
        </w:rPr>
      </w:pPr>
    </w:p>
    <w:p w14:paraId="3153A744">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投标人名称（电子签名）：</w:t>
      </w:r>
    </w:p>
    <w:p w14:paraId="7144B4F1">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73DE6833">
      <w:pPr>
        <w:snapToGrid w:val="0"/>
        <w:spacing w:line="360" w:lineRule="auto"/>
        <w:ind w:firstLine="6907" w:firstLineChars="2150"/>
        <w:rPr>
          <w:rFonts w:hint="eastAsia" w:ascii="仿宋" w:hAnsi="仿宋" w:eastAsia="仿宋" w:cs="仿宋"/>
          <w:b/>
          <w:bCs/>
          <w:sz w:val="32"/>
          <w:szCs w:val="32"/>
          <w:highlight w:val="none"/>
        </w:rPr>
      </w:pPr>
    </w:p>
    <w:p w14:paraId="36506709">
      <w:pPr>
        <w:snapToGrid w:val="0"/>
        <w:spacing w:line="360" w:lineRule="auto"/>
        <w:ind w:right="960"/>
        <w:jc w:val="center"/>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十四、</w:t>
      </w:r>
      <w:r>
        <w:rPr>
          <w:rFonts w:hint="eastAsia" w:ascii="仿宋" w:hAnsi="仿宋" w:eastAsia="仿宋" w:cs="仿宋"/>
          <w:b/>
          <w:kern w:val="0"/>
          <w:sz w:val="32"/>
          <w:szCs w:val="32"/>
          <w:highlight w:val="none"/>
          <w:lang w:val="zh-CN"/>
        </w:rPr>
        <w:t>优惠条件及特殊承诺</w:t>
      </w:r>
    </w:p>
    <w:p w14:paraId="458D9D82">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14:paraId="64E06AE0">
      <w:pPr>
        <w:spacing w:line="360" w:lineRule="auto"/>
        <w:rPr>
          <w:rFonts w:hint="eastAsia" w:ascii="仿宋" w:hAnsi="仿宋" w:eastAsia="仿宋" w:cs="仿宋"/>
          <w:sz w:val="18"/>
          <w:szCs w:val="18"/>
          <w:highlight w:val="none"/>
        </w:rPr>
      </w:pPr>
    </w:p>
    <w:p w14:paraId="10710DBC">
      <w:pPr>
        <w:pStyle w:val="79"/>
        <w:rPr>
          <w:rFonts w:hint="eastAsia" w:ascii="仿宋" w:hAnsi="仿宋" w:eastAsia="仿宋" w:cs="仿宋"/>
          <w:highlight w:val="none"/>
        </w:rPr>
      </w:pPr>
    </w:p>
    <w:p w14:paraId="5C28B086">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2008EC9C">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1169CDAE">
      <w:pPr>
        <w:spacing w:line="360" w:lineRule="auto"/>
        <w:rPr>
          <w:rFonts w:hint="eastAsia" w:ascii="仿宋" w:hAnsi="仿宋" w:eastAsia="仿宋" w:cs="仿宋"/>
          <w:b/>
          <w:bCs/>
          <w:sz w:val="18"/>
          <w:szCs w:val="18"/>
          <w:highlight w:val="none"/>
        </w:rPr>
      </w:pPr>
    </w:p>
    <w:p w14:paraId="230437BF">
      <w:pPr>
        <w:spacing w:line="360" w:lineRule="auto"/>
        <w:rPr>
          <w:rFonts w:hint="eastAsia" w:ascii="仿宋" w:hAnsi="仿宋" w:eastAsia="仿宋" w:cs="仿宋"/>
          <w:b/>
          <w:bCs/>
          <w:sz w:val="32"/>
          <w:szCs w:val="32"/>
          <w:highlight w:val="none"/>
        </w:rPr>
      </w:pPr>
    </w:p>
    <w:p w14:paraId="73DB6251">
      <w:pPr>
        <w:spacing w:line="360" w:lineRule="auto"/>
        <w:rPr>
          <w:rFonts w:hint="eastAsia" w:ascii="仿宋" w:hAnsi="仿宋" w:eastAsia="仿宋" w:cs="仿宋"/>
          <w:b/>
          <w:bCs/>
          <w:sz w:val="32"/>
          <w:szCs w:val="32"/>
          <w:highlight w:val="none"/>
        </w:rPr>
      </w:pPr>
    </w:p>
    <w:p w14:paraId="4257A5A7">
      <w:pPr>
        <w:spacing w:line="360" w:lineRule="auto"/>
        <w:rPr>
          <w:rFonts w:hint="eastAsia" w:ascii="仿宋" w:hAnsi="仿宋" w:eastAsia="仿宋" w:cs="仿宋"/>
          <w:b/>
          <w:bCs/>
          <w:sz w:val="32"/>
          <w:szCs w:val="32"/>
          <w:highlight w:val="none"/>
        </w:rPr>
      </w:pPr>
    </w:p>
    <w:p w14:paraId="377AC49F">
      <w:pPr>
        <w:spacing w:line="360" w:lineRule="auto"/>
        <w:jc w:val="center"/>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十五、</w:t>
      </w:r>
      <w:r>
        <w:rPr>
          <w:rFonts w:hint="eastAsia" w:ascii="仿宋" w:hAnsi="仿宋" w:eastAsia="仿宋" w:cs="仿宋"/>
          <w:b/>
          <w:kern w:val="0"/>
          <w:sz w:val="32"/>
          <w:szCs w:val="32"/>
          <w:highlight w:val="none"/>
          <w:lang w:val="zh-CN"/>
        </w:rPr>
        <w:t>备品备件及供选择的配套零部件清单</w:t>
      </w:r>
    </w:p>
    <w:p w14:paraId="7BD5D024">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14:paraId="549EE0C0">
      <w:pPr>
        <w:snapToGrid w:val="0"/>
        <w:spacing w:line="360" w:lineRule="auto"/>
        <w:ind w:right="960"/>
        <w:jc w:val="right"/>
        <w:rPr>
          <w:rFonts w:hint="eastAsia" w:ascii="仿宋" w:hAnsi="仿宋" w:eastAsia="仿宋" w:cs="仿宋"/>
          <w:kern w:val="0"/>
          <w:sz w:val="24"/>
          <w:highlight w:val="none"/>
          <w:lang w:val="zh-CN"/>
        </w:rPr>
      </w:pPr>
    </w:p>
    <w:p w14:paraId="6E210056">
      <w:pPr>
        <w:snapToGrid w:val="0"/>
        <w:spacing w:line="360" w:lineRule="auto"/>
        <w:ind w:right="960"/>
        <w:jc w:val="right"/>
        <w:rPr>
          <w:rFonts w:hint="eastAsia" w:ascii="仿宋" w:hAnsi="仿宋" w:eastAsia="仿宋" w:cs="仿宋"/>
          <w:kern w:val="0"/>
          <w:sz w:val="24"/>
          <w:highlight w:val="none"/>
          <w:lang w:val="zh-CN"/>
        </w:rPr>
      </w:pPr>
    </w:p>
    <w:p w14:paraId="0316D43D">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1DD8D857">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22F05395">
      <w:pPr>
        <w:spacing w:line="360" w:lineRule="auto"/>
        <w:rPr>
          <w:rFonts w:hint="eastAsia" w:ascii="仿宋" w:hAnsi="仿宋" w:eastAsia="仿宋" w:cs="仿宋"/>
          <w:b/>
          <w:bCs/>
          <w:sz w:val="32"/>
          <w:szCs w:val="32"/>
          <w:highlight w:val="none"/>
        </w:rPr>
      </w:pPr>
    </w:p>
    <w:p w14:paraId="78C33AAA">
      <w:pPr>
        <w:spacing w:line="360" w:lineRule="auto"/>
        <w:rPr>
          <w:rFonts w:hint="eastAsia" w:ascii="仿宋" w:hAnsi="仿宋" w:eastAsia="仿宋" w:cs="仿宋"/>
          <w:b/>
          <w:bCs/>
          <w:sz w:val="32"/>
          <w:szCs w:val="32"/>
          <w:highlight w:val="none"/>
        </w:rPr>
      </w:pPr>
    </w:p>
    <w:p w14:paraId="74AE8D28">
      <w:pPr>
        <w:spacing w:line="360" w:lineRule="auto"/>
        <w:rPr>
          <w:rFonts w:hint="eastAsia" w:ascii="仿宋" w:hAnsi="仿宋" w:eastAsia="仿宋" w:cs="仿宋"/>
          <w:b/>
          <w:bCs/>
          <w:sz w:val="32"/>
          <w:szCs w:val="32"/>
          <w:highlight w:val="none"/>
        </w:rPr>
      </w:pPr>
    </w:p>
    <w:p w14:paraId="676A2C0B">
      <w:pPr>
        <w:spacing w:line="360" w:lineRule="auto"/>
        <w:rPr>
          <w:rFonts w:hint="eastAsia" w:ascii="仿宋" w:hAnsi="仿宋" w:eastAsia="仿宋" w:cs="仿宋"/>
          <w:b/>
          <w:bCs/>
          <w:sz w:val="32"/>
          <w:szCs w:val="32"/>
          <w:highlight w:val="none"/>
        </w:rPr>
      </w:pPr>
    </w:p>
    <w:p w14:paraId="6F288D37">
      <w:pPr>
        <w:pageBreakBefore/>
        <w:spacing w:line="360" w:lineRule="auto"/>
        <w:jc w:val="center"/>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十六、</w:t>
      </w:r>
      <w:r>
        <w:rPr>
          <w:rFonts w:hint="eastAsia" w:ascii="仿宋" w:hAnsi="仿宋" w:eastAsia="仿宋" w:cs="仿宋"/>
          <w:b/>
          <w:kern w:val="0"/>
          <w:sz w:val="32"/>
          <w:szCs w:val="32"/>
          <w:highlight w:val="none"/>
          <w:lang w:val="zh-CN"/>
        </w:rPr>
        <w:t>培训计划</w:t>
      </w:r>
    </w:p>
    <w:p w14:paraId="01BE746A">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14:paraId="0284BCAF">
      <w:pPr>
        <w:keepNext/>
        <w:autoSpaceDE w:val="0"/>
        <w:autoSpaceDN w:val="0"/>
        <w:spacing w:line="360" w:lineRule="auto"/>
        <w:ind w:firstLine="477"/>
        <w:jc w:val="left"/>
        <w:rPr>
          <w:rFonts w:hint="eastAsia" w:ascii="仿宋" w:hAnsi="仿宋" w:eastAsia="仿宋" w:cs="仿宋"/>
          <w:b/>
          <w:sz w:val="24"/>
          <w:highlight w:val="none"/>
        </w:rPr>
      </w:pPr>
      <w:r>
        <w:rPr>
          <w:rFonts w:hint="eastAsia" w:ascii="仿宋" w:hAnsi="仿宋" w:eastAsia="仿宋" w:cs="仿宋"/>
          <w:b/>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55B7B04">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9474591">
            <w:pPr>
              <w:tabs>
                <w:tab w:val="center" w:pos="169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E449ACB">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8F34F1D">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92EDEA2">
            <w:pPr>
              <w:tabs>
                <w:tab w:val="center" w:pos="1028"/>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61FB130">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8DD4B16">
            <w:pPr>
              <w:tabs>
                <w:tab w:val="center" w:pos="52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C96843A">
            <w:pPr>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课程费用</w:t>
            </w:r>
          </w:p>
        </w:tc>
      </w:tr>
      <w:tr w14:paraId="41D6799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18B090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254" w:type="dxa"/>
            <w:tcBorders>
              <w:top w:val="single" w:color="auto" w:sz="6" w:space="0"/>
              <w:left w:val="single" w:color="auto" w:sz="6" w:space="0"/>
              <w:bottom w:val="nil"/>
              <w:right w:val="single" w:color="auto" w:sz="6" w:space="0"/>
            </w:tcBorders>
          </w:tcPr>
          <w:p w14:paraId="7DE6B47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nil"/>
              <w:right w:val="nil"/>
            </w:tcBorders>
          </w:tcPr>
          <w:p w14:paraId="16A773A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nil"/>
              <w:right w:val="nil"/>
            </w:tcBorders>
          </w:tcPr>
          <w:p w14:paraId="310DCAA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nil"/>
              <w:right w:val="nil"/>
            </w:tcBorders>
          </w:tcPr>
          <w:p w14:paraId="79254156">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nil"/>
              <w:right w:val="nil"/>
            </w:tcBorders>
          </w:tcPr>
          <w:p w14:paraId="25486F1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nil"/>
              <w:right w:val="single" w:color="auto" w:sz="6" w:space="0"/>
            </w:tcBorders>
          </w:tcPr>
          <w:p w14:paraId="66D9852A">
            <w:pPr>
              <w:suppressAutoHyphens/>
              <w:autoSpaceDE w:val="0"/>
              <w:autoSpaceDN w:val="0"/>
              <w:spacing w:line="360" w:lineRule="auto"/>
              <w:rPr>
                <w:rFonts w:hint="eastAsia" w:ascii="仿宋" w:hAnsi="仿宋" w:eastAsia="仿宋" w:cs="仿宋"/>
                <w:sz w:val="24"/>
                <w:highlight w:val="none"/>
              </w:rPr>
            </w:pPr>
          </w:p>
        </w:tc>
      </w:tr>
      <w:tr w14:paraId="584F52A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C0488A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4FC2C5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93ECB9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916527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865EEC1">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398527F2">
            <w:pPr>
              <w:tabs>
                <w:tab w:val="left" w:pos="7"/>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45A53D8">
            <w:pPr>
              <w:suppressAutoHyphens/>
              <w:autoSpaceDE w:val="0"/>
              <w:autoSpaceDN w:val="0"/>
              <w:spacing w:line="360" w:lineRule="auto"/>
              <w:rPr>
                <w:rFonts w:hint="eastAsia" w:ascii="仿宋" w:hAnsi="仿宋" w:eastAsia="仿宋" w:cs="仿宋"/>
                <w:sz w:val="24"/>
                <w:highlight w:val="none"/>
              </w:rPr>
            </w:pPr>
          </w:p>
        </w:tc>
      </w:tr>
    </w:tbl>
    <w:p w14:paraId="7622613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注解:A</w:t>
      </w:r>
      <w:r>
        <w:rPr>
          <w:rFonts w:hint="eastAsia" w:ascii="仿宋" w:hAnsi="仿宋" w:eastAsia="仿宋" w:cs="仿宋"/>
          <w:sz w:val="24"/>
          <w:highlight w:val="none"/>
        </w:rPr>
        <w:tab/>
      </w:r>
      <w:r>
        <w:rPr>
          <w:rFonts w:hint="eastAsia" w:ascii="仿宋" w:hAnsi="仿宋" w:eastAsia="仿宋" w:cs="仿宋"/>
          <w:sz w:val="24"/>
          <w:highlight w:val="none"/>
        </w:rPr>
        <w:t>课程清单按时间顺序排列，并提供以下详细资料：</w:t>
      </w:r>
    </w:p>
    <w:p w14:paraId="1FF8CD62">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课程概要</w:t>
      </w:r>
    </w:p>
    <w:p w14:paraId="26EBDDE1">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课程目的</w:t>
      </w:r>
    </w:p>
    <w:p w14:paraId="41ABB9D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教学方式</w:t>
      </w:r>
    </w:p>
    <w:p w14:paraId="740509F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先决条件</w:t>
      </w:r>
    </w:p>
    <w:p w14:paraId="005BACDD">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教材目录</w:t>
      </w:r>
    </w:p>
    <w:p w14:paraId="580337E1">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B  按照附表A提供授课教师的简历</w:t>
      </w:r>
    </w:p>
    <w:p w14:paraId="0E83A948">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14:paraId="6C01D84A">
      <w:pPr>
        <w:spacing w:line="360" w:lineRule="auto"/>
        <w:ind w:firstLine="480" w:firstLineChars="200"/>
        <w:rPr>
          <w:rFonts w:hint="eastAsia" w:ascii="仿宋" w:hAnsi="仿宋" w:eastAsia="仿宋" w:cs="仿宋"/>
          <w:sz w:val="24"/>
          <w:szCs w:val="20"/>
          <w:highlight w:val="none"/>
        </w:rPr>
      </w:pPr>
    </w:p>
    <w:p w14:paraId="1DD3845F">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568A0328">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07A7FCC9">
      <w:pPr>
        <w:pageBreakBefore/>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十七、验收方案</w:t>
      </w:r>
    </w:p>
    <w:p w14:paraId="52996A09">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14:paraId="6285ABE4">
      <w:pPr>
        <w:spacing w:line="360" w:lineRule="auto"/>
        <w:jc w:val="center"/>
        <w:rPr>
          <w:rFonts w:hint="eastAsia" w:ascii="仿宋" w:hAnsi="仿宋" w:eastAsia="仿宋" w:cs="仿宋"/>
          <w:sz w:val="24"/>
          <w:highlight w:val="none"/>
        </w:rPr>
      </w:pPr>
    </w:p>
    <w:p w14:paraId="3D2034C0">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17948B4F">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38B11C35">
      <w:pPr>
        <w:spacing w:line="360" w:lineRule="auto"/>
        <w:jc w:val="center"/>
        <w:rPr>
          <w:rFonts w:hint="eastAsia" w:ascii="仿宋" w:hAnsi="仿宋" w:eastAsia="仿宋" w:cs="仿宋"/>
          <w:b/>
          <w:bCs/>
          <w:sz w:val="30"/>
          <w:szCs w:val="30"/>
          <w:highlight w:val="none"/>
        </w:rPr>
      </w:pPr>
    </w:p>
    <w:p w14:paraId="7D93F42B">
      <w:pPr>
        <w:spacing w:line="360" w:lineRule="auto"/>
        <w:jc w:val="center"/>
        <w:rPr>
          <w:rFonts w:hint="eastAsia" w:ascii="仿宋" w:hAnsi="仿宋" w:eastAsia="仿宋" w:cs="仿宋"/>
          <w:b/>
          <w:bCs/>
          <w:sz w:val="30"/>
          <w:szCs w:val="30"/>
          <w:highlight w:val="none"/>
        </w:rPr>
      </w:pPr>
    </w:p>
    <w:p w14:paraId="300B0A70">
      <w:pPr>
        <w:spacing w:line="360" w:lineRule="auto"/>
        <w:jc w:val="center"/>
        <w:rPr>
          <w:rFonts w:hint="eastAsia" w:ascii="仿宋" w:hAnsi="仿宋" w:eastAsia="仿宋" w:cs="仿宋"/>
          <w:b/>
          <w:bCs/>
          <w:sz w:val="24"/>
          <w:highlight w:val="none"/>
        </w:rPr>
      </w:pPr>
    </w:p>
    <w:p w14:paraId="329C250F">
      <w:pPr>
        <w:spacing w:line="360" w:lineRule="auto"/>
        <w:jc w:val="center"/>
        <w:rPr>
          <w:rFonts w:hint="eastAsia" w:ascii="仿宋" w:hAnsi="仿宋" w:eastAsia="仿宋" w:cs="仿宋"/>
          <w:b/>
          <w:bCs/>
          <w:sz w:val="24"/>
          <w:highlight w:val="none"/>
        </w:rPr>
      </w:pPr>
    </w:p>
    <w:p w14:paraId="2B467709">
      <w:pPr>
        <w:spacing w:line="360" w:lineRule="auto"/>
        <w:jc w:val="center"/>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十八、认为需要的</w:t>
      </w:r>
      <w:r>
        <w:rPr>
          <w:rFonts w:hint="eastAsia" w:ascii="仿宋" w:hAnsi="仿宋" w:eastAsia="仿宋" w:cs="仿宋"/>
          <w:b/>
          <w:kern w:val="0"/>
          <w:sz w:val="32"/>
          <w:szCs w:val="32"/>
          <w:highlight w:val="none"/>
          <w:lang w:val="zh-CN"/>
        </w:rPr>
        <w:t>其他商务技术文件或说明</w:t>
      </w:r>
    </w:p>
    <w:p w14:paraId="49514BCB">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14:paraId="4ED57513">
      <w:pPr>
        <w:spacing w:line="360" w:lineRule="auto"/>
        <w:rPr>
          <w:rFonts w:hint="eastAsia" w:ascii="仿宋" w:hAnsi="仿宋" w:eastAsia="仿宋" w:cs="仿宋"/>
          <w:sz w:val="24"/>
          <w:highlight w:val="none"/>
        </w:rPr>
      </w:pPr>
    </w:p>
    <w:p w14:paraId="6DF93AEF">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0D56C549">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54DB28B5">
      <w:pPr>
        <w:pStyle w:val="80"/>
        <w:rPr>
          <w:rFonts w:hint="eastAsia" w:ascii="仿宋" w:hAnsi="仿宋" w:eastAsia="仿宋" w:cs="仿宋"/>
          <w:highlight w:val="none"/>
        </w:rPr>
        <w:sectPr>
          <w:footerReference r:id="rId10" w:type="first"/>
          <w:footerReference r:id="rId9" w:type="default"/>
          <w:pgSz w:w="11906" w:h="16838"/>
          <w:pgMar w:top="1276" w:right="1418" w:bottom="1247" w:left="1418" w:header="851" w:footer="992" w:gutter="0"/>
          <w:cols w:space="720" w:num="1"/>
          <w:titlePg/>
          <w:docGrid w:linePitch="312" w:charSpace="0"/>
        </w:sectPr>
      </w:pPr>
    </w:p>
    <w:p w14:paraId="76B58184">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2C369605">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45261B67">
      <w:pPr>
        <w:spacing w:line="360" w:lineRule="auto"/>
        <w:jc w:val="center"/>
        <w:outlineLvl w:val="0"/>
        <w:rPr>
          <w:rFonts w:hint="eastAsia" w:ascii="仿宋" w:hAnsi="仿宋" w:eastAsia="仿宋" w:cs="仿宋"/>
          <w:b/>
          <w:kern w:val="0"/>
          <w:sz w:val="36"/>
          <w:szCs w:val="36"/>
          <w:highlight w:val="none"/>
        </w:rPr>
      </w:pPr>
    </w:p>
    <w:p w14:paraId="61F6133C">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14:paraId="384CD650">
      <w:pPr>
        <w:snapToGrid w:val="0"/>
        <w:spacing w:line="360" w:lineRule="auto"/>
        <w:ind w:right="480"/>
        <w:jc w:val="center"/>
        <w:rPr>
          <w:rFonts w:hint="eastAsia" w:ascii="仿宋" w:hAnsi="仿宋" w:eastAsia="仿宋" w:cs="仿宋"/>
          <w:b/>
          <w:kern w:val="0"/>
          <w:sz w:val="32"/>
          <w:szCs w:val="32"/>
          <w:highlight w:val="none"/>
        </w:rPr>
      </w:pPr>
    </w:p>
    <w:p w14:paraId="76C69C04">
      <w:pPr>
        <w:snapToGrid w:val="0"/>
        <w:spacing w:line="360" w:lineRule="auto"/>
        <w:ind w:right="480"/>
        <w:jc w:val="center"/>
        <w:rPr>
          <w:rFonts w:hint="eastAsia" w:ascii="仿宋" w:hAnsi="仿宋" w:eastAsia="仿宋" w:cs="仿宋"/>
          <w:b/>
          <w:kern w:val="0"/>
          <w:sz w:val="32"/>
          <w:szCs w:val="32"/>
          <w:highlight w:val="none"/>
        </w:rPr>
      </w:pPr>
    </w:p>
    <w:p w14:paraId="3C5C474E">
      <w:pPr>
        <w:snapToGrid w:val="0"/>
        <w:spacing w:line="360" w:lineRule="auto"/>
        <w:ind w:right="480"/>
        <w:jc w:val="center"/>
        <w:rPr>
          <w:rFonts w:hint="eastAsia" w:ascii="仿宋" w:hAnsi="仿宋" w:eastAsia="仿宋" w:cs="仿宋"/>
          <w:b/>
          <w:kern w:val="0"/>
          <w:sz w:val="32"/>
          <w:szCs w:val="32"/>
          <w:highlight w:val="none"/>
        </w:rPr>
      </w:pPr>
    </w:p>
    <w:p w14:paraId="3B284CEF">
      <w:pPr>
        <w:snapToGrid w:val="0"/>
        <w:spacing w:line="360" w:lineRule="auto"/>
        <w:ind w:right="480"/>
        <w:jc w:val="center"/>
        <w:rPr>
          <w:rFonts w:hint="eastAsia" w:ascii="仿宋" w:hAnsi="仿宋" w:eastAsia="仿宋" w:cs="仿宋"/>
          <w:b/>
          <w:kern w:val="0"/>
          <w:sz w:val="32"/>
          <w:szCs w:val="32"/>
          <w:highlight w:val="none"/>
        </w:rPr>
      </w:pPr>
    </w:p>
    <w:p w14:paraId="141C3F40">
      <w:pPr>
        <w:snapToGrid w:val="0"/>
        <w:spacing w:line="360" w:lineRule="auto"/>
        <w:ind w:right="480"/>
        <w:jc w:val="center"/>
        <w:rPr>
          <w:rFonts w:hint="eastAsia" w:ascii="仿宋" w:hAnsi="仿宋" w:eastAsia="仿宋" w:cs="仿宋"/>
          <w:b/>
          <w:kern w:val="0"/>
          <w:sz w:val="32"/>
          <w:szCs w:val="32"/>
          <w:highlight w:val="none"/>
        </w:rPr>
      </w:pPr>
    </w:p>
    <w:p w14:paraId="1AB3263C">
      <w:pPr>
        <w:snapToGrid w:val="0"/>
        <w:spacing w:line="360" w:lineRule="auto"/>
        <w:ind w:right="480"/>
        <w:jc w:val="center"/>
        <w:rPr>
          <w:rFonts w:hint="eastAsia" w:ascii="仿宋" w:hAnsi="仿宋" w:eastAsia="仿宋" w:cs="仿宋"/>
          <w:b/>
          <w:kern w:val="0"/>
          <w:sz w:val="32"/>
          <w:szCs w:val="32"/>
          <w:highlight w:val="none"/>
        </w:rPr>
      </w:pPr>
    </w:p>
    <w:p w14:paraId="65CE972C">
      <w:pPr>
        <w:snapToGrid w:val="0"/>
        <w:spacing w:line="360" w:lineRule="auto"/>
        <w:ind w:right="480"/>
        <w:jc w:val="center"/>
        <w:rPr>
          <w:rFonts w:hint="eastAsia" w:ascii="仿宋" w:hAnsi="仿宋" w:eastAsia="仿宋" w:cs="仿宋"/>
          <w:b/>
          <w:kern w:val="0"/>
          <w:sz w:val="32"/>
          <w:szCs w:val="32"/>
          <w:highlight w:val="none"/>
        </w:rPr>
      </w:pPr>
    </w:p>
    <w:p w14:paraId="418A68D9">
      <w:pPr>
        <w:snapToGrid w:val="0"/>
        <w:spacing w:line="360" w:lineRule="auto"/>
        <w:ind w:right="480"/>
        <w:jc w:val="center"/>
        <w:rPr>
          <w:rFonts w:hint="eastAsia" w:ascii="仿宋" w:hAnsi="仿宋" w:eastAsia="仿宋" w:cs="仿宋"/>
          <w:b/>
          <w:kern w:val="0"/>
          <w:sz w:val="32"/>
          <w:szCs w:val="32"/>
          <w:highlight w:val="none"/>
        </w:rPr>
      </w:pPr>
    </w:p>
    <w:p w14:paraId="75E51BF4">
      <w:pPr>
        <w:snapToGrid w:val="0"/>
        <w:spacing w:line="360" w:lineRule="auto"/>
        <w:ind w:right="480"/>
        <w:jc w:val="center"/>
        <w:rPr>
          <w:rFonts w:hint="eastAsia" w:ascii="仿宋" w:hAnsi="仿宋" w:eastAsia="仿宋" w:cs="仿宋"/>
          <w:b/>
          <w:kern w:val="0"/>
          <w:sz w:val="32"/>
          <w:szCs w:val="32"/>
          <w:highlight w:val="none"/>
        </w:rPr>
      </w:pPr>
    </w:p>
    <w:p w14:paraId="716E58A6">
      <w:pPr>
        <w:snapToGrid w:val="0"/>
        <w:spacing w:line="360" w:lineRule="auto"/>
        <w:ind w:right="480"/>
        <w:jc w:val="center"/>
        <w:rPr>
          <w:rFonts w:hint="eastAsia" w:ascii="仿宋" w:hAnsi="仿宋" w:eastAsia="仿宋" w:cs="仿宋"/>
          <w:b/>
          <w:kern w:val="0"/>
          <w:sz w:val="32"/>
          <w:szCs w:val="32"/>
          <w:highlight w:val="none"/>
        </w:rPr>
      </w:pPr>
    </w:p>
    <w:p w14:paraId="314BBFA2">
      <w:pPr>
        <w:snapToGrid w:val="0"/>
        <w:spacing w:line="360" w:lineRule="auto"/>
        <w:ind w:right="480"/>
        <w:jc w:val="center"/>
        <w:rPr>
          <w:rFonts w:hint="eastAsia" w:ascii="仿宋" w:hAnsi="仿宋" w:eastAsia="仿宋" w:cs="仿宋"/>
          <w:b/>
          <w:kern w:val="0"/>
          <w:sz w:val="32"/>
          <w:szCs w:val="32"/>
          <w:highlight w:val="none"/>
        </w:rPr>
      </w:pPr>
    </w:p>
    <w:p w14:paraId="42036FE9">
      <w:pPr>
        <w:snapToGrid w:val="0"/>
        <w:spacing w:line="360" w:lineRule="auto"/>
        <w:ind w:right="480"/>
        <w:jc w:val="center"/>
        <w:rPr>
          <w:rFonts w:hint="eastAsia" w:ascii="仿宋" w:hAnsi="仿宋" w:eastAsia="仿宋" w:cs="仿宋"/>
          <w:b/>
          <w:kern w:val="0"/>
          <w:sz w:val="32"/>
          <w:szCs w:val="32"/>
          <w:highlight w:val="none"/>
        </w:rPr>
      </w:pPr>
    </w:p>
    <w:p w14:paraId="18E9111E">
      <w:pPr>
        <w:snapToGrid w:val="0"/>
        <w:spacing w:line="360" w:lineRule="auto"/>
        <w:ind w:right="480"/>
        <w:jc w:val="center"/>
        <w:rPr>
          <w:rFonts w:hint="eastAsia" w:ascii="仿宋" w:hAnsi="仿宋" w:eastAsia="仿宋" w:cs="仿宋"/>
          <w:b/>
          <w:kern w:val="0"/>
          <w:sz w:val="32"/>
          <w:szCs w:val="32"/>
          <w:highlight w:val="none"/>
        </w:rPr>
      </w:pPr>
    </w:p>
    <w:p w14:paraId="40426CB6">
      <w:pPr>
        <w:snapToGrid w:val="0"/>
        <w:spacing w:line="360" w:lineRule="auto"/>
        <w:ind w:right="480"/>
        <w:rPr>
          <w:rFonts w:hint="eastAsia" w:ascii="仿宋" w:hAnsi="仿宋" w:eastAsia="仿宋" w:cs="仿宋"/>
          <w:b/>
          <w:kern w:val="0"/>
          <w:sz w:val="32"/>
          <w:szCs w:val="32"/>
          <w:highlight w:val="none"/>
        </w:rPr>
      </w:pPr>
    </w:p>
    <w:p w14:paraId="4F516087">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footerReference r:id="rId13" w:type="first"/>
          <w:headerReference r:id="rId11" w:type="default"/>
          <w:footerReference r:id="rId12" w:type="default"/>
          <w:pgSz w:w="11906" w:h="16838"/>
          <w:pgMar w:top="1276" w:right="1418" w:bottom="1247" w:left="1418" w:header="851" w:footer="992" w:gutter="0"/>
          <w:cols w:space="720" w:num="1"/>
          <w:titlePg/>
          <w:docGrid w:linePitch="312" w:charSpace="0"/>
        </w:sectPr>
      </w:pPr>
    </w:p>
    <w:p w14:paraId="7FF0EFC9">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592BDC91">
      <w:pPr>
        <w:snapToGrid w:val="0"/>
        <w:spacing w:line="360" w:lineRule="auto"/>
        <w:rPr>
          <w:rFonts w:hint="eastAsia"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14:paraId="02B98BE8">
      <w:pPr>
        <w:snapToGrid w:val="0"/>
        <w:spacing w:line="360" w:lineRule="auto"/>
        <w:ind w:firstLine="482"/>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14:paraId="233905F8">
      <w:pPr>
        <w:spacing w:line="360" w:lineRule="auto"/>
        <w:jc w:val="center"/>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2"/>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71A2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14:paraId="5DA6C7E5">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834" w:type="dxa"/>
            <w:vAlign w:val="center"/>
          </w:tcPr>
          <w:p w14:paraId="624F9400">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1909" w:type="dxa"/>
          </w:tcPr>
          <w:p w14:paraId="21EDAEDA">
            <w:pPr>
              <w:spacing w:line="360" w:lineRule="auto"/>
              <w:jc w:val="center"/>
              <w:rPr>
                <w:rFonts w:hint="eastAsia" w:ascii="仿宋" w:hAnsi="仿宋" w:eastAsia="仿宋" w:cs="仿宋"/>
                <w:b/>
                <w:sz w:val="24"/>
                <w:highlight w:val="none"/>
              </w:rPr>
            </w:pPr>
          </w:p>
          <w:p w14:paraId="3659956C">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服务范围</w:t>
            </w:r>
          </w:p>
        </w:tc>
        <w:tc>
          <w:tcPr>
            <w:tcW w:w="2031" w:type="dxa"/>
            <w:vAlign w:val="center"/>
          </w:tcPr>
          <w:p w14:paraId="25C61ADD">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服务要求</w:t>
            </w:r>
          </w:p>
        </w:tc>
        <w:tc>
          <w:tcPr>
            <w:tcW w:w="1909" w:type="dxa"/>
            <w:vAlign w:val="center"/>
          </w:tcPr>
          <w:p w14:paraId="3C0166D4">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服务时间</w:t>
            </w:r>
          </w:p>
        </w:tc>
        <w:tc>
          <w:tcPr>
            <w:tcW w:w="1787" w:type="dxa"/>
            <w:vAlign w:val="center"/>
          </w:tcPr>
          <w:p w14:paraId="1CD2A4FD">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服务标准</w:t>
            </w:r>
          </w:p>
        </w:tc>
        <w:tc>
          <w:tcPr>
            <w:tcW w:w="1790" w:type="dxa"/>
          </w:tcPr>
          <w:p w14:paraId="58104CCF">
            <w:pPr>
              <w:spacing w:line="360" w:lineRule="auto"/>
              <w:jc w:val="center"/>
              <w:rPr>
                <w:rFonts w:hint="eastAsia" w:ascii="仿宋" w:hAnsi="仿宋" w:eastAsia="仿宋" w:cs="仿宋"/>
                <w:b/>
                <w:sz w:val="24"/>
                <w:highlight w:val="none"/>
              </w:rPr>
            </w:pPr>
          </w:p>
          <w:p w14:paraId="045F854F">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服务人数</w:t>
            </w:r>
          </w:p>
        </w:tc>
        <w:tc>
          <w:tcPr>
            <w:tcW w:w="1790" w:type="dxa"/>
            <w:vAlign w:val="center"/>
          </w:tcPr>
          <w:p w14:paraId="5F89CE96">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服务单价</w:t>
            </w:r>
          </w:p>
        </w:tc>
        <w:tc>
          <w:tcPr>
            <w:tcW w:w="1787" w:type="dxa"/>
            <w:vAlign w:val="center"/>
          </w:tcPr>
          <w:p w14:paraId="44C734BF">
            <w:pPr>
              <w:spacing w:line="360" w:lineRule="auto"/>
              <w:jc w:val="center"/>
              <w:rPr>
                <w:rFonts w:hint="eastAsia" w:ascii="仿宋" w:hAnsi="仿宋" w:eastAsia="仿宋" w:cs="仿宋"/>
                <w:b/>
                <w:sz w:val="24"/>
                <w:highlight w:val="none"/>
              </w:rPr>
            </w:pPr>
          </w:p>
          <w:p w14:paraId="293F5E93">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备注（如有）</w:t>
            </w:r>
          </w:p>
          <w:p w14:paraId="7F1C0969">
            <w:pPr>
              <w:spacing w:line="360" w:lineRule="auto"/>
              <w:jc w:val="center"/>
              <w:rPr>
                <w:rFonts w:hint="eastAsia" w:ascii="仿宋" w:hAnsi="仿宋" w:eastAsia="仿宋" w:cs="仿宋"/>
                <w:b/>
                <w:sz w:val="24"/>
                <w:highlight w:val="none"/>
              </w:rPr>
            </w:pPr>
          </w:p>
        </w:tc>
      </w:tr>
      <w:tr w14:paraId="07BE2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14:paraId="6F6B0175">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4" w:type="dxa"/>
            <w:vAlign w:val="center"/>
          </w:tcPr>
          <w:p w14:paraId="7723C5A2">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XX</w:t>
            </w:r>
          </w:p>
        </w:tc>
        <w:tc>
          <w:tcPr>
            <w:tcW w:w="1909" w:type="dxa"/>
            <w:vAlign w:val="center"/>
          </w:tcPr>
          <w:p w14:paraId="3261D9DA">
            <w:pPr>
              <w:snapToGrid w:val="0"/>
              <w:spacing w:line="360" w:lineRule="auto"/>
              <w:jc w:val="center"/>
              <w:rPr>
                <w:rFonts w:hint="eastAsia" w:ascii="仿宋" w:hAnsi="仿宋" w:eastAsia="仿宋" w:cs="仿宋"/>
                <w:sz w:val="24"/>
                <w:highlight w:val="none"/>
              </w:rPr>
            </w:pPr>
          </w:p>
        </w:tc>
        <w:tc>
          <w:tcPr>
            <w:tcW w:w="2031" w:type="dxa"/>
            <w:vAlign w:val="center"/>
          </w:tcPr>
          <w:p w14:paraId="6EEF5FBA">
            <w:pPr>
              <w:snapToGrid w:val="0"/>
              <w:spacing w:line="360" w:lineRule="auto"/>
              <w:jc w:val="center"/>
              <w:rPr>
                <w:rFonts w:hint="eastAsia" w:ascii="仿宋" w:hAnsi="仿宋" w:eastAsia="仿宋" w:cs="仿宋"/>
                <w:sz w:val="24"/>
                <w:highlight w:val="none"/>
              </w:rPr>
            </w:pPr>
          </w:p>
        </w:tc>
        <w:tc>
          <w:tcPr>
            <w:tcW w:w="1909" w:type="dxa"/>
            <w:vAlign w:val="center"/>
          </w:tcPr>
          <w:p w14:paraId="7038531C">
            <w:pPr>
              <w:snapToGrid w:val="0"/>
              <w:spacing w:line="360" w:lineRule="auto"/>
              <w:jc w:val="center"/>
              <w:rPr>
                <w:rFonts w:hint="eastAsia" w:ascii="仿宋" w:hAnsi="仿宋" w:eastAsia="仿宋" w:cs="仿宋"/>
                <w:sz w:val="24"/>
                <w:highlight w:val="none"/>
              </w:rPr>
            </w:pPr>
          </w:p>
        </w:tc>
        <w:tc>
          <w:tcPr>
            <w:tcW w:w="1787" w:type="dxa"/>
            <w:vAlign w:val="center"/>
          </w:tcPr>
          <w:p w14:paraId="3BD952C8">
            <w:pPr>
              <w:spacing w:line="360" w:lineRule="auto"/>
              <w:jc w:val="center"/>
              <w:rPr>
                <w:rFonts w:hint="eastAsia" w:ascii="仿宋" w:hAnsi="仿宋" w:eastAsia="仿宋" w:cs="仿宋"/>
                <w:sz w:val="24"/>
                <w:highlight w:val="none"/>
              </w:rPr>
            </w:pPr>
          </w:p>
        </w:tc>
        <w:tc>
          <w:tcPr>
            <w:tcW w:w="1790" w:type="dxa"/>
          </w:tcPr>
          <w:p w14:paraId="1B499501">
            <w:pPr>
              <w:spacing w:line="360" w:lineRule="auto"/>
              <w:jc w:val="center"/>
              <w:rPr>
                <w:rFonts w:hint="eastAsia" w:ascii="仿宋" w:hAnsi="仿宋" w:eastAsia="仿宋" w:cs="仿宋"/>
                <w:sz w:val="24"/>
                <w:highlight w:val="none"/>
              </w:rPr>
            </w:pPr>
          </w:p>
        </w:tc>
        <w:tc>
          <w:tcPr>
            <w:tcW w:w="1790" w:type="dxa"/>
            <w:vAlign w:val="center"/>
          </w:tcPr>
          <w:p w14:paraId="70E612BD">
            <w:pPr>
              <w:spacing w:line="360" w:lineRule="auto"/>
              <w:jc w:val="center"/>
              <w:rPr>
                <w:rFonts w:hint="eastAsia" w:ascii="仿宋" w:hAnsi="仿宋" w:eastAsia="仿宋" w:cs="仿宋"/>
                <w:sz w:val="24"/>
                <w:highlight w:val="none"/>
              </w:rPr>
            </w:pPr>
          </w:p>
        </w:tc>
        <w:tc>
          <w:tcPr>
            <w:tcW w:w="1787" w:type="dxa"/>
            <w:vAlign w:val="center"/>
          </w:tcPr>
          <w:p w14:paraId="4569D286">
            <w:pPr>
              <w:spacing w:line="360" w:lineRule="auto"/>
              <w:jc w:val="center"/>
              <w:rPr>
                <w:rFonts w:hint="eastAsia" w:ascii="仿宋" w:hAnsi="仿宋" w:eastAsia="仿宋" w:cs="仿宋"/>
                <w:sz w:val="24"/>
                <w:highlight w:val="none"/>
              </w:rPr>
            </w:pPr>
          </w:p>
        </w:tc>
      </w:tr>
      <w:tr w14:paraId="72F4D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25F2EA5B">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4" w:type="dxa"/>
            <w:vAlign w:val="center"/>
          </w:tcPr>
          <w:p w14:paraId="731561D3">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XX</w:t>
            </w:r>
          </w:p>
        </w:tc>
        <w:tc>
          <w:tcPr>
            <w:tcW w:w="1909" w:type="dxa"/>
            <w:vAlign w:val="center"/>
          </w:tcPr>
          <w:p w14:paraId="1656C168">
            <w:pPr>
              <w:snapToGrid w:val="0"/>
              <w:spacing w:line="360" w:lineRule="auto"/>
              <w:jc w:val="center"/>
              <w:rPr>
                <w:rFonts w:hint="eastAsia" w:ascii="仿宋" w:hAnsi="仿宋" w:eastAsia="仿宋" w:cs="仿宋"/>
                <w:sz w:val="24"/>
                <w:highlight w:val="none"/>
              </w:rPr>
            </w:pPr>
          </w:p>
        </w:tc>
        <w:tc>
          <w:tcPr>
            <w:tcW w:w="2031" w:type="dxa"/>
            <w:vAlign w:val="center"/>
          </w:tcPr>
          <w:p w14:paraId="19468009">
            <w:pPr>
              <w:snapToGrid w:val="0"/>
              <w:spacing w:line="360" w:lineRule="auto"/>
              <w:jc w:val="center"/>
              <w:rPr>
                <w:rFonts w:hint="eastAsia" w:ascii="仿宋" w:hAnsi="仿宋" w:eastAsia="仿宋" w:cs="仿宋"/>
                <w:sz w:val="24"/>
                <w:highlight w:val="none"/>
              </w:rPr>
            </w:pPr>
          </w:p>
        </w:tc>
        <w:tc>
          <w:tcPr>
            <w:tcW w:w="1909" w:type="dxa"/>
            <w:vAlign w:val="center"/>
          </w:tcPr>
          <w:p w14:paraId="40AA9729">
            <w:pPr>
              <w:snapToGrid w:val="0"/>
              <w:spacing w:line="360" w:lineRule="auto"/>
              <w:jc w:val="center"/>
              <w:rPr>
                <w:rFonts w:hint="eastAsia" w:ascii="仿宋" w:hAnsi="仿宋" w:eastAsia="仿宋" w:cs="仿宋"/>
                <w:sz w:val="24"/>
                <w:highlight w:val="none"/>
              </w:rPr>
            </w:pPr>
          </w:p>
        </w:tc>
        <w:tc>
          <w:tcPr>
            <w:tcW w:w="1787" w:type="dxa"/>
            <w:vAlign w:val="center"/>
          </w:tcPr>
          <w:p w14:paraId="6B75DB14">
            <w:pPr>
              <w:spacing w:line="360" w:lineRule="auto"/>
              <w:jc w:val="center"/>
              <w:rPr>
                <w:rFonts w:hint="eastAsia" w:ascii="仿宋" w:hAnsi="仿宋" w:eastAsia="仿宋" w:cs="仿宋"/>
                <w:sz w:val="24"/>
                <w:highlight w:val="none"/>
              </w:rPr>
            </w:pPr>
          </w:p>
        </w:tc>
        <w:tc>
          <w:tcPr>
            <w:tcW w:w="1790" w:type="dxa"/>
          </w:tcPr>
          <w:p w14:paraId="236290A5">
            <w:pPr>
              <w:spacing w:line="360" w:lineRule="auto"/>
              <w:jc w:val="center"/>
              <w:rPr>
                <w:rFonts w:hint="eastAsia" w:ascii="仿宋" w:hAnsi="仿宋" w:eastAsia="仿宋" w:cs="仿宋"/>
                <w:sz w:val="24"/>
                <w:highlight w:val="none"/>
              </w:rPr>
            </w:pPr>
          </w:p>
        </w:tc>
        <w:tc>
          <w:tcPr>
            <w:tcW w:w="1790" w:type="dxa"/>
            <w:vAlign w:val="center"/>
          </w:tcPr>
          <w:p w14:paraId="1753BF85">
            <w:pPr>
              <w:spacing w:line="360" w:lineRule="auto"/>
              <w:jc w:val="center"/>
              <w:rPr>
                <w:rFonts w:hint="eastAsia" w:ascii="仿宋" w:hAnsi="仿宋" w:eastAsia="仿宋" w:cs="仿宋"/>
                <w:sz w:val="24"/>
                <w:highlight w:val="none"/>
              </w:rPr>
            </w:pPr>
          </w:p>
        </w:tc>
        <w:tc>
          <w:tcPr>
            <w:tcW w:w="1787" w:type="dxa"/>
            <w:vAlign w:val="center"/>
          </w:tcPr>
          <w:p w14:paraId="02E6FFED">
            <w:pPr>
              <w:spacing w:line="360" w:lineRule="auto"/>
              <w:jc w:val="center"/>
              <w:rPr>
                <w:rFonts w:hint="eastAsia" w:ascii="仿宋" w:hAnsi="仿宋" w:eastAsia="仿宋" w:cs="仿宋"/>
                <w:sz w:val="24"/>
                <w:highlight w:val="none"/>
              </w:rPr>
            </w:pPr>
          </w:p>
        </w:tc>
      </w:tr>
      <w:tr w14:paraId="57B37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36554C5F">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834" w:type="dxa"/>
            <w:vAlign w:val="center"/>
          </w:tcPr>
          <w:p w14:paraId="015FA578">
            <w:pPr>
              <w:snapToGrid w:val="0"/>
              <w:spacing w:line="360" w:lineRule="auto"/>
              <w:jc w:val="center"/>
              <w:rPr>
                <w:rFonts w:hint="eastAsia" w:ascii="仿宋" w:hAnsi="仿宋" w:eastAsia="仿宋" w:cs="仿宋"/>
                <w:sz w:val="24"/>
                <w:highlight w:val="none"/>
              </w:rPr>
            </w:pPr>
          </w:p>
        </w:tc>
        <w:tc>
          <w:tcPr>
            <w:tcW w:w="1909" w:type="dxa"/>
            <w:vAlign w:val="center"/>
          </w:tcPr>
          <w:p w14:paraId="4D5B8E9C">
            <w:pPr>
              <w:snapToGrid w:val="0"/>
              <w:spacing w:line="360" w:lineRule="auto"/>
              <w:jc w:val="center"/>
              <w:rPr>
                <w:rFonts w:hint="eastAsia" w:ascii="仿宋" w:hAnsi="仿宋" w:eastAsia="仿宋" w:cs="仿宋"/>
                <w:sz w:val="24"/>
                <w:highlight w:val="none"/>
              </w:rPr>
            </w:pPr>
          </w:p>
        </w:tc>
        <w:tc>
          <w:tcPr>
            <w:tcW w:w="2031" w:type="dxa"/>
            <w:vAlign w:val="center"/>
          </w:tcPr>
          <w:p w14:paraId="4C7AE258">
            <w:pPr>
              <w:snapToGrid w:val="0"/>
              <w:spacing w:line="360" w:lineRule="auto"/>
              <w:jc w:val="center"/>
              <w:rPr>
                <w:rFonts w:hint="eastAsia" w:ascii="仿宋" w:hAnsi="仿宋" w:eastAsia="仿宋" w:cs="仿宋"/>
                <w:sz w:val="24"/>
                <w:highlight w:val="none"/>
              </w:rPr>
            </w:pPr>
          </w:p>
        </w:tc>
        <w:tc>
          <w:tcPr>
            <w:tcW w:w="1909" w:type="dxa"/>
            <w:vAlign w:val="center"/>
          </w:tcPr>
          <w:p w14:paraId="214A2FF3">
            <w:pPr>
              <w:snapToGrid w:val="0"/>
              <w:spacing w:line="360" w:lineRule="auto"/>
              <w:jc w:val="center"/>
              <w:rPr>
                <w:rFonts w:hint="eastAsia" w:ascii="仿宋" w:hAnsi="仿宋" w:eastAsia="仿宋" w:cs="仿宋"/>
                <w:sz w:val="24"/>
                <w:highlight w:val="none"/>
              </w:rPr>
            </w:pPr>
          </w:p>
        </w:tc>
        <w:tc>
          <w:tcPr>
            <w:tcW w:w="1787" w:type="dxa"/>
            <w:vAlign w:val="center"/>
          </w:tcPr>
          <w:p w14:paraId="361E38EC">
            <w:pPr>
              <w:spacing w:line="360" w:lineRule="auto"/>
              <w:jc w:val="center"/>
              <w:rPr>
                <w:rFonts w:hint="eastAsia" w:ascii="仿宋" w:hAnsi="仿宋" w:eastAsia="仿宋" w:cs="仿宋"/>
                <w:sz w:val="24"/>
                <w:highlight w:val="none"/>
              </w:rPr>
            </w:pPr>
          </w:p>
        </w:tc>
        <w:tc>
          <w:tcPr>
            <w:tcW w:w="1790" w:type="dxa"/>
          </w:tcPr>
          <w:p w14:paraId="407A7FB0">
            <w:pPr>
              <w:spacing w:line="360" w:lineRule="auto"/>
              <w:jc w:val="center"/>
              <w:rPr>
                <w:rFonts w:hint="eastAsia" w:ascii="仿宋" w:hAnsi="仿宋" w:eastAsia="仿宋" w:cs="仿宋"/>
                <w:sz w:val="24"/>
                <w:highlight w:val="none"/>
              </w:rPr>
            </w:pPr>
          </w:p>
        </w:tc>
        <w:tc>
          <w:tcPr>
            <w:tcW w:w="1790" w:type="dxa"/>
            <w:vAlign w:val="center"/>
          </w:tcPr>
          <w:p w14:paraId="3681677E">
            <w:pPr>
              <w:spacing w:line="360" w:lineRule="auto"/>
              <w:jc w:val="center"/>
              <w:rPr>
                <w:rFonts w:hint="eastAsia" w:ascii="仿宋" w:hAnsi="仿宋" w:eastAsia="仿宋" w:cs="仿宋"/>
                <w:sz w:val="24"/>
                <w:highlight w:val="none"/>
              </w:rPr>
            </w:pPr>
          </w:p>
        </w:tc>
        <w:tc>
          <w:tcPr>
            <w:tcW w:w="1787" w:type="dxa"/>
            <w:vAlign w:val="center"/>
          </w:tcPr>
          <w:p w14:paraId="1D6C1D79">
            <w:pPr>
              <w:spacing w:line="360" w:lineRule="auto"/>
              <w:jc w:val="center"/>
              <w:rPr>
                <w:rFonts w:hint="eastAsia" w:ascii="仿宋" w:hAnsi="仿宋" w:eastAsia="仿宋" w:cs="仿宋"/>
                <w:sz w:val="24"/>
                <w:highlight w:val="none"/>
              </w:rPr>
            </w:pPr>
          </w:p>
        </w:tc>
      </w:tr>
      <w:tr w14:paraId="30BB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1AD5507C">
            <w:pPr>
              <w:spacing w:line="360" w:lineRule="auto"/>
              <w:jc w:val="center"/>
              <w:rPr>
                <w:rFonts w:hint="eastAsia" w:ascii="仿宋" w:hAnsi="仿宋" w:eastAsia="仿宋" w:cs="仿宋"/>
                <w:sz w:val="24"/>
                <w:highlight w:val="none"/>
              </w:rPr>
            </w:pPr>
          </w:p>
        </w:tc>
        <w:tc>
          <w:tcPr>
            <w:tcW w:w="834" w:type="dxa"/>
            <w:vAlign w:val="center"/>
          </w:tcPr>
          <w:p w14:paraId="047D6BEF">
            <w:pPr>
              <w:snapToGrid w:val="0"/>
              <w:spacing w:line="360" w:lineRule="auto"/>
              <w:jc w:val="center"/>
              <w:rPr>
                <w:rFonts w:hint="eastAsia" w:ascii="仿宋" w:hAnsi="仿宋" w:eastAsia="仿宋" w:cs="仿宋"/>
                <w:sz w:val="24"/>
                <w:highlight w:val="none"/>
              </w:rPr>
            </w:pPr>
          </w:p>
        </w:tc>
        <w:tc>
          <w:tcPr>
            <w:tcW w:w="1909" w:type="dxa"/>
            <w:vAlign w:val="center"/>
          </w:tcPr>
          <w:p w14:paraId="5AA25CDB">
            <w:pPr>
              <w:snapToGrid w:val="0"/>
              <w:spacing w:line="360" w:lineRule="auto"/>
              <w:jc w:val="center"/>
              <w:rPr>
                <w:rFonts w:hint="eastAsia" w:ascii="仿宋" w:hAnsi="仿宋" w:eastAsia="仿宋" w:cs="仿宋"/>
                <w:sz w:val="24"/>
                <w:highlight w:val="none"/>
              </w:rPr>
            </w:pPr>
          </w:p>
        </w:tc>
        <w:tc>
          <w:tcPr>
            <w:tcW w:w="2031" w:type="dxa"/>
            <w:vAlign w:val="center"/>
          </w:tcPr>
          <w:p w14:paraId="21D11DC5">
            <w:pPr>
              <w:snapToGrid w:val="0"/>
              <w:spacing w:line="360" w:lineRule="auto"/>
              <w:jc w:val="center"/>
              <w:rPr>
                <w:rFonts w:hint="eastAsia" w:ascii="仿宋" w:hAnsi="仿宋" w:eastAsia="仿宋" w:cs="仿宋"/>
                <w:sz w:val="24"/>
                <w:highlight w:val="none"/>
              </w:rPr>
            </w:pPr>
          </w:p>
        </w:tc>
        <w:tc>
          <w:tcPr>
            <w:tcW w:w="1909" w:type="dxa"/>
            <w:vAlign w:val="center"/>
          </w:tcPr>
          <w:p w14:paraId="6E6FCABB">
            <w:pPr>
              <w:snapToGrid w:val="0"/>
              <w:spacing w:line="360" w:lineRule="auto"/>
              <w:jc w:val="center"/>
              <w:rPr>
                <w:rFonts w:hint="eastAsia" w:ascii="仿宋" w:hAnsi="仿宋" w:eastAsia="仿宋" w:cs="仿宋"/>
                <w:sz w:val="24"/>
                <w:highlight w:val="none"/>
              </w:rPr>
            </w:pPr>
          </w:p>
        </w:tc>
        <w:tc>
          <w:tcPr>
            <w:tcW w:w="1787" w:type="dxa"/>
            <w:vAlign w:val="center"/>
          </w:tcPr>
          <w:p w14:paraId="51C162AA">
            <w:pPr>
              <w:spacing w:line="360" w:lineRule="auto"/>
              <w:jc w:val="center"/>
              <w:rPr>
                <w:rFonts w:hint="eastAsia" w:ascii="仿宋" w:hAnsi="仿宋" w:eastAsia="仿宋" w:cs="仿宋"/>
                <w:sz w:val="24"/>
                <w:highlight w:val="none"/>
              </w:rPr>
            </w:pPr>
          </w:p>
        </w:tc>
        <w:tc>
          <w:tcPr>
            <w:tcW w:w="1790" w:type="dxa"/>
          </w:tcPr>
          <w:p w14:paraId="02F301FB">
            <w:pPr>
              <w:spacing w:line="360" w:lineRule="auto"/>
              <w:jc w:val="center"/>
              <w:rPr>
                <w:rFonts w:hint="eastAsia" w:ascii="仿宋" w:hAnsi="仿宋" w:eastAsia="仿宋" w:cs="仿宋"/>
                <w:sz w:val="24"/>
                <w:highlight w:val="none"/>
              </w:rPr>
            </w:pPr>
          </w:p>
        </w:tc>
        <w:tc>
          <w:tcPr>
            <w:tcW w:w="1790" w:type="dxa"/>
            <w:vAlign w:val="center"/>
          </w:tcPr>
          <w:p w14:paraId="3F9FB514">
            <w:pPr>
              <w:spacing w:line="360" w:lineRule="auto"/>
              <w:jc w:val="center"/>
              <w:rPr>
                <w:rFonts w:hint="eastAsia" w:ascii="仿宋" w:hAnsi="仿宋" w:eastAsia="仿宋" w:cs="仿宋"/>
                <w:sz w:val="24"/>
                <w:highlight w:val="none"/>
              </w:rPr>
            </w:pPr>
          </w:p>
        </w:tc>
        <w:tc>
          <w:tcPr>
            <w:tcW w:w="1787" w:type="dxa"/>
            <w:vAlign w:val="center"/>
          </w:tcPr>
          <w:p w14:paraId="6CF29143">
            <w:pPr>
              <w:spacing w:line="360" w:lineRule="auto"/>
              <w:jc w:val="center"/>
              <w:rPr>
                <w:rFonts w:hint="eastAsia" w:ascii="仿宋" w:hAnsi="仿宋" w:eastAsia="仿宋" w:cs="仿宋"/>
                <w:sz w:val="24"/>
                <w:highlight w:val="none"/>
              </w:rPr>
            </w:pPr>
          </w:p>
        </w:tc>
      </w:tr>
      <w:tr w14:paraId="1C8B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2C382459">
            <w:pPr>
              <w:spacing w:line="360" w:lineRule="auto"/>
              <w:jc w:val="center"/>
              <w:rPr>
                <w:rFonts w:hint="eastAsia" w:ascii="仿宋" w:hAnsi="仿宋" w:eastAsia="仿宋" w:cs="仿宋"/>
                <w:sz w:val="24"/>
                <w:highlight w:val="none"/>
              </w:rPr>
            </w:pPr>
          </w:p>
        </w:tc>
        <w:tc>
          <w:tcPr>
            <w:tcW w:w="834" w:type="dxa"/>
            <w:vAlign w:val="center"/>
          </w:tcPr>
          <w:p w14:paraId="00D73A82">
            <w:pPr>
              <w:snapToGrid w:val="0"/>
              <w:spacing w:line="360" w:lineRule="auto"/>
              <w:jc w:val="center"/>
              <w:rPr>
                <w:rFonts w:hint="eastAsia" w:ascii="仿宋" w:hAnsi="仿宋" w:eastAsia="仿宋" w:cs="仿宋"/>
                <w:sz w:val="24"/>
                <w:highlight w:val="none"/>
              </w:rPr>
            </w:pPr>
          </w:p>
        </w:tc>
        <w:tc>
          <w:tcPr>
            <w:tcW w:w="1909" w:type="dxa"/>
            <w:vAlign w:val="center"/>
          </w:tcPr>
          <w:p w14:paraId="5BEC4E56">
            <w:pPr>
              <w:snapToGrid w:val="0"/>
              <w:spacing w:line="360" w:lineRule="auto"/>
              <w:jc w:val="center"/>
              <w:rPr>
                <w:rFonts w:hint="eastAsia" w:ascii="仿宋" w:hAnsi="仿宋" w:eastAsia="仿宋" w:cs="仿宋"/>
                <w:sz w:val="24"/>
                <w:highlight w:val="none"/>
              </w:rPr>
            </w:pPr>
          </w:p>
        </w:tc>
        <w:tc>
          <w:tcPr>
            <w:tcW w:w="2031" w:type="dxa"/>
            <w:vAlign w:val="center"/>
          </w:tcPr>
          <w:p w14:paraId="13863388">
            <w:pPr>
              <w:snapToGrid w:val="0"/>
              <w:spacing w:line="360" w:lineRule="auto"/>
              <w:jc w:val="center"/>
              <w:rPr>
                <w:rFonts w:hint="eastAsia" w:ascii="仿宋" w:hAnsi="仿宋" w:eastAsia="仿宋" w:cs="仿宋"/>
                <w:sz w:val="24"/>
                <w:highlight w:val="none"/>
              </w:rPr>
            </w:pPr>
          </w:p>
        </w:tc>
        <w:tc>
          <w:tcPr>
            <w:tcW w:w="1909" w:type="dxa"/>
            <w:vAlign w:val="center"/>
          </w:tcPr>
          <w:p w14:paraId="1E7391C5">
            <w:pPr>
              <w:snapToGrid w:val="0"/>
              <w:spacing w:line="360" w:lineRule="auto"/>
              <w:jc w:val="center"/>
              <w:rPr>
                <w:rFonts w:hint="eastAsia" w:ascii="仿宋" w:hAnsi="仿宋" w:eastAsia="仿宋" w:cs="仿宋"/>
                <w:sz w:val="24"/>
                <w:highlight w:val="none"/>
              </w:rPr>
            </w:pPr>
          </w:p>
        </w:tc>
        <w:tc>
          <w:tcPr>
            <w:tcW w:w="1787" w:type="dxa"/>
            <w:vAlign w:val="center"/>
          </w:tcPr>
          <w:p w14:paraId="52ABF03B">
            <w:pPr>
              <w:spacing w:line="360" w:lineRule="auto"/>
              <w:jc w:val="center"/>
              <w:rPr>
                <w:rFonts w:hint="eastAsia" w:ascii="仿宋" w:hAnsi="仿宋" w:eastAsia="仿宋" w:cs="仿宋"/>
                <w:sz w:val="24"/>
                <w:highlight w:val="none"/>
              </w:rPr>
            </w:pPr>
          </w:p>
        </w:tc>
        <w:tc>
          <w:tcPr>
            <w:tcW w:w="1790" w:type="dxa"/>
          </w:tcPr>
          <w:p w14:paraId="292BF415">
            <w:pPr>
              <w:spacing w:line="360" w:lineRule="auto"/>
              <w:jc w:val="center"/>
              <w:rPr>
                <w:rFonts w:hint="eastAsia" w:ascii="仿宋" w:hAnsi="仿宋" w:eastAsia="仿宋" w:cs="仿宋"/>
                <w:sz w:val="24"/>
                <w:highlight w:val="none"/>
              </w:rPr>
            </w:pPr>
          </w:p>
        </w:tc>
        <w:tc>
          <w:tcPr>
            <w:tcW w:w="1790" w:type="dxa"/>
            <w:vAlign w:val="center"/>
          </w:tcPr>
          <w:p w14:paraId="163F8BA5">
            <w:pPr>
              <w:spacing w:line="360" w:lineRule="auto"/>
              <w:jc w:val="center"/>
              <w:rPr>
                <w:rFonts w:hint="eastAsia" w:ascii="仿宋" w:hAnsi="仿宋" w:eastAsia="仿宋" w:cs="仿宋"/>
                <w:sz w:val="24"/>
                <w:highlight w:val="none"/>
              </w:rPr>
            </w:pPr>
          </w:p>
        </w:tc>
        <w:tc>
          <w:tcPr>
            <w:tcW w:w="1787" w:type="dxa"/>
            <w:vAlign w:val="center"/>
          </w:tcPr>
          <w:p w14:paraId="1EDCED65">
            <w:pPr>
              <w:spacing w:line="360" w:lineRule="auto"/>
              <w:jc w:val="center"/>
              <w:rPr>
                <w:rFonts w:hint="eastAsia" w:ascii="仿宋" w:hAnsi="仿宋" w:eastAsia="仿宋" w:cs="仿宋"/>
                <w:sz w:val="24"/>
                <w:highlight w:val="none"/>
              </w:rPr>
            </w:pPr>
          </w:p>
        </w:tc>
      </w:tr>
      <w:tr w14:paraId="366CC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14:paraId="403D8C77">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投标报价（小写）</w:t>
            </w:r>
          </w:p>
        </w:tc>
        <w:tc>
          <w:tcPr>
            <w:tcW w:w="7276" w:type="dxa"/>
            <w:gridSpan w:val="4"/>
          </w:tcPr>
          <w:p w14:paraId="14428454">
            <w:pPr>
              <w:spacing w:line="360" w:lineRule="auto"/>
              <w:jc w:val="center"/>
              <w:rPr>
                <w:rFonts w:hint="eastAsia" w:ascii="仿宋" w:hAnsi="仿宋" w:eastAsia="仿宋" w:cs="仿宋"/>
                <w:sz w:val="24"/>
                <w:highlight w:val="none"/>
              </w:rPr>
            </w:pPr>
          </w:p>
        </w:tc>
        <w:tc>
          <w:tcPr>
            <w:tcW w:w="1787" w:type="dxa"/>
          </w:tcPr>
          <w:p w14:paraId="56DB4ED9">
            <w:pPr>
              <w:spacing w:line="360" w:lineRule="auto"/>
              <w:jc w:val="center"/>
              <w:rPr>
                <w:rFonts w:hint="eastAsia" w:ascii="仿宋" w:hAnsi="仿宋" w:eastAsia="仿宋" w:cs="仿宋"/>
                <w:sz w:val="24"/>
                <w:highlight w:val="none"/>
              </w:rPr>
            </w:pPr>
          </w:p>
        </w:tc>
      </w:tr>
      <w:tr w14:paraId="0A5F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14:paraId="0721D0B5">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投标报价（大写）</w:t>
            </w:r>
          </w:p>
        </w:tc>
        <w:tc>
          <w:tcPr>
            <w:tcW w:w="7276" w:type="dxa"/>
            <w:gridSpan w:val="4"/>
          </w:tcPr>
          <w:p w14:paraId="37505F2F">
            <w:pPr>
              <w:spacing w:line="360" w:lineRule="auto"/>
              <w:jc w:val="center"/>
              <w:rPr>
                <w:rFonts w:hint="eastAsia" w:ascii="仿宋" w:hAnsi="仿宋" w:eastAsia="仿宋" w:cs="仿宋"/>
                <w:sz w:val="24"/>
                <w:highlight w:val="none"/>
              </w:rPr>
            </w:pPr>
          </w:p>
        </w:tc>
        <w:tc>
          <w:tcPr>
            <w:tcW w:w="1787" w:type="dxa"/>
          </w:tcPr>
          <w:p w14:paraId="21606717">
            <w:pPr>
              <w:spacing w:line="360" w:lineRule="auto"/>
              <w:jc w:val="center"/>
              <w:rPr>
                <w:rFonts w:hint="eastAsia" w:ascii="仿宋" w:hAnsi="仿宋" w:eastAsia="仿宋" w:cs="仿宋"/>
                <w:sz w:val="24"/>
                <w:highlight w:val="none"/>
              </w:rPr>
            </w:pPr>
          </w:p>
        </w:tc>
      </w:tr>
    </w:tbl>
    <w:p w14:paraId="13CD58CE">
      <w:pPr>
        <w:snapToGrid w:val="0"/>
        <w:spacing w:line="360" w:lineRule="auto"/>
        <w:ind w:left="480"/>
        <w:rPr>
          <w:rFonts w:hint="eastAsia" w:ascii="仿宋" w:hAnsi="仿宋" w:eastAsia="仿宋" w:cs="仿宋"/>
          <w:b/>
          <w:kern w:val="0"/>
          <w:sz w:val="24"/>
          <w:highlight w:val="none"/>
          <w:lang w:val="zh-CN"/>
        </w:rPr>
      </w:pPr>
    </w:p>
    <w:p w14:paraId="47D4A0F1">
      <w:pPr>
        <w:snapToGrid w:val="0"/>
        <w:spacing w:line="360" w:lineRule="auto"/>
        <w:ind w:left="480" w:firstLine="9120" w:firstLineChars="3800"/>
        <w:rPr>
          <w:rFonts w:hint="eastAsia" w:ascii="仿宋" w:hAnsi="仿宋" w:eastAsia="仿宋" w:cs="仿宋"/>
          <w:b/>
          <w:kern w:val="0"/>
          <w:sz w:val="24"/>
          <w:highlight w:val="none"/>
        </w:rPr>
      </w:pPr>
      <w:r>
        <w:rPr>
          <w:rFonts w:hint="eastAsia" w:ascii="仿宋" w:hAnsi="仿宋" w:eastAsia="仿宋" w:cs="仿宋"/>
          <w:sz w:val="24"/>
          <w:highlight w:val="none"/>
        </w:rPr>
        <w:t>投标人名称（电子签名）:</w:t>
      </w:r>
    </w:p>
    <w:p w14:paraId="432F09AE">
      <w:pPr>
        <w:snapToGrid w:val="0"/>
        <w:spacing w:line="360" w:lineRule="auto"/>
        <w:ind w:firstLine="9600" w:firstLineChars="4000"/>
        <w:rPr>
          <w:rFonts w:hint="eastAsia" w:ascii="仿宋" w:hAnsi="仿宋" w:eastAsia="仿宋" w:cs="仿宋"/>
          <w:b/>
          <w:kern w:val="0"/>
          <w:sz w:val="24"/>
          <w:highlight w:val="none"/>
          <w:lang w:val="zh-CN"/>
        </w:rPr>
      </w:pPr>
      <w:r>
        <w:rPr>
          <w:rFonts w:hint="eastAsia" w:ascii="仿宋" w:hAnsi="仿宋" w:eastAsia="仿宋" w:cs="仿宋"/>
          <w:sz w:val="24"/>
          <w:highlight w:val="none"/>
        </w:rPr>
        <w:t>日期：  年   月   日</w:t>
      </w:r>
    </w:p>
    <w:p w14:paraId="7E9320AA">
      <w:pPr>
        <w:snapToGrid w:val="0"/>
        <w:spacing w:line="360" w:lineRule="auto"/>
        <w:ind w:left="48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6D590C65">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w:t>
      </w:r>
      <w:r>
        <w:rPr>
          <w:rFonts w:hint="eastAsia" w:ascii="仿宋" w:hAnsi="仿宋" w:eastAsia="仿宋" w:cs="仿宋"/>
          <w:kern w:val="0"/>
          <w:sz w:val="24"/>
          <w:highlight w:val="none"/>
          <w:lang w:val="zh-CN"/>
        </w:rPr>
        <w:t>。</w:t>
      </w:r>
    </w:p>
    <w:p w14:paraId="0C3D7B9A">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2DBB6EA1">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0A8FEC5C">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E6B3F0B">
      <w:pPr>
        <w:spacing w:line="360" w:lineRule="auto"/>
        <w:ind w:firstLine="482" w:firstLineChars="200"/>
        <w:rPr>
          <w:rFonts w:hint="eastAsia" w:ascii="仿宋" w:hAnsi="仿宋" w:eastAsia="仿宋" w:cs="仿宋"/>
          <w:b/>
          <w:kern w:val="0"/>
          <w:sz w:val="24"/>
          <w:highlight w:val="none"/>
        </w:rPr>
      </w:pPr>
    </w:p>
    <w:p w14:paraId="035E56A0">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p>
    <w:p w14:paraId="552DF27E">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5EBCB8B8">
      <w:pPr>
        <w:pStyle w:val="4"/>
        <w:keepNext w:val="0"/>
        <w:keepLines w:val="0"/>
        <w:pageBreakBefore/>
        <w:widowControl/>
        <w:spacing w:before="100" w:beforeAutospacing="1" w:after="100" w:afterAutospacing="1" w:line="360" w:lineRule="auto"/>
        <w:ind w:left="0" w:firstLine="0"/>
        <w:jc w:val="center"/>
        <w:rPr>
          <w:rFonts w:hint="eastAsia" w:ascii="仿宋" w:hAnsi="仿宋" w:eastAsia="仿宋" w:cs="仿宋"/>
          <w:highlight w:val="none"/>
        </w:rPr>
      </w:pPr>
      <w:r>
        <w:rPr>
          <w:rFonts w:hint="eastAsia" w:ascii="仿宋" w:hAnsi="仿宋" w:eastAsia="仿宋" w:cs="仿宋"/>
          <w:highlight w:val="none"/>
        </w:rPr>
        <w:t>附件</w:t>
      </w:r>
    </w:p>
    <w:p w14:paraId="090748BC">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14:paraId="777DF842">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36AA035F">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14:paraId="3350360B">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14:paraId="2736185E">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615195DA">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11EEC5E2">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102A21FB">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3B665A79">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60A9A7F3">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14:paraId="679D06DE">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0E1D5A94">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172890C6">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0A46A777">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14:paraId="53934829">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14:paraId="5444351E">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57B6B323">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17032D7E">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14:paraId="6FF50433">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25AF1908">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49600F2A">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14:paraId="05328E23">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14:paraId="7F8379F3">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71EA6A0B">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48F3111F">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2FE4A61C">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71C53D76">
      <w:pPr>
        <w:spacing w:line="360" w:lineRule="auto"/>
        <w:jc w:val="center"/>
        <w:rPr>
          <w:rFonts w:hint="eastAsia" w:ascii="仿宋" w:hAnsi="仿宋" w:eastAsia="仿宋" w:cs="仿宋"/>
          <w:b/>
          <w:bCs/>
          <w:sz w:val="24"/>
          <w:highlight w:val="none"/>
        </w:rPr>
      </w:pPr>
    </w:p>
    <w:p w14:paraId="36D3C809">
      <w:pPr>
        <w:spacing w:line="360" w:lineRule="auto"/>
        <w:rPr>
          <w:rFonts w:hint="eastAsia" w:ascii="仿宋" w:hAnsi="仿宋" w:eastAsia="仿宋" w:cs="仿宋"/>
          <w:b/>
          <w:sz w:val="24"/>
          <w:highlight w:val="none"/>
        </w:rPr>
      </w:pPr>
    </w:p>
    <w:p w14:paraId="75ADD7F5">
      <w:pPr>
        <w:spacing w:line="360" w:lineRule="auto"/>
        <w:rPr>
          <w:rFonts w:hint="eastAsia" w:ascii="仿宋" w:hAnsi="仿宋" w:eastAsia="仿宋" w:cs="仿宋"/>
          <w:b/>
          <w:sz w:val="24"/>
          <w:highlight w:val="none"/>
        </w:rPr>
      </w:pPr>
    </w:p>
    <w:p w14:paraId="2942D847">
      <w:pPr>
        <w:spacing w:line="360" w:lineRule="auto"/>
        <w:rPr>
          <w:rFonts w:hint="eastAsia" w:ascii="仿宋" w:hAnsi="仿宋" w:eastAsia="仿宋" w:cs="仿宋"/>
          <w:b/>
          <w:sz w:val="24"/>
          <w:highlight w:val="none"/>
        </w:rPr>
      </w:pPr>
    </w:p>
    <w:p w14:paraId="046FE274">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14:paraId="534F3AA1">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21891F10">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247963DC">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5FF8A77E">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613E6BEE">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32BF7D87">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773F6561">
      <w:pPr>
        <w:widowControl/>
        <w:spacing w:line="360" w:lineRule="auto"/>
        <w:ind w:firstLine="600" w:firstLineChars="200"/>
        <w:jc w:val="left"/>
        <w:rPr>
          <w:rFonts w:hint="eastAsia" w:ascii="仿宋" w:hAnsi="仿宋" w:eastAsia="仿宋" w:cs="仿宋"/>
          <w:sz w:val="30"/>
          <w:szCs w:val="30"/>
          <w:highlight w:val="none"/>
        </w:rPr>
      </w:pPr>
    </w:p>
    <w:p w14:paraId="56212310">
      <w:pPr>
        <w:spacing w:line="360" w:lineRule="auto"/>
        <w:jc w:val="center"/>
        <w:rPr>
          <w:rFonts w:hint="eastAsia" w:ascii="仿宋" w:hAnsi="仿宋" w:eastAsia="仿宋" w:cs="仿宋"/>
          <w:b/>
          <w:spacing w:val="6"/>
          <w:sz w:val="32"/>
          <w:szCs w:val="32"/>
          <w:highlight w:val="none"/>
        </w:rPr>
      </w:pPr>
    </w:p>
    <w:p w14:paraId="504AFB26">
      <w:pPr>
        <w:spacing w:line="360" w:lineRule="auto"/>
        <w:jc w:val="center"/>
        <w:rPr>
          <w:rFonts w:hint="eastAsia" w:ascii="仿宋" w:hAnsi="仿宋" w:eastAsia="仿宋" w:cs="仿宋"/>
          <w:b/>
          <w:spacing w:val="6"/>
          <w:sz w:val="32"/>
          <w:szCs w:val="32"/>
          <w:highlight w:val="none"/>
        </w:rPr>
      </w:pPr>
    </w:p>
    <w:p w14:paraId="6791AE94">
      <w:pPr>
        <w:spacing w:line="360" w:lineRule="auto"/>
        <w:jc w:val="center"/>
        <w:rPr>
          <w:rFonts w:hint="eastAsia" w:ascii="仿宋" w:hAnsi="仿宋" w:eastAsia="仿宋" w:cs="仿宋"/>
          <w:b/>
          <w:spacing w:val="6"/>
          <w:sz w:val="32"/>
          <w:szCs w:val="32"/>
          <w:highlight w:val="none"/>
        </w:rPr>
      </w:pPr>
    </w:p>
    <w:p w14:paraId="5AE3526F">
      <w:pPr>
        <w:spacing w:line="360" w:lineRule="auto"/>
        <w:jc w:val="center"/>
        <w:rPr>
          <w:rFonts w:hint="eastAsia" w:ascii="仿宋" w:hAnsi="仿宋" w:eastAsia="仿宋" w:cs="仿宋"/>
          <w:b/>
          <w:spacing w:val="6"/>
          <w:sz w:val="32"/>
          <w:szCs w:val="32"/>
          <w:highlight w:val="none"/>
        </w:rPr>
      </w:pPr>
    </w:p>
    <w:p w14:paraId="5DDE5107">
      <w:pPr>
        <w:spacing w:line="360" w:lineRule="auto"/>
        <w:jc w:val="center"/>
        <w:rPr>
          <w:rFonts w:hint="eastAsia" w:ascii="仿宋" w:hAnsi="仿宋" w:eastAsia="仿宋" w:cs="仿宋"/>
          <w:b/>
          <w:spacing w:val="6"/>
          <w:sz w:val="32"/>
          <w:szCs w:val="32"/>
          <w:highlight w:val="none"/>
        </w:rPr>
      </w:pPr>
    </w:p>
    <w:p w14:paraId="34D7582E">
      <w:pPr>
        <w:spacing w:line="360" w:lineRule="auto"/>
        <w:jc w:val="center"/>
        <w:rPr>
          <w:rFonts w:hint="eastAsia" w:ascii="仿宋" w:hAnsi="仿宋" w:eastAsia="仿宋" w:cs="仿宋"/>
          <w:b/>
          <w:spacing w:val="6"/>
          <w:sz w:val="32"/>
          <w:szCs w:val="32"/>
          <w:highlight w:val="none"/>
        </w:rPr>
      </w:pPr>
    </w:p>
    <w:p w14:paraId="445E9FFF">
      <w:pPr>
        <w:spacing w:line="360" w:lineRule="auto"/>
        <w:jc w:val="center"/>
        <w:rPr>
          <w:rFonts w:hint="eastAsia" w:ascii="仿宋" w:hAnsi="仿宋" w:eastAsia="仿宋" w:cs="仿宋"/>
          <w:b/>
          <w:spacing w:val="6"/>
          <w:sz w:val="32"/>
          <w:szCs w:val="32"/>
          <w:highlight w:val="none"/>
        </w:rPr>
      </w:pPr>
    </w:p>
    <w:p w14:paraId="7D2CD7D1">
      <w:pPr>
        <w:spacing w:line="360" w:lineRule="auto"/>
        <w:jc w:val="left"/>
        <w:rPr>
          <w:rFonts w:hint="eastAsia" w:ascii="仿宋" w:hAnsi="仿宋" w:eastAsia="仿宋" w:cs="仿宋"/>
          <w:b/>
          <w:spacing w:val="6"/>
          <w:sz w:val="32"/>
          <w:szCs w:val="32"/>
          <w:highlight w:val="none"/>
        </w:rPr>
      </w:pPr>
    </w:p>
    <w:p w14:paraId="3C60797E">
      <w:pPr>
        <w:spacing w:line="360" w:lineRule="auto"/>
        <w:jc w:val="left"/>
        <w:rPr>
          <w:rFonts w:hint="eastAsia" w:ascii="仿宋" w:hAnsi="仿宋" w:eastAsia="仿宋" w:cs="仿宋"/>
          <w:b/>
          <w:spacing w:val="6"/>
          <w:sz w:val="32"/>
          <w:szCs w:val="32"/>
          <w:highlight w:val="none"/>
        </w:rPr>
      </w:pPr>
    </w:p>
    <w:p w14:paraId="5C21A752">
      <w:pPr>
        <w:spacing w:line="360" w:lineRule="auto"/>
        <w:jc w:val="left"/>
        <w:rPr>
          <w:rFonts w:hint="eastAsia" w:ascii="仿宋" w:hAnsi="仿宋" w:eastAsia="仿宋" w:cs="仿宋"/>
          <w:b/>
          <w:spacing w:val="6"/>
          <w:sz w:val="32"/>
          <w:szCs w:val="32"/>
          <w:highlight w:val="none"/>
        </w:rPr>
      </w:pPr>
    </w:p>
    <w:p w14:paraId="121CD8BF">
      <w:pPr>
        <w:spacing w:line="360" w:lineRule="auto"/>
        <w:jc w:val="left"/>
        <w:rPr>
          <w:rFonts w:hint="eastAsia" w:ascii="仿宋" w:hAnsi="仿宋" w:eastAsia="仿宋" w:cs="仿宋"/>
          <w:b/>
          <w:spacing w:val="6"/>
          <w:sz w:val="32"/>
          <w:szCs w:val="32"/>
          <w:highlight w:val="none"/>
        </w:rPr>
      </w:pPr>
    </w:p>
    <w:p w14:paraId="77B3D6B3">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附件2：投诉书范本及制作说明</w:t>
      </w:r>
    </w:p>
    <w:p w14:paraId="49407D86">
      <w:pPr>
        <w:spacing w:line="360" w:lineRule="auto"/>
        <w:jc w:val="center"/>
        <w:rPr>
          <w:rFonts w:hint="eastAsia" w:ascii="仿宋" w:hAnsi="仿宋" w:eastAsia="仿宋" w:cs="仿宋"/>
          <w:b/>
          <w:sz w:val="24"/>
          <w:highlight w:val="none"/>
        </w:rPr>
      </w:pPr>
    </w:p>
    <w:p w14:paraId="4A1C581E">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3C6D59F4">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14:paraId="4A20C46D">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14:paraId="661C5AD1">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68D5003B">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4E76BE62">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3C72A578">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1542CDB4">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14:paraId="3EDA3574">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4416C6B">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6CE9376F">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A00931C">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14:paraId="131887B2">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2F1A6812">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3173B0E">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D414A9F">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CD89AFD">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14:paraId="7CBEC4F5">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14:paraId="3D96DE2B">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5FD5F880">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EAB4162">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14:paraId="7AF8223E">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1C4695F8">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5AF3FEDE">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14:paraId="5D857831">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14:paraId="6460DF11">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735A8543">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14:paraId="72B73F5E">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14:paraId="7B06E5DE">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14:paraId="52AD6511">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610B1AE9">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02143F67">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5DD11554">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392C193A">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14:paraId="6BD08B27">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3A774324">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14:paraId="0C578C2E">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15A97ADC">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14:paraId="21DAFB9A">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68F306D4">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4E59E295">
      <w:pPr>
        <w:spacing w:line="360" w:lineRule="auto"/>
        <w:rPr>
          <w:rFonts w:hint="eastAsia" w:ascii="仿宋" w:hAnsi="仿宋" w:eastAsia="仿宋" w:cs="仿宋"/>
          <w:b/>
          <w:sz w:val="24"/>
          <w:highlight w:val="none"/>
        </w:rPr>
      </w:pPr>
    </w:p>
    <w:p w14:paraId="695659B9">
      <w:pPr>
        <w:spacing w:line="360" w:lineRule="auto"/>
        <w:rPr>
          <w:rFonts w:hint="eastAsia" w:ascii="仿宋" w:hAnsi="仿宋" w:eastAsia="仿宋" w:cs="仿宋"/>
          <w:b/>
          <w:sz w:val="24"/>
          <w:highlight w:val="none"/>
        </w:rPr>
      </w:pPr>
    </w:p>
    <w:p w14:paraId="30BD081E">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14:paraId="5EED2EAE">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4C24A380">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34A13A9F">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2852A66D">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05C77413">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4FBCB386">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1540057B">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541F0571">
      <w:pPr>
        <w:spacing w:line="360" w:lineRule="auto"/>
        <w:rPr>
          <w:rFonts w:hint="eastAsia" w:ascii="仿宋" w:hAnsi="仿宋" w:eastAsia="仿宋" w:cs="仿宋"/>
          <w:b/>
          <w:sz w:val="24"/>
          <w:highlight w:val="none"/>
        </w:rPr>
      </w:pPr>
    </w:p>
    <w:p w14:paraId="45209E03">
      <w:pPr>
        <w:autoSpaceDE w:val="0"/>
        <w:autoSpaceDN w:val="0"/>
        <w:jc w:val="center"/>
        <w:rPr>
          <w:rFonts w:hint="eastAsia" w:ascii="仿宋" w:hAnsi="仿宋" w:eastAsia="仿宋" w:cs="仿宋"/>
          <w:b/>
          <w:spacing w:val="6"/>
          <w:sz w:val="32"/>
          <w:szCs w:val="32"/>
          <w:highlight w:val="none"/>
        </w:rPr>
      </w:pPr>
    </w:p>
    <w:p w14:paraId="0F5AAA64">
      <w:pPr>
        <w:autoSpaceDE w:val="0"/>
        <w:autoSpaceDN w:val="0"/>
        <w:jc w:val="center"/>
        <w:rPr>
          <w:rFonts w:hint="eastAsia" w:ascii="仿宋" w:hAnsi="仿宋" w:eastAsia="仿宋" w:cs="仿宋"/>
          <w:b/>
          <w:spacing w:val="6"/>
          <w:sz w:val="32"/>
          <w:szCs w:val="32"/>
          <w:highlight w:val="none"/>
        </w:rPr>
      </w:pPr>
    </w:p>
    <w:p w14:paraId="244774E1">
      <w:pPr>
        <w:autoSpaceDE w:val="0"/>
        <w:autoSpaceDN w:val="0"/>
        <w:jc w:val="center"/>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附件3：</w:t>
      </w:r>
      <w:r>
        <w:rPr>
          <w:rFonts w:hint="eastAsia" w:ascii="仿宋" w:hAnsi="仿宋" w:eastAsia="仿宋" w:cs="仿宋"/>
          <w:b/>
          <w:bCs/>
          <w:sz w:val="32"/>
          <w:szCs w:val="32"/>
          <w:highlight w:val="none"/>
        </w:rPr>
        <w:t>业务专用章使用说明函</w:t>
      </w:r>
    </w:p>
    <w:p w14:paraId="645B9834">
      <w:pPr>
        <w:spacing w:line="360" w:lineRule="auto"/>
        <w:rPr>
          <w:rFonts w:hint="eastAsia" w:ascii="仿宋" w:hAnsi="仿宋" w:eastAsia="仿宋" w:cs="仿宋"/>
          <w:sz w:val="24"/>
          <w:highlight w:val="none"/>
          <w:u w:val="single"/>
        </w:rPr>
      </w:pPr>
    </w:p>
    <w:p w14:paraId="28EAF323">
      <w:pPr>
        <w:spacing w:line="440" w:lineRule="exact"/>
        <w:rPr>
          <w:rFonts w:hint="eastAsia" w:ascii="仿宋" w:hAnsi="仿宋" w:eastAsia="仿宋" w:cs="仿宋"/>
          <w:sz w:val="24"/>
          <w:highlight w:val="none"/>
        </w:rPr>
      </w:pPr>
      <w:r>
        <w:rPr>
          <w:rFonts w:hint="eastAsia" w:ascii="仿宋" w:hAnsi="仿宋" w:eastAsia="仿宋" w:cs="仿宋"/>
          <w:sz w:val="24"/>
          <w:highlight w:val="none"/>
          <w:u w:val="single"/>
        </w:rPr>
        <w:t>（采购人）、（采购代理机构）：</w:t>
      </w:r>
    </w:p>
    <w:p w14:paraId="587E3CF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你方组织的（项目名称）【招标编号：（采购编号）】</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14:paraId="7DF4980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14:paraId="2B784FE2">
      <w:pPr>
        <w:spacing w:line="360" w:lineRule="auto"/>
        <w:ind w:firstLine="494"/>
        <w:rPr>
          <w:rFonts w:hint="eastAsia" w:ascii="仿宋" w:hAnsi="仿宋" w:eastAsia="仿宋" w:cs="仿宋"/>
          <w:sz w:val="24"/>
          <w:highlight w:val="none"/>
        </w:rPr>
      </w:pPr>
    </w:p>
    <w:p w14:paraId="419D4BC5">
      <w:pPr>
        <w:spacing w:line="360" w:lineRule="auto"/>
        <w:ind w:firstLine="494"/>
        <w:rPr>
          <w:rFonts w:hint="eastAsia" w:ascii="仿宋" w:hAnsi="仿宋" w:eastAsia="仿宋" w:cs="仿宋"/>
          <w:sz w:val="24"/>
          <w:highlight w:val="none"/>
        </w:rPr>
      </w:pPr>
    </w:p>
    <w:p w14:paraId="4A70A706">
      <w:pPr>
        <w:spacing w:line="360" w:lineRule="auto"/>
        <w:ind w:firstLine="494"/>
        <w:rPr>
          <w:rFonts w:hint="eastAsia" w:ascii="仿宋" w:hAnsi="仿宋" w:eastAsia="仿宋" w:cs="仿宋"/>
          <w:sz w:val="24"/>
          <w:highlight w:val="none"/>
        </w:rPr>
      </w:pPr>
    </w:p>
    <w:p w14:paraId="5EC45E94">
      <w:pPr>
        <w:spacing w:line="360" w:lineRule="auto"/>
        <w:ind w:firstLine="494"/>
        <w:rPr>
          <w:rFonts w:hint="eastAsia" w:ascii="仿宋" w:hAnsi="仿宋" w:eastAsia="仿宋" w:cs="仿宋"/>
          <w:sz w:val="24"/>
          <w:highlight w:val="none"/>
        </w:rPr>
      </w:pPr>
    </w:p>
    <w:p w14:paraId="2E6D45F5">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14:paraId="31219AF3">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71423909">
      <w:pPr>
        <w:rPr>
          <w:rFonts w:hint="eastAsia" w:ascii="仿宋" w:hAnsi="仿宋" w:eastAsia="仿宋" w:cs="仿宋"/>
          <w:sz w:val="24"/>
          <w:highlight w:val="none"/>
        </w:rPr>
      </w:pPr>
      <w:r>
        <w:rPr>
          <w:rFonts w:hint="eastAsia" w:ascii="仿宋" w:hAnsi="仿宋" w:eastAsia="仿宋" w:cs="仿宋"/>
          <w:b/>
          <w:bCs/>
          <w:sz w:val="24"/>
          <w:highlight w:val="none"/>
        </w:rPr>
        <w:t>附：</w:t>
      </w:r>
    </w:p>
    <w:p w14:paraId="14930988">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14:paraId="67E1523D">
      <w:pPr>
        <w:autoSpaceDE w:val="0"/>
        <w:autoSpaceDN w:val="0"/>
        <w:jc w:val="center"/>
        <w:rPr>
          <w:rFonts w:hint="eastAsia" w:ascii="仿宋" w:hAnsi="仿宋" w:eastAsia="仿宋" w:cs="仿宋"/>
          <w:b/>
          <w:spacing w:val="6"/>
          <w:sz w:val="32"/>
          <w:szCs w:val="32"/>
          <w:highlight w:val="none"/>
        </w:rPr>
      </w:pPr>
    </w:p>
    <w:p w14:paraId="4A1CD1F7">
      <w:pPr>
        <w:autoSpaceDE w:val="0"/>
        <w:autoSpaceDN w:val="0"/>
        <w:jc w:val="center"/>
        <w:rPr>
          <w:rFonts w:hint="eastAsia" w:ascii="仿宋" w:hAnsi="仿宋" w:eastAsia="仿宋" w:cs="仿宋"/>
          <w:b/>
          <w:spacing w:val="6"/>
          <w:sz w:val="32"/>
          <w:szCs w:val="32"/>
          <w:highlight w:val="none"/>
        </w:rPr>
      </w:pPr>
    </w:p>
    <w:p w14:paraId="4EAFC879">
      <w:pPr>
        <w:autoSpaceDE w:val="0"/>
        <w:autoSpaceDN w:val="0"/>
        <w:jc w:val="center"/>
        <w:rPr>
          <w:rFonts w:hint="eastAsia" w:ascii="仿宋" w:hAnsi="仿宋" w:eastAsia="仿宋" w:cs="仿宋"/>
          <w:b/>
          <w:spacing w:val="6"/>
          <w:sz w:val="32"/>
          <w:szCs w:val="32"/>
          <w:highlight w:val="none"/>
        </w:rPr>
      </w:pPr>
    </w:p>
    <w:p w14:paraId="48AA9855">
      <w:pPr>
        <w:autoSpaceDE w:val="0"/>
        <w:autoSpaceDN w:val="0"/>
        <w:jc w:val="center"/>
        <w:rPr>
          <w:rFonts w:hint="eastAsia" w:ascii="仿宋" w:hAnsi="仿宋" w:eastAsia="仿宋" w:cs="仿宋"/>
          <w:b/>
          <w:spacing w:val="6"/>
          <w:sz w:val="32"/>
          <w:szCs w:val="32"/>
          <w:highlight w:val="none"/>
        </w:rPr>
      </w:pPr>
    </w:p>
    <w:p w14:paraId="53A2CE91">
      <w:pPr>
        <w:autoSpaceDE w:val="0"/>
        <w:autoSpaceDN w:val="0"/>
        <w:jc w:val="center"/>
        <w:rPr>
          <w:rFonts w:hint="eastAsia" w:ascii="仿宋" w:hAnsi="仿宋" w:eastAsia="仿宋" w:cs="仿宋"/>
          <w:b/>
          <w:spacing w:val="6"/>
          <w:sz w:val="32"/>
          <w:szCs w:val="32"/>
          <w:highlight w:val="none"/>
        </w:rPr>
      </w:pPr>
    </w:p>
    <w:p w14:paraId="27DB7AC7">
      <w:pPr>
        <w:autoSpaceDE w:val="0"/>
        <w:autoSpaceDN w:val="0"/>
        <w:jc w:val="center"/>
        <w:rPr>
          <w:rFonts w:hint="eastAsia" w:ascii="仿宋" w:hAnsi="仿宋" w:eastAsia="仿宋" w:cs="仿宋"/>
          <w:b/>
          <w:spacing w:val="6"/>
          <w:sz w:val="32"/>
          <w:szCs w:val="32"/>
          <w:highlight w:val="none"/>
        </w:rPr>
      </w:pPr>
    </w:p>
    <w:p w14:paraId="2A01DF90">
      <w:pPr>
        <w:autoSpaceDE w:val="0"/>
        <w:autoSpaceDN w:val="0"/>
        <w:jc w:val="center"/>
        <w:rPr>
          <w:rFonts w:hint="eastAsia" w:ascii="仿宋" w:hAnsi="仿宋" w:eastAsia="仿宋" w:cs="仿宋"/>
          <w:b/>
          <w:spacing w:val="6"/>
          <w:sz w:val="32"/>
          <w:szCs w:val="32"/>
          <w:highlight w:val="none"/>
        </w:rPr>
      </w:pPr>
    </w:p>
    <w:p w14:paraId="24EA64CA">
      <w:pPr>
        <w:autoSpaceDE w:val="0"/>
        <w:autoSpaceDN w:val="0"/>
        <w:jc w:val="center"/>
        <w:rPr>
          <w:rFonts w:hint="eastAsia" w:ascii="仿宋" w:hAnsi="仿宋" w:eastAsia="仿宋" w:cs="仿宋"/>
          <w:b/>
          <w:spacing w:val="6"/>
          <w:sz w:val="32"/>
          <w:szCs w:val="32"/>
          <w:highlight w:val="none"/>
        </w:rPr>
      </w:pPr>
    </w:p>
    <w:p w14:paraId="4F296C2E">
      <w:pPr>
        <w:autoSpaceDE w:val="0"/>
        <w:autoSpaceDN w:val="0"/>
        <w:jc w:val="center"/>
        <w:rPr>
          <w:rFonts w:hint="eastAsia" w:ascii="仿宋" w:hAnsi="仿宋" w:eastAsia="仿宋" w:cs="仿宋"/>
          <w:b/>
          <w:spacing w:val="6"/>
          <w:sz w:val="32"/>
          <w:szCs w:val="32"/>
          <w:highlight w:val="none"/>
        </w:rPr>
      </w:pPr>
    </w:p>
    <w:p w14:paraId="0327EF8A">
      <w:pPr>
        <w:autoSpaceDE w:val="0"/>
        <w:autoSpaceDN w:val="0"/>
        <w:jc w:val="center"/>
        <w:rPr>
          <w:rFonts w:hint="eastAsia" w:ascii="仿宋" w:hAnsi="仿宋" w:eastAsia="仿宋" w:cs="仿宋"/>
          <w:b/>
          <w:spacing w:val="6"/>
          <w:sz w:val="32"/>
          <w:szCs w:val="32"/>
          <w:highlight w:val="none"/>
        </w:rPr>
      </w:pPr>
    </w:p>
    <w:p w14:paraId="2E1D37E8">
      <w:pPr>
        <w:autoSpaceDE w:val="0"/>
        <w:autoSpaceDN w:val="0"/>
        <w:jc w:val="center"/>
        <w:rPr>
          <w:rFonts w:hint="eastAsia" w:ascii="仿宋" w:hAnsi="仿宋" w:eastAsia="仿宋" w:cs="仿宋"/>
          <w:b/>
          <w:spacing w:val="6"/>
          <w:sz w:val="32"/>
          <w:szCs w:val="32"/>
          <w:highlight w:val="none"/>
        </w:rPr>
      </w:pPr>
    </w:p>
    <w:p w14:paraId="31F690A8">
      <w:pPr>
        <w:autoSpaceDE w:val="0"/>
        <w:autoSpaceDN w:val="0"/>
        <w:jc w:val="center"/>
        <w:rPr>
          <w:rFonts w:hint="eastAsia" w:ascii="仿宋" w:hAnsi="仿宋" w:eastAsia="仿宋" w:cs="仿宋"/>
          <w:b/>
          <w:spacing w:val="6"/>
          <w:sz w:val="32"/>
          <w:szCs w:val="32"/>
          <w:highlight w:val="none"/>
        </w:rPr>
      </w:pPr>
    </w:p>
    <w:p w14:paraId="5B18518D">
      <w:pPr>
        <w:autoSpaceDE w:val="0"/>
        <w:autoSpaceDN w:val="0"/>
        <w:jc w:val="center"/>
        <w:rPr>
          <w:rFonts w:hint="eastAsia" w:ascii="仿宋" w:hAnsi="仿宋" w:eastAsia="仿宋" w:cs="仿宋"/>
          <w:b/>
          <w:spacing w:val="6"/>
          <w:sz w:val="32"/>
          <w:szCs w:val="32"/>
          <w:highlight w:val="none"/>
        </w:rPr>
      </w:pPr>
    </w:p>
    <w:p w14:paraId="4EFD63DD">
      <w:pPr>
        <w:autoSpaceDE w:val="0"/>
        <w:autoSpaceDN w:val="0"/>
        <w:jc w:val="center"/>
        <w:rPr>
          <w:rFonts w:hint="eastAsia" w:ascii="仿宋" w:hAnsi="仿宋" w:eastAsia="仿宋" w:cs="仿宋"/>
          <w:b/>
          <w:spacing w:val="6"/>
          <w:sz w:val="32"/>
          <w:szCs w:val="32"/>
          <w:highlight w:val="none"/>
        </w:rPr>
      </w:pPr>
    </w:p>
    <w:p w14:paraId="69ED06B9">
      <w:pPr>
        <w:autoSpaceDE w:val="0"/>
        <w:autoSpaceDN w:val="0"/>
        <w:jc w:val="center"/>
        <w:rPr>
          <w:rFonts w:hint="eastAsia" w:ascii="仿宋" w:hAnsi="仿宋" w:eastAsia="仿宋" w:cs="仿宋"/>
          <w:b/>
          <w:spacing w:val="6"/>
          <w:sz w:val="32"/>
          <w:szCs w:val="32"/>
          <w:highlight w:val="none"/>
        </w:rPr>
      </w:pPr>
    </w:p>
    <w:p w14:paraId="4527E78F">
      <w:pPr>
        <w:autoSpaceDE w:val="0"/>
        <w:autoSpaceDN w:val="0"/>
        <w:jc w:val="center"/>
        <w:rPr>
          <w:rFonts w:hint="eastAsia" w:ascii="仿宋" w:hAnsi="仿宋" w:eastAsia="仿宋" w:cs="仿宋"/>
          <w:b/>
          <w:spacing w:val="6"/>
          <w:sz w:val="32"/>
          <w:szCs w:val="32"/>
          <w:highlight w:val="none"/>
        </w:rPr>
      </w:pPr>
    </w:p>
    <w:p w14:paraId="26EB388F">
      <w:pPr>
        <w:autoSpaceDE w:val="0"/>
        <w:autoSpaceDN w:val="0"/>
        <w:jc w:val="center"/>
        <w:rPr>
          <w:rFonts w:hint="eastAsia" w:ascii="仿宋" w:hAnsi="仿宋" w:eastAsia="仿宋" w:cs="仿宋"/>
          <w:b/>
          <w:spacing w:val="6"/>
          <w:sz w:val="32"/>
          <w:szCs w:val="32"/>
          <w:highlight w:val="none"/>
        </w:rPr>
      </w:pPr>
    </w:p>
    <w:p w14:paraId="28E59719">
      <w:pPr>
        <w:autoSpaceDE w:val="0"/>
        <w:autoSpaceDN w:val="0"/>
        <w:jc w:val="center"/>
        <w:rPr>
          <w:rFonts w:hint="eastAsia" w:ascii="仿宋" w:hAnsi="仿宋" w:eastAsia="仿宋" w:cs="仿宋"/>
          <w:b/>
          <w:kern w:val="0"/>
          <w:sz w:val="32"/>
          <w:szCs w:val="32"/>
          <w:highlight w:val="none"/>
          <w:lang w:val="zh-CN"/>
        </w:rPr>
      </w:pPr>
      <w:r>
        <w:rPr>
          <w:rFonts w:hint="eastAsia" w:ascii="仿宋" w:hAnsi="仿宋" w:eastAsia="仿宋" w:cs="仿宋"/>
          <w:b/>
          <w:spacing w:val="6"/>
          <w:sz w:val="32"/>
          <w:szCs w:val="32"/>
          <w:highlight w:val="none"/>
        </w:rPr>
        <w:t>附件4：</w:t>
      </w:r>
      <w:r>
        <w:rPr>
          <w:rFonts w:hint="eastAsia" w:ascii="仿宋" w:hAnsi="仿宋" w:eastAsia="仿宋" w:cs="仿宋"/>
          <w:b/>
          <w:kern w:val="0"/>
          <w:sz w:val="32"/>
          <w:szCs w:val="32"/>
          <w:highlight w:val="none"/>
          <w:lang w:val="zh-CN"/>
        </w:rPr>
        <w:t>联合协议</w:t>
      </w:r>
    </w:p>
    <w:p w14:paraId="0AE2690F">
      <w:pPr>
        <w:widowControl/>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14:paraId="2AE52929">
      <w:pPr>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 xml:space="preserve">投标。 </w:t>
      </w:r>
    </w:p>
    <w:p w14:paraId="3468D307">
      <w:pPr>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347471CF">
      <w:pPr>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14:paraId="723EE9DD">
      <w:pPr>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729EB10D">
      <w:pPr>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4CFB43F8">
      <w:pPr>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5E6B71DC">
      <w:pPr>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14:paraId="5AFBECEC">
      <w:pPr>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0DBCF813">
      <w:pPr>
        <w:snapToGrid w:val="0"/>
        <w:spacing w:line="440" w:lineRule="exact"/>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172" w:name="_Hlk101131882"/>
      <w:r>
        <w:rPr>
          <w:rFonts w:hint="eastAsia" w:ascii="仿宋" w:hAnsi="仿宋" w:eastAsia="仿宋" w:cs="仿宋"/>
          <w:kern w:val="0"/>
          <w:sz w:val="24"/>
          <w:highlight w:val="none"/>
          <w:u w:val="single"/>
        </w:rPr>
        <w:t>联合体成员X,……</w:t>
      </w:r>
      <w:bookmarkEnd w:id="172"/>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提供的服务由小微企业承接，其合同份额占到合同总金额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173"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bookmarkEnd w:id="173"/>
      <w:r>
        <w:rPr>
          <w:rFonts w:hint="eastAsia" w:ascii="仿宋" w:hAnsi="仿宋" w:eastAsia="仿宋" w:cs="仿宋"/>
          <w:b/>
          <w:kern w:val="0"/>
          <w:sz w:val="24"/>
          <w:highlight w:val="none"/>
          <w:lang w:val="zh-CN"/>
        </w:rPr>
        <w:t>）</w:t>
      </w:r>
    </w:p>
    <w:p w14:paraId="25859851">
      <w:pPr>
        <w:spacing w:line="440" w:lineRule="exact"/>
        <w:ind w:firstLine="600" w:firstLineChars="250"/>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174"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bookmarkEnd w:id="174"/>
    </w:p>
    <w:p w14:paraId="113123BC">
      <w:pPr>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2534A1A4">
      <w:pPr>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6F29C8D9">
      <w:pPr>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310B167B">
      <w:pPr>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116A4B05">
      <w:pPr>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35CCCC98">
      <w:pPr>
        <w:snapToGrid w:val="0"/>
        <w:spacing w:line="440" w:lineRule="exact"/>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0CD1AB87">
      <w:pPr>
        <w:snapToGrid w:val="0"/>
        <w:spacing w:line="440" w:lineRule="exact"/>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62AE1862">
      <w:pPr>
        <w:snapToGrid w:val="0"/>
        <w:spacing w:line="440" w:lineRule="exact"/>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4BEA463C">
      <w:pPr>
        <w:snapToGrid w:val="0"/>
        <w:spacing w:line="440" w:lineRule="exact"/>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75955571">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7CFBD498">
      <w:pPr>
        <w:autoSpaceDE w:val="0"/>
        <w:autoSpaceDN w:val="0"/>
        <w:jc w:val="center"/>
        <w:rPr>
          <w:rFonts w:hint="eastAsia" w:ascii="仿宋" w:hAnsi="仿宋" w:eastAsia="仿宋" w:cs="仿宋"/>
          <w:b/>
          <w:spacing w:val="6"/>
          <w:sz w:val="32"/>
          <w:szCs w:val="32"/>
          <w:highlight w:val="none"/>
        </w:rPr>
      </w:pPr>
    </w:p>
    <w:p w14:paraId="6417D7DB">
      <w:pPr>
        <w:autoSpaceDE w:val="0"/>
        <w:autoSpaceDN w:val="0"/>
        <w:jc w:val="center"/>
        <w:rPr>
          <w:rFonts w:hint="eastAsia" w:ascii="仿宋" w:hAnsi="仿宋" w:eastAsia="仿宋" w:cs="仿宋"/>
          <w:b/>
          <w:spacing w:val="6"/>
          <w:sz w:val="32"/>
          <w:szCs w:val="32"/>
          <w:highlight w:val="none"/>
        </w:rPr>
      </w:pPr>
    </w:p>
    <w:p w14:paraId="01C0EA84">
      <w:pPr>
        <w:autoSpaceDE w:val="0"/>
        <w:autoSpaceDN w:val="0"/>
        <w:jc w:val="center"/>
        <w:rPr>
          <w:rFonts w:hint="eastAsia" w:ascii="仿宋" w:hAnsi="仿宋" w:eastAsia="仿宋" w:cs="仿宋"/>
          <w:b/>
          <w:spacing w:val="6"/>
          <w:sz w:val="32"/>
          <w:szCs w:val="32"/>
          <w:highlight w:val="none"/>
        </w:rPr>
      </w:pPr>
    </w:p>
    <w:p w14:paraId="60F18A64">
      <w:pPr>
        <w:autoSpaceDE w:val="0"/>
        <w:autoSpaceDN w:val="0"/>
        <w:jc w:val="center"/>
        <w:rPr>
          <w:rFonts w:hint="eastAsia" w:ascii="仿宋" w:hAnsi="仿宋" w:eastAsia="仿宋" w:cs="仿宋"/>
          <w:b/>
          <w:spacing w:val="6"/>
          <w:sz w:val="32"/>
          <w:szCs w:val="32"/>
          <w:highlight w:val="none"/>
        </w:rPr>
      </w:pPr>
    </w:p>
    <w:p w14:paraId="2D570043">
      <w:pPr>
        <w:autoSpaceDE w:val="0"/>
        <w:autoSpaceDN w:val="0"/>
        <w:jc w:val="center"/>
        <w:rPr>
          <w:rFonts w:hint="eastAsia" w:ascii="仿宋" w:hAnsi="仿宋" w:eastAsia="仿宋" w:cs="仿宋"/>
          <w:b/>
          <w:spacing w:val="6"/>
          <w:sz w:val="32"/>
          <w:szCs w:val="32"/>
          <w:highlight w:val="none"/>
        </w:rPr>
      </w:pPr>
    </w:p>
    <w:p w14:paraId="7DB1E453">
      <w:pPr>
        <w:autoSpaceDE w:val="0"/>
        <w:autoSpaceDN w:val="0"/>
        <w:jc w:val="center"/>
        <w:rPr>
          <w:rFonts w:hint="eastAsia" w:ascii="仿宋" w:hAnsi="仿宋" w:eastAsia="仿宋" w:cs="仿宋"/>
          <w:b/>
          <w:spacing w:val="6"/>
          <w:sz w:val="32"/>
          <w:szCs w:val="32"/>
          <w:highlight w:val="none"/>
        </w:rPr>
      </w:pPr>
    </w:p>
    <w:p w14:paraId="2C914A20">
      <w:pPr>
        <w:autoSpaceDE w:val="0"/>
        <w:autoSpaceDN w:val="0"/>
        <w:jc w:val="center"/>
        <w:rPr>
          <w:rFonts w:hint="eastAsia" w:ascii="仿宋" w:hAnsi="仿宋" w:eastAsia="仿宋" w:cs="仿宋"/>
          <w:b/>
          <w:spacing w:val="6"/>
          <w:sz w:val="32"/>
          <w:szCs w:val="32"/>
          <w:highlight w:val="none"/>
        </w:rPr>
      </w:pPr>
    </w:p>
    <w:p w14:paraId="5CD57EC5">
      <w:pPr>
        <w:autoSpaceDE w:val="0"/>
        <w:autoSpaceDN w:val="0"/>
        <w:jc w:val="center"/>
        <w:rPr>
          <w:rFonts w:hint="eastAsia" w:ascii="仿宋" w:hAnsi="仿宋" w:eastAsia="仿宋" w:cs="仿宋"/>
          <w:b/>
          <w:spacing w:val="6"/>
          <w:sz w:val="32"/>
          <w:szCs w:val="32"/>
          <w:highlight w:val="none"/>
        </w:rPr>
      </w:pPr>
    </w:p>
    <w:p w14:paraId="056D40E8">
      <w:pPr>
        <w:autoSpaceDE w:val="0"/>
        <w:autoSpaceDN w:val="0"/>
        <w:jc w:val="center"/>
        <w:rPr>
          <w:rFonts w:hint="eastAsia" w:ascii="仿宋" w:hAnsi="仿宋" w:eastAsia="仿宋" w:cs="仿宋"/>
          <w:b/>
          <w:spacing w:val="6"/>
          <w:sz w:val="32"/>
          <w:szCs w:val="32"/>
          <w:highlight w:val="none"/>
        </w:rPr>
      </w:pPr>
    </w:p>
    <w:p w14:paraId="4B5FC8FD">
      <w:pPr>
        <w:autoSpaceDE w:val="0"/>
        <w:autoSpaceDN w:val="0"/>
        <w:jc w:val="center"/>
        <w:rPr>
          <w:rFonts w:hint="eastAsia" w:ascii="仿宋" w:hAnsi="仿宋" w:eastAsia="仿宋" w:cs="仿宋"/>
          <w:b/>
          <w:spacing w:val="6"/>
          <w:sz w:val="32"/>
          <w:szCs w:val="32"/>
          <w:highlight w:val="none"/>
        </w:rPr>
      </w:pPr>
    </w:p>
    <w:p w14:paraId="34AE8168">
      <w:pPr>
        <w:autoSpaceDE w:val="0"/>
        <w:autoSpaceDN w:val="0"/>
        <w:jc w:val="center"/>
        <w:rPr>
          <w:rFonts w:hint="eastAsia" w:ascii="仿宋" w:hAnsi="仿宋" w:eastAsia="仿宋" w:cs="仿宋"/>
          <w:b/>
          <w:spacing w:val="6"/>
          <w:sz w:val="32"/>
          <w:szCs w:val="32"/>
          <w:highlight w:val="none"/>
        </w:rPr>
      </w:pPr>
    </w:p>
    <w:p w14:paraId="25A7310C">
      <w:pPr>
        <w:autoSpaceDE w:val="0"/>
        <w:autoSpaceDN w:val="0"/>
        <w:jc w:val="center"/>
        <w:rPr>
          <w:rFonts w:hint="eastAsia" w:ascii="仿宋" w:hAnsi="仿宋" w:eastAsia="仿宋" w:cs="仿宋"/>
          <w:b/>
          <w:spacing w:val="6"/>
          <w:sz w:val="32"/>
          <w:szCs w:val="32"/>
          <w:highlight w:val="none"/>
        </w:rPr>
      </w:pPr>
    </w:p>
    <w:p w14:paraId="1A117107">
      <w:pPr>
        <w:autoSpaceDE w:val="0"/>
        <w:autoSpaceDN w:val="0"/>
        <w:jc w:val="center"/>
        <w:rPr>
          <w:rFonts w:hint="eastAsia" w:ascii="仿宋" w:hAnsi="仿宋" w:eastAsia="仿宋" w:cs="仿宋"/>
          <w:b/>
          <w:spacing w:val="6"/>
          <w:sz w:val="32"/>
          <w:szCs w:val="32"/>
          <w:highlight w:val="none"/>
        </w:rPr>
      </w:pPr>
    </w:p>
    <w:p w14:paraId="2A29E0F4">
      <w:pPr>
        <w:autoSpaceDE w:val="0"/>
        <w:autoSpaceDN w:val="0"/>
        <w:jc w:val="center"/>
        <w:rPr>
          <w:rFonts w:hint="eastAsia" w:ascii="仿宋" w:hAnsi="仿宋" w:eastAsia="仿宋" w:cs="仿宋"/>
          <w:b/>
          <w:spacing w:val="6"/>
          <w:sz w:val="32"/>
          <w:szCs w:val="32"/>
          <w:highlight w:val="none"/>
        </w:rPr>
      </w:pPr>
    </w:p>
    <w:p w14:paraId="23A7A817">
      <w:pPr>
        <w:autoSpaceDE w:val="0"/>
        <w:autoSpaceDN w:val="0"/>
        <w:jc w:val="center"/>
        <w:rPr>
          <w:rFonts w:hint="eastAsia" w:ascii="仿宋" w:hAnsi="仿宋" w:eastAsia="仿宋" w:cs="仿宋"/>
          <w:b/>
          <w:spacing w:val="6"/>
          <w:sz w:val="32"/>
          <w:szCs w:val="32"/>
          <w:highlight w:val="none"/>
        </w:rPr>
      </w:pPr>
    </w:p>
    <w:p w14:paraId="71E83DB7">
      <w:pPr>
        <w:autoSpaceDE w:val="0"/>
        <w:autoSpaceDN w:val="0"/>
        <w:jc w:val="center"/>
        <w:rPr>
          <w:rFonts w:hint="eastAsia" w:ascii="仿宋" w:hAnsi="仿宋" w:eastAsia="仿宋" w:cs="仿宋"/>
          <w:b/>
          <w:spacing w:val="6"/>
          <w:sz w:val="32"/>
          <w:szCs w:val="32"/>
          <w:highlight w:val="none"/>
        </w:rPr>
      </w:pPr>
    </w:p>
    <w:p w14:paraId="75947AA1">
      <w:pPr>
        <w:autoSpaceDE w:val="0"/>
        <w:autoSpaceDN w:val="0"/>
        <w:jc w:val="center"/>
        <w:rPr>
          <w:rFonts w:hint="eastAsia" w:ascii="仿宋" w:hAnsi="仿宋" w:eastAsia="仿宋" w:cs="仿宋"/>
          <w:b/>
          <w:spacing w:val="6"/>
          <w:sz w:val="32"/>
          <w:szCs w:val="32"/>
          <w:highlight w:val="none"/>
        </w:rPr>
      </w:pPr>
    </w:p>
    <w:p w14:paraId="5C317B15">
      <w:pPr>
        <w:autoSpaceDE w:val="0"/>
        <w:autoSpaceDN w:val="0"/>
        <w:jc w:val="center"/>
        <w:rPr>
          <w:rFonts w:hint="eastAsia" w:ascii="仿宋" w:hAnsi="仿宋" w:eastAsia="仿宋" w:cs="仿宋"/>
          <w:b/>
          <w:spacing w:val="6"/>
          <w:sz w:val="32"/>
          <w:szCs w:val="32"/>
          <w:highlight w:val="none"/>
        </w:rPr>
      </w:pPr>
    </w:p>
    <w:p w14:paraId="714BB38F">
      <w:pPr>
        <w:autoSpaceDE w:val="0"/>
        <w:autoSpaceDN w:val="0"/>
        <w:jc w:val="center"/>
        <w:rPr>
          <w:rFonts w:hint="eastAsia" w:ascii="仿宋" w:hAnsi="仿宋" w:eastAsia="仿宋" w:cs="仿宋"/>
          <w:b/>
          <w:spacing w:val="6"/>
          <w:sz w:val="32"/>
          <w:szCs w:val="32"/>
          <w:highlight w:val="none"/>
        </w:rPr>
      </w:pPr>
    </w:p>
    <w:p w14:paraId="00347A7A">
      <w:pPr>
        <w:autoSpaceDE w:val="0"/>
        <w:autoSpaceDN w:val="0"/>
        <w:jc w:val="center"/>
        <w:rPr>
          <w:rFonts w:hint="eastAsia" w:ascii="仿宋" w:hAnsi="仿宋" w:eastAsia="仿宋" w:cs="仿宋"/>
          <w:b/>
          <w:spacing w:val="6"/>
          <w:sz w:val="32"/>
          <w:szCs w:val="32"/>
          <w:highlight w:val="none"/>
        </w:rPr>
      </w:pPr>
    </w:p>
    <w:p w14:paraId="784B41CE">
      <w:pPr>
        <w:autoSpaceDE w:val="0"/>
        <w:autoSpaceDN w:val="0"/>
        <w:jc w:val="center"/>
        <w:rPr>
          <w:rFonts w:hint="eastAsia" w:ascii="仿宋" w:hAnsi="仿宋" w:eastAsia="仿宋" w:cs="仿宋"/>
          <w:b/>
          <w:spacing w:val="6"/>
          <w:sz w:val="32"/>
          <w:szCs w:val="32"/>
          <w:highlight w:val="none"/>
        </w:rPr>
      </w:pPr>
    </w:p>
    <w:p w14:paraId="7A287179">
      <w:pPr>
        <w:autoSpaceDE w:val="0"/>
        <w:autoSpaceDN w:val="0"/>
        <w:jc w:val="center"/>
        <w:rPr>
          <w:rFonts w:hint="eastAsia" w:ascii="仿宋" w:hAnsi="仿宋" w:eastAsia="仿宋" w:cs="仿宋"/>
          <w:b/>
          <w:spacing w:val="6"/>
          <w:sz w:val="32"/>
          <w:szCs w:val="32"/>
          <w:highlight w:val="none"/>
        </w:rPr>
      </w:pPr>
    </w:p>
    <w:p w14:paraId="7C961DEC">
      <w:pPr>
        <w:autoSpaceDE w:val="0"/>
        <w:autoSpaceDN w:val="0"/>
        <w:jc w:val="center"/>
        <w:rPr>
          <w:rFonts w:hint="eastAsia" w:ascii="仿宋" w:hAnsi="仿宋" w:eastAsia="仿宋" w:cs="仿宋"/>
          <w:b/>
          <w:spacing w:val="6"/>
          <w:sz w:val="32"/>
          <w:szCs w:val="32"/>
          <w:highlight w:val="none"/>
        </w:rPr>
      </w:pPr>
    </w:p>
    <w:p w14:paraId="2606E763">
      <w:pPr>
        <w:snapToGrid w:val="0"/>
        <w:spacing w:line="360" w:lineRule="auto"/>
        <w:ind w:firstLine="3666" w:firstLineChars="1100"/>
        <w:rPr>
          <w:rFonts w:hint="eastAsia" w:ascii="仿宋" w:hAnsi="仿宋" w:eastAsia="仿宋" w:cs="仿宋"/>
          <w:b/>
          <w:spacing w:val="6"/>
          <w:sz w:val="32"/>
          <w:szCs w:val="32"/>
          <w:highlight w:val="none"/>
        </w:rPr>
      </w:pPr>
    </w:p>
    <w:p w14:paraId="71E79628">
      <w:pPr>
        <w:widowControl/>
        <w:adjustRightInd/>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14:paraId="5C786A86">
      <w:pPr>
        <w:snapToGrid w:val="0"/>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spacing w:val="6"/>
          <w:sz w:val="32"/>
          <w:szCs w:val="32"/>
          <w:highlight w:val="none"/>
        </w:rPr>
        <w:t>附件5：</w:t>
      </w:r>
      <w:r>
        <w:rPr>
          <w:rFonts w:hint="eastAsia" w:ascii="仿宋" w:hAnsi="仿宋" w:eastAsia="仿宋" w:cs="仿宋"/>
          <w:b/>
          <w:kern w:val="0"/>
          <w:sz w:val="32"/>
          <w:szCs w:val="32"/>
          <w:highlight w:val="none"/>
        </w:rPr>
        <w:t>分包意向协议</w:t>
      </w:r>
    </w:p>
    <w:p w14:paraId="129B8966">
      <w:pPr>
        <w:widowControl/>
        <w:spacing w:line="440" w:lineRule="exact"/>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14:paraId="73F2C50D">
      <w:pPr>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437E6A00">
      <w:pPr>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63B55997">
      <w:pPr>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（分包供应商2名称），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3F3ADCA8">
      <w:pPr>
        <w:pStyle w:val="5"/>
        <w:spacing w:line="440" w:lineRule="exact"/>
        <w:ind w:left="0" w:firstLine="229" w:firstLineChars="95"/>
        <w:rPr>
          <w:rFonts w:hint="eastAsia" w:ascii="仿宋" w:eastAsia="仿宋" w:cs="仿宋"/>
          <w:kern w:val="0"/>
          <w:sz w:val="24"/>
          <w:szCs w:val="24"/>
          <w:highlight w:val="none"/>
        </w:rPr>
      </w:pPr>
      <w:r>
        <w:rPr>
          <w:rFonts w:hint="eastAsia" w:ascii="仿宋" w:eastAsia="仿宋" w:cs="仿宋"/>
          <w:kern w:val="0"/>
          <w:sz w:val="24"/>
          <w:szCs w:val="24"/>
          <w:highlight w:val="none"/>
        </w:rPr>
        <w:t>……</w:t>
      </w:r>
    </w:p>
    <w:p w14:paraId="502FFAF6">
      <w:pPr>
        <w:spacing w:line="440" w:lineRule="exact"/>
        <w:rPr>
          <w:rFonts w:hint="eastAsia" w:ascii="仿宋" w:hAnsi="仿宋" w:eastAsia="仿宋" w:cs="仿宋"/>
          <w:highlight w:val="none"/>
        </w:rPr>
      </w:pPr>
      <w:r>
        <w:rPr>
          <w:rFonts w:hint="eastAsia" w:ascii="仿宋" w:hAnsi="仿宋" w:eastAsia="仿宋" w:cs="仿宋"/>
          <w:highlight w:val="none"/>
          <w:lang w:val="zh-CN"/>
        </w:rPr>
        <w:t xml:space="preserve"> </w:t>
      </w:r>
    </w:p>
    <w:p w14:paraId="5BBB98B7">
      <w:pPr>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46DE8D28">
      <w:pPr>
        <w:snapToGrid w:val="0"/>
        <w:spacing w:line="440" w:lineRule="exact"/>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（分包供应商X,……）提供的服务全部由小微企业承接，</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62DA07DA">
      <w:pPr>
        <w:spacing w:line="440" w:lineRule="exact"/>
        <w:ind w:firstLine="480" w:firstLineChars="200"/>
        <w:rPr>
          <w:rFonts w:hint="eastAsia"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14:paraId="616C2B9B">
      <w:pPr>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0DD1CB5A">
      <w:pPr>
        <w:snapToGrid w:val="0"/>
        <w:spacing w:line="440" w:lineRule="exact"/>
        <w:ind w:firstLine="576"/>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447300B4">
      <w:pPr>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0AEEDE66">
      <w:pPr>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08D69CD7">
      <w:pPr>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2C4B96E9">
      <w:pPr>
        <w:snapToGrid w:val="0"/>
        <w:spacing w:line="440" w:lineRule="exact"/>
        <w:ind w:firstLine="525" w:firstLineChars="250"/>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6AE921F6">
      <w:pPr>
        <w:snapToGrid w:val="0"/>
        <w:spacing w:line="440" w:lineRule="exact"/>
        <w:ind w:firstLine="600" w:firstLineChars="2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0CC8D8D9">
      <w:pPr>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1033C7B0">
      <w:pPr>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2D807006">
      <w:pPr>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33565BCA">
      <w:pPr>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14:paraId="130C2469">
      <w:pPr>
        <w:snapToGrid w:val="0"/>
        <w:spacing w:line="440" w:lineRule="exact"/>
        <w:ind w:left="5040" w:hanging="5040" w:hangingChars="2100"/>
        <w:rPr>
          <w:rFonts w:hint="eastAsia"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  。                                           投标人名称(电子签名)：</w:t>
      </w:r>
    </w:p>
    <w:p w14:paraId="53DD8352">
      <w:pPr>
        <w:snapToGrid w:val="0"/>
        <w:spacing w:line="440" w:lineRule="exact"/>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14:paraId="7403BCF3">
      <w:pPr>
        <w:snapToGrid w:val="0"/>
        <w:spacing w:line="440" w:lineRule="exact"/>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4E74A027">
      <w:pPr>
        <w:snapToGrid w:val="0"/>
        <w:spacing w:line="440" w:lineRule="exact"/>
        <w:ind w:left="5040" w:hanging="5040" w:hanging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6B30C4F8">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49013EE7">
      <w:pPr>
        <w:autoSpaceDE w:val="0"/>
        <w:autoSpaceDN w:val="0"/>
        <w:jc w:val="center"/>
        <w:rPr>
          <w:rFonts w:hint="eastAsia" w:ascii="仿宋" w:hAnsi="仿宋" w:eastAsia="仿宋" w:cs="仿宋"/>
          <w:b/>
          <w:spacing w:val="6"/>
          <w:sz w:val="32"/>
          <w:szCs w:val="32"/>
          <w:highlight w:val="none"/>
        </w:rPr>
      </w:pPr>
    </w:p>
    <w:p w14:paraId="4FD6F178">
      <w:pPr>
        <w:autoSpaceDE w:val="0"/>
        <w:autoSpaceDN w:val="0"/>
        <w:jc w:val="center"/>
        <w:rPr>
          <w:rFonts w:hint="eastAsia" w:ascii="仿宋" w:hAnsi="仿宋" w:eastAsia="仿宋" w:cs="仿宋"/>
          <w:b/>
          <w:spacing w:val="6"/>
          <w:sz w:val="32"/>
          <w:szCs w:val="32"/>
          <w:highlight w:val="none"/>
        </w:rPr>
      </w:pPr>
    </w:p>
    <w:p w14:paraId="03FA625D">
      <w:pPr>
        <w:autoSpaceDE w:val="0"/>
        <w:autoSpaceDN w:val="0"/>
        <w:jc w:val="center"/>
        <w:rPr>
          <w:rFonts w:hint="eastAsia" w:ascii="仿宋" w:hAnsi="仿宋" w:eastAsia="仿宋" w:cs="仿宋"/>
          <w:b/>
          <w:spacing w:val="6"/>
          <w:sz w:val="32"/>
          <w:szCs w:val="32"/>
          <w:highlight w:val="none"/>
        </w:rPr>
      </w:pPr>
    </w:p>
    <w:p w14:paraId="379C2E20">
      <w:pPr>
        <w:pStyle w:val="79"/>
        <w:rPr>
          <w:rFonts w:hint="eastAsia" w:ascii="仿宋" w:hAnsi="仿宋" w:eastAsia="仿宋" w:cs="仿宋"/>
          <w:b/>
          <w:spacing w:val="6"/>
          <w:sz w:val="32"/>
          <w:szCs w:val="32"/>
          <w:highlight w:val="none"/>
        </w:rPr>
      </w:pPr>
    </w:p>
    <w:p w14:paraId="7DA25F22">
      <w:pPr>
        <w:pStyle w:val="80"/>
        <w:rPr>
          <w:rFonts w:hint="eastAsia" w:ascii="仿宋" w:hAnsi="仿宋" w:eastAsia="仿宋" w:cs="仿宋"/>
          <w:b/>
          <w:spacing w:val="6"/>
          <w:sz w:val="32"/>
          <w:szCs w:val="32"/>
          <w:highlight w:val="none"/>
        </w:rPr>
      </w:pPr>
    </w:p>
    <w:p w14:paraId="59288F90">
      <w:pPr>
        <w:rPr>
          <w:rFonts w:hint="eastAsia" w:ascii="仿宋" w:hAnsi="仿宋" w:eastAsia="仿宋" w:cs="仿宋"/>
          <w:b/>
          <w:spacing w:val="6"/>
          <w:sz w:val="32"/>
          <w:szCs w:val="32"/>
          <w:highlight w:val="none"/>
        </w:rPr>
      </w:pPr>
    </w:p>
    <w:p w14:paraId="04187D07">
      <w:pPr>
        <w:pStyle w:val="79"/>
        <w:rPr>
          <w:rFonts w:hint="eastAsia" w:ascii="仿宋" w:hAnsi="仿宋" w:eastAsia="仿宋" w:cs="仿宋"/>
          <w:b/>
          <w:spacing w:val="6"/>
          <w:sz w:val="32"/>
          <w:szCs w:val="32"/>
          <w:highlight w:val="none"/>
        </w:rPr>
      </w:pPr>
    </w:p>
    <w:p w14:paraId="3A8136BB">
      <w:pPr>
        <w:pStyle w:val="80"/>
        <w:rPr>
          <w:rFonts w:hint="eastAsia" w:ascii="仿宋" w:hAnsi="仿宋" w:eastAsia="仿宋" w:cs="仿宋"/>
          <w:b/>
          <w:spacing w:val="6"/>
          <w:sz w:val="32"/>
          <w:szCs w:val="32"/>
          <w:highlight w:val="none"/>
        </w:rPr>
      </w:pPr>
    </w:p>
    <w:p w14:paraId="0A1D7ED3">
      <w:pPr>
        <w:rPr>
          <w:rFonts w:hint="eastAsia" w:ascii="仿宋" w:hAnsi="仿宋" w:eastAsia="仿宋" w:cs="仿宋"/>
          <w:b/>
          <w:spacing w:val="6"/>
          <w:sz w:val="32"/>
          <w:szCs w:val="32"/>
          <w:highlight w:val="none"/>
        </w:rPr>
      </w:pPr>
    </w:p>
    <w:p w14:paraId="289724CB">
      <w:pPr>
        <w:pStyle w:val="79"/>
        <w:rPr>
          <w:rFonts w:hint="eastAsia" w:ascii="仿宋" w:hAnsi="仿宋" w:eastAsia="仿宋" w:cs="仿宋"/>
          <w:b/>
          <w:spacing w:val="6"/>
          <w:sz w:val="32"/>
          <w:szCs w:val="32"/>
          <w:highlight w:val="none"/>
        </w:rPr>
      </w:pPr>
    </w:p>
    <w:p w14:paraId="496B45CE">
      <w:pPr>
        <w:pStyle w:val="80"/>
        <w:rPr>
          <w:rFonts w:hint="eastAsia" w:ascii="仿宋" w:hAnsi="仿宋" w:eastAsia="仿宋" w:cs="仿宋"/>
          <w:b/>
          <w:spacing w:val="6"/>
          <w:sz w:val="32"/>
          <w:szCs w:val="32"/>
          <w:highlight w:val="none"/>
        </w:rPr>
      </w:pPr>
    </w:p>
    <w:p w14:paraId="3361C34F">
      <w:pPr>
        <w:rPr>
          <w:rFonts w:hint="eastAsia" w:ascii="仿宋" w:hAnsi="仿宋" w:eastAsia="仿宋" w:cs="仿宋"/>
          <w:b/>
          <w:spacing w:val="6"/>
          <w:sz w:val="32"/>
          <w:szCs w:val="32"/>
          <w:highlight w:val="none"/>
        </w:rPr>
      </w:pPr>
    </w:p>
    <w:p w14:paraId="488E6E83">
      <w:pPr>
        <w:pStyle w:val="79"/>
        <w:rPr>
          <w:rFonts w:hint="eastAsia" w:ascii="仿宋" w:hAnsi="仿宋" w:eastAsia="仿宋" w:cs="仿宋"/>
          <w:b/>
          <w:spacing w:val="6"/>
          <w:sz w:val="32"/>
          <w:szCs w:val="32"/>
          <w:highlight w:val="none"/>
        </w:rPr>
      </w:pPr>
    </w:p>
    <w:p w14:paraId="1B327601">
      <w:pPr>
        <w:pStyle w:val="80"/>
        <w:rPr>
          <w:rFonts w:hint="eastAsia" w:ascii="仿宋" w:hAnsi="仿宋" w:eastAsia="仿宋" w:cs="仿宋"/>
          <w:b/>
          <w:spacing w:val="6"/>
          <w:sz w:val="32"/>
          <w:szCs w:val="32"/>
          <w:highlight w:val="none"/>
        </w:rPr>
      </w:pPr>
    </w:p>
    <w:p w14:paraId="79E5B2BE">
      <w:pPr>
        <w:rPr>
          <w:rFonts w:hint="eastAsia" w:ascii="仿宋" w:hAnsi="仿宋" w:eastAsia="仿宋" w:cs="仿宋"/>
          <w:b/>
          <w:spacing w:val="6"/>
          <w:sz w:val="32"/>
          <w:szCs w:val="32"/>
          <w:highlight w:val="none"/>
        </w:rPr>
      </w:pPr>
    </w:p>
    <w:p w14:paraId="7C070D91">
      <w:pPr>
        <w:pStyle w:val="79"/>
        <w:rPr>
          <w:rFonts w:hint="eastAsia" w:ascii="仿宋" w:hAnsi="仿宋" w:eastAsia="仿宋" w:cs="仿宋"/>
          <w:b/>
          <w:spacing w:val="6"/>
          <w:sz w:val="32"/>
          <w:szCs w:val="32"/>
          <w:highlight w:val="none"/>
        </w:rPr>
      </w:pPr>
    </w:p>
    <w:p w14:paraId="35A07F45">
      <w:pPr>
        <w:pStyle w:val="80"/>
        <w:rPr>
          <w:rFonts w:hint="eastAsia" w:ascii="仿宋" w:hAnsi="仿宋" w:eastAsia="仿宋" w:cs="仿宋"/>
          <w:b/>
          <w:spacing w:val="6"/>
          <w:sz w:val="32"/>
          <w:szCs w:val="32"/>
          <w:highlight w:val="none"/>
        </w:rPr>
      </w:pPr>
    </w:p>
    <w:p w14:paraId="693F3CD3">
      <w:pPr>
        <w:rPr>
          <w:rFonts w:hint="eastAsia" w:ascii="仿宋" w:hAnsi="仿宋" w:eastAsia="仿宋" w:cs="仿宋"/>
          <w:b/>
          <w:spacing w:val="6"/>
          <w:sz w:val="32"/>
          <w:szCs w:val="32"/>
          <w:highlight w:val="none"/>
        </w:rPr>
      </w:pPr>
    </w:p>
    <w:p w14:paraId="3A0D64C9">
      <w:pPr>
        <w:pStyle w:val="79"/>
        <w:rPr>
          <w:rFonts w:hint="eastAsia" w:ascii="仿宋" w:hAnsi="仿宋" w:eastAsia="仿宋" w:cs="仿宋"/>
          <w:b/>
          <w:spacing w:val="6"/>
          <w:sz w:val="32"/>
          <w:szCs w:val="32"/>
          <w:highlight w:val="none"/>
        </w:rPr>
      </w:pPr>
    </w:p>
    <w:p w14:paraId="2EE04FB5">
      <w:pPr>
        <w:pStyle w:val="80"/>
        <w:rPr>
          <w:rFonts w:hint="eastAsia" w:ascii="仿宋" w:hAnsi="仿宋" w:eastAsia="仿宋" w:cs="仿宋"/>
          <w:b/>
          <w:spacing w:val="6"/>
          <w:sz w:val="32"/>
          <w:szCs w:val="32"/>
          <w:highlight w:val="none"/>
        </w:rPr>
      </w:pPr>
    </w:p>
    <w:p w14:paraId="6E5EA0AD">
      <w:pPr>
        <w:rPr>
          <w:rFonts w:hint="eastAsia" w:ascii="仿宋" w:hAnsi="仿宋" w:eastAsia="仿宋" w:cs="仿宋"/>
          <w:b/>
          <w:spacing w:val="6"/>
          <w:sz w:val="32"/>
          <w:szCs w:val="32"/>
          <w:highlight w:val="none"/>
        </w:rPr>
      </w:pPr>
    </w:p>
    <w:p w14:paraId="3F470974">
      <w:pPr>
        <w:pStyle w:val="79"/>
        <w:rPr>
          <w:rFonts w:hint="eastAsia" w:ascii="仿宋" w:hAnsi="仿宋" w:eastAsia="仿宋" w:cs="仿宋"/>
          <w:highlight w:val="none"/>
        </w:rPr>
      </w:pPr>
    </w:p>
    <w:p w14:paraId="234283AE">
      <w:pPr>
        <w:autoSpaceDE w:val="0"/>
        <w:autoSpaceDN w:val="0"/>
        <w:jc w:val="center"/>
        <w:rPr>
          <w:rFonts w:hint="eastAsia" w:ascii="仿宋" w:hAnsi="仿宋" w:eastAsia="仿宋" w:cs="仿宋"/>
          <w:b/>
          <w:spacing w:val="6"/>
          <w:sz w:val="32"/>
          <w:szCs w:val="32"/>
          <w:highlight w:val="none"/>
        </w:rPr>
      </w:pPr>
    </w:p>
    <w:p w14:paraId="49C26A33">
      <w:pPr>
        <w:autoSpaceDE w:val="0"/>
        <w:autoSpaceDN w:val="0"/>
        <w:jc w:val="center"/>
        <w:rPr>
          <w:rFonts w:hint="eastAsia" w:ascii="仿宋" w:hAnsi="仿宋" w:eastAsia="仿宋" w:cs="仿宋"/>
          <w:b/>
          <w:spacing w:val="6"/>
          <w:sz w:val="32"/>
          <w:szCs w:val="32"/>
          <w:highlight w:val="none"/>
        </w:rPr>
      </w:pPr>
    </w:p>
    <w:p w14:paraId="42710503">
      <w:pPr>
        <w:autoSpaceDE w:val="0"/>
        <w:autoSpaceDN w:val="0"/>
        <w:jc w:val="center"/>
        <w:rPr>
          <w:rFonts w:hint="eastAsia" w:ascii="仿宋" w:hAnsi="仿宋" w:eastAsia="仿宋" w:cs="仿宋"/>
          <w:b/>
          <w:spacing w:val="6"/>
          <w:sz w:val="32"/>
          <w:szCs w:val="32"/>
          <w:highlight w:val="none"/>
        </w:rPr>
      </w:pPr>
    </w:p>
    <w:p w14:paraId="04DA1FCE">
      <w:pPr>
        <w:autoSpaceDE w:val="0"/>
        <w:autoSpaceDN w:val="0"/>
        <w:jc w:val="center"/>
        <w:rPr>
          <w:rFonts w:hint="eastAsia" w:ascii="仿宋" w:hAnsi="仿宋" w:eastAsia="仿宋" w:cs="仿宋"/>
          <w:b/>
          <w:spacing w:val="6"/>
          <w:sz w:val="32"/>
          <w:szCs w:val="32"/>
          <w:highlight w:val="none"/>
        </w:rPr>
      </w:pPr>
    </w:p>
    <w:p w14:paraId="3F02E1E6">
      <w:pPr>
        <w:spacing w:line="360" w:lineRule="auto"/>
        <w:jc w:val="center"/>
        <w:rPr>
          <w:rFonts w:hint="eastAsia" w:ascii="仿宋" w:hAnsi="仿宋" w:eastAsia="仿宋" w:cs="仿宋"/>
          <w:b/>
          <w:spacing w:val="6"/>
          <w:sz w:val="32"/>
          <w:szCs w:val="32"/>
          <w:highlight w:val="none"/>
        </w:rPr>
      </w:pPr>
    </w:p>
    <w:p w14:paraId="6CA11A01">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w:t>
      </w:r>
      <w:bookmarkStart w:id="175" w:name="OLE_LINK13"/>
      <w:bookmarkStart w:id="176" w:name="OLE_LINK14"/>
      <w:r>
        <w:rPr>
          <w:rFonts w:hint="eastAsia" w:ascii="仿宋" w:hAnsi="仿宋" w:eastAsia="仿宋" w:cs="仿宋"/>
          <w:b/>
          <w:spacing w:val="6"/>
          <w:sz w:val="32"/>
          <w:szCs w:val="32"/>
          <w:highlight w:val="none"/>
        </w:rPr>
        <w:t>残疾人福利性单位声明函</w:t>
      </w:r>
    </w:p>
    <w:bookmarkEnd w:id="175"/>
    <w:bookmarkEnd w:id="176"/>
    <w:p w14:paraId="7B6F9650">
      <w:pPr>
        <w:spacing w:line="360" w:lineRule="auto"/>
        <w:rPr>
          <w:rFonts w:hint="eastAsia" w:ascii="仿宋" w:hAnsi="仿宋" w:eastAsia="仿宋" w:cs="仿宋"/>
          <w:b/>
          <w:spacing w:val="6"/>
          <w:sz w:val="30"/>
          <w:szCs w:val="30"/>
          <w:highlight w:val="none"/>
        </w:rPr>
      </w:pPr>
    </w:p>
    <w:p w14:paraId="02E6884E">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highlight w:val="none"/>
          <w:u w:val="single"/>
        </w:rPr>
        <w:t>(采购人)</w:t>
      </w:r>
      <w:r>
        <w:rPr>
          <w:rFonts w:hint="eastAsia" w:ascii="仿宋" w:hAnsi="仿宋" w:eastAsia="仿宋" w:cs="仿宋"/>
          <w:sz w:val="24"/>
          <w:highlight w:val="none"/>
        </w:rPr>
        <w:t>_单位的_</w:t>
      </w:r>
      <w:r>
        <w:rPr>
          <w:rFonts w:hint="eastAsia" w:ascii="仿宋" w:hAnsi="仿宋" w:eastAsia="仿宋" w:cs="仿宋"/>
          <w:sz w:val="24"/>
          <w:highlight w:val="none"/>
          <w:u w:val="single"/>
        </w:rPr>
        <w:t>（项目名称）</w:t>
      </w:r>
      <w:r>
        <w:rPr>
          <w:rFonts w:hint="eastAsia" w:ascii="仿宋" w:hAnsi="仿宋" w:eastAsia="仿宋" w:cs="仿宋"/>
          <w:sz w:val="24"/>
          <w:highlight w:val="none"/>
        </w:rPr>
        <w:t>__项目采购活动提供本单位制造的货物（由本单位承担工程/提供服务），或者提供其他残疾人福利性单位制造的货物（不包括使用非残疾人福利性单位注册商标的货物）。</w:t>
      </w:r>
    </w:p>
    <w:p w14:paraId="6107DAF2">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0567621E">
      <w:pPr>
        <w:spacing w:line="360" w:lineRule="auto"/>
        <w:ind w:firstLine="480" w:firstLineChars="200"/>
        <w:rPr>
          <w:rFonts w:hint="eastAsia" w:ascii="仿宋" w:hAnsi="仿宋" w:eastAsia="仿宋" w:cs="仿宋"/>
          <w:sz w:val="24"/>
          <w:highlight w:val="none"/>
        </w:rPr>
      </w:pPr>
    </w:p>
    <w:p w14:paraId="6A2BC81A">
      <w:pPr>
        <w:spacing w:line="360" w:lineRule="auto"/>
        <w:ind w:firstLine="480" w:firstLineChars="200"/>
        <w:rPr>
          <w:rFonts w:hint="eastAsia" w:ascii="仿宋" w:hAnsi="仿宋" w:eastAsia="仿宋" w:cs="仿宋"/>
          <w:sz w:val="24"/>
          <w:highlight w:val="none"/>
        </w:rPr>
      </w:pPr>
    </w:p>
    <w:p w14:paraId="2CA877EB">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560D507B">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14:paraId="57D55DEB">
      <w:pPr>
        <w:autoSpaceDE w:val="0"/>
        <w:autoSpaceDN w:val="0"/>
        <w:jc w:val="center"/>
        <w:rPr>
          <w:rFonts w:hint="eastAsia" w:ascii="仿宋" w:hAnsi="仿宋" w:eastAsia="仿宋" w:cs="仿宋"/>
          <w:b/>
          <w:spacing w:val="6"/>
          <w:sz w:val="32"/>
          <w:szCs w:val="32"/>
          <w:highlight w:val="none"/>
        </w:rPr>
      </w:pPr>
    </w:p>
    <w:p w14:paraId="2F80D50B">
      <w:pPr>
        <w:autoSpaceDE w:val="0"/>
        <w:autoSpaceDN w:val="0"/>
        <w:jc w:val="center"/>
        <w:rPr>
          <w:rFonts w:hint="eastAsia" w:ascii="仿宋" w:hAnsi="仿宋" w:eastAsia="仿宋" w:cs="仿宋"/>
          <w:b/>
          <w:spacing w:val="6"/>
          <w:sz w:val="32"/>
          <w:szCs w:val="32"/>
          <w:highlight w:val="none"/>
        </w:rPr>
      </w:pPr>
    </w:p>
    <w:p w14:paraId="7C79C436">
      <w:pPr>
        <w:autoSpaceDE w:val="0"/>
        <w:autoSpaceDN w:val="0"/>
        <w:jc w:val="center"/>
        <w:rPr>
          <w:rFonts w:hint="eastAsia" w:ascii="仿宋" w:hAnsi="仿宋" w:eastAsia="仿宋" w:cs="仿宋"/>
          <w:b/>
          <w:spacing w:val="6"/>
          <w:sz w:val="32"/>
          <w:szCs w:val="32"/>
          <w:highlight w:val="none"/>
        </w:rPr>
      </w:pPr>
    </w:p>
    <w:p w14:paraId="666934D1">
      <w:pPr>
        <w:autoSpaceDE w:val="0"/>
        <w:autoSpaceDN w:val="0"/>
        <w:jc w:val="center"/>
        <w:rPr>
          <w:rFonts w:hint="eastAsia" w:ascii="仿宋" w:hAnsi="仿宋" w:eastAsia="仿宋" w:cs="仿宋"/>
          <w:b/>
          <w:spacing w:val="6"/>
          <w:sz w:val="32"/>
          <w:szCs w:val="32"/>
          <w:highlight w:val="none"/>
        </w:rPr>
      </w:pPr>
    </w:p>
    <w:p w14:paraId="6D1C10A9">
      <w:pPr>
        <w:autoSpaceDE w:val="0"/>
        <w:autoSpaceDN w:val="0"/>
        <w:jc w:val="center"/>
        <w:rPr>
          <w:rFonts w:hint="eastAsia" w:ascii="仿宋" w:hAnsi="仿宋" w:eastAsia="仿宋" w:cs="仿宋"/>
          <w:b/>
          <w:spacing w:val="6"/>
          <w:sz w:val="32"/>
          <w:szCs w:val="32"/>
          <w:highlight w:val="none"/>
        </w:rPr>
      </w:pPr>
    </w:p>
    <w:p w14:paraId="68B82252">
      <w:pPr>
        <w:autoSpaceDE w:val="0"/>
        <w:autoSpaceDN w:val="0"/>
        <w:jc w:val="center"/>
        <w:rPr>
          <w:rFonts w:hint="eastAsia" w:ascii="仿宋" w:hAnsi="仿宋" w:eastAsia="仿宋" w:cs="仿宋"/>
          <w:b/>
          <w:spacing w:val="6"/>
          <w:sz w:val="32"/>
          <w:szCs w:val="32"/>
          <w:highlight w:val="none"/>
        </w:rPr>
      </w:pPr>
    </w:p>
    <w:p w14:paraId="7B099899">
      <w:pPr>
        <w:autoSpaceDE w:val="0"/>
        <w:autoSpaceDN w:val="0"/>
        <w:jc w:val="center"/>
        <w:rPr>
          <w:rFonts w:hint="eastAsia" w:ascii="仿宋" w:hAnsi="仿宋" w:eastAsia="仿宋" w:cs="仿宋"/>
          <w:b/>
          <w:spacing w:val="6"/>
          <w:sz w:val="32"/>
          <w:szCs w:val="32"/>
          <w:highlight w:val="none"/>
        </w:rPr>
      </w:pPr>
    </w:p>
    <w:p w14:paraId="3A302C9A">
      <w:pPr>
        <w:autoSpaceDE w:val="0"/>
        <w:autoSpaceDN w:val="0"/>
        <w:jc w:val="center"/>
        <w:rPr>
          <w:rFonts w:hint="eastAsia" w:ascii="仿宋" w:hAnsi="仿宋" w:eastAsia="仿宋" w:cs="仿宋"/>
          <w:b/>
          <w:spacing w:val="6"/>
          <w:sz w:val="32"/>
          <w:szCs w:val="32"/>
          <w:highlight w:val="none"/>
        </w:rPr>
      </w:pPr>
    </w:p>
    <w:p w14:paraId="652BF612">
      <w:pPr>
        <w:autoSpaceDE w:val="0"/>
        <w:autoSpaceDN w:val="0"/>
        <w:jc w:val="center"/>
        <w:rPr>
          <w:rFonts w:hint="eastAsia" w:ascii="仿宋" w:hAnsi="仿宋" w:eastAsia="仿宋" w:cs="仿宋"/>
          <w:b/>
          <w:spacing w:val="6"/>
          <w:sz w:val="32"/>
          <w:szCs w:val="32"/>
          <w:highlight w:val="none"/>
        </w:rPr>
      </w:pPr>
    </w:p>
    <w:p w14:paraId="628C007B">
      <w:pPr>
        <w:autoSpaceDE w:val="0"/>
        <w:autoSpaceDN w:val="0"/>
        <w:jc w:val="center"/>
        <w:rPr>
          <w:rFonts w:hint="eastAsia" w:ascii="仿宋" w:hAnsi="仿宋" w:eastAsia="仿宋" w:cs="仿宋"/>
          <w:b/>
          <w:spacing w:val="6"/>
          <w:sz w:val="32"/>
          <w:szCs w:val="32"/>
          <w:highlight w:val="none"/>
        </w:rPr>
      </w:pPr>
    </w:p>
    <w:p w14:paraId="2FFB56C3">
      <w:pPr>
        <w:autoSpaceDE w:val="0"/>
        <w:autoSpaceDN w:val="0"/>
        <w:jc w:val="center"/>
        <w:rPr>
          <w:rFonts w:hint="eastAsia" w:ascii="仿宋" w:hAnsi="仿宋" w:eastAsia="仿宋" w:cs="仿宋"/>
          <w:b/>
          <w:spacing w:val="6"/>
          <w:sz w:val="32"/>
          <w:szCs w:val="32"/>
          <w:highlight w:val="none"/>
        </w:rPr>
      </w:pPr>
    </w:p>
    <w:p w14:paraId="583C35C7">
      <w:pPr>
        <w:autoSpaceDE w:val="0"/>
        <w:autoSpaceDN w:val="0"/>
        <w:jc w:val="center"/>
        <w:rPr>
          <w:rFonts w:hint="eastAsia" w:ascii="仿宋" w:hAnsi="仿宋" w:eastAsia="仿宋" w:cs="仿宋"/>
          <w:b/>
          <w:spacing w:val="6"/>
          <w:sz w:val="32"/>
          <w:szCs w:val="32"/>
          <w:highlight w:val="none"/>
        </w:rPr>
      </w:pPr>
    </w:p>
    <w:p w14:paraId="18E80350">
      <w:pPr>
        <w:autoSpaceDE w:val="0"/>
        <w:autoSpaceDN w:val="0"/>
        <w:jc w:val="center"/>
        <w:rPr>
          <w:rFonts w:hint="eastAsia" w:ascii="仿宋" w:hAnsi="仿宋" w:eastAsia="仿宋" w:cs="仿宋"/>
          <w:b/>
          <w:spacing w:val="6"/>
          <w:sz w:val="32"/>
          <w:szCs w:val="32"/>
          <w:highlight w:val="none"/>
        </w:rPr>
      </w:pPr>
    </w:p>
    <w:p w14:paraId="17D3DCBF">
      <w:pPr>
        <w:autoSpaceDE w:val="0"/>
        <w:autoSpaceDN w:val="0"/>
        <w:jc w:val="center"/>
        <w:rPr>
          <w:rFonts w:hint="eastAsia" w:ascii="仿宋" w:hAnsi="仿宋" w:eastAsia="仿宋" w:cs="仿宋"/>
          <w:b/>
          <w:spacing w:val="6"/>
          <w:sz w:val="32"/>
          <w:szCs w:val="32"/>
          <w:highlight w:val="none"/>
        </w:rPr>
      </w:pPr>
    </w:p>
    <w:p w14:paraId="35C84635">
      <w:pPr>
        <w:autoSpaceDE w:val="0"/>
        <w:autoSpaceDN w:val="0"/>
        <w:jc w:val="center"/>
        <w:rPr>
          <w:rFonts w:hint="eastAsia" w:ascii="仿宋" w:hAnsi="仿宋" w:eastAsia="仿宋" w:cs="仿宋"/>
          <w:b/>
          <w:spacing w:val="6"/>
          <w:sz w:val="32"/>
          <w:szCs w:val="32"/>
          <w:highlight w:val="none"/>
        </w:rPr>
      </w:pPr>
    </w:p>
    <w:p w14:paraId="5F3A2948">
      <w:pPr>
        <w:pStyle w:val="2"/>
        <w:rPr>
          <w:rFonts w:hint="eastAsia" w:ascii="仿宋" w:hAnsi="仿宋" w:eastAsia="仿宋" w:cs="仿宋"/>
          <w:highlight w:val="none"/>
        </w:rPr>
      </w:pPr>
    </w:p>
    <w:p w14:paraId="554E9AAD">
      <w:pPr>
        <w:snapToGrid w:val="0"/>
        <w:spacing w:line="360" w:lineRule="auto"/>
        <w:rPr>
          <w:rFonts w:hint="eastAsia" w:ascii="仿宋" w:hAnsi="仿宋" w:eastAsia="仿宋" w:cs="仿宋"/>
          <w:b/>
          <w:kern w:val="0"/>
          <w:sz w:val="32"/>
          <w:szCs w:val="32"/>
          <w:highlight w:val="none"/>
        </w:rPr>
      </w:pPr>
    </w:p>
    <w:p w14:paraId="4390D1CA">
      <w:pPr>
        <w:snapToGrid w:val="0"/>
        <w:spacing w:line="360" w:lineRule="auto"/>
        <w:rPr>
          <w:rFonts w:hint="eastAsia" w:ascii="仿宋" w:hAnsi="仿宋" w:eastAsia="仿宋" w:cs="仿宋"/>
          <w:b/>
          <w:kern w:val="0"/>
          <w:sz w:val="32"/>
          <w:szCs w:val="32"/>
          <w:highlight w:val="none"/>
        </w:rPr>
      </w:pPr>
    </w:p>
    <w:p w14:paraId="25CCFE49">
      <w:pPr>
        <w:snapToGrid w:val="0"/>
        <w:spacing w:line="360" w:lineRule="auto"/>
        <w:rPr>
          <w:rFonts w:hint="eastAsia" w:ascii="仿宋" w:hAnsi="仿宋" w:eastAsia="仿宋" w:cs="仿宋"/>
          <w:b/>
          <w:kern w:val="0"/>
          <w:sz w:val="32"/>
          <w:szCs w:val="32"/>
          <w:highlight w:val="none"/>
        </w:rPr>
      </w:pPr>
    </w:p>
    <w:p w14:paraId="4444106F">
      <w:pPr>
        <w:snapToGrid w:val="0"/>
        <w:spacing w:line="360" w:lineRule="auto"/>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附件7：中小企业声明函</w:t>
      </w:r>
    </w:p>
    <w:p w14:paraId="02374AF8">
      <w:pPr>
        <w:spacing w:line="360" w:lineRule="auto"/>
        <w:jc w:val="center"/>
        <w:rPr>
          <w:rFonts w:hint="eastAsia" w:ascii="仿宋" w:hAnsi="仿宋" w:eastAsia="仿宋" w:cs="仿宋"/>
          <w:sz w:val="24"/>
          <w:highlight w:val="none"/>
          <w:u w:val="single"/>
        </w:rPr>
      </w:pPr>
    </w:p>
    <w:p w14:paraId="1E43BB00">
      <w:pPr>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中小企业声明函（服务）</w:t>
      </w:r>
    </w:p>
    <w:p w14:paraId="2769BD9B">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z w:val="24"/>
          <w:highlight w:val="none"/>
          <w:u w:val="single"/>
        </w:rPr>
        <w:t xml:space="preserve">（采购人） </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（项目名称） </w:t>
      </w:r>
      <w:r>
        <w:rPr>
          <w:rFonts w:hint="eastAsia" w:ascii="仿宋" w:hAnsi="仿宋" w:eastAsia="仿宋" w:cs="仿宋"/>
          <w:sz w:val="24"/>
          <w:highlight w:val="none"/>
        </w:rPr>
        <w:t>采购活动，服务全部由符合政策要求的中小企业承接。相关企业（含联合体中的中小企业、签订分包意向协议的中小企业）的具体情况如下：</w:t>
      </w:r>
    </w:p>
    <w:p w14:paraId="1E9B9C2E">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（采购文件中明确的所属行业）</w:t>
      </w:r>
      <w:r>
        <w:rPr>
          <w:rFonts w:hint="eastAsia" w:ascii="仿宋" w:hAnsi="仿宋" w:eastAsia="仿宋" w:cs="仿宋"/>
          <w:sz w:val="24"/>
          <w:highlight w:val="none"/>
        </w:rPr>
        <w:t xml:space="preserve"> ；承建（承接）企业为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52C36561">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 xml:space="preserve">属于 </w:t>
      </w:r>
      <w:r>
        <w:rPr>
          <w:rFonts w:hint="eastAsia" w:ascii="仿宋" w:hAnsi="仿宋" w:eastAsia="仿宋" w:cs="仿宋"/>
          <w:sz w:val="24"/>
          <w:highlight w:val="none"/>
          <w:u w:val="single"/>
        </w:rPr>
        <w:t xml:space="preserve">（采购文件中明确的所属行业） </w:t>
      </w:r>
      <w:r>
        <w:rPr>
          <w:rFonts w:hint="eastAsia" w:ascii="仿宋" w:hAnsi="仿宋" w:eastAsia="仿宋" w:cs="仿宋"/>
          <w:sz w:val="24"/>
          <w:highlight w:val="none"/>
        </w:rPr>
        <w:t xml:space="preserve">；承建（承接）企业为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2D151DD2">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14:paraId="1E25C421">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29E1DA5D">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5882FA59">
      <w:pPr>
        <w:spacing w:line="360" w:lineRule="auto"/>
        <w:ind w:right="1760"/>
        <w:jc w:val="right"/>
        <w:rPr>
          <w:rFonts w:hint="eastAsia" w:ascii="仿宋" w:hAnsi="仿宋" w:eastAsia="仿宋" w:cs="仿宋"/>
          <w:sz w:val="24"/>
          <w:highlight w:val="none"/>
        </w:rPr>
      </w:pPr>
      <w:r>
        <w:rPr>
          <w:rFonts w:hint="eastAsia" w:ascii="仿宋" w:hAnsi="仿宋" w:eastAsia="仿宋" w:cs="仿宋"/>
          <w:sz w:val="24"/>
          <w:highlight w:val="none"/>
        </w:rPr>
        <w:t>投标人名称（电子签名）：</w:t>
      </w:r>
    </w:p>
    <w:p w14:paraId="33CB1CFF">
      <w:pPr>
        <w:spacing w:line="360" w:lineRule="auto"/>
        <w:ind w:right="1120" w:firstLine="4680" w:firstLineChars="1950"/>
        <w:rPr>
          <w:rFonts w:hint="eastAsia" w:ascii="仿宋" w:hAnsi="仿宋" w:eastAsia="仿宋" w:cs="仿宋"/>
          <w:sz w:val="24"/>
          <w:highlight w:val="none"/>
        </w:rPr>
      </w:pPr>
      <w:r>
        <w:rPr>
          <w:rFonts w:hint="eastAsia" w:ascii="仿宋" w:hAnsi="仿宋" w:eastAsia="仿宋" w:cs="仿宋"/>
          <w:sz w:val="24"/>
          <w:highlight w:val="none"/>
        </w:rPr>
        <w:t>日 期：</w:t>
      </w:r>
    </w:p>
    <w:p w14:paraId="1224355C">
      <w:pPr>
        <w:spacing w:line="360" w:lineRule="auto"/>
        <w:ind w:firstLine="310" w:firstLineChars="147"/>
        <w:jc w:val="left"/>
        <w:rPr>
          <w:rFonts w:hint="eastAsia"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14:paraId="121FD248">
      <w:pPr>
        <w:spacing w:line="360" w:lineRule="auto"/>
        <w:ind w:right="420"/>
        <w:rPr>
          <w:rFonts w:hint="eastAsia" w:ascii="仿宋" w:hAnsi="仿宋" w:eastAsia="仿宋" w:cs="仿宋"/>
          <w:sz w:val="24"/>
          <w:highlight w:val="none"/>
        </w:rPr>
      </w:pPr>
    </w:p>
    <w:p w14:paraId="69D2CF0C">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 xml:space="preserve">   </w:t>
      </w:r>
      <w:bookmarkStart w:id="177" w:name="OLE_LINK6"/>
      <w:r>
        <w:rPr>
          <w:rFonts w:hint="eastAsia" w:ascii="仿宋" w:hAnsi="仿宋" w:eastAsia="仿宋" w:cs="仿宋"/>
          <w:sz w:val="24"/>
          <w:highlight w:val="none"/>
        </w:rPr>
        <w:t>注：</w:t>
      </w:r>
    </w:p>
    <w:p w14:paraId="575DF6B8">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7"/>
    </w:p>
    <w:p w14:paraId="4ACED83F">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C4AB5D6">
      <w:pPr>
        <w:pStyle w:val="5"/>
        <w:rPr>
          <w:rFonts w:hint="eastAsia" w:ascii="仿宋" w:eastAsia="仿宋" w:cs="仿宋"/>
          <w:highlight w:val="none"/>
          <w:lang w:val="en-US"/>
        </w:rPr>
      </w:pPr>
    </w:p>
    <w:p w14:paraId="592EC17C">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14:paraId="71C19DDE">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14:paraId="2BD2361A">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A723F04">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14:paraId="4BE83F70">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14:paraId="27D6945D">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14:paraId="6E06841B">
      <w:pPr>
        <w:pStyle w:val="2"/>
        <w:rPr>
          <w:rFonts w:hint="eastAsia" w:ascii="仿宋" w:hAnsi="仿宋" w:eastAsia="仿宋" w:cs="仿宋"/>
          <w:highlight w:val="none"/>
          <w:lang w:val="en-US"/>
        </w:rPr>
      </w:pPr>
    </w:p>
    <w:p w14:paraId="0B06F53A">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14:paraId="24FA5776">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2FA15D8">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14:paraId="3F24E05A">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4BFB138">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8FE60A0">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14:paraId="61CDA534">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14:paraId="294795E2">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14:paraId="3A4DB859">
      <w:pPr>
        <w:widowControl/>
        <w:jc w:val="left"/>
        <w:rPr>
          <w:rFonts w:hint="eastAsia" w:ascii="仿宋" w:hAnsi="仿宋" w:eastAsia="仿宋" w:cs="仿宋"/>
          <w:kern w:val="0"/>
          <w:sz w:val="24"/>
          <w:highlight w:val="none"/>
        </w:rPr>
      </w:pPr>
    </w:p>
    <w:p w14:paraId="52A5FF7B">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3DB3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546E0A8">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14:paraId="4B25781A">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14:paraId="777D6CF0">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14:paraId="21C917D2">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14:paraId="3AA384AB">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14:paraId="2E25627F">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14:paraId="6B407BD3">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14:paraId="26F63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BF6A26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2FC0571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0D96D1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039CDA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3492C35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7D5D309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7B1D1D3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5C477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14275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14:paraId="76372BB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D9430B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91EC43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2C5A27A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19AF276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6F88559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77169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575BFE">
            <w:pPr>
              <w:widowControl/>
              <w:jc w:val="left"/>
              <w:rPr>
                <w:rFonts w:hint="eastAsia" w:ascii="仿宋" w:hAnsi="仿宋" w:eastAsia="仿宋" w:cs="仿宋"/>
                <w:kern w:val="0"/>
                <w:sz w:val="24"/>
                <w:highlight w:val="none"/>
              </w:rPr>
            </w:pPr>
          </w:p>
        </w:tc>
        <w:tc>
          <w:tcPr>
            <w:tcW w:w="1560" w:type="dxa"/>
            <w:vAlign w:val="center"/>
          </w:tcPr>
          <w:p w14:paraId="7E71027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078EF0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A77420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5C2DCA6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63B9ED6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6ED4DC5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11D49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A2422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43D0BC7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9DBFDF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7AA146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62DD143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565E9F8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071A2A4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0C472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9B82A8">
            <w:pPr>
              <w:widowControl/>
              <w:jc w:val="left"/>
              <w:rPr>
                <w:rFonts w:hint="eastAsia" w:ascii="仿宋" w:hAnsi="仿宋" w:eastAsia="仿宋" w:cs="仿宋"/>
                <w:kern w:val="0"/>
                <w:sz w:val="24"/>
                <w:highlight w:val="none"/>
              </w:rPr>
            </w:pPr>
          </w:p>
        </w:tc>
        <w:tc>
          <w:tcPr>
            <w:tcW w:w="1560" w:type="dxa"/>
            <w:vAlign w:val="center"/>
          </w:tcPr>
          <w:p w14:paraId="1FF01D3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599D3A3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FD03B0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7274977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7DE28A1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76D9600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14:paraId="4C739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4E132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6E410AD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04AC8B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0037EE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012957D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2A1C863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23569A8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14:paraId="06D42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807480">
            <w:pPr>
              <w:widowControl/>
              <w:jc w:val="left"/>
              <w:rPr>
                <w:rFonts w:hint="eastAsia" w:ascii="仿宋" w:hAnsi="仿宋" w:eastAsia="仿宋" w:cs="仿宋"/>
                <w:kern w:val="0"/>
                <w:sz w:val="24"/>
                <w:highlight w:val="none"/>
              </w:rPr>
            </w:pPr>
          </w:p>
        </w:tc>
        <w:tc>
          <w:tcPr>
            <w:tcW w:w="1560" w:type="dxa"/>
            <w:vAlign w:val="center"/>
          </w:tcPr>
          <w:p w14:paraId="2002168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B275CE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0243A0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08D1E64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777CB25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05D2E62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14:paraId="289F5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83829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1436771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88252D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AB1CF0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25F810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04E6BD3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22F4E91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0E3F9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F1208B">
            <w:pPr>
              <w:widowControl/>
              <w:jc w:val="left"/>
              <w:rPr>
                <w:rFonts w:hint="eastAsia" w:ascii="仿宋" w:hAnsi="仿宋" w:eastAsia="仿宋" w:cs="仿宋"/>
                <w:kern w:val="0"/>
                <w:sz w:val="24"/>
                <w:highlight w:val="none"/>
              </w:rPr>
            </w:pPr>
          </w:p>
        </w:tc>
        <w:tc>
          <w:tcPr>
            <w:tcW w:w="1560" w:type="dxa"/>
            <w:vAlign w:val="center"/>
          </w:tcPr>
          <w:p w14:paraId="317A17F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3F528C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F2B3FC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193A801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7450170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3F8FE48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7C4EB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B0BE4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14:paraId="4C80E74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835C38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19AA3A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74850B7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2F14DCB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4E64639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11010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D0C54F">
            <w:pPr>
              <w:widowControl/>
              <w:jc w:val="left"/>
              <w:rPr>
                <w:rFonts w:hint="eastAsia" w:ascii="仿宋" w:hAnsi="仿宋" w:eastAsia="仿宋" w:cs="仿宋"/>
                <w:kern w:val="0"/>
                <w:sz w:val="24"/>
                <w:highlight w:val="none"/>
              </w:rPr>
            </w:pPr>
          </w:p>
        </w:tc>
        <w:tc>
          <w:tcPr>
            <w:tcW w:w="1560" w:type="dxa"/>
            <w:vAlign w:val="center"/>
          </w:tcPr>
          <w:p w14:paraId="712E6CB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D0CD26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FF0053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060411D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652DA4F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231FAB7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14:paraId="04379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B53A7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3991E4D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D04E9B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086001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1FBF706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0E48737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0C8277B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7DB71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E9A499">
            <w:pPr>
              <w:widowControl/>
              <w:jc w:val="left"/>
              <w:rPr>
                <w:rFonts w:hint="eastAsia" w:ascii="仿宋" w:hAnsi="仿宋" w:eastAsia="仿宋" w:cs="仿宋"/>
                <w:kern w:val="0"/>
                <w:sz w:val="24"/>
                <w:highlight w:val="none"/>
              </w:rPr>
            </w:pPr>
          </w:p>
        </w:tc>
        <w:tc>
          <w:tcPr>
            <w:tcW w:w="1560" w:type="dxa"/>
            <w:vAlign w:val="center"/>
          </w:tcPr>
          <w:p w14:paraId="725C7E6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16A738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BDE3BA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27A4934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6FB2B11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3540458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2B0D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BE770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6CE82B0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1C7279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045F44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46B8A19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341B92B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20D767A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6E71D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1BD0BF">
            <w:pPr>
              <w:widowControl/>
              <w:jc w:val="left"/>
              <w:rPr>
                <w:rFonts w:hint="eastAsia" w:ascii="仿宋" w:hAnsi="仿宋" w:eastAsia="仿宋" w:cs="仿宋"/>
                <w:kern w:val="0"/>
                <w:sz w:val="24"/>
                <w:highlight w:val="none"/>
              </w:rPr>
            </w:pPr>
          </w:p>
        </w:tc>
        <w:tc>
          <w:tcPr>
            <w:tcW w:w="1560" w:type="dxa"/>
            <w:vAlign w:val="center"/>
          </w:tcPr>
          <w:p w14:paraId="0424179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7AAC5E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D7780B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1C91DD1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22DBE23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68826BE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6277E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AE460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7BC111D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8D6781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6CAD91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7EF5FD3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3DFF64D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09CB974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3A5CF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89736F">
            <w:pPr>
              <w:widowControl/>
              <w:jc w:val="left"/>
              <w:rPr>
                <w:rFonts w:hint="eastAsia" w:ascii="仿宋" w:hAnsi="仿宋" w:eastAsia="仿宋" w:cs="仿宋"/>
                <w:kern w:val="0"/>
                <w:sz w:val="24"/>
                <w:highlight w:val="none"/>
              </w:rPr>
            </w:pPr>
          </w:p>
        </w:tc>
        <w:tc>
          <w:tcPr>
            <w:tcW w:w="1560" w:type="dxa"/>
            <w:vAlign w:val="center"/>
          </w:tcPr>
          <w:p w14:paraId="0D1E3A1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BA7A39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93B3E1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00C972E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4B493E5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53E95B3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2F7C1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74B65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0A851D9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FCC59A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D995AC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0F3C53B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1864820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62DC10C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7BA4E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67E62A">
            <w:pPr>
              <w:widowControl/>
              <w:jc w:val="left"/>
              <w:rPr>
                <w:rFonts w:hint="eastAsia" w:ascii="仿宋" w:hAnsi="仿宋" w:eastAsia="仿宋" w:cs="仿宋"/>
                <w:kern w:val="0"/>
                <w:sz w:val="24"/>
                <w:highlight w:val="none"/>
              </w:rPr>
            </w:pPr>
          </w:p>
        </w:tc>
        <w:tc>
          <w:tcPr>
            <w:tcW w:w="1560" w:type="dxa"/>
            <w:vAlign w:val="center"/>
          </w:tcPr>
          <w:p w14:paraId="1AF5BE7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099841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C6D7FE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0FCFE1E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351A753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530ED8E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32E7A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2B41C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14:paraId="7386F06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AC2082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0BF5F9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68C1F54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73EB4FB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255E6F7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5C749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9F25D4">
            <w:pPr>
              <w:widowControl/>
              <w:jc w:val="left"/>
              <w:rPr>
                <w:rFonts w:hint="eastAsia" w:ascii="仿宋" w:hAnsi="仿宋" w:eastAsia="仿宋" w:cs="仿宋"/>
                <w:kern w:val="0"/>
                <w:sz w:val="24"/>
                <w:highlight w:val="none"/>
              </w:rPr>
            </w:pPr>
          </w:p>
        </w:tc>
        <w:tc>
          <w:tcPr>
            <w:tcW w:w="1560" w:type="dxa"/>
            <w:vAlign w:val="center"/>
          </w:tcPr>
          <w:p w14:paraId="237B39F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96B8DA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E25053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2D471EB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1C727B1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6EE82F8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3C286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EB6E5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62F3AC7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92BE39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3C6EA0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10DD88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6B388AC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73310F6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6A012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4B8626">
            <w:pPr>
              <w:widowControl/>
              <w:jc w:val="left"/>
              <w:rPr>
                <w:rFonts w:hint="eastAsia" w:ascii="仿宋" w:hAnsi="仿宋" w:eastAsia="仿宋" w:cs="仿宋"/>
                <w:kern w:val="0"/>
                <w:sz w:val="24"/>
                <w:highlight w:val="none"/>
              </w:rPr>
            </w:pPr>
          </w:p>
        </w:tc>
        <w:tc>
          <w:tcPr>
            <w:tcW w:w="1560" w:type="dxa"/>
            <w:vAlign w:val="center"/>
          </w:tcPr>
          <w:p w14:paraId="4A66668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578134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A8924A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7A50C10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070B4FE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58059A6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09298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06AA4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1FBF6F8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E25C8E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A986D3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24A23B5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7ECB04B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4D81D73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1C57A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66E56E">
            <w:pPr>
              <w:widowControl/>
              <w:jc w:val="left"/>
              <w:rPr>
                <w:rFonts w:hint="eastAsia" w:ascii="仿宋" w:hAnsi="仿宋" w:eastAsia="仿宋" w:cs="仿宋"/>
                <w:kern w:val="0"/>
                <w:sz w:val="24"/>
                <w:highlight w:val="none"/>
              </w:rPr>
            </w:pPr>
          </w:p>
        </w:tc>
        <w:tc>
          <w:tcPr>
            <w:tcW w:w="1560" w:type="dxa"/>
            <w:vAlign w:val="center"/>
          </w:tcPr>
          <w:p w14:paraId="3E7C7C0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48AE4AC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1772C9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33F5E86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7BE1B1E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1C73AA4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14:paraId="2A66E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74FA0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24A9143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57A7AB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6C2C9C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39C37E1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1BC9AF1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234F0B0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14:paraId="50134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BFAF2B">
            <w:pPr>
              <w:widowControl/>
              <w:jc w:val="left"/>
              <w:rPr>
                <w:rFonts w:hint="eastAsia" w:ascii="仿宋" w:hAnsi="仿宋" w:eastAsia="仿宋" w:cs="仿宋"/>
                <w:kern w:val="0"/>
                <w:sz w:val="24"/>
                <w:highlight w:val="none"/>
              </w:rPr>
            </w:pPr>
          </w:p>
        </w:tc>
        <w:tc>
          <w:tcPr>
            <w:tcW w:w="1560" w:type="dxa"/>
            <w:vAlign w:val="center"/>
          </w:tcPr>
          <w:p w14:paraId="7CAFEE3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451CB6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0F4329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43448E7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381B128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01A2729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14:paraId="0D552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DFB0F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5993C9A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5AB8C5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133D7C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CEA800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7B3F75E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4C9BBAA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27B9D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C0741B">
            <w:pPr>
              <w:widowControl/>
              <w:jc w:val="left"/>
              <w:rPr>
                <w:rFonts w:hint="eastAsia" w:ascii="仿宋" w:hAnsi="仿宋" w:eastAsia="仿宋" w:cs="仿宋"/>
                <w:kern w:val="0"/>
                <w:sz w:val="24"/>
                <w:highlight w:val="none"/>
              </w:rPr>
            </w:pPr>
          </w:p>
        </w:tc>
        <w:tc>
          <w:tcPr>
            <w:tcW w:w="1560" w:type="dxa"/>
            <w:vAlign w:val="center"/>
          </w:tcPr>
          <w:p w14:paraId="4D32DE0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337D023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DCBF1D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7409C5D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35F7587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6D09B03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14:paraId="3B12C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0BD7AA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14:paraId="2017C7B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B54956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6F4BB4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75C08BD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76C1D87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059B8A3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14:paraId="5AE7059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14:paraId="6BCF79F4">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14:paraId="118673A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E0F009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14:paraId="50959809">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14:paraId="15F677B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B5ACD1E">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14:paraId="557BCF7D">
      <w:pPr>
        <w:widowControl/>
        <w:jc w:val="left"/>
        <w:rPr>
          <w:rFonts w:hint="eastAsia" w:ascii="仿宋" w:hAnsi="仿宋" w:eastAsia="仿宋" w:cs="仿宋"/>
          <w:kern w:val="0"/>
          <w:sz w:val="24"/>
          <w:highlight w:val="none"/>
        </w:rPr>
      </w:pPr>
    </w:p>
    <w:p w14:paraId="09D3D537">
      <w:pPr>
        <w:widowControl/>
        <w:jc w:val="left"/>
        <w:rPr>
          <w:rFonts w:hint="eastAsia" w:ascii="仿宋" w:hAnsi="仿宋" w:eastAsia="仿宋" w:cs="仿宋"/>
          <w:kern w:val="0"/>
          <w:sz w:val="24"/>
          <w:highlight w:val="none"/>
        </w:rPr>
      </w:pPr>
    </w:p>
    <w:p w14:paraId="1EA75A8D">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14:paraId="15499636">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14:paraId="431457EE">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E7E15C8">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6168F12">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14:paraId="6A7B714A">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CB6163A">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14:paraId="107F6998">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14:paraId="03029A61">
      <w:pPr>
        <w:widowControl/>
        <w:jc w:val="left"/>
        <w:rPr>
          <w:rFonts w:hint="eastAsia" w:ascii="仿宋" w:hAnsi="仿宋" w:eastAsia="仿宋" w:cs="仿宋"/>
          <w:kern w:val="0"/>
          <w:sz w:val="18"/>
          <w:szCs w:val="18"/>
          <w:highlight w:val="none"/>
        </w:rPr>
      </w:pPr>
    </w:p>
    <w:p w14:paraId="15E92A85">
      <w:pPr>
        <w:widowControl/>
        <w:jc w:val="left"/>
        <w:rPr>
          <w:rFonts w:hint="eastAsia" w:ascii="仿宋" w:hAnsi="仿宋" w:eastAsia="仿宋" w:cs="仿宋"/>
          <w:kern w:val="0"/>
          <w:sz w:val="18"/>
          <w:szCs w:val="18"/>
          <w:highlight w:val="none"/>
        </w:rPr>
      </w:pPr>
    </w:p>
    <w:p w14:paraId="2D10FB66">
      <w:pPr>
        <w:widowControl/>
        <w:jc w:val="left"/>
        <w:rPr>
          <w:rFonts w:hint="eastAsia" w:ascii="仿宋" w:hAnsi="仿宋" w:eastAsia="仿宋" w:cs="仿宋"/>
          <w:kern w:val="0"/>
          <w:sz w:val="18"/>
          <w:szCs w:val="18"/>
          <w:highlight w:val="none"/>
        </w:rPr>
      </w:pPr>
    </w:p>
    <w:p w14:paraId="7F8942AE">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14:paraId="4FD00A1E">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14:paraId="7B20F2F1">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14:paraId="3A1503C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33EEFCA">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3081F3F2">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14:paraId="04786369">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14:paraId="198A541E">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6AC9B36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二、适用范围。本规定适用于从事《国民经济行业分类》(GB/T4754-2011)中J门类（金融业）活动的企业。</w:t>
      </w:r>
    </w:p>
    <w:p w14:paraId="56F357B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07912C5">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14:paraId="4FD2031B">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14:paraId="46CE001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67E6780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F97802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21D442B">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7CD0F3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10CCC86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1B301B9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F9E337D">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32A038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DD5FF99">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七、标准值的评估和调整。金融业企业划型标准工作组毎五年对划型标准值受经济发展与通货膨胀等因素的响程度进行评估和调整。</w:t>
      </w:r>
    </w:p>
    <w:p w14:paraId="25BB7B35">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八、本规定的中型金融业企业标准上限即为大型金融业企业下限。国务院有关部门据此进行相关数据的统计分析，不得制定与本规定不一致的金融业企业划型标准。</w:t>
      </w:r>
    </w:p>
    <w:p w14:paraId="247265F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九、融资担保公司参照本规定中“除贷款公司、小额贷款公司、典当行以外的其他金融机构”标准划型。</w:t>
      </w:r>
    </w:p>
    <w:p w14:paraId="53BD7F2E">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14:paraId="27C4DD2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14:paraId="46641786">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14:paraId="08E75609">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D973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DDC4F64">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14:paraId="77DE8B0A">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14:paraId="2F88E510">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14:paraId="31C855FA">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14:paraId="01795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D0E09E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7E9F5EC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4302D88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5F3A42C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921D1C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0402A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6C3855">
            <w:pPr>
              <w:widowControl/>
              <w:jc w:val="left"/>
              <w:rPr>
                <w:rFonts w:hint="eastAsia" w:ascii="仿宋" w:hAnsi="仿宋" w:eastAsia="仿宋" w:cs="仿宋"/>
                <w:kern w:val="0"/>
                <w:sz w:val="24"/>
                <w:highlight w:val="none"/>
              </w:rPr>
            </w:pPr>
          </w:p>
        </w:tc>
        <w:tc>
          <w:tcPr>
            <w:tcW w:w="1025" w:type="dxa"/>
            <w:vMerge w:val="continue"/>
            <w:vAlign w:val="center"/>
          </w:tcPr>
          <w:p w14:paraId="20B9E521">
            <w:pPr>
              <w:widowControl/>
              <w:jc w:val="left"/>
              <w:rPr>
                <w:rFonts w:hint="eastAsia" w:ascii="仿宋" w:hAnsi="仿宋" w:eastAsia="仿宋" w:cs="仿宋"/>
                <w:kern w:val="0"/>
                <w:sz w:val="24"/>
                <w:highlight w:val="none"/>
              </w:rPr>
            </w:pPr>
          </w:p>
        </w:tc>
        <w:tc>
          <w:tcPr>
            <w:tcW w:w="2836" w:type="dxa"/>
            <w:vMerge w:val="continue"/>
            <w:vAlign w:val="center"/>
          </w:tcPr>
          <w:p w14:paraId="1697F693">
            <w:pPr>
              <w:widowControl/>
              <w:jc w:val="left"/>
              <w:rPr>
                <w:rFonts w:hint="eastAsia" w:ascii="仿宋" w:hAnsi="仿宋" w:eastAsia="仿宋" w:cs="仿宋"/>
                <w:kern w:val="0"/>
                <w:sz w:val="24"/>
                <w:highlight w:val="none"/>
              </w:rPr>
            </w:pPr>
          </w:p>
        </w:tc>
        <w:tc>
          <w:tcPr>
            <w:tcW w:w="606" w:type="dxa"/>
            <w:vAlign w:val="center"/>
          </w:tcPr>
          <w:p w14:paraId="5EDB1D7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1707097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74D31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2B5487">
            <w:pPr>
              <w:widowControl/>
              <w:jc w:val="left"/>
              <w:rPr>
                <w:rFonts w:hint="eastAsia" w:ascii="仿宋" w:hAnsi="仿宋" w:eastAsia="仿宋" w:cs="仿宋"/>
                <w:kern w:val="0"/>
                <w:sz w:val="24"/>
                <w:highlight w:val="none"/>
              </w:rPr>
            </w:pPr>
          </w:p>
        </w:tc>
        <w:tc>
          <w:tcPr>
            <w:tcW w:w="1025" w:type="dxa"/>
            <w:vMerge w:val="continue"/>
            <w:vAlign w:val="center"/>
          </w:tcPr>
          <w:p w14:paraId="3D56ADA3">
            <w:pPr>
              <w:widowControl/>
              <w:jc w:val="left"/>
              <w:rPr>
                <w:rFonts w:hint="eastAsia" w:ascii="仿宋" w:hAnsi="仿宋" w:eastAsia="仿宋" w:cs="仿宋"/>
                <w:kern w:val="0"/>
                <w:sz w:val="24"/>
                <w:highlight w:val="none"/>
              </w:rPr>
            </w:pPr>
          </w:p>
        </w:tc>
        <w:tc>
          <w:tcPr>
            <w:tcW w:w="2836" w:type="dxa"/>
            <w:vMerge w:val="continue"/>
            <w:vAlign w:val="center"/>
          </w:tcPr>
          <w:p w14:paraId="415023F3">
            <w:pPr>
              <w:widowControl/>
              <w:jc w:val="left"/>
              <w:rPr>
                <w:rFonts w:hint="eastAsia" w:ascii="仿宋" w:hAnsi="仿宋" w:eastAsia="仿宋" w:cs="仿宋"/>
                <w:kern w:val="0"/>
                <w:sz w:val="24"/>
                <w:highlight w:val="none"/>
              </w:rPr>
            </w:pPr>
          </w:p>
        </w:tc>
        <w:tc>
          <w:tcPr>
            <w:tcW w:w="606" w:type="dxa"/>
            <w:vAlign w:val="center"/>
          </w:tcPr>
          <w:p w14:paraId="3A80040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5C27902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7DA98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0FDB50">
            <w:pPr>
              <w:widowControl/>
              <w:jc w:val="left"/>
              <w:rPr>
                <w:rFonts w:hint="eastAsia" w:ascii="仿宋" w:hAnsi="仿宋" w:eastAsia="仿宋" w:cs="仿宋"/>
                <w:kern w:val="0"/>
                <w:sz w:val="24"/>
                <w:highlight w:val="none"/>
              </w:rPr>
            </w:pPr>
          </w:p>
        </w:tc>
        <w:tc>
          <w:tcPr>
            <w:tcW w:w="1025" w:type="dxa"/>
            <w:vMerge w:val="restart"/>
            <w:vAlign w:val="center"/>
          </w:tcPr>
          <w:p w14:paraId="385D812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7631718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61DCAA7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983BAF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56D97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587BB1">
            <w:pPr>
              <w:widowControl/>
              <w:jc w:val="left"/>
              <w:rPr>
                <w:rFonts w:hint="eastAsia" w:ascii="仿宋" w:hAnsi="仿宋" w:eastAsia="仿宋" w:cs="仿宋"/>
                <w:kern w:val="0"/>
                <w:sz w:val="24"/>
                <w:highlight w:val="none"/>
              </w:rPr>
            </w:pPr>
          </w:p>
        </w:tc>
        <w:tc>
          <w:tcPr>
            <w:tcW w:w="1025" w:type="dxa"/>
            <w:vMerge w:val="continue"/>
            <w:vAlign w:val="center"/>
          </w:tcPr>
          <w:p w14:paraId="198E344F">
            <w:pPr>
              <w:widowControl/>
              <w:jc w:val="left"/>
              <w:rPr>
                <w:rFonts w:hint="eastAsia" w:ascii="仿宋" w:hAnsi="仿宋" w:eastAsia="仿宋" w:cs="仿宋"/>
                <w:kern w:val="0"/>
                <w:sz w:val="24"/>
                <w:highlight w:val="none"/>
              </w:rPr>
            </w:pPr>
          </w:p>
        </w:tc>
        <w:tc>
          <w:tcPr>
            <w:tcW w:w="2836" w:type="dxa"/>
            <w:vMerge w:val="continue"/>
            <w:vAlign w:val="center"/>
          </w:tcPr>
          <w:p w14:paraId="7F7969AD">
            <w:pPr>
              <w:widowControl/>
              <w:jc w:val="left"/>
              <w:rPr>
                <w:rFonts w:hint="eastAsia" w:ascii="仿宋" w:hAnsi="仿宋" w:eastAsia="仿宋" w:cs="仿宋"/>
                <w:kern w:val="0"/>
                <w:sz w:val="24"/>
                <w:highlight w:val="none"/>
              </w:rPr>
            </w:pPr>
          </w:p>
        </w:tc>
        <w:tc>
          <w:tcPr>
            <w:tcW w:w="606" w:type="dxa"/>
            <w:vAlign w:val="center"/>
          </w:tcPr>
          <w:p w14:paraId="6FD80DC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E9575E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157F5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C895F2">
            <w:pPr>
              <w:widowControl/>
              <w:jc w:val="left"/>
              <w:rPr>
                <w:rFonts w:hint="eastAsia" w:ascii="仿宋" w:hAnsi="仿宋" w:eastAsia="仿宋" w:cs="仿宋"/>
                <w:kern w:val="0"/>
                <w:sz w:val="24"/>
                <w:highlight w:val="none"/>
              </w:rPr>
            </w:pPr>
          </w:p>
        </w:tc>
        <w:tc>
          <w:tcPr>
            <w:tcW w:w="1025" w:type="dxa"/>
            <w:vMerge w:val="continue"/>
            <w:vAlign w:val="center"/>
          </w:tcPr>
          <w:p w14:paraId="5A2D5C93">
            <w:pPr>
              <w:widowControl/>
              <w:jc w:val="left"/>
              <w:rPr>
                <w:rFonts w:hint="eastAsia" w:ascii="仿宋" w:hAnsi="仿宋" w:eastAsia="仿宋" w:cs="仿宋"/>
                <w:kern w:val="0"/>
                <w:sz w:val="24"/>
                <w:highlight w:val="none"/>
              </w:rPr>
            </w:pPr>
          </w:p>
        </w:tc>
        <w:tc>
          <w:tcPr>
            <w:tcW w:w="2836" w:type="dxa"/>
            <w:vMerge w:val="continue"/>
            <w:vAlign w:val="center"/>
          </w:tcPr>
          <w:p w14:paraId="19455064">
            <w:pPr>
              <w:widowControl/>
              <w:jc w:val="left"/>
              <w:rPr>
                <w:rFonts w:hint="eastAsia" w:ascii="仿宋" w:hAnsi="仿宋" w:eastAsia="仿宋" w:cs="仿宋"/>
                <w:kern w:val="0"/>
                <w:sz w:val="24"/>
                <w:highlight w:val="none"/>
              </w:rPr>
            </w:pPr>
          </w:p>
        </w:tc>
        <w:tc>
          <w:tcPr>
            <w:tcW w:w="606" w:type="dxa"/>
            <w:vAlign w:val="center"/>
          </w:tcPr>
          <w:p w14:paraId="1329CFC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61457F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1B0B6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1FA5D0">
            <w:pPr>
              <w:widowControl/>
              <w:jc w:val="left"/>
              <w:rPr>
                <w:rFonts w:hint="eastAsia" w:ascii="仿宋" w:hAnsi="仿宋" w:eastAsia="仿宋" w:cs="仿宋"/>
                <w:kern w:val="0"/>
                <w:sz w:val="24"/>
                <w:highlight w:val="none"/>
              </w:rPr>
            </w:pPr>
          </w:p>
        </w:tc>
        <w:tc>
          <w:tcPr>
            <w:tcW w:w="1025" w:type="dxa"/>
            <w:vMerge w:val="continue"/>
            <w:vAlign w:val="center"/>
          </w:tcPr>
          <w:p w14:paraId="4628F979">
            <w:pPr>
              <w:widowControl/>
              <w:jc w:val="left"/>
              <w:rPr>
                <w:rFonts w:hint="eastAsia" w:ascii="仿宋" w:hAnsi="仿宋" w:eastAsia="仿宋" w:cs="仿宋"/>
                <w:kern w:val="0"/>
                <w:sz w:val="24"/>
                <w:highlight w:val="none"/>
              </w:rPr>
            </w:pPr>
          </w:p>
        </w:tc>
        <w:tc>
          <w:tcPr>
            <w:tcW w:w="2836" w:type="dxa"/>
            <w:vMerge w:val="restart"/>
            <w:vAlign w:val="center"/>
          </w:tcPr>
          <w:p w14:paraId="2CF779C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2D08044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27985BE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3AB56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9E6D87">
            <w:pPr>
              <w:widowControl/>
              <w:jc w:val="left"/>
              <w:rPr>
                <w:rFonts w:hint="eastAsia" w:ascii="仿宋" w:hAnsi="仿宋" w:eastAsia="仿宋" w:cs="仿宋"/>
                <w:kern w:val="0"/>
                <w:sz w:val="24"/>
                <w:highlight w:val="none"/>
              </w:rPr>
            </w:pPr>
          </w:p>
        </w:tc>
        <w:tc>
          <w:tcPr>
            <w:tcW w:w="1025" w:type="dxa"/>
            <w:vMerge w:val="continue"/>
            <w:vAlign w:val="center"/>
          </w:tcPr>
          <w:p w14:paraId="1BDC8EA4">
            <w:pPr>
              <w:widowControl/>
              <w:jc w:val="left"/>
              <w:rPr>
                <w:rFonts w:hint="eastAsia" w:ascii="仿宋" w:hAnsi="仿宋" w:eastAsia="仿宋" w:cs="仿宋"/>
                <w:kern w:val="0"/>
                <w:sz w:val="24"/>
                <w:highlight w:val="none"/>
              </w:rPr>
            </w:pPr>
          </w:p>
        </w:tc>
        <w:tc>
          <w:tcPr>
            <w:tcW w:w="2836" w:type="dxa"/>
            <w:vMerge w:val="continue"/>
            <w:vAlign w:val="center"/>
          </w:tcPr>
          <w:p w14:paraId="7758DEB3">
            <w:pPr>
              <w:widowControl/>
              <w:jc w:val="left"/>
              <w:rPr>
                <w:rFonts w:hint="eastAsia" w:ascii="仿宋" w:hAnsi="仿宋" w:eastAsia="仿宋" w:cs="仿宋"/>
                <w:kern w:val="0"/>
                <w:sz w:val="24"/>
                <w:highlight w:val="none"/>
              </w:rPr>
            </w:pPr>
          </w:p>
        </w:tc>
        <w:tc>
          <w:tcPr>
            <w:tcW w:w="606" w:type="dxa"/>
            <w:vAlign w:val="center"/>
          </w:tcPr>
          <w:p w14:paraId="276470E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534C8C7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34C02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63EB3E">
            <w:pPr>
              <w:widowControl/>
              <w:jc w:val="left"/>
              <w:rPr>
                <w:rFonts w:hint="eastAsia" w:ascii="仿宋" w:hAnsi="仿宋" w:eastAsia="仿宋" w:cs="仿宋"/>
                <w:kern w:val="0"/>
                <w:sz w:val="24"/>
                <w:highlight w:val="none"/>
              </w:rPr>
            </w:pPr>
          </w:p>
        </w:tc>
        <w:tc>
          <w:tcPr>
            <w:tcW w:w="1025" w:type="dxa"/>
            <w:vMerge w:val="continue"/>
            <w:vAlign w:val="center"/>
          </w:tcPr>
          <w:p w14:paraId="2344A2E9">
            <w:pPr>
              <w:widowControl/>
              <w:jc w:val="left"/>
              <w:rPr>
                <w:rFonts w:hint="eastAsia" w:ascii="仿宋" w:hAnsi="仿宋" w:eastAsia="仿宋" w:cs="仿宋"/>
                <w:kern w:val="0"/>
                <w:sz w:val="24"/>
                <w:highlight w:val="none"/>
              </w:rPr>
            </w:pPr>
          </w:p>
        </w:tc>
        <w:tc>
          <w:tcPr>
            <w:tcW w:w="2836" w:type="dxa"/>
            <w:vMerge w:val="continue"/>
            <w:vAlign w:val="center"/>
          </w:tcPr>
          <w:p w14:paraId="1B2A8203">
            <w:pPr>
              <w:widowControl/>
              <w:jc w:val="left"/>
              <w:rPr>
                <w:rFonts w:hint="eastAsia" w:ascii="仿宋" w:hAnsi="仿宋" w:eastAsia="仿宋" w:cs="仿宋"/>
                <w:kern w:val="0"/>
                <w:sz w:val="24"/>
                <w:highlight w:val="none"/>
              </w:rPr>
            </w:pPr>
          </w:p>
        </w:tc>
        <w:tc>
          <w:tcPr>
            <w:tcW w:w="606" w:type="dxa"/>
            <w:vAlign w:val="center"/>
          </w:tcPr>
          <w:p w14:paraId="48CA7DD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B4B59C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6CC7F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AA3E5B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0CB06D5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676007A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A12C2C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158A5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17D291">
            <w:pPr>
              <w:widowControl/>
              <w:jc w:val="left"/>
              <w:rPr>
                <w:rFonts w:hint="eastAsia" w:ascii="仿宋" w:hAnsi="仿宋" w:eastAsia="仿宋" w:cs="仿宋"/>
                <w:kern w:val="0"/>
                <w:sz w:val="24"/>
                <w:highlight w:val="none"/>
              </w:rPr>
            </w:pPr>
          </w:p>
        </w:tc>
        <w:tc>
          <w:tcPr>
            <w:tcW w:w="2836" w:type="dxa"/>
            <w:vMerge w:val="continue"/>
            <w:vAlign w:val="center"/>
          </w:tcPr>
          <w:p w14:paraId="02F5E184">
            <w:pPr>
              <w:widowControl/>
              <w:jc w:val="left"/>
              <w:rPr>
                <w:rFonts w:hint="eastAsia" w:ascii="仿宋" w:hAnsi="仿宋" w:eastAsia="仿宋" w:cs="仿宋"/>
                <w:kern w:val="0"/>
                <w:sz w:val="24"/>
                <w:highlight w:val="none"/>
              </w:rPr>
            </w:pPr>
          </w:p>
        </w:tc>
        <w:tc>
          <w:tcPr>
            <w:tcW w:w="606" w:type="dxa"/>
            <w:vAlign w:val="center"/>
          </w:tcPr>
          <w:p w14:paraId="2DD93A7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1A4422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1723C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AA3385">
            <w:pPr>
              <w:widowControl/>
              <w:jc w:val="left"/>
              <w:rPr>
                <w:rFonts w:hint="eastAsia" w:ascii="仿宋" w:hAnsi="仿宋" w:eastAsia="仿宋" w:cs="仿宋"/>
                <w:kern w:val="0"/>
                <w:sz w:val="24"/>
                <w:highlight w:val="none"/>
              </w:rPr>
            </w:pPr>
          </w:p>
        </w:tc>
        <w:tc>
          <w:tcPr>
            <w:tcW w:w="2836" w:type="dxa"/>
            <w:vMerge w:val="continue"/>
            <w:vAlign w:val="center"/>
          </w:tcPr>
          <w:p w14:paraId="7A876166">
            <w:pPr>
              <w:widowControl/>
              <w:jc w:val="left"/>
              <w:rPr>
                <w:rFonts w:hint="eastAsia" w:ascii="仿宋" w:hAnsi="仿宋" w:eastAsia="仿宋" w:cs="仿宋"/>
                <w:kern w:val="0"/>
                <w:sz w:val="24"/>
                <w:highlight w:val="none"/>
              </w:rPr>
            </w:pPr>
          </w:p>
        </w:tc>
        <w:tc>
          <w:tcPr>
            <w:tcW w:w="606" w:type="dxa"/>
            <w:vAlign w:val="center"/>
          </w:tcPr>
          <w:p w14:paraId="36B073D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2A58438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5CDE2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3DAC2E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0A73D40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1899447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4AE5619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17532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113BE97">
            <w:pPr>
              <w:widowControl/>
              <w:jc w:val="left"/>
              <w:rPr>
                <w:rFonts w:hint="eastAsia" w:ascii="仿宋" w:hAnsi="仿宋" w:eastAsia="仿宋" w:cs="仿宋"/>
                <w:kern w:val="0"/>
                <w:sz w:val="24"/>
                <w:highlight w:val="none"/>
              </w:rPr>
            </w:pPr>
          </w:p>
        </w:tc>
        <w:tc>
          <w:tcPr>
            <w:tcW w:w="2836" w:type="dxa"/>
            <w:vMerge w:val="continue"/>
            <w:vAlign w:val="center"/>
          </w:tcPr>
          <w:p w14:paraId="7D837BBF">
            <w:pPr>
              <w:widowControl/>
              <w:jc w:val="left"/>
              <w:rPr>
                <w:rFonts w:hint="eastAsia" w:ascii="仿宋" w:hAnsi="仿宋" w:eastAsia="仿宋" w:cs="仿宋"/>
                <w:kern w:val="0"/>
                <w:sz w:val="24"/>
                <w:highlight w:val="none"/>
              </w:rPr>
            </w:pPr>
          </w:p>
        </w:tc>
        <w:tc>
          <w:tcPr>
            <w:tcW w:w="606" w:type="dxa"/>
            <w:vAlign w:val="center"/>
          </w:tcPr>
          <w:p w14:paraId="382F46D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8BEB5D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5643A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4077A9">
            <w:pPr>
              <w:widowControl/>
              <w:jc w:val="left"/>
              <w:rPr>
                <w:rFonts w:hint="eastAsia" w:ascii="仿宋" w:hAnsi="仿宋" w:eastAsia="仿宋" w:cs="仿宋"/>
                <w:kern w:val="0"/>
                <w:sz w:val="24"/>
                <w:highlight w:val="none"/>
              </w:rPr>
            </w:pPr>
          </w:p>
        </w:tc>
        <w:tc>
          <w:tcPr>
            <w:tcW w:w="2836" w:type="dxa"/>
            <w:vMerge w:val="continue"/>
            <w:vAlign w:val="center"/>
          </w:tcPr>
          <w:p w14:paraId="233B91F8">
            <w:pPr>
              <w:widowControl/>
              <w:jc w:val="left"/>
              <w:rPr>
                <w:rFonts w:hint="eastAsia" w:ascii="仿宋" w:hAnsi="仿宋" w:eastAsia="仿宋" w:cs="仿宋"/>
                <w:kern w:val="0"/>
                <w:sz w:val="24"/>
                <w:highlight w:val="none"/>
              </w:rPr>
            </w:pPr>
          </w:p>
        </w:tc>
        <w:tc>
          <w:tcPr>
            <w:tcW w:w="606" w:type="dxa"/>
            <w:vAlign w:val="center"/>
          </w:tcPr>
          <w:p w14:paraId="3F5BAF6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3B66151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34200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C39243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372F177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24A30C3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1E185C5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279C597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674B1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EB7F3C">
            <w:pPr>
              <w:widowControl/>
              <w:jc w:val="left"/>
              <w:rPr>
                <w:rFonts w:hint="eastAsia" w:ascii="仿宋" w:hAnsi="仿宋" w:eastAsia="仿宋" w:cs="仿宋"/>
                <w:kern w:val="0"/>
                <w:sz w:val="24"/>
                <w:highlight w:val="none"/>
              </w:rPr>
            </w:pPr>
          </w:p>
        </w:tc>
        <w:tc>
          <w:tcPr>
            <w:tcW w:w="1025" w:type="dxa"/>
            <w:vMerge w:val="continue"/>
            <w:vAlign w:val="center"/>
          </w:tcPr>
          <w:p w14:paraId="017D08A7">
            <w:pPr>
              <w:widowControl/>
              <w:jc w:val="left"/>
              <w:rPr>
                <w:rFonts w:hint="eastAsia" w:ascii="仿宋" w:hAnsi="仿宋" w:eastAsia="仿宋" w:cs="仿宋"/>
                <w:kern w:val="0"/>
                <w:sz w:val="24"/>
                <w:highlight w:val="none"/>
              </w:rPr>
            </w:pPr>
          </w:p>
        </w:tc>
        <w:tc>
          <w:tcPr>
            <w:tcW w:w="2836" w:type="dxa"/>
            <w:vMerge w:val="continue"/>
            <w:vAlign w:val="center"/>
          </w:tcPr>
          <w:p w14:paraId="34C198B4">
            <w:pPr>
              <w:widowControl/>
              <w:jc w:val="left"/>
              <w:rPr>
                <w:rFonts w:hint="eastAsia" w:ascii="仿宋" w:hAnsi="仿宋" w:eastAsia="仿宋" w:cs="仿宋"/>
                <w:kern w:val="0"/>
                <w:sz w:val="24"/>
                <w:highlight w:val="none"/>
              </w:rPr>
            </w:pPr>
          </w:p>
        </w:tc>
        <w:tc>
          <w:tcPr>
            <w:tcW w:w="606" w:type="dxa"/>
            <w:vAlign w:val="center"/>
          </w:tcPr>
          <w:p w14:paraId="020C076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2851A3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2450D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D526A2">
            <w:pPr>
              <w:widowControl/>
              <w:jc w:val="left"/>
              <w:rPr>
                <w:rFonts w:hint="eastAsia" w:ascii="仿宋" w:hAnsi="仿宋" w:eastAsia="仿宋" w:cs="仿宋"/>
                <w:kern w:val="0"/>
                <w:sz w:val="24"/>
                <w:highlight w:val="none"/>
              </w:rPr>
            </w:pPr>
          </w:p>
        </w:tc>
        <w:tc>
          <w:tcPr>
            <w:tcW w:w="1025" w:type="dxa"/>
            <w:vMerge w:val="continue"/>
            <w:vAlign w:val="center"/>
          </w:tcPr>
          <w:p w14:paraId="1D37DE6F">
            <w:pPr>
              <w:widowControl/>
              <w:jc w:val="left"/>
              <w:rPr>
                <w:rFonts w:hint="eastAsia" w:ascii="仿宋" w:hAnsi="仿宋" w:eastAsia="仿宋" w:cs="仿宋"/>
                <w:kern w:val="0"/>
                <w:sz w:val="24"/>
                <w:highlight w:val="none"/>
              </w:rPr>
            </w:pPr>
          </w:p>
        </w:tc>
        <w:tc>
          <w:tcPr>
            <w:tcW w:w="2836" w:type="dxa"/>
            <w:vMerge w:val="continue"/>
            <w:vAlign w:val="center"/>
          </w:tcPr>
          <w:p w14:paraId="035D0A0A">
            <w:pPr>
              <w:widowControl/>
              <w:jc w:val="left"/>
              <w:rPr>
                <w:rFonts w:hint="eastAsia" w:ascii="仿宋" w:hAnsi="仿宋" w:eastAsia="仿宋" w:cs="仿宋"/>
                <w:kern w:val="0"/>
                <w:sz w:val="24"/>
                <w:highlight w:val="none"/>
              </w:rPr>
            </w:pPr>
          </w:p>
        </w:tc>
        <w:tc>
          <w:tcPr>
            <w:tcW w:w="606" w:type="dxa"/>
            <w:vAlign w:val="center"/>
          </w:tcPr>
          <w:p w14:paraId="2356E09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56F2310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75B7C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0D342B">
            <w:pPr>
              <w:widowControl/>
              <w:jc w:val="left"/>
              <w:rPr>
                <w:rFonts w:hint="eastAsia" w:ascii="仿宋" w:hAnsi="仿宋" w:eastAsia="仿宋" w:cs="仿宋"/>
                <w:kern w:val="0"/>
                <w:sz w:val="24"/>
                <w:highlight w:val="none"/>
              </w:rPr>
            </w:pPr>
          </w:p>
        </w:tc>
        <w:tc>
          <w:tcPr>
            <w:tcW w:w="1025" w:type="dxa"/>
            <w:vMerge w:val="restart"/>
            <w:vAlign w:val="center"/>
          </w:tcPr>
          <w:p w14:paraId="3197460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1365CC9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43676F9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7231A5E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5BC62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9E3816">
            <w:pPr>
              <w:widowControl/>
              <w:jc w:val="left"/>
              <w:rPr>
                <w:rFonts w:hint="eastAsia" w:ascii="仿宋" w:hAnsi="仿宋" w:eastAsia="仿宋" w:cs="仿宋"/>
                <w:kern w:val="0"/>
                <w:sz w:val="24"/>
                <w:highlight w:val="none"/>
              </w:rPr>
            </w:pPr>
          </w:p>
        </w:tc>
        <w:tc>
          <w:tcPr>
            <w:tcW w:w="1025" w:type="dxa"/>
            <w:vMerge w:val="continue"/>
            <w:vAlign w:val="center"/>
          </w:tcPr>
          <w:p w14:paraId="41DA7956">
            <w:pPr>
              <w:widowControl/>
              <w:jc w:val="left"/>
              <w:rPr>
                <w:rFonts w:hint="eastAsia" w:ascii="仿宋" w:hAnsi="仿宋" w:eastAsia="仿宋" w:cs="仿宋"/>
                <w:kern w:val="0"/>
                <w:sz w:val="24"/>
                <w:highlight w:val="none"/>
              </w:rPr>
            </w:pPr>
          </w:p>
        </w:tc>
        <w:tc>
          <w:tcPr>
            <w:tcW w:w="2836" w:type="dxa"/>
            <w:vMerge w:val="continue"/>
            <w:vAlign w:val="center"/>
          </w:tcPr>
          <w:p w14:paraId="756DADCF">
            <w:pPr>
              <w:widowControl/>
              <w:jc w:val="left"/>
              <w:rPr>
                <w:rFonts w:hint="eastAsia" w:ascii="仿宋" w:hAnsi="仿宋" w:eastAsia="仿宋" w:cs="仿宋"/>
                <w:kern w:val="0"/>
                <w:sz w:val="24"/>
                <w:highlight w:val="none"/>
              </w:rPr>
            </w:pPr>
          </w:p>
        </w:tc>
        <w:tc>
          <w:tcPr>
            <w:tcW w:w="606" w:type="dxa"/>
            <w:vAlign w:val="center"/>
          </w:tcPr>
          <w:p w14:paraId="0BB1C8A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E6C4CA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5930E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1F9AB3">
            <w:pPr>
              <w:widowControl/>
              <w:jc w:val="left"/>
              <w:rPr>
                <w:rFonts w:hint="eastAsia" w:ascii="仿宋" w:hAnsi="仿宋" w:eastAsia="仿宋" w:cs="仿宋"/>
                <w:kern w:val="0"/>
                <w:sz w:val="24"/>
                <w:highlight w:val="none"/>
              </w:rPr>
            </w:pPr>
          </w:p>
        </w:tc>
        <w:tc>
          <w:tcPr>
            <w:tcW w:w="1025" w:type="dxa"/>
            <w:vMerge w:val="continue"/>
            <w:vAlign w:val="center"/>
          </w:tcPr>
          <w:p w14:paraId="667EA8FB">
            <w:pPr>
              <w:widowControl/>
              <w:jc w:val="left"/>
              <w:rPr>
                <w:rFonts w:hint="eastAsia" w:ascii="仿宋" w:hAnsi="仿宋" w:eastAsia="仿宋" w:cs="仿宋"/>
                <w:kern w:val="0"/>
                <w:sz w:val="24"/>
                <w:highlight w:val="none"/>
              </w:rPr>
            </w:pPr>
          </w:p>
        </w:tc>
        <w:tc>
          <w:tcPr>
            <w:tcW w:w="2836" w:type="dxa"/>
            <w:vMerge w:val="continue"/>
            <w:vAlign w:val="center"/>
          </w:tcPr>
          <w:p w14:paraId="24258ADD">
            <w:pPr>
              <w:widowControl/>
              <w:jc w:val="left"/>
              <w:rPr>
                <w:rFonts w:hint="eastAsia" w:ascii="仿宋" w:hAnsi="仿宋" w:eastAsia="仿宋" w:cs="仿宋"/>
                <w:kern w:val="0"/>
                <w:sz w:val="24"/>
                <w:highlight w:val="none"/>
              </w:rPr>
            </w:pPr>
          </w:p>
        </w:tc>
        <w:tc>
          <w:tcPr>
            <w:tcW w:w="606" w:type="dxa"/>
            <w:vAlign w:val="center"/>
          </w:tcPr>
          <w:p w14:paraId="4F4D066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58FC114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49431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1158E6">
            <w:pPr>
              <w:widowControl/>
              <w:jc w:val="left"/>
              <w:rPr>
                <w:rFonts w:hint="eastAsia" w:ascii="仿宋" w:hAnsi="仿宋" w:eastAsia="仿宋" w:cs="仿宋"/>
                <w:kern w:val="0"/>
                <w:sz w:val="24"/>
                <w:highlight w:val="none"/>
              </w:rPr>
            </w:pPr>
          </w:p>
        </w:tc>
        <w:tc>
          <w:tcPr>
            <w:tcW w:w="1025" w:type="dxa"/>
            <w:vMerge w:val="restart"/>
            <w:vAlign w:val="center"/>
          </w:tcPr>
          <w:p w14:paraId="688C40C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679DE83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2FE32CC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9388B4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12BF4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D80545">
            <w:pPr>
              <w:widowControl/>
              <w:jc w:val="left"/>
              <w:rPr>
                <w:rFonts w:hint="eastAsia" w:ascii="仿宋" w:hAnsi="仿宋" w:eastAsia="仿宋" w:cs="仿宋"/>
                <w:kern w:val="0"/>
                <w:sz w:val="24"/>
                <w:highlight w:val="none"/>
              </w:rPr>
            </w:pPr>
          </w:p>
        </w:tc>
        <w:tc>
          <w:tcPr>
            <w:tcW w:w="1025" w:type="dxa"/>
            <w:vMerge w:val="continue"/>
            <w:vAlign w:val="center"/>
          </w:tcPr>
          <w:p w14:paraId="304EF159">
            <w:pPr>
              <w:widowControl/>
              <w:jc w:val="left"/>
              <w:rPr>
                <w:rFonts w:hint="eastAsia" w:ascii="仿宋" w:hAnsi="仿宋" w:eastAsia="仿宋" w:cs="仿宋"/>
                <w:kern w:val="0"/>
                <w:sz w:val="24"/>
                <w:highlight w:val="none"/>
              </w:rPr>
            </w:pPr>
          </w:p>
        </w:tc>
        <w:tc>
          <w:tcPr>
            <w:tcW w:w="2836" w:type="dxa"/>
            <w:vMerge w:val="continue"/>
            <w:vAlign w:val="center"/>
          </w:tcPr>
          <w:p w14:paraId="5F8DAF88">
            <w:pPr>
              <w:widowControl/>
              <w:jc w:val="left"/>
              <w:rPr>
                <w:rFonts w:hint="eastAsia" w:ascii="仿宋" w:hAnsi="仿宋" w:eastAsia="仿宋" w:cs="仿宋"/>
                <w:kern w:val="0"/>
                <w:sz w:val="24"/>
                <w:highlight w:val="none"/>
              </w:rPr>
            </w:pPr>
          </w:p>
        </w:tc>
        <w:tc>
          <w:tcPr>
            <w:tcW w:w="606" w:type="dxa"/>
            <w:vAlign w:val="center"/>
          </w:tcPr>
          <w:p w14:paraId="5993EA3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1A8C485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4E468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4F5676">
            <w:pPr>
              <w:widowControl/>
              <w:jc w:val="left"/>
              <w:rPr>
                <w:rFonts w:hint="eastAsia" w:ascii="仿宋" w:hAnsi="仿宋" w:eastAsia="仿宋" w:cs="仿宋"/>
                <w:kern w:val="0"/>
                <w:sz w:val="24"/>
                <w:highlight w:val="none"/>
              </w:rPr>
            </w:pPr>
          </w:p>
        </w:tc>
        <w:tc>
          <w:tcPr>
            <w:tcW w:w="1025" w:type="dxa"/>
            <w:vMerge w:val="continue"/>
            <w:vAlign w:val="center"/>
          </w:tcPr>
          <w:p w14:paraId="31B4D5C5">
            <w:pPr>
              <w:widowControl/>
              <w:jc w:val="left"/>
              <w:rPr>
                <w:rFonts w:hint="eastAsia" w:ascii="仿宋" w:hAnsi="仿宋" w:eastAsia="仿宋" w:cs="仿宋"/>
                <w:kern w:val="0"/>
                <w:sz w:val="24"/>
                <w:highlight w:val="none"/>
              </w:rPr>
            </w:pPr>
          </w:p>
        </w:tc>
        <w:tc>
          <w:tcPr>
            <w:tcW w:w="2836" w:type="dxa"/>
            <w:vMerge w:val="continue"/>
            <w:vAlign w:val="center"/>
          </w:tcPr>
          <w:p w14:paraId="0179A56F">
            <w:pPr>
              <w:widowControl/>
              <w:jc w:val="left"/>
              <w:rPr>
                <w:rFonts w:hint="eastAsia" w:ascii="仿宋" w:hAnsi="仿宋" w:eastAsia="仿宋" w:cs="仿宋"/>
                <w:kern w:val="0"/>
                <w:sz w:val="24"/>
                <w:highlight w:val="none"/>
              </w:rPr>
            </w:pPr>
          </w:p>
        </w:tc>
        <w:tc>
          <w:tcPr>
            <w:tcW w:w="606" w:type="dxa"/>
            <w:vAlign w:val="center"/>
          </w:tcPr>
          <w:p w14:paraId="32CC560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40C7DE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01AE9AE1">
      <w:pPr>
        <w:rPr>
          <w:rFonts w:hint="eastAsia" w:ascii="仿宋" w:hAnsi="仿宋" w:eastAsia="仿宋" w:cs="仿宋"/>
          <w:sz w:val="24"/>
          <w:highlight w:val="none"/>
        </w:rPr>
      </w:pPr>
    </w:p>
    <w:p w14:paraId="22786D40">
      <w:pPr>
        <w:ind w:firstLine="420" w:firstLineChars="200"/>
        <w:rPr>
          <w:rFonts w:hint="eastAsia" w:ascii="仿宋" w:hAnsi="仿宋" w:eastAsia="仿宋" w:cs="仿宋"/>
          <w:highlight w:val="none"/>
        </w:rPr>
      </w:pPr>
    </w:p>
    <w:p w14:paraId="0103FCFC">
      <w:pPr>
        <w:spacing w:line="360" w:lineRule="auto"/>
        <w:ind w:right="420"/>
        <w:rPr>
          <w:rFonts w:hint="eastAsia" w:ascii="仿宋" w:hAnsi="仿宋" w:eastAsia="仿宋" w:cs="仿宋"/>
          <w:highlight w:val="none"/>
        </w:rPr>
      </w:pPr>
    </w:p>
    <w:p w14:paraId="110CF3AA">
      <w:pPr>
        <w:spacing w:line="360" w:lineRule="auto"/>
        <w:rPr>
          <w:rFonts w:hint="eastAsia" w:ascii="仿宋" w:hAnsi="仿宋" w:eastAsia="仿宋" w:cs="仿宋"/>
          <w:bCs/>
          <w:sz w:val="24"/>
          <w:highlight w:val="none"/>
        </w:rPr>
      </w:pPr>
    </w:p>
    <w:bookmarkEnd w:id="182"/>
    <w:sectPr>
      <w:footerReference r:id="rId16" w:type="first"/>
      <w:footerReference r:id="rId14" w:type="default"/>
      <w:footerReference r:id="rId15"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0000009F" w:csb1="00000000"/>
  </w:font>
  <w:font w:name="Yu Gothic UI">
    <w:altName w:val="Meiryo UI"/>
    <w:panose1 w:val="020B0500000000000000"/>
    <w:charset w:val="80"/>
    <w:family w:val="auto"/>
    <w:pitch w:val="default"/>
    <w:sig w:usb0="00000000" w:usb1="00000000" w:usb2="00000016" w:usb3="00000000" w:csb0="2002009F" w:csb1="0000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Meiryo UI">
    <w:panose1 w:val="020B0604030504040204"/>
    <w:charset w:val="80"/>
    <w:family w:val="auto"/>
    <w:pitch w:val="default"/>
    <w:sig w:usb0="E10102FF" w:usb1="EAC7FFFF" w:usb2="00010012" w:usb3="00000000" w:csb0="6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07417">
    <w:pPr>
      <w:pStyle w:val="41"/>
      <w:framePr w:wrap="around" w:vAnchor="text" w:hAnchor="margin" w:xAlign="right" w:y="1"/>
      <w:rPr>
        <w:rStyle w:val="72"/>
      </w:rPr>
    </w:pPr>
    <w:r>
      <w:fldChar w:fldCharType="begin"/>
    </w:r>
    <w:r>
      <w:rPr>
        <w:rStyle w:val="72"/>
      </w:rPr>
      <w:instrText xml:space="preserve">PAGE  </w:instrText>
    </w:r>
    <w:r>
      <w:fldChar w:fldCharType="end"/>
    </w:r>
  </w:p>
  <w:p w14:paraId="73526879">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8F6DA">
    <w:pPr>
      <w:pStyle w:val="41"/>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405E68">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8" w:name="_Toc164085800"/>
                          <w:bookmarkStart w:id="179" w:name="_Toc36110187"/>
                          <w:bookmarkStart w:id="180" w:name="_Toc91899912"/>
                          <w:bookmarkStart w:id="181" w:name="_Toc131845147"/>
                          <w:r>
                            <w:rPr>
                              <w:rFonts w:hint="eastAsia" w:ascii="仿宋_GB2312" w:eastAsia="仿宋_GB2312"/>
                              <w:kern w:val="0"/>
                              <w:szCs w:val="21"/>
                            </w:rPr>
                            <w:t xml:space="preserve"> 页</w:t>
                          </w:r>
                          <w:bookmarkEnd w:id="178"/>
                          <w:bookmarkEnd w:id="179"/>
                          <w:bookmarkEnd w:id="180"/>
                          <w:bookmarkEnd w:id="181"/>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7405E68">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8" w:name="_Toc164085800"/>
                    <w:bookmarkStart w:id="179" w:name="_Toc36110187"/>
                    <w:bookmarkStart w:id="180" w:name="_Toc91899912"/>
                    <w:bookmarkStart w:id="181" w:name="_Toc131845147"/>
                    <w:r>
                      <w:rPr>
                        <w:rFonts w:hint="eastAsia" w:ascii="仿宋_GB2312" w:eastAsia="仿宋_GB2312"/>
                        <w:kern w:val="0"/>
                        <w:szCs w:val="21"/>
                      </w:rPr>
                      <w:t xml:space="preserve"> 页</w:t>
                    </w:r>
                    <w:bookmarkEnd w:id="178"/>
                    <w:bookmarkEnd w:id="179"/>
                    <w:bookmarkEnd w:id="180"/>
                    <w:bookmarkEnd w:id="181"/>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D0476">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02A8D">
    <w:pPr>
      <w:pStyle w:val="41"/>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6E63E2">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E6E63E2">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42CB2">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100E0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C100E0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56397C8">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E99FB">
    <w:pPr>
      <w:pStyle w:val="4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D8EE77">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FD8EE77">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255F398">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44B0F">
    <w:pPr>
      <w:pStyle w:val="4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6E50B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86E50B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AB0627B">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394CB">
    <w:pPr>
      <w:pStyle w:val="41"/>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02DE04">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902DE04">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83FDCA1">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62D01">
    <w:pPr>
      <w:pStyle w:val="41"/>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4FAA7F">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84FAA7F">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1A33F">
    <w:pPr>
      <w:pStyle w:val="41"/>
      <w:framePr w:wrap="around" w:vAnchor="text" w:hAnchor="margin" w:xAlign="right" w:y="1"/>
      <w:rPr>
        <w:rStyle w:val="72"/>
      </w:rPr>
    </w:pPr>
    <w:r>
      <w:fldChar w:fldCharType="begin"/>
    </w:r>
    <w:r>
      <w:rPr>
        <w:rStyle w:val="72"/>
      </w:rPr>
      <w:instrText xml:space="preserve">PAGE  </w:instrText>
    </w:r>
    <w:r>
      <w:fldChar w:fldCharType="end"/>
    </w:r>
  </w:p>
  <w:p w14:paraId="2AB0A1DF">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5B903">
    <w:pPr>
      <w:pStyle w:val="42"/>
      <w:jc w:val="left"/>
    </w:pPr>
    <w:r>
      <w:rPr>
        <w:rFonts w:hint="eastAsia" w:ascii="仿宋" w:hAnsi="仿宋" w:eastAsia="仿宋" w:cs="仿宋"/>
      </w:rPr>
      <w:t xml:space="preserve">（浙江泛亚工程咨询有限公司）                                                  文件编号: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CF379">
    <w:pPr>
      <w:pStyle w:val="42"/>
      <w:jc w:val="left"/>
      <w:rPr>
        <w:rFonts w:ascii="仿宋_GB2312" w:eastAsia="仿宋_GB2312"/>
        <w:i/>
        <w:u w:val="single"/>
      </w:rPr>
    </w:pPr>
    <w:r>
      <w:rPr>
        <w:rFonts w:hint="eastAsia" w:ascii="仿宋" w:hAnsi="仿宋" w:eastAsia="仿宋" w:cs="仿宋"/>
      </w:rPr>
      <w:t xml:space="preserve">（浙江泛亚工程咨询有限公司）                                        文件编号:临[2025]2073号  </w:t>
    </w:r>
  </w:p>
  <w:p w14:paraId="7BF5178F">
    <w:pPr>
      <w:pStyle w:val="42"/>
      <w:pBdr>
        <w:bottom w:val="none" w:color="auto" w:sz="0" w:space="0"/>
      </w:pBdr>
      <w:tabs>
        <w:tab w:val="clear" w:pos="4153"/>
        <w:tab w:val="clear" w:pos="8306"/>
      </w:tabs>
      <w:jc w:val="both"/>
    </w:pPr>
  </w:p>
  <w:p w14:paraId="0495C868">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81006">
    <w:pPr>
      <w:pStyle w:val="42"/>
      <w:jc w:val="left"/>
    </w:pPr>
    <w:r>
      <w:rPr>
        <w:rFonts w:hint="eastAsia" w:ascii="仿宋" w:hAnsi="仿宋" w:eastAsia="仿宋" w:cs="仿宋"/>
      </w:rPr>
      <w:t xml:space="preserve">（浙江泛亚工程咨询有限公司）                                        文件编号:临[2025]2073号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3933A">
    <w:pPr>
      <w:pStyle w:val="42"/>
      <w:jc w:val="left"/>
      <w:rPr>
        <w:rFonts w:ascii="仿宋_GB2312" w:eastAsia="仿宋_GB2312"/>
        <w:b/>
        <w:i/>
        <w:u w:val="single"/>
      </w:rPr>
    </w:pPr>
    <w:r>
      <w:rPr>
        <w:rFonts w:hint="eastAsia"/>
      </w:rPr>
      <w:t xml:space="preserve">   </w:t>
    </w:r>
    <w:r>
      <w:rPr>
        <w:rFonts w:hint="eastAsia" w:ascii="仿宋" w:hAnsi="仿宋" w:eastAsia="仿宋" w:cs="仿宋"/>
      </w:rPr>
      <w:t xml:space="preserve">（浙江泛亚工程咨询有限公司）                                              文件编号:临[2025]2073号  </w:t>
    </w:r>
  </w:p>
  <w:p w14:paraId="4904059E">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60261D"/>
    <w:multiLevelType w:val="singleLevel"/>
    <w:tmpl w:val="CD60261D"/>
    <w:lvl w:ilvl="0" w:tentative="0">
      <w:start w:val="2"/>
      <w:numFmt w:val="chineseCounting"/>
      <w:suff w:val="nothing"/>
      <w:lvlText w:val="%1、"/>
      <w:lvlJc w:val="left"/>
      <w:rPr>
        <w:rFonts w:hint="eastAsia"/>
      </w:r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053208E"/>
    <w:multiLevelType w:val="singleLevel"/>
    <w:tmpl w:val="0053208E"/>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172A27"/>
    <w:rsid w:val="0079420D"/>
    <w:rsid w:val="00A353EE"/>
    <w:rsid w:val="00AA30C4"/>
    <w:rsid w:val="00B34AC1"/>
    <w:rsid w:val="00F9246F"/>
    <w:rsid w:val="02265B14"/>
    <w:rsid w:val="02924A37"/>
    <w:rsid w:val="035BEF8B"/>
    <w:rsid w:val="049820AD"/>
    <w:rsid w:val="05D47115"/>
    <w:rsid w:val="094822F4"/>
    <w:rsid w:val="09BE6112"/>
    <w:rsid w:val="09CA42F7"/>
    <w:rsid w:val="0DC45CC1"/>
    <w:rsid w:val="0E342E47"/>
    <w:rsid w:val="0F096B8F"/>
    <w:rsid w:val="0F63063F"/>
    <w:rsid w:val="100D35B1"/>
    <w:rsid w:val="145E5AE2"/>
    <w:rsid w:val="14C8253B"/>
    <w:rsid w:val="18E60774"/>
    <w:rsid w:val="1A744BDA"/>
    <w:rsid w:val="1A7B3BAB"/>
    <w:rsid w:val="1C4A1A87"/>
    <w:rsid w:val="1CBD61F3"/>
    <w:rsid w:val="1D2F1C3B"/>
    <w:rsid w:val="1FBFFEB0"/>
    <w:rsid w:val="20EF2BFD"/>
    <w:rsid w:val="23CE788B"/>
    <w:rsid w:val="25DF79DC"/>
    <w:rsid w:val="275DFFED"/>
    <w:rsid w:val="2BB313F7"/>
    <w:rsid w:val="2D4D23BA"/>
    <w:rsid w:val="2F0C0A43"/>
    <w:rsid w:val="30CD01D9"/>
    <w:rsid w:val="31553A76"/>
    <w:rsid w:val="326F4556"/>
    <w:rsid w:val="33A45AC9"/>
    <w:rsid w:val="34DC0668"/>
    <w:rsid w:val="374B2E2B"/>
    <w:rsid w:val="380F20AB"/>
    <w:rsid w:val="386F66A6"/>
    <w:rsid w:val="389425B0"/>
    <w:rsid w:val="3D08531B"/>
    <w:rsid w:val="3E587BDC"/>
    <w:rsid w:val="3E6DF6DC"/>
    <w:rsid w:val="3FCFDA4A"/>
    <w:rsid w:val="42537038"/>
    <w:rsid w:val="427E60E8"/>
    <w:rsid w:val="43170066"/>
    <w:rsid w:val="43212C92"/>
    <w:rsid w:val="434B6705"/>
    <w:rsid w:val="444E7AB7"/>
    <w:rsid w:val="44F248E6"/>
    <w:rsid w:val="469D1847"/>
    <w:rsid w:val="49BA174B"/>
    <w:rsid w:val="4A0D5D1E"/>
    <w:rsid w:val="4AA17418"/>
    <w:rsid w:val="4AC22FAD"/>
    <w:rsid w:val="4C860176"/>
    <w:rsid w:val="4D866514"/>
    <w:rsid w:val="4E530E23"/>
    <w:rsid w:val="4F4B3D85"/>
    <w:rsid w:val="4F836FD1"/>
    <w:rsid w:val="50830AE8"/>
    <w:rsid w:val="511A161C"/>
    <w:rsid w:val="535A6478"/>
    <w:rsid w:val="546B6463"/>
    <w:rsid w:val="553700F3"/>
    <w:rsid w:val="55886504"/>
    <w:rsid w:val="55AF373C"/>
    <w:rsid w:val="561F5A43"/>
    <w:rsid w:val="56A7004F"/>
    <w:rsid w:val="579D4B86"/>
    <w:rsid w:val="5B0813D0"/>
    <w:rsid w:val="5B73EE39"/>
    <w:rsid w:val="5CFAC9C4"/>
    <w:rsid w:val="5D537A94"/>
    <w:rsid w:val="5E3B1AE4"/>
    <w:rsid w:val="5F361BD2"/>
    <w:rsid w:val="5F561B6F"/>
    <w:rsid w:val="5F57E5CA"/>
    <w:rsid w:val="604E1113"/>
    <w:rsid w:val="60DC7DBC"/>
    <w:rsid w:val="60EC092C"/>
    <w:rsid w:val="629C46A6"/>
    <w:rsid w:val="64AFCBD0"/>
    <w:rsid w:val="669C35D3"/>
    <w:rsid w:val="68505D61"/>
    <w:rsid w:val="68D0468F"/>
    <w:rsid w:val="6AFF2A6C"/>
    <w:rsid w:val="6B315FA4"/>
    <w:rsid w:val="6B5415A7"/>
    <w:rsid w:val="6B99520C"/>
    <w:rsid w:val="6BBA58AE"/>
    <w:rsid w:val="6BEE54D1"/>
    <w:rsid w:val="6C1C0317"/>
    <w:rsid w:val="6D390A55"/>
    <w:rsid w:val="6D4F7ADB"/>
    <w:rsid w:val="6E922B12"/>
    <w:rsid w:val="6EBAEEF7"/>
    <w:rsid w:val="6F045077"/>
    <w:rsid w:val="6FC37AD4"/>
    <w:rsid w:val="6FDD600F"/>
    <w:rsid w:val="726F6CC7"/>
    <w:rsid w:val="728858A6"/>
    <w:rsid w:val="753A08A1"/>
    <w:rsid w:val="75956A44"/>
    <w:rsid w:val="76312C11"/>
    <w:rsid w:val="771C566F"/>
    <w:rsid w:val="778CFDC4"/>
    <w:rsid w:val="77EDE09C"/>
    <w:rsid w:val="78AD1F79"/>
    <w:rsid w:val="79060E1F"/>
    <w:rsid w:val="791D122B"/>
    <w:rsid w:val="79C210DB"/>
    <w:rsid w:val="7AD93877"/>
    <w:rsid w:val="7B362128"/>
    <w:rsid w:val="7DFF3A1B"/>
    <w:rsid w:val="7EFC18E2"/>
    <w:rsid w:val="7F2A5316"/>
    <w:rsid w:val="7FCE9F2A"/>
    <w:rsid w:val="7FFA6A5B"/>
    <w:rsid w:val="B7FEB47E"/>
    <w:rsid w:val="BBFF8C40"/>
    <w:rsid w:val="BFDF911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28"/>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link w:val="319"/>
    <w:qFormat/>
    <w:uiPriority w:val="0"/>
    <w:pPr>
      <w:ind w:firstLine="420"/>
    </w:pPr>
    <w:rPr>
      <w:rFonts w:hAnsi="Calibri" w:cs="Times New Roman"/>
      <w:snapToGrid/>
      <w:szCs w:val="20"/>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next w:val="26"/>
    <w:link w:val="263"/>
    <w:qFormat/>
    <w:uiPriority w:val="0"/>
    <w:pPr>
      <w:spacing w:line="480" w:lineRule="exact"/>
      <w:ind w:firstLine="480" w:firstLineChars="200"/>
    </w:pPr>
    <w:rPr>
      <w:rFonts w:ascii="宋体" w:hAnsi="宋体"/>
      <w:sz w:val="24"/>
    </w:rPr>
  </w:style>
  <w:style w:type="paragraph" w:styleId="26">
    <w:name w:val="Body Text First Indent 2"/>
    <w:basedOn w:val="25"/>
    <w:next w:val="1"/>
    <w:link w:val="120"/>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3"/>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0"/>
    <w:qFormat/>
    <w:uiPriority w:val="0"/>
    <w:pPr>
      <w:spacing w:after="120" w:line="480" w:lineRule="auto"/>
    </w:pPr>
  </w:style>
  <w:style w:type="paragraph" w:styleId="58">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5"/>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61"/>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26"/>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7"/>
    <w:qFormat/>
    <w:uiPriority w:val="0"/>
    <w:rPr>
      <w:rFonts w:ascii="宋体"/>
      <w:kern w:val="2"/>
      <w:sz w:val="24"/>
      <w:szCs w:val="21"/>
      <w:lang w:val="zh-CN"/>
    </w:rPr>
  </w:style>
  <w:style w:type="character" w:customStyle="1" w:styleId="181">
    <w:name w:val="标题 9 字符"/>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表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60"/>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8"/>
    <w:qFormat/>
    <w:uiPriority w:val="0"/>
    <w:rPr>
      <w:rFonts w:ascii="黑体" w:hAnsi="Courier New" w:eastAsia="黑体"/>
    </w:rPr>
  </w:style>
  <w:style w:type="character" w:customStyle="1" w:styleId="300">
    <w:name w:val="正文文本 2 字符1"/>
    <w:link w:val="57"/>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11"/>
    <w:qFormat/>
    <w:uiPriority w:val="0"/>
    <w:rPr>
      <w:b/>
      <w:bCs/>
      <w:kern w:val="2"/>
      <w:sz w:val="24"/>
      <w:szCs w:val="24"/>
    </w:rPr>
  </w:style>
  <w:style w:type="character" w:customStyle="1" w:styleId="306">
    <w:name w:val="正文文本缩进 2 字符"/>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3"/>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21"/>
    <w:qFormat/>
    <w:uiPriority w:val="99"/>
    <w:rPr>
      <w:kern w:val="2"/>
      <w:sz w:val="21"/>
      <w:szCs w:val="24"/>
    </w:rPr>
  </w:style>
  <w:style w:type="character" w:customStyle="1" w:styleId="343">
    <w:name w:val="签名 字符"/>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4"/>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7"/>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5441</Words>
  <Characters>5869</Characters>
  <Lines>2213</Lines>
  <Paragraphs>2285</Paragraphs>
  <TotalTime>18</TotalTime>
  <ScaleCrop>false</ScaleCrop>
  <LinksUpToDate>false</LinksUpToDate>
  <CharactersWithSpaces>6183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Administrator</cp:lastModifiedBy>
  <cp:lastPrinted>2022-01-01T03:06:00Z</cp:lastPrinted>
  <dcterms:modified xsi:type="dcterms:W3CDTF">2025-06-25T08:00:26Z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3D69E866376D4372AA6D6D45C0490546_13</vt:lpwstr>
  </property>
  <property fmtid="{D5CDD505-2E9C-101B-9397-08002B2CF9AE}" pid="5" name="KSOTemplateDocerSaveRecord">
    <vt:lpwstr>eyJoZGlkIjoiNWJmOGVkZmIyYWQxMDAzZjMzZDc3MzU2OTIyYjc4MjEiLCJ1c2VySWQiOiI0Mjg2MTAwMDYifQ==</vt:lpwstr>
  </property>
</Properties>
</file>