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9BF0B">
      <w:pPr>
        <w:spacing w:line="360" w:lineRule="auto"/>
        <w:jc w:val="center"/>
        <w:rPr>
          <w:rFonts w:ascii="宋体" w:hAnsi="宋体" w:cs="宋体"/>
          <w:b/>
          <w:sz w:val="24"/>
          <w:highlight w:val="none"/>
        </w:rPr>
      </w:pPr>
    </w:p>
    <w:p w14:paraId="14C4DECA">
      <w:pPr>
        <w:spacing w:line="360" w:lineRule="auto"/>
        <w:jc w:val="center"/>
        <w:rPr>
          <w:rFonts w:ascii="宋体" w:hAnsi="宋体" w:cs="宋体"/>
          <w:b/>
          <w:sz w:val="24"/>
          <w:highlight w:val="none"/>
        </w:rPr>
      </w:pPr>
    </w:p>
    <w:p w14:paraId="00D74DEF">
      <w:pPr>
        <w:adjustRightInd/>
        <w:spacing w:line="360" w:lineRule="auto"/>
        <w:jc w:val="center"/>
        <w:rPr>
          <w:rFonts w:ascii="宋体" w:hAnsi="宋体" w:cs="宋体"/>
          <w:b/>
          <w:sz w:val="44"/>
          <w:szCs w:val="44"/>
          <w:highlight w:val="none"/>
        </w:rPr>
      </w:pPr>
    </w:p>
    <w:p w14:paraId="6E6A0BBA">
      <w:pPr>
        <w:adjustRightInd/>
        <w:spacing w:line="360" w:lineRule="auto"/>
        <w:jc w:val="center"/>
        <w:rPr>
          <w:rFonts w:ascii="宋体" w:hAnsi="宋体" w:cs="宋体" w:eastAsiaTheme="majorEastAsia"/>
          <w:sz w:val="24"/>
          <w:highlight w:val="none"/>
        </w:rPr>
      </w:pPr>
      <w:r>
        <w:rPr>
          <w:rFonts w:hint="eastAsia" w:cs="宋体" w:asciiTheme="majorEastAsia" w:hAnsiTheme="majorEastAsia" w:eastAsiaTheme="majorEastAsia"/>
          <w:sz w:val="52"/>
          <w:szCs w:val="52"/>
          <w:highlight w:val="none"/>
        </w:rPr>
        <w:t>2025-2027年西湖三公园音乐喷泉维护管理项目</w:t>
      </w:r>
    </w:p>
    <w:p w14:paraId="56375BA3">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914E9B2">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B8B7499">
      <w:pPr>
        <w:snapToGrid w:val="0"/>
        <w:spacing w:line="360" w:lineRule="auto"/>
        <w:jc w:val="center"/>
        <w:rPr>
          <w:rFonts w:hint="default" w:ascii="宋体" w:hAnsi="宋体" w:cs="宋体" w:eastAsiaTheme="majorEastAsia"/>
          <w:sz w:val="30"/>
          <w:szCs w:val="30"/>
          <w:highlight w:val="none"/>
          <w:lang w:val="en-US" w:eastAsia="zh-CN"/>
        </w:rPr>
      </w:pPr>
      <w:r>
        <w:rPr>
          <w:rFonts w:hint="eastAsia" w:ascii="宋体" w:hAnsi="宋体" w:cs="宋体"/>
          <w:sz w:val="30"/>
          <w:szCs w:val="30"/>
          <w:highlight w:val="none"/>
        </w:rPr>
        <w:t>编号:</w:t>
      </w:r>
      <w:r>
        <w:rPr>
          <w:rFonts w:hint="eastAsia" w:cs="宋体" w:asciiTheme="majorEastAsia" w:hAnsiTheme="majorEastAsia" w:eastAsiaTheme="majorEastAsia"/>
          <w:sz w:val="30"/>
          <w:szCs w:val="30"/>
          <w:highlight w:val="none"/>
        </w:rPr>
        <w:t>FYC01250</w:t>
      </w:r>
      <w:r>
        <w:rPr>
          <w:rFonts w:hint="eastAsia" w:cs="宋体" w:asciiTheme="majorEastAsia" w:hAnsiTheme="majorEastAsia" w:eastAsiaTheme="majorEastAsia"/>
          <w:sz w:val="30"/>
          <w:szCs w:val="30"/>
          <w:highlight w:val="none"/>
          <w:lang w:val="en-US" w:eastAsia="zh-CN"/>
        </w:rPr>
        <w:t>6</w:t>
      </w:r>
      <w:r>
        <w:rPr>
          <w:rFonts w:hint="eastAsia" w:cs="宋体" w:asciiTheme="majorEastAsia" w:hAnsiTheme="majorEastAsia" w:eastAsiaTheme="majorEastAsia"/>
          <w:sz w:val="30"/>
          <w:szCs w:val="30"/>
          <w:highlight w:val="none"/>
        </w:rPr>
        <w:t>-</w:t>
      </w:r>
      <w:r>
        <w:rPr>
          <w:rFonts w:hint="eastAsia" w:cs="宋体" w:asciiTheme="majorEastAsia" w:hAnsiTheme="majorEastAsia" w:eastAsiaTheme="majorEastAsia"/>
          <w:sz w:val="30"/>
          <w:szCs w:val="30"/>
          <w:highlight w:val="none"/>
          <w:lang w:val="en-US" w:eastAsia="zh-CN"/>
        </w:rPr>
        <w:t>089C</w:t>
      </w:r>
    </w:p>
    <w:p w14:paraId="4DCC2E66">
      <w:pPr>
        <w:adjustRightInd/>
        <w:spacing w:line="360" w:lineRule="auto"/>
        <w:rPr>
          <w:rFonts w:ascii="宋体" w:hAnsi="宋体" w:cs="宋体"/>
          <w:sz w:val="28"/>
          <w:szCs w:val="20"/>
          <w:highlight w:val="none"/>
        </w:rPr>
      </w:pPr>
    </w:p>
    <w:p w14:paraId="2A858196">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7A90558">
      <w:pPr>
        <w:spacing w:line="360" w:lineRule="auto"/>
        <w:jc w:val="center"/>
        <w:rPr>
          <w:rFonts w:ascii="宋体" w:hAnsi="宋体" w:cs="宋体"/>
          <w:b/>
          <w:sz w:val="44"/>
          <w:szCs w:val="44"/>
          <w:highlight w:val="none"/>
        </w:rPr>
      </w:pPr>
    </w:p>
    <w:p w14:paraId="5DB74E35">
      <w:pPr>
        <w:spacing w:line="360" w:lineRule="auto"/>
        <w:jc w:val="center"/>
        <w:rPr>
          <w:rFonts w:ascii="宋体" w:hAnsi="宋体" w:cs="宋体"/>
          <w:sz w:val="24"/>
          <w:highlight w:val="none"/>
        </w:rPr>
      </w:pPr>
    </w:p>
    <w:p w14:paraId="568080C9">
      <w:pPr>
        <w:pStyle w:val="4"/>
        <w:rPr>
          <w:rFonts w:ascii="宋体" w:hAnsi="宋体" w:cs="宋体"/>
          <w:sz w:val="24"/>
          <w:highlight w:val="none"/>
        </w:rPr>
      </w:pPr>
    </w:p>
    <w:p w14:paraId="48ACD9DD">
      <w:pPr>
        <w:rPr>
          <w:rFonts w:ascii="宋体" w:hAnsi="宋体" w:cs="宋体"/>
          <w:sz w:val="24"/>
          <w:highlight w:val="none"/>
        </w:rPr>
      </w:pPr>
    </w:p>
    <w:p w14:paraId="4D89EAE5">
      <w:pPr>
        <w:spacing w:line="360" w:lineRule="auto"/>
        <w:rPr>
          <w:rFonts w:ascii="宋体" w:hAnsi="宋体" w:cs="宋体"/>
          <w:sz w:val="32"/>
          <w:szCs w:val="32"/>
          <w:highlight w:val="none"/>
        </w:rPr>
      </w:pPr>
    </w:p>
    <w:p w14:paraId="65FAAA7A">
      <w:pPr>
        <w:spacing w:line="360" w:lineRule="auto"/>
        <w:jc w:val="center"/>
        <w:rPr>
          <w:rFonts w:cs="宋体" w:asciiTheme="majorEastAsia" w:hAnsiTheme="majorEastAsia" w:eastAsiaTheme="majorEastAsia"/>
          <w:bCs/>
          <w:sz w:val="32"/>
          <w:szCs w:val="32"/>
          <w:highlight w:val="none"/>
        </w:rPr>
      </w:pPr>
    </w:p>
    <w:p w14:paraId="103EA13B">
      <w:pPr>
        <w:spacing w:line="360" w:lineRule="auto"/>
        <w:jc w:val="center"/>
        <w:rPr>
          <w:rFonts w:cs="宋体" w:asciiTheme="majorEastAsia" w:hAnsiTheme="majorEastAsia" w:eastAsiaTheme="majorEastAsia"/>
          <w:bCs/>
          <w:sz w:val="32"/>
          <w:szCs w:val="32"/>
          <w:highlight w:val="none"/>
        </w:rPr>
      </w:pPr>
      <w:r>
        <w:rPr>
          <w:rFonts w:hint="eastAsia" w:cs="宋体" w:asciiTheme="majorEastAsia" w:hAnsiTheme="majorEastAsia" w:eastAsiaTheme="majorEastAsia"/>
          <w:bCs/>
          <w:sz w:val="32"/>
          <w:szCs w:val="32"/>
          <w:highlight w:val="none"/>
        </w:rPr>
        <w:t>杭州市西湖水域管理处</w:t>
      </w:r>
    </w:p>
    <w:p w14:paraId="5DC1562D">
      <w:pPr>
        <w:spacing w:line="360" w:lineRule="auto"/>
        <w:jc w:val="center"/>
        <w:rPr>
          <w:rFonts w:cs="宋体" w:asciiTheme="majorEastAsia" w:hAnsiTheme="majorEastAsia" w:eastAsiaTheme="majorEastAsia"/>
          <w:bCs/>
          <w:sz w:val="32"/>
          <w:szCs w:val="32"/>
          <w:highlight w:val="none"/>
        </w:rPr>
      </w:pPr>
      <w:r>
        <w:rPr>
          <w:rFonts w:hint="eastAsia" w:cs="宋体" w:asciiTheme="majorEastAsia" w:hAnsiTheme="majorEastAsia" w:eastAsiaTheme="majorEastAsia"/>
          <w:bCs/>
          <w:sz w:val="32"/>
          <w:szCs w:val="32"/>
          <w:highlight w:val="none"/>
        </w:rPr>
        <w:t>浙江泛亚工程咨询有限公司</w:t>
      </w:r>
    </w:p>
    <w:p w14:paraId="341B8D7D">
      <w:pPr>
        <w:spacing w:line="360" w:lineRule="auto"/>
        <w:jc w:val="center"/>
        <w:rPr>
          <w:rFonts w:ascii="宋体" w:hAnsi="宋体" w:cs="宋体"/>
          <w:sz w:val="24"/>
          <w:highlight w:val="none"/>
        </w:rPr>
      </w:pPr>
      <w:r>
        <w:rPr>
          <w:rFonts w:hint="eastAsia" w:cs="宋体" w:asciiTheme="majorEastAsia" w:hAnsiTheme="majorEastAsia" w:eastAsiaTheme="majorEastAsia"/>
          <w:bCs/>
          <w:sz w:val="32"/>
          <w:szCs w:val="32"/>
          <w:highlight w:val="none"/>
        </w:rPr>
        <w:t>二〇二五年</w:t>
      </w:r>
      <w:r>
        <w:rPr>
          <w:rFonts w:hint="eastAsia" w:cs="宋体" w:asciiTheme="majorEastAsia" w:hAnsiTheme="majorEastAsia" w:eastAsiaTheme="majorEastAsia"/>
          <w:bCs/>
          <w:sz w:val="32"/>
          <w:szCs w:val="32"/>
          <w:highlight w:val="none"/>
          <w:lang w:eastAsia="zh-CN"/>
        </w:rPr>
        <w:t>六</w:t>
      </w:r>
      <w:r>
        <w:rPr>
          <w:rFonts w:hint="eastAsia" w:cs="宋体" w:asciiTheme="majorEastAsia" w:hAnsiTheme="majorEastAsia" w:eastAsiaTheme="majorEastAsia"/>
          <w:bCs/>
          <w:sz w:val="32"/>
          <w:szCs w:val="32"/>
          <w:highlight w:val="none"/>
        </w:rPr>
        <w:t>月</w:t>
      </w:r>
      <w:r>
        <w:rPr>
          <w:rFonts w:hint="eastAsia" w:cs="宋体" w:asciiTheme="majorEastAsia" w:hAnsiTheme="majorEastAsia" w:eastAsiaTheme="majorEastAsia"/>
          <w:bCs/>
          <w:sz w:val="32"/>
          <w:szCs w:val="32"/>
          <w:highlight w:val="none"/>
          <w:lang w:eastAsia="zh-CN"/>
        </w:rPr>
        <w:t>二十七</w:t>
      </w:r>
      <w:r>
        <w:rPr>
          <w:rFonts w:hint="eastAsia" w:cs="宋体" w:asciiTheme="majorEastAsia" w:hAnsiTheme="majorEastAsia" w:eastAsiaTheme="majorEastAsia"/>
          <w:bCs/>
          <w:sz w:val="32"/>
          <w:szCs w:val="32"/>
          <w:highlight w:val="none"/>
        </w:rPr>
        <w:t>日</w:t>
      </w:r>
      <w:r>
        <w:rPr>
          <w:rFonts w:hint="eastAsia" w:ascii="宋体" w:hAnsi="宋体" w:cs="宋体"/>
          <w:sz w:val="24"/>
          <w:highlight w:val="none"/>
        </w:rPr>
        <w:br w:type="page"/>
      </w:r>
      <w:bookmarkStart w:id="0" w:name="_Hlt67893495"/>
      <w:bookmarkEnd w:id="0"/>
    </w:p>
    <w:p w14:paraId="6D9C229E">
      <w:pPr>
        <w:pStyle w:val="637"/>
        <w:rPr>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0"/>
          <w:cols w:space="720" w:num="1"/>
          <w:docGrid w:linePitch="312" w:charSpace="0"/>
        </w:sectPr>
      </w:pPr>
    </w:p>
    <w:p w14:paraId="6C7BD504">
      <w:pPr>
        <w:pStyle w:val="637"/>
        <w:rPr>
          <w:highlight w:val="none"/>
        </w:rPr>
      </w:pPr>
    </w:p>
    <w:p w14:paraId="449B780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971E39D">
      <w:pPr>
        <w:spacing w:line="360" w:lineRule="auto"/>
        <w:rPr>
          <w:rFonts w:ascii="宋体" w:hAnsi="宋体" w:cs="宋体"/>
          <w:sz w:val="32"/>
          <w:szCs w:val="32"/>
          <w:highlight w:val="none"/>
        </w:rPr>
      </w:pPr>
    </w:p>
    <w:p w14:paraId="0DA621DC">
      <w:pPr>
        <w:spacing w:line="360" w:lineRule="auto"/>
        <w:rPr>
          <w:rFonts w:ascii="宋体" w:hAnsi="宋体" w:cs="宋体"/>
          <w:sz w:val="32"/>
          <w:szCs w:val="32"/>
          <w:highlight w:val="none"/>
        </w:rPr>
      </w:pPr>
    </w:p>
    <w:p w14:paraId="1A5F391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D7A808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A46B88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FFDBC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FC7005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16E77B4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7D6F3BB">
      <w:pPr>
        <w:spacing w:line="360" w:lineRule="auto"/>
        <w:ind w:firstLine="549" w:firstLineChars="229"/>
        <w:rPr>
          <w:rFonts w:ascii="宋体" w:hAnsi="宋体" w:cs="宋体"/>
          <w:sz w:val="24"/>
          <w:highlight w:val="none"/>
        </w:rPr>
      </w:pPr>
      <w:bookmarkStart w:id="1" w:name="_Hlt91233176"/>
      <w:bookmarkEnd w:id="1"/>
      <w:bookmarkStart w:id="2" w:name="_Toc91899869"/>
    </w:p>
    <w:p w14:paraId="7A63D4A8">
      <w:pPr>
        <w:spacing w:line="360" w:lineRule="auto"/>
        <w:ind w:firstLine="549" w:firstLineChars="229"/>
        <w:rPr>
          <w:rFonts w:ascii="宋体" w:hAnsi="宋体" w:cs="宋体"/>
          <w:sz w:val="24"/>
          <w:highlight w:val="none"/>
        </w:rPr>
      </w:pPr>
    </w:p>
    <w:p w14:paraId="2A0A8ACB">
      <w:pPr>
        <w:spacing w:line="360" w:lineRule="auto"/>
        <w:ind w:firstLine="549" w:firstLineChars="229"/>
        <w:rPr>
          <w:rFonts w:ascii="宋体" w:hAnsi="宋体" w:cs="宋体"/>
          <w:sz w:val="24"/>
          <w:highlight w:val="none"/>
        </w:rPr>
      </w:pPr>
    </w:p>
    <w:p w14:paraId="63A9FB1A">
      <w:pPr>
        <w:spacing w:line="360" w:lineRule="auto"/>
        <w:ind w:firstLine="549" w:firstLineChars="229"/>
        <w:rPr>
          <w:rFonts w:ascii="宋体" w:hAnsi="宋体" w:cs="宋体"/>
          <w:sz w:val="24"/>
          <w:highlight w:val="none"/>
        </w:rPr>
      </w:pPr>
    </w:p>
    <w:p w14:paraId="27D7B4CE">
      <w:pPr>
        <w:spacing w:line="360" w:lineRule="auto"/>
        <w:ind w:firstLine="549" w:firstLineChars="229"/>
        <w:rPr>
          <w:rFonts w:ascii="宋体" w:hAnsi="宋体" w:cs="宋体"/>
          <w:sz w:val="24"/>
          <w:highlight w:val="none"/>
        </w:rPr>
      </w:pPr>
    </w:p>
    <w:p w14:paraId="7983C102">
      <w:pPr>
        <w:spacing w:line="360" w:lineRule="auto"/>
        <w:ind w:firstLine="549" w:firstLineChars="229"/>
        <w:rPr>
          <w:rFonts w:ascii="宋体" w:hAnsi="宋体" w:cs="宋体"/>
          <w:sz w:val="24"/>
          <w:highlight w:val="none"/>
        </w:rPr>
      </w:pPr>
    </w:p>
    <w:p w14:paraId="31862727">
      <w:pPr>
        <w:spacing w:line="360" w:lineRule="auto"/>
        <w:ind w:firstLine="549" w:firstLineChars="229"/>
        <w:rPr>
          <w:rFonts w:ascii="宋体" w:hAnsi="宋体" w:cs="宋体"/>
          <w:sz w:val="24"/>
          <w:highlight w:val="none"/>
        </w:rPr>
      </w:pPr>
    </w:p>
    <w:p w14:paraId="080B87AB">
      <w:pPr>
        <w:spacing w:line="360" w:lineRule="auto"/>
        <w:ind w:firstLine="549" w:firstLineChars="229"/>
        <w:rPr>
          <w:rFonts w:ascii="宋体" w:hAnsi="宋体" w:cs="宋体"/>
          <w:sz w:val="24"/>
          <w:highlight w:val="none"/>
        </w:rPr>
      </w:pPr>
    </w:p>
    <w:p w14:paraId="296DFA97">
      <w:pPr>
        <w:spacing w:line="360" w:lineRule="auto"/>
        <w:ind w:firstLine="549" w:firstLineChars="229"/>
        <w:rPr>
          <w:rFonts w:ascii="宋体" w:hAnsi="宋体" w:cs="宋体"/>
          <w:sz w:val="24"/>
          <w:highlight w:val="none"/>
        </w:rPr>
      </w:pPr>
    </w:p>
    <w:p w14:paraId="15FC5050">
      <w:pPr>
        <w:spacing w:line="360" w:lineRule="auto"/>
        <w:ind w:firstLine="549" w:firstLineChars="229"/>
        <w:rPr>
          <w:rFonts w:ascii="宋体" w:hAnsi="宋体" w:cs="宋体"/>
          <w:sz w:val="24"/>
          <w:highlight w:val="none"/>
        </w:rPr>
      </w:pPr>
    </w:p>
    <w:p w14:paraId="414717B6">
      <w:pPr>
        <w:spacing w:line="360" w:lineRule="auto"/>
        <w:ind w:firstLine="549" w:firstLineChars="229"/>
        <w:rPr>
          <w:rFonts w:ascii="宋体" w:hAnsi="宋体" w:cs="宋体"/>
          <w:sz w:val="24"/>
          <w:highlight w:val="none"/>
        </w:rPr>
      </w:pPr>
    </w:p>
    <w:p w14:paraId="396FE755">
      <w:pPr>
        <w:spacing w:line="360" w:lineRule="auto"/>
        <w:ind w:firstLine="549" w:firstLineChars="229"/>
        <w:rPr>
          <w:rFonts w:ascii="宋体" w:hAnsi="宋体" w:cs="宋体"/>
          <w:sz w:val="24"/>
          <w:highlight w:val="none"/>
        </w:rPr>
      </w:pPr>
    </w:p>
    <w:bookmarkEnd w:id="2"/>
    <w:p w14:paraId="6594C32A">
      <w:pPr>
        <w:adjustRightInd/>
        <w:spacing w:line="360" w:lineRule="auto"/>
        <w:jc w:val="center"/>
        <w:outlineLvl w:val="0"/>
        <w:rPr>
          <w:rFonts w:hint="eastAsia" w:ascii="宋体" w:hAnsi="宋体" w:cs="宋体"/>
          <w:b/>
          <w:sz w:val="36"/>
          <w:szCs w:val="20"/>
          <w:highlight w:val="none"/>
        </w:rPr>
        <w:sectPr>
          <w:footerReference r:id="rId8" w:type="default"/>
          <w:pgSz w:w="11906" w:h="16838"/>
          <w:pgMar w:top="680" w:right="1418" w:bottom="468" w:left="1418" w:header="851" w:footer="992" w:gutter="0"/>
          <w:pgNumType w:fmt="decimal" w:start="1"/>
          <w:cols w:space="720" w:num="1"/>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14:paraId="1B591267">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2BCE333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C8A02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cs="宋体" w:asciiTheme="majorEastAsia" w:hAnsiTheme="majorEastAsia" w:eastAsiaTheme="majorEastAsia"/>
          <w:sz w:val="24"/>
          <w:highlight w:val="none"/>
          <w:u w:val="single"/>
        </w:rPr>
        <w:t>2025-2027年西湖三公园音乐喷泉维护管理项目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1E2861D">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E96EC29">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FYC01250</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089C</w:t>
      </w:r>
    </w:p>
    <w:p w14:paraId="5B146065">
      <w:pPr>
        <w:snapToGrid w:val="0"/>
        <w:spacing w:line="360" w:lineRule="auto"/>
        <w:rPr>
          <w:rFonts w:ascii="宋体" w:hAnsi="宋体" w:cs="宋体" w:eastAsiaTheme="majorEastAsia"/>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asciiTheme="majorEastAsia" w:hAnsiTheme="majorEastAsia" w:eastAsiaTheme="majorEastAsia"/>
          <w:bCs/>
          <w:snapToGrid w:val="0"/>
          <w:kern w:val="28"/>
          <w:sz w:val="24"/>
          <w:szCs w:val="20"/>
          <w:highlight w:val="none"/>
        </w:rPr>
        <w:t>2025-2027年西湖三公园音乐喷泉维护管理项目</w:t>
      </w:r>
    </w:p>
    <w:p w14:paraId="43D69CB2">
      <w:pPr>
        <w:snapToGrid w:val="0"/>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预算金额（元）：2945700</w:t>
      </w:r>
      <w:r>
        <w:rPr>
          <w:rFonts w:ascii="宋体" w:hAnsi="宋体" w:cs="宋体"/>
          <w:sz w:val="24"/>
          <w:highlight w:val="none"/>
        </w:rPr>
        <w:t xml:space="preserve"> </w:t>
      </w:r>
    </w:p>
    <w:p w14:paraId="72EA9F14">
      <w:pPr>
        <w:snapToGrid w:val="0"/>
        <w:spacing w:line="360" w:lineRule="auto"/>
        <w:ind w:firstLine="480"/>
        <w:rPr>
          <w:rFonts w:ascii="宋体" w:hAnsi="宋体" w:cs="宋体"/>
          <w:sz w:val="24"/>
          <w:highlight w:val="none"/>
        </w:rPr>
      </w:pPr>
      <w:r>
        <w:rPr>
          <w:rFonts w:hint="eastAsia" w:ascii="宋体" w:hAnsi="宋体" w:cs="宋体"/>
          <w:b/>
          <w:sz w:val="24"/>
          <w:highlight w:val="none"/>
        </w:rPr>
        <w:t>最高限价（元）：2945700</w:t>
      </w:r>
      <w:r>
        <w:rPr>
          <w:rFonts w:ascii="宋体" w:hAnsi="宋体" w:cs="宋体"/>
          <w:sz w:val="24"/>
          <w:highlight w:val="none"/>
        </w:rPr>
        <w:t xml:space="preserve"> </w:t>
      </w:r>
    </w:p>
    <w:p w14:paraId="0F954559">
      <w:pPr>
        <w:pStyle w:val="15"/>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cs="宋体" w:asciiTheme="majorEastAsia" w:hAnsiTheme="majorEastAsia" w:eastAsiaTheme="majorEastAsia"/>
          <w:bCs/>
          <w:color w:val="auto"/>
          <w:sz w:val="24"/>
          <w:highlight w:val="none"/>
        </w:rPr>
        <w:t>2025-2027年西湖三公园音乐喷泉维护管理项目</w:t>
      </w:r>
      <w:r>
        <w:rPr>
          <w:rFonts w:hint="eastAsia" w:asciiTheme="minorEastAsia" w:hAnsiTheme="minorEastAsia" w:eastAsiaTheme="minorEastAsia"/>
          <w:snapToGrid/>
          <w:color w:val="auto"/>
          <w:kern w:val="2"/>
          <w:sz w:val="24"/>
          <w:szCs w:val="24"/>
          <w:highlight w:val="none"/>
        </w:rPr>
        <w:t>主要内</w:t>
      </w:r>
      <w:r>
        <w:rPr>
          <w:rFonts w:hint="eastAsia" w:cs="宋体" w:asciiTheme="majorEastAsia" w:hAnsiTheme="majorEastAsia" w:eastAsiaTheme="majorEastAsia"/>
          <w:bCs/>
          <w:color w:val="auto"/>
          <w:sz w:val="24"/>
          <w:highlight w:val="none"/>
        </w:rPr>
        <w:t>容：喷泉3年的日常养护、维保和喷放，根据管理处要求配备专业人员和设备，确保喷泉设施设备处于正常工作状态</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166F0C9">
      <w:pPr>
        <w:pStyle w:val="131"/>
        <w:snapToGrid w:val="0"/>
        <w:spacing w:before="0"/>
        <w:ind w:firstLine="482"/>
        <w:outlineLvl w:val="2"/>
        <w:rPr>
          <w:rFonts w:ascii="宋体" w:hAnsi="宋体" w:cs="宋体"/>
          <w:highlight w:val="none"/>
        </w:rPr>
      </w:pPr>
      <w:r>
        <w:rPr>
          <w:rFonts w:hint="eastAsia" w:ascii="宋体" w:hAnsi="宋体" w:cs="宋体"/>
          <w:b/>
          <w:highlight w:val="none"/>
        </w:rPr>
        <w:t>合同履约期限：</w:t>
      </w:r>
      <w:r>
        <w:rPr>
          <w:rFonts w:hint="eastAsia" w:cs="宋体" w:asciiTheme="majorEastAsia" w:hAnsiTheme="majorEastAsia" w:eastAsiaTheme="majorEastAsia"/>
          <w:bCs/>
          <w:highlight w:val="none"/>
        </w:rPr>
        <w:t>标项1，服务期3</w:t>
      </w:r>
      <w:r>
        <w:rPr>
          <w:rFonts w:hint="eastAsia" w:asciiTheme="minorEastAsia" w:hAnsiTheme="minorEastAsia" w:eastAsiaTheme="minorEastAsia"/>
          <w:szCs w:val="24"/>
          <w:highlight w:val="none"/>
        </w:rPr>
        <w:t>年（2025年8月11日至2028年8月10日），</w:t>
      </w:r>
      <w:r>
        <w:rPr>
          <w:rFonts w:hint="eastAsia" w:cs="宋体" w:asciiTheme="majorEastAsia" w:hAnsiTheme="majorEastAsia" w:eastAsiaTheme="majorEastAsia"/>
          <w:bCs/>
          <w:highlight w:val="none"/>
        </w:rPr>
        <w:t>具体以合同约定时间为准。</w:t>
      </w:r>
      <w:r>
        <w:rPr>
          <w:rFonts w:ascii="宋体" w:hAnsi="宋体" w:cs="宋体"/>
          <w:highlight w:val="none"/>
        </w:rPr>
        <w:t xml:space="preserve"> </w:t>
      </w:r>
    </w:p>
    <w:p w14:paraId="5B0A7E79">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本项目接受联合体投标：是</w:t>
      </w:r>
      <w:r>
        <w:rPr>
          <w:rFonts w:hint="eastAsia" w:hAnsi="宋体" w:cs="宋体"/>
          <w:color w:val="auto"/>
          <w:kern w:val="0"/>
          <w:sz w:val="24"/>
          <w:highlight w:val="none"/>
        </w:rPr>
        <w:t>。</w:t>
      </w:r>
    </w:p>
    <w:p w14:paraId="7E2DF58E">
      <w:pPr>
        <w:snapToGrid w:val="0"/>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5C9619C6">
      <w:pPr>
        <w:snapToGrid w:val="0"/>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29B35B">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24E8875C">
      <w:pPr>
        <w:snapToGrid w:val="0"/>
        <w:spacing w:line="360" w:lineRule="auto"/>
        <w:ind w:firstLine="480" w:firstLineChars="200"/>
        <w:rPr>
          <w:rFonts w:ascii="宋体" w:hAnsi="宋体" w:cs="宋体"/>
          <w:sz w:val="24"/>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.落实政府采购政策需满足的资格要求：专</w:t>
      </w:r>
      <w:r>
        <w:rPr>
          <w:rFonts w:hint="eastAsia" w:ascii="宋体" w:hAnsi="宋体" w:cs="宋体"/>
          <w:sz w:val="24"/>
          <w:highlight w:val="none"/>
        </w:rPr>
        <w:t>门面向</w:t>
      </w:r>
      <w:r>
        <w:rPr>
          <w:rFonts w:hint="eastAsia" w:ascii="宋体" w:hAnsi="宋体" w:cs="宋体"/>
          <w:sz w:val="24"/>
          <w:highlight w:val="none"/>
          <w:lang w:eastAsia="zh-CN"/>
        </w:rPr>
        <w:t>小微</w:t>
      </w:r>
      <w:r>
        <w:rPr>
          <w:rFonts w:hint="eastAsia" w:ascii="宋体" w:hAnsi="宋体" w:cs="宋体"/>
          <w:sz w:val="24"/>
          <w:highlight w:val="none"/>
        </w:rPr>
        <w:t>企业，服务全部由符合政策要求的</w:t>
      </w:r>
      <w:r>
        <w:rPr>
          <w:rFonts w:hint="eastAsia" w:ascii="宋体" w:hAnsi="宋体" w:cs="宋体"/>
          <w:b/>
          <w:bCs/>
          <w:sz w:val="24"/>
          <w:highlight w:val="none"/>
        </w:rPr>
        <w:t>小微企业</w:t>
      </w:r>
      <w:r>
        <w:rPr>
          <w:rFonts w:hint="eastAsia" w:ascii="宋体" w:hAnsi="宋体" w:cs="宋体"/>
          <w:sz w:val="24"/>
          <w:highlight w:val="none"/>
        </w:rPr>
        <w:t>承接，提供</w:t>
      </w:r>
      <w:r>
        <w:rPr>
          <w:rFonts w:hint="eastAsia" w:ascii="宋体" w:hAnsi="宋体" w:cs="宋体"/>
          <w:sz w:val="24"/>
          <w:highlight w:val="none"/>
          <w:lang w:eastAsia="zh-CN"/>
        </w:rPr>
        <w:t>中小</w:t>
      </w:r>
      <w:r>
        <w:rPr>
          <w:rFonts w:hint="eastAsia" w:ascii="宋体" w:hAnsi="宋体" w:cs="宋体"/>
          <w:sz w:val="24"/>
          <w:highlight w:val="none"/>
        </w:rPr>
        <w:t>企业声明函；</w:t>
      </w:r>
    </w:p>
    <w:p w14:paraId="03268EA7">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689C2C4C">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5E0C05">
      <w:pPr>
        <w:snapToGrid w:val="0"/>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AEE92F0">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60226017">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614B576">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D7816E0">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AE26659">
      <w:pPr>
        <w:snapToGrid w:val="0"/>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2C1456A">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bookmarkStart w:id="516" w:name="_GoBack"/>
      <w:bookmarkEnd w:id="516"/>
      <w:r>
        <w:rPr>
          <w:rFonts w:hint="eastAsia" w:ascii="宋体" w:hAnsi="宋体" w:cs="宋体"/>
          <w:sz w:val="24"/>
          <w:highlight w:val="none"/>
          <w:u w:val="single"/>
        </w:rPr>
        <w:t>点00分00秒</w:t>
      </w:r>
      <w:r>
        <w:rPr>
          <w:rFonts w:hint="eastAsia" w:ascii="宋体" w:hAnsi="宋体" w:cs="宋体"/>
          <w:sz w:val="24"/>
          <w:highlight w:val="none"/>
        </w:rPr>
        <w:t>（北京时间）</w:t>
      </w:r>
    </w:p>
    <w:p w14:paraId="311CF9F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8357DB5">
      <w:pPr>
        <w:snapToGrid w:val="0"/>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点00分00秒</w:t>
      </w:r>
    </w:p>
    <w:p w14:paraId="17A1758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6362454">
      <w:pPr>
        <w:snapToGrid w:val="0"/>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FD7C9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E9CF219">
      <w:pPr>
        <w:snapToGrid w:val="0"/>
        <w:spacing w:line="360" w:lineRule="auto"/>
        <w:rPr>
          <w:rFonts w:ascii="宋体" w:hAnsi="宋体" w:cs="宋体"/>
          <w:b/>
          <w:sz w:val="24"/>
          <w:highlight w:val="none"/>
        </w:rPr>
      </w:pPr>
      <w:r>
        <w:rPr>
          <w:rFonts w:hint="eastAsia" w:ascii="宋体" w:hAnsi="宋体" w:cs="宋体"/>
          <w:b/>
          <w:sz w:val="24"/>
          <w:highlight w:val="none"/>
        </w:rPr>
        <w:t>六、其他补充事宜</w:t>
      </w:r>
    </w:p>
    <w:p w14:paraId="782AE4F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DA0B0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E25C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AEA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F5A629">
      <w:pPr>
        <w:snapToGrid w:val="0"/>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E52B29B">
      <w:pPr>
        <w:snapToGrid w:val="0"/>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185000BF">
      <w:pPr>
        <w:snapToGrid w:val="0"/>
        <w:spacing w:line="360" w:lineRule="auto"/>
        <w:rPr>
          <w:rFonts w:ascii="宋体" w:hAnsi="宋体" w:cs="宋体"/>
          <w:sz w:val="24"/>
          <w:highlight w:val="none"/>
        </w:rPr>
      </w:pPr>
      <w:r>
        <w:rPr>
          <w:rFonts w:hint="eastAsia" w:ascii="宋体" w:hAnsi="宋体" w:cs="宋体"/>
          <w:sz w:val="24"/>
          <w:highlight w:val="none"/>
        </w:rPr>
        <w:t xml:space="preserve">    名    称：杭州市西湖水域管理处 </w:t>
      </w:r>
    </w:p>
    <w:p w14:paraId="053514E2">
      <w:pPr>
        <w:snapToGrid w:val="0"/>
        <w:spacing w:line="360" w:lineRule="auto"/>
        <w:rPr>
          <w:rFonts w:ascii="宋体" w:hAnsi="宋体" w:cs="宋体"/>
          <w:sz w:val="24"/>
          <w:highlight w:val="none"/>
        </w:rPr>
      </w:pPr>
      <w:r>
        <w:rPr>
          <w:rFonts w:hint="eastAsia" w:ascii="宋体" w:hAnsi="宋体" w:cs="宋体"/>
          <w:sz w:val="24"/>
          <w:highlight w:val="none"/>
        </w:rPr>
        <w:t xml:space="preserve">    地    址：杭州市上城区清波门学士桥6号       </w:t>
      </w:r>
    </w:p>
    <w:p w14:paraId="323A50BB">
      <w:pPr>
        <w:snapToGrid w:val="0"/>
        <w:spacing w:line="360" w:lineRule="auto"/>
        <w:ind w:firstLine="480"/>
        <w:rPr>
          <w:rFonts w:ascii="宋体" w:hAnsi="宋体" w:cs="宋体"/>
          <w:sz w:val="24"/>
          <w:highlight w:val="none"/>
        </w:rPr>
      </w:pPr>
      <w:r>
        <w:rPr>
          <w:rFonts w:hint="eastAsia" w:ascii="宋体" w:hAnsi="宋体" w:cs="宋体"/>
          <w:sz w:val="24"/>
          <w:highlight w:val="none"/>
        </w:rPr>
        <w:t>传    真：/</w:t>
      </w:r>
    </w:p>
    <w:p w14:paraId="7BFE18A8">
      <w:pPr>
        <w:snapToGrid w:val="0"/>
        <w:spacing w:line="360" w:lineRule="auto"/>
        <w:ind w:firstLine="480"/>
        <w:rPr>
          <w:rFonts w:ascii="宋体" w:hAnsi="宋体" w:cs="宋体"/>
          <w:sz w:val="24"/>
          <w:highlight w:val="none"/>
        </w:rPr>
      </w:pPr>
      <w:r>
        <w:rPr>
          <w:rFonts w:hint="eastAsia" w:ascii="宋体" w:hAnsi="宋体" w:cs="宋体"/>
          <w:sz w:val="24"/>
          <w:highlight w:val="none"/>
        </w:rPr>
        <w:t>项目联系人（询问）：傅先生</w:t>
      </w:r>
    </w:p>
    <w:p w14:paraId="6271EB20">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项目联系方式（询问）：0571-87063566</w:t>
      </w:r>
    </w:p>
    <w:p w14:paraId="3BF72F7D">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质疑联系人：赵鑫</w:t>
      </w:r>
    </w:p>
    <w:p w14:paraId="53EF9B86">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质疑联系方式：0571- </w:t>
      </w:r>
      <w:r>
        <w:rPr>
          <w:rFonts w:hint="eastAsia" w:ascii="宋体" w:hAnsi="宋体" w:cs="宋体"/>
          <w:sz w:val="24"/>
          <w:highlight w:val="none"/>
          <w:lang w:val="en-US" w:eastAsia="zh-CN"/>
        </w:rPr>
        <w:t>87919376</w:t>
      </w:r>
    </w:p>
    <w:p w14:paraId="73A04874">
      <w:pPr>
        <w:snapToGrid w:val="0"/>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1F55FBD3">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浙江泛亚工程咨询有限公司</w:t>
      </w:r>
    </w:p>
    <w:p w14:paraId="68CA6FE8">
      <w:pPr>
        <w:snapToGrid w:val="0"/>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cs="宋体" w:asciiTheme="majorEastAsia" w:hAnsiTheme="majorEastAsia" w:eastAsiaTheme="majorEastAsia"/>
          <w:sz w:val="24"/>
          <w:highlight w:val="none"/>
        </w:rPr>
        <w:t>杭州市天目山路181号天际大厦803</w:t>
      </w:r>
    </w:p>
    <w:p w14:paraId="31E43E99">
      <w:pPr>
        <w:snapToGrid w:val="0"/>
        <w:spacing w:line="360" w:lineRule="auto"/>
        <w:rPr>
          <w:rFonts w:ascii="宋体" w:hAnsi="宋体" w:cs="宋体"/>
          <w:sz w:val="24"/>
          <w:highlight w:val="none"/>
        </w:rPr>
      </w:pPr>
      <w:r>
        <w:rPr>
          <w:rFonts w:hint="eastAsia" w:ascii="宋体" w:hAnsi="宋体" w:cs="宋体"/>
          <w:sz w:val="24"/>
          <w:highlight w:val="none"/>
        </w:rPr>
        <w:t xml:space="preserve">    传    真：/ </w:t>
      </w:r>
    </w:p>
    <w:p w14:paraId="554354A7">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cs="宋体" w:asciiTheme="majorEastAsia" w:hAnsiTheme="majorEastAsia" w:eastAsiaTheme="majorEastAsia"/>
          <w:sz w:val="24"/>
          <w:highlight w:val="none"/>
        </w:rPr>
        <w:t>苗月平</w:t>
      </w:r>
      <w:r>
        <w:rPr>
          <w:rFonts w:hint="eastAsia" w:ascii="宋体" w:hAnsi="宋体" w:cs="宋体"/>
          <w:sz w:val="24"/>
          <w:highlight w:val="none"/>
        </w:rPr>
        <w:t xml:space="preserve"> </w:t>
      </w:r>
    </w:p>
    <w:p w14:paraId="68808B7A">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cs="宋体" w:asciiTheme="majorEastAsia" w:hAnsiTheme="majorEastAsia" w:eastAsiaTheme="majorEastAsia"/>
          <w:sz w:val="24"/>
          <w:highlight w:val="none"/>
        </w:rPr>
        <w:t>0571-87359305</w:t>
      </w:r>
    </w:p>
    <w:p w14:paraId="40779811">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cs="宋体" w:asciiTheme="majorEastAsia" w:hAnsiTheme="majorEastAsia" w:eastAsiaTheme="majorEastAsia"/>
          <w:sz w:val="24"/>
          <w:highlight w:val="none"/>
        </w:rPr>
        <w:t>童晓玲</w:t>
      </w:r>
      <w:r>
        <w:rPr>
          <w:rFonts w:hint="eastAsia" w:ascii="宋体" w:hAnsi="宋体" w:cs="宋体"/>
          <w:sz w:val="24"/>
          <w:highlight w:val="none"/>
        </w:rPr>
        <w:t xml:space="preserve"> </w:t>
      </w:r>
    </w:p>
    <w:p w14:paraId="59305398">
      <w:pPr>
        <w:snapToGrid w:val="0"/>
        <w:spacing w:line="360" w:lineRule="auto"/>
        <w:ind w:firstLine="480"/>
        <w:rPr>
          <w:rFonts w:cs="宋体" w:asciiTheme="majorEastAsia" w:hAnsiTheme="majorEastAsia" w:eastAsiaTheme="majorEastAsia"/>
          <w:sz w:val="24"/>
          <w:highlight w:val="none"/>
        </w:rPr>
      </w:pPr>
      <w:r>
        <w:rPr>
          <w:rFonts w:hint="eastAsia" w:ascii="宋体" w:hAnsi="宋体" w:cs="宋体"/>
          <w:sz w:val="24"/>
          <w:highlight w:val="none"/>
        </w:rPr>
        <w:t>质疑联系方式：</w:t>
      </w:r>
      <w:r>
        <w:rPr>
          <w:rFonts w:hint="eastAsia" w:cs="宋体" w:asciiTheme="majorEastAsia" w:hAnsiTheme="majorEastAsia" w:eastAsiaTheme="majorEastAsia"/>
          <w:sz w:val="24"/>
          <w:highlight w:val="none"/>
        </w:rPr>
        <w:t>0571-87993215</w:t>
      </w:r>
    </w:p>
    <w:p w14:paraId="46D8D1A4">
      <w:pPr>
        <w:snapToGrid w:val="0"/>
        <w:spacing w:line="360" w:lineRule="auto"/>
        <w:ind w:firstLine="480"/>
        <w:rPr>
          <w:rFonts w:ascii="宋体" w:hAnsi="宋体" w:cs="宋体"/>
          <w:sz w:val="24"/>
          <w:highlight w:val="none"/>
        </w:rPr>
      </w:pPr>
      <w:r>
        <w:rPr>
          <w:rFonts w:hint="eastAsia" w:ascii="宋体" w:hAnsi="宋体" w:cs="宋体"/>
          <w:sz w:val="24"/>
          <w:highlight w:val="none"/>
        </w:rPr>
        <w:t>3.同级政府采购监督管理部门</w:t>
      </w:r>
    </w:p>
    <w:p w14:paraId="34CE165A">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杭州西湖风景名胜区管理委员会</w:t>
      </w:r>
      <w:r>
        <w:rPr>
          <w:rFonts w:hint="eastAsia" w:ascii="宋体" w:hAnsi="宋体" w:cs="宋体" w:eastAsiaTheme="majorEastAsia"/>
          <w:sz w:val="24"/>
          <w:highlight w:val="none"/>
        </w:rPr>
        <w:t>、</w:t>
      </w:r>
      <w:r>
        <w:rPr>
          <w:rFonts w:hint="eastAsia" w:ascii="宋体" w:hAnsi="宋体" w:cs="宋体"/>
          <w:sz w:val="24"/>
          <w:highlight w:val="none"/>
        </w:rPr>
        <w:t>浙江省政府采购行政裁决服务中心（杭州）</w:t>
      </w:r>
    </w:p>
    <w:p w14:paraId="26B08FDF">
      <w:pPr>
        <w:snapToGrid w:val="0"/>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7099D432">
      <w:pPr>
        <w:snapToGrid w:val="0"/>
        <w:spacing w:line="360" w:lineRule="auto"/>
        <w:rPr>
          <w:rFonts w:ascii="宋体" w:hAnsi="宋体" w:cs="宋体"/>
          <w:sz w:val="24"/>
          <w:highlight w:val="none"/>
        </w:rPr>
      </w:pPr>
      <w:r>
        <w:rPr>
          <w:rFonts w:hint="eastAsia" w:ascii="宋体" w:hAnsi="宋体" w:cs="宋体"/>
          <w:sz w:val="24"/>
          <w:highlight w:val="none"/>
        </w:rPr>
        <w:t xml:space="preserve">    传    真：/</w:t>
      </w:r>
    </w:p>
    <w:p w14:paraId="43E1A8D1">
      <w:pPr>
        <w:snapToGrid w:val="0"/>
        <w:spacing w:line="360" w:lineRule="auto"/>
        <w:rPr>
          <w:rFonts w:ascii="宋体" w:hAnsi="宋体" w:cs="宋体"/>
          <w:sz w:val="24"/>
          <w:highlight w:val="none"/>
        </w:rPr>
      </w:pPr>
      <w:r>
        <w:rPr>
          <w:rFonts w:hint="eastAsia" w:ascii="宋体" w:hAnsi="宋体" w:cs="宋体"/>
          <w:sz w:val="24"/>
          <w:highlight w:val="none"/>
        </w:rPr>
        <w:t xml:space="preserve">    联系人 ：王女士</w:t>
      </w:r>
    </w:p>
    <w:p w14:paraId="27D99F51">
      <w:pPr>
        <w:snapToGrid w:val="0"/>
        <w:spacing w:line="360" w:lineRule="auto"/>
        <w:ind w:firstLine="480"/>
        <w:rPr>
          <w:rFonts w:ascii="宋体" w:hAnsi="宋体" w:cs="宋体"/>
          <w:sz w:val="24"/>
          <w:highlight w:val="none"/>
        </w:rPr>
      </w:pPr>
      <w:r>
        <w:rPr>
          <w:rFonts w:hint="eastAsia" w:ascii="宋体" w:hAnsi="宋体" w:cs="宋体"/>
          <w:sz w:val="24"/>
          <w:highlight w:val="none"/>
        </w:rPr>
        <w:t>监督投诉电话：0571-87227671</w:t>
      </w:r>
    </w:p>
    <w:p w14:paraId="7D411F0F">
      <w:pPr>
        <w:snapToGrid w:val="0"/>
        <w:spacing w:line="360" w:lineRule="auto"/>
        <w:ind w:firstLine="480"/>
        <w:rPr>
          <w:rFonts w:ascii="宋体" w:hAnsi="宋体" w:cs="宋体"/>
          <w:sz w:val="24"/>
          <w:highlight w:val="none"/>
        </w:rPr>
      </w:pPr>
      <w:r>
        <w:rPr>
          <w:rFonts w:hint="eastAsia" w:ascii="宋体" w:hAnsi="宋体" w:cs="宋体"/>
          <w:sz w:val="24"/>
          <w:highlight w:val="none"/>
        </w:rPr>
        <w:t>政策咨询电话：刘女士，0571</w:t>
      </w:r>
      <w:r>
        <w:rPr>
          <w:rFonts w:cs="宋体" w:asciiTheme="majorEastAsia" w:hAnsiTheme="majorEastAsia" w:eastAsiaTheme="majorEastAsia"/>
          <w:sz w:val="24"/>
          <w:highlight w:val="none"/>
        </w:rPr>
        <w:t>-</w:t>
      </w:r>
      <w:r>
        <w:rPr>
          <w:rFonts w:hint="eastAsia" w:cs="宋体" w:asciiTheme="majorEastAsia" w:hAnsiTheme="majorEastAsia" w:eastAsiaTheme="majorEastAsia"/>
          <w:sz w:val="24"/>
          <w:highlight w:val="none"/>
        </w:rPr>
        <w:t>87179536</w:t>
      </w:r>
      <w:r>
        <w:rPr>
          <w:rFonts w:hint="eastAsia" w:ascii="宋体" w:hAnsi="宋体" w:cs="宋体"/>
          <w:sz w:val="24"/>
          <w:highlight w:val="none"/>
        </w:rPr>
        <w:t xml:space="preserve"> 政府采购监管部门工作人员</w:t>
      </w:r>
    </w:p>
    <w:p w14:paraId="446D1FBC">
      <w:pPr>
        <w:snapToGrid w:val="0"/>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2DCA70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2CEB8D8">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3D9938A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4CB54441">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3"/>
      </w:tblGrid>
      <w:tr w14:paraId="4CCFB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14:paraId="204F8E10">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14:paraId="06DFEF3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493" w:type="dxa"/>
            <w:tcBorders>
              <w:top w:val="single" w:color="000000" w:sz="8" w:space="0"/>
              <w:left w:val="single" w:color="000000" w:sz="2" w:space="0"/>
              <w:bottom w:val="single" w:color="000000" w:sz="8" w:space="0"/>
              <w:right w:val="single" w:color="000000" w:sz="8" w:space="0"/>
            </w:tcBorders>
            <w:vAlign w:val="center"/>
          </w:tcPr>
          <w:p w14:paraId="002725C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73B4F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04FF8E7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14:paraId="6D0C9130">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493" w:type="dxa"/>
            <w:tcBorders>
              <w:top w:val="single" w:color="000000" w:sz="8" w:space="0"/>
              <w:left w:val="single" w:color="000000" w:sz="2" w:space="0"/>
              <w:bottom w:val="single" w:color="000000" w:sz="8" w:space="0"/>
              <w:right w:val="single" w:color="000000" w:sz="8" w:space="0"/>
            </w:tcBorders>
            <w:vAlign w:val="center"/>
          </w:tcPr>
          <w:p w14:paraId="119988A7">
            <w:pPr>
              <w:spacing w:line="360" w:lineRule="auto"/>
              <w:rPr>
                <w:rFonts w:ascii="宋体" w:hAnsi="宋体" w:cs="宋体"/>
                <w:sz w:val="24"/>
                <w:highlight w:val="none"/>
              </w:rPr>
            </w:pPr>
            <w:r>
              <w:rPr>
                <w:rFonts w:hint="eastAsia" w:ascii="宋体" w:hAnsi="宋体" w:cs="宋体"/>
                <w:sz w:val="24"/>
                <w:highlight w:val="none"/>
              </w:rPr>
              <w:t>服务类。</w:t>
            </w:r>
          </w:p>
        </w:tc>
      </w:tr>
      <w:tr w14:paraId="5D123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A48E5A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14:paraId="4BA87245">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493" w:type="dxa"/>
            <w:tcBorders>
              <w:top w:val="single" w:color="000000" w:sz="8" w:space="0"/>
              <w:left w:val="single" w:color="000000" w:sz="2" w:space="0"/>
              <w:bottom w:val="single" w:color="000000" w:sz="8" w:space="0"/>
              <w:right w:val="single" w:color="000000" w:sz="8" w:space="0"/>
            </w:tcBorders>
            <w:vAlign w:val="center"/>
          </w:tcPr>
          <w:p w14:paraId="4A6C97FF">
            <w:pPr>
              <w:snapToGrid w:val="0"/>
              <w:spacing w:line="360" w:lineRule="auto"/>
              <w:rPr>
                <w:rFonts w:ascii="宋体" w:hAnsi="宋体" w:cs="宋体"/>
                <w:kern w:val="0"/>
                <w:sz w:val="24"/>
                <w:highlight w:val="none"/>
              </w:rPr>
            </w:pPr>
            <w:r>
              <w:rPr>
                <w:rFonts w:hint="eastAsia" w:ascii="宋体" w:hAnsi="宋体" w:cs="宋体"/>
                <w:kern w:val="0"/>
                <w:sz w:val="24"/>
                <w:highlight w:val="none"/>
              </w:rPr>
              <w:t>标的：</w:t>
            </w:r>
            <w:r>
              <w:rPr>
                <w:rFonts w:hint="eastAsia" w:cs="宋体" w:asciiTheme="majorEastAsia" w:hAnsiTheme="majorEastAsia" w:eastAsiaTheme="majorEastAsia"/>
                <w:bCs/>
                <w:snapToGrid w:val="0"/>
                <w:kern w:val="28"/>
                <w:sz w:val="24"/>
                <w:szCs w:val="20"/>
                <w:highlight w:val="none"/>
                <w:u w:val="single"/>
              </w:rPr>
              <w:t>2025-2027年西湖三公园音乐喷泉维护管理项目</w:t>
            </w:r>
            <w:r>
              <w:rPr>
                <w:rFonts w:hint="eastAsia" w:ascii="宋体" w:hAnsi="宋体" w:cs="宋体"/>
                <w:kern w:val="0"/>
                <w:sz w:val="24"/>
                <w:highlight w:val="none"/>
              </w:rPr>
              <w:t>，属于</w:t>
            </w:r>
            <w:r>
              <w:rPr>
                <w:rFonts w:hint="eastAsia" w:cs="宋体" w:asciiTheme="majorEastAsia" w:hAnsiTheme="majorEastAsia" w:eastAsiaTheme="majorEastAsia"/>
                <w:bCs/>
                <w:snapToGrid w:val="0"/>
                <w:kern w:val="28"/>
                <w:sz w:val="24"/>
                <w:szCs w:val="20"/>
                <w:highlight w:val="none"/>
                <w:u w:val="single"/>
              </w:rPr>
              <w:t>其他未列明行业</w:t>
            </w:r>
            <w:r>
              <w:rPr>
                <w:rFonts w:hint="eastAsia" w:ascii="宋体" w:hAnsi="宋体" w:cs="宋体"/>
                <w:kern w:val="0"/>
                <w:sz w:val="24"/>
                <w:highlight w:val="none"/>
              </w:rPr>
              <w:t>行业。</w:t>
            </w:r>
          </w:p>
          <w:p w14:paraId="09AC33AD">
            <w:pPr>
              <w:snapToGrid w:val="0"/>
              <w:spacing w:line="360" w:lineRule="auto"/>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w:t>
            </w:r>
            <w:r>
              <w:rPr>
                <w:rFonts w:hint="eastAsia" w:ascii="宋体" w:hAnsi="宋体" w:cs="宋体"/>
                <w:bCs/>
                <w:sz w:val="24"/>
                <w:highlight w:val="none"/>
              </w:rPr>
              <w:t>其他未列明行业。从业人员300人以下的为中小微型企业。其中，从业人员100人及以上的为中型企业；从业人员10人及以上的为小型企业；从业人员10人以下的为微型企业。</w:t>
            </w:r>
          </w:p>
        </w:tc>
      </w:tr>
      <w:tr w14:paraId="4F5F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978C588">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62" w:type="dxa"/>
            <w:tcBorders>
              <w:top w:val="single" w:color="000000" w:sz="8" w:space="0"/>
              <w:left w:val="single" w:color="auto" w:sz="4" w:space="0"/>
              <w:bottom w:val="single" w:color="000000" w:sz="8" w:space="0"/>
              <w:right w:val="single" w:color="000000" w:sz="8" w:space="0"/>
            </w:tcBorders>
            <w:vAlign w:val="center"/>
          </w:tcPr>
          <w:p w14:paraId="593ED77F">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34894EB4">
            <w:pPr>
              <w:spacing w:line="360" w:lineRule="auto"/>
              <w:rPr>
                <w:rFonts w:ascii="宋体" w:hAnsi="宋体" w:cs="宋体"/>
                <w:highlight w:val="none"/>
              </w:rPr>
            </w:pPr>
            <w:r>
              <w:rPr>
                <w:rFonts w:hint="eastAsia" w:ascii="宋体" w:hAnsi="宋体" w:cs="宋体"/>
                <w:kern w:val="0"/>
                <w:sz w:val="24"/>
                <w:highlight w:val="none"/>
              </w:rPr>
              <w:t>本项目不允许采购进口产品。</w:t>
            </w:r>
          </w:p>
        </w:tc>
      </w:tr>
      <w:tr w14:paraId="5AF0E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431E419E">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14:paraId="1522206A">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493" w:type="dxa"/>
            <w:tcBorders>
              <w:top w:val="single" w:color="000000" w:sz="8" w:space="0"/>
              <w:left w:val="single" w:color="000000" w:sz="2" w:space="0"/>
              <w:bottom w:val="single" w:color="000000" w:sz="8" w:space="0"/>
              <w:right w:val="single" w:color="000000" w:sz="8" w:space="0"/>
            </w:tcBorders>
            <w:vAlign w:val="center"/>
          </w:tcPr>
          <w:p w14:paraId="5773EB73">
            <w:pPr>
              <w:spacing w:line="360" w:lineRule="auto"/>
              <w:rPr>
                <w:rFonts w:ascii="宋体" w:hAnsi="宋体" w:cs="宋体"/>
                <w:sz w:val="24"/>
                <w:highlight w:val="none"/>
              </w:rPr>
            </w:pPr>
            <w:r>
              <w:rPr>
                <w:rFonts w:hint="eastAsia" w:ascii="宋体" w:hAnsi="宋体" w:cs="宋体"/>
                <w:kern w:val="0"/>
                <w:sz w:val="24"/>
                <w:highlight w:val="none"/>
              </w:rPr>
              <w:t>不同意分包。</w:t>
            </w:r>
          </w:p>
        </w:tc>
      </w:tr>
      <w:tr w14:paraId="413DC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569D5E23">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14:paraId="6FF7D159">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493" w:type="dxa"/>
            <w:tcBorders>
              <w:top w:val="single" w:color="000000" w:sz="8" w:space="0"/>
              <w:left w:val="single" w:color="000000" w:sz="2" w:space="0"/>
              <w:bottom w:val="single" w:color="000000" w:sz="8" w:space="0"/>
              <w:right w:val="single" w:color="000000" w:sz="8" w:space="0"/>
            </w:tcBorders>
            <w:vAlign w:val="center"/>
          </w:tcPr>
          <w:p w14:paraId="78A5857F">
            <w:pPr>
              <w:pStyle w:val="79"/>
              <w:ind w:firstLine="0" w:firstLineChars="0"/>
              <w:rPr>
                <w:highlight w:val="none"/>
              </w:rPr>
            </w:pPr>
            <w:r>
              <w:rPr>
                <w:rFonts w:hint="eastAsia" w:ascii="宋体" w:hAnsi="宋体" w:eastAsia="宋体" w:cs="宋体"/>
                <w:sz w:val="24"/>
                <w:szCs w:val="24"/>
                <w:highlight w:val="none"/>
              </w:rPr>
              <w:t>不组织。</w:t>
            </w:r>
          </w:p>
        </w:tc>
      </w:tr>
      <w:tr w14:paraId="740B4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4DAB8F1">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62" w:type="dxa"/>
            <w:tcBorders>
              <w:top w:val="single" w:color="000000" w:sz="8" w:space="0"/>
              <w:left w:val="single" w:color="auto" w:sz="4" w:space="0"/>
              <w:bottom w:val="single" w:color="000000" w:sz="8" w:space="0"/>
              <w:right w:val="single" w:color="000000" w:sz="8" w:space="0"/>
            </w:tcBorders>
            <w:vAlign w:val="center"/>
          </w:tcPr>
          <w:p w14:paraId="7070623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493" w:type="dxa"/>
            <w:tcBorders>
              <w:top w:val="single" w:color="000000" w:sz="8" w:space="0"/>
              <w:left w:val="single" w:color="000000" w:sz="2" w:space="0"/>
              <w:bottom w:val="single" w:color="000000" w:sz="8" w:space="0"/>
              <w:right w:val="single" w:color="000000" w:sz="8" w:space="0"/>
            </w:tcBorders>
            <w:vAlign w:val="center"/>
          </w:tcPr>
          <w:p w14:paraId="56E31E31">
            <w:pPr>
              <w:spacing w:line="360" w:lineRule="auto"/>
              <w:rPr>
                <w:rFonts w:ascii="宋体" w:hAnsi="宋体" w:cs="宋体"/>
                <w:b/>
                <w:sz w:val="24"/>
                <w:highlight w:val="none"/>
              </w:rPr>
            </w:pPr>
            <w:r>
              <w:rPr>
                <w:rFonts w:hint="eastAsia" w:ascii="宋体" w:hAnsi="宋体" w:cs="宋体"/>
                <w:sz w:val="24"/>
                <w:highlight w:val="none"/>
              </w:rPr>
              <w:t>不要求提供。</w:t>
            </w:r>
          </w:p>
        </w:tc>
      </w:tr>
      <w:tr w14:paraId="3BCFB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37BD95BA">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62" w:type="dxa"/>
            <w:tcBorders>
              <w:top w:val="single" w:color="000000" w:sz="8" w:space="0"/>
              <w:left w:val="single" w:color="auto" w:sz="4" w:space="0"/>
              <w:bottom w:val="single" w:color="000000" w:sz="8" w:space="0"/>
              <w:right w:val="single" w:color="000000" w:sz="8" w:space="0"/>
            </w:tcBorders>
            <w:vAlign w:val="center"/>
          </w:tcPr>
          <w:p w14:paraId="0DF57DC5">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493" w:type="dxa"/>
            <w:tcBorders>
              <w:top w:val="single" w:color="000000" w:sz="8" w:space="0"/>
              <w:left w:val="single" w:color="000000" w:sz="2" w:space="0"/>
              <w:bottom w:val="single" w:color="000000" w:sz="8" w:space="0"/>
              <w:right w:val="single" w:color="000000" w:sz="8" w:space="0"/>
            </w:tcBorders>
            <w:vAlign w:val="center"/>
          </w:tcPr>
          <w:p w14:paraId="30727277">
            <w:pPr>
              <w:snapToGrid w:val="0"/>
              <w:spacing w:line="360" w:lineRule="auto"/>
              <w:rPr>
                <w:rFonts w:ascii="宋体" w:hAnsi="宋体" w:cs="宋体"/>
                <w:b/>
                <w:kern w:val="0"/>
                <w:sz w:val="24"/>
                <w:highlight w:val="none"/>
                <w:lang w:val="zh-CN"/>
              </w:rPr>
            </w:pPr>
            <w:r>
              <w:rPr>
                <w:rFonts w:hint="eastAsia" w:ascii="宋体" w:hAnsi="宋体" w:cs="宋体"/>
                <w:sz w:val="24"/>
                <w:highlight w:val="none"/>
              </w:rPr>
              <w:t>不组织。</w:t>
            </w:r>
          </w:p>
        </w:tc>
      </w:tr>
      <w:tr w14:paraId="1DDB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69" w:type="dxa"/>
            <w:vMerge w:val="restart"/>
            <w:tcBorders>
              <w:top w:val="single" w:color="auto" w:sz="4" w:space="0"/>
              <w:left w:val="single" w:color="auto" w:sz="4" w:space="0"/>
              <w:right w:val="single" w:color="auto" w:sz="4" w:space="0"/>
            </w:tcBorders>
            <w:vAlign w:val="center"/>
          </w:tcPr>
          <w:p w14:paraId="5DAC7904">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962" w:type="dxa"/>
            <w:vMerge w:val="restart"/>
            <w:tcBorders>
              <w:top w:val="single" w:color="000000" w:sz="8" w:space="0"/>
              <w:left w:val="single" w:color="auto" w:sz="4" w:space="0"/>
              <w:right w:val="single" w:color="000000" w:sz="8" w:space="0"/>
            </w:tcBorders>
            <w:vAlign w:val="center"/>
          </w:tcPr>
          <w:p w14:paraId="4867C36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493" w:type="dxa"/>
            <w:tcBorders>
              <w:top w:val="single" w:color="000000" w:sz="8" w:space="0"/>
              <w:left w:val="single" w:color="000000" w:sz="2" w:space="0"/>
              <w:bottom w:val="single" w:color="auto" w:sz="4" w:space="0"/>
              <w:right w:val="single" w:color="000000" w:sz="8" w:space="0"/>
            </w:tcBorders>
            <w:vAlign w:val="center"/>
          </w:tcPr>
          <w:p w14:paraId="61B2DCF9">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1C2AD2ED">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0926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69" w:type="dxa"/>
            <w:vMerge w:val="continue"/>
            <w:tcBorders>
              <w:left w:val="single" w:color="auto" w:sz="4" w:space="0"/>
              <w:bottom w:val="single" w:color="auto" w:sz="4" w:space="0"/>
              <w:right w:val="single" w:color="auto" w:sz="4" w:space="0"/>
            </w:tcBorders>
          </w:tcPr>
          <w:p w14:paraId="0F4462CA">
            <w:pPr>
              <w:snapToGrid w:val="0"/>
              <w:spacing w:line="360" w:lineRule="auto"/>
              <w:jc w:val="center"/>
              <w:rPr>
                <w:rFonts w:ascii="宋体" w:hAnsi="宋体" w:cs="宋体"/>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14:paraId="62EABF52">
            <w:pPr>
              <w:snapToGrid w:val="0"/>
              <w:spacing w:line="360" w:lineRule="auto"/>
              <w:jc w:val="center"/>
              <w:rPr>
                <w:rFonts w:ascii="宋体" w:hAnsi="宋体" w:cs="宋体"/>
                <w:b/>
                <w:sz w:val="24"/>
                <w:highlight w:val="none"/>
              </w:rPr>
            </w:pPr>
          </w:p>
        </w:tc>
        <w:tc>
          <w:tcPr>
            <w:tcW w:w="6493" w:type="dxa"/>
            <w:tcBorders>
              <w:top w:val="single" w:color="auto" w:sz="4" w:space="0"/>
              <w:left w:val="single" w:color="000000" w:sz="2" w:space="0"/>
              <w:bottom w:val="single" w:color="000000" w:sz="8" w:space="0"/>
              <w:right w:val="single" w:color="000000" w:sz="8" w:space="0"/>
            </w:tcBorders>
            <w:vAlign w:val="center"/>
          </w:tcPr>
          <w:p w14:paraId="7068EF9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E9E0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84"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A921469">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14:paraId="3A55F5B2">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276A9B1B">
            <w:pPr>
              <w:pStyle w:val="79"/>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EC6ED9">
            <w:pPr>
              <w:pStyle w:val="79"/>
              <w:spacing w:line="360" w:lineRule="auto"/>
              <w:ind w:firstLine="0" w:firstLineChars="0"/>
              <w:jc w:val="both"/>
              <w:rPr>
                <w:highlight w:val="none"/>
              </w:rPr>
            </w:pPr>
            <w:r>
              <w:rPr>
                <w:rFonts w:hint="eastAsia" w:ascii="宋体" w:hAnsi="宋体" w:eastAsia="宋体" w:cs="宋体"/>
                <w:kern w:val="2"/>
                <w:sz w:val="24"/>
                <w:szCs w:val="24"/>
                <w:highlight w:val="none"/>
              </w:rPr>
              <w:t>无</w:t>
            </w:r>
          </w:p>
        </w:tc>
      </w:tr>
      <w:tr w14:paraId="1EACB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554A1C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14:paraId="5618E8E0">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493" w:type="dxa"/>
            <w:tcBorders>
              <w:top w:val="single" w:color="000000" w:sz="8" w:space="0"/>
              <w:left w:val="single" w:color="000000" w:sz="2" w:space="0"/>
              <w:bottom w:val="single" w:color="000000" w:sz="8" w:space="0"/>
              <w:right w:val="single" w:color="000000" w:sz="8" w:space="0"/>
            </w:tcBorders>
            <w:vAlign w:val="center"/>
          </w:tcPr>
          <w:p w14:paraId="6D6CB664">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323BE80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35936AA">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3E3E6B0">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437AE1D">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B79AFDD">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E157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blHeader/>
        </w:trPr>
        <w:tc>
          <w:tcPr>
            <w:tcW w:w="669" w:type="dxa"/>
            <w:tcBorders>
              <w:top w:val="single" w:color="auto" w:sz="4" w:space="0"/>
              <w:left w:val="single" w:color="000000" w:sz="8" w:space="0"/>
              <w:right w:val="single" w:color="000000" w:sz="2" w:space="0"/>
            </w:tcBorders>
            <w:vAlign w:val="center"/>
          </w:tcPr>
          <w:p w14:paraId="3DE53DD2">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962" w:type="dxa"/>
            <w:tcBorders>
              <w:top w:val="single" w:color="000000" w:sz="8" w:space="0"/>
              <w:left w:val="single" w:color="000000" w:sz="2" w:space="0"/>
              <w:right w:val="single" w:color="000000" w:sz="8" w:space="0"/>
            </w:tcBorders>
            <w:vAlign w:val="center"/>
          </w:tcPr>
          <w:p w14:paraId="7F725712">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493" w:type="dxa"/>
            <w:tcBorders>
              <w:top w:val="single" w:color="000000" w:sz="8" w:space="0"/>
              <w:left w:val="single" w:color="000000" w:sz="2" w:space="0"/>
              <w:right w:val="single" w:color="000000" w:sz="8" w:space="0"/>
            </w:tcBorders>
            <w:vAlign w:val="center"/>
          </w:tcPr>
          <w:p w14:paraId="71FA15D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1BF5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08F4EDCE">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14:paraId="4E02A728">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493" w:type="dxa"/>
            <w:tcBorders>
              <w:top w:val="single" w:color="000000" w:sz="8" w:space="0"/>
              <w:left w:val="single" w:color="000000" w:sz="2" w:space="0"/>
              <w:bottom w:val="single" w:color="000000" w:sz="8" w:space="0"/>
              <w:right w:val="single" w:color="000000" w:sz="8" w:space="0"/>
            </w:tcBorders>
            <w:vAlign w:val="center"/>
          </w:tcPr>
          <w:p w14:paraId="637ECAF5">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cs="宋体" w:asciiTheme="majorEastAsia" w:hAnsiTheme="majorEastAsia" w:eastAsiaTheme="majorEastAsia"/>
                <w:sz w:val="24"/>
                <w:szCs w:val="24"/>
                <w:highlight w:val="none"/>
                <w:u w:val="single"/>
              </w:rPr>
              <w:t>杭州市天目山路181号天际大厦803</w:t>
            </w:r>
            <w:r>
              <w:rPr>
                <w:rFonts w:hint="eastAsia" w:hAnsi="宋体" w:cs="宋体"/>
                <w:kern w:val="28"/>
                <w:sz w:val="24"/>
                <w:szCs w:val="24"/>
                <w:highlight w:val="none"/>
              </w:rPr>
              <w:t>；备份投标文件签收人员联系电话：</w:t>
            </w:r>
            <w:r>
              <w:rPr>
                <w:rFonts w:hint="eastAsia" w:cs="宋体" w:asciiTheme="majorEastAsia" w:hAnsiTheme="majorEastAsia" w:eastAsiaTheme="majorEastAsia"/>
                <w:kern w:val="28"/>
                <w:sz w:val="24"/>
                <w:szCs w:val="24"/>
                <w:highlight w:val="none"/>
                <w:u w:val="single"/>
              </w:rPr>
              <w:t>苗工、</w:t>
            </w:r>
            <w:r>
              <w:rPr>
                <w:rFonts w:hint="eastAsia" w:cs="宋体" w:asciiTheme="majorEastAsia" w:hAnsiTheme="majorEastAsia" w:eastAsiaTheme="majorEastAsia"/>
                <w:sz w:val="24"/>
                <w:szCs w:val="24"/>
                <w:highlight w:val="none"/>
                <w:u w:val="single"/>
              </w:rPr>
              <w:t>13515813122</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1303B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restart"/>
            <w:tcBorders>
              <w:top w:val="single" w:color="auto" w:sz="4" w:space="0"/>
              <w:left w:val="single" w:color="000000" w:sz="8" w:space="0"/>
              <w:right w:val="single" w:color="000000" w:sz="2" w:space="0"/>
            </w:tcBorders>
            <w:vAlign w:val="center"/>
          </w:tcPr>
          <w:p w14:paraId="696CA44D">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14:paraId="0D9E1521">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493" w:type="dxa"/>
            <w:tcBorders>
              <w:top w:val="single" w:color="000000" w:sz="8" w:space="0"/>
              <w:left w:val="single" w:color="000000" w:sz="2" w:space="0"/>
              <w:bottom w:val="single" w:color="000000" w:sz="8" w:space="0"/>
              <w:right w:val="single" w:color="000000" w:sz="8" w:space="0"/>
            </w:tcBorders>
            <w:vAlign w:val="center"/>
          </w:tcPr>
          <w:p w14:paraId="20A12EA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7D17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continue"/>
            <w:tcBorders>
              <w:left w:val="single" w:color="000000" w:sz="8" w:space="0"/>
              <w:right w:val="single" w:color="000000" w:sz="2" w:space="0"/>
            </w:tcBorders>
          </w:tcPr>
          <w:p w14:paraId="121F4C2B">
            <w:pPr>
              <w:snapToGrid w:val="0"/>
              <w:spacing w:line="360" w:lineRule="auto"/>
              <w:jc w:val="center"/>
              <w:rPr>
                <w:rFonts w:ascii="宋体" w:hAnsi="宋体" w:cs="宋体"/>
                <w:sz w:val="24"/>
                <w:highlight w:val="none"/>
              </w:rPr>
            </w:pPr>
          </w:p>
        </w:tc>
        <w:tc>
          <w:tcPr>
            <w:tcW w:w="1962" w:type="dxa"/>
            <w:vMerge w:val="continue"/>
            <w:tcBorders>
              <w:left w:val="single" w:color="000000" w:sz="2" w:space="0"/>
              <w:right w:val="single" w:color="000000" w:sz="8" w:space="0"/>
            </w:tcBorders>
            <w:vAlign w:val="center"/>
          </w:tcPr>
          <w:p w14:paraId="3E41FEEA">
            <w:pPr>
              <w:snapToGrid w:val="0"/>
              <w:spacing w:line="360" w:lineRule="auto"/>
              <w:jc w:val="center"/>
              <w:rPr>
                <w:rFonts w:ascii="宋体" w:hAnsi="宋体" w:cs="宋体"/>
                <w:b/>
                <w:sz w:val="24"/>
                <w:highlight w:val="none"/>
              </w:rPr>
            </w:pPr>
          </w:p>
        </w:tc>
        <w:tc>
          <w:tcPr>
            <w:tcW w:w="6493" w:type="dxa"/>
            <w:tcBorders>
              <w:top w:val="single" w:color="000000" w:sz="8" w:space="0"/>
              <w:left w:val="single" w:color="000000" w:sz="2" w:space="0"/>
              <w:bottom w:val="single" w:color="000000" w:sz="8" w:space="0"/>
              <w:right w:val="single" w:color="000000" w:sz="8" w:space="0"/>
            </w:tcBorders>
            <w:vAlign w:val="center"/>
          </w:tcPr>
          <w:p w14:paraId="180C83B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02552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253184D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962" w:type="dxa"/>
            <w:tcBorders>
              <w:top w:val="single" w:color="auto" w:sz="4" w:space="0"/>
              <w:left w:val="single" w:color="000000" w:sz="2" w:space="0"/>
              <w:bottom w:val="single" w:color="auto" w:sz="4" w:space="0"/>
              <w:right w:val="single" w:color="000000" w:sz="8" w:space="0"/>
            </w:tcBorders>
            <w:vAlign w:val="center"/>
          </w:tcPr>
          <w:p w14:paraId="2D1F9BB6">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中标候选人数量</w:t>
            </w:r>
          </w:p>
        </w:tc>
        <w:tc>
          <w:tcPr>
            <w:tcW w:w="6493" w:type="dxa"/>
            <w:tcBorders>
              <w:top w:val="single" w:color="auto" w:sz="4" w:space="0"/>
              <w:left w:val="single" w:color="000000" w:sz="2" w:space="0"/>
              <w:bottom w:val="single" w:color="000000" w:sz="8" w:space="0"/>
              <w:right w:val="single" w:color="auto" w:sz="4" w:space="0"/>
            </w:tcBorders>
            <w:vAlign w:val="center"/>
          </w:tcPr>
          <w:p w14:paraId="1DD092CF">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tc>
      </w:tr>
      <w:tr w14:paraId="1E64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0FA02338">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962" w:type="dxa"/>
            <w:tcBorders>
              <w:top w:val="single" w:color="auto" w:sz="4" w:space="0"/>
              <w:left w:val="single" w:color="000000" w:sz="2" w:space="0"/>
              <w:bottom w:val="single" w:color="auto" w:sz="4" w:space="0"/>
              <w:right w:val="single" w:color="auto" w:sz="4" w:space="0"/>
            </w:tcBorders>
            <w:vAlign w:val="center"/>
          </w:tcPr>
          <w:p w14:paraId="3C7DCE19">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代理费用收取方式及标准</w:t>
            </w:r>
          </w:p>
        </w:tc>
        <w:tc>
          <w:tcPr>
            <w:tcW w:w="6493" w:type="dxa"/>
            <w:tcBorders>
              <w:top w:val="single" w:color="000000" w:sz="8" w:space="0"/>
              <w:left w:val="single" w:color="auto" w:sz="4" w:space="0"/>
              <w:bottom w:val="single" w:color="auto" w:sz="4" w:space="0"/>
              <w:right w:val="single" w:color="auto" w:sz="4" w:space="0"/>
            </w:tcBorders>
            <w:vAlign w:val="center"/>
          </w:tcPr>
          <w:p w14:paraId="43B7F555">
            <w:pPr>
              <w:snapToGrid w:val="0"/>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本项目招标代理服务费以中标价为基数，参照发改价格【2011】534号收费标准（服务类）80%收取（不足6000元按6000元收取），由中标供应商在领取中标通知书时一次性支付。</w:t>
            </w:r>
          </w:p>
          <w:p w14:paraId="4D63765D">
            <w:pPr>
              <w:snapToGrid w:val="0"/>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代理费汇款信息：</w:t>
            </w:r>
          </w:p>
          <w:p w14:paraId="568D2E55">
            <w:pPr>
              <w:pStyle w:val="2"/>
              <w:adjustRightInd w:val="0"/>
              <w:snapToGrid w:val="0"/>
              <w:rPr>
                <w:rFonts w:ascii="宋体" w:hAnsi="宋体" w:eastAsia="宋体" w:cs="宋体"/>
                <w:b w:val="0"/>
                <w:bCs w:val="0"/>
                <w:snapToGrid w:val="0"/>
                <w:kern w:val="28"/>
                <w:sz w:val="24"/>
                <w:szCs w:val="24"/>
                <w:highlight w:val="none"/>
                <w:lang w:val="en-US"/>
              </w:rPr>
            </w:pPr>
            <w:r>
              <w:rPr>
                <w:rFonts w:ascii="宋体" w:hAnsi="宋体" w:eastAsia="宋体" w:cs="宋体"/>
                <w:b w:val="0"/>
                <w:bCs w:val="0"/>
                <w:snapToGrid w:val="0"/>
                <w:kern w:val="28"/>
                <w:sz w:val="24"/>
                <w:szCs w:val="24"/>
                <w:highlight w:val="none"/>
                <w:lang w:val="en-US"/>
              </w:rPr>
              <w:t>户  名：</w:t>
            </w:r>
            <w:r>
              <w:rPr>
                <w:rFonts w:hint="eastAsia" w:ascii="宋体" w:hAnsi="宋体" w:eastAsia="宋体" w:cs="宋体"/>
                <w:b w:val="0"/>
                <w:bCs w:val="0"/>
                <w:snapToGrid w:val="0"/>
                <w:kern w:val="28"/>
                <w:sz w:val="24"/>
                <w:szCs w:val="24"/>
                <w:highlight w:val="none"/>
                <w:lang w:val="en-US"/>
              </w:rPr>
              <w:t>浙江</w:t>
            </w:r>
            <w:r>
              <w:rPr>
                <w:rFonts w:ascii="宋体" w:hAnsi="宋体" w:eastAsia="宋体" w:cs="宋体"/>
                <w:b w:val="0"/>
                <w:bCs w:val="0"/>
                <w:snapToGrid w:val="0"/>
                <w:kern w:val="28"/>
                <w:sz w:val="24"/>
                <w:szCs w:val="24"/>
                <w:highlight w:val="none"/>
                <w:lang w:val="en-US"/>
              </w:rPr>
              <w:t>泛亚工程咨询有限公司</w:t>
            </w:r>
          </w:p>
          <w:p w14:paraId="04F99336">
            <w:pPr>
              <w:pStyle w:val="2"/>
              <w:adjustRightInd w:val="0"/>
              <w:snapToGrid w:val="0"/>
              <w:rPr>
                <w:rFonts w:ascii="宋体" w:hAnsi="宋体" w:eastAsia="宋体" w:cs="宋体"/>
                <w:b w:val="0"/>
                <w:bCs w:val="0"/>
                <w:snapToGrid w:val="0"/>
                <w:kern w:val="28"/>
                <w:sz w:val="24"/>
                <w:szCs w:val="24"/>
                <w:highlight w:val="none"/>
                <w:lang w:val="en-US"/>
              </w:rPr>
            </w:pPr>
            <w:r>
              <w:rPr>
                <w:rFonts w:ascii="宋体" w:hAnsi="宋体" w:eastAsia="宋体" w:cs="宋体"/>
                <w:b w:val="0"/>
                <w:bCs w:val="0"/>
                <w:snapToGrid w:val="0"/>
                <w:kern w:val="28"/>
                <w:sz w:val="24"/>
                <w:szCs w:val="24"/>
                <w:highlight w:val="none"/>
                <w:lang w:val="en-US"/>
              </w:rPr>
              <w:t>账  号：33001619635050000853</w:t>
            </w:r>
          </w:p>
          <w:p w14:paraId="1FC8B088">
            <w:pPr>
              <w:spacing w:line="360" w:lineRule="auto"/>
              <w:rPr>
                <w:rFonts w:ascii="宋体" w:hAnsi="宋体" w:cs="宋体"/>
                <w:kern w:val="0"/>
                <w:sz w:val="24"/>
                <w:highlight w:val="none"/>
                <w:lang w:val="en"/>
              </w:rPr>
            </w:pPr>
            <w:r>
              <w:rPr>
                <w:rFonts w:hAnsi="宋体" w:cs="宋体"/>
                <w:snapToGrid w:val="0"/>
                <w:kern w:val="28"/>
                <w:sz w:val="24"/>
                <w:highlight w:val="none"/>
              </w:rPr>
              <w:t>开</w:t>
            </w:r>
            <w:r>
              <w:rPr>
                <w:rFonts w:hint="eastAsia" w:hAnsi="宋体" w:cs="宋体"/>
                <w:snapToGrid w:val="0"/>
                <w:kern w:val="28"/>
                <w:sz w:val="24"/>
                <w:highlight w:val="none"/>
              </w:rPr>
              <w:t xml:space="preserve"> </w:t>
            </w:r>
            <w:r>
              <w:rPr>
                <w:rFonts w:hAnsi="宋体" w:cs="宋体"/>
                <w:snapToGrid w:val="0"/>
                <w:kern w:val="28"/>
                <w:sz w:val="24"/>
                <w:highlight w:val="none"/>
              </w:rPr>
              <w:t>户</w:t>
            </w:r>
            <w:r>
              <w:rPr>
                <w:rFonts w:hint="eastAsia" w:hAnsi="宋体" w:cs="宋体"/>
                <w:snapToGrid w:val="0"/>
                <w:kern w:val="28"/>
                <w:sz w:val="24"/>
                <w:highlight w:val="none"/>
              </w:rPr>
              <w:t xml:space="preserve"> </w:t>
            </w:r>
            <w:r>
              <w:rPr>
                <w:rFonts w:hAnsi="宋体" w:cs="宋体"/>
                <w:snapToGrid w:val="0"/>
                <w:kern w:val="28"/>
                <w:sz w:val="24"/>
                <w:highlight w:val="none"/>
              </w:rPr>
              <w:t>行：中国建设银行杭州西湖支行</w:t>
            </w:r>
          </w:p>
        </w:tc>
      </w:tr>
    </w:tbl>
    <w:p w14:paraId="5AC41996">
      <w:pPr>
        <w:snapToGrid w:val="0"/>
        <w:spacing w:line="360" w:lineRule="auto"/>
        <w:jc w:val="center"/>
        <w:rPr>
          <w:rFonts w:ascii="宋体" w:hAnsi="宋体" w:cs="宋体"/>
          <w:b/>
          <w:sz w:val="32"/>
          <w:szCs w:val="20"/>
          <w:highlight w:val="none"/>
        </w:rPr>
      </w:pPr>
    </w:p>
    <w:bookmarkEnd w:id="9"/>
    <w:p w14:paraId="7A7BEDB1">
      <w:pPr>
        <w:adjustRightInd/>
        <w:spacing w:line="360" w:lineRule="auto"/>
        <w:ind w:firstLine="3845" w:firstLineChars="1197"/>
        <w:outlineLvl w:val="0"/>
        <w:rPr>
          <w:rFonts w:ascii="宋体" w:hAnsi="宋体" w:cs="宋体"/>
          <w:b/>
          <w:sz w:val="32"/>
          <w:szCs w:val="20"/>
          <w:highlight w:val="none"/>
        </w:rPr>
      </w:pPr>
      <w:bookmarkStart w:id="10" w:name="第三部分"/>
      <w:bookmarkStart w:id="11" w:name="_Toc164416483"/>
    </w:p>
    <w:p w14:paraId="43F96C8E">
      <w:pPr>
        <w:adjustRightInd/>
        <w:spacing w:line="360" w:lineRule="auto"/>
        <w:ind w:firstLine="3845" w:firstLineChars="1197"/>
        <w:outlineLvl w:val="0"/>
        <w:rPr>
          <w:rFonts w:ascii="宋体" w:hAnsi="宋体" w:cs="宋体"/>
          <w:b/>
          <w:sz w:val="32"/>
          <w:szCs w:val="20"/>
          <w:highlight w:val="none"/>
        </w:rPr>
      </w:pPr>
    </w:p>
    <w:p w14:paraId="3BF19B03">
      <w:pPr>
        <w:adjustRightInd/>
        <w:spacing w:line="360" w:lineRule="auto"/>
        <w:ind w:firstLine="3845" w:firstLineChars="1197"/>
        <w:outlineLvl w:val="0"/>
        <w:rPr>
          <w:rFonts w:ascii="宋体" w:hAnsi="宋体" w:cs="宋体"/>
          <w:b/>
          <w:sz w:val="32"/>
          <w:szCs w:val="20"/>
          <w:highlight w:val="none"/>
        </w:rPr>
      </w:pPr>
    </w:p>
    <w:p w14:paraId="54AED79C">
      <w:pPr>
        <w:adjustRightInd/>
        <w:spacing w:line="360" w:lineRule="auto"/>
        <w:ind w:firstLine="3845" w:firstLineChars="1197"/>
        <w:outlineLvl w:val="0"/>
        <w:rPr>
          <w:rFonts w:ascii="宋体" w:hAnsi="宋体" w:cs="宋体"/>
          <w:b/>
          <w:sz w:val="32"/>
          <w:szCs w:val="20"/>
          <w:highlight w:val="none"/>
        </w:rPr>
      </w:pPr>
    </w:p>
    <w:p w14:paraId="0384BF03">
      <w:pPr>
        <w:adjustRightInd/>
        <w:spacing w:line="360" w:lineRule="auto"/>
        <w:ind w:firstLine="3845" w:firstLineChars="1197"/>
        <w:outlineLvl w:val="0"/>
        <w:rPr>
          <w:rFonts w:ascii="宋体" w:hAnsi="宋体" w:cs="宋体"/>
          <w:b/>
          <w:sz w:val="32"/>
          <w:szCs w:val="20"/>
          <w:highlight w:val="none"/>
        </w:rPr>
      </w:pPr>
    </w:p>
    <w:p w14:paraId="3B170716">
      <w:pPr>
        <w:adjustRightInd/>
        <w:spacing w:line="360" w:lineRule="auto"/>
        <w:ind w:firstLine="3845" w:firstLineChars="1197"/>
        <w:outlineLvl w:val="0"/>
        <w:rPr>
          <w:rFonts w:ascii="宋体" w:hAnsi="宋体" w:cs="宋体"/>
          <w:b/>
          <w:sz w:val="32"/>
          <w:szCs w:val="20"/>
          <w:highlight w:val="none"/>
        </w:rPr>
      </w:pPr>
    </w:p>
    <w:p w14:paraId="55854DB3">
      <w:pPr>
        <w:adjustRightInd/>
        <w:spacing w:line="360" w:lineRule="auto"/>
        <w:ind w:firstLine="3845" w:firstLineChars="1197"/>
        <w:outlineLvl w:val="0"/>
        <w:rPr>
          <w:rFonts w:ascii="宋体" w:hAnsi="宋体" w:cs="宋体"/>
          <w:b/>
          <w:sz w:val="32"/>
          <w:szCs w:val="20"/>
          <w:highlight w:val="none"/>
        </w:rPr>
      </w:pPr>
    </w:p>
    <w:p w14:paraId="0C07ECA1">
      <w:pPr>
        <w:adjustRightInd/>
        <w:spacing w:line="360" w:lineRule="auto"/>
        <w:ind w:firstLine="3845" w:firstLineChars="1197"/>
        <w:outlineLvl w:val="0"/>
        <w:rPr>
          <w:rFonts w:ascii="宋体" w:hAnsi="宋体" w:cs="宋体"/>
          <w:b/>
          <w:sz w:val="32"/>
          <w:szCs w:val="20"/>
          <w:highlight w:val="none"/>
        </w:rPr>
      </w:pPr>
    </w:p>
    <w:p w14:paraId="72979401">
      <w:pPr>
        <w:adjustRightInd/>
        <w:spacing w:line="360" w:lineRule="auto"/>
        <w:ind w:firstLine="3845" w:firstLineChars="1197"/>
        <w:outlineLvl w:val="0"/>
        <w:rPr>
          <w:rFonts w:ascii="宋体" w:hAnsi="宋体" w:cs="宋体"/>
          <w:b/>
          <w:sz w:val="32"/>
          <w:szCs w:val="20"/>
          <w:highlight w:val="none"/>
        </w:rPr>
      </w:pPr>
    </w:p>
    <w:p w14:paraId="19954A35">
      <w:pPr>
        <w:snapToGrid w:val="0"/>
        <w:spacing w:line="360" w:lineRule="auto"/>
        <w:ind w:firstLine="3845" w:firstLineChars="1197"/>
        <w:outlineLvl w:val="0"/>
        <w:rPr>
          <w:rFonts w:ascii="宋体" w:hAnsi="宋体" w:cs="宋体"/>
          <w:b/>
          <w:sz w:val="32"/>
          <w:szCs w:val="20"/>
          <w:highlight w:val="none"/>
        </w:rPr>
      </w:pPr>
    </w:p>
    <w:p w14:paraId="45A0AE6F">
      <w:pPr>
        <w:snapToGrid w:val="0"/>
        <w:spacing w:line="360" w:lineRule="auto"/>
        <w:ind w:firstLine="3845" w:firstLineChars="1197"/>
        <w:outlineLvl w:val="0"/>
        <w:rPr>
          <w:rFonts w:ascii="宋体" w:hAnsi="宋体" w:cs="宋体"/>
          <w:b/>
          <w:sz w:val="32"/>
          <w:szCs w:val="20"/>
          <w:highlight w:val="none"/>
        </w:rPr>
      </w:pPr>
    </w:p>
    <w:p w14:paraId="69EFC1A4">
      <w:pPr>
        <w:snapToGrid w:val="0"/>
        <w:spacing w:line="360" w:lineRule="auto"/>
        <w:ind w:firstLine="3845" w:firstLineChars="1197"/>
        <w:outlineLvl w:val="0"/>
        <w:rPr>
          <w:rFonts w:ascii="宋体" w:hAnsi="宋体" w:cs="宋体"/>
          <w:b/>
          <w:sz w:val="32"/>
          <w:szCs w:val="20"/>
          <w:highlight w:val="none"/>
        </w:rPr>
      </w:pPr>
    </w:p>
    <w:p w14:paraId="1EE8DD3A">
      <w:pPr>
        <w:snapToGrid w:val="0"/>
        <w:spacing w:line="360" w:lineRule="auto"/>
        <w:ind w:firstLine="3845" w:firstLineChars="1197"/>
        <w:outlineLvl w:val="0"/>
        <w:rPr>
          <w:rFonts w:ascii="宋体" w:hAnsi="宋体" w:cs="宋体"/>
          <w:b/>
          <w:sz w:val="32"/>
          <w:szCs w:val="20"/>
          <w:highlight w:val="none"/>
        </w:rPr>
      </w:pPr>
    </w:p>
    <w:p w14:paraId="67ADA969">
      <w:pPr>
        <w:snapToGrid w:val="0"/>
        <w:spacing w:line="360" w:lineRule="auto"/>
        <w:ind w:firstLine="3845" w:firstLineChars="1197"/>
        <w:outlineLvl w:val="0"/>
        <w:rPr>
          <w:rFonts w:ascii="宋体" w:hAnsi="宋体" w:cs="宋体"/>
          <w:b/>
          <w:sz w:val="32"/>
          <w:szCs w:val="20"/>
          <w:highlight w:val="none"/>
        </w:rPr>
      </w:pPr>
    </w:p>
    <w:p w14:paraId="751C2052">
      <w:pPr>
        <w:snapToGrid w:val="0"/>
        <w:spacing w:line="360" w:lineRule="auto"/>
        <w:ind w:firstLine="3845" w:firstLineChars="1197"/>
        <w:outlineLvl w:val="0"/>
        <w:rPr>
          <w:rFonts w:ascii="宋体" w:hAnsi="宋体" w:cs="宋体"/>
          <w:b/>
          <w:sz w:val="32"/>
          <w:szCs w:val="20"/>
          <w:highlight w:val="none"/>
        </w:rPr>
      </w:pPr>
    </w:p>
    <w:p w14:paraId="0FBF87DF">
      <w:pPr>
        <w:snapToGrid w:val="0"/>
        <w:spacing w:line="360" w:lineRule="auto"/>
        <w:ind w:firstLine="3845" w:firstLineChars="1197"/>
        <w:outlineLvl w:val="0"/>
        <w:rPr>
          <w:rFonts w:ascii="宋体" w:hAnsi="宋体" w:cs="宋体"/>
          <w:b/>
          <w:sz w:val="32"/>
          <w:szCs w:val="20"/>
          <w:highlight w:val="none"/>
        </w:rPr>
      </w:pPr>
    </w:p>
    <w:p w14:paraId="26746FF7">
      <w:pPr>
        <w:snapToGrid w:val="0"/>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03E425E9">
      <w:pPr>
        <w:snapToGrid w:val="0"/>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1.适用范围</w:t>
      </w:r>
    </w:p>
    <w:p w14:paraId="4ECB8C6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60D4EA3">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2.定义</w:t>
      </w:r>
    </w:p>
    <w:p w14:paraId="0A9307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1D6EC0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2A905D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5ECD365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27C47C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34A7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101E5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p>
    <w:p w14:paraId="1DD787E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3.采购项目需要落实的政府采购政策</w:t>
      </w:r>
    </w:p>
    <w:p w14:paraId="37B85B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2821F6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3.2支持绿色发展</w:t>
      </w:r>
    </w:p>
    <w:p w14:paraId="19527E0F">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7DD7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3.2.2修缮、装修类项目采购建材的，采购人应将绿色建筑和绿色建材性能、指标等作为实质性条件纳入招标文件和合同。</w:t>
      </w:r>
    </w:p>
    <w:p w14:paraId="52F75B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51CE63">
      <w:pPr>
        <w:snapToGrid w:val="0"/>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9D259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48491FE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997A3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5176A0D">
      <w:pPr>
        <w:widowControl/>
        <w:snapToGrid w:val="0"/>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5613F1">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97286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01CE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39139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9DEE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2AF2AE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70AE1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9A01D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3.4.1首台套、“制造精品”、“专精特新”等创新产品按规定享受政府采购支持政策。</w:t>
      </w:r>
    </w:p>
    <w:p w14:paraId="5B3B1603">
      <w:pPr>
        <w:pStyle w:val="2"/>
        <w:adjustRightInd w:val="0"/>
        <w:snapToGrid w:val="0"/>
        <w:ind w:left="0" w:firstLine="480" w:firstLineChars="200"/>
        <w:rPr>
          <w:highlight w:val="none"/>
        </w:rPr>
      </w:pPr>
      <w:r>
        <w:rPr>
          <w:rFonts w:hint="eastAsia" w:ascii="宋体" w:hAnsi="宋体" w:eastAsia="宋体" w:cs="仿宋"/>
          <w:b w:val="0"/>
          <w:bCs w:val="0"/>
          <w:sz w:val="24"/>
          <w:szCs w:val="24"/>
          <w:highlight w:val="none"/>
          <w:lang w:val="en-US"/>
        </w:rPr>
        <w:t>3.4.2采购人应当贯彻落实知识产权保护相关法律法规，应当采购使用正版软件。</w:t>
      </w:r>
    </w:p>
    <w:p w14:paraId="3A57E0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2E513AC">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b/>
          <w:sz w:val="24"/>
          <w:highlight w:val="none"/>
        </w:rPr>
        <w:t>4.询问、质疑、投诉</w:t>
      </w:r>
    </w:p>
    <w:p w14:paraId="7C9CB170">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B82E8">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116B980">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CB7C71">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10106B1">
      <w:pPr>
        <w:pStyle w:val="32"/>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83B2AF1">
      <w:pPr>
        <w:pStyle w:val="32"/>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16438D">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ABE9484">
      <w:pPr>
        <w:pStyle w:val="32"/>
        <w:snapToGrid w:val="0"/>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682C943">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AEF4D18">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564E30C">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E93B69D">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C54B22E">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39D4793">
      <w:pPr>
        <w:pStyle w:val="32"/>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2CC3E33">
      <w:pPr>
        <w:pStyle w:val="32"/>
        <w:snapToGrid w:val="0"/>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086C8509">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63A0B15">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691EDFD5">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122DAEE1">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22F4FDC">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FA44080">
      <w:pPr>
        <w:pStyle w:val="889"/>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3573748F">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72D99F6">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D07849A">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65EA8EFF">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128D2619">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1BEEA4D">
      <w:pPr>
        <w:pStyle w:val="889"/>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2E0110C5">
      <w:pPr>
        <w:pStyle w:val="131"/>
        <w:snapToGrid w:val="0"/>
        <w:spacing w:before="0"/>
        <w:ind w:firstLine="360"/>
        <w:rPr>
          <w:rFonts w:ascii="宋体" w:hAnsi="宋体" w:cs="宋体"/>
          <w:sz w:val="18"/>
          <w:szCs w:val="18"/>
          <w:highlight w:val="none"/>
        </w:rPr>
      </w:pPr>
    </w:p>
    <w:p w14:paraId="20E9F314">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1025DB31">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5.招标文件的构成</w:t>
      </w:r>
    </w:p>
    <w:p w14:paraId="65140F2A">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7D22E22B">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1AEF62F">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1BD95F92">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DF6B57E">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10A7E04">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29D482B">
      <w:pPr>
        <w:pStyle w:val="32"/>
        <w:tabs>
          <w:tab w:val="left" w:pos="840"/>
        </w:tabs>
        <w:snapToGrid w:val="0"/>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DF96E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92C61BA">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6.招标文件的澄清、修改</w:t>
      </w:r>
    </w:p>
    <w:p w14:paraId="3A2B44AC">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265D47DA">
      <w:pPr>
        <w:pStyle w:val="131"/>
        <w:snapToGrid w:val="0"/>
        <w:spacing w:before="0"/>
        <w:ind w:firstLine="480"/>
        <w:rPr>
          <w:rFonts w:ascii="宋体" w:hAnsi="宋体" w:cs="宋体"/>
          <w:highlight w:val="none"/>
        </w:rPr>
      </w:pPr>
      <w:r>
        <w:rPr>
          <w:rFonts w:hint="eastAsia" w:ascii="宋体" w:hAnsi="宋体"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0A507D">
      <w:pPr>
        <w:pStyle w:val="131"/>
        <w:snapToGrid w:val="0"/>
        <w:spacing w:before="0"/>
        <w:ind w:firstLine="360"/>
        <w:rPr>
          <w:rFonts w:ascii="宋体" w:hAnsi="宋体" w:cs="宋体"/>
          <w:sz w:val="18"/>
          <w:szCs w:val="18"/>
          <w:highlight w:val="none"/>
          <w:lang w:val="en-US"/>
        </w:rPr>
      </w:pPr>
      <w:r>
        <w:rPr>
          <w:rFonts w:hint="eastAsia" w:ascii="宋体" w:hAnsi="宋体" w:cs="宋体"/>
          <w:sz w:val="18"/>
          <w:szCs w:val="18"/>
          <w:highlight w:val="none"/>
          <w:lang w:val="en-US"/>
        </w:rPr>
        <w:t xml:space="preserve">    </w:t>
      </w:r>
    </w:p>
    <w:p w14:paraId="0FB4C84D">
      <w:pPr>
        <w:snapToGrid w:val="0"/>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90F230F">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7.招标文件的获取</w:t>
      </w:r>
    </w:p>
    <w:p w14:paraId="055B5047">
      <w:pPr>
        <w:snapToGrid w:val="0"/>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BC104F2">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8.开标前答疑会或现场考察</w:t>
      </w:r>
    </w:p>
    <w:p w14:paraId="0D057BDA">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DC5DB94">
      <w:pPr>
        <w:pStyle w:val="32"/>
        <w:snapToGrid w:val="0"/>
        <w:spacing w:line="360" w:lineRule="auto"/>
        <w:ind w:firstLine="482" w:firstLineChars="200"/>
        <w:rPr>
          <w:rFonts w:hAnsi="宋体" w:cs="宋体"/>
          <w:b/>
          <w:szCs w:val="24"/>
          <w:highlight w:val="none"/>
        </w:rPr>
      </w:pPr>
      <w:r>
        <w:rPr>
          <w:rFonts w:hint="eastAsia" w:hAnsi="宋体" w:cs="宋体"/>
          <w:b/>
          <w:kern w:val="28"/>
          <w:sz w:val="24"/>
          <w:szCs w:val="24"/>
          <w:highlight w:val="none"/>
        </w:rPr>
        <w:t>9.投标保证金</w:t>
      </w:r>
    </w:p>
    <w:p w14:paraId="08496315">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9FB0E72">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10.投标文件的语言</w:t>
      </w:r>
    </w:p>
    <w:p w14:paraId="3CCB86E5">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E08E786">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11.投标文件的组成</w:t>
      </w:r>
    </w:p>
    <w:p w14:paraId="0D9E9B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7A913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0CF2FA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6F8BDF3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B8ED82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04966AF">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7DBDBBA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1745EE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85F4E9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DD45D5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C43943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6C35656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08EFB98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0D1DAA2">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47491D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33F57E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A670D3F">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C0B3B06">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48D715B0">
      <w:pPr>
        <w:snapToGrid w:val="0"/>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0DA5D986">
      <w:pPr>
        <w:pStyle w:val="131"/>
        <w:snapToGrid w:val="0"/>
        <w:spacing w:before="0"/>
        <w:ind w:firstLine="482"/>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3523C18E">
      <w:pPr>
        <w:snapToGrid w:val="0"/>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B1A212">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926765">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741DC8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13.投标文件的签署、盖章</w:t>
      </w:r>
    </w:p>
    <w:p w14:paraId="2701B03E">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E76BBC9">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E2E4612">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F895E48">
      <w:pPr>
        <w:pStyle w:val="131"/>
        <w:snapToGrid w:val="0"/>
        <w:spacing w:before="0"/>
        <w:ind w:firstLine="482"/>
        <w:rPr>
          <w:rFonts w:ascii="宋体" w:hAnsi="宋体" w:cs="宋体"/>
          <w:b/>
          <w:szCs w:val="24"/>
          <w:highlight w:val="none"/>
        </w:rPr>
      </w:pPr>
      <w:r>
        <w:rPr>
          <w:rFonts w:hint="eastAsia" w:ascii="宋体" w:hAnsi="宋体" w:cs="宋体"/>
          <w:b/>
          <w:szCs w:val="24"/>
          <w:highlight w:val="none"/>
        </w:rPr>
        <w:t>14.投标文件的提交、补充、修改、撤回</w:t>
      </w:r>
    </w:p>
    <w:p w14:paraId="255758A9">
      <w:pPr>
        <w:pStyle w:val="131"/>
        <w:snapToGrid w:val="0"/>
        <w:spacing w:before="0"/>
        <w:ind w:firstLine="480"/>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642168">
      <w:pPr>
        <w:pStyle w:val="131"/>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4FD5321">
      <w:pPr>
        <w:pStyle w:val="131"/>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28F369">
      <w:pPr>
        <w:pStyle w:val="32"/>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15.备份投标文件</w:t>
      </w:r>
    </w:p>
    <w:p w14:paraId="3AE72992">
      <w:pPr>
        <w:pStyle w:val="32"/>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7C48057C">
      <w:pPr>
        <w:pStyle w:val="32"/>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528F26F">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B8A1C45">
      <w:pPr>
        <w:pStyle w:val="32"/>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558670C">
      <w:pPr>
        <w:pStyle w:val="32"/>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9581914">
      <w:pPr>
        <w:pStyle w:val="131"/>
        <w:snapToGrid w:val="0"/>
        <w:spacing w:before="0"/>
        <w:ind w:firstLine="482"/>
        <w:rPr>
          <w:rFonts w:ascii="宋体" w:hAnsi="宋体" w:cs="宋体"/>
          <w:b/>
          <w:szCs w:val="24"/>
          <w:highlight w:val="none"/>
        </w:rPr>
      </w:pPr>
      <w:r>
        <w:rPr>
          <w:rFonts w:hint="eastAsia" w:ascii="宋体" w:hAnsi="宋体" w:cs="宋体"/>
          <w:b/>
          <w:szCs w:val="24"/>
          <w:highlight w:val="none"/>
        </w:rPr>
        <w:t>16.投标文件的无效处理</w:t>
      </w:r>
    </w:p>
    <w:p w14:paraId="36ABDA22">
      <w:pPr>
        <w:pStyle w:val="24"/>
        <w:snapToGrid w:val="0"/>
        <w:spacing w:line="360" w:lineRule="auto"/>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6AED20A5">
      <w:pPr>
        <w:pStyle w:val="131"/>
        <w:snapToGrid w:val="0"/>
        <w:spacing w:before="0"/>
        <w:ind w:firstLine="482"/>
        <w:rPr>
          <w:rFonts w:ascii="宋体" w:hAnsi="宋体" w:cs="宋体"/>
          <w:b/>
          <w:szCs w:val="24"/>
          <w:highlight w:val="none"/>
        </w:rPr>
      </w:pPr>
      <w:r>
        <w:rPr>
          <w:rFonts w:hint="eastAsia" w:ascii="宋体" w:hAnsi="宋体" w:cs="宋体"/>
          <w:b/>
          <w:szCs w:val="24"/>
          <w:highlight w:val="none"/>
        </w:rPr>
        <w:t>17.投标有效期</w:t>
      </w:r>
    </w:p>
    <w:p w14:paraId="30AC58C5">
      <w:pPr>
        <w:snapToGrid w:val="0"/>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F3F4504">
      <w:pPr>
        <w:pStyle w:val="131"/>
        <w:snapToGrid w:val="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188028C">
      <w:pPr>
        <w:pStyle w:val="131"/>
        <w:snapToGrid w:val="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9CC100">
      <w:pPr>
        <w:pStyle w:val="131"/>
        <w:snapToGrid w:val="0"/>
        <w:spacing w:before="0"/>
        <w:ind w:firstLine="360"/>
        <w:rPr>
          <w:rFonts w:ascii="宋体" w:hAnsi="宋体" w:cs="宋体"/>
          <w:sz w:val="18"/>
          <w:szCs w:val="18"/>
          <w:highlight w:val="none"/>
        </w:rPr>
      </w:pPr>
    </w:p>
    <w:p w14:paraId="4D4E029E">
      <w:pPr>
        <w:pStyle w:val="131"/>
        <w:snapToGrid w:val="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DFB8F71">
      <w:pPr>
        <w:pStyle w:val="557"/>
        <w:snapToGrid w:val="0"/>
        <w:spacing w:before="0" w:line="360" w:lineRule="auto"/>
        <w:ind w:left="0" w:firstLine="482" w:firstLineChars="200"/>
        <w:contextualSpacing/>
        <w:rPr>
          <w:rFonts w:ascii="宋体" w:hAnsi="宋体" w:cs="宋体"/>
          <w:sz w:val="24"/>
          <w:highlight w:val="none"/>
        </w:rPr>
      </w:pPr>
      <w:r>
        <w:rPr>
          <w:rFonts w:hint="eastAsia" w:ascii="宋体" w:hAnsi="宋体" w:cs="宋体"/>
          <w:b/>
          <w:kern w:val="2"/>
          <w:sz w:val="24"/>
          <w:szCs w:val="24"/>
          <w:highlight w:val="none"/>
        </w:rPr>
        <w:t>18.开标</w:t>
      </w:r>
      <w:r>
        <w:rPr>
          <w:rFonts w:hint="eastAsia" w:ascii="宋体" w:hAnsi="宋体" w:cs="宋体"/>
          <w:sz w:val="24"/>
          <w:highlight w:val="none"/>
        </w:rPr>
        <w:t xml:space="preserve"> </w:t>
      </w:r>
    </w:p>
    <w:p w14:paraId="0E269050">
      <w:pPr>
        <w:pStyle w:val="557"/>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0AF134BD">
      <w:pPr>
        <w:pStyle w:val="557"/>
        <w:snapToGrid w:val="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23B0F09">
      <w:pPr>
        <w:pStyle w:val="557"/>
        <w:snapToGrid w:val="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D006CE8">
      <w:pPr>
        <w:widowControl/>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szCs w:val="20"/>
          <w:highlight w:val="none"/>
        </w:rPr>
        <w:t>19.资格审查</w:t>
      </w:r>
    </w:p>
    <w:p w14:paraId="2ABA6100">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79E335CF">
      <w:pPr>
        <w:pStyle w:val="131"/>
        <w:snapToGrid w:val="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A62F301">
      <w:pPr>
        <w:pStyle w:val="131"/>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6B5E4004">
      <w:pPr>
        <w:pStyle w:val="131"/>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4CD3CA5">
      <w:pPr>
        <w:pStyle w:val="131"/>
        <w:snapToGrid w:val="0"/>
        <w:spacing w:before="0"/>
        <w:ind w:firstLine="482"/>
        <w:rPr>
          <w:rFonts w:ascii="宋体" w:hAnsi="宋体" w:cs="宋体"/>
          <w:b/>
          <w:szCs w:val="24"/>
          <w:highlight w:val="none"/>
        </w:rPr>
      </w:pPr>
      <w:r>
        <w:rPr>
          <w:rFonts w:hint="eastAsia" w:ascii="宋体" w:hAnsi="宋体" w:cs="宋体"/>
          <w:b/>
          <w:szCs w:val="24"/>
          <w:highlight w:val="none"/>
        </w:rPr>
        <w:t>20.信用信息查询</w:t>
      </w:r>
    </w:p>
    <w:p w14:paraId="69EE3FA8">
      <w:pPr>
        <w:pStyle w:val="131"/>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9DF5AC0">
      <w:pPr>
        <w:pStyle w:val="131"/>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696D3CF">
      <w:pPr>
        <w:pStyle w:val="131"/>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14A9DCC">
      <w:pPr>
        <w:pStyle w:val="131"/>
        <w:snapToGrid w:val="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0F239BD">
      <w:pPr>
        <w:pStyle w:val="131"/>
        <w:snapToGrid w:val="0"/>
        <w:spacing w:before="0"/>
        <w:ind w:firstLine="360"/>
        <w:rPr>
          <w:rFonts w:ascii="宋体" w:hAnsi="宋体" w:cs="宋体"/>
          <w:sz w:val="18"/>
          <w:szCs w:val="18"/>
          <w:highlight w:val="none"/>
        </w:rPr>
      </w:pPr>
    </w:p>
    <w:p w14:paraId="13593CE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C2183FF">
      <w:pPr>
        <w:snapToGrid w:val="0"/>
        <w:spacing w:line="360" w:lineRule="auto"/>
        <w:ind w:firstLine="482" w:firstLineChars="200"/>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514A4EE">
      <w:pPr>
        <w:pStyle w:val="131"/>
        <w:snapToGrid w:val="0"/>
        <w:spacing w:before="0"/>
        <w:ind w:firstLine="360"/>
        <w:rPr>
          <w:rFonts w:ascii="宋体" w:hAnsi="宋体" w:cs="宋体"/>
          <w:sz w:val="18"/>
          <w:szCs w:val="18"/>
          <w:highlight w:val="none"/>
        </w:rPr>
      </w:pPr>
    </w:p>
    <w:p w14:paraId="563EEE1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21B60DAE">
      <w:pPr>
        <w:pStyle w:val="24"/>
        <w:snapToGrid w:val="0"/>
        <w:spacing w:line="360" w:lineRule="auto"/>
        <w:ind w:left="479" w:leftChars="228" w:firstLine="0" w:firstLineChars="0"/>
        <w:rPr>
          <w:rFonts w:cs="宋体"/>
          <w:b/>
          <w:highlight w:val="none"/>
        </w:rPr>
      </w:pPr>
      <w:r>
        <w:rPr>
          <w:rFonts w:hint="eastAsia" w:cs="宋体"/>
          <w:b/>
          <w:highlight w:val="none"/>
        </w:rPr>
        <w:t>22.确定中标供应商</w:t>
      </w:r>
    </w:p>
    <w:p w14:paraId="5C64C68F">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F1B2056">
      <w:pPr>
        <w:pStyle w:val="131"/>
        <w:snapToGrid w:val="0"/>
        <w:spacing w:before="0"/>
        <w:ind w:firstLine="482"/>
        <w:rPr>
          <w:rFonts w:ascii="宋体" w:hAnsi="宋体" w:cs="宋体"/>
          <w:b/>
          <w:szCs w:val="24"/>
          <w:highlight w:val="none"/>
        </w:rPr>
      </w:pPr>
      <w:r>
        <w:rPr>
          <w:rFonts w:hint="eastAsia" w:ascii="宋体" w:hAnsi="宋体" w:cs="宋体"/>
          <w:b/>
          <w:szCs w:val="24"/>
          <w:highlight w:val="none"/>
        </w:rPr>
        <w:t>23.中标通知与中标结果公告</w:t>
      </w:r>
    </w:p>
    <w:p w14:paraId="4FA0F6F3">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A8AE4EA">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highlight w:val="none"/>
        </w:rPr>
        <w:t>资格审查情况、评审专家抽取规则、符合性审查情况、</w:t>
      </w:r>
      <w:bookmarkEnd w:id="13"/>
      <w:r>
        <w:rPr>
          <w:rFonts w:hint="eastAsia" w:ascii="宋体" w:hAnsi="宋体" w:cs="宋体"/>
          <w:sz w:val="24"/>
          <w:highlight w:val="none"/>
        </w:rPr>
        <w:t>未中标情况说明、中标公告期限以及评审专家名单、评分汇总及明细。</w:t>
      </w:r>
    </w:p>
    <w:p w14:paraId="502B8E89">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631A4E7C">
      <w:pPr>
        <w:pStyle w:val="131"/>
        <w:snapToGrid w:val="0"/>
        <w:spacing w:before="0"/>
        <w:ind w:firstLine="480"/>
        <w:rPr>
          <w:highlight w:val="none"/>
        </w:rPr>
      </w:pPr>
      <w:r>
        <w:rPr>
          <w:rFonts w:hint="eastAsia" w:ascii="宋体" w:hAnsi="宋体" w:cs="宋体"/>
          <w:bCs/>
          <w:szCs w:val="24"/>
          <w:highlight w:val="none"/>
        </w:rPr>
        <w:t>23.4由于中标、成交供应商原因导致重新采购的，应当承担支付代理费和专家评审费等费用在内的赔偿责任。</w:t>
      </w:r>
    </w:p>
    <w:p w14:paraId="0CD0D33B">
      <w:pPr>
        <w:pStyle w:val="131"/>
        <w:snapToGrid w:val="0"/>
        <w:spacing w:before="0"/>
        <w:ind w:firstLine="360"/>
        <w:rPr>
          <w:rFonts w:ascii="宋体" w:hAnsi="宋体" w:cs="宋体"/>
          <w:sz w:val="18"/>
          <w:szCs w:val="18"/>
          <w:highlight w:val="none"/>
        </w:rPr>
      </w:pPr>
    </w:p>
    <w:p w14:paraId="3A80BB1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9198891">
      <w:pPr>
        <w:pStyle w:val="24"/>
        <w:snapToGrid w:val="0"/>
        <w:spacing w:line="360" w:lineRule="auto"/>
        <w:ind w:left="479" w:leftChars="228" w:firstLine="0" w:firstLineChars="0"/>
        <w:rPr>
          <w:rFonts w:cs="宋体"/>
          <w:b/>
          <w:highlight w:val="none"/>
        </w:rPr>
      </w:pPr>
      <w:r>
        <w:rPr>
          <w:rFonts w:hint="eastAsia" w:cs="宋体"/>
          <w:bCs/>
          <w:highlight w:val="none"/>
        </w:rPr>
        <w:t>24.合</w:t>
      </w:r>
      <w:r>
        <w:rPr>
          <w:rFonts w:hint="eastAsia" w:cs="宋体"/>
          <w:highlight w:val="none"/>
        </w:rPr>
        <w:t>同主要条款详见第五部分拟签订的合同文本。</w:t>
      </w:r>
    </w:p>
    <w:p w14:paraId="13251754">
      <w:pPr>
        <w:pStyle w:val="24"/>
        <w:snapToGrid w:val="0"/>
        <w:spacing w:line="360" w:lineRule="auto"/>
        <w:ind w:left="479" w:leftChars="228" w:firstLine="0" w:firstLineChars="0"/>
        <w:rPr>
          <w:rFonts w:cs="宋体"/>
          <w:b/>
          <w:highlight w:val="none"/>
        </w:rPr>
      </w:pPr>
      <w:r>
        <w:rPr>
          <w:rFonts w:hint="eastAsia" w:cs="宋体"/>
          <w:b/>
          <w:highlight w:val="none"/>
        </w:rPr>
        <w:t>25.合同的签订</w:t>
      </w:r>
    </w:p>
    <w:p w14:paraId="64855639">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D3A66C">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EBCCEF2">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1B181D5">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E283633">
      <w:pPr>
        <w:pStyle w:val="131"/>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33055CD">
      <w:pPr>
        <w:pStyle w:val="24"/>
        <w:snapToGrid w:val="0"/>
        <w:spacing w:line="360" w:lineRule="auto"/>
        <w:ind w:left="479" w:leftChars="228" w:firstLine="0" w:firstLineChars="0"/>
        <w:rPr>
          <w:rFonts w:cs="宋体"/>
          <w:b/>
          <w:highlight w:val="none"/>
        </w:rPr>
      </w:pPr>
      <w:r>
        <w:rPr>
          <w:rFonts w:hint="eastAsia" w:cs="宋体"/>
          <w:b/>
          <w:highlight w:val="none"/>
        </w:rPr>
        <w:t>26.履约保证金</w:t>
      </w:r>
    </w:p>
    <w:p w14:paraId="75934A3C">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334D495">
      <w:pPr>
        <w:pStyle w:val="2"/>
        <w:adjustRightInd w:val="0"/>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158CBE6B">
      <w:pPr>
        <w:pStyle w:val="2"/>
        <w:adjustRightInd w:val="0"/>
        <w:snapToGrid w:val="0"/>
        <w:ind w:left="0" w:firstLine="482" w:firstLineChars="200"/>
        <w:rPr>
          <w:highlight w:val="none"/>
        </w:rPr>
      </w:pPr>
      <w:r>
        <w:rPr>
          <w:rFonts w:ascii="宋体" w:hAnsi="宋体" w:eastAsia="宋体"/>
          <w:sz w:val="24"/>
          <w:highlight w:val="none"/>
          <w:lang w:val="en-US"/>
        </w:rPr>
        <w:t>27.预付款</w:t>
      </w:r>
    </w:p>
    <w:p w14:paraId="78A9899E">
      <w:pPr>
        <w:snapToGrid w:val="0"/>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213B574A">
      <w:pPr>
        <w:pStyle w:val="131"/>
        <w:snapToGrid w:val="0"/>
        <w:spacing w:before="0"/>
        <w:ind w:firstLine="360"/>
        <w:rPr>
          <w:rFonts w:ascii="宋体" w:hAnsi="宋体" w:cs="宋体"/>
          <w:sz w:val="18"/>
          <w:szCs w:val="18"/>
          <w:highlight w:val="none"/>
        </w:rPr>
      </w:pPr>
    </w:p>
    <w:p w14:paraId="30CA94B5">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4CFB5E7C">
      <w:pPr>
        <w:pStyle w:val="131"/>
        <w:snapToGrid w:val="0"/>
        <w:spacing w:before="0"/>
        <w:ind w:firstLine="482"/>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8ECE353">
      <w:pPr>
        <w:pStyle w:val="1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020F9356">
      <w:pPr>
        <w:pStyle w:val="1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B6BB678">
      <w:pPr>
        <w:pStyle w:val="1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7CEF3E2">
      <w:pPr>
        <w:pStyle w:val="1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7205C175">
      <w:pPr>
        <w:pStyle w:val="1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615DF98">
      <w:pPr>
        <w:pStyle w:val="131"/>
        <w:snapToGrid w:val="0"/>
        <w:spacing w:before="0"/>
        <w:ind w:firstLine="48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198AA8C">
      <w:pPr>
        <w:pStyle w:val="131"/>
        <w:snapToGrid w:val="0"/>
        <w:spacing w:before="0"/>
        <w:ind w:firstLine="360"/>
        <w:rPr>
          <w:rFonts w:ascii="宋体" w:hAnsi="宋体" w:cs="宋体"/>
          <w:sz w:val="18"/>
          <w:szCs w:val="18"/>
          <w:highlight w:val="none"/>
        </w:rPr>
      </w:pPr>
    </w:p>
    <w:p w14:paraId="0E2FBD79">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D5746D1">
      <w:pPr>
        <w:pStyle w:val="24"/>
        <w:snapToGrid w:val="0"/>
        <w:spacing w:line="360" w:lineRule="auto"/>
        <w:ind w:firstLine="482"/>
        <w:rPr>
          <w:rFonts w:cs="宋体"/>
          <w:b/>
          <w:highlight w:val="none"/>
        </w:rPr>
      </w:pPr>
      <w:r>
        <w:rPr>
          <w:rFonts w:hint="eastAsia" w:cs="宋体"/>
          <w:b/>
          <w:highlight w:val="none"/>
        </w:rPr>
        <w:t>30.验收</w:t>
      </w:r>
    </w:p>
    <w:p w14:paraId="7AE697D4">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86F0C7">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AE81533">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009F41">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F7841D">
      <w:pPr>
        <w:pStyle w:val="2"/>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351B295">
      <w:pPr>
        <w:pStyle w:val="80"/>
        <w:rPr>
          <w:highlight w:val="none"/>
        </w:rPr>
      </w:pPr>
    </w:p>
    <w:bookmarkEnd w:id="12"/>
    <w:p w14:paraId="5BC9BFD5">
      <w:pPr>
        <w:tabs>
          <w:tab w:val="left" w:pos="0"/>
        </w:tabs>
        <w:spacing w:line="360" w:lineRule="auto"/>
        <w:ind w:firstLine="480"/>
        <w:rPr>
          <w:rFonts w:ascii="宋体" w:hAnsi="宋体" w:cs="宋体"/>
          <w:kern w:val="0"/>
          <w:sz w:val="24"/>
          <w:highlight w:val="none"/>
        </w:rPr>
        <w:sectPr>
          <w:footerReference r:id="rId9" w:type="default"/>
          <w:pgSz w:w="11906" w:h="16838"/>
          <w:pgMar w:top="680" w:right="1418" w:bottom="468" w:left="1418" w:header="851" w:footer="992" w:gutter="0"/>
          <w:pgNumType w:fmt="decimal" w:start="1"/>
          <w:cols w:space="720" w:num="1"/>
          <w:docGrid w:linePitch="312" w:charSpace="0"/>
        </w:sectPr>
      </w:pPr>
      <w:bookmarkStart w:id="14" w:name="_Hlt68057669"/>
      <w:bookmarkEnd w:id="14"/>
      <w:bookmarkStart w:id="15" w:name="_Hlt74707468"/>
      <w:bookmarkEnd w:id="15"/>
      <w:bookmarkStart w:id="16" w:name="_Hlt74729768"/>
      <w:bookmarkEnd w:id="16"/>
      <w:bookmarkStart w:id="17" w:name="_Hlt74714665"/>
      <w:bookmarkEnd w:id="17"/>
      <w:bookmarkStart w:id="18" w:name="_Hlt74730295"/>
      <w:bookmarkEnd w:id="18"/>
      <w:bookmarkStart w:id="19" w:name="_Hlt68073093"/>
      <w:bookmarkEnd w:id="19"/>
      <w:bookmarkStart w:id="20" w:name="_Hlt75236011"/>
      <w:bookmarkEnd w:id="20"/>
      <w:bookmarkStart w:id="21" w:name="_Hlt75236101"/>
      <w:bookmarkEnd w:id="21"/>
      <w:bookmarkStart w:id="22" w:name="_Hlt68403820"/>
      <w:bookmarkEnd w:id="22"/>
      <w:bookmarkStart w:id="23" w:name="_Hlt68072998"/>
      <w:bookmarkEnd w:id="23"/>
      <w:bookmarkStart w:id="24" w:name="_Hlt75236290"/>
      <w:bookmarkEnd w:id="24"/>
      <w:bookmarkStart w:id="25" w:name="_Hlt68072990"/>
      <w:bookmarkEnd w:id="25"/>
    </w:p>
    <w:bookmarkEnd w:id="10"/>
    <w:bookmarkEnd w:id="11"/>
    <w:p w14:paraId="098FB605">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第三部分   采购需求</w:t>
      </w:r>
    </w:p>
    <w:p w14:paraId="1C12F5F4">
      <w:pPr>
        <w:pStyle w:val="6"/>
        <w:keepNext w:val="0"/>
        <w:keepLines w:val="0"/>
        <w:spacing w:before="0" w:after="0" w:line="360" w:lineRule="auto"/>
        <w:ind w:left="701" w:leftChars="14" w:hanging="672" w:hangingChars="279"/>
        <w:rPr>
          <w:rFonts w:ascii="宋体" w:hAnsi="宋体" w:cs="宋体"/>
          <w:sz w:val="24"/>
          <w:szCs w:val="24"/>
          <w:highlight w:val="none"/>
        </w:rPr>
      </w:pPr>
      <w:r>
        <w:rPr>
          <w:rFonts w:hint="eastAsia" w:ascii="宋体" w:hAnsi="宋体" w:cs="宋体"/>
          <w:sz w:val="24"/>
          <w:szCs w:val="24"/>
          <w:highlight w:val="none"/>
        </w:rPr>
        <w:t>一、采购内容一览表</w:t>
      </w:r>
    </w:p>
    <w:tbl>
      <w:tblPr>
        <w:tblStyle w:val="62"/>
        <w:tblW w:w="9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2960"/>
        <w:gridCol w:w="714"/>
        <w:gridCol w:w="841"/>
        <w:gridCol w:w="1525"/>
        <w:gridCol w:w="1632"/>
        <w:gridCol w:w="737"/>
      </w:tblGrid>
      <w:tr w14:paraId="44D1C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69" w:type="dxa"/>
            <w:tcBorders>
              <w:top w:val="single" w:color="000000" w:sz="4" w:space="0"/>
              <w:left w:val="single" w:color="000000" w:sz="4" w:space="0"/>
              <w:bottom w:val="single" w:color="000000" w:sz="4" w:space="0"/>
              <w:right w:val="single" w:color="000000" w:sz="4" w:space="0"/>
            </w:tcBorders>
            <w:vAlign w:val="center"/>
          </w:tcPr>
          <w:p w14:paraId="668E9392">
            <w:pPr>
              <w:jc w:val="center"/>
              <w:rPr>
                <w:rFonts w:ascii="宋体" w:hAnsi="宋体" w:cs="宋体"/>
                <w:sz w:val="24"/>
                <w:highlight w:val="none"/>
              </w:rPr>
            </w:pPr>
            <w:r>
              <w:rPr>
                <w:rFonts w:hint="eastAsia" w:ascii="宋体" w:hAnsi="宋体" w:cs="宋体"/>
                <w:sz w:val="24"/>
                <w:highlight w:val="none"/>
              </w:rPr>
              <w:t>序号</w:t>
            </w:r>
          </w:p>
        </w:tc>
        <w:tc>
          <w:tcPr>
            <w:tcW w:w="2960" w:type="dxa"/>
            <w:tcBorders>
              <w:top w:val="single" w:color="000000" w:sz="4" w:space="0"/>
              <w:left w:val="single" w:color="000000" w:sz="4" w:space="0"/>
              <w:bottom w:val="single" w:color="000000" w:sz="4" w:space="0"/>
              <w:right w:val="single" w:color="000000" w:sz="4" w:space="0"/>
            </w:tcBorders>
            <w:vAlign w:val="center"/>
          </w:tcPr>
          <w:p w14:paraId="11B4C03F">
            <w:pPr>
              <w:jc w:val="center"/>
              <w:rPr>
                <w:rFonts w:ascii="宋体" w:hAnsi="宋体" w:cs="宋体"/>
                <w:sz w:val="24"/>
                <w:highlight w:val="none"/>
              </w:rPr>
            </w:pPr>
            <w:r>
              <w:rPr>
                <w:rFonts w:hint="eastAsia" w:ascii="宋体" w:hAnsi="宋体" w:cs="宋体"/>
                <w:sz w:val="24"/>
                <w:highlight w:val="none"/>
              </w:rPr>
              <w:t>标项名称</w:t>
            </w:r>
          </w:p>
        </w:tc>
        <w:tc>
          <w:tcPr>
            <w:tcW w:w="714" w:type="dxa"/>
            <w:tcBorders>
              <w:top w:val="single" w:color="000000" w:sz="4" w:space="0"/>
              <w:left w:val="single" w:color="000000" w:sz="4" w:space="0"/>
              <w:bottom w:val="single" w:color="000000" w:sz="4" w:space="0"/>
              <w:right w:val="single" w:color="000000" w:sz="4" w:space="0"/>
            </w:tcBorders>
            <w:vAlign w:val="center"/>
          </w:tcPr>
          <w:p w14:paraId="2F92DBC5">
            <w:pPr>
              <w:jc w:val="center"/>
              <w:rPr>
                <w:rFonts w:ascii="宋体" w:hAnsi="宋体" w:cs="宋体"/>
                <w:sz w:val="24"/>
                <w:highlight w:val="none"/>
              </w:rPr>
            </w:pPr>
            <w:r>
              <w:rPr>
                <w:rFonts w:hint="eastAsia" w:ascii="宋体" w:hAnsi="宋体" w:cs="宋体"/>
                <w:sz w:val="24"/>
                <w:highlight w:val="none"/>
              </w:rPr>
              <w:t>数量</w:t>
            </w:r>
          </w:p>
        </w:tc>
        <w:tc>
          <w:tcPr>
            <w:tcW w:w="841" w:type="dxa"/>
            <w:tcBorders>
              <w:top w:val="single" w:color="000000" w:sz="4" w:space="0"/>
              <w:left w:val="single" w:color="000000" w:sz="4" w:space="0"/>
              <w:bottom w:val="single" w:color="000000" w:sz="4" w:space="0"/>
              <w:right w:val="single" w:color="000000" w:sz="4" w:space="0"/>
            </w:tcBorders>
            <w:vAlign w:val="center"/>
          </w:tcPr>
          <w:p w14:paraId="25A0EBED">
            <w:pPr>
              <w:jc w:val="center"/>
              <w:rPr>
                <w:rFonts w:ascii="宋体" w:hAnsi="宋体" w:cs="宋体"/>
                <w:sz w:val="24"/>
                <w:highlight w:val="none"/>
              </w:rPr>
            </w:pPr>
            <w:r>
              <w:rPr>
                <w:rFonts w:hint="eastAsia" w:ascii="宋体" w:hAnsi="宋体" w:cs="宋体"/>
                <w:sz w:val="24"/>
                <w:highlight w:val="none"/>
              </w:rPr>
              <w:t>单位</w:t>
            </w:r>
          </w:p>
        </w:tc>
        <w:tc>
          <w:tcPr>
            <w:tcW w:w="1525" w:type="dxa"/>
            <w:tcBorders>
              <w:top w:val="single" w:color="000000" w:sz="4" w:space="0"/>
              <w:left w:val="single" w:color="000000" w:sz="4" w:space="0"/>
              <w:bottom w:val="single" w:color="000000" w:sz="4" w:space="0"/>
              <w:right w:val="single" w:color="000000" w:sz="4" w:space="0"/>
            </w:tcBorders>
            <w:vAlign w:val="center"/>
          </w:tcPr>
          <w:p w14:paraId="724540D8">
            <w:pPr>
              <w:jc w:val="center"/>
              <w:rPr>
                <w:rFonts w:ascii="宋体" w:hAnsi="宋体" w:cs="宋体"/>
                <w:sz w:val="24"/>
                <w:highlight w:val="none"/>
              </w:rPr>
            </w:pPr>
            <w:r>
              <w:rPr>
                <w:rFonts w:hint="eastAsia" w:ascii="宋体" w:hAnsi="宋体" w:cs="宋体"/>
                <w:sz w:val="24"/>
                <w:highlight w:val="none"/>
              </w:rPr>
              <w:t>预算金额</w:t>
            </w:r>
          </w:p>
        </w:tc>
        <w:tc>
          <w:tcPr>
            <w:tcW w:w="1632" w:type="dxa"/>
            <w:tcBorders>
              <w:top w:val="single" w:color="000000" w:sz="4" w:space="0"/>
              <w:left w:val="single" w:color="000000" w:sz="4" w:space="0"/>
              <w:bottom w:val="single" w:color="000000" w:sz="4" w:space="0"/>
              <w:right w:val="single" w:color="000000" w:sz="4" w:space="0"/>
            </w:tcBorders>
            <w:vAlign w:val="center"/>
          </w:tcPr>
          <w:p w14:paraId="73032CCE">
            <w:pPr>
              <w:jc w:val="center"/>
              <w:rPr>
                <w:rFonts w:ascii="宋体" w:hAnsi="宋体" w:cs="宋体"/>
                <w:sz w:val="24"/>
                <w:highlight w:val="none"/>
              </w:rPr>
            </w:pPr>
            <w:r>
              <w:rPr>
                <w:rFonts w:hint="eastAsia" w:ascii="宋体" w:hAnsi="宋体" w:cs="宋体"/>
                <w:sz w:val="24"/>
                <w:highlight w:val="none"/>
              </w:rPr>
              <w:t>简要技术要求</w:t>
            </w:r>
          </w:p>
        </w:tc>
        <w:tc>
          <w:tcPr>
            <w:tcW w:w="737" w:type="dxa"/>
            <w:tcBorders>
              <w:top w:val="single" w:color="000000" w:sz="4" w:space="0"/>
              <w:left w:val="single" w:color="000000" w:sz="4" w:space="0"/>
              <w:bottom w:val="single" w:color="000000" w:sz="4" w:space="0"/>
              <w:right w:val="single" w:color="000000" w:sz="4" w:space="0"/>
            </w:tcBorders>
            <w:vAlign w:val="center"/>
          </w:tcPr>
          <w:p w14:paraId="41656C8A">
            <w:pPr>
              <w:jc w:val="center"/>
              <w:rPr>
                <w:rFonts w:ascii="宋体" w:hAnsi="宋体" w:cs="宋体"/>
                <w:sz w:val="24"/>
                <w:highlight w:val="none"/>
              </w:rPr>
            </w:pPr>
            <w:r>
              <w:rPr>
                <w:rFonts w:hint="eastAsia" w:ascii="宋体" w:hAnsi="宋体" w:cs="宋体"/>
                <w:sz w:val="24"/>
                <w:highlight w:val="none"/>
              </w:rPr>
              <w:t>备注</w:t>
            </w:r>
          </w:p>
        </w:tc>
      </w:tr>
      <w:tr w14:paraId="0839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669" w:type="dxa"/>
            <w:tcBorders>
              <w:top w:val="single" w:color="000000" w:sz="4" w:space="0"/>
              <w:left w:val="single" w:color="000000" w:sz="4" w:space="0"/>
              <w:bottom w:val="single" w:color="000000" w:sz="4" w:space="0"/>
              <w:right w:val="single" w:color="000000" w:sz="4" w:space="0"/>
            </w:tcBorders>
            <w:vAlign w:val="center"/>
          </w:tcPr>
          <w:p w14:paraId="191E69FE">
            <w:pPr>
              <w:jc w:val="center"/>
              <w:rPr>
                <w:rFonts w:ascii="宋体" w:hAnsi="宋体" w:cs="宋体"/>
                <w:sz w:val="24"/>
                <w:highlight w:val="none"/>
              </w:rPr>
            </w:pPr>
            <w:r>
              <w:rPr>
                <w:rFonts w:hint="eastAsia" w:ascii="宋体" w:hAnsi="宋体" w:cs="宋体"/>
                <w:sz w:val="24"/>
                <w:highlight w:val="none"/>
              </w:rPr>
              <w:t>1</w:t>
            </w:r>
          </w:p>
        </w:tc>
        <w:tc>
          <w:tcPr>
            <w:tcW w:w="2960" w:type="dxa"/>
            <w:tcBorders>
              <w:top w:val="single" w:color="000000" w:sz="4" w:space="0"/>
              <w:left w:val="single" w:color="000000" w:sz="4" w:space="0"/>
              <w:bottom w:val="single" w:color="000000" w:sz="4" w:space="0"/>
              <w:right w:val="single" w:color="000000" w:sz="4" w:space="0"/>
            </w:tcBorders>
            <w:vAlign w:val="center"/>
          </w:tcPr>
          <w:p w14:paraId="23C0EDBF">
            <w:pPr>
              <w:jc w:val="center"/>
              <w:rPr>
                <w:rFonts w:ascii="宋体" w:hAnsi="宋体" w:cs="宋体"/>
                <w:sz w:val="24"/>
                <w:highlight w:val="none"/>
              </w:rPr>
            </w:pPr>
            <w:r>
              <w:rPr>
                <w:rFonts w:hint="eastAsia" w:ascii="宋体" w:hAnsi="宋体" w:cs="宋体"/>
                <w:sz w:val="24"/>
                <w:highlight w:val="none"/>
              </w:rPr>
              <w:t>2025-2027年西湖三公园音乐喷泉维护管理项目</w:t>
            </w:r>
          </w:p>
        </w:tc>
        <w:tc>
          <w:tcPr>
            <w:tcW w:w="714" w:type="dxa"/>
            <w:tcBorders>
              <w:top w:val="single" w:color="000000" w:sz="4" w:space="0"/>
              <w:left w:val="single" w:color="000000" w:sz="4" w:space="0"/>
              <w:bottom w:val="single" w:color="000000" w:sz="4" w:space="0"/>
              <w:right w:val="single" w:color="000000" w:sz="4" w:space="0"/>
            </w:tcBorders>
            <w:vAlign w:val="center"/>
          </w:tcPr>
          <w:p w14:paraId="355EB7A8">
            <w:pPr>
              <w:jc w:val="center"/>
              <w:rPr>
                <w:rFonts w:ascii="宋体" w:hAnsi="宋体" w:cs="宋体"/>
                <w:sz w:val="24"/>
                <w:highlight w:val="none"/>
              </w:rPr>
            </w:pPr>
            <w:r>
              <w:rPr>
                <w:rFonts w:hint="eastAsia" w:ascii="宋体" w:hAnsi="宋体" w:cs="宋体"/>
                <w:sz w:val="24"/>
                <w:highlight w:val="none"/>
              </w:rPr>
              <w:t>1</w:t>
            </w:r>
          </w:p>
        </w:tc>
        <w:tc>
          <w:tcPr>
            <w:tcW w:w="841" w:type="dxa"/>
            <w:tcBorders>
              <w:top w:val="single" w:color="000000" w:sz="4" w:space="0"/>
              <w:left w:val="single" w:color="000000" w:sz="4" w:space="0"/>
              <w:bottom w:val="single" w:color="000000" w:sz="4" w:space="0"/>
              <w:right w:val="single" w:color="000000" w:sz="4" w:space="0"/>
            </w:tcBorders>
            <w:vAlign w:val="center"/>
          </w:tcPr>
          <w:p w14:paraId="28E73F71">
            <w:pPr>
              <w:jc w:val="center"/>
              <w:rPr>
                <w:rFonts w:ascii="宋体" w:hAnsi="宋体" w:cs="宋体"/>
                <w:sz w:val="24"/>
                <w:highlight w:val="none"/>
              </w:rPr>
            </w:pPr>
            <w:r>
              <w:rPr>
                <w:rFonts w:hint="eastAsia" w:ascii="宋体" w:hAnsi="宋体" w:cs="宋体"/>
                <w:sz w:val="24"/>
                <w:highlight w:val="none"/>
              </w:rPr>
              <w:t>项</w:t>
            </w:r>
          </w:p>
        </w:tc>
        <w:tc>
          <w:tcPr>
            <w:tcW w:w="1525" w:type="dxa"/>
            <w:tcBorders>
              <w:top w:val="single" w:color="000000" w:sz="4" w:space="0"/>
              <w:left w:val="single" w:color="000000" w:sz="4" w:space="0"/>
              <w:bottom w:val="single" w:color="000000" w:sz="4" w:space="0"/>
              <w:right w:val="single" w:color="000000" w:sz="4" w:space="0"/>
            </w:tcBorders>
            <w:vAlign w:val="center"/>
          </w:tcPr>
          <w:p w14:paraId="08950388">
            <w:pPr>
              <w:jc w:val="center"/>
              <w:rPr>
                <w:rFonts w:ascii="宋体" w:hAnsi="宋体" w:cs="宋体"/>
                <w:sz w:val="24"/>
                <w:highlight w:val="none"/>
              </w:rPr>
            </w:pPr>
            <w:r>
              <w:rPr>
                <w:rFonts w:hint="eastAsia" w:ascii="宋体" w:hAnsi="宋体" w:cs="宋体"/>
                <w:sz w:val="24"/>
                <w:highlight w:val="none"/>
              </w:rPr>
              <w:t>2945700元</w:t>
            </w:r>
          </w:p>
        </w:tc>
        <w:tc>
          <w:tcPr>
            <w:tcW w:w="1632" w:type="dxa"/>
            <w:tcBorders>
              <w:top w:val="single" w:color="000000" w:sz="4" w:space="0"/>
              <w:left w:val="single" w:color="000000" w:sz="4" w:space="0"/>
              <w:bottom w:val="single" w:color="000000" w:sz="4" w:space="0"/>
              <w:right w:val="single" w:color="000000" w:sz="4" w:space="0"/>
            </w:tcBorders>
            <w:vAlign w:val="center"/>
          </w:tcPr>
          <w:p w14:paraId="55902857">
            <w:pPr>
              <w:jc w:val="center"/>
              <w:rPr>
                <w:rFonts w:ascii="宋体" w:hAnsi="宋体" w:cs="宋体"/>
                <w:sz w:val="24"/>
                <w:highlight w:val="none"/>
              </w:rPr>
            </w:pPr>
            <w:r>
              <w:rPr>
                <w:rFonts w:hint="eastAsia" w:ascii="宋体" w:hAnsi="宋体" w:cs="宋体"/>
                <w:sz w:val="24"/>
                <w:highlight w:val="none"/>
              </w:rPr>
              <w:t>详见本章采购需求</w:t>
            </w:r>
          </w:p>
        </w:tc>
        <w:tc>
          <w:tcPr>
            <w:tcW w:w="737" w:type="dxa"/>
            <w:tcBorders>
              <w:top w:val="single" w:color="000000" w:sz="4" w:space="0"/>
              <w:left w:val="single" w:color="000000" w:sz="4" w:space="0"/>
              <w:bottom w:val="single" w:color="000000" w:sz="4" w:space="0"/>
              <w:right w:val="single" w:color="000000" w:sz="4" w:space="0"/>
            </w:tcBorders>
            <w:vAlign w:val="center"/>
          </w:tcPr>
          <w:p w14:paraId="656BA7EB">
            <w:pPr>
              <w:jc w:val="center"/>
              <w:rPr>
                <w:rFonts w:ascii="宋体" w:hAnsi="宋体" w:cs="宋体"/>
                <w:sz w:val="24"/>
                <w:highlight w:val="none"/>
              </w:rPr>
            </w:pPr>
          </w:p>
        </w:tc>
      </w:tr>
    </w:tbl>
    <w:p w14:paraId="632BE3BC">
      <w:pPr>
        <w:pStyle w:val="6"/>
        <w:keepNext w:val="0"/>
        <w:keepLines w:val="0"/>
        <w:spacing w:before="0" w:after="0" w:line="360" w:lineRule="auto"/>
        <w:ind w:left="701" w:leftChars="14" w:hanging="672" w:hangingChars="279"/>
        <w:rPr>
          <w:rFonts w:ascii="宋体" w:hAnsi="宋体" w:cs="宋体"/>
          <w:sz w:val="24"/>
          <w:szCs w:val="24"/>
          <w:highlight w:val="none"/>
        </w:rPr>
      </w:pPr>
      <w:r>
        <w:rPr>
          <w:rFonts w:hint="eastAsia" w:ascii="宋体" w:hAnsi="宋体" w:cs="宋体"/>
          <w:sz w:val="24"/>
          <w:szCs w:val="24"/>
          <w:highlight w:val="none"/>
        </w:rPr>
        <w:t>二、</w:t>
      </w:r>
      <w:bookmarkStart w:id="27" w:name="_Toc131325640"/>
      <w:r>
        <w:rPr>
          <w:rFonts w:hint="eastAsia" w:ascii="宋体" w:hAnsi="宋体" w:cs="宋体"/>
          <w:sz w:val="24"/>
          <w:szCs w:val="24"/>
          <w:highlight w:val="none"/>
        </w:rPr>
        <w:t>西湖三公园音乐喷泉运行维护管理工作内容及要求</w:t>
      </w:r>
    </w:p>
    <w:p w14:paraId="46D7A8CB">
      <w:pPr>
        <w:pStyle w:val="6"/>
        <w:keepNext w:val="0"/>
        <w:keepLines w:val="0"/>
        <w:spacing w:before="0" w:after="0" w:line="360" w:lineRule="auto"/>
        <w:ind w:left="701" w:leftChars="14" w:hanging="672" w:hangingChars="279"/>
        <w:rPr>
          <w:rFonts w:ascii="宋体" w:hAnsi="宋体" w:cs="宋体"/>
          <w:sz w:val="24"/>
          <w:szCs w:val="24"/>
          <w:highlight w:val="none"/>
        </w:rPr>
      </w:pPr>
      <w:bookmarkStart w:id="28" w:name="_Toc131325639"/>
      <w:r>
        <w:rPr>
          <w:rFonts w:hint="eastAsia" w:ascii="宋体" w:hAnsi="宋体" w:cs="宋体"/>
          <w:sz w:val="24"/>
          <w:szCs w:val="24"/>
          <w:highlight w:val="none"/>
        </w:rPr>
        <w:t>（一）维护单位人员要求</w:t>
      </w:r>
      <w:bookmarkEnd w:id="28"/>
    </w:p>
    <w:p w14:paraId="5F0C2B68">
      <w:pPr>
        <w:tabs>
          <w:tab w:val="left" w:pos="0"/>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维护管理班子总人数不得少于6人（包括现场负责人（2人，AB岗）、设备检修（4人））,其中设备检修人员须持有低压电工证，现场负责人须持有高压及低压电工证；白天8:00-夜间22：00安排不少于4人现场值班，夜间22：00-次日8：00不少于2人现场值班，喷泉现场必须有</w:t>
      </w:r>
      <w:r>
        <w:rPr>
          <w:rFonts w:hint="eastAsia" w:ascii="宋体" w:hAnsi="宋体" w:cs="宋体"/>
          <w:kern w:val="0"/>
          <w:sz w:val="24"/>
          <w:highlight w:val="none"/>
          <w:lang w:eastAsia="zh-CN"/>
        </w:rPr>
        <w:t>现场</w:t>
      </w:r>
      <w:r>
        <w:rPr>
          <w:rFonts w:hint="eastAsia" w:ascii="宋体" w:hAnsi="宋体" w:cs="宋体"/>
          <w:kern w:val="0"/>
          <w:sz w:val="24"/>
          <w:highlight w:val="none"/>
        </w:rPr>
        <w:t>负责人值守，且值班操作人员必须配备电工操作证，水面作业人员要求会游泳。</w:t>
      </w:r>
    </w:p>
    <w:p w14:paraId="218E06E3">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2、维护单位应建立24小时值班制度，确保喷泉实时有人管理，并及时处理各渠道信访、投诉事项，保证办结率和回复率达到100%，满意率100%。</w:t>
      </w:r>
    </w:p>
    <w:p w14:paraId="6FE31C07">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3、设备检修、维护人员需有从事过水处理、机械、电气维修等经验。</w:t>
      </w:r>
    </w:p>
    <w:p w14:paraId="39AB7807">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4、无条件配合采购人对现场值班人员进行妥善安排。</w:t>
      </w:r>
    </w:p>
    <w:p w14:paraId="6DA42A43">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5、在本次维护管理开始前，维护单位需提供给采购人详细的维护管理方案及维护管理班子人员名单和联系方式。人员不可随意变动，日常项目负责人（AB岗）须同时在岗，调动须经采购人同意，做好交接后方可撤离。设备检修人员调动需向采购人报备，做好交接后方可撤离。项目负责人通讯要保持24小时畅通。</w:t>
      </w:r>
    </w:p>
    <w:p w14:paraId="6FB37935">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6、工作人员的房间、仓库和喷泉控制室配备消防设施，费用由维护单位自行解决。</w:t>
      </w:r>
    </w:p>
    <w:p w14:paraId="2AB205DD">
      <w:pPr>
        <w:pStyle w:val="6"/>
        <w:keepNext w:val="0"/>
        <w:keepLines w:val="0"/>
        <w:spacing w:before="0" w:after="0" w:line="360" w:lineRule="auto"/>
        <w:ind w:left="701" w:leftChars="14" w:hanging="672" w:hangingChars="279"/>
        <w:rPr>
          <w:rFonts w:ascii="宋体" w:hAnsi="宋体" w:cs="宋体"/>
          <w:sz w:val="24"/>
          <w:szCs w:val="24"/>
          <w:highlight w:val="none"/>
        </w:rPr>
      </w:pPr>
      <w:r>
        <w:rPr>
          <w:rFonts w:hint="eastAsia" w:ascii="宋体" w:hAnsi="宋体" w:cs="宋体"/>
          <w:sz w:val="24"/>
          <w:szCs w:val="24"/>
          <w:highlight w:val="none"/>
        </w:rPr>
        <w:t>（二）维护管理工作内容</w:t>
      </w:r>
      <w:bookmarkEnd w:id="27"/>
      <w:r>
        <w:rPr>
          <w:rFonts w:hint="eastAsia" w:ascii="宋体" w:hAnsi="宋体" w:cs="宋体"/>
          <w:sz w:val="24"/>
          <w:szCs w:val="24"/>
          <w:highlight w:val="none"/>
        </w:rPr>
        <w:t>及要求</w:t>
      </w:r>
    </w:p>
    <w:p w14:paraId="4ECB689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1、喷泉运行前：</w:t>
      </w:r>
    </w:p>
    <w:p w14:paraId="58E6B42D">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a.保持水质的清洁，喷泉范围内不得有水草、漂浮物；</w:t>
      </w:r>
    </w:p>
    <w:p w14:paraId="73BDF935">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b.检查计算机、控制柜的各连接线、数据线之间的连接情况，保证正常使用；</w:t>
      </w:r>
    </w:p>
    <w:p w14:paraId="23D7A8B2">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c.检查水位是否满足要求（水位一般保持能够淹没水下灯为准）；</w:t>
      </w:r>
    </w:p>
    <w:p w14:paraId="52629BC8">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d.保证无游人在喷泉范围湖中戏水；</w:t>
      </w:r>
    </w:p>
    <w:p w14:paraId="3A9A1ED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e.检查喷头有无倾斜，保证喷头整齐率在95%以上；</w:t>
      </w:r>
    </w:p>
    <w:p w14:paraId="7DE85181">
      <w:pPr>
        <w:spacing w:line="360" w:lineRule="auto"/>
        <w:ind w:firstLine="468" w:firstLineChars="200"/>
        <w:rPr>
          <w:rFonts w:hint="eastAsia" w:ascii="宋体" w:hAnsi="宋体" w:eastAsia="宋体" w:cs="宋体"/>
          <w:spacing w:val="-3"/>
          <w:sz w:val="24"/>
          <w:highlight w:val="none"/>
          <w:lang w:eastAsia="zh-CN"/>
        </w:rPr>
      </w:pPr>
      <w:r>
        <w:rPr>
          <w:rFonts w:hint="eastAsia" w:ascii="宋体" w:hAnsi="宋体" w:cs="宋体"/>
          <w:spacing w:val="-3"/>
          <w:sz w:val="24"/>
          <w:highlight w:val="none"/>
        </w:rPr>
        <w:t>f.保证控制室设备、水下设备及连接电缆工作正常，绝缘满足要求</w:t>
      </w:r>
      <w:r>
        <w:rPr>
          <w:rFonts w:hint="eastAsia" w:ascii="宋体" w:hAnsi="宋体" w:cs="宋体"/>
          <w:spacing w:val="-3"/>
          <w:sz w:val="24"/>
          <w:highlight w:val="none"/>
          <w:lang w:eastAsia="zh-CN"/>
        </w:rPr>
        <w:t>；</w:t>
      </w:r>
    </w:p>
    <w:p w14:paraId="409A49B6">
      <w:pPr>
        <w:spacing w:line="360" w:lineRule="auto"/>
        <w:ind w:firstLine="468" w:firstLineChars="200"/>
        <w:rPr>
          <w:rFonts w:hint="eastAsia" w:ascii="宋体" w:hAnsi="宋体" w:eastAsia="宋体" w:cs="宋体"/>
          <w:spacing w:val="-3"/>
          <w:sz w:val="24"/>
          <w:highlight w:val="none"/>
          <w:lang w:eastAsia="zh-CN"/>
        </w:rPr>
      </w:pPr>
      <w:r>
        <w:rPr>
          <w:rFonts w:hint="eastAsia" w:ascii="宋体" w:hAnsi="宋体" w:cs="宋体"/>
          <w:spacing w:val="-3"/>
          <w:sz w:val="24"/>
          <w:highlight w:val="none"/>
        </w:rPr>
        <w:t>g、控制室整洁卫生，控制柜元器件螺栓紧固无松动、无灰尘，内部线路整洁</w:t>
      </w:r>
      <w:r>
        <w:rPr>
          <w:rFonts w:hint="eastAsia" w:ascii="宋体" w:hAnsi="宋体" w:cs="宋体"/>
          <w:spacing w:val="-3"/>
          <w:sz w:val="24"/>
          <w:highlight w:val="none"/>
          <w:lang w:eastAsia="zh-CN"/>
        </w:rPr>
        <w:t>；</w:t>
      </w:r>
    </w:p>
    <w:p w14:paraId="585FB858">
      <w:pPr>
        <w:spacing w:line="360" w:lineRule="auto"/>
        <w:ind w:firstLine="468" w:firstLineChars="200"/>
        <w:rPr>
          <w:rFonts w:hint="eastAsia" w:ascii="宋体" w:hAnsi="宋体" w:eastAsia="宋体" w:cs="宋体"/>
          <w:spacing w:val="-3"/>
          <w:sz w:val="24"/>
          <w:highlight w:val="none"/>
          <w:lang w:eastAsia="zh-CN"/>
        </w:rPr>
      </w:pPr>
      <w:r>
        <w:rPr>
          <w:rFonts w:hint="eastAsia" w:ascii="宋体" w:hAnsi="宋体" w:cs="宋体"/>
          <w:spacing w:val="-3"/>
          <w:sz w:val="24"/>
          <w:highlight w:val="none"/>
        </w:rPr>
        <w:t>h、喷泉维护台账记录详细，无缺失</w:t>
      </w:r>
      <w:r>
        <w:rPr>
          <w:rFonts w:hint="eastAsia" w:ascii="宋体" w:hAnsi="宋体" w:cs="宋体"/>
          <w:spacing w:val="-3"/>
          <w:sz w:val="24"/>
          <w:highlight w:val="none"/>
          <w:lang w:eastAsia="zh-CN"/>
        </w:rPr>
        <w:t>；</w:t>
      </w:r>
    </w:p>
    <w:p w14:paraId="273691EC">
      <w:pPr>
        <w:spacing w:line="360" w:lineRule="auto"/>
        <w:ind w:firstLine="468" w:firstLineChars="200"/>
        <w:rPr>
          <w:highlight w:val="none"/>
        </w:rPr>
      </w:pPr>
      <w:r>
        <w:rPr>
          <w:rFonts w:hint="eastAsia" w:ascii="宋体" w:hAnsi="宋体" w:cs="宋体"/>
          <w:spacing w:val="-3"/>
          <w:sz w:val="24"/>
          <w:highlight w:val="none"/>
        </w:rPr>
        <w:t>i、根据情况合理安排设备上电时间，对客观现状的认知和预防性措施要合理匹配。</w:t>
      </w:r>
    </w:p>
    <w:p w14:paraId="7EEFACC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2、喷泉运行中：</w:t>
      </w:r>
    </w:p>
    <w:p w14:paraId="0A7C2558">
      <w:pPr>
        <w:spacing w:line="360" w:lineRule="auto"/>
        <w:ind w:left="19" w:leftChars="9" w:firstLine="468" w:firstLineChars="200"/>
        <w:rPr>
          <w:rFonts w:ascii="宋体" w:hAnsi="宋体" w:cs="宋体"/>
          <w:spacing w:val="-3"/>
          <w:sz w:val="24"/>
          <w:highlight w:val="none"/>
        </w:rPr>
      </w:pPr>
      <w:r>
        <w:rPr>
          <w:rFonts w:hint="eastAsia" w:ascii="宋体" w:hAnsi="宋体" w:cs="宋体"/>
          <w:spacing w:val="-3"/>
          <w:sz w:val="24"/>
          <w:highlight w:val="none"/>
        </w:rPr>
        <w:t>a.注意检查每个喷头喷水高度和喷水效果、气爆、水膜气压正常，水下灯有无不亮，音响声音是否过重过轻。如有要在喷泉表演结束后及时查明原因，及时修复；</w:t>
      </w:r>
    </w:p>
    <w:p w14:paraId="5039DFB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b.检查变频器（伺服电机）是否有异常震动和异常噪声，保证设备正常；</w:t>
      </w:r>
    </w:p>
    <w:p w14:paraId="3F6480C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c.目测各仪表盘读数是否有过载、过流、过压、欠压等不正常现象，保证设备处于正常状态；</w:t>
      </w:r>
    </w:p>
    <w:p w14:paraId="1477FF54">
      <w:pPr>
        <w:spacing w:line="360" w:lineRule="auto"/>
        <w:ind w:left="25" w:leftChars="12" w:firstLine="468" w:firstLineChars="200"/>
        <w:rPr>
          <w:rFonts w:ascii="宋体" w:hAnsi="宋体" w:cs="宋体"/>
          <w:spacing w:val="-3"/>
          <w:sz w:val="24"/>
          <w:highlight w:val="none"/>
        </w:rPr>
      </w:pPr>
      <w:r>
        <w:rPr>
          <w:rFonts w:hint="eastAsia" w:ascii="宋体" w:hAnsi="宋体" w:cs="宋体"/>
          <w:spacing w:val="-3"/>
          <w:sz w:val="24"/>
          <w:highlight w:val="none"/>
        </w:rPr>
        <w:t>d.控制室内和表演现场必须分别有人值班，要随时能够互相取得联系，如有意外事故发生能第一时间正确处理；</w:t>
      </w:r>
    </w:p>
    <w:p w14:paraId="65B46EEB">
      <w:pPr>
        <w:spacing w:line="360" w:lineRule="auto"/>
        <w:ind w:left="25" w:leftChars="12" w:firstLine="468" w:firstLineChars="200"/>
        <w:rPr>
          <w:rFonts w:ascii="宋体" w:hAnsi="宋体" w:cs="宋体"/>
          <w:spacing w:val="-3"/>
          <w:sz w:val="24"/>
          <w:highlight w:val="none"/>
        </w:rPr>
      </w:pPr>
      <w:r>
        <w:rPr>
          <w:rFonts w:hint="eastAsia" w:ascii="宋体" w:hAnsi="宋体" w:cs="宋体"/>
          <w:spacing w:val="-3"/>
          <w:sz w:val="24"/>
          <w:highlight w:val="none"/>
        </w:rPr>
        <w:t>e.保证水型、灯光变化与音乐节拍基本同步；</w:t>
      </w:r>
    </w:p>
    <w:p w14:paraId="100633F4">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f.控制室及空压机房内必须由专人操作，非专业人员严禁入内。</w:t>
      </w:r>
    </w:p>
    <w:p w14:paraId="69BA33B9">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3、喷泉运行后：</w:t>
      </w:r>
    </w:p>
    <w:p w14:paraId="150D0795">
      <w:pPr>
        <w:spacing w:line="360" w:lineRule="auto"/>
        <w:ind w:left="25" w:leftChars="12" w:firstLine="468" w:firstLineChars="200"/>
        <w:rPr>
          <w:rFonts w:ascii="宋体" w:hAnsi="宋体" w:cs="宋体"/>
          <w:spacing w:val="-3"/>
          <w:sz w:val="24"/>
          <w:highlight w:val="none"/>
        </w:rPr>
      </w:pPr>
      <w:r>
        <w:rPr>
          <w:rFonts w:hint="eastAsia" w:ascii="宋体" w:hAnsi="宋体" w:cs="宋体"/>
          <w:spacing w:val="-3"/>
          <w:sz w:val="24"/>
          <w:highlight w:val="none"/>
        </w:rPr>
        <w:t>a.检查电气控制柜中元件有无发黑的触点，电缆、电线是否有过热、变色、烧焦等现象，如有问题，及时维修或更换；</w:t>
      </w:r>
    </w:p>
    <w:p w14:paraId="1B57437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b.喷泉现场值班人员严格按照人员配置需求，特殊情况另安排；</w:t>
      </w:r>
    </w:p>
    <w:p w14:paraId="4150B6E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c.在每次离开现场时切断控制室内的电源，并做好防盗工作。</w:t>
      </w:r>
    </w:p>
    <w:p w14:paraId="18D60336">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4、在控制室内不得私自乱接用电器和乱拉电线。</w:t>
      </w:r>
    </w:p>
    <w:p w14:paraId="365E332C">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5、控制室内必须保持整洁、卫生、通风、干燥。</w:t>
      </w:r>
    </w:p>
    <w:p w14:paraId="36B18DC3">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6、控制电脑不得挪做其他用处，严禁在上面打游戏、看电影等娱乐活动，不得随意用移动存储介质连接并且篡改电脑内的数据、电脑不得接入互连网，以防止感染病毒使系统瘫痪。</w:t>
      </w:r>
    </w:p>
    <w:p w14:paraId="0DE3E30B">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7、管理人员要有相关上岗证，在管理喷泉、操作设备时要按照国家有关标准进行，对没有按照国家有关标准进行操作所造成的事故由维护单位负全责。</w:t>
      </w:r>
    </w:p>
    <w:p w14:paraId="36DECF65">
      <w:pPr>
        <w:spacing w:line="360" w:lineRule="auto"/>
        <w:ind w:firstLine="468" w:firstLineChars="200"/>
        <w:rPr>
          <w:rFonts w:hint="eastAsia" w:ascii="宋体" w:hAnsi="宋体" w:eastAsia="宋体" w:cs="宋体"/>
          <w:color w:val="000000" w:themeColor="text1"/>
          <w:spacing w:val="-3"/>
          <w:sz w:val="24"/>
          <w:highlight w:val="none"/>
          <w:lang w:eastAsia="zh-CN"/>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8、喷泉现场负责人对三公园喷泉要保持足够的敏感性，按照规定时间喷放，如发现影响喷泉正常喷放的事故、故障要第一时间上报</w:t>
      </w:r>
      <w:r>
        <w:rPr>
          <w:rFonts w:hint="eastAsia" w:ascii="宋体" w:hAnsi="宋体" w:cs="宋体"/>
          <w:color w:val="000000" w:themeColor="text1"/>
          <w:spacing w:val="-3"/>
          <w:sz w:val="24"/>
          <w:highlight w:val="none"/>
          <w:lang w:eastAsia="zh-CN"/>
          <w14:textFill>
            <w14:solidFill>
              <w14:schemeClr w14:val="tx1"/>
            </w14:solidFill>
          </w14:textFill>
        </w:rPr>
        <w:t>。</w:t>
      </w:r>
    </w:p>
    <w:p w14:paraId="43D089AC">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9、除采购人临时紧急通知维护单位开启和关闭喷泉外，维护单位按照规定的时间开启和关闭喷泉，不得擅自更改。</w:t>
      </w:r>
    </w:p>
    <w:p w14:paraId="02923814">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10、开启时间要求：</w:t>
      </w:r>
    </w:p>
    <w:p w14:paraId="0A4E9FE6">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a.音乐喷泉喷放时间场次：每天一场19:30，每场约17分钟；如遇接待任务或雷雨、台风等天气，视情况增减喷放。具体开启时间和场次，根据现场的实际情况按采购人要求无条件执行；</w:t>
      </w:r>
    </w:p>
    <w:p w14:paraId="37C3BF57">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b.维护单位有配合采购人临时开启喷泉的义务，无条件配合进行各种保障活动。</w:t>
      </w:r>
    </w:p>
    <w:p w14:paraId="1B87F341">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11、按照以下时间要求定期检测以下各设备和元器件的运行状态及参数，并提供相应的检测报告：</w:t>
      </w:r>
    </w:p>
    <w:p w14:paraId="152DEFB6">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a.喷泉水泵的绝缘电阻（每个月）；</w:t>
      </w:r>
    </w:p>
    <w:p w14:paraId="167E7844">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 xml:space="preserve">b.各漏电保护器、接触器、可控硅等控制元件（每3个月）； </w:t>
      </w:r>
    </w:p>
    <w:p w14:paraId="6B1607F1">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c.伺服电机（每6个月）；</w:t>
      </w:r>
    </w:p>
    <w:p w14:paraId="7BBB4E88">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d.每半年对以下喷泉设施进行全面维修和保养：</w:t>
      </w:r>
    </w:p>
    <w:p w14:paraId="05B18C6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① 管路(包括喷头、阀门)除锈、焊接、油漆、防漏水、更换；</w:t>
      </w:r>
    </w:p>
    <w:p w14:paraId="5384FDFD">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② 电气元件、电气设备、电缆、灯参数检测、漏电安全检测、灵敏度检测、绝缘检测、老化检查、更换；</w:t>
      </w:r>
    </w:p>
    <w:p w14:paraId="0341964C">
      <w:pPr>
        <w:spacing w:line="360" w:lineRule="auto"/>
        <w:ind w:firstLine="468" w:firstLineChars="200"/>
        <w:rPr>
          <w:rFonts w:hint="eastAsia" w:ascii="宋体" w:hAnsi="宋体" w:eastAsia="宋体" w:cs="宋体"/>
          <w:spacing w:val="-3"/>
          <w:sz w:val="24"/>
          <w:highlight w:val="none"/>
          <w:lang w:eastAsia="zh-CN"/>
        </w:rPr>
      </w:pPr>
      <w:r>
        <w:rPr>
          <w:rFonts w:hint="eastAsia" w:ascii="宋体" w:hAnsi="宋体" w:cs="宋体"/>
          <w:spacing w:val="-3"/>
          <w:sz w:val="24"/>
          <w:highlight w:val="none"/>
        </w:rPr>
        <w:fldChar w:fldCharType="begin"/>
      </w:r>
      <w:r>
        <w:rPr>
          <w:rFonts w:hint="eastAsia" w:ascii="宋体" w:hAnsi="宋体" w:cs="宋体"/>
          <w:spacing w:val="-3"/>
          <w:sz w:val="24"/>
          <w:highlight w:val="none"/>
        </w:rPr>
        <w:instrText xml:space="preserve"> = 3 \* GB3 </w:instrText>
      </w:r>
      <w:r>
        <w:rPr>
          <w:rFonts w:hint="eastAsia" w:ascii="宋体" w:hAnsi="宋体" w:cs="宋体"/>
          <w:spacing w:val="-3"/>
          <w:sz w:val="24"/>
          <w:highlight w:val="none"/>
        </w:rPr>
        <w:fldChar w:fldCharType="separate"/>
      </w:r>
      <w:r>
        <w:rPr>
          <w:rFonts w:hint="eastAsia" w:ascii="宋体" w:hAnsi="宋体" w:cs="宋体"/>
          <w:spacing w:val="-3"/>
          <w:sz w:val="24"/>
          <w:highlight w:val="none"/>
        </w:rPr>
        <w:t>③</w:t>
      </w:r>
      <w:r>
        <w:rPr>
          <w:rFonts w:hint="eastAsia" w:ascii="宋体" w:hAnsi="宋体" w:cs="宋体"/>
          <w:spacing w:val="-3"/>
          <w:sz w:val="24"/>
          <w:highlight w:val="none"/>
        </w:rPr>
        <w:fldChar w:fldCharType="end"/>
      </w:r>
      <w:r>
        <w:rPr>
          <w:rFonts w:hint="eastAsia" w:ascii="宋体" w:hAnsi="宋体" w:cs="宋体"/>
          <w:spacing w:val="-3"/>
          <w:sz w:val="24"/>
          <w:highlight w:val="none"/>
        </w:rPr>
        <w:t>对供电系统、控制系统等对喷泉整体喷放起到关键作用的重点设备进行预防性提前更换。同时增加重要设备的定期检修频次，加大水下末端设备清洁、保养力度，必须保证设备的稳定性</w:t>
      </w:r>
      <w:r>
        <w:rPr>
          <w:rFonts w:hint="eastAsia" w:ascii="宋体" w:hAnsi="宋体" w:cs="宋体"/>
          <w:spacing w:val="-3"/>
          <w:sz w:val="24"/>
          <w:highlight w:val="none"/>
          <w:lang w:eastAsia="zh-CN"/>
        </w:rPr>
        <w:t>；</w:t>
      </w:r>
    </w:p>
    <w:p w14:paraId="2D4D839E">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e.无条件配合采购人喷泉歌曲编程，每年最少12首，音乐选择主要以采购人需求为准；</w:t>
      </w:r>
    </w:p>
    <w:p w14:paraId="0FA9D902">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f.每个月要对水泵泵体内的杂物进行清理。</w:t>
      </w:r>
    </w:p>
    <w:p w14:paraId="2FAA5551">
      <w:pPr>
        <w:spacing w:line="360" w:lineRule="auto"/>
        <w:ind w:firstLine="470" w:firstLineChars="200"/>
        <w:rPr>
          <w:rFonts w:ascii="宋体" w:hAnsi="宋体" w:cs="宋体"/>
          <w:b/>
          <w:bCs/>
          <w:spacing w:val="-3"/>
          <w:sz w:val="24"/>
          <w:highlight w:val="none"/>
        </w:rPr>
      </w:pPr>
      <w:r>
        <w:rPr>
          <w:rFonts w:hint="eastAsia" w:ascii="宋体" w:hAnsi="宋体" w:cs="宋体"/>
          <w:b/>
          <w:bCs/>
          <w:spacing w:val="-3"/>
          <w:sz w:val="24"/>
          <w:highlight w:val="none"/>
        </w:rPr>
        <w:t>12、维护单位根据采购人规定提供的音乐喷泉曲目程序的编排工作及艺术创作、操控，如进行程序编制的曲目在音乐喷泉喷放的要求中需要灯光、喷头等设备更换的，经采购人确认后由另行采购。</w:t>
      </w:r>
    </w:p>
    <w:p w14:paraId="33DF7362">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13、维护单位负责做好设施设备的保管和看守工作，如遇偷盗，应及时报告，并及时将偷盗的设施设备补充齐全，不要因此影响喷泉的正常喷放，由此产生的后果由维护单位负责。</w:t>
      </w:r>
    </w:p>
    <w:p w14:paraId="44F4F383">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14、原有的电气设备破损、损坏的，由维护单位更换；若今后设备提升新增加、更换的设备因存在质保期，由新增加、更换设备的单位进行保养维护。如在维护期内遇喷泉项目改造停喷，喷泉维保期不顺延，改造中更换的设施设备维护费用在维保款中相应扣除。</w:t>
      </w:r>
    </w:p>
    <w:p w14:paraId="6B58C2EC">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15、更换设备的质保期为两年，由维护单位负责。</w:t>
      </w:r>
    </w:p>
    <w:p w14:paraId="20D4FAB4">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16、除特殊材料及新工艺、新材料需报采购人认可外，维护所需的人员、材料、机械等均由维护单位自行解决（费用含在合同价格内）。维护保养过程中更换的材料品牌须与原项目使用品牌相同。对无法采购到的材料，应书面报采购人确认同意。</w:t>
      </w:r>
    </w:p>
    <w:p w14:paraId="5E44104F">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17、三公园的显示屏幕由维护单位派专人进行维护管理及播放，维护单位按采购人要求做好相关工作，确保显示屏幕按要求正常播放。</w:t>
      </w:r>
    </w:p>
    <w:p w14:paraId="07C00868">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18、喷泉湖面设备范围内的清卫保洁、水草清理、垃圾、水草的清运属维保范围，产生的所有费用由维保单位承担。喷泉维保所用船只、船罩保持整洁、规范。</w:t>
      </w:r>
    </w:p>
    <w:p w14:paraId="43CEF84B">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19、喷泉区域露出湖面警示灯的维修、更换属维保范围内，维护单位应确保其正常使用。</w:t>
      </w:r>
    </w:p>
    <w:p w14:paraId="644D6C7B">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20、有针对喷泉各类事故的应急预案，保持3个月的定期更新；一年2次的演练，模拟各类突发情况，由维保公司拟定演练项目，管理处审定后，派专业人员赴现场实施。</w:t>
      </w:r>
    </w:p>
    <w:p w14:paraId="0D966616">
      <w:pPr>
        <w:pStyle w:val="2"/>
        <w:ind w:left="0" w:leftChars="0" w:firstLine="468" w:firstLineChars="200"/>
        <w:rPr>
          <w:rFonts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21、对供电系统、控制系统等对喷泉整体喷放起到关键作用的重点设备，如交换机12口（备用1只）、通讯模块（备用5只）、光纤收发器（备用5只）、控制模块（备用10只）、电源模块（备用10只）、断路器630A（1只），进行定期检测或更换，一个季度一次，做好台账记录备查。</w:t>
      </w:r>
    </w:p>
    <w:p w14:paraId="7DF2D936">
      <w:pPr>
        <w:spacing w:line="360" w:lineRule="auto"/>
        <w:rPr>
          <w:rFonts w:ascii="宋体" w:hAnsi="宋体" w:cs="宋体"/>
          <w:b/>
          <w:bCs/>
          <w:spacing w:val="-3"/>
          <w:sz w:val="24"/>
          <w:highlight w:val="none"/>
        </w:rPr>
      </w:pPr>
      <w:r>
        <w:rPr>
          <w:rFonts w:hint="eastAsia" w:ascii="宋体" w:hAnsi="宋体" w:cs="宋体"/>
          <w:b/>
          <w:bCs/>
          <w:spacing w:val="-3"/>
          <w:sz w:val="24"/>
          <w:highlight w:val="none"/>
        </w:rPr>
        <w:t>（三） 维护依据</w:t>
      </w:r>
    </w:p>
    <w:p w14:paraId="6B002833">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1、配电系统</w:t>
      </w:r>
    </w:p>
    <w:p w14:paraId="4004B56F">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a.测试线路、查找原因、故障等；</w:t>
      </w:r>
    </w:p>
    <w:p w14:paraId="799BEB5C">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b.更换线缆或更换开关；</w:t>
      </w:r>
    </w:p>
    <w:p w14:paraId="1B571FB5">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c.测试线路、进行开闭试验；</w:t>
      </w:r>
    </w:p>
    <w:p w14:paraId="7036311F">
      <w:pPr>
        <w:spacing w:line="360" w:lineRule="auto"/>
        <w:ind w:firstLine="468" w:firstLineChars="200"/>
        <w:rPr>
          <w:rFonts w:hint="eastAsia" w:ascii="宋体" w:hAnsi="宋体" w:eastAsia="宋体" w:cs="宋体"/>
          <w:spacing w:val="-3"/>
          <w:sz w:val="24"/>
          <w:highlight w:val="none"/>
          <w:lang w:eastAsia="zh-CN"/>
        </w:rPr>
      </w:pPr>
      <w:r>
        <w:rPr>
          <w:rFonts w:hint="eastAsia" w:ascii="宋体" w:hAnsi="宋体" w:cs="宋体"/>
          <w:spacing w:val="-3"/>
          <w:sz w:val="24"/>
          <w:highlight w:val="none"/>
        </w:rPr>
        <w:t>d.合闸运行</w:t>
      </w:r>
      <w:r>
        <w:rPr>
          <w:rFonts w:hint="eastAsia" w:ascii="宋体" w:hAnsi="宋体" w:cs="宋体"/>
          <w:spacing w:val="-3"/>
          <w:sz w:val="24"/>
          <w:highlight w:val="none"/>
          <w:lang w:eastAsia="zh-CN"/>
        </w:rPr>
        <w:t>。</w:t>
      </w:r>
    </w:p>
    <w:p w14:paraId="3B92593A">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2、在检测、维修中执行的相关技术规范</w:t>
      </w:r>
    </w:p>
    <w:p w14:paraId="15D3EEEB">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a.执行国家《电气装置安装工程1KV及以下配电线工程施工及验收规范》(GB50258-96)；</w:t>
      </w:r>
    </w:p>
    <w:p w14:paraId="14410CCF">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b.《电气装置安装工程电气照明装置施工及验收规范》(GB50259-96)；</w:t>
      </w:r>
    </w:p>
    <w:p w14:paraId="30859B35">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c.执行国家相关照明检测技术标准；</w:t>
      </w:r>
    </w:p>
    <w:p w14:paraId="6A298CB9">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d.执行国家《建筑电气工程施工质量验收规范》(GB50303-2002)；</w:t>
      </w:r>
    </w:p>
    <w:p w14:paraId="692222C2">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e.原材料执行国家检测标准，电器产品有3C认证；</w:t>
      </w:r>
    </w:p>
    <w:p w14:paraId="6F8A0384">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f.非标产品按有关行业技术标准执行。</w:t>
      </w:r>
    </w:p>
    <w:p w14:paraId="5476BD62">
      <w:pPr>
        <w:spacing w:line="360" w:lineRule="auto"/>
        <w:rPr>
          <w:rFonts w:ascii="宋体" w:hAnsi="宋体" w:cs="宋体"/>
          <w:b/>
          <w:bCs/>
          <w:spacing w:val="-3"/>
          <w:sz w:val="24"/>
          <w:highlight w:val="none"/>
        </w:rPr>
      </w:pPr>
      <w:r>
        <w:rPr>
          <w:rFonts w:hint="eastAsia" w:ascii="宋体" w:hAnsi="宋体" w:cs="宋体"/>
          <w:b/>
          <w:bCs/>
          <w:spacing w:val="-3"/>
          <w:sz w:val="24"/>
          <w:highlight w:val="none"/>
        </w:rPr>
        <w:t>（四）质量要求及责任归属</w:t>
      </w:r>
    </w:p>
    <w:p w14:paraId="0DFF9917">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 xml:space="preserve">1、在合同期内，维护单位负责对西湖三公园喷泉工程中的设备进行常规的检修、维护、确保设施正常运行； </w:t>
      </w:r>
    </w:p>
    <w:p w14:paraId="3C650AC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2、在合同期内维护单位必须按照采购人要求在各大重要节日及临时任务期间保证喷泉的正常开启，否则扣除相应的维护管理费用；</w:t>
      </w:r>
    </w:p>
    <w:p w14:paraId="3D0C6C4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3、合同期内，喷泉系统的完好率要求见第（七）条；</w:t>
      </w:r>
    </w:p>
    <w:p w14:paraId="6F5BD8EB">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4、在合同期内，采购人可随时检查维护单位的维护维修工作，以确保工作的质量；</w:t>
      </w:r>
    </w:p>
    <w:p w14:paraId="34C33D29">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5、维护单位在维护维修过程中对安全文明施工负有全部责任，设立专人负责人员的安全、文明施工；</w:t>
      </w:r>
    </w:p>
    <w:p w14:paraId="75F1507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6、合同期内，维护单位应对所养护的喷泉出现的问题全部负责，所发生的全部养护费用也由维护单位承担，即实行统包形式；</w:t>
      </w:r>
    </w:p>
    <w:p w14:paraId="09C542B7">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7、合同期内由于偷盗所造成的损失也由维护单位全部承担；</w:t>
      </w:r>
    </w:p>
    <w:p w14:paraId="1F466E4D">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8、维护承包期结束后，确保全部设备、设施的100%完好。</w:t>
      </w:r>
    </w:p>
    <w:p w14:paraId="00E9F6A9">
      <w:pPr>
        <w:spacing w:line="360" w:lineRule="auto"/>
        <w:rPr>
          <w:rFonts w:ascii="宋体" w:hAnsi="宋体" w:cs="宋体"/>
          <w:b/>
          <w:bCs/>
          <w:spacing w:val="-3"/>
          <w:sz w:val="24"/>
          <w:highlight w:val="none"/>
        </w:rPr>
      </w:pPr>
      <w:r>
        <w:rPr>
          <w:rFonts w:hint="eastAsia" w:ascii="宋体" w:hAnsi="宋体" w:cs="宋体"/>
          <w:b/>
          <w:bCs/>
          <w:spacing w:val="-3"/>
          <w:sz w:val="24"/>
          <w:highlight w:val="none"/>
        </w:rPr>
        <w:t>（五）考核标准</w:t>
      </w:r>
    </w:p>
    <w:p w14:paraId="2D195EFC">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1、概述：</w:t>
      </w:r>
    </w:p>
    <w:p w14:paraId="2F140078">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a.为了更好的管理好喷泉，为此甲方单位特制定一些管理考核标准，对没有达到管理要求的要进行扣分处理，并扣除相应的养护费；</w:t>
      </w:r>
    </w:p>
    <w:p w14:paraId="2D32BE51">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（1）考核分在95分（含）以上的为优秀，全额支付当期维护管理费；</w:t>
      </w:r>
    </w:p>
    <w:p w14:paraId="07BAFE83">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（2）考核分在95分-85分（含）之间的为良好，以95分为基准每下降1分，扣当月经费1%；</w:t>
      </w:r>
    </w:p>
    <w:p w14:paraId="5E1A374F">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（3）考核分在85分-80分（含）之间的为合格，在扣除上述第（2）项当期经费的基础上（算至85分），再以85分为基准每下降1分，扣当月经费1.5%；</w:t>
      </w:r>
    </w:p>
    <w:p w14:paraId="25E6E922">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（4）考核分在80分以下，在扣除上述第（2）、（3）项当期经费的基础上（算至80分），再以80分为基准每下降1分，扣当月经费的2%；</w:t>
      </w:r>
    </w:p>
    <w:p w14:paraId="520B3B73">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（5）考核每月进行一次，如累计两个月考核分在80分以下，甲方有权单方解除合同，由此产生的后果由该维护单位自行承担。</w:t>
      </w:r>
    </w:p>
    <w:p w14:paraId="320A5C10">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b.甲方将按一下“考核条例”作为对维护单位的考核标准，对没有达到管理要求的部分进行扣分处理，扣除相应的维护费用，并将扣除处理结果通知维护单位；</w:t>
      </w:r>
    </w:p>
    <w:p w14:paraId="52AD8EC4">
      <w:pPr>
        <w:spacing w:line="360" w:lineRule="auto"/>
        <w:ind w:firstLine="470" w:firstLineChars="200"/>
        <w:rPr>
          <w:rFonts w:ascii="宋体" w:hAnsi="宋体" w:cs="宋体"/>
          <w:b/>
          <w:spacing w:val="-3"/>
          <w:sz w:val="24"/>
          <w:highlight w:val="none"/>
        </w:rPr>
      </w:pPr>
      <w:r>
        <w:rPr>
          <w:rFonts w:hint="eastAsia" w:ascii="宋体" w:hAnsi="宋体" w:cs="宋体"/>
          <w:b/>
          <w:spacing w:val="-3"/>
          <w:sz w:val="24"/>
          <w:highlight w:val="none"/>
        </w:rPr>
        <w:t>c.每次付款前将对维护单位前一阶段的维护管理工作进行考核，考核情况与维护管理费用挂钩，每期维护管理费用的支付按考核标准执行。</w:t>
      </w:r>
    </w:p>
    <w:p w14:paraId="372F8B69">
      <w:pPr>
        <w:spacing w:line="360" w:lineRule="auto"/>
        <w:ind w:firstLine="468" w:firstLineChars="200"/>
        <w:rPr>
          <w:rFonts w:ascii="宋体" w:hAnsi="宋体" w:cs="宋体"/>
          <w:spacing w:val="-3"/>
          <w:sz w:val="24"/>
          <w:highlight w:val="none"/>
        </w:rPr>
      </w:pPr>
      <w:r>
        <w:rPr>
          <w:rFonts w:hint="eastAsia" w:ascii="宋体" w:hAnsi="宋体" w:cs="宋体"/>
          <w:spacing w:val="-3"/>
          <w:sz w:val="24"/>
          <w:highlight w:val="none"/>
        </w:rPr>
        <w:t>2、考核条例：</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4"/>
        <w:gridCol w:w="4488"/>
        <w:gridCol w:w="1279"/>
        <w:gridCol w:w="882"/>
      </w:tblGrid>
      <w:tr w14:paraId="14AF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574F6E49">
            <w:pPr>
              <w:spacing w:line="360" w:lineRule="auto"/>
              <w:jc w:val="center"/>
              <w:rPr>
                <w:rFonts w:ascii="宋体" w:hAnsi="宋体" w:cs="宋体"/>
                <w:spacing w:val="-3"/>
                <w:szCs w:val="21"/>
                <w:highlight w:val="none"/>
              </w:rPr>
            </w:pPr>
            <w:r>
              <w:rPr>
                <w:rFonts w:hint="eastAsia" w:ascii="宋体" w:hAnsi="宋体" w:cs="宋体"/>
                <w:spacing w:val="-3"/>
                <w:szCs w:val="21"/>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6FEA0971">
            <w:pPr>
              <w:spacing w:line="360" w:lineRule="auto"/>
              <w:jc w:val="center"/>
              <w:rPr>
                <w:rFonts w:ascii="宋体" w:hAnsi="宋体" w:cs="宋体"/>
                <w:spacing w:val="-3"/>
                <w:szCs w:val="21"/>
                <w:highlight w:val="none"/>
              </w:rPr>
            </w:pPr>
            <w:r>
              <w:rPr>
                <w:rFonts w:hint="eastAsia" w:ascii="宋体" w:hAnsi="宋体" w:cs="宋体"/>
                <w:spacing w:val="-3"/>
                <w:szCs w:val="21"/>
                <w:highlight w:val="none"/>
              </w:rPr>
              <w:t>考核项目</w:t>
            </w:r>
          </w:p>
        </w:tc>
        <w:tc>
          <w:tcPr>
            <w:tcW w:w="4488" w:type="dxa"/>
            <w:tcBorders>
              <w:top w:val="single" w:color="auto" w:sz="4" w:space="0"/>
              <w:left w:val="single" w:color="auto" w:sz="4" w:space="0"/>
              <w:bottom w:val="single" w:color="auto" w:sz="4" w:space="0"/>
              <w:right w:val="single" w:color="auto" w:sz="4" w:space="0"/>
            </w:tcBorders>
            <w:vAlign w:val="center"/>
          </w:tcPr>
          <w:p w14:paraId="25437833">
            <w:pPr>
              <w:spacing w:line="360" w:lineRule="auto"/>
              <w:jc w:val="center"/>
              <w:rPr>
                <w:rFonts w:ascii="宋体" w:hAnsi="宋体" w:cs="宋体"/>
                <w:spacing w:val="-3"/>
                <w:szCs w:val="21"/>
                <w:highlight w:val="none"/>
              </w:rPr>
            </w:pPr>
            <w:r>
              <w:rPr>
                <w:rFonts w:hint="eastAsia" w:ascii="宋体" w:hAnsi="宋体" w:cs="宋体"/>
                <w:spacing w:val="-3"/>
                <w:szCs w:val="21"/>
                <w:highlight w:val="none"/>
              </w:rPr>
              <w:t>考核内容</w:t>
            </w:r>
          </w:p>
        </w:tc>
        <w:tc>
          <w:tcPr>
            <w:tcW w:w="1279" w:type="dxa"/>
            <w:tcBorders>
              <w:top w:val="single" w:color="auto" w:sz="4" w:space="0"/>
              <w:left w:val="single" w:color="auto" w:sz="4" w:space="0"/>
              <w:bottom w:val="single" w:color="auto" w:sz="4" w:space="0"/>
              <w:right w:val="single" w:color="auto" w:sz="4" w:space="0"/>
            </w:tcBorders>
            <w:vAlign w:val="center"/>
          </w:tcPr>
          <w:p w14:paraId="6F0A7356">
            <w:pPr>
              <w:spacing w:line="360" w:lineRule="auto"/>
              <w:jc w:val="center"/>
              <w:rPr>
                <w:rFonts w:ascii="宋体" w:hAnsi="宋体" w:cs="宋体"/>
                <w:spacing w:val="-3"/>
                <w:szCs w:val="21"/>
                <w:highlight w:val="none"/>
              </w:rPr>
            </w:pPr>
            <w:r>
              <w:rPr>
                <w:rFonts w:hint="eastAsia" w:ascii="宋体" w:hAnsi="宋体" w:cs="宋体"/>
                <w:spacing w:val="-3"/>
                <w:szCs w:val="21"/>
                <w:highlight w:val="none"/>
              </w:rPr>
              <w:t>扣分标准</w:t>
            </w:r>
          </w:p>
        </w:tc>
        <w:tc>
          <w:tcPr>
            <w:tcW w:w="882" w:type="dxa"/>
            <w:tcBorders>
              <w:top w:val="single" w:color="auto" w:sz="4" w:space="0"/>
              <w:left w:val="single" w:color="auto" w:sz="4" w:space="0"/>
              <w:bottom w:val="single" w:color="auto" w:sz="4" w:space="0"/>
              <w:right w:val="single" w:color="auto" w:sz="4" w:space="0"/>
            </w:tcBorders>
            <w:vAlign w:val="center"/>
          </w:tcPr>
          <w:p w14:paraId="399DD356">
            <w:pPr>
              <w:spacing w:line="360" w:lineRule="auto"/>
              <w:jc w:val="center"/>
              <w:rPr>
                <w:rFonts w:ascii="宋体" w:hAnsi="宋体" w:cs="宋体"/>
                <w:spacing w:val="-3"/>
                <w:szCs w:val="21"/>
                <w:highlight w:val="none"/>
              </w:rPr>
            </w:pPr>
            <w:r>
              <w:rPr>
                <w:rFonts w:hint="eastAsia" w:ascii="宋体" w:hAnsi="宋体" w:cs="宋体"/>
                <w:spacing w:val="-3"/>
                <w:szCs w:val="21"/>
                <w:highlight w:val="none"/>
              </w:rPr>
              <w:t>备注</w:t>
            </w:r>
          </w:p>
        </w:tc>
      </w:tr>
      <w:tr w14:paraId="1C0B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05FEDBA1">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一</w:t>
            </w:r>
          </w:p>
        </w:tc>
        <w:tc>
          <w:tcPr>
            <w:tcW w:w="1914" w:type="dxa"/>
            <w:tcBorders>
              <w:top w:val="single" w:color="auto" w:sz="4" w:space="0"/>
              <w:left w:val="single" w:color="auto" w:sz="4" w:space="0"/>
              <w:bottom w:val="single" w:color="auto" w:sz="4" w:space="0"/>
              <w:right w:val="single" w:color="auto" w:sz="4" w:space="0"/>
            </w:tcBorders>
            <w:vAlign w:val="center"/>
          </w:tcPr>
          <w:p w14:paraId="7676E21D">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喷泉范围内水面部分</w:t>
            </w:r>
          </w:p>
        </w:tc>
        <w:tc>
          <w:tcPr>
            <w:tcW w:w="4488" w:type="dxa"/>
            <w:tcBorders>
              <w:top w:val="single" w:color="auto" w:sz="4" w:space="0"/>
              <w:left w:val="single" w:color="auto" w:sz="4" w:space="0"/>
              <w:bottom w:val="single" w:color="auto" w:sz="4" w:space="0"/>
              <w:right w:val="single" w:color="auto" w:sz="4" w:space="0"/>
            </w:tcBorders>
            <w:vAlign w:val="center"/>
          </w:tcPr>
          <w:p w14:paraId="21A6E573">
            <w:pPr>
              <w:spacing w:line="360" w:lineRule="auto"/>
              <w:jc w:val="center"/>
              <w:rPr>
                <w:rFonts w:ascii="宋体" w:hAnsi="宋体" w:cs="宋体"/>
                <w:b/>
                <w:bCs/>
                <w:szCs w:val="21"/>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3DF84FE9">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6B41591C">
            <w:pPr>
              <w:spacing w:line="360" w:lineRule="auto"/>
              <w:rPr>
                <w:rFonts w:ascii="宋体" w:hAnsi="宋体" w:cs="宋体"/>
                <w:spacing w:val="-3"/>
                <w:szCs w:val="21"/>
                <w:highlight w:val="none"/>
              </w:rPr>
            </w:pPr>
          </w:p>
        </w:tc>
      </w:tr>
      <w:tr w14:paraId="4FCB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5C854072">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1</w:t>
            </w:r>
          </w:p>
        </w:tc>
        <w:tc>
          <w:tcPr>
            <w:tcW w:w="1914" w:type="dxa"/>
            <w:tcBorders>
              <w:top w:val="single" w:color="auto" w:sz="4" w:space="0"/>
              <w:left w:val="single" w:color="auto" w:sz="4" w:space="0"/>
              <w:bottom w:val="single" w:color="auto" w:sz="4" w:space="0"/>
              <w:right w:val="single" w:color="auto" w:sz="4" w:space="0"/>
            </w:tcBorders>
            <w:vAlign w:val="center"/>
          </w:tcPr>
          <w:p w14:paraId="69F95461">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水质、</w:t>
            </w:r>
          </w:p>
        </w:tc>
        <w:tc>
          <w:tcPr>
            <w:tcW w:w="4488" w:type="dxa"/>
            <w:tcBorders>
              <w:top w:val="single" w:color="auto" w:sz="4" w:space="0"/>
              <w:left w:val="single" w:color="auto" w:sz="4" w:space="0"/>
              <w:bottom w:val="single" w:color="auto" w:sz="4" w:space="0"/>
              <w:right w:val="single" w:color="auto" w:sz="4" w:space="0"/>
            </w:tcBorders>
            <w:vAlign w:val="center"/>
          </w:tcPr>
          <w:p w14:paraId="3C90F1B8">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水质是否有漂浮物、水草是否及时清理清运</w:t>
            </w:r>
          </w:p>
        </w:tc>
        <w:tc>
          <w:tcPr>
            <w:tcW w:w="1279" w:type="dxa"/>
            <w:tcBorders>
              <w:top w:val="single" w:color="auto" w:sz="4" w:space="0"/>
              <w:left w:val="single" w:color="auto" w:sz="4" w:space="0"/>
              <w:bottom w:val="single" w:color="auto" w:sz="4" w:space="0"/>
              <w:right w:val="single" w:color="auto" w:sz="4" w:space="0"/>
            </w:tcBorders>
            <w:vAlign w:val="center"/>
          </w:tcPr>
          <w:p w14:paraId="6D4B85EA">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657E8534">
            <w:pPr>
              <w:spacing w:line="360" w:lineRule="auto"/>
              <w:rPr>
                <w:rFonts w:ascii="宋体" w:hAnsi="宋体" w:cs="宋体"/>
                <w:spacing w:val="-3"/>
                <w:szCs w:val="21"/>
                <w:highlight w:val="none"/>
              </w:rPr>
            </w:pPr>
          </w:p>
        </w:tc>
      </w:tr>
      <w:tr w14:paraId="158B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0ED55C74">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2</w:t>
            </w:r>
          </w:p>
        </w:tc>
        <w:tc>
          <w:tcPr>
            <w:tcW w:w="1914" w:type="dxa"/>
            <w:tcBorders>
              <w:top w:val="single" w:color="auto" w:sz="4" w:space="0"/>
              <w:left w:val="single" w:color="auto" w:sz="4" w:space="0"/>
              <w:bottom w:val="single" w:color="auto" w:sz="4" w:space="0"/>
              <w:right w:val="single" w:color="auto" w:sz="4" w:space="0"/>
            </w:tcBorders>
            <w:vAlign w:val="center"/>
          </w:tcPr>
          <w:p w14:paraId="730355AA">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维保船只</w:t>
            </w:r>
          </w:p>
        </w:tc>
        <w:tc>
          <w:tcPr>
            <w:tcW w:w="4488" w:type="dxa"/>
            <w:tcBorders>
              <w:top w:val="single" w:color="auto" w:sz="4" w:space="0"/>
              <w:left w:val="single" w:color="auto" w:sz="4" w:space="0"/>
              <w:bottom w:val="single" w:color="auto" w:sz="4" w:space="0"/>
              <w:right w:val="single" w:color="auto" w:sz="4" w:space="0"/>
            </w:tcBorders>
            <w:vAlign w:val="center"/>
          </w:tcPr>
          <w:p w14:paraId="4A2D9501">
            <w:pPr>
              <w:widowControl/>
              <w:spacing w:line="360" w:lineRule="auto"/>
              <w:textAlignment w:val="center"/>
              <w:rPr>
                <w:rFonts w:hint="eastAsia" w:ascii="宋体" w:hAnsi="宋体" w:eastAsia="宋体" w:cs="宋体"/>
                <w:szCs w:val="21"/>
                <w:highlight w:val="none"/>
                <w:lang w:eastAsia="zh-CN"/>
              </w:rPr>
            </w:pPr>
            <w:r>
              <w:rPr>
                <w:rFonts w:hint="eastAsia" w:ascii="宋体" w:hAnsi="宋体" w:cs="宋体"/>
                <w:szCs w:val="21"/>
                <w:highlight w:val="none"/>
              </w:rPr>
              <w:t>是否清洁、整齐、按规范停放</w:t>
            </w:r>
          </w:p>
        </w:tc>
        <w:tc>
          <w:tcPr>
            <w:tcW w:w="1279" w:type="dxa"/>
            <w:tcBorders>
              <w:top w:val="single" w:color="auto" w:sz="4" w:space="0"/>
              <w:left w:val="single" w:color="auto" w:sz="4" w:space="0"/>
              <w:bottom w:val="single" w:color="auto" w:sz="4" w:space="0"/>
              <w:right w:val="single" w:color="auto" w:sz="4" w:space="0"/>
            </w:tcBorders>
            <w:vAlign w:val="center"/>
          </w:tcPr>
          <w:p w14:paraId="501B5B87">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306D850A">
            <w:pPr>
              <w:spacing w:line="360" w:lineRule="auto"/>
              <w:rPr>
                <w:rFonts w:ascii="宋体" w:hAnsi="宋体" w:cs="宋体"/>
                <w:spacing w:val="-3"/>
                <w:szCs w:val="21"/>
                <w:highlight w:val="none"/>
              </w:rPr>
            </w:pPr>
          </w:p>
        </w:tc>
      </w:tr>
      <w:tr w14:paraId="548E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37D11417">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二</w:t>
            </w:r>
          </w:p>
        </w:tc>
        <w:tc>
          <w:tcPr>
            <w:tcW w:w="1914" w:type="dxa"/>
            <w:tcBorders>
              <w:top w:val="single" w:color="auto" w:sz="4" w:space="0"/>
              <w:left w:val="single" w:color="auto" w:sz="4" w:space="0"/>
              <w:bottom w:val="single" w:color="auto" w:sz="4" w:space="0"/>
              <w:right w:val="single" w:color="auto" w:sz="4" w:space="0"/>
            </w:tcBorders>
            <w:vAlign w:val="center"/>
          </w:tcPr>
          <w:p w14:paraId="3DC3EB1D">
            <w:pPr>
              <w:widowControl/>
              <w:spacing w:line="360" w:lineRule="auto"/>
              <w:textAlignment w:val="center"/>
              <w:rPr>
                <w:rFonts w:ascii="宋体" w:hAnsi="宋体" w:cs="宋体"/>
                <w:b/>
                <w:bCs/>
                <w:szCs w:val="21"/>
                <w:highlight w:val="none"/>
              </w:rPr>
            </w:pPr>
            <w:r>
              <w:rPr>
                <w:rFonts w:hint="eastAsia" w:ascii="宋体" w:hAnsi="宋体" w:cs="宋体"/>
                <w:b/>
                <w:bCs/>
                <w:szCs w:val="21"/>
                <w:highlight w:val="none"/>
                <w:lang w:bidi="ar"/>
              </w:rPr>
              <w:t>喷泉范围内水里部分</w:t>
            </w:r>
          </w:p>
        </w:tc>
        <w:tc>
          <w:tcPr>
            <w:tcW w:w="4488" w:type="dxa"/>
            <w:tcBorders>
              <w:top w:val="single" w:color="auto" w:sz="4" w:space="0"/>
              <w:left w:val="single" w:color="auto" w:sz="4" w:space="0"/>
              <w:bottom w:val="single" w:color="auto" w:sz="4" w:space="0"/>
              <w:right w:val="single" w:color="auto" w:sz="4" w:space="0"/>
            </w:tcBorders>
            <w:vAlign w:val="center"/>
          </w:tcPr>
          <w:p w14:paraId="3E6A33C8">
            <w:pPr>
              <w:spacing w:line="360" w:lineRule="auto"/>
              <w:jc w:val="center"/>
              <w:rPr>
                <w:rFonts w:ascii="宋体" w:hAnsi="宋体" w:cs="宋体"/>
                <w:b/>
                <w:bCs/>
                <w:szCs w:val="21"/>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54448D2A">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0-55</w:t>
            </w:r>
          </w:p>
        </w:tc>
        <w:tc>
          <w:tcPr>
            <w:tcW w:w="882" w:type="dxa"/>
            <w:tcBorders>
              <w:top w:val="single" w:color="auto" w:sz="4" w:space="0"/>
              <w:left w:val="single" w:color="auto" w:sz="4" w:space="0"/>
              <w:bottom w:val="single" w:color="auto" w:sz="4" w:space="0"/>
              <w:right w:val="single" w:color="auto" w:sz="4" w:space="0"/>
            </w:tcBorders>
          </w:tcPr>
          <w:p w14:paraId="732A6E7A">
            <w:pPr>
              <w:spacing w:line="360" w:lineRule="auto"/>
              <w:rPr>
                <w:rFonts w:ascii="宋体" w:hAnsi="宋体" w:cs="宋体"/>
                <w:spacing w:val="-3"/>
                <w:szCs w:val="21"/>
                <w:highlight w:val="none"/>
              </w:rPr>
            </w:pPr>
          </w:p>
        </w:tc>
      </w:tr>
      <w:tr w14:paraId="754A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22" w:type="dxa"/>
            <w:tcBorders>
              <w:top w:val="single" w:color="auto" w:sz="4" w:space="0"/>
              <w:left w:val="single" w:color="auto" w:sz="4" w:space="0"/>
              <w:bottom w:val="single" w:color="auto" w:sz="4" w:space="0"/>
              <w:right w:val="single" w:color="auto" w:sz="4" w:space="0"/>
            </w:tcBorders>
            <w:vAlign w:val="center"/>
          </w:tcPr>
          <w:p w14:paraId="3AB50BD1">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1</w:t>
            </w:r>
          </w:p>
        </w:tc>
        <w:tc>
          <w:tcPr>
            <w:tcW w:w="1914" w:type="dxa"/>
            <w:tcBorders>
              <w:top w:val="single" w:color="auto" w:sz="4" w:space="0"/>
              <w:left w:val="single" w:color="auto" w:sz="4" w:space="0"/>
              <w:bottom w:val="single" w:color="auto" w:sz="4" w:space="0"/>
              <w:right w:val="single" w:color="auto" w:sz="4" w:space="0"/>
            </w:tcBorders>
            <w:vAlign w:val="center"/>
          </w:tcPr>
          <w:p w14:paraId="5A242F8F">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二维数控喷头</w:t>
            </w:r>
          </w:p>
        </w:tc>
        <w:tc>
          <w:tcPr>
            <w:tcW w:w="4488" w:type="dxa"/>
            <w:tcBorders>
              <w:top w:val="single" w:color="auto" w:sz="4" w:space="0"/>
              <w:left w:val="single" w:color="auto" w:sz="4" w:space="0"/>
              <w:bottom w:val="single" w:color="auto" w:sz="4" w:space="0"/>
              <w:right w:val="single" w:color="auto" w:sz="4" w:space="0"/>
            </w:tcBorders>
            <w:vAlign w:val="center"/>
          </w:tcPr>
          <w:p w14:paraId="15198726">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有无不出水缺失喷头（2）、出水高度（2）、水型（2）、整齐度（2）、上下维是否正常（2）</w:t>
            </w:r>
          </w:p>
        </w:tc>
        <w:tc>
          <w:tcPr>
            <w:tcW w:w="1279" w:type="dxa"/>
            <w:tcBorders>
              <w:top w:val="single" w:color="auto" w:sz="4" w:space="0"/>
              <w:left w:val="single" w:color="auto" w:sz="4" w:space="0"/>
              <w:bottom w:val="single" w:color="auto" w:sz="4" w:space="0"/>
              <w:right w:val="single" w:color="auto" w:sz="4" w:space="0"/>
            </w:tcBorders>
            <w:vAlign w:val="center"/>
          </w:tcPr>
          <w:p w14:paraId="30F44CB7">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0-10</w:t>
            </w:r>
          </w:p>
        </w:tc>
        <w:tc>
          <w:tcPr>
            <w:tcW w:w="882" w:type="dxa"/>
            <w:tcBorders>
              <w:top w:val="single" w:color="auto" w:sz="4" w:space="0"/>
              <w:left w:val="single" w:color="auto" w:sz="4" w:space="0"/>
              <w:bottom w:val="single" w:color="auto" w:sz="4" w:space="0"/>
              <w:right w:val="single" w:color="auto" w:sz="4" w:space="0"/>
            </w:tcBorders>
          </w:tcPr>
          <w:p w14:paraId="569D317B">
            <w:pPr>
              <w:spacing w:line="360" w:lineRule="auto"/>
              <w:rPr>
                <w:rFonts w:ascii="宋体" w:hAnsi="宋体" w:cs="宋体"/>
                <w:spacing w:val="-3"/>
                <w:szCs w:val="21"/>
                <w:highlight w:val="none"/>
              </w:rPr>
            </w:pPr>
          </w:p>
        </w:tc>
      </w:tr>
      <w:tr w14:paraId="4E5F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22" w:type="dxa"/>
            <w:tcBorders>
              <w:top w:val="single" w:color="auto" w:sz="4" w:space="0"/>
              <w:left w:val="single" w:color="auto" w:sz="4" w:space="0"/>
              <w:bottom w:val="single" w:color="auto" w:sz="4" w:space="0"/>
              <w:right w:val="single" w:color="auto" w:sz="4" w:space="0"/>
            </w:tcBorders>
            <w:vAlign w:val="center"/>
          </w:tcPr>
          <w:p w14:paraId="5E42B01D">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2</w:t>
            </w:r>
          </w:p>
        </w:tc>
        <w:tc>
          <w:tcPr>
            <w:tcW w:w="1914" w:type="dxa"/>
            <w:tcBorders>
              <w:top w:val="single" w:color="auto" w:sz="4" w:space="0"/>
              <w:left w:val="single" w:color="auto" w:sz="4" w:space="0"/>
              <w:bottom w:val="single" w:color="auto" w:sz="4" w:space="0"/>
              <w:right w:val="single" w:color="auto" w:sz="4" w:space="0"/>
            </w:tcBorders>
            <w:vAlign w:val="center"/>
          </w:tcPr>
          <w:p w14:paraId="212A7FD0">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气爆</w:t>
            </w:r>
          </w:p>
        </w:tc>
        <w:tc>
          <w:tcPr>
            <w:tcW w:w="4488" w:type="dxa"/>
            <w:tcBorders>
              <w:top w:val="single" w:color="auto" w:sz="4" w:space="0"/>
              <w:left w:val="single" w:color="auto" w:sz="4" w:space="0"/>
              <w:bottom w:val="single" w:color="auto" w:sz="4" w:space="0"/>
              <w:right w:val="single" w:color="auto" w:sz="4" w:space="0"/>
            </w:tcBorders>
            <w:vAlign w:val="center"/>
          </w:tcPr>
          <w:p w14:paraId="1483F7B0">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喷水高度的一致性（2）；电磁阀工作正常，反应时间一致（3）；水柱无倾斜或发散情况（2）；气压情况，是否漏气（3）</w:t>
            </w:r>
          </w:p>
        </w:tc>
        <w:tc>
          <w:tcPr>
            <w:tcW w:w="1279" w:type="dxa"/>
            <w:tcBorders>
              <w:top w:val="single" w:color="auto" w:sz="4" w:space="0"/>
              <w:left w:val="single" w:color="auto" w:sz="4" w:space="0"/>
              <w:bottom w:val="single" w:color="auto" w:sz="4" w:space="0"/>
              <w:right w:val="single" w:color="auto" w:sz="4" w:space="0"/>
            </w:tcBorders>
            <w:vAlign w:val="center"/>
          </w:tcPr>
          <w:p w14:paraId="0127E195">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0-10</w:t>
            </w:r>
          </w:p>
        </w:tc>
        <w:tc>
          <w:tcPr>
            <w:tcW w:w="882" w:type="dxa"/>
            <w:tcBorders>
              <w:top w:val="single" w:color="auto" w:sz="4" w:space="0"/>
              <w:left w:val="single" w:color="auto" w:sz="4" w:space="0"/>
              <w:bottom w:val="single" w:color="auto" w:sz="4" w:space="0"/>
              <w:right w:val="single" w:color="auto" w:sz="4" w:space="0"/>
            </w:tcBorders>
          </w:tcPr>
          <w:p w14:paraId="01BBA67B">
            <w:pPr>
              <w:spacing w:line="360" w:lineRule="auto"/>
              <w:rPr>
                <w:rFonts w:ascii="宋体" w:hAnsi="宋体" w:cs="宋体"/>
                <w:spacing w:val="-3"/>
                <w:szCs w:val="21"/>
                <w:highlight w:val="none"/>
              </w:rPr>
            </w:pPr>
          </w:p>
        </w:tc>
      </w:tr>
      <w:tr w14:paraId="3C2D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22" w:type="dxa"/>
            <w:tcBorders>
              <w:top w:val="single" w:color="auto" w:sz="4" w:space="0"/>
              <w:left w:val="single" w:color="auto" w:sz="4" w:space="0"/>
              <w:bottom w:val="single" w:color="auto" w:sz="4" w:space="0"/>
              <w:right w:val="single" w:color="auto" w:sz="4" w:space="0"/>
            </w:tcBorders>
            <w:vAlign w:val="center"/>
          </w:tcPr>
          <w:p w14:paraId="4C3FA744">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3</w:t>
            </w:r>
          </w:p>
        </w:tc>
        <w:tc>
          <w:tcPr>
            <w:tcW w:w="1914" w:type="dxa"/>
            <w:tcBorders>
              <w:top w:val="single" w:color="auto" w:sz="4" w:space="0"/>
              <w:left w:val="single" w:color="auto" w:sz="4" w:space="0"/>
              <w:bottom w:val="single" w:color="auto" w:sz="4" w:space="0"/>
              <w:right w:val="single" w:color="auto" w:sz="4" w:space="0"/>
            </w:tcBorders>
            <w:vAlign w:val="center"/>
          </w:tcPr>
          <w:p w14:paraId="2DF5E2C3">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水膜</w:t>
            </w:r>
          </w:p>
        </w:tc>
        <w:tc>
          <w:tcPr>
            <w:tcW w:w="4488" w:type="dxa"/>
            <w:tcBorders>
              <w:top w:val="single" w:color="auto" w:sz="4" w:space="0"/>
              <w:left w:val="single" w:color="auto" w:sz="4" w:space="0"/>
              <w:bottom w:val="single" w:color="auto" w:sz="4" w:space="0"/>
              <w:right w:val="single" w:color="auto" w:sz="4" w:space="0"/>
            </w:tcBorders>
            <w:vAlign w:val="center"/>
          </w:tcPr>
          <w:p w14:paraId="722D43D3">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水膜高度一致性（2）、成膜情况（2）；</w:t>
            </w:r>
            <w:r>
              <w:rPr>
                <w:rFonts w:hint="eastAsia" w:ascii="宋体" w:hAnsi="宋体" w:cs="宋体"/>
                <w:szCs w:val="21"/>
                <w:highlight w:val="none"/>
                <w:lang w:bidi="ar"/>
              </w:rPr>
              <w:br w:type="textWrapping"/>
            </w:r>
            <w:r>
              <w:rPr>
                <w:rFonts w:hint="eastAsia" w:ascii="宋体" w:hAnsi="宋体" w:cs="宋体"/>
                <w:szCs w:val="21"/>
                <w:highlight w:val="none"/>
                <w:lang w:bidi="ar"/>
              </w:rPr>
              <w:t>电磁阀工作正常，反应时间一致（3）；</w:t>
            </w:r>
            <w:r>
              <w:rPr>
                <w:rFonts w:hint="eastAsia" w:ascii="宋体" w:hAnsi="宋体" w:cs="宋体"/>
                <w:szCs w:val="21"/>
                <w:highlight w:val="none"/>
                <w:lang w:bidi="ar"/>
              </w:rPr>
              <w:br w:type="textWrapping"/>
            </w:r>
            <w:r>
              <w:rPr>
                <w:rFonts w:hint="eastAsia" w:ascii="宋体" w:hAnsi="宋体" w:cs="宋体"/>
                <w:szCs w:val="21"/>
                <w:highlight w:val="none"/>
                <w:lang w:bidi="ar"/>
              </w:rPr>
              <w:t>气压情况，是否漏气（3）</w:t>
            </w:r>
          </w:p>
        </w:tc>
        <w:tc>
          <w:tcPr>
            <w:tcW w:w="1279" w:type="dxa"/>
            <w:tcBorders>
              <w:top w:val="single" w:color="auto" w:sz="4" w:space="0"/>
              <w:left w:val="single" w:color="auto" w:sz="4" w:space="0"/>
              <w:bottom w:val="single" w:color="auto" w:sz="4" w:space="0"/>
              <w:right w:val="single" w:color="auto" w:sz="4" w:space="0"/>
            </w:tcBorders>
            <w:vAlign w:val="center"/>
          </w:tcPr>
          <w:p w14:paraId="21997AD3">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0-10</w:t>
            </w:r>
          </w:p>
        </w:tc>
        <w:tc>
          <w:tcPr>
            <w:tcW w:w="882" w:type="dxa"/>
            <w:tcBorders>
              <w:top w:val="single" w:color="auto" w:sz="4" w:space="0"/>
              <w:left w:val="single" w:color="auto" w:sz="4" w:space="0"/>
              <w:bottom w:val="single" w:color="auto" w:sz="4" w:space="0"/>
              <w:right w:val="single" w:color="auto" w:sz="4" w:space="0"/>
            </w:tcBorders>
          </w:tcPr>
          <w:p w14:paraId="5E07D143">
            <w:pPr>
              <w:spacing w:line="360" w:lineRule="auto"/>
              <w:rPr>
                <w:rFonts w:ascii="宋体" w:hAnsi="宋体" w:cs="宋体"/>
                <w:spacing w:val="-3"/>
                <w:szCs w:val="21"/>
                <w:highlight w:val="none"/>
              </w:rPr>
            </w:pPr>
          </w:p>
        </w:tc>
      </w:tr>
      <w:tr w14:paraId="1C7C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7C76700A">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4</w:t>
            </w:r>
          </w:p>
        </w:tc>
        <w:tc>
          <w:tcPr>
            <w:tcW w:w="1914" w:type="dxa"/>
            <w:tcBorders>
              <w:top w:val="single" w:color="auto" w:sz="4" w:space="0"/>
              <w:left w:val="single" w:color="auto" w:sz="4" w:space="0"/>
              <w:bottom w:val="single" w:color="auto" w:sz="4" w:space="0"/>
              <w:right w:val="single" w:color="auto" w:sz="4" w:space="0"/>
            </w:tcBorders>
            <w:vAlign w:val="center"/>
          </w:tcPr>
          <w:p w14:paraId="509E3CCE">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水下灯</w:t>
            </w:r>
          </w:p>
        </w:tc>
        <w:tc>
          <w:tcPr>
            <w:tcW w:w="4488" w:type="dxa"/>
            <w:tcBorders>
              <w:top w:val="single" w:color="auto" w:sz="4" w:space="0"/>
              <w:left w:val="single" w:color="auto" w:sz="4" w:space="0"/>
              <w:bottom w:val="single" w:color="auto" w:sz="4" w:space="0"/>
              <w:right w:val="single" w:color="auto" w:sz="4" w:space="0"/>
            </w:tcBorders>
            <w:vAlign w:val="center"/>
          </w:tcPr>
          <w:p w14:paraId="2519BD86">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灯具安装稳固，角度正确（2）、有无缺亮、闪烁现象（3）、灯具表面是否清洁（2）、与音乐节奏是否匹配（3）</w:t>
            </w:r>
          </w:p>
        </w:tc>
        <w:tc>
          <w:tcPr>
            <w:tcW w:w="1279" w:type="dxa"/>
            <w:tcBorders>
              <w:top w:val="single" w:color="auto" w:sz="4" w:space="0"/>
              <w:left w:val="single" w:color="auto" w:sz="4" w:space="0"/>
              <w:bottom w:val="single" w:color="auto" w:sz="4" w:space="0"/>
              <w:right w:val="single" w:color="auto" w:sz="4" w:space="0"/>
            </w:tcBorders>
            <w:vAlign w:val="center"/>
          </w:tcPr>
          <w:p w14:paraId="2D8AB1BF">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0-10</w:t>
            </w:r>
          </w:p>
        </w:tc>
        <w:tc>
          <w:tcPr>
            <w:tcW w:w="882" w:type="dxa"/>
            <w:tcBorders>
              <w:top w:val="single" w:color="auto" w:sz="4" w:space="0"/>
              <w:left w:val="single" w:color="auto" w:sz="4" w:space="0"/>
              <w:bottom w:val="single" w:color="auto" w:sz="4" w:space="0"/>
              <w:right w:val="single" w:color="auto" w:sz="4" w:space="0"/>
            </w:tcBorders>
          </w:tcPr>
          <w:p w14:paraId="0693D517">
            <w:pPr>
              <w:spacing w:line="360" w:lineRule="auto"/>
              <w:rPr>
                <w:rFonts w:ascii="宋体" w:hAnsi="宋体" w:cs="宋体"/>
                <w:spacing w:val="-3"/>
                <w:szCs w:val="21"/>
                <w:highlight w:val="none"/>
              </w:rPr>
            </w:pPr>
          </w:p>
        </w:tc>
      </w:tr>
      <w:tr w14:paraId="3881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48C9AC45">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5</w:t>
            </w:r>
          </w:p>
        </w:tc>
        <w:tc>
          <w:tcPr>
            <w:tcW w:w="1914" w:type="dxa"/>
            <w:tcBorders>
              <w:top w:val="single" w:color="auto" w:sz="4" w:space="0"/>
              <w:left w:val="single" w:color="auto" w:sz="4" w:space="0"/>
              <w:bottom w:val="single" w:color="auto" w:sz="4" w:space="0"/>
              <w:right w:val="single" w:color="auto" w:sz="4" w:space="0"/>
            </w:tcBorders>
            <w:vAlign w:val="center"/>
          </w:tcPr>
          <w:p w14:paraId="0DA77079">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水泵及电缆</w:t>
            </w:r>
          </w:p>
        </w:tc>
        <w:tc>
          <w:tcPr>
            <w:tcW w:w="4488" w:type="dxa"/>
            <w:tcBorders>
              <w:top w:val="single" w:color="auto" w:sz="4" w:space="0"/>
              <w:left w:val="single" w:color="auto" w:sz="4" w:space="0"/>
              <w:bottom w:val="single" w:color="auto" w:sz="4" w:space="0"/>
              <w:right w:val="single" w:color="auto" w:sz="4" w:space="0"/>
            </w:tcBorders>
            <w:vAlign w:val="center"/>
          </w:tcPr>
          <w:p w14:paraId="4D8DE4FA">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有无未出水（1）、有无卡阻现象（1）水泵及其电缆线绝缘情况（不得小于0.5MΩ），每月测试一次（2）</w:t>
            </w:r>
          </w:p>
        </w:tc>
        <w:tc>
          <w:tcPr>
            <w:tcW w:w="1279" w:type="dxa"/>
            <w:tcBorders>
              <w:top w:val="single" w:color="auto" w:sz="4" w:space="0"/>
              <w:left w:val="single" w:color="auto" w:sz="4" w:space="0"/>
              <w:bottom w:val="single" w:color="auto" w:sz="4" w:space="0"/>
              <w:right w:val="single" w:color="auto" w:sz="4" w:space="0"/>
            </w:tcBorders>
            <w:vAlign w:val="center"/>
          </w:tcPr>
          <w:p w14:paraId="3B417AA8">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7A8CD443">
            <w:pPr>
              <w:spacing w:line="360" w:lineRule="auto"/>
              <w:rPr>
                <w:rFonts w:ascii="宋体" w:hAnsi="宋体" w:cs="宋体"/>
                <w:spacing w:val="-3"/>
                <w:szCs w:val="21"/>
                <w:highlight w:val="none"/>
              </w:rPr>
            </w:pPr>
          </w:p>
        </w:tc>
      </w:tr>
      <w:tr w14:paraId="6762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215C39C2">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6</w:t>
            </w:r>
          </w:p>
        </w:tc>
        <w:tc>
          <w:tcPr>
            <w:tcW w:w="1914" w:type="dxa"/>
            <w:tcBorders>
              <w:top w:val="single" w:color="auto" w:sz="4" w:space="0"/>
              <w:left w:val="single" w:color="auto" w:sz="4" w:space="0"/>
              <w:bottom w:val="single" w:color="auto" w:sz="4" w:space="0"/>
              <w:right w:val="single" w:color="auto" w:sz="4" w:space="0"/>
            </w:tcBorders>
            <w:vAlign w:val="center"/>
          </w:tcPr>
          <w:p w14:paraId="39EDB479">
            <w:pPr>
              <w:widowControl/>
              <w:spacing w:line="360" w:lineRule="auto"/>
              <w:textAlignment w:val="center"/>
              <w:rPr>
                <w:rFonts w:ascii="宋体" w:hAnsi="宋体" w:cs="宋体"/>
                <w:szCs w:val="21"/>
                <w:highlight w:val="none"/>
              </w:rPr>
            </w:pPr>
            <w:r>
              <w:rPr>
                <w:rFonts w:hint="eastAsia" w:ascii="宋体" w:hAnsi="宋体" w:cs="宋体"/>
                <w:szCs w:val="21"/>
                <w:highlight w:val="none"/>
              </w:rPr>
              <w:t>备品、备件</w:t>
            </w:r>
          </w:p>
        </w:tc>
        <w:tc>
          <w:tcPr>
            <w:tcW w:w="4488" w:type="dxa"/>
            <w:tcBorders>
              <w:top w:val="single" w:color="auto" w:sz="4" w:space="0"/>
              <w:left w:val="single" w:color="auto" w:sz="4" w:space="0"/>
              <w:bottom w:val="single" w:color="auto" w:sz="4" w:space="0"/>
              <w:right w:val="single" w:color="auto" w:sz="4" w:space="0"/>
            </w:tcBorders>
            <w:vAlign w:val="center"/>
          </w:tcPr>
          <w:p w14:paraId="511AF0A5">
            <w:pPr>
              <w:widowControl/>
              <w:spacing w:line="360" w:lineRule="auto"/>
              <w:textAlignment w:val="center"/>
              <w:rPr>
                <w:rFonts w:ascii="宋体" w:hAnsi="宋体" w:cs="宋体"/>
                <w:szCs w:val="21"/>
                <w:highlight w:val="none"/>
              </w:rPr>
            </w:pPr>
            <w:r>
              <w:rPr>
                <w:rFonts w:hint="eastAsia" w:ascii="宋体" w:hAnsi="宋体" w:cs="宋体"/>
                <w:szCs w:val="21"/>
                <w:highlight w:val="none"/>
              </w:rPr>
              <w:t>是否达到备用数量</w:t>
            </w:r>
          </w:p>
        </w:tc>
        <w:tc>
          <w:tcPr>
            <w:tcW w:w="1279" w:type="dxa"/>
            <w:tcBorders>
              <w:top w:val="single" w:color="auto" w:sz="4" w:space="0"/>
              <w:left w:val="single" w:color="auto" w:sz="4" w:space="0"/>
              <w:bottom w:val="single" w:color="auto" w:sz="4" w:space="0"/>
              <w:right w:val="single" w:color="auto" w:sz="4" w:space="0"/>
            </w:tcBorders>
            <w:vAlign w:val="center"/>
          </w:tcPr>
          <w:p w14:paraId="5F14583D">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6CB85855">
            <w:pPr>
              <w:spacing w:line="360" w:lineRule="auto"/>
              <w:rPr>
                <w:rFonts w:ascii="宋体" w:hAnsi="宋体" w:cs="宋体"/>
                <w:spacing w:val="-3"/>
                <w:szCs w:val="21"/>
                <w:highlight w:val="none"/>
              </w:rPr>
            </w:pPr>
          </w:p>
        </w:tc>
      </w:tr>
      <w:tr w14:paraId="3D5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39BB6F57">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7</w:t>
            </w:r>
          </w:p>
        </w:tc>
        <w:tc>
          <w:tcPr>
            <w:tcW w:w="1914" w:type="dxa"/>
            <w:tcBorders>
              <w:top w:val="single" w:color="auto" w:sz="4" w:space="0"/>
              <w:left w:val="single" w:color="auto" w:sz="4" w:space="0"/>
              <w:bottom w:val="single" w:color="auto" w:sz="4" w:space="0"/>
              <w:right w:val="single" w:color="auto" w:sz="4" w:space="0"/>
            </w:tcBorders>
            <w:vAlign w:val="center"/>
          </w:tcPr>
          <w:p w14:paraId="4714F2D3">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应急预案及演练</w:t>
            </w:r>
          </w:p>
        </w:tc>
        <w:tc>
          <w:tcPr>
            <w:tcW w:w="4488" w:type="dxa"/>
            <w:tcBorders>
              <w:top w:val="single" w:color="auto" w:sz="4" w:space="0"/>
              <w:left w:val="single" w:color="auto" w:sz="4" w:space="0"/>
              <w:bottom w:val="single" w:color="auto" w:sz="4" w:space="0"/>
              <w:right w:val="single" w:color="auto" w:sz="4" w:space="0"/>
            </w:tcBorders>
            <w:vAlign w:val="center"/>
          </w:tcPr>
          <w:p w14:paraId="3870DC9A">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预案是否按季度定期更新（1），是否按要求演练（2）</w:t>
            </w:r>
          </w:p>
        </w:tc>
        <w:tc>
          <w:tcPr>
            <w:tcW w:w="1279" w:type="dxa"/>
            <w:tcBorders>
              <w:top w:val="single" w:color="auto" w:sz="4" w:space="0"/>
              <w:left w:val="single" w:color="auto" w:sz="4" w:space="0"/>
              <w:bottom w:val="single" w:color="auto" w:sz="4" w:space="0"/>
              <w:right w:val="single" w:color="auto" w:sz="4" w:space="0"/>
            </w:tcBorders>
            <w:vAlign w:val="center"/>
          </w:tcPr>
          <w:p w14:paraId="528BE5D8">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0-3</w:t>
            </w:r>
          </w:p>
        </w:tc>
        <w:tc>
          <w:tcPr>
            <w:tcW w:w="882" w:type="dxa"/>
            <w:tcBorders>
              <w:top w:val="single" w:color="auto" w:sz="4" w:space="0"/>
              <w:left w:val="single" w:color="auto" w:sz="4" w:space="0"/>
              <w:bottom w:val="single" w:color="auto" w:sz="4" w:space="0"/>
              <w:right w:val="single" w:color="auto" w:sz="4" w:space="0"/>
            </w:tcBorders>
          </w:tcPr>
          <w:p w14:paraId="2E252B2E">
            <w:pPr>
              <w:spacing w:line="360" w:lineRule="auto"/>
              <w:rPr>
                <w:rFonts w:ascii="宋体" w:hAnsi="宋体" w:cs="宋体"/>
                <w:spacing w:val="-3"/>
                <w:szCs w:val="21"/>
                <w:highlight w:val="none"/>
              </w:rPr>
            </w:pPr>
          </w:p>
        </w:tc>
      </w:tr>
      <w:tr w14:paraId="3B8D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364CA93D">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8</w:t>
            </w:r>
          </w:p>
        </w:tc>
        <w:tc>
          <w:tcPr>
            <w:tcW w:w="1914" w:type="dxa"/>
            <w:tcBorders>
              <w:top w:val="single" w:color="auto" w:sz="4" w:space="0"/>
              <w:left w:val="single" w:color="auto" w:sz="4" w:space="0"/>
              <w:bottom w:val="single" w:color="auto" w:sz="4" w:space="0"/>
              <w:right w:val="single" w:color="auto" w:sz="4" w:space="0"/>
            </w:tcBorders>
            <w:vAlign w:val="center"/>
          </w:tcPr>
          <w:p w14:paraId="215D4247">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音响</w:t>
            </w:r>
          </w:p>
        </w:tc>
        <w:tc>
          <w:tcPr>
            <w:tcW w:w="4488" w:type="dxa"/>
            <w:tcBorders>
              <w:top w:val="single" w:color="auto" w:sz="4" w:space="0"/>
              <w:left w:val="single" w:color="auto" w:sz="4" w:space="0"/>
              <w:bottom w:val="single" w:color="auto" w:sz="4" w:space="0"/>
              <w:right w:val="single" w:color="auto" w:sz="4" w:space="0"/>
            </w:tcBorders>
            <w:vAlign w:val="center"/>
          </w:tcPr>
          <w:p w14:paraId="3E70CF80">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室内功放和室外音箱是否正常工作（2）、音量调节是否及时（2）</w:t>
            </w:r>
          </w:p>
        </w:tc>
        <w:tc>
          <w:tcPr>
            <w:tcW w:w="1279" w:type="dxa"/>
            <w:tcBorders>
              <w:top w:val="single" w:color="auto" w:sz="4" w:space="0"/>
              <w:left w:val="single" w:color="auto" w:sz="4" w:space="0"/>
              <w:bottom w:val="single" w:color="auto" w:sz="4" w:space="0"/>
              <w:right w:val="single" w:color="auto" w:sz="4" w:space="0"/>
            </w:tcBorders>
            <w:vAlign w:val="center"/>
          </w:tcPr>
          <w:p w14:paraId="2E340632">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015AAE83">
            <w:pPr>
              <w:spacing w:line="360" w:lineRule="auto"/>
              <w:rPr>
                <w:rFonts w:ascii="宋体" w:hAnsi="宋体" w:cs="宋体"/>
                <w:spacing w:val="-3"/>
                <w:szCs w:val="21"/>
                <w:highlight w:val="none"/>
              </w:rPr>
            </w:pPr>
          </w:p>
        </w:tc>
      </w:tr>
      <w:tr w14:paraId="7251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751D49DB">
            <w:pPr>
              <w:widowControl/>
              <w:spacing w:line="360" w:lineRule="auto"/>
              <w:jc w:val="center"/>
              <w:textAlignment w:val="center"/>
              <w:rPr>
                <w:rFonts w:ascii="宋体" w:hAnsi="宋体" w:cs="宋体"/>
                <w:szCs w:val="21"/>
                <w:highlight w:val="none"/>
                <w:lang w:bidi="ar"/>
              </w:rPr>
            </w:pPr>
            <w:r>
              <w:rPr>
                <w:rFonts w:hint="eastAsia" w:ascii="宋体" w:hAnsi="宋体" w:cs="宋体"/>
                <w:szCs w:val="21"/>
                <w:highlight w:val="none"/>
                <w:lang w:bidi="ar"/>
              </w:rPr>
              <w:t>9</w:t>
            </w:r>
          </w:p>
        </w:tc>
        <w:tc>
          <w:tcPr>
            <w:tcW w:w="1914" w:type="dxa"/>
            <w:tcBorders>
              <w:top w:val="single" w:color="auto" w:sz="4" w:space="0"/>
              <w:left w:val="single" w:color="auto" w:sz="4" w:space="0"/>
              <w:bottom w:val="single" w:color="auto" w:sz="4" w:space="0"/>
              <w:right w:val="single" w:color="auto" w:sz="4" w:space="0"/>
            </w:tcBorders>
            <w:vAlign w:val="center"/>
          </w:tcPr>
          <w:p w14:paraId="6466D9DA">
            <w:pPr>
              <w:widowControl/>
              <w:spacing w:line="360" w:lineRule="auto"/>
              <w:textAlignment w:val="center"/>
              <w:rPr>
                <w:rFonts w:ascii="宋体" w:hAnsi="宋体" w:cs="宋体"/>
                <w:szCs w:val="21"/>
                <w:highlight w:val="none"/>
                <w:lang w:bidi="ar"/>
              </w:rPr>
            </w:pPr>
            <w:r>
              <w:rPr>
                <w:rFonts w:hint="eastAsia" w:ascii="宋体" w:hAnsi="宋体" w:cs="宋体"/>
                <w:szCs w:val="21"/>
                <w:highlight w:val="none"/>
                <w:lang w:bidi="ar"/>
              </w:rPr>
              <w:t>警示灯</w:t>
            </w:r>
          </w:p>
        </w:tc>
        <w:tc>
          <w:tcPr>
            <w:tcW w:w="4488" w:type="dxa"/>
            <w:tcBorders>
              <w:top w:val="single" w:color="auto" w:sz="4" w:space="0"/>
              <w:left w:val="single" w:color="auto" w:sz="4" w:space="0"/>
              <w:bottom w:val="single" w:color="auto" w:sz="4" w:space="0"/>
              <w:right w:val="single" w:color="auto" w:sz="4" w:space="0"/>
            </w:tcBorders>
            <w:vAlign w:val="center"/>
          </w:tcPr>
          <w:p w14:paraId="750C9409">
            <w:pPr>
              <w:widowControl/>
              <w:spacing w:line="360" w:lineRule="auto"/>
              <w:textAlignment w:val="center"/>
              <w:rPr>
                <w:rFonts w:ascii="宋体" w:hAnsi="宋体" w:cs="宋体"/>
                <w:szCs w:val="21"/>
                <w:highlight w:val="none"/>
                <w:lang w:bidi="ar"/>
              </w:rPr>
            </w:pPr>
            <w:r>
              <w:rPr>
                <w:rFonts w:hint="eastAsia" w:ascii="宋体" w:hAnsi="宋体" w:cs="宋体"/>
                <w:szCs w:val="21"/>
                <w:highlight w:val="none"/>
                <w:lang w:bidi="ar"/>
              </w:rPr>
              <w:t>湖面警示灯有无缺亮</w:t>
            </w:r>
          </w:p>
        </w:tc>
        <w:tc>
          <w:tcPr>
            <w:tcW w:w="1279" w:type="dxa"/>
            <w:tcBorders>
              <w:top w:val="single" w:color="auto" w:sz="4" w:space="0"/>
              <w:left w:val="single" w:color="auto" w:sz="4" w:space="0"/>
              <w:bottom w:val="single" w:color="auto" w:sz="4" w:space="0"/>
              <w:right w:val="single" w:color="auto" w:sz="4" w:space="0"/>
            </w:tcBorders>
            <w:vAlign w:val="center"/>
          </w:tcPr>
          <w:p w14:paraId="2CE21F03">
            <w:pPr>
              <w:widowControl/>
              <w:spacing w:line="360" w:lineRule="auto"/>
              <w:jc w:val="center"/>
              <w:textAlignment w:val="center"/>
              <w:rPr>
                <w:rFonts w:ascii="宋体" w:hAnsi="宋体" w:cs="宋体"/>
                <w:szCs w:val="21"/>
                <w:highlight w:val="none"/>
                <w:lang w:bidi="ar"/>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7E6DD1D5">
            <w:pPr>
              <w:spacing w:line="360" w:lineRule="auto"/>
              <w:rPr>
                <w:rFonts w:ascii="宋体" w:hAnsi="宋体" w:cs="宋体"/>
                <w:spacing w:val="-3"/>
                <w:szCs w:val="21"/>
                <w:highlight w:val="none"/>
              </w:rPr>
            </w:pPr>
          </w:p>
        </w:tc>
      </w:tr>
      <w:tr w14:paraId="2494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5A511769">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三</w:t>
            </w:r>
          </w:p>
        </w:tc>
        <w:tc>
          <w:tcPr>
            <w:tcW w:w="1914" w:type="dxa"/>
            <w:tcBorders>
              <w:top w:val="single" w:color="auto" w:sz="4" w:space="0"/>
              <w:left w:val="single" w:color="auto" w:sz="4" w:space="0"/>
              <w:bottom w:val="single" w:color="auto" w:sz="4" w:space="0"/>
              <w:right w:val="single" w:color="auto" w:sz="4" w:space="0"/>
            </w:tcBorders>
            <w:vAlign w:val="center"/>
          </w:tcPr>
          <w:p w14:paraId="1B20339B">
            <w:pPr>
              <w:widowControl/>
              <w:spacing w:line="360" w:lineRule="auto"/>
              <w:textAlignment w:val="center"/>
              <w:rPr>
                <w:rFonts w:ascii="宋体" w:hAnsi="宋体" w:cs="宋体"/>
                <w:b/>
                <w:bCs/>
                <w:szCs w:val="21"/>
                <w:highlight w:val="none"/>
              </w:rPr>
            </w:pPr>
            <w:r>
              <w:rPr>
                <w:rFonts w:hint="eastAsia" w:ascii="宋体" w:hAnsi="宋体" w:cs="宋体"/>
                <w:b/>
                <w:bCs/>
                <w:szCs w:val="21"/>
                <w:highlight w:val="none"/>
                <w:lang w:bidi="ar"/>
              </w:rPr>
              <w:t>控制室部分</w:t>
            </w:r>
          </w:p>
        </w:tc>
        <w:tc>
          <w:tcPr>
            <w:tcW w:w="4488" w:type="dxa"/>
            <w:tcBorders>
              <w:top w:val="single" w:color="auto" w:sz="4" w:space="0"/>
              <w:left w:val="single" w:color="auto" w:sz="4" w:space="0"/>
              <w:bottom w:val="single" w:color="auto" w:sz="4" w:space="0"/>
              <w:right w:val="single" w:color="auto" w:sz="4" w:space="0"/>
            </w:tcBorders>
            <w:vAlign w:val="center"/>
          </w:tcPr>
          <w:p w14:paraId="123293B1">
            <w:pPr>
              <w:spacing w:line="360" w:lineRule="auto"/>
              <w:jc w:val="center"/>
              <w:rPr>
                <w:rFonts w:ascii="宋体" w:hAnsi="宋体" w:cs="宋体"/>
                <w:b/>
                <w:bCs/>
                <w:szCs w:val="21"/>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0381448F">
            <w:pPr>
              <w:widowControl/>
              <w:spacing w:line="360" w:lineRule="auto"/>
              <w:jc w:val="center"/>
              <w:textAlignment w:val="center"/>
              <w:rPr>
                <w:rFonts w:ascii="宋体" w:hAnsi="宋体" w:cs="宋体"/>
                <w:b/>
                <w:bCs/>
                <w:szCs w:val="21"/>
                <w:highlight w:val="none"/>
              </w:rPr>
            </w:pPr>
            <w:r>
              <w:rPr>
                <w:rFonts w:hint="eastAsia" w:ascii="宋体" w:hAnsi="宋体" w:cs="宋体"/>
                <w:b/>
                <w:bCs/>
                <w:szCs w:val="21"/>
                <w:highlight w:val="none"/>
                <w:lang w:bidi="ar"/>
              </w:rPr>
              <w:t>0-41</w:t>
            </w:r>
          </w:p>
        </w:tc>
        <w:tc>
          <w:tcPr>
            <w:tcW w:w="882" w:type="dxa"/>
            <w:tcBorders>
              <w:top w:val="single" w:color="auto" w:sz="4" w:space="0"/>
              <w:left w:val="single" w:color="auto" w:sz="4" w:space="0"/>
              <w:bottom w:val="single" w:color="auto" w:sz="4" w:space="0"/>
              <w:right w:val="single" w:color="auto" w:sz="4" w:space="0"/>
            </w:tcBorders>
          </w:tcPr>
          <w:p w14:paraId="1497CDDB">
            <w:pPr>
              <w:spacing w:line="360" w:lineRule="auto"/>
              <w:rPr>
                <w:rFonts w:ascii="宋体" w:hAnsi="宋体" w:cs="宋体"/>
                <w:spacing w:val="-3"/>
                <w:szCs w:val="21"/>
                <w:highlight w:val="none"/>
              </w:rPr>
            </w:pPr>
          </w:p>
        </w:tc>
      </w:tr>
      <w:tr w14:paraId="3FF7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50E2463E">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1</w:t>
            </w:r>
          </w:p>
        </w:tc>
        <w:tc>
          <w:tcPr>
            <w:tcW w:w="1914" w:type="dxa"/>
            <w:tcBorders>
              <w:top w:val="single" w:color="auto" w:sz="4" w:space="0"/>
              <w:left w:val="single" w:color="auto" w:sz="4" w:space="0"/>
              <w:bottom w:val="single" w:color="auto" w:sz="4" w:space="0"/>
              <w:right w:val="single" w:color="auto" w:sz="4" w:space="0"/>
            </w:tcBorders>
            <w:vAlign w:val="center"/>
          </w:tcPr>
          <w:p w14:paraId="10A8E862">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控制主机</w:t>
            </w:r>
          </w:p>
        </w:tc>
        <w:tc>
          <w:tcPr>
            <w:tcW w:w="4488" w:type="dxa"/>
            <w:tcBorders>
              <w:top w:val="single" w:color="auto" w:sz="4" w:space="0"/>
              <w:left w:val="single" w:color="auto" w:sz="4" w:space="0"/>
              <w:bottom w:val="single" w:color="auto" w:sz="4" w:space="0"/>
              <w:right w:val="single" w:color="auto" w:sz="4" w:space="0"/>
            </w:tcBorders>
            <w:vAlign w:val="center"/>
          </w:tcPr>
          <w:p w14:paraId="0CD120AA">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一备一用电脑是否正常（2）</w:t>
            </w:r>
          </w:p>
        </w:tc>
        <w:tc>
          <w:tcPr>
            <w:tcW w:w="1279" w:type="dxa"/>
            <w:tcBorders>
              <w:top w:val="single" w:color="auto" w:sz="4" w:space="0"/>
              <w:left w:val="single" w:color="auto" w:sz="4" w:space="0"/>
              <w:bottom w:val="single" w:color="auto" w:sz="4" w:space="0"/>
              <w:right w:val="single" w:color="auto" w:sz="4" w:space="0"/>
            </w:tcBorders>
            <w:vAlign w:val="center"/>
          </w:tcPr>
          <w:p w14:paraId="16967242">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093A2D28">
            <w:pPr>
              <w:spacing w:line="360" w:lineRule="auto"/>
              <w:rPr>
                <w:rFonts w:ascii="宋体" w:hAnsi="宋体" w:cs="宋体"/>
                <w:spacing w:val="-3"/>
                <w:szCs w:val="21"/>
                <w:highlight w:val="none"/>
              </w:rPr>
            </w:pPr>
          </w:p>
        </w:tc>
      </w:tr>
      <w:tr w14:paraId="6CFC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4C1F507B">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2</w:t>
            </w:r>
          </w:p>
        </w:tc>
        <w:tc>
          <w:tcPr>
            <w:tcW w:w="1914" w:type="dxa"/>
            <w:tcBorders>
              <w:top w:val="single" w:color="auto" w:sz="4" w:space="0"/>
              <w:left w:val="single" w:color="auto" w:sz="4" w:space="0"/>
              <w:bottom w:val="single" w:color="auto" w:sz="4" w:space="0"/>
              <w:right w:val="single" w:color="auto" w:sz="4" w:space="0"/>
            </w:tcBorders>
            <w:vAlign w:val="center"/>
          </w:tcPr>
          <w:p w14:paraId="66233C5C">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控制柜</w:t>
            </w:r>
          </w:p>
        </w:tc>
        <w:tc>
          <w:tcPr>
            <w:tcW w:w="4488" w:type="dxa"/>
            <w:tcBorders>
              <w:top w:val="single" w:color="auto" w:sz="4" w:space="0"/>
              <w:left w:val="single" w:color="auto" w:sz="4" w:space="0"/>
              <w:bottom w:val="single" w:color="auto" w:sz="4" w:space="0"/>
              <w:right w:val="single" w:color="auto" w:sz="4" w:space="0"/>
            </w:tcBorders>
            <w:vAlign w:val="center"/>
          </w:tcPr>
          <w:p w14:paraId="64A01585">
            <w:pPr>
              <w:widowControl/>
              <w:spacing w:line="360" w:lineRule="auto"/>
              <w:textAlignment w:val="center"/>
              <w:rPr>
                <w:rFonts w:ascii="宋体" w:hAnsi="宋体" w:cs="宋体"/>
                <w:szCs w:val="21"/>
                <w:highlight w:val="none"/>
                <w:lang w:bidi="ar"/>
              </w:rPr>
            </w:pPr>
            <w:r>
              <w:rPr>
                <w:rFonts w:hint="eastAsia" w:ascii="宋体" w:hAnsi="宋体" w:cs="宋体"/>
                <w:szCs w:val="21"/>
                <w:highlight w:val="none"/>
                <w:lang w:bidi="ar"/>
              </w:rPr>
              <w:t>控制柜中的元器件是否有触点发黑、连接电缆电线过热、变色、烧焦现象（1）；接线螺栓是否紧固（1）；控制柜、空压机柜壳接地每月测试一次，不大于4Ω（1）；4、控制柜是否整洁，有无积尘（1）</w:t>
            </w:r>
          </w:p>
        </w:tc>
        <w:tc>
          <w:tcPr>
            <w:tcW w:w="1279" w:type="dxa"/>
            <w:tcBorders>
              <w:top w:val="single" w:color="auto" w:sz="4" w:space="0"/>
              <w:left w:val="single" w:color="auto" w:sz="4" w:space="0"/>
              <w:bottom w:val="single" w:color="auto" w:sz="4" w:space="0"/>
              <w:right w:val="single" w:color="auto" w:sz="4" w:space="0"/>
            </w:tcBorders>
            <w:vAlign w:val="center"/>
          </w:tcPr>
          <w:p w14:paraId="50AA0125">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421B6805">
            <w:pPr>
              <w:spacing w:line="360" w:lineRule="auto"/>
              <w:rPr>
                <w:rFonts w:ascii="宋体" w:hAnsi="宋体" w:cs="宋体"/>
                <w:spacing w:val="-3"/>
                <w:szCs w:val="21"/>
                <w:highlight w:val="none"/>
              </w:rPr>
            </w:pPr>
          </w:p>
        </w:tc>
      </w:tr>
      <w:tr w14:paraId="5C48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77A2899D">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3</w:t>
            </w:r>
          </w:p>
        </w:tc>
        <w:tc>
          <w:tcPr>
            <w:tcW w:w="1914" w:type="dxa"/>
            <w:tcBorders>
              <w:top w:val="single" w:color="auto" w:sz="4" w:space="0"/>
              <w:left w:val="single" w:color="auto" w:sz="4" w:space="0"/>
              <w:bottom w:val="single" w:color="auto" w:sz="4" w:space="0"/>
              <w:right w:val="single" w:color="auto" w:sz="4" w:space="0"/>
            </w:tcBorders>
            <w:vAlign w:val="center"/>
          </w:tcPr>
          <w:p w14:paraId="34F38E07">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事故情况上报、处理</w:t>
            </w:r>
          </w:p>
        </w:tc>
        <w:tc>
          <w:tcPr>
            <w:tcW w:w="4488" w:type="dxa"/>
            <w:tcBorders>
              <w:top w:val="single" w:color="auto" w:sz="4" w:space="0"/>
              <w:left w:val="single" w:color="auto" w:sz="4" w:space="0"/>
              <w:bottom w:val="single" w:color="auto" w:sz="4" w:space="0"/>
              <w:right w:val="single" w:color="auto" w:sz="4" w:space="0"/>
            </w:tcBorders>
            <w:vAlign w:val="center"/>
          </w:tcPr>
          <w:p w14:paraId="4FDCF782">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突发情况或事故是否及时上报（2）；是否及时妥善处理（2）</w:t>
            </w:r>
          </w:p>
        </w:tc>
        <w:tc>
          <w:tcPr>
            <w:tcW w:w="1279" w:type="dxa"/>
            <w:tcBorders>
              <w:top w:val="single" w:color="auto" w:sz="4" w:space="0"/>
              <w:left w:val="single" w:color="auto" w:sz="4" w:space="0"/>
              <w:bottom w:val="single" w:color="auto" w:sz="4" w:space="0"/>
              <w:right w:val="single" w:color="auto" w:sz="4" w:space="0"/>
            </w:tcBorders>
            <w:vAlign w:val="center"/>
          </w:tcPr>
          <w:p w14:paraId="19DF2BAF">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7FA2BE32">
            <w:pPr>
              <w:spacing w:line="360" w:lineRule="auto"/>
              <w:rPr>
                <w:rFonts w:ascii="宋体" w:hAnsi="宋体" w:cs="宋体"/>
                <w:spacing w:val="-3"/>
                <w:szCs w:val="21"/>
                <w:highlight w:val="none"/>
              </w:rPr>
            </w:pPr>
          </w:p>
        </w:tc>
      </w:tr>
      <w:tr w14:paraId="54E6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5FAF9841">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4</w:t>
            </w:r>
          </w:p>
        </w:tc>
        <w:tc>
          <w:tcPr>
            <w:tcW w:w="1914" w:type="dxa"/>
            <w:tcBorders>
              <w:top w:val="single" w:color="auto" w:sz="4" w:space="0"/>
              <w:left w:val="single" w:color="auto" w:sz="4" w:space="0"/>
              <w:bottom w:val="single" w:color="auto" w:sz="4" w:space="0"/>
              <w:right w:val="single" w:color="auto" w:sz="4" w:space="0"/>
            </w:tcBorders>
            <w:vAlign w:val="center"/>
          </w:tcPr>
          <w:p w14:paraId="0ED481A5">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监控</w:t>
            </w:r>
          </w:p>
        </w:tc>
        <w:tc>
          <w:tcPr>
            <w:tcW w:w="4488" w:type="dxa"/>
            <w:tcBorders>
              <w:top w:val="single" w:color="auto" w:sz="4" w:space="0"/>
              <w:left w:val="single" w:color="auto" w:sz="4" w:space="0"/>
              <w:bottom w:val="single" w:color="auto" w:sz="4" w:space="0"/>
              <w:right w:val="single" w:color="auto" w:sz="4" w:space="0"/>
            </w:tcBorders>
            <w:vAlign w:val="center"/>
          </w:tcPr>
          <w:p w14:paraId="2C5E471E">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监控屏幕是否正常（1），室外球机是否正常（1）</w:t>
            </w:r>
          </w:p>
        </w:tc>
        <w:tc>
          <w:tcPr>
            <w:tcW w:w="1279" w:type="dxa"/>
            <w:tcBorders>
              <w:top w:val="single" w:color="auto" w:sz="4" w:space="0"/>
              <w:left w:val="single" w:color="auto" w:sz="4" w:space="0"/>
              <w:bottom w:val="single" w:color="auto" w:sz="4" w:space="0"/>
              <w:right w:val="single" w:color="auto" w:sz="4" w:space="0"/>
            </w:tcBorders>
            <w:vAlign w:val="center"/>
          </w:tcPr>
          <w:p w14:paraId="363DE3AE">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0-2</w:t>
            </w:r>
          </w:p>
        </w:tc>
        <w:tc>
          <w:tcPr>
            <w:tcW w:w="882" w:type="dxa"/>
            <w:tcBorders>
              <w:top w:val="single" w:color="auto" w:sz="4" w:space="0"/>
              <w:left w:val="single" w:color="auto" w:sz="4" w:space="0"/>
              <w:bottom w:val="single" w:color="auto" w:sz="4" w:space="0"/>
              <w:right w:val="single" w:color="auto" w:sz="4" w:space="0"/>
            </w:tcBorders>
          </w:tcPr>
          <w:p w14:paraId="166A0A75">
            <w:pPr>
              <w:spacing w:line="360" w:lineRule="auto"/>
              <w:rPr>
                <w:rFonts w:ascii="宋体" w:hAnsi="宋体" w:cs="宋体"/>
                <w:spacing w:val="-3"/>
                <w:szCs w:val="21"/>
                <w:highlight w:val="none"/>
              </w:rPr>
            </w:pPr>
          </w:p>
        </w:tc>
      </w:tr>
      <w:tr w14:paraId="1F8C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12976AB5">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5</w:t>
            </w:r>
          </w:p>
        </w:tc>
        <w:tc>
          <w:tcPr>
            <w:tcW w:w="1914" w:type="dxa"/>
            <w:tcBorders>
              <w:top w:val="single" w:color="auto" w:sz="4" w:space="0"/>
              <w:left w:val="single" w:color="auto" w:sz="4" w:space="0"/>
              <w:bottom w:val="single" w:color="auto" w:sz="4" w:space="0"/>
              <w:right w:val="single" w:color="auto" w:sz="4" w:space="0"/>
            </w:tcBorders>
            <w:vAlign w:val="center"/>
          </w:tcPr>
          <w:p w14:paraId="0BC59A9E">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喷放</w:t>
            </w:r>
          </w:p>
        </w:tc>
        <w:tc>
          <w:tcPr>
            <w:tcW w:w="4488" w:type="dxa"/>
            <w:tcBorders>
              <w:top w:val="single" w:color="auto" w:sz="4" w:space="0"/>
              <w:left w:val="single" w:color="auto" w:sz="4" w:space="0"/>
              <w:bottom w:val="single" w:color="auto" w:sz="4" w:space="0"/>
              <w:right w:val="single" w:color="auto" w:sz="4" w:space="0"/>
            </w:tcBorders>
            <w:vAlign w:val="center"/>
          </w:tcPr>
          <w:p w14:paraId="4D872242">
            <w:pPr>
              <w:widowControl/>
              <w:spacing w:line="360" w:lineRule="auto"/>
              <w:textAlignment w:val="center"/>
              <w:rPr>
                <w:rFonts w:ascii="宋体" w:hAnsi="宋体" w:cs="宋体"/>
                <w:szCs w:val="21"/>
                <w:highlight w:val="none"/>
              </w:rPr>
            </w:pPr>
            <w:r>
              <w:rPr>
                <w:rFonts w:hint="eastAsia"/>
                <w:szCs w:val="21"/>
                <w:highlight w:val="none"/>
              </w:rPr>
              <w:t>是否</w:t>
            </w:r>
            <w:r>
              <w:rPr>
                <w:rStyle w:val="963"/>
                <w:rFonts w:hint="default" w:ascii="宋体" w:hAnsi="宋体" w:cs="宋体"/>
                <w:szCs w:val="21"/>
                <w:highlight w:val="none"/>
                <w:lang w:bidi="ar"/>
              </w:rPr>
              <w:t>按规定时间正常喷放</w:t>
            </w:r>
          </w:p>
        </w:tc>
        <w:tc>
          <w:tcPr>
            <w:tcW w:w="1279" w:type="dxa"/>
            <w:tcBorders>
              <w:top w:val="single" w:color="auto" w:sz="4" w:space="0"/>
              <w:left w:val="single" w:color="auto" w:sz="4" w:space="0"/>
              <w:bottom w:val="single" w:color="auto" w:sz="4" w:space="0"/>
              <w:right w:val="single" w:color="auto" w:sz="4" w:space="0"/>
            </w:tcBorders>
            <w:vAlign w:val="center"/>
          </w:tcPr>
          <w:p w14:paraId="4D895920">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0-9</w:t>
            </w:r>
          </w:p>
        </w:tc>
        <w:tc>
          <w:tcPr>
            <w:tcW w:w="882" w:type="dxa"/>
            <w:tcBorders>
              <w:top w:val="single" w:color="auto" w:sz="4" w:space="0"/>
              <w:left w:val="single" w:color="auto" w:sz="4" w:space="0"/>
              <w:bottom w:val="single" w:color="auto" w:sz="4" w:space="0"/>
              <w:right w:val="single" w:color="auto" w:sz="4" w:space="0"/>
            </w:tcBorders>
          </w:tcPr>
          <w:p w14:paraId="2069A6B2">
            <w:pPr>
              <w:spacing w:line="360" w:lineRule="auto"/>
              <w:rPr>
                <w:rFonts w:ascii="宋体" w:hAnsi="宋体" w:cs="宋体"/>
                <w:spacing w:val="-3"/>
                <w:szCs w:val="21"/>
                <w:highlight w:val="none"/>
              </w:rPr>
            </w:pPr>
          </w:p>
        </w:tc>
      </w:tr>
      <w:tr w14:paraId="16D8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417CCA86">
            <w:pPr>
              <w:widowControl/>
              <w:spacing w:line="360" w:lineRule="auto"/>
              <w:jc w:val="center"/>
              <w:textAlignment w:val="center"/>
              <w:rPr>
                <w:rFonts w:ascii="宋体" w:hAnsi="宋体" w:cs="宋体"/>
                <w:szCs w:val="21"/>
                <w:highlight w:val="none"/>
                <w:lang w:bidi="ar"/>
              </w:rPr>
            </w:pPr>
            <w:r>
              <w:rPr>
                <w:rFonts w:hint="eastAsia" w:ascii="宋体" w:hAnsi="宋体" w:cs="宋体"/>
                <w:szCs w:val="21"/>
                <w:highlight w:val="none"/>
                <w:lang w:bidi="ar"/>
              </w:rPr>
              <w:t>6</w:t>
            </w:r>
          </w:p>
        </w:tc>
        <w:tc>
          <w:tcPr>
            <w:tcW w:w="1914" w:type="dxa"/>
            <w:tcBorders>
              <w:top w:val="single" w:color="auto" w:sz="4" w:space="0"/>
              <w:left w:val="single" w:color="auto" w:sz="4" w:space="0"/>
              <w:bottom w:val="single" w:color="auto" w:sz="4" w:space="0"/>
              <w:right w:val="single" w:color="auto" w:sz="4" w:space="0"/>
            </w:tcBorders>
            <w:vAlign w:val="center"/>
          </w:tcPr>
          <w:p w14:paraId="3138E810">
            <w:pPr>
              <w:widowControl/>
              <w:spacing w:line="360" w:lineRule="auto"/>
              <w:textAlignment w:val="center"/>
              <w:rPr>
                <w:rFonts w:ascii="宋体" w:hAnsi="宋体" w:cs="宋体"/>
                <w:szCs w:val="21"/>
                <w:highlight w:val="none"/>
                <w:lang w:bidi="ar"/>
              </w:rPr>
            </w:pPr>
            <w:r>
              <w:rPr>
                <w:rFonts w:hint="eastAsia" w:ascii="宋体" w:hAnsi="宋体" w:cs="宋体"/>
                <w:szCs w:val="21"/>
                <w:highlight w:val="none"/>
                <w:lang w:bidi="ar"/>
              </w:rPr>
              <w:t>控制室环境</w:t>
            </w:r>
          </w:p>
        </w:tc>
        <w:tc>
          <w:tcPr>
            <w:tcW w:w="4488" w:type="dxa"/>
            <w:tcBorders>
              <w:top w:val="single" w:color="auto" w:sz="4" w:space="0"/>
              <w:left w:val="single" w:color="auto" w:sz="4" w:space="0"/>
              <w:bottom w:val="single" w:color="auto" w:sz="4" w:space="0"/>
              <w:right w:val="single" w:color="auto" w:sz="4" w:space="0"/>
            </w:tcBorders>
            <w:vAlign w:val="center"/>
          </w:tcPr>
          <w:p w14:paraId="67F81F54">
            <w:pPr>
              <w:widowControl/>
              <w:spacing w:line="360" w:lineRule="auto"/>
              <w:textAlignment w:val="center"/>
              <w:rPr>
                <w:rFonts w:ascii="宋体" w:hAnsi="宋体" w:cs="宋体"/>
                <w:szCs w:val="21"/>
                <w:highlight w:val="none"/>
                <w:lang w:bidi="ar"/>
              </w:rPr>
            </w:pPr>
            <w:r>
              <w:rPr>
                <w:rFonts w:hint="eastAsia" w:ascii="宋体" w:hAnsi="宋体" w:cs="宋体"/>
                <w:szCs w:val="21"/>
                <w:highlight w:val="none"/>
                <w:lang w:bidi="ar"/>
              </w:rPr>
              <w:t>控制室等场所的整齐、材料堆放有序（2）、消防器材定期检查，在有效期内（2）</w:t>
            </w:r>
          </w:p>
        </w:tc>
        <w:tc>
          <w:tcPr>
            <w:tcW w:w="1279" w:type="dxa"/>
            <w:tcBorders>
              <w:top w:val="single" w:color="auto" w:sz="4" w:space="0"/>
              <w:left w:val="single" w:color="auto" w:sz="4" w:space="0"/>
              <w:bottom w:val="single" w:color="auto" w:sz="4" w:space="0"/>
              <w:right w:val="single" w:color="auto" w:sz="4" w:space="0"/>
            </w:tcBorders>
            <w:vAlign w:val="center"/>
          </w:tcPr>
          <w:p w14:paraId="4A13A1E8">
            <w:pPr>
              <w:widowControl/>
              <w:spacing w:line="360" w:lineRule="auto"/>
              <w:jc w:val="center"/>
              <w:textAlignment w:val="center"/>
              <w:rPr>
                <w:rFonts w:ascii="宋体" w:hAnsi="宋体" w:cs="宋体"/>
                <w:szCs w:val="21"/>
                <w:highlight w:val="none"/>
                <w:lang w:bidi="ar"/>
              </w:rPr>
            </w:pPr>
            <w:r>
              <w:rPr>
                <w:rFonts w:hint="eastAsia" w:ascii="宋体" w:hAnsi="宋体" w:cs="宋体"/>
                <w:szCs w:val="21"/>
                <w:highlight w:val="none"/>
                <w:lang w:bidi="ar"/>
              </w:rPr>
              <w:t>0-4</w:t>
            </w:r>
          </w:p>
        </w:tc>
        <w:tc>
          <w:tcPr>
            <w:tcW w:w="882" w:type="dxa"/>
            <w:tcBorders>
              <w:top w:val="single" w:color="auto" w:sz="4" w:space="0"/>
              <w:left w:val="single" w:color="auto" w:sz="4" w:space="0"/>
              <w:bottom w:val="single" w:color="auto" w:sz="4" w:space="0"/>
              <w:right w:val="single" w:color="auto" w:sz="4" w:space="0"/>
            </w:tcBorders>
          </w:tcPr>
          <w:p w14:paraId="7EB89E08">
            <w:pPr>
              <w:spacing w:line="360" w:lineRule="auto"/>
              <w:rPr>
                <w:rFonts w:ascii="宋体" w:hAnsi="宋体" w:cs="宋体"/>
                <w:spacing w:val="-3"/>
                <w:szCs w:val="21"/>
                <w:highlight w:val="none"/>
              </w:rPr>
            </w:pPr>
          </w:p>
        </w:tc>
      </w:tr>
      <w:tr w14:paraId="484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7DEECF78">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7</w:t>
            </w:r>
          </w:p>
        </w:tc>
        <w:tc>
          <w:tcPr>
            <w:tcW w:w="1914" w:type="dxa"/>
            <w:tcBorders>
              <w:top w:val="single" w:color="auto" w:sz="4" w:space="0"/>
              <w:left w:val="single" w:color="auto" w:sz="4" w:space="0"/>
              <w:bottom w:val="single" w:color="auto" w:sz="4" w:space="0"/>
              <w:right w:val="single" w:color="auto" w:sz="4" w:space="0"/>
            </w:tcBorders>
            <w:vAlign w:val="center"/>
          </w:tcPr>
          <w:p w14:paraId="7FCF9315">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人员管理</w:t>
            </w:r>
          </w:p>
        </w:tc>
        <w:tc>
          <w:tcPr>
            <w:tcW w:w="4488" w:type="dxa"/>
            <w:tcBorders>
              <w:top w:val="single" w:color="auto" w:sz="4" w:space="0"/>
              <w:left w:val="single" w:color="auto" w:sz="4" w:space="0"/>
              <w:bottom w:val="single" w:color="auto" w:sz="4" w:space="0"/>
              <w:right w:val="single" w:color="auto" w:sz="4" w:space="0"/>
            </w:tcBorders>
            <w:vAlign w:val="center"/>
          </w:tcPr>
          <w:p w14:paraId="4F72EB93">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人员是否按工种足额配备（2）、是否凭证上岗（2）、人员调动是否征询甲方同意（3）、公司及团队协调、技术能力（2）</w:t>
            </w:r>
          </w:p>
        </w:tc>
        <w:tc>
          <w:tcPr>
            <w:tcW w:w="1279" w:type="dxa"/>
            <w:tcBorders>
              <w:top w:val="single" w:color="auto" w:sz="4" w:space="0"/>
              <w:left w:val="single" w:color="auto" w:sz="4" w:space="0"/>
              <w:bottom w:val="single" w:color="auto" w:sz="4" w:space="0"/>
              <w:right w:val="single" w:color="auto" w:sz="4" w:space="0"/>
            </w:tcBorders>
            <w:vAlign w:val="center"/>
          </w:tcPr>
          <w:p w14:paraId="62686ED6">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0-9</w:t>
            </w:r>
          </w:p>
        </w:tc>
        <w:tc>
          <w:tcPr>
            <w:tcW w:w="882" w:type="dxa"/>
            <w:tcBorders>
              <w:top w:val="single" w:color="auto" w:sz="4" w:space="0"/>
              <w:left w:val="single" w:color="auto" w:sz="4" w:space="0"/>
              <w:bottom w:val="single" w:color="auto" w:sz="4" w:space="0"/>
              <w:right w:val="single" w:color="auto" w:sz="4" w:space="0"/>
            </w:tcBorders>
          </w:tcPr>
          <w:p w14:paraId="0F5EFCEE">
            <w:pPr>
              <w:spacing w:line="360" w:lineRule="auto"/>
              <w:rPr>
                <w:rFonts w:ascii="宋体" w:hAnsi="宋体" w:cs="宋体"/>
                <w:spacing w:val="-3"/>
                <w:szCs w:val="21"/>
                <w:highlight w:val="none"/>
              </w:rPr>
            </w:pPr>
          </w:p>
        </w:tc>
      </w:tr>
      <w:tr w14:paraId="77A0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auto" w:sz="4" w:space="0"/>
              <w:left w:val="single" w:color="auto" w:sz="4" w:space="0"/>
              <w:bottom w:val="single" w:color="auto" w:sz="4" w:space="0"/>
              <w:right w:val="single" w:color="auto" w:sz="4" w:space="0"/>
            </w:tcBorders>
            <w:vAlign w:val="center"/>
          </w:tcPr>
          <w:p w14:paraId="754E595A">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8</w:t>
            </w:r>
          </w:p>
        </w:tc>
        <w:tc>
          <w:tcPr>
            <w:tcW w:w="1914" w:type="dxa"/>
            <w:tcBorders>
              <w:top w:val="single" w:color="auto" w:sz="4" w:space="0"/>
              <w:left w:val="single" w:color="auto" w:sz="4" w:space="0"/>
              <w:bottom w:val="single" w:color="auto" w:sz="4" w:space="0"/>
              <w:right w:val="single" w:color="auto" w:sz="4" w:space="0"/>
            </w:tcBorders>
            <w:vAlign w:val="center"/>
          </w:tcPr>
          <w:p w14:paraId="62AC02D2">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台账</w:t>
            </w:r>
          </w:p>
        </w:tc>
        <w:tc>
          <w:tcPr>
            <w:tcW w:w="4488" w:type="dxa"/>
            <w:tcBorders>
              <w:top w:val="single" w:color="auto" w:sz="4" w:space="0"/>
              <w:left w:val="single" w:color="auto" w:sz="4" w:space="0"/>
              <w:bottom w:val="single" w:color="auto" w:sz="4" w:space="0"/>
              <w:right w:val="single" w:color="auto" w:sz="4" w:space="0"/>
            </w:tcBorders>
            <w:vAlign w:val="center"/>
          </w:tcPr>
          <w:p w14:paraId="4D00E604">
            <w:pPr>
              <w:widowControl/>
              <w:spacing w:line="360" w:lineRule="auto"/>
              <w:textAlignment w:val="center"/>
              <w:rPr>
                <w:rFonts w:ascii="宋体" w:hAnsi="宋体" w:cs="宋体"/>
                <w:szCs w:val="21"/>
                <w:highlight w:val="none"/>
              </w:rPr>
            </w:pPr>
            <w:r>
              <w:rPr>
                <w:rFonts w:hint="eastAsia" w:ascii="宋体" w:hAnsi="宋体" w:cs="宋体"/>
                <w:szCs w:val="21"/>
                <w:highlight w:val="none"/>
                <w:lang w:bidi="ar"/>
              </w:rPr>
              <w:t>是否按规定建立台账（2）、台账记录是否完整（2）</w:t>
            </w:r>
            <w:r>
              <w:rPr>
                <w:rFonts w:hint="eastAsia"/>
                <w:highlight w:val="none"/>
              </w:rPr>
              <w:t>准确（1）</w:t>
            </w:r>
            <w:r>
              <w:rPr>
                <w:rFonts w:hint="eastAsia" w:ascii="宋体" w:hAnsi="宋体" w:cs="宋体"/>
                <w:szCs w:val="21"/>
                <w:highlight w:val="none"/>
                <w:lang w:bidi="ar"/>
              </w:rPr>
              <w:t>、是否按时提交（2）</w:t>
            </w:r>
          </w:p>
        </w:tc>
        <w:tc>
          <w:tcPr>
            <w:tcW w:w="1279" w:type="dxa"/>
            <w:tcBorders>
              <w:top w:val="single" w:color="auto" w:sz="4" w:space="0"/>
              <w:left w:val="single" w:color="auto" w:sz="4" w:space="0"/>
              <w:bottom w:val="single" w:color="auto" w:sz="4" w:space="0"/>
              <w:right w:val="single" w:color="auto" w:sz="4" w:space="0"/>
            </w:tcBorders>
            <w:vAlign w:val="center"/>
          </w:tcPr>
          <w:p w14:paraId="73DA71D7">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lang w:bidi="ar"/>
              </w:rPr>
              <w:t>0-7</w:t>
            </w:r>
          </w:p>
        </w:tc>
        <w:tc>
          <w:tcPr>
            <w:tcW w:w="882" w:type="dxa"/>
            <w:tcBorders>
              <w:top w:val="single" w:color="auto" w:sz="4" w:space="0"/>
              <w:left w:val="single" w:color="auto" w:sz="4" w:space="0"/>
              <w:bottom w:val="single" w:color="auto" w:sz="4" w:space="0"/>
              <w:right w:val="single" w:color="auto" w:sz="4" w:space="0"/>
            </w:tcBorders>
          </w:tcPr>
          <w:p w14:paraId="0C9B7DB6">
            <w:pPr>
              <w:spacing w:line="360" w:lineRule="auto"/>
              <w:rPr>
                <w:rFonts w:ascii="宋体" w:hAnsi="宋体" w:cs="宋体"/>
                <w:spacing w:val="-3"/>
                <w:szCs w:val="21"/>
                <w:highlight w:val="none"/>
              </w:rPr>
            </w:pPr>
          </w:p>
        </w:tc>
      </w:tr>
    </w:tbl>
    <w:p w14:paraId="62094DD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bCs/>
          <w:spacing w:val="-3"/>
          <w:sz w:val="24"/>
          <w:highlight w:val="none"/>
        </w:rPr>
      </w:pPr>
      <w:r>
        <w:rPr>
          <w:rFonts w:hint="eastAsia" w:ascii="宋体" w:hAnsi="宋体" w:cs="宋体"/>
          <w:b/>
          <w:bCs/>
          <w:spacing w:val="-3"/>
          <w:sz w:val="24"/>
          <w:highlight w:val="none"/>
        </w:rPr>
        <w:t>（六）扣款承诺事项</w:t>
      </w:r>
    </w:p>
    <w:p w14:paraId="14FDEACD">
      <w:pPr>
        <w:pStyle w:val="965"/>
        <w:keepNext w:val="0"/>
        <w:keepLines w:val="0"/>
        <w:pageBreakBefore w:val="0"/>
        <w:kinsoku/>
        <w:wordWrap/>
        <w:overflowPunct/>
        <w:topLinePunct w:val="0"/>
        <w:autoSpaceDE/>
        <w:autoSpaceDN/>
        <w:bidi w:val="0"/>
        <w:adjustRightInd w:val="0"/>
        <w:snapToGrid/>
        <w:spacing w:beforeLines="0" w:afterLines="0" w:line="360" w:lineRule="auto"/>
        <w:ind w:firstLine="468"/>
        <w:textAlignment w:val="auto"/>
        <w:rPr>
          <w:rFonts w:ascii="宋体" w:hAnsi="宋体" w:cs="宋体"/>
          <w:color w:val="auto"/>
          <w:spacing w:val="-3"/>
          <w:sz w:val="24"/>
          <w:highlight w:val="none"/>
          <w:lang w:val="zh-CN" w:eastAsia="zh-CN" w:bidi="zh-CN"/>
        </w:rPr>
      </w:pPr>
      <w:r>
        <w:rPr>
          <w:rFonts w:hint="eastAsia" w:ascii="宋体" w:hAnsi="宋体" w:cs="宋体"/>
          <w:color w:val="auto"/>
          <w:spacing w:val="-3"/>
          <w:sz w:val="24"/>
          <w:highlight w:val="none"/>
          <w:lang w:val="zh-CN" w:eastAsia="zh-CN" w:bidi="zh-CN"/>
        </w:rPr>
        <w:t>在维护保养期间，如由于维护保养不到位出现下列情况的：</w:t>
      </w:r>
    </w:p>
    <w:p w14:paraId="1636F288">
      <w:pPr>
        <w:pStyle w:val="965"/>
        <w:keepNext w:val="0"/>
        <w:keepLines w:val="0"/>
        <w:pageBreakBefore w:val="0"/>
        <w:kinsoku/>
        <w:wordWrap/>
        <w:overflowPunct/>
        <w:topLinePunct w:val="0"/>
        <w:autoSpaceDE/>
        <w:autoSpaceDN/>
        <w:bidi w:val="0"/>
        <w:adjustRightInd w:val="0"/>
        <w:snapToGrid/>
        <w:spacing w:beforeLines="0" w:afterLines="0" w:line="360" w:lineRule="auto"/>
        <w:ind w:firstLine="468"/>
        <w:textAlignment w:val="auto"/>
        <w:rPr>
          <w:rFonts w:ascii="宋体" w:hAnsi="宋体" w:cs="宋体"/>
          <w:b/>
          <w:color w:val="auto"/>
          <w:spacing w:val="-3"/>
          <w:sz w:val="24"/>
          <w:highlight w:val="none"/>
          <w:lang w:val="zh-CN" w:eastAsia="zh-CN" w:bidi="zh-CN"/>
        </w:rPr>
      </w:pPr>
      <w:r>
        <w:rPr>
          <w:rFonts w:hint="eastAsia" w:ascii="宋体" w:hAnsi="宋体" w:cs="宋体"/>
          <w:color w:val="auto"/>
          <w:spacing w:val="-3"/>
          <w:sz w:val="24"/>
          <w:highlight w:val="none"/>
          <w:lang w:val="zh-CN" w:eastAsia="zh-CN" w:bidi="zh-CN"/>
        </w:rPr>
        <w:t>1、外部抄告单，即上级主管部门及相关行政管理部门下发的抄告单，或相关媒体报道等不良影响情况出现，如出现一次将进行扣款处理，每次扣款最低1000元，</w:t>
      </w:r>
      <w:r>
        <w:rPr>
          <w:rFonts w:hint="eastAsia" w:ascii="宋体" w:hAnsi="宋体" w:cs="宋体"/>
          <w:b/>
          <w:color w:val="auto"/>
          <w:spacing w:val="-3"/>
          <w:sz w:val="24"/>
          <w:highlight w:val="none"/>
          <w:lang w:val="zh-CN" w:eastAsia="zh-CN" w:bidi="zh-CN"/>
        </w:rPr>
        <w:t>具体扣款金额由维护单位自行承诺明确；</w:t>
      </w:r>
    </w:p>
    <w:p w14:paraId="2BDF87EB">
      <w:pPr>
        <w:pStyle w:val="965"/>
        <w:keepNext w:val="0"/>
        <w:keepLines w:val="0"/>
        <w:pageBreakBefore w:val="0"/>
        <w:kinsoku/>
        <w:wordWrap/>
        <w:overflowPunct/>
        <w:topLinePunct w:val="0"/>
        <w:autoSpaceDE/>
        <w:autoSpaceDN/>
        <w:bidi w:val="0"/>
        <w:adjustRightInd w:val="0"/>
        <w:snapToGrid/>
        <w:spacing w:beforeLines="0" w:afterLines="0" w:line="360" w:lineRule="auto"/>
        <w:ind w:firstLine="468"/>
        <w:textAlignment w:val="auto"/>
        <w:rPr>
          <w:rFonts w:ascii="宋体" w:hAnsi="宋体" w:cs="宋体"/>
          <w:b/>
          <w:bCs/>
          <w:color w:val="auto"/>
          <w:spacing w:val="-3"/>
          <w:sz w:val="24"/>
          <w:highlight w:val="none"/>
          <w:lang w:val="zh-CN" w:eastAsia="zh-CN" w:bidi="zh-CN"/>
        </w:rPr>
      </w:pPr>
      <w:r>
        <w:rPr>
          <w:rFonts w:hint="eastAsia" w:ascii="宋体" w:hAnsi="宋体" w:cs="宋体"/>
          <w:color w:val="auto"/>
          <w:spacing w:val="-3"/>
          <w:sz w:val="24"/>
          <w:highlight w:val="none"/>
          <w:lang w:val="zh-CN" w:eastAsia="zh-CN" w:bidi="zh-CN"/>
        </w:rPr>
        <w:t>2、维护保养过程中出现问题未及时处理，收到采购人两次抄告单，或每月考核中存在的问题未及时处理达2次，将进行扣款处理，每次扣款最低1000元，</w:t>
      </w:r>
      <w:r>
        <w:rPr>
          <w:rFonts w:hint="eastAsia" w:ascii="宋体" w:hAnsi="宋体" w:cs="宋体"/>
          <w:b/>
          <w:bCs/>
          <w:color w:val="auto"/>
          <w:spacing w:val="-3"/>
          <w:sz w:val="24"/>
          <w:highlight w:val="none"/>
          <w:lang w:val="zh-CN" w:eastAsia="zh-CN" w:bidi="zh-CN"/>
        </w:rPr>
        <w:t>具体扣款金额由维护单位自行承诺明确；</w:t>
      </w:r>
    </w:p>
    <w:p w14:paraId="46F5FC90">
      <w:pPr>
        <w:keepNext w:val="0"/>
        <w:keepLines w:val="0"/>
        <w:pageBreakBefore w:val="0"/>
        <w:kinsoku/>
        <w:wordWrap/>
        <w:overflowPunct/>
        <w:topLinePunct w:val="0"/>
        <w:autoSpaceDE/>
        <w:autoSpaceDN/>
        <w:bidi w:val="0"/>
        <w:adjustRightInd w:val="0"/>
        <w:snapToGrid/>
        <w:spacing w:line="360" w:lineRule="auto"/>
        <w:ind w:firstLine="468" w:firstLineChars="200"/>
        <w:textAlignment w:val="auto"/>
        <w:rPr>
          <w:rFonts w:ascii="宋体" w:hAnsi="宋体" w:cs="宋体"/>
          <w:b/>
          <w:bCs/>
          <w:spacing w:val="-3"/>
          <w:sz w:val="24"/>
          <w:highlight w:val="none"/>
        </w:rPr>
      </w:pPr>
      <w:r>
        <w:rPr>
          <w:rFonts w:hint="eastAsia" w:ascii="宋体" w:hAnsi="宋体" w:cs="宋体"/>
          <w:spacing w:val="-3"/>
          <w:sz w:val="24"/>
          <w:highlight w:val="none"/>
        </w:rPr>
        <w:t>3、维保期间，不论何种原因，喷泉不能在规定时间点正常喷放的，每次扣款最低5000元</w:t>
      </w:r>
      <w:r>
        <w:rPr>
          <w:rFonts w:hint="eastAsia" w:ascii="宋体" w:hAnsi="宋体" w:cs="宋体"/>
          <w:b/>
          <w:bCs/>
          <w:spacing w:val="-3"/>
          <w:sz w:val="24"/>
          <w:highlight w:val="none"/>
        </w:rPr>
        <w:t>，具体扣款金额由维护单位自行承诺明确；</w:t>
      </w:r>
    </w:p>
    <w:p w14:paraId="2FF8D950">
      <w:pPr>
        <w:keepNext w:val="0"/>
        <w:keepLines w:val="0"/>
        <w:pageBreakBefore w:val="0"/>
        <w:kinsoku/>
        <w:wordWrap/>
        <w:overflowPunct/>
        <w:topLinePunct w:val="0"/>
        <w:autoSpaceDE/>
        <w:autoSpaceDN/>
        <w:bidi w:val="0"/>
        <w:adjustRightInd w:val="0"/>
        <w:snapToGrid/>
        <w:spacing w:line="360" w:lineRule="auto"/>
        <w:ind w:firstLine="468" w:firstLineChars="200"/>
        <w:textAlignment w:val="auto"/>
        <w:rPr>
          <w:rFonts w:ascii="宋体" w:hAnsi="宋体" w:cs="宋体"/>
          <w:b/>
          <w:bCs/>
          <w:spacing w:val="-3"/>
          <w:sz w:val="24"/>
          <w:highlight w:val="none"/>
        </w:rPr>
      </w:pPr>
      <w:r>
        <w:rPr>
          <w:rFonts w:hint="eastAsia" w:ascii="宋体" w:hAnsi="宋体" w:cs="宋体"/>
          <w:spacing w:val="-3"/>
          <w:sz w:val="24"/>
          <w:highlight w:val="none"/>
        </w:rPr>
        <w:t>4、在养护过程中出现安全责任事故的，每次扣款最低10000元，</w:t>
      </w:r>
      <w:r>
        <w:rPr>
          <w:rFonts w:hint="eastAsia" w:ascii="宋体" w:hAnsi="宋体" w:cs="宋体"/>
          <w:b/>
          <w:bCs/>
          <w:spacing w:val="-3"/>
          <w:sz w:val="24"/>
          <w:highlight w:val="none"/>
        </w:rPr>
        <w:t>具体扣款金额由维护单位自行承诺明确；</w:t>
      </w:r>
    </w:p>
    <w:p w14:paraId="4775396D">
      <w:pPr>
        <w:keepNext w:val="0"/>
        <w:keepLines w:val="0"/>
        <w:pageBreakBefore w:val="0"/>
        <w:kinsoku/>
        <w:wordWrap/>
        <w:overflowPunct/>
        <w:topLinePunct w:val="0"/>
        <w:autoSpaceDE/>
        <w:autoSpaceDN/>
        <w:bidi w:val="0"/>
        <w:adjustRightInd w:val="0"/>
        <w:snapToGrid/>
        <w:spacing w:line="360" w:lineRule="auto"/>
        <w:ind w:firstLine="470" w:firstLineChars="200"/>
        <w:textAlignment w:val="auto"/>
        <w:rPr>
          <w:rFonts w:ascii="宋体" w:hAnsi="宋体" w:cs="宋体"/>
          <w:b/>
          <w:snapToGrid w:val="0"/>
          <w:spacing w:val="-3"/>
          <w:sz w:val="24"/>
          <w:highlight w:val="none"/>
          <w:u w:val="single"/>
          <w:lang w:val="zh-CN"/>
        </w:rPr>
      </w:pPr>
      <w:r>
        <w:rPr>
          <w:rFonts w:hint="eastAsia" w:ascii="宋体" w:hAnsi="宋体" w:cs="宋体"/>
          <w:b/>
          <w:snapToGrid w:val="0"/>
          <w:spacing w:val="-3"/>
          <w:sz w:val="24"/>
          <w:highlight w:val="none"/>
          <w:u w:val="single"/>
          <w:lang w:val="zh-CN"/>
        </w:rPr>
        <w:t>具体的扣款金额由</w:t>
      </w:r>
      <w:r>
        <w:rPr>
          <w:rFonts w:hint="eastAsia" w:ascii="宋体" w:hAnsi="宋体" w:cs="宋体"/>
          <w:b/>
          <w:bCs/>
          <w:spacing w:val="-3"/>
          <w:sz w:val="24"/>
          <w:highlight w:val="none"/>
        </w:rPr>
        <w:t>维护单位</w:t>
      </w:r>
      <w:r>
        <w:rPr>
          <w:rFonts w:hint="eastAsia" w:ascii="宋体" w:hAnsi="宋体" w:cs="宋体"/>
          <w:b/>
          <w:snapToGrid w:val="0"/>
          <w:spacing w:val="-3"/>
          <w:sz w:val="24"/>
          <w:highlight w:val="none"/>
          <w:u w:val="single"/>
          <w:lang w:val="zh-CN"/>
        </w:rPr>
        <w:t>在投标书承诺，具体承诺扣款金额</w:t>
      </w:r>
      <w:r>
        <w:rPr>
          <w:rFonts w:hint="eastAsia" w:ascii="宋体" w:hAnsi="宋体" w:cs="宋体"/>
          <w:b/>
          <w:bCs/>
          <w:spacing w:val="-3"/>
          <w:sz w:val="24"/>
          <w:highlight w:val="none"/>
        </w:rPr>
        <w:t>维护单位</w:t>
      </w:r>
      <w:r>
        <w:rPr>
          <w:rFonts w:hint="eastAsia" w:ascii="宋体" w:hAnsi="宋体" w:cs="宋体"/>
          <w:b/>
          <w:snapToGrid w:val="0"/>
          <w:spacing w:val="-3"/>
          <w:sz w:val="24"/>
          <w:highlight w:val="none"/>
          <w:u w:val="single"/>
          <w:lang w:val="zh-CN"/>
        </w:rPr>
        <w:t>需根据自身管理水平并结合项目实际情况进行填报，一旦承诺采购人将严格按承诺执行。以上四项承诺每次扣款金额总额不得超过本项目总预算（¥2945700元）的5%,由各单位按实际情况酌情承诺。</w:t>
      </w:r>
    </w:p>
    <w:p w14:paraId="14528FA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bCs/>
          <w:spacing w:val="-3"/>
          <w:sz w:val="24"/>
          <w:highlight w:val="none"/>
        </w:rPr>
      </w:pPr>
      <w:r>
        <w:rPr>
          <w:rFonts w:hint="eastAsia" w:ascii="宋体" w:hAnsi="宋体" w:cs="宋体"/>
          <w:b/>
          <w:bCs/>
          <w:spacing w:val="-3"/>
          <w:sz w:val="24"/>
          <w:highlight w:val="none"/>
        </w:rPr>
        <w:t>（六）服务要求</w:t>
      </w:r>
    </w:p>
    <w:p w14:paraId="215B7608">
      <w:pPr>
        <w:keepNext w:val="0"/>
        <w:keepLines w:val="0"/>
        <w:pageBreakBefore w:val="0"/>
        <w:kinsoku/>
        <w:wordWrap/>
        <w:overflowPunct/>
        <w:topLinePunct w:val="0"/>
        <w:autoSpaceDE/>
        <w:autoSpaceDN/>
        <w:bidi w:val="0"/>
        <w:adjustRightInd w:val="0"/>
        <w:snapToGrid/>
        <w:spacing w:line="360" w:lineRule="auto"/>
        <w:ind w:firstLine="468" w:firstLineChars="200"/>
        <w:textAlignment w:val="auto"/>
        <w:rPr>
          <w:rFonts w:ascii="宋体" w:hAnsi="宋体" w:cs="宋体"/>
          <w:spacing w:val="-3"/>
          <w:sz w:val="24"/>
          <w:highlight w:val="none"/>
        </w:rPr>
      </w:pPr>
      <w:r>
        <w:rPr>
          <w:rFonts w:hint="eastAsia" w:ascii="宋体" w:hAnsi="宋体" w:cs="宋体"/>
          <w:spacing w:val="-3"/>
          <w:sz w:val="24"/>
          <w:highlight w:val="none"/>
        </w:rPr>
        <w:t>维护管理期为3年，开始时间：</w:t>
      </w:r>
      <w:r>
        <w:rPr>
          <w:rFonts w:hint="eastAsia" w:asciiTheme="minorEastAsia" w:hAnsiTheme="minorEastAsia" w:eastAsiaTheme="minorEastAsia"/>
          <w:sz w:val="24"/>
          <w:highlight w:val="none"/>
        </w:rPr>
        <w:t>2025年8月11日，结束时间：2028年8月10日</w:t>
      </w:r>
      <w:r>
        <w:rPr>
          <w:rFonts w:hint="eastAsia" w:ascii="宋体" w:hAnsi="宋体" w:cs="宋体"/>
          <w:spacing w:val="-3"/>
          <w:sz w:val="24"/>
          <w:highlight w:val="none"/>
        </w:rPr>
        <w:t>，一年期满进行年度考核，考核合格方可执行下年度采购任务，具体以合同约定为准。</w:t>
      </w:r>
    </w:p>
    <w:p w14:paraId="0609044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bCs/>
          <w:spacing w:val="-3"/>
          <w:sz w:val="24"/>
          <w:highlight w:val="none"/>
        </w:rPr>
      </w:pPr>
      <w:r>
        <w:rPr>
          <w:rFonts w:hint="eastAsia" w:ascii="宋体" w:hAnsi="宋体" w:cs="宋体"/>
          <w:b/>
          <w:bCs/>
          <w:spacing w:val="-3"/>
          <w:sz w:val="24"/>
          <w:highlight w:val="none"/>
        </w:rPr>
        <w:t>（七）维修保养清单</w:t>
      </w:r>
    </w:p>
    <w:p w14:paraId="58538624">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bCs/>
          <w:spacing w:val="-3"/>
          <w:sz w:val="24"/>
          <w:highlight w:val="none"/>
        </w:rPr>
      </w:pPr>
      <w:r>
        <w:rPr>
          <w:rFonts w:hint="eastAsia" w:ascii="宋体" w:hAnsi="宋体" w:cs="宋体"/>
          <w:b/>
          <w:bCs/>
          <w:spacing w:val="-3"/>
          <w:sz w:val="24"/>
          <w:highlight w:val="none"/>
        </w:rPr>
        <w:t xml:space="preserve">    </w:t>
      </w:r>
      <w:r>
        <w:rPr>
          <w:rFonts w:hint="eastAsia" w:ascii="宋体" w:hAnsi="宋体" w:cs="宋体"/>
          <w:sz w:val="24"/>
          <w:highlight w:val="none"/>
        </w:rPr>
        <w:t>负责包工包料，即维护、管理过程中所需材料费由维护单位负责，维保范围内所有设备（包括但不限于下表清单所列内容）的维护、维修、检测、保养等，确保设备正常运行；包括但不限于下表内容，</w:t>
      </w:r>
      <w:r>
        <w:rPr>
          <w:rFonts w:hint="eastAsia" w:ascii="宋体" w:hAnsi="宋体" w:cs="宋体"/>
          <w:b/>
          <w:sz w:val="24"/>
          <w:highlight w:val="none"/>
        </w:rPr>
        <w:t>其中序号第1、2、3、4、5、7、8、9项的完好率确保100%，序号第6项目的完好率确保99%以上，若月度设施设备完好率低于规定要求的，每下降一个百分点，扣供应商当月运维费的1%，以此累计。</w:t>
      </w:r>
    </w:p>
    <w:tbl>
      <w:tblPr>
        <w:tblStyle w:val="6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29"/>
        <w:gridCol w:w="4862"/>
        <w:gridCol w:w="1360"/>
      </w:tblGrid>
      <w:tr w14:paraId="1B7D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38" w:type="dxa"/>
            <w:tcBorders>
              <w:top w:val="single" w:color="auto" w:sz="4" w:space="0"/>
              <w:left w:val="single" w:color="auto" w:sz="4" w:space="0"/>
              <w:bottom w:val="single" w:color="auto" w:sz="4" w:space="0"/>
              <w:right w:val="single" w:color="auto" w:sz="4" w:space="0"/>
            </w:tcBorders>
            <w:vAlign w:val="center"/>
          </w:tcPr>
          <w:p w14:paraId="6F529F9D">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2229" w:type="dxa"/>
            <w:tcBorders>
              <w:top w:val="single" w:color="auto" w:sz="4" w:space="0"/>
              <w:left w:val="single" w:color="auto" w:sz="4" w:space="0"/>
              <w:bottom w:val="single" w:color="auto" w:sz="4" w:space="0"/>
              <w:right w:val="single" w:color="auto" w:sz="4" w:space="0"/>
            </w:tcBorders>
            <w:vAlign w:val="center"/>
          </w:tcPr>
          <w:p w14:paraId="1A129557">
            <w:pPr>
              <w:spacing w:line="360" w:lineRule="auto"/>
              <w:jc w:val="center"/>
              <w:rPr>
                <w:rFonts w:ascii="宋体" w:hAnsi="宋体" w:cs="宋体"/>
                <w:sz w:val="24"/>
                <w:highlight w:val="none"/>
              </w:rPr>
            </w:pPr>
            <w:r>
              <w:rPr>
                <w:rFonts w:hint="eastAsia" w:ascii="宋体" w:hAnsi="宋体" w:cs="宋体"/>
                <w:sz w:val="24"/>
                <w:highlight w:val="none"/>
              </w:rPr>
              <w:t>项目名称</w:t>
            </w:r>
          </w:p>
        </w:tc>
        <w:tc>
          <w:tcPr>
            <w:tcW w:w="4862" w:type="dxa"/>
            <w:tcBorders>
              <w:top w:val="single" w:color="auto" w:sz="4" w:space="0"/>
              <w:left w:val="single" w:color="auto" w:sz="4" w:space="0"/>
              <w:bottom w:val="single" w:color="auto" w:sz="4" w:space="0"/>
              <w:right w:val="single" w:color="auto" w:sz="4" w:space="0"/>
            </w:tcBorders>
            <w:vAlign w:val="center"/>
          </w:tcPr>
          <w:p w14:paraId="1C7294BC">
            <w:pPr>
              <w:spacing w:line="360" w:lineRule="auto"/>
              <w:jc w:val="center"/>
              <w:rPr>
                <w:rFonts w:ascii="宋体" w:hAnsi="宋体" w:cs="宋体"/>
                <w:sz w:val="24"/>
                <w:highlight w:val="none"/>
              </w:rPr>
            </w:pPr>
            <w:r>
              <w:rPr>
                <w:rFonts w:hint="eastAsia" w:ascii="宋体" w:hAnsi="宋体" w:cs="宋体"/>
                <w:sz w:val="24"/>
                <w:highlight w:val="none"/>
              </w:rPr>
              <w:t>主要设备</w:t>
            </w:r>
          </w:p>
        </w:tc>
        <w:tc>
          <w:tcPr>
            <w:tcW w:w="1360" w:type="dxa"/>
            <w:tcBorders>
              <w:top w:val="single" w:color="auto" w:sz="4" w:space="0"/>
              <w:left w:val="single" w:color="auto" w:sz="4" w:space="0"/>
              <w:bottom w:val="single" w:color="auto" w:sz="4" w:space="0"/>
              <w:right w:val="single" w:color="auto" w:sz="4" w:space="0"/>
            </w:tcBorders>
            <w:vAlign w:val="center"/>
          </w:tcPr>
          <w:p w14:paraId="130DBEF0">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126A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5ED05924">
            <w:pPr>
              <w:spacing w:line="360" w:lineRule="auto"/>
              <w:jc w:val="center"/>
              <w:rPr>
                <w:rFonts w:ascii="宋体" w:hAnsi="宋体" w:cs="宋体"/>
                <w:sz w:val="24"/>
                <w:highlight w:val="none"/>
              </w:rPr>
            </w:pPr>
            <w:r>
              <w:rPr>
                <w:rFonts w:hint="eastAsia" w:ascii="宋体" w:hAnsi="宋体" w:cs="宋体"/>
                <w:sz w:val="24"/>
                <w:highlight w:val="none"/>
              </w:rPr>
              <w:t>1</w:t>
            </w:r>
          </w:p>
        </w:tc>
        <w:tc>
          <w:tcPr>
            <w:tcW w:w="2229" w:type="dxa"/>
            <w:tcBorders>
              <w:top w:val="single" w:color="auto" w:sz="4" w:space="0"/>
              <w:left w:val="single" w:color="auto" w:sz="4" w:space="0"/>
              <w:bottom w:val="single" w:color="auto" w:sz="4" w:space="0"/>
              <w:right w:val="single" w:color="auto" w:sz="4" w:space="0"/>
            </w:tcBorders>
            <w:vAlign w:val="center"/>
          </w:tcPr>
          <w:p w14:paraId="7FE941AC">
            <w:pPr>
              <w:spacing w:line="360" w:lineRule="auto"/>
              <w:jc w:val="center"/>
              <w:rPr>
                <w:rFonts w:ascii="宋体" w:hAnsi="宋体" w:cs="宋体"/>
                <w:sz w:val="24"/>
                <w:highlight w:val="none"/>
              </w:rPr>
            </w:pPr>
            <w:r>
              <w:rPr>
                <w:rFonts w:hint="eastAsia" w:ascii="宋体" w:hAnsi="宋体" w:cs="宋体"/>
                <w:bCs/>
                <w:sz w:val="24"/>
                <w:highlight w:val="none"/>
              </w:rPr>
              <w:t>气爆喷泉系统</w:t>
            </w:r>
          </w:p>
        </w:tc>
        <w:tc>
          <w:tcPr>
            <w:tcW w:w="4862" w:type="dxa"/>
            <w:tcBorders>
              <w:top w:val="single" w:color="auto" w:sz="4" w:space="0"/>
              <w:left w:val="single" w:color="auto" w:sz="4" w:space="0"/>
              <w:bottom w:val="single" w:color="auto" w:sz="4" w:space="0"/>
              <w:right w:val="single" w:color="auto" w:sz="4" w:space="0"/>
            </w:tcBorders>
            <w:vAlign w:val="center"/>
          </w:tcPr>
          <w:p w14:paraId="0EE2E04B">
            <w:pPr>
              <w:spacing w:line="360" w:lineRule="auto"/>
              <w:rPr>
                <w:rFonts w:ascii="宋体" w:hAnsi="宋体" w:cs="宋体"/>
                <w:b/>
                <w:sz w:val="24"/>
                <w:highlight w:val="none"/>
              </w:rPr>
            </w:pPr>
            <w:r>
              <w:rPr>
                <w:rFonts w:hint="eastAsia" w:ascii="宋体" w:hAnsi="宋体" w:cs="宋体"/>
                <w:sz w:val="24"/>
                <w:highlight w:val="none"/>
              </w:rPr>
              <w:t>气爆喷泉共179套，每套主要包括一个气爆喷射器及一个高压储气罐及管路和阀门，及8台22KW空气压缩机</w:t>
            </w:r>
          </w:p>
        </w:tc>
        <w:tc>
          <w:tcPr>
            <w:tcW w:w="1360" w:type="dxa"/>
            <w:tcBorders>
              <w:top w:val="single" w:color="auto" w:sz="4" w:space="0"/>
              <w:left w:val="single" w:color="auto" w:sz="4" w:space="0"/>
              <w:bottom w:val="single" w:color="auto" w:sz="4" w:space="0"/>
              <w:right w:val="single" w:color="auto" w:sz="4" w:space="0"/>
            </w:tcBorders>
            <w:vAlign w:val="center"/>
          </w:tcPr>
          <w:p w14:paraId="475D90FD">
            <w:pPr>
              <w:spacing w:line="360" w:lineRule="auto"/>
              <w:jc w:val="center"/>
              <w:rPr>
                <w:rFonts w:ascii="宋体" w:hAnsi="宋体" w:cs="宋体"/>
                <w:sz w:val="24"/>
                <w:highlight w:val="none"/>
              </w:rPr>
            </w:pPr>
          </w:p>
        </w:tc>
      </w:tr>
      <w:tr w14:paraId="225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1AF98D36">
            <w:pPr>
              <w:spacing w:line="360" w:lineRule="auto"/>
              <w:jc w:val="center"/>
              <w:rPr>
                <w:rFonts w:ascii="宋体" w:hAnsi="宋体" w:cs="宋体"/>
                <w:sz w:val="24"/>
                <w:highlight w:val="none"/>
              </w:rPr>
            </w:pPr>
            <w:r>
              <w:rPr>
                <w:rFonts w:hint="eastAsia" w:ascii="宋体" w:hAnsi="宋体" w:cs="宋体"/>
                <w:sz w:val="24"/>
                <w:highlight w:val="none"/>
              </w:rPr>
              <w:t>2</w:t>
            </w:r>
          </w:p>
        </w:tc>
        <w:tc>
          <w:tcPr>
            <w:tcW w:w="2229" w:type="dxa"/>
            <w:tcBorders>
              <w:top w:val="single" w:color="auto" w:sz="4" w:space="0"/>
              <w:left w:val="single" w:color="auto" w:sz="4" w:space="0"/>
              <w:bottom w:val="single" w:color="auto" w:sz="4" w:space="0"/>
              <w:right w:val="single" w:color="auto" w:sz="4" w:space="0"/>
            </w:tcBorders>
            <w:vAlign w:val="center"/>
          </w:tcPr>
          <w:p w14:paraId="60841A78">
            <w:pPr>
              <w:spacing w:line="360" w:lineRule="auto"/>
              <w:jc w:val="center"/>
              <w:rPr>
                <w:rFonts w:ascii="宋体" w:hAnsi="宋体" w:cs="宋体"/>
                <w:sz w:val="24"/>
                <w:highlight w:val="none"/>
              </w:rPr>
            </w:pPr>
            <w:r>
              <w:rPr>
                <w:rFonts w:hint="eastAsia" w:ascii="宋体" w:hAnsi="宋体" w:cs="宋体"/>
                <w:bCs/>
                <w:sz w:val="24"/>
                <w:highlight w:val="none"/>
              </w:rPr>
              <w:t>数控喷泉系统</w:t>
            </w:r>
          </w:p>
        </w:tc>
        <w:tc>
          <w:tcPr>
            <w:tcW w:w="4862" w:type="dxa"/>
            <w:tcBorders>
              <w:top w:val="single" w:color="auto" w:sz="4" w:space="0"/>
              <w:left w:val="single" w:color="auto" w:sz="4" w:space="0"/>
              <w:bottom w:val="single" w:color="auto" w:sz="4" w:space="0"/>
              <w:right w:val="single" w:color="auto" w:sz="4" w:space="0"/>
            </w:tcBorders>
            <w:vAlign w:val="center"/>
          </w:tcPr>
          <w:p w14:paraId="56BE7067">
            <w:pPr>
              <w:spacing w:line="360" w:lineRule="auto"/>
              <w:rPr>
                <w:rFonts w:ascii="宋体" w:hAnsi="宋体" w:cs="宋体"/>
                <w:sz w:val="24"/>
                <w:highlight w:val="none"/>
              </w:rPr>
            </w:pPr>
            <w:r>
              <w:rPr>
                <w:rFonts w:hint="eastAsia" w:ascii="宋体" w:hAnsi="宋体" w:cs="宋体"/>
                <w:sz w:val="24"/>
                <w:highlight w:val="none"/>
              </w:rPr>
              <w:t>主要包括数控机构，数控电机及驱动器等设备，具体为二维数控喷泉203套，其中数控电机及驱动器406套，水泵203台，变频器203台</w:t>
            </w:r>
          </w:p>
        </w:tc>
        <w:tc>
          <w:tcPr>
            <w:tcW w:w="1360" w:type="dxa"/>
            <w:tcBorders>
              <w:top w:val="single" w:color="auto" w:sz="4" w:space="0"/>
              <w:left w:val="single" w:color="auto" w:sz="4" w:space="0"/>
              <w:bottom w:val="single" w:color="auto" w:sz="4" w:space="0"/>
              <w:right w:val="single" w:color="auto" w:sz="4" w:space="0"/>
            </w:tcBorders>
            <w:vAlign w:val="center"/>
          </w:tcPr>
          <w:p w14:paraId="455275EC">
            <w:pPr>
              <w:spacing w:line="360" w:lineRule="auto"/>
              <w:jc w:val="center"/>
              <w:rPr>
                <w:rFonts w:ascii="宋体" w:hAnsi="宋体" w:cs="宋体"/>
                <w:sz w:val="24"/>
                <w:highlight w:val="none"/>
              </w:rPr>
            </w:pPr>
          </w:p>
        </w:tc>
      </w:tr>
      <w:tr w14:paraId="07E2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765AAC40">
            <w:pPr>
              <w:spacing w:line="360" w:lineRule="auto"/>
              <w:jc w:val="center"/>
              <w:rPr>
                <w:rFonts w:ascii="宋体" w:hAnsi="宋体" w:cs="宋体"/>
                <w:sz w:val="24"/>
                <w:highlight w:val="none"/>
              </w:rPr>
            </w:pPr>
            <w:r>
              <w:rPr>
                <w:rFonts w:hint="eastAsia" w:ascii="宋体" w:hAnsi="宋体" w:cs="宋体"/>
                <w:sz w:val="24"/>
                <w:highlight w:val="none"/>
              </w:rPr>
              <w:t>3</w:t>
            </w:r>
          </w:p>
        </w:tc>
        <w:tc>
          <w:tcPr>
            <w:tcW w:w="2229" w:type="dxa"/>
            <w:tcBorders>
              <w:top w:val="single" w:color="auto" w:sz="4" w:space="0"/>
              <w:left w:val="single" w:color="auto" w:sz="4" w:space="0"/>
              <w:bottom w:val="single" w:color="auto" w:sz="4" w:space="0"/>
              <w:right w:val="single" w:color="auto" w:sz="4" w:space="0"/>
            </w:tcBorders>
            <w:vAlign w:val="center"/>
          </w:tcPr>
          <w:p w14:paraId="24E40A52">
            <w:pPr>
              <w:spacing w:line="360" w:lineRule="auto"/>
              <w:jc w:val="center"/>
              <w:rPr>
                <w:rFonts w:ascii="宋体" w:hAnsi="宋体" w:cs="宋体"/>
                <w:sz w:val="24"/>
                <w:highlight w:val="none"/>
              </w:rPr>
            </w:pPr>
            <w:r>
              <w:rPr>
                <w:rFonts w:hint="eastAsia" w:ascii="宋体" w:hAnsi="宋体" w:cs="宋体"/>
                <w:bCs/>
                <w:sz w:val="24"/>
                <w:highlight w:val="none"/>
              </w:rPr>
              <w:t>水膜喷泉系统</w:t>
            </w:r>
          </w:p>
        </w:tc>
        <w:tc>
          <w:tcPr>
            <w:tcW w:w="4862" w:type="dxa"/>
            <w:tcBorders>
              <w:top w:val="single" w:color="auto" w:sz="4" w:space="0"/>
              <w:left w:val="single" w:color="auto" w:sz="4" w:space="0"/>
              <w:bottom w:val="single" w:color="auto" w:sz="4" w:space="0"/>
              <w:right w:val="single" w:color="auto" w:sz="4" w:space="0"/>
            </w:tcBorders>
            <w:vAlign w:val="center"/>
          </w:tcPr>
          <w:p w14:paraId="1F6F6B24">
            <w:pPr>
              <w:spacing w:line="360" w:lineRule="auto"/>
              <w:rPr>
                <w:rFonts w:ascii="宋体" w:hAnsi="宋体" w:cs="宋体"/>
                <w:sz w:val="24"/>
                <w:highlight w:val="none"/>
              </w:rPr>
            </w:pPr>
            <w:r>
              <w:rPr>
                <w:rFonts w:hint="eastAsia" w:ascii="宋体" w:hAnsi="宋体" w:cs="宋体"/>
                <w:sz w:val="24"/>
                <w:highlight w:val="none"/>
              </w:rPr>
              <w:t>水膜矩阵喷泉184套，包括喷头184套，空压机4台</w:t>
            </w:r>
          </w:p>
        </w:tc>
        <w:tc>
          <w:tcPr>
            <w:tcW w:w="1360" w:type="dxa"/>
            <w:tcBorders>
              <w:top w:val="single" w:color="auto" w:sz="4" w:space="0"/>
              <w:left w:val="single" w:color="auto" w:sz="4" w:space="0"/>
              <w:bottom w:val="single" w:color="auto" w:sz="4" w:space="0"/>
              <w:right w:val="single" w:color="auto" w:sz="4" w:space="0"/>
            </w:tcBorders>
            <w:vAlign w:val="center"/>
          </w:tcPr>
          <w:p w14:paraId="4931483E">
            <w:pPr>
              <w:spacing w:line="360" w:lineRule="auto"/>
              <w:jc w:val="center"/>
              <w:rPr>
                <w:rFonts w:ascii="宋体" w:hAnsi="宋体" w:cs="宋体"/>
                <w:sz w:val="24"/>
                <w:highlight w:val="none"/>
              </w:rPr>
            </w:pPr>
          </w:p>
        </w:tc>
      </w:tr>
      <w:tr w14:paraId="7E63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49D86804">
            <w:pPr>
              <w:spacing w:line="360" w:lineRule="auto"/>
              <w:jc w:val="center"/>
              <w:rPr>
                <w:rFonts w:ascii="宋体" w:hAnsi="宋体" w:cs="宋体"/>
                <w:sz w:val="24"/>
                <w:highlight w:val="none"/>
              </w:rPr>
            </w:pPr>
            <w:r>
              <w:rPr>
                <w:rFonts w:hint="eastAsia" w:ascii="宋体" w:hAnsi="宋体" w:cs="宋体"/>
                <w:sz w:val="24"/>
                <w:highlight w:val="none"/>
              </w:rPr>
              <w:t>4</w:t>
            </w:r>
          </w:p>
        </w:tc>
        <w:tc>
          <w:tcPr>
            <w:tcW w:w="2229" w:type="dxa"/>
            <w:tcBorders>
              <w:top w:val="single" w:color="auto" w:sz="4" w:space="0"/>
              <w:left w:val="single" w:color="auto" w:sz="4" w:space="0"/>
              <w:bottom w:val="single" w:color="auto" w:sz="4" w:space="0"/>
              <w:right w:val="single" w:color="auto" w:sz="4" w:space="0"/>
            </w:tcBorders>
            <w:vAlign w:val="center"/>
          </w:tcPr>
          <w:p w14:paraId="73DB09B7">
            <w:pPr>
              <w:spacing w:line="360" w:lineRule="auto"/>
              <w:jc w:val="center"/>
              <w:rPr>
                <w:rFonts w:ascii="宋体" w:hAnsi="宋体" w:cs="宋体"/>
                <w:sz w:val="24"/>
                <w:highlight w:val="none"/>
              </w:rPr>
            </w:pPr>
            <w:r>
              <w:rPr>
                <w:rFonts w:hint="eastAsia" w:ascii="宋体" w:hAnsi="宋体" w:cs="宋体"/>
                <w:bCs/>
                <w:sz w:val="24"/>
                <w:highlight w:val="none"/>
              </w:rPr>
              <w:t>高喷喷泉系统</w:t>
            </w:r>
          </w:p>
        </w:tc>
        <w:tc>
          <w:tcPr>
            <w:tcW w:w="4862" w:type="dxa"/>
            <w:tcBorders>
              <w:top w:val="single" w:color="auto" w:sz="4" w:space="0"/>
              <w:left w:val="single" w:color="auto" w:sz="4" w:space="0"/>
              <w:bottom w:val="single" w:color="auto" w:sz="4" w:space="0"/>
              <w:right w:val="single" w:color="auto" w:sz="4" w:space="0"/>
            </w:tcBorders>
            <w:vAlign w:val="center"/>
          </w:tcPr>
          <w:p w14:paraId="00575BBF">
            <w:pPr>
              <w:spacing w:line="360" w:lineRule="auto"/>
              <w:rPr>
                <w:rFonts w:ascii="宋体" w:hAnsi="宋体" w:cs="宋体"/>
                <w:sz w:val="24"/>
                <w:highlight w:val="none"/>
              </w:rPr>
            </w:pPr>
            <w:r>
              <w:rPr>
                <w:rFonts w:hint="eastAsia" w:ascii="宋体" w:hAnsi="宋体" w:cs="宋体"/>
                <w:sz w:val="24"/>
                <w:highlight w:val="none"/>
              </w:rPr>
              <w:t>60米中心高喷喷射装置1套，包括水泵2台，变频器2台。彩虹高喷系统包括高喷喷射装置2套，水泵4台，变频器4台</w:t>
            </w:r>
          </w:p>
        </w:tc>
        <w:tc>
          <w:tcPr>
            <w:tcW w:w="1360" w:type="dxa"/>
            <w:tcBorders>
              <w:top w:val="single" w:color="auto" w:sz="4" w:space="0"/>
              <w:left w:val="single" w:color="auto" w:sz="4" w:space="0"/>
              <w:bottom w:val="single" w:color="auto" w:sz="4" w:space="0"/>
              <w:right w:val="single" w:color="auto" w:sz="4" w:space="0"/>
            </w:tcBorders>
            <w:vAlign w:val="center"/>
          </w:tcPr>
          <w:p w14:paraId="61A98D7A">
            <w:pPr>
              <w:spacing w:line="360" w:lineRule="auto"/>
              <w:jc w:val="center"/>
              <w:rPr>
                <w:rFonts w:ascii="宋体" w:hAnsi="宋体" w:cs="宋体"/>
                <w:sz w:val="24"/>
                <w:highlight w:val="none"/>
              </w:rPr>
            </w:pPr>
          </w:p>
        </w:tc>
      </w:tr>
      <w:tr w14:paraId="1C5E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0A36F57F">
            <w:pPr>
              <w:spacing w:line="360" w:lineRule="auto"/>
              <w:jc w:val="center"/>
              <w:rPr>
                <w:rFonts w:ascii="宋体" w:hAnsi="宋体" w:cs="宋体"/>
                <w:sz w:val="24"/>
                <w:highlight w:val="none"/>
              </w:rPr>
            </w:pPr>
            <w:r>
              <w:rPr>
                <w:rFonts w:hint="eastAsia" w:ascii="宋体" w:hAnsi="宋体" w:cs="宋体"/>
                <w:sz w:val="24"/>
                <w:highlight w:val="none"/>
              </w:rPr>
              <w:t>5</w:t>
            </w:r>
          </w:p>
        </w:tc>
        <w:tc>
          <w:tcPr>
            <w:tcW w:w="2229" w:type="dxa"/>
            <w:tcBorders>
              <w:top w:val="single" w:color="auto" w:sz="4" w:space="0"/>
              <w:left w:val="single" w:color="auto" w:sz="4" w:space="0"/>
              <w:bottom w:val="single" w:color="auto" w:sz="4" w:space="0"/>
              <w:right w:val="single" w:color="auto" w:sz="4" w:space="0"/>
            </w:tcBorders>
            <w:vAlign w:val="center"/>
          </w:tcPr>
          <w:p w14:paraId="492855B7">
            <w:pPr>
              <w:spacing w:line="360" w:lineRule="auto"/>
              <w:jc w:val="center"/>
              <w:rPr>
                <w:rFonts w:ascii="宋体" w:hAnsi="宋体" w:cs="宋体"/>
                <w:sz w:val="24"/>
                <w:highlight w:val="none"/>
              </w:rPr>
            </w:pPr>
            <w:r>
              <w:rPr>
                <w:rFonts w:hint="eastAsia" w:ascii="宋体" w:hAnsi="宋体" w:cs="宋体"/>
                <w:bCs/>
                <w:sz w:val="24"/>
                <w:highlight w:val="none"/>
              </w:rPr>
              <w:t>变频跑泉系统</w:t>
            </w:r>
          </w:p>
        </w:tc>
        <w:tc>
          <w:tcPr>
            <w:tcW w:w="4862" w:type="dxa"/>
            <w:tcBorders>
              <w:top w:val="single" w:color="auto" w:sz="4" w:space="0"/>
              <w:left w:val="single" w:color="auto" w:sz="4" w:space="0"/>
              <w:bottom w:val="single" w:color="auto" w:sz="4" w:space="0"/>
              <w:right w:val="single" w:color="auto" w:sz="4" w:space="0"/>
            </w:tcBorders>
            <w:vAlign w:val="center"/>
          </w:tcPr>
          <w:p w14:paraId="4058A025">
            <w:pPr>
              <w:spacing w:line="360" w:lineRule="auto"/>
              <w:rPr>
                <w:rFonts w:ascii="宋体" w:hAnsi="宋体" w:cs="宋体"/>
                <w:sz w:val="24"/>
                <w:highlight w:val="none"/>
              </w:rPr>
            </w:pPr>
            <w:r>
              <w:rPr>
                <w:rFonts w:hint="eastAsia" w:ascii="宋体" w:hAnsi="宋体" w:cs="宋体"/>
                <w:sz w:val="24"/>
                <w:highlight w:val="none"/>
              </w:rPr>
              <w:t>包括水泵63台，变频器63台，圆形和弧线型分布</w:t>
            </w:r>
          </w:p>
        </w:tc>
        <w:tc>
          <w:tcPr>
            <w:tcW w:w="1360" w:type="dxa"/>
            <w:tcBorders>
              <w:top w:val="single" w:color="auto" w:sz="4" w:space="0"/>
              <w:left w:val="single" w:color="auto" w:sz="4" w:space="0"/>
              <w:bottom w:val="single" w:color="auto" w:sz="4" w:space="0"/>
              <w:right w:val="single" w:color="auto" w:sz="4" w:space="0"/>
            </w:tcBorders>
            <w:vAlign w:val="center"/>
          </w:tcPr>
          <w:p w14:paraId="770163F3">
            <w:pPr>
              <w:spacing w:line="360" w:lineRule="auto"/>
              <w:jc w:val="center"/>
              <w:rPr>
                <w:rFonts w:ascii="宋体" w:hAnsi="宋体" w:cs="宋体"/>
                <w:sz w:val="24"/>
                <w:highlight w:val="none"/>
              </w:rPr>
            </w:pPr>
          </w:p>
        </w:tc>
      </w:tr>
      <w:tr w14:paraId="3BA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8" w:type="dxa"/>
            <w:tcBorders>
              <w:top w:val="single" w:color="auto" w:sz="4" w:space="0"/>
              <w:left w:val="single" w:color="auto" w:sz="4" w:space="0"/>
              <w:bottom w:val="single" w:color="auto" w:sz="4" w:space="0"/>
              <w:right w:val="single" w:color="auto" w:sz="4" w:space="0"/>
            </w:tcBorders>
            <w:vAlign w:val="center"/>
          </w:tcPr>
          <w:p w14:paraId="1F1FDDDA">
            <w:pPr>
              <w:spacing w:line="360" w:lineRule="auto"/>
              <w:jc w:val="center"/>
              <w:rPr>
                <w:rFonts w:ascii="宋体" w:hAnsi="宋体" w:cs="宋体"/>
                <w:sz w:val="24"/>
                <w:highlight w:val="none"/>
              </w:rPr>
            </w:pPr>
            <w:r>
              <w:rPr>
                <w:rFonts w:hint="eastAsia" w:ascii="宋体" w:hAnsi="宋体" w:cs="宋体"/>
                <w:sz w:val="24"/>
                <w:highlight w:val="none"/>
              </w:rPr>
              <w:t>6</w:t>
            </w:r>
          </w:p>
        </w:tc>
        <w:tc>
          <w:tcPr>
            <w:tcW w:w="2229" w:type="dxa"/>
            <w:tcBorders>
              <w:top w:val="single" w:color="auto" w:sz="4" w:space="0"/>
              <w:left w:val="single" w:color="auto" w:sz="4" w:space="0"/>
              <w:bottom w:val="single" w:color="auto" w:sz="4" w:space="0"/>
              <w:right w:val="single" w:color="auto" w:sz="4" w:space="0"/>
            </w:tcBorders>
            <w:vAlign w:val="center"/>
          </w:tcPr>
          <w:p w14:paraId="2CB259E8">
            <w:pPr>
              <w:spacing w:line="360" w:lineRule="auto"/>
              <w:jc w:val="center"/>
              <w:rPr>
                <w:rFonts w:ascii="宋体" w:hAnsi="宋体" w:cs="宋体"/>
                <w:sz w:val="24"/>
                <w:highlight w:val="none"/>
              </w:rPr>
            </w:pPr>
            <w:r>
              <w:rPr>
                <w:rFonts w:hint="eastAsia" w:ascii="宋体" w:hAnsi="宋体" w:cs="宋体"/>
                <w:bCs/>
                <w:sz w:val="24"/>
                <w:highlight w:val="none"/>
              </w:rPr>
              <w:t>水下灯光系统</w:t>
            </w:r>
          </w:p>
        </w:tc>
        <w:tc>
          <w:tcPr>
            <w:tcW w:w="4862" w:type="dxa"/>
            <w:tcBorders>
              <w:top w:val="single" w:color="auto" w:sz="4" w:space="0"/>
              <w:left w:val="single" w:color="auto" w:sz="4" w:space="0"/>
              <w:bottom w:val="single" w:color="auto" w:sz="4" w:space="0"/>
              <w:right w:val="single" w:color="auto" w:sz="4" w:space="0"/>
            </w:tcBorders>
            <w:vAlign w:val="center"/>
          </w:tcPr>
          <w:p w14:paraId="508AF828">
            <w:pPr>
              <w:spacing w:line="360" w:lineRule="auto"/>
              <w:rPr>
                <w:rFonts w:ascii="宋体" w:hAnsi="宋体" w:cs="宋体"/>
                <w:sz w:val="24"/>
                <w:highlight w:val="none"/>
              </w:rPr>
            </w:pPr>
            <w:r>
              <w:rPr>
                <w:rFonts w:hint="eastAsia" w:ascii="宋体" w:hAnsi="宋体" w:cs="宋体"/>
                <w:sz w:val="24"/>
                <w:highlight w:val="none"/>
              </w:rPr>
              <w:t>包括2548套LED水下灯</w:t>
            </w:r>
          </w:p>
        </w:tc>
        <w:tc>
          <w:tcPr>
            <w:tcW w:w="1360" w:type="dxa"/>
            <w:tcBorders>
              <w:top w:val="single" w:color="auto" w:sz="4" w:space="0"/>
              <w:left w:val="single" w:color="auto" w:sz="4" w:space="0"/>
              <w:bottom w:val="single" w:color="auto" w:sz="4" w:space="0"/>
              <w:right w:val="single" w:color="auto" w:sz="4" w:space="0"/>
            </w:tcBorders>
            <w:vAlign w:val="center"/>
          </w:tcPr>
          <w:p w14:paraId="6108ACC1">
            <w:pPr>
              <w:spacing w:line="360" w:lineRule="auto"/>
              <w:jc w:val="center"/>
              <w:rPr>
                <w:rFonts w:ascii="宋体" w:hAnsi="宋体" w:cs="宋体"/>
                <w:sz w:val="24"/>
                <w:highlight w:val="none"/>
              </w:rPr>
            </w:pPr>
          </w:p>
        </w:tc>
      </w:tr>
      <w:tr w14:paraId="2202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38" w:type="dxa"/>
            <w:tcBorders>
              <w:top w:val="single" w:color="auto" w:sz="4" w:space="0"/>
              <w:left w:val="single" w:color="auto" w:sz="4" w:space="0"/>
              <w:bottom w:val="single" w:color="auto" w:sz="4" w:space="0"/>
              <w:right w:val="single" w:color="auto" w:sz="4" w:space="0"/>
            </w:tcBorders>
            <w:vAlign w:val="center"/>
          </w:tcPr>
          <w:p w14:paraId="5D0ED4FD">
            <w:pPr>
              <w:spacing w:line="360" w:lineRule="auto"/>
              <w:jc w:val="center"/>
              <w:rPr>
                <w:rFonts w:ascii="宋体" w:hAnsi="宋体" w:cs="宋体"/>
                <w:sz w:val="24"/>
                <w:highlight w:val="none"/>
              </w:rPr>
            </w:pPr>
            <w:r>
              <w:rPr>
                <w:rFonts w:hint="eastAsia" w:ascii="宋体" w:hAnsi="宋体" w:cs="宋体"/>
                <w:sz w:val="24"/>
                <w:highlight w:val="none"/>
              </w:rPr>
              <w:t>7</w:t>
            </w:r>
          </w:p>
        </w:tc>
        <w:tc>
          <w:tcPr>
            <w:tcW w:w="2229" w:type="dxa"/>
            <w:tcBorders>
              <w:top w:val="single" w:color="auto" w:sz="4" w:space="0"/>
              <w:left w:val="single" w:color="auto" w:sz="4" w:space="0"/>
              <w:bottom w:val="single" w:color="auto" w:sz="4" w:space="0"/>
              <w:right w:val="single" w:color="auto" w:sz="4" w:space="0"/>
            </w:tcBorders>
            <w:vAlign w:val="center"/>
          </w:tcPr>
          <w:p w14:paraId="325C52F0">
            <w:pPr>
              <w:spacing w:line="360" w:lineRule="auto"/>
              <w:jc w:val="center"/>
              <w:rPr>
                <w:rFonts w:ascii="宋体" w:hAnsi="宋体" w:cs="宋体"/>
                <w:sz w:val="24"/>
                <w:highlight w:val="none"/>
              </w:rPr>
            </w:pPr>
            <w:r>
              <w:rPr>
                <w:rFonts w:hint="eastAsia" w:ascii="宋体" w:hAnsi="宋体" w:cs="宋体"/>
                <w:bCs/>
                <w:sz w:val="24"/>
                <w:highlight w:val="none"/>
              </w:rPr>
              <w:t>喷泉控制系统</w:t>
            </w:r>
          </w:p>
        </w:tc>
        <w:tc>
          <w:tcPr>
            <w:tcW w:w="4862" w:type="dxa"/>
            <w:tcBorders>
              <w:top w:val="single" w:color="auto" w:sz="4" w:space="0"/>
              <w:left w:val="single" w:color="auto" w:sz="4" w:space="0"/>
              <w:bottom w:val="single" w:color="auto" w:sz="4" w:space="0"/>
              <w:right w:val="single" w:color="auto" w:sz="4" w:space="0"/>
            </w:tcBorders>
            <w:vAlign w:val="center"/>
          </w:tcPr>
          <w:p w14:paraId="57D5163B">
            <w:pPr>
              <w:spacing w:line="360" w:lineRule="auto"/>
              <w:rPr>
                <w:rFonts w:ascii="宋体" w:hAnsi="宋体" w:cs="宋体"/>
                <w:sz w:val="24"/>
                <w:highlight w:val="none"/>
              </w:rPr>
            </w:pPr>
            <w:r>
              <w:rPr>
                <w:rFonts w:hint="eastAsia" w:ascii="宋体" w:hAnsi="宋体" w:cs="宋体"/>
                <w:sz w:val="24"/>
                <w:highlight w:val="none"/>
              </w:rPr>
              <w:t>控制系统主要包括电脑主机1台，通讯模块18套，控制模块116套，配电柜8台，控制柜60台，水下控制箱50台</w:t>
            </w:r>
          </w:p>
        </w:tc>
        <w:tc>
          <w:tcPr>
            <w:tcW w:w="1360" w:type="dxa"/>
            <w:tcBorders>
              <w:top w:val="single" w:color="auto" w:sz="4" w:space="0"/>
              <w:left w:val="single" w:color="auto" w:sz="4" w:space="0"/>
              <w:bottom w:val="single" w:color="auto" w:sz="4" w:space="0"/>
              <w:right w:val="single" w:color="auto" w:sz="4" w:space="0"/>
            </w:tcBorders>
            <w:vAlign w:val="center"/>
          </w:tcPr>
          <w:p w14:paraId="067F1441">
            <w:pPr>
              <w:spacing w:line="360" w:lineRule="auto"/>
              <w:jc w:val="center"/>
              <w:rPr>
                <w:rFonts w:ascii="宋体" w:hAnsi="宋体" w:cs="宋体"/>
                <w:sz w:val="24"/>
                <w:highlight w:val="none"/>
              </w:rPr>
            </w:pPr>
          </w:p>
        </w:tc>
      </w:tr>
      <w:tr w14:paraId="63B2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8" w:type="dxa"/>
            <w:tcBorders>
              <w:top w:val="single" w:color="auto" w:sz="4" w:space="0"/>
              <w:left w:val="single" w:color="auto" w:sz="4" w:space="0"/>
              <w:bottom w:val="single" w:color="auto" w:sz="4" w:space="0"/>
              <w:right w:val="single" w:color="auto" w:sz="4" w:space="0"/>
            </w:tcBorders>
            <w:vAlign w:val="center"/>
          </w:tcPr>
          <w:p w14:paraId="55E816B0">
            <w:pPr>
              <w:spacing w:line="360" w:lineRule="auto"/>
              <w:jc w:val="center"/>
              <w:rPr>
                <w:rFonts w:ascii="宋体" w:hAnsi="宋体" w:cs="宋体"/>
                <w:sz w:val="24"/>
                <w:highlight w:val="none"/>
              </w:rPr>
            </w:pPr>
            <w:r>
              <w:rPr>
                <w:rFonts w:hint="eastAsia" w:ascii="宋体" w:hAnsi="宋体" w:cs="宋体"/>
                <w:sz w:val="24"/>
                <w:highlight w:val="none"/>
              </w:rPr>
              <w:t>8</w:t>
            </w:r>
          </w:p>
        </w:tc>
        <w:tc>
          <w:tcPr>
            <w:tcW w:w="2229" w:type="dxa"/>
            <w:tcBorders>
              <w:top w:val="single" w:color="auto" w:sz="4" w:space="0"/>
              <w:left w:val="single" w:color="auto" w:sz="4" w:space="0"/>
              <w:bottom w:val="single" w:color="auto" w:sz="4" w:space="0"/>
              <w:right w:val="single" w:color="auto" w:sz="4" w:space="0"/>
            </w:tcBorders>
            <w:vAlign w:val="center"/>
          </w:tcPr>
          <w:p w14:paraId="6E85D4F9">
            <w:pPr>
              <w:spacing w:line="360" w:lineRule="auto"/>
              <w:jc w:val="center"/>
              <w:rPr>
                <w:rFonts w:ascii="宋体" w:hAnsi="宋体" w:cs="宋体"/>
                <w:sz w:val="24"/>
                <w:highlight w:val="none"/>
              </w:rPr>
            </w:pPr>
            <w:r>
              <w:rPr>
                <w:rFonts w:hint="eastAsia" w:ascii="宋体" w:hAnsi="宋体" w:cs="宋体"/>
                <w:sz w:val="24"/>
                <w:highlight w:val="none"/>
              </w:rPr>
              <w:t>显示屏幕</w:t>
            </w:r>
          </w:p>
        </w:tc>
        <w:tc>
          <w:tcPr>
            <w:tcW w:w="4862" w:type="dxa"/>
            <w:tcBorders>
              <w:top w:val="single" w:color="auto" w:sz="4" w:space="0"/>
              <w:left w:val="single" w:color="auto" w:sz="4" w:space="0"/>
              <w:bottom w:val="single" w:color="auto" w:sz="4" w:space="0"/>
              <w:right w:val="single" w:color="auto" w:sz="4" w:space="0"/>
            </w:tcBorders>
            <w:vAlign w:val="center"/>
          </w:tcPr>
          <w:p w14:paraId="2B3BFDD0">
            <w:pPr>
              <w:spacing w:line="360" w:lineRule="auto"/>
              <w:rPr>
                <w:rFonts w:ascii="宋体" w:hAnsi="宋体" w:cs="宋体"/>
                <w:sz w:val="24"/>
                <w:highlight w:val="none"/>
              </w:rPr>
            </w:pPr>
            <w:r>
              <w:rPr>
                <w:rFonts w:hint="eastAsia" w:ascii="宋体" w:hAnsi="宋体" w:cs="宋体"/>
                <w:sz w:val="24"/>
                <w:highlight w:val="none"/>
              </w:rPr>
              <w:t>三公园显示屏幕一套，包括配套设备和操作系统等</w:t>
            </w:r>
          </w:p>
        </w:tc>
        <w:tc>
          <w:tcPr>
            <w:tcW w:w="1360" w:type="dxa"/>
            <w:tcBorders>
              <w:top w:val="single" w:color="auto" w:sz="4" w:space="0"/>
              <w:left w:val="single" w:color="auto" w:sz="4" w:space="0"/>
              <w:bottom w:val="single" w:color="auto" w:sz="4" w:space="0"/>
              <w:right w:val="single" w:color="auto" w:sz="4" w:space="0"/>
            </w:tcBorders>
            <w:vAlign w:val="center"/>
          </w:tcPr>
          <w:p w14:paraId="2605C5A5">
            <w:pPr>
              <w:spacing w:line="360" w:lineRule="auto"/>
              <w:jc w:val="center"/>
              <w:rPr>
                <w:rFonts w:ascii="宋体" w:hAnsi="宋体" w:cs="宋体"/>
                <w:sz w:val="24"/>
                <w:highlight w:val="none"/>
              </w:rPr>
            </w:pPr>
          </w:p>
        </w:tc>
      </w:tr>
      <w:tr w14:paraId="199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8" w:type="dxa"/>
            <w:tcBorders>
              <w:top w:val="single" w:color="auto" w:sz="4" w:space="0"/>
              <w:left w:val="single" w:color="auto" w:sz="4" w:space="0"/>
              <w:bottom w:val="single" w:color="auto" w:sz="4" w:space="0"/>
              <w:right w:val="single" w:color="auto" w:sz="4" w:space="0"/>
            </w:tcBorders>
            <w:vAlign w:val="center"/>
          </w:tcPr>
          <w:p w14:paraId="35ED5D1C">
            <w:pPr>
              <w:spacing w:line="360" w:lineRule="auto"/>
              <w:jc w:val="center"/>
              <w:rPr>
                <w:rFonts w:ascii="宋体" w:hAnsi="宋体" w:cs="宋体"/>
                <w:sz w:val="24"/>
                <w:highlight w:val="none"/>
              </w:rPr>
            </w:pPr>
            <w:r>
              <w:rPr>
                <w:rFonts w:hint="eastAsia" w:ascii="宋体" w:hAnsi="宋体" w:cs="宋体"/>
                <w:sz w:val="24"/>
                <w:highlight w:val="none"/>
              </w:rPr>
              <w:t>9</w:t>
            </w:r>
          </w:p>
        </w:tc>
        <w:tc>
          <w:tcPr>
            <w:tcW w:w="2229" w:type="dxa"/>
            <w:tcBorders>
              <w:top w:val="single" w:color="auto" w:sz="4" w:space="0"/>
              <w:left w:val="single" w:color="auto" w:sz="4" w:space="0"/>
              <w:bottom w:val="single" w:color="auto" w:sz="4" w:space="0"/>
              <w:right w:val="single" w:color="auto" w:sz="4" w:space="0"/>
            </w:tcBorders>
            <w:vAlign w:val="center"/>
          </w:tcPr>
          <w:p w14:paraId="375CD22E">
            <w:pPr>
              <w:spacing w:line="360" w:lineRule="auto"/>
              <w:jc w:val="center"/>
              <w:rPr>
                <w:rFonts w:ascii="宋体" w:hAnsi="宋体" w:cs="宋体"/>
                <w:sz w:val="24"/>
                <w:highlight w:val="none"/>
              </w:rPr>
            </w:pPr>
            <w:r>
              <w:rPr>
                <w:rFonts w:hint="eastAsia" w:ascii="宋体" w:hAnsi="宋体" w:cs="宋体"/>
                <w:sz w:val="24"/>
                <w:highlight w:val="none"/>
              </w:rPr>
              <w:t>警示灯</w:t>
            </w:r>
          </w:p>
        </w:tc>
        <w:tc>
          <w:tcPr>
            <w:tcW w:w="4862" w:type="dxa"/>
            <w:tcBorders>
              <w:top w:val="single" w:color="auto" w:sz="4" w:space="0"/>
              <w:left w:val="single" w:color="auto" w:sz="4" w:space="0"/>
              <w:bottom w:val="single" w:color="auto" w:sz="4" w:space="0"/>
              <w:right w:val="single" w:color="auto" w:sz="4" w:space="0"/>
            </w:tcBorders>
            <w:vAlign w:val="center"/>
          </w:tcPr>
          <w:p w14:paraId="73A718D1">
            <w:pPr>
              <w:spacing w:line="360" w:lineRule="auto"/>
              <w:rPr>
                <w:rFonts w:ascii="宋体" w:hAnsi="宋体" w:cs="宋体"/>
                <w:sz w:val="24"/>
                <w:highlight w:val="none"/>
              </w:rPr>
            </w:pPr>
            <w:r>
              <w:rPr>
                <w:rFonts w:hint="eastAsia" w:ascii="宋体" w:hAnsi="宋体" w:cs="宋体"/>
                <w:sz w:val="24"/>
                <w:highlight w:val="none"/>
              </w:rPr>
              <w:t>湖面警示灯12套</w:t>
            </w:r>
          </w:p>
        </w:tc>
        <w:tc>
          <w:tcPr>
            <w:tcW w:w="1360" w:type="dxa"/>
            <w:tcBorders>
              <w:top w:val="single" w:color="auto" w:sz="4" w:space="0"/>
              <w:left w:val="single" w:color="auto" w:sz="4" w:space="0"/>
              <w:bottom w:val="single" w:color="auto" w:sz="4" w:space="0"/>
              <w:right w:val="single" w:color="auto" w:sz="4" w:space="0"/>
            </w:tcBorders>
            <w:vAlign w:val="center"/>
          </w:tcPr>
          <w:p w14:paraId="36CF0DBE">
            <w:pPr>
              <w:spacing w:line="360" w:lineRule="auto"/>
              <w:jc w:val="center"/>
              <w:rPr>
                <w:rFonts w:ascii="宋体" w:hAnsi="宋体" w:cs="宋体"/>
                <w:sz w:val="24"/>
                <w:highlight w:val="none"/>
              </w:rPr>
            </w:pPr>
          </w:p>
        </w:tc>
      </w:tr>
      <w:tr w14:paraId="1C57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38" w:type="dxa"/>
            <w:tcBorders>
              <w:top w:val="single" w:color="auto" w:sz="4" w:space="0"/>
              <w:left w:val="single" w:color="auto" w:sz="4" w:space="0"/>
              <w:bottom w:val="single" w:color="auto" w:sz="4" w:space="0"/>
              <w:right w:val="single" w:color="auto" w:sz="4" w:space="0"/>
            </w:tcBorders>
            <w:vAlign w:val="center"/>
          </w:tcPr>
          <w:p w14:paraId="1603F90B">
            <w:pPr>
              <w:spacing w:line="360" w:lineRule="auto"/>
              <w:jc w:val="center"/>
              <w:rPr>
                <w:rFonts w:ascii="宋体" w:hAnsi="宋体" w:cs="宋体"/>
                <w:sz w:val="24"/>
                <w:highlight w:val="none"/>
              </w:rPr>
            </w:pPr>
            <w:r>
              <w:rPr>
                <w:rFonts w:hint="eastAsia" w:ascii="宋体" w:hAnsi="宋体" w:cs="宋体"/>
                <w:sz w:val="24"/>
                <w:highlight w:val="none"/>
              </w:rPr>
              <w:t>10</w:t>
            </w:r>
          </w:p>
        </w:tc>
        <w:tc>
          <w:tcPr>
            <w:tcW w:w="2229" w:type="dxa"/>
            <w:tcBorders>
              <w:top w:val="single" w:color="auto" w:sz="4" w:space="0"/>
              <w:left w:val="single" w:color="auto" w:sz="4" w:space="0"/>
              <w:bottom w:val="single" w:color="auto" w:sz="4" w:space="0"/>
              <w:right w:val="single" w:color="auto" w:sz="4" w:space="0"/>
            </w:tcBorders>
            <w:vAlign w:val="center"/>
          </w:tcPr>
          <w:p w14:paraId="5CBE2E30">
            <w:pPr>
              <w:spacing w:line="360" w:lineRule="auto"/>
              <w:jc w:val="center"/>
              <w:rPr>
                <w:rFonts w:ascii="宋体" w:hAnsi="宋体" w:cs="宋体"/>
                <w:sz w:val="24"/>
                <w:highlight w:val="none"/>
              </w:rPr>
            </w:pPr>
            <w:r>
              <w:rPr>
                <w:rFonts w:hint="eastAsia" w:ascii="宋体" w:hAnsi="宋体" w:cs="宋体"/>
                <w:sz w:val="24"/>
                <w:highlight w:val="none"/>
              </w:rPr>
              <w:t>其他</w:t>
            </w:r>
          </w:p>
        </w:tc>
        <w:tc>
          <w:tcPr>
            <w:tcW w:w="4862" w:type="dxa"/>
            <w:tcBorders>
              <w:top w:val="single" w:color="auto" w:sz="4" w:space="0"/>
              <w:left w:val="single" w:color="auto" w:sz="4" w:space="0"/>
              <w:bottom w:val="single" w:color="auto" w:sz="4" w:space="0"/>
              <w:right w:val="single" w:color="auto" w:sz="4" w:space="0"/>
            </w:tcBorders>
            <w:vAlign w:val="center"/>
          </w:tcPr>
          <w:p w14:paraId="0B4E84F2">
            <w:pPr>
              <w:spacing w:line="360" w:lineRule="auto"/>
              <w:rPr>
                <w:rFonts w:ascii="宋体" w:hAnsi="宋体" w:cs="宋体"/>
                <w:sz w:val="24"/>
                <w:highlight w:val="none"/>
              </w:rPr>
            </w:pPr>
            <w:r>
              <w:rPr>
                <w:rFonts w:hint="eastAsia" w:ascii="宋体" w:hAnsi="宋体" w:cs="宋体"/>
                <w:sz w:val="24"/>
                <w:highlight w:val="none"/>
              </w:rPr>
              <w:t>包括水下电线电缆，电气元件、辅助设施设备，设备基础等</w:t>
            </w:r>
          </w:p>
        </w:tc>
        <w:tc>
          <w:tcPr>
            <w:tcW w:w="1360" w:type="dxa"/>
            <w:tcBorders>
              <w:top w:val="single" w:color="auto" w:sz="4" w:space="0"/>
              <w:left w:val="single" w:color="auto" w:sz="4" w:space="0"/>
              <w:bottom w:val="single" w:color="auto" w:sz="4" w:space="0"/>
              <w:right w:val="single" w:color="auto" w:sz="4" w:space="0"/>
            </w:tcBorders>
            <w:vAlign w:val="center"/>
          </w:tcPr>
          <w:p w14:paraId="1FB39046">
            <w:pPr>
              <w:spacing w:line="360" w:lineRule="auto"/>
              <w:jc w:val="center"/>
              <w:rPr>
                <w:rFonts w:ascii="宋体" w:hAnsi="宋体" w:cs="宋体"/>
                <w:sz w:val="24"/>
                <w:highlight w:val="none"/>
              </w:rPr>
            </w:pPr>
          </w:p>
        </w:tc>
      </w:tr>
    </w:tbl>
    <w:p w14:paraId="39F40201">
      <w:pPr>
        <w:snapToGrid w:val="0"/>
        <w:spacing w:line="360" w:lineRule="auto"/>
        <w:jc w:val="center"/>
        <w:rPr>
          <w:rFonts w:ascii="宋体" w:hAnsi="宋体" w:cs="宋体"/>
          <w:sz w:val="24"/>
          <w:highlight w:val="none"/>
        </w:rPr>
      </w:pPr>
    </w:p>
    <w:p w14:paraId="045F0834">
      <w:pPr>
        <w:snapToGrid w:val="0"/>
        <w:spacing w:line="360" w:lineRule="auto"/>
        <w:jc w:val="center"/>
        <w:rPr>
          <w:rFonts w:ascii="宋体" w:hAnsi="宋体" w:cs="宋体"/>
          <w:sz w:val="24"/>
          <w:highlight w:val="none"/>
        </w:rPr>
      </w:pPr>
    </w:p>
    <w:p w14:paraId="23CFA6B7">
      <w:pPr>
        <w:widowControl/>
        <w:ind w:firstLine="720" w:firstLineChars="300"/>
        <w:jc w:val="left"/>
        <w:rPr>
          <w:rFonts w:ascii="宋体" w:hAnsi="宋体" w:cs="宋体"/>
          <w:bCs/>
          <w:sz w:val="24"/>
          <w:highlight w:val="none"/>
        </w:rPr>
      </w:pPr>
    </w:p>
    <w:p w14:paraId="2B12629C">
      <w:pPr>
        <w:rPr>
          <w:rFonts w:ascii="宋体" w:hAnsi="宋体" w:cs="宋体"/>
          <w:snapToGrid w:val="0"/>
          <w:kern w:val="0"/>
          <w:sz w:val="24"/>
          <w:highlight w:val="none"/>
        </w:rPr>
      </w:pPr>
    </w:p>
    <w:p w14:paraId="2902EDDE">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29" w:name="_Toc184313241"/>
      <w:bookmarkEnd w:id="29"/>
      <w:bookmarkStart w:id="30" w:name="_Toc184310311"/>
      <w:bookmarkEnd w:id="30"/>
      <w:bookmarkStart w:id="31" w:name="_Toc184308063"/>
      <w:bookmarkEnd w:id="31"/>
      <w:bookmarkStart w:id="32" w:name="_Toc184312116"/>
      <w:bookmarkEnd w:id="32"/>
      <w:bookmarkStart w:id="33" w:name="_Toc184308065"/>
      <w:bookmarkEnd w:id="33"/>
      <w:bookmarkStart w:id="34" w:name="_Toc184312117"/>
      <w:bookmarkEnd w:id="34"/>
      <w:bookmarkStart w:id="35" w:name="_Toc184308107"/>
      <w:bookmarkEnd w:id="35"/>
      <w:bookmarkStart w:id="36" w:name="_Toc184312111"/>
      <w:bookmarkEnd w:id="36"/>
      <w:bookmarkStart w:id="37" w:name="_Toc184310278"/>
      <w:bookmarkEnd w:id="37"/>
      <w:bookmarkStart w:id="38" w:name="_Toc184310327"/>
      <w:bookmarkEnd w:id="38"/>
      <w:bookmarkStart w:id="39" w:name="_Toc184312100"/>
      <w:bookmarkEnd w:id="39"/>
      <w:bookmarkStart w:id="40" w:name="_Toc184313271"/>
      <w:bookmarkEnd w:id="40"/>
      <w:bookmarkStart w:id="41" w:name="_Toc184314435"/>
      <w:bookmarkEnd w:id="41"/>
      <w:bookmarkStart w:id="42" w:name="_Toc184314444"/>
      <w:bookmarkEnd w:id="42"/>
      <w:bookmarkStart w:id="43" w:name="_Toc184314448"/>
      <w:bookmarkEnd w:id="43"/>
      <w:bookmarkStart w:id="44" w:name="_Toc184314416"/>
      <w:bookmarkEnd w:id="44"/>
      <w:bookmarkStart w:id="45" w:name="_Toc184313240"/>
      <w:bookmarkEnd w:id="45"/>
      <w:bookmarkStart w:id="46" w:name="_Toc184314413"/>
      <w:bookmarkEnd w:id="46"/>
      <w:bookmarkStart w:id="47" w:name="_Toc184313310"/>
      <w:bookmarkEnd w:id="47"/>
      <w:bookmarkStart w:id="48" w:name="_Toc184312103"/>
      <w:bookmarkEnd w:id="48"/>
      <w:bookmarkStart w:id="49" w:name="_Toc184308070"/>
      <w:bookmarkEnd w:id="49"/>
      <w:bookmarkStart w:id="50" w:name="_Toc184308041"/>
      <w:bookmarkEnd w:id="50"/>
      <w:bookmarkStart w:id="51" w:name="_Toc184308062"/>
      <w:bookmarkEnd w:id="51"/>
      <w:bookmarkStart w:id="52" w:name="_Toc184308101"/>
      <w:bookmarkEnd w:id="52"/>
      <w:bookmarkStart w:id="53" w:name="_Toc184310337"/>
      <w:bookmarkEnd w:id="53"/>
      <w:bookmarkStart w:id="54" w:name="_Toc184312137"/>
      <w:bookmarkEnd w:id="54"/>
      <w:bookmarkStart w:id="55" w:name="_Toc184312110"/>
      <w:bookmarkEnd w:id="55"/>
      <w:bookmarkStart w:id="56" w:name="_Toc184312080"/>
      <w:bookmarkEnd w:id="56"/>
      <w:bookmarkStart w:id="57" w:name="_Toc184310272"/>
      <w:bookmarkEnd w:id="57"/>
      <w:bookmarkStart w:id="58" w:name="_Toc184313251"/>
      <w:bookmarkEnd w:id="58"/>
      <w:bookmarkStart w:id="59" w:name="_Toc184312114"/>
      <w:bookmarkEnd w:id="59"/>
      <w:bookmarkStart w:id="60" w:name="_Toc184312106"/>
      <w:bookmarkEnd w:id="60"/>
      <w:bookmarkStart w:id="61" w:name="_Toc184312109"/>
      <w:bookmarkEnd w:id="61"/>
      <w:bookmarkStart w:id="62" w:name="_Toc184313278"/>
      <w:bookmarkEnd w:id="62"/>
      <w:bookmarkStart w:id="63" w:name="_Toc184312079"/>
      <w:bookmarkEnd w:id="63"/>
      <w:bookmarkStart w:id="64" w:name="_Toc184308064"/>
      <w:bookmarkEnd w:id="64"/>
      <w:bookmarkStart w:id="65" w:name="_Toc184313308"/>
      <w:bookmarkEnd w:id="65"/>
      <w:bookmarkStart w:id="66" w:name="_Toc184314470"/>
      <w:bookmarkEnd w:id="66"/>
      <w:bookmarkStart w:id="67" w:name="_Toc184313269"/>
      <w:bookmarkEnd w:id="67"/>
      <w:bookmarkStart w:id="68" w:name="_Toc184310323"/>
      <w:bookmarkEnd w:id="68"/>
      <w:bookmarkStart w:id="69" w:name="_Toc184314472"/>
      <w:bookmarkEnd w:id="69"/>
      <w:bookmarkStart w:id="70" w:name="_Toc184314431"/>
      <w:bookmarkEnd w:id="70"/>
      <w:bookmarkStart w:id="71" w:name="_Toc184314461"/>
      <w:bookmarkEnd w:id="71"/>
      <w:bookmarkStart w:id="72" w:name="_Toc184314452"/>
      <w:bookmarkEnd w:id="72"/>
      <w:bookmarkStart w:id="73" w:name="_Toc184313243"/>
      <w:bookmarkEnd w:id="73"/>
      <w:bookmarkStart w:id="74" w:name="_Toc184310324"/>
      <w:bookmarkEnd w:id="74"/>
      <w:bookmarkStart w:id="75" w:name="_Toc184310302"/>
      <w:bookmarkEnd w:id="75"/>
      <w:bookmarkStart w:id="76" w:name="_Toc184314449"/>
      <w:bookmarkEnd w:id="76"/>
      <w:bookmarkStart w:id="77" w:name="_Toc184308056"/>
      <w:bookmarkEnd w:id="77"/>
      <w:bookmarkStart w:id="78" w:name="_Toc184310344"/>
      <w:bookmarkEnd w:id="78"/>
      <w:bookmarkStart w:id="79" w:name="_Toc184312092"/>
      <w:bookmarkEnd w:id="79"/>
      <w:bookmarkStart w:id="80" w:name="_Toc184312128"/>
      <w:bookmarkEnd w:id="80"/>
      <w:bookmarkStart w:id="81" w:name="_Toc184308068"/>
      <w:bookmarkEnd w:id="81"/>
      <w:bookmarkStart w:id="82" w:name="_Toc184308105"/>
      <w:bookmarkEnd w:id="82"/>
      <w:bookmarkStart w:id="83" w:name="_Toc184312071"/>
      <w:bookmarkEnd w:id="83"/>
      <w:bookmarkStart w:id="84" w:name="_Toc184310289"/>
      <w:bookmarkEnd w:id="84"/>
      <w:bookmarkStart w:id="85" w:name="_Toc184310280"/>
      <w:bookmarkEnd w:id="85"/>
      <w:bookmarkStart w:id="86" w:name="_Toc184308104"/>
      <w:bookmarkEnd w:id="86"/>
      <w:bookmarkStart w:id="87" w:name="_Toc184312139"/>
      <w:bookmarkEnd w:id="87"/>
      <w:bookmarkStart w:id="88" w:name="_Toc184312085"/>
      <w:bookmarkEnd w:id="88"/>
      <w:bookmarkStart w:id="89" w:name="_Toc184313283"/>
      <w:bookmarkEnd w:id="89"/>
      <w:bookmarkStart w:id="90" w:name="_Toc184313253"/>
      <w:bookmarkEnd w:id="90"/>
      <w:bookmarkStart w:id="91" w:name="_Toc184308052"/>
      <w:bookmarkEnd w:id="91"/>
      <w:bookmarkStart w:id="92" w:name="_Toc184310303"/>
      <w:bookmarkEnd w:id="92"/>
      <w:bookmarkStart w:id="93" w:name="_Toc184310291"/>
      <w:bookmarkEnd w:id="93"/>
      <w:bookmarkStart w:id="94" w:name="_Toc184313286"/>
      <w:bookmarkEnd w:id="94"/>
      <w:bookmarkStart w:id="95" w:name="_Toc184312088"/>
      <w:bookmarkEnd w:id="95"/>
      <w:bookmarkStart w:id="96" w:name="_Toc184308093"/>
      <w:bookmarkEnd w:id="96"/>
      <w:bookmarkStart w:id="97" w:name="_Toc184310316"/>
      <w:bookmarkEnd w:id="97"/>
      <w:bookmarkStart w:id="98" w:name="_Toc184312075"/>
      <w:bookmarkEnd w:id="98"/>
      <w:bookmarkStart w:id="99" w:name="_Toc184308089"/>
      <w:bookmarkEnd w:id="99"/>
      <w:bookmarkStart w:id="100" w:name="_Toc184314477"/>
      <w:bookmarkEnd w:id="100"/>
      <w:bookmarkStart w:id="101" w:name="_Toc184310326"/>
      <w:bookmarkEnd w:id="101"/>
      <w:bookmarkStart w:id="102" w:name="_Toc184314417"/>
      <w:bookmarkEnd w:id="102"/>
      <w:bookmarkStart w:id="103" w:name="_Toc184312134"/>
      <w:bookmarkEnd w:id="103"/>
      <w:bookmarkStart w:id="104" w:name="_Toc184312069"/>
      <w:bookmarkEnd w:id="104"/>
      <w:bookmarkStart w:id="105" w:name="_Toc184313293"/>
      <w:bookmarkEnd w:id="105"/>
      <w:bookmarkStart w:id="106" w:name="_Toc184313307"/>
      <w:bookmarkEnd w:id="106"/>
      <w:bookmarkStart w:id="107" w:name="_Toc184312101"/>
      <w:bookmarkEnd w:id="107"/>
      <w:bookmarkStart w:id="108" w:name="_Toc184310329"/>
      <w:bookmarkEnd w:id="108"/>
      <w:bookmarkStart w:id="109" w:name="_Toc184313247"/>
      <w:bookmarkEnd w:id="109"/>
      <w:bookmarkStart w:id="110" w:name="_Toc184313277"/>
      <w:bookmarkEnd w:id="110"/>
      <w:bookmarkStart w:id="111" w:name="_Toc184310341"/>
      <w:bookmarkEnd w:id="111"/>
      <w:bookmarkStart w:id="112" w:name="_Toc184314466"/>
      <w:bookmarkEnd w:id="112"/>
      <w:bookmarkStart w:id="113" w:name="_Toc184308088"/>
      <w:bookmarkEnd w:id="113"/>
      <w:bookmarkStart w:id="114" w:name="_Toc184308099"/>
      <w:bookmarkEnd w:id="114"/>
      <w:bookmarkStart w:id="115" w:name="_Toc184313245"/>
      <w:bookmarkEnd w:id="115"/>
      <w:bookmarkStart w:id="116" w:name="_Toc184310317"/>
      <w:bookmarkEnd w:id="116"/>
      <w:bookmarkStart w:id="117" w:name="_Toc184313287"/>
      <w:bookmarkEnd w:id="117"/>
      <w:bookmarkStart w:id="118" w:name="_Toc184314428"/>
      <w:bookmarkEnd w:id="118"/>
      <w:bookmarkStart w:id="119" w:name="_Toc184314412"/>
      <w:bookmarkEnd w:id="119"/>
      <w:bookmarkStart w:id="120" w:name="_Toc184308076"/>
      <w:bookmarkEnd w:id="120"/>
      <w:bookmarkStart w:id="121" w:name="_Toc184313252"/>
      <w:bookmarkEnd w:id="121"/>
      <w:bookmarkStart w:id="122" w:name="_Toc184308108"/>
      <w:bookmarkEnd w:id="122"/>
      <w:bookmarkStart w:id="123" w:name="_Toc184314421"/>
      <w:bookmarkEnd w:id="123"/>
      <w:bookmarkStart w:id="124" w:name="_Toc184314410"/>
      <w:bookmarkEnd w:id="124"/>
      <w:bookmarkStart w:id="125" w:name="_Toc184310293"/>
      <w:bookmarkEnd w:id="125"/>
      <w:bookmarkStart w:id="126" w:name="_Toc184308074"/>
      <w:bookmarkEnd w:id="126"/>
      <w:bookmarkStart w:id="127" w:name="_Toc184308049"/>
      <w:bookmarkEnd w:id="127"/>
      <w:bookmarkStart w:id="128" w:name="_Toc184313246"/>
      <w:bookmarkEnd w:id="128"/>
      <w:bookmarkStart w:id="129" w:name="_Toc184310290"/>
      <w:bookmarkEnd w:id="129"/>
      <w:bookmarkStart w:id="130" w:name="_Toc184308048"/>
      <w:bookmarkEnd w:id="130"/>
      <w:bookmarkStart w:id="131" w:name="_Toc184314427"/>
      <w:bookmarkEnd w:id="131"/>
      <w:bookmarkStart w:id="132" w:name="_Toc184312130"/>
      <w:bookmarkEnd w:id="132"/>
      <w:bookmarkStart w:id="133" w:name="_Toc184314469"/>
      <w:bookmarkEnd w:id="133"/>
      <w:bookmarkStart w:id="134" w:name="_Toc184308037"/>
      <w:bookmarkEnd w:id="134"/>
      <w:bookmarkStart w:id="135" w:name="_Toc184314441"/>
      <w:bookmarkEnd w:id="135"/>
      <w:bookmarkStart w:id="136" w:name="_Toc184308100"/>
      <w:bookmarkEnd w:id="136"/>
      <w:bookmarkStart w:id="137" w:name="_Toc184314480"/>
      <w:bookmarkEnd w:id="137"/>
      <w:bookmarkStart w:id="138" w:name="_Toc184310319"/>
      <w:bookmarkEnd w:id="138"/>
      <w:bookmarkStart w:id="139" w:name="_Toc184310292"/>
      <w:bookmarkEnd w:id="139"/>
      <w:bookmarkStart w:id="140" w:name="_Toc184310342"/>
      <w:bookmarkEnd w:id="140"/>
      <w:bookmarkStart w:id="141" w:name="_Toc184314453"/>
      <w:bookmarkEnd w:id="141"/>
      <w:bookmarkStart w:id="142" w:name="_Toc184308046"/>
      <w:bookmarkEnd w:id="142"/>
      <w:bookmarkStart w:id="143" w:name="_Toc184314436"/>
      <w:bookmarkEnd w:id="143"/>
      <w:bookmarkStart w:id="144" w:name="_Toc184308090"/>
      <w:bookmarkEnd w:id="144"/>
      <w:bookmarkStart w:id="145" w:name="_Toc184314455"/>
      <w:bookmarkEnd w:id="145"/>
      <w:bookmarkStart w:id="146" w:name="_Toc184313282"/>
      <w:bookmarkEnd w:id="146"/>
      <w:bookmarkStart w:id="147" w:name="_Toc184314432"/>
      <w:bookmarkEnd w:id="147"/>
      <w:bookmarkStart w:id="148" w:name="_Toc184308058"/>
      <w:bookmarkEnd w:id="148"/>
      <w:bookmarkStart w:id="149" w:name="_Toc184310314"/>
      <w:bookmarkEnd w:id="149"/>
      <w:bookmarkStart w:id="150" w:name="_Toc184314471"/>
      <w:bookmarkEnd w:id="150"/>
      <w:bookmarkStart w:id="151" w:name="_Toc184308055"/>
      <w:bookmarkEnd w:id="151"/>
      <w:bookmarkStart w:id="152" w:name="_Toc184308078"/>
      <w:bookmarkEnd w:id="152"/>
      <w:bookmarkStart w:id="153" w:name="_Toc184310335"/>
      <w:bookmarkEnd w:id="153"/>
      <w:bookmarkStart w:id="154" w:name="_Toc184314473"/>
      <w:bookmarkEnd w:id="154"/>
      <w:bookmarkStart w:id="155" w:name="_Toc184312118"/>
      <w:bookmarkEnd w:id="155"/>
      <w:bookmarkStart w:id="156" w:name="_Toc184314426"/>
      <w:bookmarkEnd w:id="156"/>
      <w:bookmarkStart w:id="157" w:name="_Toc184312089"/>
      <w:bookmarkEnd w:id="157"/>
      <w:bookmarkStart w:id="158" w:name="_Toc184310331"/>
      <w:bookmarkEnd w:id="158"/>
      <w:bookmarkStart w:id="159" w:name="_Toc184313265"/>
      <w:bookmarkEnd w:id="159"/>
      <w:bookmarkStart w:id="160" w:name="_Toc184310310"/>
      <w:bookmarkEnd w:id="160"/>
      <w:bookmarkStart w:id="161" w:name="_Toc184310279"/>
      <w:bookmarkEnd w:id="161"/>
      <w:bookmarkStart w:id="162" w:name="_Toc184308094"/>
      <w:bookmarkEnd w:id="162"/>
      <w:bookmarkStart w:id="163" w:name="_Toc184313285"/>
      <w:bookmarkEnd w:id="163"/>
      <w:bookmarkStart w:id="164" w:name="_Toc184308059"/>
      <w:bookmarkEnd w:id="164"/>
      <w:bookmarkStart w:id="165" w:name="_Toc184310294"/>
      <w:bookmarkEnd w:id="165"/>
      <w:bookmarkStart w:id="166" w:name="_Toc184308083"/>
      <w:bookmarkEnd w:id="166"/>
      <w:bookmarkStart w:id="167" w:name="_Toc184313258"/>
      <w:bookmarkEnd w:id="167"/>
      <w:bookmarkStart w:id="168" w:name="_Toc184314424"/>
      <w:bookmarkEnd w:id="168"/>
      <w:bookmarkStart w:id="169" w:name="_Toc184314446"/>
      <w:bookmarkEnd w:id="169"/>
      <w:bookmarkStart w:id="170" w:name="_Toc184310284"/>
      <w:bookmarkEnd w:id="170"/>
      <w:bookmarkStart w:id="171" w:name="_Toc184312113"/>
      <w:bookmarkEnd w:id="171"/>
      <w:bookmarkStart w:id="172" w:name="_Toc184314445"/>
      <w:bookmarkEnd w:id="172"/>
      <w:bookmarkStart w:id="173" w:name="_Toc184313290"/>
      <w:bookmarkEnd w:id="173"/>
      <w:bookmarkStart w:id="174" w:name="_Toc184314443"/>
      <w:bookmarkEnd w:id="174"/>
      <w:bookmarkStart w:id="175" w:name="_Toc184313284"/>
      <w:bookmarkEnd w:id="175"/>
      <w:bookmarkStart w:id="176" w:name="_Toc184308095"/>
      <w:bookmarkEnd w:id="176"/>
      <w:bookmarkStart w:id="177" w:name="_Toc184313289"/>
      <w:bookmarkEnd w:id="177"/>
      <w:bookmarkStart w:id="178" w:name="_Toc184308077"/>
      <w:bookmarkEnd w:id="178"/>
      <w:bookmarkStart w:id="179" w:name="_Toc184313291"/>
      <w:bookmarkEnd w:id="179"/>
      <w:bookmarkStart w:id="180" w:name="_Toc184314465"/>
      <w:bookmarkEnd w:id="180"/>
      <w:bookmarkStart w:id="181" w:name="_Toc184312091"/>
      <w:bookmarkEnd w:id="181"/>
      <w:bookmarkStart w:id="182" w:name="_Toc184310340"/>
      <w:bookmarkEnd w:id="182"/>
      <w:bookmarkStart w:id="183" w:name="_Toc184308038"/>
      <w:bookmarkEnd w:id="183"/>
      <w:bookmarkStart w:id="184" w:name="_Toc184310312"/>
      <w:bookmarkEnd w:id="184"/>
      <w:bookmarkStart w:id="185" w:name="_Toc184308042"/>
      <w:bookmarkEnd w:id="185"/>
      <w:bookmarkStart w:id="186" w:name="_Toc184308103"/>
      <w:bookmarkEnd w:id="186"/>
      <w:bookmarkStart w:id="187" w:name="_Toc184312108"/>
      <w:bookmarkEnd w:id="187"/>
      <w:bookmarkStart w:id="188" w:name="_Toc184312122"/>
      <w:bookmarkEnd w:id="188"/>
      <w:bookmarkStart w:id="189" w:name="_Toc184308066"/>
      <w:bookmarkEnd w:id="189"/>
      <w:bookmarkStart w:id="190" w:name="_Toc184312068"/>
      <w:bookmarkEnd w:id="190"/>
      <w:bookmarkStart w:id="191" w:name="_Toc184314429"/>
      <w:bookmarkEnd w:id="191"/>
      <w:bookmarkStart w:id="192" w:name="_Toc184312073"/>
      <w:bookmarkEnd w:id="192"/>
      <w:bookmarkStart w:id="193" w:name="_Toc184314482"/>
      <w:bookmarkEnd w:id="193"/>
      <w:bookmarkStart w:id="194" w:name="_Toc184314457"/>
      <w:bookmarkEnd w:id="194"/>
      <w:bookmarkStart w:id="195" w:name="_Toc184310283"/>
      <w:bookmarkEnd w:id="195"/>
      <w:bookmarkStart w:id="196" w:name="_Toc184308082"/>
      <w:bookmarkEnd w:id="196"/>
      <w:bookmarkStart w:id="197" w:name="_Toc184313301"/>
      <w:bookmarkEnd w:id="197"/>
      <w:bookmarkStart w:id="198" w:name="_Toc184308036"/>
      <w:bookmarkEnd w:id="198"/>
      <w:bookmarkStart w:id="199" w:name="_Toc184308091"/>
      <w:bookmarkEnd w:id="199"/>
      <w:bookmarkStart w:id="200" w:name="_Toc184308073"/>
      <w:bookmarkEnd w:id="200"/>
      <w:bookmarkStart w:id="201" w:name="_Toc184312123"/>
      <w:bookmarkEnd w:id="201"/>
      <w:bookmarkStart w:id="202" w:name="_Toc184313275"/>
      <w:bookmarkEnd w:id="202"/>
      <w:bookmarkStart w:id="203" w:name="_Toc184314475"/>
      <w:bookmarkEnd w:id="203"/>
      <w:bookmarkStart w:id="204" w:name="_Toc184314411"/>
      <w:bookmarkEnd w:id="204"/>
      <w:bookmarkStart w:id="205" w:name="_Toc184313249"/>
      <w:bookmarkEnd w:id="205"/>
      <w:bookmarkStart w:id="206" w:name="_Toc184310273"/>
      <w:bookmarkEnd w:id="206"/>
      <w:bookmarkStart w:id="207" w:name="_Toc184312124"/>
      <w:bookmarkEnd w:id="207"/>
      <w:bookmarkStart w:id="208" w:name="_Toc184313264"/>
      <w:bookmarkEnd w:id="208"/>
      <w:bookmarkStart w:id="209" w:name="_Toc184312120"/>
      <w:bookmarkEnd w:id="209"/>
      <w:bookmarkStart w:id="210" w:name="_Toc184308057"/>
      <w:bookmarkEnd w:id="210"/>
      <w:bookmarkStart w:id="211" w:name="_Toc184314464"/>
      <w:bookmarkEnd w:id="211"/>
      <w:bookmarkStart w:id="212" w:name="_Toc184313297"/>
      <w:bookmarkEnd w:id="212"/>
      <w:bookmarkStart w:id="213" w:name="_Toc184310343"/>
      <w:bookmarkEnd w:id="213"/>
      <w:bookmarkStart w:id="214" w:name="_Toc184308043"/>
      <w:bookmarkEnd w:id="214"/>
      <w:bookmarkStart w:id="215" w:name="_Toc184313270"/>
      <w:bookmarkEnd w:id="215"/>
      <w:bookmarkStart w:id="216" w:name="_Toc184314467"/>
      <w:bookmarkEnd w:id="216"/>
      <w:bookmarkStart w:id="217" w:name="_Toc184313295"/>
      <w:bookmarkEnd w:id="217"/>
      <w:bookmarkStart w:id="218" w:name="_Toc184312131"/>
      <w:bookmarkEnd w:id="218"/>
      <w:bookmarkStart w:id="219" w:name="_Toc184313273"/>
      <w:bookmarkEnd w:id="219"/>
      <w:bookmarkStart w:id="220" w:name="_Toc184310320"/>
      <w:bookmarkEnd w:id="220"/>
      <w:bookmarkStart w:id="221" w:name="_Toc184313279"/>
      <w:bookmarkEnd w:id="221"/>
      <w:bookmarkStart w:id="222" w:name="_Toc184312086"/>
      <w:bookmarkEnd w:id="222"/>
      <w:bookmarkStart w:id="223" w:name="_Toc184310308"/>
      <w:bookmarkEnd w:id="223"/>
      <w:bookmarkStart w:id="224" w:name="_Toc184312119"/>
      <w:bookmarkEnd w:id="224"/>
      <w:bookmarkStart w:id="225" w:name="_Toc184310288"/>
      <w:bookmarkEnd w:id="225"/>
      <w:bookmarkStart w:id="226" w:name="_Toc184308047"/>
      <w:bookmarkEnd w:id="226"/>
      <w:bookmarkStart w:id="227" w:name="_Toc184310297"/>
      <w:bookmarkEnd w:id="227"/>
      <w:bookmarkStart w:id="228" w:name="_Toc184308098"/>
      <w:bookmarkEnd w:id="228"/>
      <w:bookmarkStart w:id="229" w:name="_Toc184312087"/>
      <w:bookmarkEnd w:id="229"/>
      <w:bookmarkStart w:id="230" w:name="_Toc184312132"/>
      <w:bookmarkEnd w:id="230"/>
      <w:bookmarkStart w:id="231" w:name="_Toc184308102"/>
      <w:bookmarkEnd w:id="231"/>
      <w:bookmarkStart w:id="232" w:name="_Toc184314442"/>
      <w:bookmarkEnd w:id="232"/>
      <w:bookmarkStart w:id="233" w:name="_Toc184310305"/>
      <w:bookmarkEnd w:id="233"/>
      <w:bookmarkStart w:id="234" w:name="_Toc184310295"/>
      <w:bookmarkEnd w:id="234"/>
      <w:bookmarkStart w:id="235" w:name="_Toc184313263"/>
      <w:bookmarkEnd w:id="235"/>
      <w:bookmarkStart w:id="236" w:name="_Toc184312095"/>
      <w:bookmarkEnd w:id="236"/>
      <w:bookmarkStart w:id="237" w:name="_Toc184313304"/>
      <w:bookmarkEnd w:id="237"/>
      <w:bookmarkStart w:id="238" w:name="_Toc184314425"/>
      <w:bookmarkEnd w:id="238"/>
      <w:bookmarkStart w:id="239" w:name="_Toc184308051"/>
      <w:bookmarkEnd w:id="239"/>
      <w:bookmarkStart w:id="240" w:name="_Toc184314451"/>
      <w:bookmarkEnd w:id="240"/>
      <w:bookmarkStart w:id="241" w:name="_Toc184312133"/>
      <w:bookmarkEnd w:id="241"/>
      <w:bookmarkStart w:id="242" w:name="_Toc184314414"/>
      <w:bookmarkEnd w:id="242"/>
      <w:bookmarkStart w:id="243" w:name="_Toc184314433"/>
      <w:bookmarkEnd w:id="243"/>
      <w:bookmarkStart w:id="244" w:name="_Toc184313255"/>
      <w:bookmarkEnd w:id="244"/>
      <w:bookmarkStart w:id="245" w:name="_Toc184314438"/>
      <w:bookmarkEnd w:id="245"/>
      <w:bookmarkStart w:id="246" w:name="_Toc184310299"/>
      <w:bookmarkEnd w:id="246"/>
      <w:bookmarkStart w:id="247" w:name="_Toc184313267"/>
      <w:bookmarkEnd w:id="247"/>
      <w:bookmarkStart w:id="248" w:name="_Toc184310328"/>
      <w:bookmarkEnd w:id="248"/>
      <w:bookmarkStart w:id="249" w:name="_Toc184310318"/>
      <w:bookmarkEnd w:id="249"/>
      <w:bookmarkStart w:id="250" w:name="_Toc184310321"/>
      <w:bookmarkEnd w:id="250"/>
      <w:bookmarkStart w:id="251" w:name="_Toc184313296"/>
      <w:bookmarkEnd w:id="251"/>
      <w:bookmarkStart w:id="252" w:name="_Toc184313254"/>
      <w:bookmarkEnd w:id="252"/>
      <w:bookmarkStart w:id="253" w:name="_Toc184313302"/>
      <w:bookmarkEnd w:id="253"/>
      <w:bookmarkStart w:id="254" w:name="_Toc184308054"/>
      <w:bookmarkEnd w:id="254"/>
      <w:bookmarkStart w:id="255" w:name="_Toc184312102"/>
      <w:bookmarkEnd w:id="255"/>
      <w:bookmarkStart w:id="256" w:name="_Toc184310298"/>
      <w:bookmarkEnd w:id="256"/>
      <w:bookmarkStart w:id="257" w:name="_Toc184313242"/>
      <w:bookmarkEnd w:id="257"/>
      <w:bookmarkStart w:id="258" w:name="_Toc184314419"/>
      <w:bookmarkEnd w:id="258"/>
      <w:bookmarkStart w:id="259" w:name="_Toc184310285"/>
      <w:bookmarkEnd w:id="259"/>
      <w:bookmarkStart w:id="260" w:name="_Toc184314423"/>
      <w:bookmarkEnd w:id="260"/>
      <w:bookmarkStart w:id="261" w:name="_Toc184313261"/>
      <w:bookmarkEnd w:id="261"/>
      <w:bookmarkStart w:id="262" w:name="_Toc184313260"/>
      <w:bookmarkEnd w:id="262"/>
      <w:bookmarkStart w:id="263" w:name="_Toc184314418"/>
      <w:bookmarkEnd w:id="263"/>
      <w:bookmarkStart w:id="264" w:name="_Toc184313294"/>
      <w:bookmarkEnd w:id="264"/>
      <w:bookmarkStart w:id="265" w:name="_Toc184314462"/>
      <w:bookmarkEnd w:id="265"/>
      <w:bookmarkStart w:id="266" w:name="_Toc184314460"/>
      <w:bookmarkEnd w:id="266"/>
      <w:bookmarkStart w:id="267" w:name="_Toc184308050"/>
      <w:bookmarkEnd w:id="267"/>
      <w:bookmarkStart w:id="268" w:name="_Toc184313256"/>
      <w:bookmarkEnd w:id="268"/>
      <w:bookmarkStart w:id="269" w:name="_Toc184312084"/>
      <w:bookmarkEnd w:id="269"/>
      <w:bookmarkStart w:id="270" w:name="_Toc184314450"/>
      <w:bookmarkEnd w:id="270"/>
      <w:bookmarkStart w:id="271" w:name="_Toc184312126"/>
      <w:bookmarkEnd w:id="271"/>
      <w:bookmarkStart w:id="272" w:name="_Toc184310333"/>
      <w:bookmarkEnd w:id="272"/>
      <w:bookmarkStart w:id="273" w:name="_Toc184313281"/>
      <w:bookmarkEnd w:id="273"/>
      <w:bookmarkStart w:id="274" w:name="_Toc184308080"/>
      <w:bookmarkEnd w:id="274"/>
      <w:bookmarkStart w:id="275" w:name="_Toc184313305"/>
      <w:bookmarkEnd w:id="275"/>
      <w:bookmarkStart w:id="276" w:name="_Toc184312098"/>
      <w:bookmarkEnd w:id="276"/>
      <w:bookmarkStart w:id="277" w:name="_Toc184312074"/>
      <w:bookmarkEnd w:id="277"/>
      <w:bookmarkStart w:id="278" w:name="_Toc184308075"/>
      <w:bookmarkEnd w:id="278"/>
      <w:bookmarkStart w:id="279" w:name="_Toc184308044"/>
      <w:bookmarkEnd w:id="279"/>
      <w:bookmarkStart w:id="280" w:name="_Toc184312076"/>
      <w:bookmarkEnd w:id="280"/>
      <w:bookmarkStart w:id="281" w:name="_Toc184313299"/>
      <w:bookmarkEnd w:id="281"/>
      <w:bookmarkStart w:id="282" w:name="_Toc184312115"/>
      <w:bookmarkEnd w:id="282"/>
      <w:bookmarkStart w:id="283" w:name="_Toc184308039"/>
      <w:bookmarkEnd w:id="283"/>
      <w:bookmarkStart w:id="284" w:name="_Toc184313306"/>
      <w:bookmarkEnd w:id="284"/>
      <w:bookmarkStart w:id="285" w:name="_Toc184313244"/>
      <w:bookmarkEnd w:id="285"/>
      <w:bookmarkStart w:id="286" w:name="_Toc184314459"/>
      <w:bookmarkEnd w:id="286"/>
      <w:bookmarkStart w:id="287" w:name="_Toc184308061"/>
      <w:bookmarkEnd w:id="287"/>
      <w:bookmarkStart w:id="288" w:name="_Toc184312135"/>
      <w:bookmarkEnd w:id="288"/>
      <w:bookmarkStart w:id="289" w:name="_Toc184314415"/>
      <w:bookmarkEnd w:id="289"/>
      <w:bookmarkStart w:id="290" w:name="_Toc184312081"/>
      <w:bookmarkEnd w:id="290"/>
      <w:bookmarkStart w:id="291" w:name="_Toc184310315"/>
      <w:bookmarkEnd w:id="291"/>
      <w:bookmarkStart w:id="292" w:name="_Toc184308096"/>
      <w:bookmarkEnd w:id="292"/>
      <w:bookmarkStart w:id="293" w:name="_Toc184310296"/>
      <w:bookmarkEnd w:id="293"/>
      <w:bookmarkStart w:id="294" w:name="_Toc184310313"/>
      <w:bookmarkEnd w:id="294"/>
      <w:bookmarkStart w:id="295" w:name="_Toc184310276"/>
      <w:bookmarkEnd w:id="295"/>
      <w:bookmarkStart w:id="296" w:name="_Toc184312112"/>
      <w:bookmarkEnd w:id="296"/>
      <w:bookmarkStart w:id="297" w:name="_Toc184308067"/>
      <w:bookmarkEnd w:id="297"/>
      <w:bookmarkStart w:id="298" w:name="_Toc184313288"/>
      <w:bookmarkEnd w:id="298"/>
      <w:bookmarkStart w:id="299" w:name="_Toc184313276"/>
      <w:bookmarkEnd w:id="299"/>
      <w:bookmarkStart w:id="300" w:name="_Toc184313274"/>
      <w:bookmarkEnd w:id="300"/>
      <w:bookmarkStart w:id="301" w:name="_Toc184308069"/>
      <w:bookmarkEnd w:id="301"/>
      <w:bookmarkStart w:id="302" w:name="_Toc184312070"/>
      <w:bookmarkEnd w:id="302"/>
      <w:bookmarkStart w:id="303" w:name="_Toc184310287"/>
      <w:bookmarkEnd w:id="303"/>
      <w:bookmarkStart w:id="304" w:name="_Toc184312099"/>
      <w:bookmarkEnd w:id="304"/>
      <w:bookmarkStart w:id="305" w:name="_Toc184313257"/>
      <w:bookmarkEnd w:id="305"/>
      <w:bookmarkStart w:id="306" w:name="_Toc184314463"/>
      <w:bookmarkEnd w:id="306"/>
      <w:bookmarkStart w:id="307" w:name="_Toc184312104"/>
      <w:bookmarkEnd w:id="307"/>
      <w:bookmarkStart w:id="308" w:name="_Toc184314479"/>
      <w:bookmarkEnd w:id="308"/>
      <w:bookmarkStart w:id="309" w:name="_Toc184312067"/>
      <w:bookmarkEnd w:id="309"/>
      <w:bookmarkStart w:id="310" w:name="_Toc184308081"/>
      <w:bookmarkEnd w:id="310"/>
      <w:bookmarkStart w:id="311" w:name="_Toc184310306"/>
      <w:bookmarkEnd w:id="311"/>
      <w:bookmarkStart w:id="312" w:name="_Toc184312138"/>
      <w:bookmarkEnd w:id="312"/>
      <w:bookmarkStart w:id="313" w:name="_Toc184313298"/>
      <w:bookmarkEnd w:id="313"/>
      <w:bookmarkStart w:id="314" w:name="_Toc184314454"/>
      <w:bookmarkEnd w:id="314"/>
      <w:bookmarkStart w:id="315" w:name="_Toc184312125"/>
      <w:bookmarkEnd w:id="315"/>
      <w:bookmarkStart w:id="316" w:name="_Toc184310281"/>
      <w:bookmarkEnd w:id="316"/>
      <w:bookmarkStart w:id="317" w:name="_Toc184312127"/>
      <w:bookmarkEnd w:id="317"/>
      <w:bookmarkStart w:id="318" w:name="_Toc184313259"/>
      <w:bookmarkEnd w:id="318"/>
      <w:bookmarkStart w:id="319" w:name="_Toc184310307"/>
      <w:bookmarkEnd w:id="319"/>
      <w:bookmarkStart w:id="320" w:name="_Toc184313266"/>
      <w:bookmarkEnd w:id="320"/>
      <w:bookmarkStart w:id="321" w:name="_Toc184312121"/>
      <w:bookmarkEnd w:id="321"/>
      <w:bookmarkStart w:id="322" w:name="_Toc184313292"/>
      <w:bookmarkEnd w:id="322"/>
      <w:bookmarkStart w:id="323" w:name="_Toc184308053"/>
      <w:bookmarkEnd w:id="323"/>
      <w:bookmarkStart w:id="324" w:name="_Toc184314468"/>
      <w:bookmarkEnd w:id="324"/>
      <w:bookmarkStart w:id="325" w:name="_Toc184310301"/>
      <w:bookmarkEnd w:id="325"/>
      <w:bookmarkStart w:id="326" w:name="_Toc184312136"/>
      <w:bookmarkEnd w:id="326"/>
      <w:bookmarkStart w:id="327" w:name="_Toc184312107"/>
      <w:bookmarkEnd w:id="327"/>
      <w:bookmarkStart w:id="328" w:name="_Toc184314439"/>
      <w:bookmarkEnd w:id="328"/>
      <w:bookmarkStart w:id="329" w:name="_Toc184312078"/>
      <w:bookmarkEnd w:id="329"/>
      <w:bookmarkStart w:id="330" w:name="_Toc184313300"/>
      <w:bookmarkEnd w:id="330"/>
      <w:bookmarkStart w:id="331" w:name="_Toc184308079"/>
      <w:bookmarkEnd w:id="331"/>
      <w:bookmarkStart w:id="332" w:name="_Toc184313239"/>
      <w:bookmarkEnd w:id="332"/>
      <w:bookmarkStart w:id="333" w:name="_Toc184312083"/>
      <w:bookmarkEnd w:id="333"/>
      <w:bookmarkStart w:id="334" w:name="_Toc184308086"/>
      <w:bookmarkEnd w:id="334"/>
      <w:bookmarkStart w:id="335" w:name="_Toc184312096"/>
      <w:bookmarkEnd w:id="335"/>
      <w:bookmarkStart w:id="336" w:name="_Toc184314458"/>
      <w:bookmarkEnd w:id="336"/>
      <w:bookmarkStart w:id="337" w:name="_Toc184308097"/>
      <w:bookmarkEnd w:id="337"/>
      <w:bookmarkStart w:id="338" w:name="_Toc184314481"/>
      <w:bookmarkEnd w:id="338"/>
      <w:bookmarkStart w:id="339" w:name="_Toc184310338"/>
      <w:bookmarkEnd w:id="339"/>
      <w:bookmarkStart w:id="340" w:name="_Toc184308087"/>
      <w:bookmarkEnd w:id="340"/>
      <w:bookmarkStart w:id="341" w:name="_Toc184312094"/>
      <w:bookmarkEnd w:id="341"/>
      <w:bookmarkStart w:id="342" w:name="_Toc184314430"/>
      <w:bookmarkEnd w:id="342"/>
      <w:bookmarkStart w:id="343" w:name="_Toc184310332"/>
      <w:bookmarkEnd w:id="343"/>
      <w:bookmarkStart w:id="344" w:name="_Toc184314437"/>
      <w:bookmarkEnd w:id="344"/>
      <w:bookmarkStart w:id="345" w:name="_Toc184313303"/>
      <w:bookmarkEnd w:id="345"/>
      <w:bookmarkStart w:id="346" w:name="_Toc184314422"/>
      <w:bookmarkEnd w:id="346"/>
      <w:bookmarkStart w:id="347" w:name="_Toc184313268"/>
      <w:bookmarkEnd w:id="347"/>
      <w:bookmarkStart w:id="348" w:name="_Toc184314447"/>
      <w:bookmarkEnd w:id="348"/>
      <w:bookmarkStart w:id="349" w:name="_Toc184314476"/>
      <w:bookmarkEnd w:id="349"/>
      <w:bookmarkStart w:id="350" w:name="_Toc184310274"/>
      <w:bookmarkEnd w:id="350"/>
      <w:bookmarkStart w:id="351" w:name="_Toc184308085"/>
      <w:bookmarkEnd w:id="351"/>
      <w:bookmarkStart w:id="352" w:name="_Toc184308071"/>
      <w:bookmarkEnd w:id="352"/>
      <w:bookmarkStart w:id="353" w:name="_Toc184310325"/>
      <w:bookmarkEnd w:id="353"/>
      <w:bookmarkStart w:id="354" w:name="_Toc184312077"/>
      <w:bookmarkEnd w:id="354"/>
      <w:bookmarkStart w:id="355" w:name="_Toc184308040"/>
      <w:bookmarkEnd w:id="355"/>
      <w:bookmarkStart w:id="356" w:name="_Toc184314456"/>
      <w:bookmarkEnd w:id="356"/>
      <w:bookmarkStart w:id="357" w:name="_Toc184308106"/>
      <w:bookmarkEnd w:id="357"/>
      <w:bookmarkStart w:id="358" w:name="_Toc184310282"/>
      <w:bookmarkEnd w:id="358"/>
      <w:bookmarkStart w:id="359" w:name="_Toc184313248"/>
      <w:bookmarkEnd w:id="359"/>
      <w:bookmarkStart w:id="360" w:name="_Toc184310336"/>
      <w:bookmarkEnd w:id="360"/>
      <w:bookmarkStart w:id="361" w:name="_Toc184310304"/>
      <w:bookmarkEnd w:id="361"/>
      <w:bookmarkStart w:id="362" w:name="_Toc184308072"/>
      <w:bookmarkEnd w:id="362"/>
      <w:bookmarkStart w:id="363" w:name="_Toc184314478"/>
      <w:bookmarkEnd w:id="363"/>
      <w:bookmarkStart w:id="364" w:name="_Toc184314474"/>
      <w:bookmarkEnd w:id="364"/>
      <w:bookmarkStart w:id="365" w:name="_Toc184310275"/>
      <w:bookmarkEnd w:id="365"/>
      <w:bookmarkStart w:id="366" w:name="_Toc184312072"/>
      <w:bookmarkEnd w:id="366"/>
      <w:bookmarkStart w:id="367" w:name="_Toc184314420"/>
      <w:bookmarkEnd w:id="367"/>
      <w:bookmarkStart w:id="368" w:name="_Toc184308060"/>
      <w:bookmarkEnd w:id="368"/>
      <w:bookmarkStart w:id="369" w:name="_Toc184310330"/>
      <w:bookmarkEnd w:id="369"/>
      <w:bookmarkStart w:id="370" w:name="_Toc184308092"/>
      <w:bookmarkEnd w:id="370"/>
      <w:bookmarkStart w:id="371" w:name="_Toc184313272"/>
      <w:bookmarkEnd w:id="371"/>
      <w:bookmarkStart w:id="372" w:name="_Toc184310309"/>
      <w:bookmarkEnd w:id="372"/>
      <w:bookmarkStart w:id="373" w:name="_Toc184314440"/>
      <w:bookmarkEnd w:id="373"/>
      <w:bookmarkStart w:id="374" w:name="_Toc184314434"/>
      <w:bookmarkEnd w:id="374"/>
      <w:bookmarkStart w:id="375" w:name="_Toc184310339"/>
      <w:bookmarkEnd w:id="375"/>
      <w:bookmarkStart w:id="376" w:name="_Toc184310286"/>
      <w:bookmarkEnd w:id="376"/>
      <w:bookmarkStart w:id="377" w:name="_Toc184308045"/>
      <w:bookmarkEnd w:id="377"/>
      <w:bookmarkStart w:id="378" w:name="_Toc184313250"/>
      <w:bookmarkEnd w:id="378"/>
      <w:bookmarkStart w:id="379" w:name="_Toc184310322"/>
      <w:bookmarkEnd w:id="379"/>
      <w:bookmarkStart w:id="380" w:name="_Toc184313280"/>
      <w:bookmarkEnd w:id="380"/>
      <w:bookmarkStart w:id="381" w:name="_Toc184310277"/>
      <w:bookmarkEnd w:id="381"/>
      <w:bookmarkStart w:id="382" w:name="_Toc184313262"/>
      <w:bookmarkEnd w:id="382"/>
      <w:bookmarkStart w:id="383" w:name="_Toc184312097"/>
      <w:bookmarkEnd w:id="383"/>
      <w:bookmarkStart w:id="384" w:name="_Toc184312093"/>
      <w:bookmarkEnd w:id="384"/>
      <w:bookmarkStart w:id="385" w:name="_Toc184312090"/>
      <w:bookmarkEnd w:id="385"/>
      <w:bookmarkStart w:id="386" w:name="_Toc184313309"/>
      <w:bookmarkEnd w:id="386"/>
      <w:bookmarkStart w:id="387" w:name="_Toc184308084"/>
      <w:bookmarkEnd w:id="387"/>
      <w:bookmarkStart w:id="388" w:name="_Toc184312082"/>
      <w:bookmarkEnd w:id="388"/>
      <w:bookmarkStart w:id="389" w:name="_Toc184312129"/>
      <w:bookmarkEnd w:id="389"/>
      <w:bookmarkStart w:id="390" w:name="_Toc184310300"/>
      <w:bookmarkEnd w:id="390"/>
      <w:bookmarkStart w:id="391" w:name="_Toc184313238"/>
      <w:bookmarkEnd w:id="391"/>
      <w:bookmarkStart w:id="392" w:name="_Toc184310334"/>
      <w:bookmarkEnd w:id="392"/>
      <w:bookmarkStart w:id="393" w:name="_Toc184312105"/>
      <w:bookmarkEnd w:id="393"/>
      <w:r>
        <w:rPr>
          <w:rFonts w:hint="eastAsia" w:ascii="宋体" w:hAnsi="宋体" w:cs="宋体"/>
          <w:b/>
          <w:sz w:val="36"/>
          <w:szCs w:val="36"/>
          <w:highlight w:val="none"/>
        </w:rPr>
        <w:t>评标办法</w:t>
      </w:r>
    </w:p>
    <w:p w14:paraId="61146D75">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984"/>
        <w:gridCol w:w="776"/>
        <w:gridCol w:w="1033"/>
        <w:gridCol w:w="1891"/>
      </w:tblGrid>
      <w:tr w14:paraId="49A1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9073F02">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3984" w:type="dxa"/>
            <w:vAlign w:val="center"/>
          </w:tcPr>
          <w:p w14:paraId="7D1AF87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776" w:type="dxa"/>
            <w:vAlign w:val="center"/>
          </w:tcPr>
          <w:p w14:paraId="6E147C2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1033" w:type="dxa"/>
            <w:vAlign w:val="center"/>
          </w:tcPr>
          <w:p w14:paraId="3E854813">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891" w:type="dxa"/>
          </w:tcPr>
          <w:p w14:paraId="7241CE56">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14:paraId="56FD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2B63956">
            <w:pPr>
              <w:snapToGrid w:val="0"/>
              <w:jc w:val="center"/>
              <w:rPr>
                <w:rFonts w:cs="仿宋_GB2312" w:asciiTheme="minorEastAsia" w:hAnsiTheme="minorEastAsia" w:eastAsiaTheme="minorEastAsia"/>
                <w:sz w:val="24"/>
                <w:szCs w:val="24"/>
                <w:highlight w:val="none"/>
              </w:rPr>
            </w:pPr>
            <w:r>
              <w:rPr>
                <w:rFonts w:hint="eastAsia" w:ascii="宋体" w:hAnsi="宋体" w:cs="宋体"/>
                <w:sz w:val="24"/>
                <w:szCs w:val="24"/>
                <w:highlight w:val="none"/>
              </w:rPr>
              <w:t>1</w:t>
            </w:r>
          </w:p>
        </w:tc>
        <w:tc>
          <w:tcPr>
            <w:tcW w:w="3984" w:type="dxa"/>
            <w:vAlign w:val="center"/>
          </w:tcPr>
          <w:p w14:paraId="3EB0F239">
            <w:pPr>
              <w:outlineLvl w:val="0"/>
              <w:rPr>
                <w:rFonts w:ascii="宋体" w:hAnsi="宋体" w:cs="宋体"/>
                <w:sz w:val="24"/>
                <w:szCs w:val="24"/>
                <w:highlight w:val="none"/>
                <w:lang w:bidi="ar"/>
              </w:rPr>
            </w:pPr>
            <w:r>
              <w:rPr>
                <w:rFonts w:hint="eastAsia" w:ascii="宋体" w:hAnsi="宋体" w:cs="宋体"/>
                <w:sz w:val="24"/>
                <w:szCs w:val="24"/>
                <w:highlight w:val="none"/>
                <w:lang w:bidi="ar"/>
              </w:rPr>
              <w:t>投标人自2023年5月1日以来有（以合同签订时间为准）具有同类（喷泉的建设、维护、运行等）业绩，每提供一份合同业绩得0.5分，最高得2分。证明材料：须提供合同复印件并加盖公章，否则不得分。</w:t>
            </w:r>
          </w:p>
        </w:tc>
        <w:tc>
          <w:tcPr>
            <w:tcW w:w="776" w:type="dxa"/>
            <w:vAlign w:val="center"/>
          </w:tcPr>
          <w:p w14:paraId="7E4452F6">
            <w:pPr>
              <w:pStyle w:val="23"/>
              <w:spacing w:line="420" w:lineRule="exact"/>
              <w:ind w:right="284"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2</w:t>
            </w:r>
          </w:p>
        </w:tc>
        <w:tc>
          <w:tcPr>
            <w:tcW w:w="1033" w:type="dxa"/>
            <w:vAlign w:val="center"/>
          </w:tcPr>
          <w:p w14:paraId="00E72331">
            <w:pPr>
              <w:jc w:val="center"/>
              <w:outlineLvl w:val="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客观分</w:t>
            </w:r>
          </w:p>
        </w:tc>
        <w:tc>
          <w:tcPr>
            <w:tcW w:w="1891" w:type="dxa"/>
            <w:vAlign w:val="center"/>
          </w:tcPr>
          <w:p w14:paraId="130A09EC">
            <w:pPr>
              <w:jc w:val="center"/>
              <w:outlineLvl w:val="0"/>
              <w:rPr>
                <w:rFonts w:cs="仿宋_GB2312" w:asciiTheme="minorEastAsia" w:hAnsiTheme="minorEastAsia" w:eastAsiaTheme="minorEastAsia"/>
                <w:sz w:val="24"/>
                <w:szCs w:val="24"/>
                <w:highlight w:val="none"/>
              </w:rPr>
            </w:pPr>
          </w:p>
        </w:tc>
      </w:tr>
      <w:tr w14:paraId="527F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DD5CBF0">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p>
        </w:tc>
        <w:tc>
          <w:tcPr>
            <w:tcW w:w="3984" w:type="dxa"/>
            <w:vAlign w:val="center"/>
          </w:tcPr>
          <w:p w14:paraId="4DC98074">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拟派的项目负责人具备给排水专业或电气专业或机械专业的高级及以上工程师职称得2分；具备给排水专业或电气专业或机械专业的中级工程师职称得1分；没有不得分。证明材料：须提供本单位为其缴纳的社保证明及证书复印件，并加盖公章，否则不得分。</w:t>
            </w:r>
          </w:p>
        </w:tc>
        <w:tc>
          <w:tcPr>
            <w:tcW w:w="776" w:type="dxa"/>
            <w:vAlign w:val="center"/>
          </w:tcPr>
          <w:p w14:paraId="1B393D6F">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2</w:t>
            </w:r>
          </w:p>
        </w:tc>
        <w:tc>
          <w:tcPr>
            <w:tcW w:w="1033" w:type="dxa"/>
            <w:vAlign w:val="center"/>
          </w:tcPr>
          <w:p w14:paraId="5B88F88F">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客观分</w:t>
            </w:r>
          </w:p>
        </w:tc>
        <w:tc>
          <w:tcPr>
            <w:tcW w:w="1891" w:type="dxa"/>
            <w:vAlign w:val="center"/>
          </w:tcPr>
          <w:p w14:paraId="1BE73BF3">
            <w:pPr>
              <w:jc w:val="center"/>
              <w:rPr>
                <w:rFonts w:cs="仿宋_GB2312" w:asciiTheme="minorEastAsia" w:hAnsiTheme="minorEastAsia" w:eastAsiaTheme="minorEastAsia"/>
                <w:sz w:val="24"/>
                <w:szCs w:val="24"/>
                <w:highlight w:val="none"/>
              </w:rPr>
            </w:pPr>
          </w:p>
        </w:tc>
      </w:tr>
      <w:tr w14:paraId="12C2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8E3BEAE">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w:t>
            </w:r>
          </w:p>
        </w:tc>
        <w:tc>
          <w:tcPr>
            <w:tcW w:w="3984" w:type="dxa"/>
            <w:vAlign w:val="center"/>
          </w:tcPr>
          <w:p w14:paraId="1E7A4791">
            <w:pPr>
              <w:outlineLvl w:val="0"/>
              <w:rPr>
                <w:rFonts w:ascii="宋体" w:hAnsi="宋体" w:cs="宋体"/>
                <w:sz w:val="24"/>
                <w:szCs w:val="24"/>
                <w:highlight w:val="none"/>
                <w:lang w:bidi="ar"/>
              </w:rPr>
            </w:pPr>
            <w:r>
              <w:rPr>
                <w:rFonts w:hint="eastAsia" w:ascii="宋体" w:hAnsi="宋体" w:cs="宋体"/>
                <w:sz w:val="24"/>
                <w:szCs w:val="24"/>
                <w:highlight w:val="none"/>
                <w:lang w:bidi="ar"/>
              </w:rPr>
              <w:t>拟派项目负责人有负责音乐喷泉项目维护或施工或运行经验的，每提供一个项目得1分，最多得3分。证明材料：须提供体现项目负责人信息的合同复印件，并加盖公章；未能体现人员信息的，由业主出具证明，否则不得分。</w:t>
            </w:r>
          </w:p>
        </w:tc>
        <w:tc>
          <w:tcPr>
            <w:tcW w:w="776" w:type="dxa"/>
            <w:vAlign w:val="center"/>
          </w:tcPr>
          <w:p w14:paraId="6CCF1312">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3</w:t>
            </w:r>
          </w:p>
        </w:tc>
        <w:tc>
          <w:tcPr>
            <w:tcW w:w="1033" w:type="dxa"/>
            <w:vAlign w:val="center"/>
          </w:tcPr>
          <w:p w14:paraId="6DFDE8F2">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客观分</w:t>
            </w:r>
          </w:p>
        </w:tc>
        <w:tc>
          <w:tcPr>
            <w:tcW w:w="1891" w:type="dxa"/>
            <w:vAlign w:val="center"/>
          </w:tcPr>
          <w:p w14:paraId="7D8F15AB">
            <w:pPr>
              <w:jc w:val="center"/>
              <w:outlineLvl w:val="0"/>
              <w:rPr>
                <w:rFonts w:cs="仿宋_GB2312" w:asciiTheme="minorEastAsia" w:hAnsiTheme="minorEastAsia" w:eastAsiaTheme="minorEastAsia"/>
                <w:sz w:val="24"/>
                <w:szCs w:val="24"/>
                <w:highlight w:val="none"/>
              </w:rPr>
            </w:pPr>
          </w:p>
        </w:tc>
      </w:tr>
      <w:tr w14:paraId="3B6B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CAA674E">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w:t>
            </w:r>
          </w:p>
        </w:tc>
        <w:tc>
          <w:tcPr>
            <w:tcW w:w="3984" w:type="dxa"/>
            <w:vAlign w:val="center"/>
          </w:tcPr>
          <w:p w14:paraId="329AD67D">
            <w:pPr>
              <w:pStyle w:val="966"/>
              <w:numPr>
                <w:ilvl w:val="0"/>
                <w:numId w:val="0"/>
              </w:numPr>
              <w:jc w:val="left"/>
              <w:outlineLvl w:val="0"/>
              <w:rPr>
                <w:rFonts w:hint="eastAsia" w:ascii="宋体" w:hAnsi="宋体" w:eastAsia="宋体" w:cs="宋体"/>
                <w:sz w:val="24"/>
                <w:szCs w:val="24"/>
                <w:highlight w:val="none"/>
                <w:lang w:eastAsia="zh-CN" w:bidi="ar"/>
              </w:rPr>
            </w:pPr>
            <w:r>
              <w:rPr>
                <w:rFonts w:hint="default" w:ascii="宋体" w:hAnsi="宋体" w:eastAsia="宋体" w:cs="宋体"/>
                <w:kern w:val="2"/>
                <w:sz w:val="24"/>
                <w:szCs w:val="24"/>
                <w:highlight w:val="none"/>
                <w:lang w:val="en-US" w:eastAsia="zh-CN" w:bidi="ar"/>
              </w:rPr>
              <w:t>①</w:t>
            </w:r>
            <w:r>
              <w:rPr>
                <w:rFonts w:hint="eastAsia" w:ascii="宋体" w:hAnsi="宋体" w:cs="宋体"/>
                <w:sz w:val="24"/>
                <w:szCs w:val="24"/>
                <w:highlight w:val="none"/>
                <w:lang w:bidi="ar"/>
              </w:rPr>
              <w:t>维保人员足额配置（0,1,2）</w:t>
            </w:r>
            <w:r>
              <w:rPr>
                <w:rFonts w:hint="eastAsia" w:ascii="宋体" w:hAnsi="宋体" w:cs="宋体"/>
                <w:sz w:val="24"/>
                <w:szCs w:val="24"/>
                <w:highlight w:val="none"/>
                <w:lang w:eastAsia="zh-CN" w:bidi="ar"/>
              </w:rPr>
              <w:t>；</w:t>
            </w:r>
          </w:p>
          <w:p w14:paraId="735EB2A0">
            <w:pPr>
              <w:pStyle w:val="966"/>
              <w:numPr>
                <w:ilvl w:val="0"/>
                <w:numId w:val="0"/>
              </w:numPr>
              <w:jc w:val="left"/>
              <w:outlineLvl w:val="0"/>
              <w:rPr>
                <w:rFonts w:hint="eastAsia" w:ascii="宋体" w:hAnsi="宋体" w:eastAsia="宋体" w:cs="宋体"/>
                <w:sz w:val="24"/>
                <w:szCs w:val="24"/>
                <w:highlight w:val="none"/>
                <w:lang w:eastAsia="zh-CN" w:bidi="ar"/>
              </w:rPr>
            </w:pPr>
            <w:r>
              <w:rPr>
                <w:rFonts w:hint="default" w:ascii="宋体" w:hAnsi="宋体" w:eastAsia="宋体" w:cs="宋体"/>
                <w:kern w:val="2"/>
                <w:sz w:val="24"/>
                <w:szCs w:val="24"/>
                <w:highlight w:val="none"/>
                <w:lang w:val="en-US" w:eastAsia="zh-CN" w:bidi="ar"/>
              </w:rPr>
              <w:t>②</w:t>
            </w:r>
            <w:r>
              <w:rPr>
                <w:rFonts w:hint="eastAsia" w:ascii="宋体" w:hAnsi="宋体" w:cs="宋体"/>
                <w:sz w:val="24"/>
                <w:szCs w:val="24"/>
                <w:highlight w:val="none"/>
                <w:lang w:bidi="ar"/>
              </w:rPr>
              <w:t>现场负责人2人AB岗设置，证件齐全。（0,1,2）</w:t>
            </w:r>
            <w:r>
              <w:rPr>
                <w:rFonts w:hint="eastAsia" w:ascii="宋体" w:hAnsi="宋体" w:cs="宋体"/>
                <w:sz w:val="24"/>
                <w:szCs w:val="24"/>
                <w:highlight w:val="none"/>
                <w:lang w:eastAsia="zh-CN" w:bidi="ar"/>
              </w:rPr>
              <w:t>；</w:t>
            </w:r>
          </w:p>
          <w:p w14:paraId="7CB38A40">
            <w:pPr>
              <w:pStyle w:val="966"/>
              <w:numPr>
                <w:ilvl w:val="0"/>
                <w:numId w:val="0"/>
              </w:numPr>
              <w:ind w:left="360" w:leftChars="0" w:hanging="360" w:firstLineChars="0"/>
              <w:jc w:val="left"/>
              <w:outlineLvl w:val="0"/>
              <w:rPr>
                <w:rFonts w:hint="eastAsia" w:ascii="宋体" w:hAnsi="宋体" w:eastAsia="宋体" w:cs="宋体"/>
                <w:sz w:val="24"/>
                <w:szCs w:val="24"/>
                <w:highlight w:val="none"/>
                <w:lang w:eastAsia="zh-CN" w:bidi="ar"/>
              </w:rPr>
            </w:pPr>
            <w:r>
              <w:rPr>
                <w:rFonts w:hint="default" w:ascii="宋体" w:hAnsi="宋体" w:eastAsia="宋体" w:cs="宋体"/>
                <w:kern w:val="2"/>
                <w:sz w:val="24"/>
                <w:szCs w:val="24"/>
                <w:highlight w:val="none"/>
                <w:lang w:val="en-US" w:eastAsia="zh-CN" w:bidi="ar"/>
              </w:rPr>
              <w:t>③</w:t>
            </w:r>
            <w:r>
              <w:rPr>
                <w:rFonts w:hint="eastAsia" w:ascii="宋体" w:hAnsi="宋体" w:cs="宋体"/>
                <w:sz w:val="24"/>
                <w:szCs w:val="24"/>
                <w:highlight w:val="none"/>
                <w:lang w:bidi="ar"/>
              </w:rPr>
              <w:t>维修人员证件齐全（0,1,2）</w:t>
            </w:r>
            <w:r>
              <w:rPr>
                <w:rFonts w:hint="eastAsia" w:ascii="宋体" w:hAnsi="宋体" w:cs="宋体"/>
                <w:sz w:val="24"/>
                <w:szCs w:val="24"/>
                <w:highlight w:val="none"/>
                <w:lang w:eastAsia="zh-CN" w:bidi="ar"/>
              </w:rPr>
              <w:t>。</w:t>
            </w:r>
          </w:p>
        </w:tc>
        <w:tc>
          <w:tcPr>
            <w:tcW w:w="776" w:type="dxa"/>
            <w:vAlign w:val="center"/>
          </w:tcPr>
          <w:p w14:paraId="231900B8">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6</w:t>
            </w:r>
          </w:p>
        </w:tc>
        <w:tc>
          <w:tcPr>
            <w:tcW w:w="1033" w:type="dxa"/>
            <w:vAlign w:val="center"/>
          </w:tcPr>
          <w:p w14:paraId="0620BA48">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1E049811">
            <w:pPr>
              <w:snapToGrid w:val="0"/>
              <w:spacing w:line="360" w:lineRule="auto"/>
              <w:jc w:val="center"/>
              <w:rPr>
                <w:rFonts w:cs="仿宋_GB2312" w:asciiTheme="minorEastAsia" w:hAnsiTheme="minorEastAsia" w:eastAsiaTheme="minorEastAsia"/>
                <w:sz w:val="24"/>
                <w:szCs w:val="24"/>
                <w:highlight w:val="none"/>
              </w:rPr>
            </w:pPr>
          </w:p>
        </w:tc>
      </w:tr>
      <w:tr w14:paraId="000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99B94D1">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w:t>
            </w:r>
          </w:p>
        </w:tc>
        <w:tc>
          <w:tcPr>
            <w:tcW w:w="3984" w:type="dxa"/>
            <w:vAlign w:val="center"/>
          </w:tcPr>
          <w:p w14:paraId="5AF92780">
            <w:pPr>
              <w:outlineLvl w:val="0"/>
              <w:rPr>
                <w:rFonts w:ascii="宋体" w:hAnsi="宋体" w:cs="宋体"/>
                <w:sz w:val="24"/>
                <w:szCs w:val="24"/>
                <w:highlight w:val="none"/>
                <w:lang w:bidi="ar"/>
              </w:rPr>
            </w:pPr>
            <w:r>
              <w:rPr>
                <w:rFonts w:hint="eastAsia" w:ascii="宋体" w:hAnsi="宋体" w:cs="宋体"/>
                <w:sz w:val="24"/>
                <w:szCs w:val="24"/>
                <w:highlight w:val="none"/>
                <w:lang w:bidi="ar"/>
              </w:rPr>
              <w:t>①维护修复的措施是否全面、科学。（0,1,2,3）</w:t>
            </w:r>
          </w:p>
          <w:p w14:paraId="726E11AC">
            <w:pPr>
              <w:outlineLvl w:val="0"/>
              <w:rPr>
                <w:rFonts w:ascii="宋体" w:hAnsi="宋体" w:cs="宋体"/>
                <w:sz w:val="24"/>
                <w:szCs w:val="24"/>
                <w:highlight w:val="none"/>
                <w:lang w:bidi="ar"/>
              </w:rPr>
            </w:pPr>
            <w:r>
              <w:rPr>
                <w:rFonts w:hint="eastAsia" w:ascii="宋体" w:hAnsi="宋体" w:cs="宋体"/>
                <w:sz w:val="24"/>
                <w:szCs w:val="24"/>
                <w:highlight w:val="none"/>
                <w:lang w:bidi="ar"/>
              </w:rPr>
              <w:t>②质量技术标准、自控体系等方面的合理合规。（0,1,2,3）</w:t>
            </w:r>
          </w:p>
          <w:p w14:paraId="58F034B5">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③维修过程如遇音乐喷泉喷放，相应的处置措施合理、有效性。（0,1,2,3）</w:t>
            </w:r>
          </w:p>
        </w:tc>
        <w:tc>
          <w:tcPr>
            <w:tcW w:w="776" w:type="dxa"/>
            <w:vAlign w:val="center"/>
          </w:tcPr>
          <w:p w14:paraId="4339ED5C">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9</w:t>
            </w:r>
          </w:p>
        </w:tc>
        <w:tc>
          <w:tcPr>
            <w:tcW w:w="1033" w:type="dxa"/>
            <w:vAlign w:val="center"/>
          </w:tcPr>
          <w:p w14:paraId="31E5099C">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3A021553">
            <w:pPr>
              <w:jc w:val="center"/>
              <w:outlineLvl w:val="0"/>
              <w:rPr>
                <w:rFonts w:cs="仿宋_GB2312" w:asciiTheme="minorEastAsia" w:hAnsiTheme="minorEastAsia" w:eastAsiaTheme="minorEastAsia"/>
                <w:sz w:val="24"/>
                <w:szCs w:val="24"/>
                <w:highlight w:val="none"/>
              </w:rPr>
            </w:pPr>
          </w:p>
        </w:tc>
      </w:tr>
      <w:tr w14:paraId="40BF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4CAF20B">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w:t>
            </w:r>
          </w:p>
        </w:tc>
        <w:tc>
          <w:tcPr>
            <w:tcW w:w="3984" w:type="dxa"/>
            <w:vAlign w:val="center"/>
          </w:tcPr>
          <w:p w14:paraId="43BB629C">
            <w:pPr>
              <w:outlineLvl w:val="0"/>
              <w:rPr>
                <w:rFonts w:ascii="宋体" w:hAnsi="宋体" w:cs="宋体"/>
                <w:sz w:val="24"/>
                <w:szCs w:val="24"/>
                <w:highlight w:val="none"/>
                <w:lang w:bidi="ar"/>
              </w:rPr>
            </w:pPr>
            <w:r>
              <w:rPr>
                <w:rFonts w:hint="eastAsia" w:ascii="宋体" w:hAnsi="宋体" w:cs="宋体"/>
                <w:sz w:val="24"/>
                <w:szCs w:val="24"/>
                <w:highlight w:val="none"/>
                <w:lang w:bidi="ar"/>
              </w:rPr>
              <w:t>①音乐喷泉运行现状的调研报告深度。（0,1,2,3）</w:t>
            </w:r>
          </w:p>
          <w:p w14:paraId="54738B6E">
            <w:pPr>
              <w:outlineLvl w:val="0"/>
              <w:rPr>
                <w:rFonts w:ascii="宋体" w:hAnsi="宋体" w:cs="宋体"/>
                <w:sz w:val="24"/>
                <w:szCs w:val="24"/>
                <w:highlight w:val="none"/>
                <w:lang w:bidi="ar"/>
              </w:rPr>
            </w:pPr>
            <w:r>
              <w:rPr>
                <w:rFonts w:hint="eastAsia" w:ascii="宋体" w:hAnsi="宋体" w:cs="宋体"/>
                <w:sz w:val="24"/>
                <w:szCs w:val="24"/>
                <w:highlight w:val="none"/>
                <w:lang w:bidi="ar"/>
              </w:rPr>
              <w:t>②运行方案及措施的合理性、可行性。（0,1,2,3）</w:t>
            </w:r>
          </w:p>
          <w:p w14:paraId="4D44FADE">
            <w:pPr>
              <w:outlineLvl w:val="0"/>
              <w:rPr>
                <w:rFonts w:ascii="宋体" w:hAnsi="宋体" w:cs="宋体"/>
                <w:sz w:val="24"/>
                <w:szCs w:val="24"/>
                <w:highlight w:val="none"/>
                <w:lang w:val="zh-CN" w:bidi="ar"/>
              </w:rPr>
            </w:pPr>
            <w:r>
              <w:rPr>
                <w:rFonts w:ascii="宋体" w:hAnsi="宋体" w:cs="宋体"/>
                <w:sz w:val="24"/>
                <w:szCs w:val="24"/>
                <w:highlight w:val="none"/>
                <w:lang w:bidi="ar"/>
              </w:rPr>
              <w:fldChar w:fldCharType="begin"/>
            </w:r>
            <w:r>
              <w:rPr>
                <w:rFonts w:ascii="宋体" w:hAnsi="宋体" w:cs="宋体"/>
                <w:sz w:val="24"/>
                <w:szCs w:val="24"/>
                <w:highlight w:val="none"/>
                <w:lang w:bidi="ar"/>
              </w:rPr>
              <w:instrText xml:space="preserve"> </w:instrText>
            </w:r>
            <w:r>
              <w:rPr>
                <w:rFonts w:hint="eastAsia" w:ascii="宋体" w:hAnsi="宋体" w:cs="宋体"/>
                <w:sz w:val="24"/>
                <w:szCs w:val="24"/>
                <w:highlight w:val="none"/>
                <w:lang w:bidi="ar"/>
              </w:rPr>
              <w:instrText xml:space="preserve">= 3 \* GB3</w:instrText>
            </w:r>
            <w:r>
              <w:rPr>
                <w:rFonts w:ascii="宋体" w:hAnsi="宋体" w:cs="宋体"/>
                <w:sz w:val="24"/>
                <w:szCs w:val="24"/>
                <w:highlight w:val="none"/>
                <w:lang w:bidi="ar"/>
              </w:rPr>
              <w:instrText xml:space="preserve"> </w:instrText>
            </w:r>
            <w:r>
              <w:rPr>
                <w:rFonts w:ascii="宋体" w:hAnsi="宋体" w:cs="宋体"/>
                <w:sz w:val="24"/>
                <w:szCs w:val="24"/>
                <w:highlight w:val="none"/>
                <w:lang w:bidi="ar"/>
              </w:rPr>
              <w:fldChar w:fldCharType="separate"/>
            </w:r>
            <w:r>
              <w:rPr>
                <w:rFonts w:hint="eastAsia" w:ascii="宋体" w:hAnsi="宋体" w:cs="宋体"/>
                <w:sz w:val="24"/>
                <w:szCs w:val="24"/>
                <w:highlight w:val="none"/>
                <w:lang w:bidi="ar"/>
              </w:rPr>
              <w:t>③</w:t>
            </w:r>
            <w:r>
              <w:rPr>
                <w:rFonts w:ascii="宋体" w:hAnsi="宋体" w:cs="宋体"/>
                <w:sz w:val="24"/>
                <w:szCs w:val="24"/>
                <w:highlight w:val="none"/>
                <w:lang w:bidi="ar"/>
              </w:rPr>
              <w:fldChar w:fldCharType="end"/>
            </w:r>
            <w:r>
              <w:rPr>
                <w:rFonts w:hint="eastAsia" w:ascii="宋体" w:hAnsi="宋体" w:cs="宋体"/>
                <w:sz w:val="24"/>
                <w:szCs w:val="24"/>
                <w:highlight w:val="none"/>
                <w:lang w:bidi="ar"/>
              </w:rPr>
              <w:t>音乐喷泉运行现状的调研报告深度和预防性措施的匹配程度（0,1,2,3，4）</w:t>
            </w:r>
          </w:p>
        </w:tc>
        <w:tc>
          <w:tcPr>
            <w:tcW w:w="776" w:type="dxa"/>
            <w:vAlign w:val="center"/>
          </w:tcPr>
          <w:p w14:paraId="1F5E488A">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10</w:t>
            </w:r>
          </w:p>
        </w:tc>
        <w:tc>
          <w:tcPr>
            <w:tcW w:w="1033" w:type="dxa"/>
            <w:vAlign w:val="center"/>
          </w:tcPr>
          <w:p w14:paraId="50A29E60">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529846E8">
            <w:pPr>
              <w:jc w:val="center"/>
              <w:outlineLvl w:val="0"/>
              <w:rPr>
                <w:rFonts w:cs="仿宋_GB2312" w:asciiTheme="minorEastAsia" w:hAnsiTheme="minorEastAsia" w:eastAsiaTheme="minorEastAsia"/>
                <w:sz w:val="24"/>
                <w:szCs w:val="24"/>
                <w:highlight w:val="none"/>
              </w:rPr>
            </w:pPr>
          </w:p>
        </w:tc>
      </w:tr>
      <w:tr w14:paraId="636E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9D9A414">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w:t>
            </w:r>
          </w:p>
        </w:tc>
        <w:tc>
          <w:tcPr>
            <w:tcW w:w="3984" w:type="dxa"/>
            <w:vAlign w:val="center"/>
          </w:tcPr>
          <w:p w14:paraId="28C0A4D6">
            <w:pPr>
              <w:outlineLvl w:val="0"/>
              <w:rPr>
                <w:rFonts w:ascii="宋体" w:hAnsi="宋体" w:cs="宋体"/>
                <w:sz w:val="24"/>
                <w:szCs w:val="24"/>
                <w:highlight w:val="none"/>
                <w:lang w:bidi="ar"/>
              </w:rPr>
            </w:pPr>
            <w:r>
              <w:rPr>
                <w:rFonts w:hint="eastAsia" w:ascii="宋体" w:hAnsi="宋体" w:cs="宋体"/>
                <w:sz w:val="24"/>
                <w:szCs w:val="24"/>
                <w:highlight w:val="none"/>
                <w:lang w:bidi="ar"/>
              </w:rPr>
              <w:t>①清洁保养的具体内容是否全面、切合实际。（0,1,2,3）</w:t>
            </w:r>
          </w:p>
          <w:p w14:paraId="71657899">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②清洁保养的频次、规模及具体操作方案的优劣。（0,1,2,3）</w:t>
            </w:r>
          </w:p>
        </w:tc>
        <w:tc>
          <w:tcPr>
            <w:tcW w:w="776" w:type="dxa"/>
            <w:vAlign w:val="center"/>
          </w:tcPr>
          <w:p w14:paraId="58166DC2">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6</w:t>
            </w:r>
          </w:p>
        </w:tc>
        <w:tc>
          <w:tcPr>
            <w:tcW w:w="1033" w:type="dxa"/>
            <w:vAlign w:val="center"/>
          </w:tcPr>
          <w:p w14:paraId="67CB85A5">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1E48C152">
            <w:pPr>
              <w:jc w:val="center"/>
              <w:rPr>
                <w:rFonts w:cs="仿宋_GB2312" w:asciiTheme="minorEastAsia" w:hAnsiTheme="minorEastAsia" w:eastAsiaTheme="minorEastAsia"/>
                <w:sz w:val="24"/>
                <w:szCs w:val="24"/>
                <w:highlight w:val="none"/>
              </w:rPr>
            </w:pPr>
          </w:p>
        </w:tc>
      </w:tr>
      <w:tr w14:paraId="2D3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63D96E8">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w:t>
            </w:r>
          </w:p>
        </w:tc>
        <w:tc>
          <w:tcPr>
            <w:tcW w:w="3984" w:type="dxa"/>
            <w:vAlign w:val="center"/>
          </w:tcPr>
          <w:p w14:paraId="4EE18B6A">
            <w:pPr>
              <w:outlineLvl w:val="0"/>
              <w:rPr>
                <w:rFonts w:hint="eastAsia" w:ascii="宋体" w:hAnsi="宋体" w:cs="宋体"/>
                <w:sz w:val="24"/>
                <w:szCs w:val="24"/>
                <w:highlight w:val="none"/>
                <w:lang w:bidi="ar"/>
              </w:rPr>
            </w:pPr>
            <w:r>
              <w:rPr>
                <w:rFonts w:hint="eastAsia" w:ascii="宋体" w:hAnsi="宋体" w:cs="宋体"/>
                <w:sz w:val="24"/>
                <w:szCs w:val="24"/>
                <w:highlight w:val="none"/>
                <w:lang w:eastAsia="zh-CN" w:bidi="ar"/>
              </w:rPr>
              <w:t>①</w:t>
            </w:r>
            <w:r>
              <w:rPr>
                <w:rFonts w:hint="eastAsia" w:ascii="宋体" w:hAnsi="宋体" w:cs="宋体"/>
                <w:sz w:val="24"/>
                <w:szCs w:val="24"/>
                <w:highlight w:val="none"/>
                <w:lang w:bidi="ar"/>
              </w:rPr>
              <w:t>满足每年12首曲目程序的编排工作及艺术创作、操控的，得5分；在此基础上每增加1首加0.5分，本项最高得6分。</w:t>
            </w:r>
          </w:p>
          <w:p w14:paraId="17D312E9">
            <w:pPr>
              <w:outlineLvl w:val="0"/>
              <w:rPr>
                <w:rFonts w:hint="eastAsia" w:ascii="宋体" w:hAnsi="宋体" w:cs="宋体"/>
                <w:sz w:val="24"/>
                <w:szCs w:val="24"/>
                <w:highlight w:val="none"/>
                <w:lang w:val="zh-CN" w:bidi="ar"/>
              </w:rPr>
            </w:pPr>
            <w:r>
              <w:rPr>
                <w:rFonts w:hint="eastAsia" w:ascii="宋体" w:hAnsi="宋体" w:cs="宋体"/>
                <w:sz w:val="24"/>
                <w:szCs w:val="24"/>
                <w:highlight w:val="none"/>
                <w:lang w:bidi="ar"/>
              </w:rPr>
              <w:t>②根据音乐喷泉曲目的程序编排工作及艺术创作、操控等措施的科学性、合理性酌情打分（要求有曲目清单及明确的措施）。（0,1,2,3,4）</w:t>
            </w:r>
          </w:p>
        </w:tc>
        <w:tc>
          <w:tcPr>
            <w:tcW w:w="776" w:type="dxa"/>
            <w:vAlign w:val="center"/>
          </w:tcPr>
          <w:p w14:paraId="42F07E8B">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10</w:t>
            </w:r>
          </w:p>
        </w:tc>
        <w:tc>
          <w:tcPr>
            <w:tcW w:w="1033" w:type="dxa"/>
            <w:vAlign w:val="center"/>
          </w:tcPr>
          <w:p w14:paraId="4311679D">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49C4B174">
            <w:pPr>
              <w:jc w:val="center"/>
              <w:rPr>
                <w:rFonts w:cs="仿宋_GB2312" w:asciiTheme="minorEastAsia" w:hAnsiTheme="minorEastAsia" w:eastAsiaTheme="minorEastAsia"/>
                <w:sz w:val="24"/>
                <w:szCs w:val="24"/>
                <w:highlight w:val="none"/>
              </w:rPr>
            </w:pPr>
          </w:p>
        </w:tc>
      </w:tr>
      <w:tr w14:paraId="4370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FD88A4C">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w:t>
            </w:r>
          </w:p>
        </w:tc>
        <w:tc>
          <w:tcPr>
            <w:tcW w:w="3984" w:type="dxa"/>
            <w:vAlign w:val="center"/>
          </w:tcPr>
          <w:p w14:paraId="1CF62D16">
            <w:pPr>
              <w:outlineLvl w:val="0"/>
              <w:rPr>
                <w:rFonts w:ascii="宋体" w:hAnsi="宋体" w:cs="宋体"/>
                <w:sz w:val="24"/>
                <w:szCs w:val="24"/>
                <w:highlight w:val="none"/>
                <w:lang w:bidi="ar"/>
              </w:rPr>
            </w:pPr>
            <w:r>
              <w:rPr>
                <w:rFonts w:hint="eastAsia" w:ascii="宋体" w:hAnsi="宋体" w:cs="宋体"/>
                <w:sz w:val="24"/>
                <w:szCs w:val="24"/>
                <w:highlight w:val="none"/>
                <w:lang w:bidi="ar"/>
              </w:rPr>
              <w:t>制定针对喷泉设施设备及周边环境的安全保障方案，根据方案的全面性、科学性、有效性打分。（0,1,2,3,4,5）</w:t>
            </w:r>
          </w:p>
        </w:tc>
        <w:tc>
          <w:tcPr>
            <w:tcW w:w="776" w:type="dxa"/>
            <w:vAlign w:val="center"/>
          </w:tcPr>
          <w:p w14:paraId="65173425">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5</w:t>
            </w:r>
          </w:p>
        </w:tc>
        <w:tc>
          <w:tcPr>
            <w:tcW w:w="1033" w:type="dxa"/>
            <w:vAlign w:val="center"/>
          </w:tcPr>
          <w:p w14:paraId="45C82AAD">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703B8848">
            <w:pPr>
              <w:snapToGrid w:val="0"/>
              <w:jc w:val="center"/>
              <w:rPr>
                <w:rFonts w:cs="仿宋_GB2312" w:asciiTheme="minorEastAsia" w:hAnsiTheme="minorEastAsia" w:eastAsiaTheme="minorEastAsia"/>
                <w:sz w:val="24"/>
                <w:szCs w:val="24"/>
                <w:highlight w:val="none"/>
              </w:rPr>
            </w:pPr>
          </w:p>
        </w:tc>
      </w:tr>
      <w:tr w14:paraId="3F84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6C264C1">
            <w:pPr>
              <w:autoSpaceDE w:val="0"/>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w:t>
            </w:r>
          </w:p>
        </w:tc>
        <w:tc>
          <w:tcPr>
            <w:tcW w:w="3984" w:type="dxa"/>
            <w:vAlign w:val="center"/>
          </w:tcPr>
          <w:p w14:paraId="7A39C1FD">
            <w:pPr>
              <w:outlineLvl w:val="0"/>
              <w:rPr>
                <w:rFonts w:ascii="宋体" w:hAnsi="宋体" w:cs="宋体"/>
                <w:sz w:val="24"/>
                <w:szCs w:val="24"/>
                <w:highlight w:val="none"/>
                <w:lang w:bidi="ar"/>
              </w:rPr>
            </w:pPr>
            <w:r>
              <w:rPr>
                <w:rFonts w:hint="eastAsia" w:ascii="宋体" w:hAnsi="宋体" w:cs="宋体"/>
                <w:sz w:val="24"/>
                <w:szCs w:val="24"/>
                <w:highlight w:val="none"/>
                <w:lang w:bidi="ar"/>
              </w:rPr>
              <w:t>制定防汛防台防冻、重大活动及突发事件应急预案和演练，根据应急队伍、物资和方案的全面性、科学性、有效性打分。（0,1,2,3,4,5）</w:t>
            </w:r>
          </w:p>
        </w:tc>
        <w:tc>
          <w:tcPr>
            <w:tcW w:w="776" w:type="dxa"/>
            <w:vAlign w:val="center"/>
          </w:tcPr>
          <w:p w14:paraId="0681F3C1">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5</w:t>
            </w:r>
          </w:p>
        </w:tc>
        <w:tc>
          <w:tcPr>
            <w:tcW w:w="1033" w:type="dxa"/>
            <w:vAlign w:val="center"/>
          </w:tcPr>
          <w:p w14:paraId="0B118C92">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552A41EB">
            <w:pPr>
              <w:autoSpaceDE w:val="0"/>
              <w:jc w:val="center"/>
              <w:rPr>
                <w:rFonts w:cs="仿宋_GB2312" w:asciiTheme="minorEastAsia" w:hAnsiTheme="minorEastAsia" w:eastAsiaTheme="minorEastAsia"/>
                <w:sz w:val="24"/>
                <w:szCs w:val="24"/>
                <w:highlight w:val="none"/>
              </w:rPr>
            </w:pPr>
          </w:p>
        </w:tc>
      </w:tr>
      <w:tr w14:paraId="09C7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7F65F6F">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w:t>
            </w:r>
          </w:p>
        </w:tc>
        <w:tc>
          <w:tcPr>
            <w:tcW w:w="3984" w:type="dxa"/>
            <w:vAlign w:val="center"/>
          </w:tcPr>
          <w:p w14:paraId="13D79758">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关键设备的备品备件和预防性更换措施（0,1,2,3,4）</w:t>
            </w:r>
          </w:p>
        </w:tc>
        <w:tc>
          <w:tcPr>
            <w:tcW w:w="776" w:type="dxa"/>
            <w:vAlign w:val="center"/>
          </w:tcPr>
          <w:p w14:paraId="3F2741EB">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4</w:t>
            </w:r>
          </w:p>
        </w:tc>
        <w:tc>
          <w:tcPr>
            <w:tcW w:w="1033" w:type="dxa"/>
            <w:vAlign w:val="center"/>
          </w:tcPr>
          <w:p w14:paraId="26F9BDFD">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客观分</w:t>
            </w:r>
          </w:p>
        </w:tc>
        <w:tc>
          <w:tcPr>
            <w:tcW w:w="1891" w:type="dxa"/>
            <w:vAlign w:val="center"/>
          </w:tcPr>
          <w:p w14:paraId="03A07693">
            <w:pPr>
              <w:snapToGrid w:val="0"/>
              <w:jc w:val="center"/>
              <w:rPr>
                <w:rFonts w:cs="仿宋_GB2312" w:asciiTheme="minorEastAsia" w:hAnsiTheme="minorEastAsia" w:eastAsiaTheme="minorEastAsia"/>
                <w:sz w:val="24"/>
                <w:szCs w:val="24"/>
                <w:highlight w:val="none"/>
              </w:rPr>
            </w:pPr>
          </w:p>
        </w:tc>
      </w:tr>
      <w:tr w14:paraId="4A7F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887485F">
            <w:pPr>
              <w:autoSpaceDE w:val="0"/>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w:t>
            </w:r>
          </w:p>
        </w:tc>
        <w:tc>
          <w:tcPr>
            <w:tcW w:w="3984" w:type="dxa"/>
            <w:vAlign w:val="center"/>
          </w:tcPr>
          <w:p w14:paraId="6210D153">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具有完善的质量管理考核细则。（0,1,2,3）</w:t>
            </w:r>
          </w:p>
        </w:tc>
        <w:tc>
          <w:tcPr>
            <w:tcW w:w="776" w:type="dxa"/>
            <w:vAlign w:val="center"/>
          </w:tcPr>
          <w:p w14:paraId="7BD69AE7">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3</w:t>
            </w:r>
          </w:p>
        </w:tc>
        <w:tc>
          <w:tcPr>
            <w:tcW w:w="1033" w:type="dxa"/>
            <w:vAlign w:val="center"/>
          </w:tcPr>
          <w:p w14:paraId="0F06F781">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vAlign w:val="center"/>
          </w:tcPr>
          <w:p w14:paraId="081C593D">
            <w:pPr>
              <w:autoSpaceDE w:val="0"/>
              <w:jc w:val="center"/>
              <w:rPr>
                <w:rFonts w:cs="仿宋_GB2312" w:asciiTheme="minorEastAsia" w:hAnsiTheme="minorEastAsia" w:eastAsiaTheme="minorEastAsia"/>
                <w:sz w:val="24"/>
                <w:szCs w:val="24"/>
                <w:highlight w:val="none"/>
              </w:rPr>
            </w:pPr>
          </w:p>
        </w:tc>
      </w:tr>
      <w:tr w14:paraId="607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20979F0">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13</w:t>
            </w:r>
          </w:p>
        </w:tc>
        <w:tc>
          <w:tcPr>
            <w:tcW w:w="3984" w:type="dxa"/>
            <w:vAlign w:val="center"/>
          </w:tcPr>
          <w:p w14:paraId="0641D870">
            <w:pPr>
              <w:outlineLvl w:val="0"/>
              <w:rPr>
                <w:rFonts w:ascii="宋体" w:hAnsi="宋体" w:cs="宋体"/>
                <w:sz w:val="24"/>
                <w:szCs w:val="24"/>
                <w:highlight w:val="none"/>
                <w:lang w:bidi="ar"/>
              </w:rPr>
            </w:pPr>
            <w:r>
              <w:rPr>
                <w:rFonts w:hint="eastAsia" w:ascii="宋体" w:hAnsi="宋体" w:cs="宋体"/>
                <w:sz w:val="24"/>
                <w:szCs w:val="24"/>
                <w:highlight w:val="none"/>
                <w:lang w:bidi="ar"/>
              </w:rPr>
              <w:t>落实运行维护所需的施工机械、设备、机具，有详细计划，设备数量、选型配置。（0,1,2,3,4,5）</w:t>
            </w:r>
          </w:p>
        </w:tc>
        <w:tc>
          <w:tcPr>
            <w:tcW w:w="776" w:type="dxa"/>
            <w:vAlign w:val="center"/>
          </w:tcPr>
          <w:p w14:paraId="4BBACB36">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5</w:t>
            </w:r>
          </w:p>
        </w:tc>
        <w:tc>
          <w:tcPr>
            <w:tcW w:w="1033" w:type="dxa"/>
            <w:vAlign w:val="center"/>
          </w:tcPr>
          <w:p w14:paraId="7C239DFB">
            <w:pPr>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主观分</w:t>
            </w:r>
          </w:p>
        </w:tc>
        <w:tc>
          <w:tcPr>
            <w:tcW w:w="1891" w:type="dxa"/>
          </w:tcPr>
          <w:p w14:paraId="12A74F10">
            <w:pPr>
              <w:snapToGrid w:val="0"/>
              <w:spacing w:line="360" w:lineRule="auto"/>
              <w:jc w:val="center"/>
              <w:rPr>
                <w:rFonts w:cs="仿宋_GB2312" w:asciiTheme="minorEastAsia" w:hAnsiTheme="minorEastAsia" w:eastAsiaTheme="minorEastAsia"/>
                <w:sz w:val="24"/>
                <w:szCs w:val="24"/>
                <w:highlight w:val="none"/>
              </w:rPr>
            </w:pPr>
          </w:p>
        </w:tc>
      </w:tr>
      <w:tr w14:paraId="7539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A86234D">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14</w:t>
            </w:r>
          </w:p>
        </w:tc>
        <w:tc>
          <w:tcPr>
            <w:tcW w:w="3984" w:type="dxa"/>
            <w:vAlign w:val="center"/>
          </w:tcPr>
          <w:p w14:paraId="2D324B9E">
            <w:pPr>
              <w:outlineLvl w:val="0"/>
              <w:rPr>
                <w:rFonts w:ascii="宋体" w:hAnsi="宋体" w:cs="宋体"/>
                <w:sz w:val="24"/>
                <w:szCs w:val="24"/>
                <w:highlight w:val="none"/>
                <w:lang w:val="zh-CN" w:bidi="ar"/>
              </w:rPr>
            </w:pPr>
            <w:r>
              <w:rPr>
                <w:rFonts w:hint="eastAsia" w:ascii="宋体" w:hAnsi="宋体" w:cs="宋体"/>
                <w:sz w:val="24"/>
                <w:szCs w:val="24"/>
                <w:highlight w:val="none"/>
                <w:lang w:bidi="ar"/>
              </w:rPr>
              <w:t>第三章采购需求第（六）点承诺内容，共四项，每项最高2.5分，未承诺按无效标处理，每项得分=(承诺扣款金额／</w:t>
            </w:r>
            <w:r>
              <w:rPr>
                <w:rFonts w:hint="eastAsia" w:ascii="宋体" w:hAnsi="宋体" w:cs="宋体"/>
                <w:sz w:val="24"/>
                <w:szCs w:val="24"/>
                <w:highlight w:val="none"/>
                <w:lang w:eastAsia="zh-CN" w:bidi="ar"/>
              </w:rPr>
              <w:t>对应项</w:t>
            </w:r>
            <w:r>
              <w:rPr>
                <w:rFonts w:hint="eastAsia" w:ascii="宋体" w:hAnsi="宋体" w:cs="宋体"/>
                <w:sz w:val="24"/>
                <w:szCs w:val="24"/>
                <w:highlight w:val="none"/>
                <w:lang w:bidi="ar"/>
              </w:rPr>
              <w:t>最高扣款金额)×</w:t>
            </w:r>
            <w:r>
              <w:rPr>
                <w:rFonts w:hint="eastAsia" w:ascii="宋体" w:hAnsi="宋体" w:cs="宋体"/>
                <w:sz w:val="24"/>
                <w:szCs w:val="24"/>
                <w:highlight w:val="none"/>
                <w:lang w:val="en-US" w:eastAsia="zh-CN" w:bidi="ar"/>
              </w:rPr>
              <w:t>2.5</w:t>
            </w:r>
            <w:r>
              <w:rPr>
                <w:rFonts w:hint="eastAsia" w:ascii="宋体" w:hAnsi="宋体" w:cs="宋体"/>
                <w:sz w:val="24"/>
                <w:szCs w:val="24"/>
                <w:highlight w:val="none"/>
                <w:lang w:bidi="ar"/>
              </w:rPr>
              <w:t>×100（精确到小数点后二位），最高</w:t>
            </w:r>
            <w:r>
              <w:rPr>
                <w:rFonts w:hint="eastAsia" w:ascii="宋体" w:hAnsi="宋体" w:cs="宋体"/>
                <w:sz w:val="24"/>
                <w:szCs w:val="24"/>
                <w:highlight w:val="none"/>
                <w:lang w:val="en-US" w:eastAsia="zh-CN" w:bidi="ar"/>
              </w:rPr>
              <w:t>10</w:t>
            </w:r>
            <w:r>
              <w:rPr>
                <w:rFonts w:hint="eastAsia" w:ascii="宋体" w:hAnsi="宋体" w:cs="宋体"/>
                <w:sz w:val="24"/>
                <w:szCs w:val="24"/>
                <w:highlight w:val="none"/>
                <w:lang w:bidi="ar"/>
              </w:rPr>
              <w:t>分。</w:t>
            </w:r>
          </w:p>
        </w:tc>
        <w:tc>
          <w:tcPr>
            <w:tcW w:w="776" w:type="dxa"/>
            <w:vAlign w:val="center"/>
          </w:tcPr>
          <w:p w14:paraId="43C9CF58">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10</w:t>
            </w:r>
          </w:p>
        </w:tc>
        <w:tc>
          <w:tcPr>
            <w:tcW w:w="1033" w:type="dxa"/>
            <w:vAlign w:val="center"/>
          </w:tcPr>
          <w:p w14:paraId="35A8D5AB">
            <w:pPr>
              <w:keepNext/>
              <w:keepLines/>
              <w:tabs>
                <w:tab w:val="left" w:pos="432"/>
              </w:tabs>
              <w:adjustRightInd/>
              <w:jc w:val="center"/>
              <w:outlineLvl w:val="1"/>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客观分</w:t>
            </w:r>
          </w:p>
        </w:tc>
        <w:tc>
          <w:tcPr>
            <w:tcW w:w="1891" w:type="dxa"/>
            <w:vAlign w:val="center"/>
          </w:tcPr>
          <w:p w14:paraId="5158F88F">
            <w:pPr>
              <w:jc w:val="center"/>
              <w:rPr>
                <w:rFonts w:cs="仿宋_GB2312" w:asciiTheme="minorEastAsia" w:hAnsiTheme="minorEastAsia" w:eastAsiaTheme="minorEastAsia"/>
                <w:sz w:val="24"/>
                <w:szCs w:val="24"/>
                <w:highlight w:val="none"/>
              </w:rPr>
            </w:pPr>
          </w:p>
        </w:tc>
      </w:tr>
      <w:tr w14:paraId="3A1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11" w:type="dxa"/>
            <w:vAlign w:val="center"/>
          </w:tcPr>
          <w:p w14:paraId="01E37B22">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15</w:t>
            </w:r>
          </w:p>
        </w:tc>
        <w:tc>
          <w:tcPr>
            <w:tcW w:w="3984" w:type="dxa"/>
            <w:vAlign w:val="center"/>
          </w:tcPr>
          <w:p w14:paraId="18AF4041">
            <w:pPr>
              <w:outlineLvl w:val="0"/>
              <w:rPr>
                <w:rFonts w:hint="eastAsia" w:ascii="宋体" w:hAnsi="宋体" w:cs="宋体"/>
                <w:sz w:val="24"/>
                <w:szCs w:val="24"/>
                <w:highlight w:val="none"/>
                <w:lang w:bidi="ar"/>
              </w:rPr>
            </w:pPr>
            <w:r>
              <w:rPr>
                <w:rFonts w:hint="eastAsia" w:ascii="宋体" w:hAnsi="宋体" w:cs="宋体"/>
                <w:sz w:val="24"/>
                <w:szCs w:val="24"/>
                <w:highlight w:val="none"/>
                <w:lang w:bidi="ar"/>
              </w:rPr>
              <w:t>有效投标报价的最低价作为评标基准价，其最低报价为满分；按［投标报价得分=（评标基准价/投标报价）*</w:t>
            </w:r>
            <w:r>
              <w:rPr>
                <w:rFonts w:hint="eastAsia" w:ascii="宋体" w:hAnsi="宋体" w:cs="宋体"/>
                <w:sz w:val="24"/>
                <w:szCs w:val="24"/>
                <w:highlight w:val="none"/>
                <w:lang w:val="en-US" w:eastAsia="zh-CN" w:bidi="ar"/>
              </w:rPr>
              <w:t>20</w:t>
            </w:r>
            <w:r>
              <w:rPr>
                <w:rFonts w:hint="eastAsia" w:ascii="宋体" w:hAnsi="宋体" w:cs="宋体"/>
                <w:sz w:val="24"/>
                <w:szCs w:val="24"/>
                <w:highlight w:val="none"/>
                <w:lang w:bidi="ar"/>
              </w:rPr>
              <w:t>］的计算公式计算。</w:t>
            </w:r>
          </w:p>
          <w:p w14:paraId="00706CA1">
            <w:pPr>
              <w:outlineLvl w:val="0"/>
              <w:rPr>
                <w:rFonts w:hint="eastAsia" w:ascii="宋体" w:hAnsi="宋体" w:cs="宋体"/>
                <w:sz w:val="24"/>
                <w:szCs w:val="24"/>
                <w:highlight w:val="none"/>
                <w:lang w:val="zh-CN" w:bidi="ar"/>
              </w:rPr>
            </w:pPr>
            <w:r>
              <w:rPr>
                <w:rFonts w:hint="eastAsia" w:ascii="宋体" w:hAnsi="宋体" w:cs="宋体"/>
                <w:sz w:val="24"/>
                <w:szCs w:val="24"/>
                <w:highlight w:val="none"/>
                <w:lang w:bidi="ar"/>
              </w:rPr>
              <w:t>评标过程中，不得去掉报价中的最高报价和最低报价。</w:t>
            </w:r>
          </w:p>
        </w:tc>
        <w:tc>
          <w:tcPr>
            <w:tcW w:w="776" w:type="dxa"/>
            <w:vAlign w:val="center"/>
          </w:tcPr>
          <w:p w14:paraId="30A43144">
            <w:pPr>
              <w:pStyle w:val="23"/>
              <w:spacing w:line="420" w:lineRule="exact"/>
              <w:ind w:right="-280" w:firstLine="240" w:firstLineChars="100"/>
              <w:rPr>
                <w:rFonts w:cs="仿宋_GB2312" w:asciiTheme="minorEastAsia" w:hAnsiTheme="minorEastAsia" w:eastAsiaTheme="minorEastAsia"/>
                <w:sz w:val="24"/>
                <w:szCs w:val="24"/>
                <w:highlight w:val="none"/>
                <w:lang w:val="en-US"/>
              </w:rPr>
            </w:pPr>
            <w:r>
              <w:rPr>
                <w:rFonts w:hint="eastAsia" w:cs="仿宋_GB2312" w:asciiTheme="minorEastAsia" w:hAnsiTheme="minorEastAsia" w:eastAsiaTheme="minorEastAsia"/>
                <w:sz w:val="24"/>
                <w:szCs w:val="24"/>
                <w:highlight w:val="none"/>
                <w:lang w:val="en-US"/>
              </w:rPr>
              <w:t>20</w:t>
            </w:r>
          </w:p>
        </w:tc>
        <w:tc>
          <w:tcPr>
            <w:tcW w:w="1033" w:type="dxa"/>
            <w:vAlign w:val="center"/>
          </w:tcPr>
          <w:p w14:paraId="4845C25B">
            <w:pPr>
              <w:snapToGrid w:val="0"/>
              <w:spacing w:line="360" w:lineRule="auto"/>
              <w:jc w:val="center"/>
              <w:rPr>
                <w:rFonts w:cs="仿宋_GB2312" w:asciiTheme="minorEastAsia" w:hAnsiTheme="minorEastAsia" w:eastAsiaTheme="minorEastAsia"/>
                <w:sz w:val="24"/>
                <w:szCs w:val="24"/>
                <w:highlight w:val="none"/>
              </w:rPr>
            </w:pPr>
          </w:p>
        </w:tc>
        <w:tc>
          <w:tcPr>
            <w:tcW w:w="1891" w:type="dxa"/>
            <w:vAlign w:val="center"/>
          </w:tcPr>
          <w:p w14:paraId="076BC470">
            <w:pPr>
              <w:snapToGrid w:val="0"/>
              <w:jc w:val="center"/>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p>
        </w:tc>
      </w:tr>
    </w:tbl>
    <w:p w14:paraId="6302A163">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DD910F1">
      <w:pPr>
        <w:snapToGrid w:val="0"/>
        <w:spacing w:line="360" w:lineRule="auto"/>
        <w:rPr>
          <w:rFonts w:ascii="宋体" w:hAnsi="宋体" w:cs="宋体"/>
          <w:b/>
          <w:sz w:val="24"/>
          <w:highlight w:val="none"/>
        </w:rPr>
      </w:pPr>
      <w:r>
        <w:rPr>
          <w:rFonts w:hint="eastAsia" w:ascii="宋体" w:hAnsi="宋体" w:cs="宋体"/>
          <w:b/>
          <w:sz w:val="24"/>
          <w:highlight w:val="none"/>
        </w:rPr>
        <w:t>一、评标方法</w:t>
      </w:r>
    </w:p>
    <w:p w14:paraId="1DD7853B">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3026E10">
      <w:pPr>
        <w:snapToGrid w:val="0"/>
        <w:spacing w:line="360" w:lineRule="auto"/>
        <w:rPr>
          <w:rFonts w:ascii="宋体" w:hAnsi="宋体" w:cs="宋体"/>
          <w:kern w:val="0"/>
          <w:sz w:val="24"/>
          <w:highlight w:val="none"/>
        </w:rPr>
      </w:pPr>
      <w:r>
        <w:rPr>
          <w:rFonts w:hint="eastAsia" w:ascii="宋体" w:hAnsi="宋体" w:cs="宋体"/>
          <w:b/>
          <w:sz w:val="24"/>
          <w:highlight w:val="none"/>
        </w:rPr>
        <w:t>二、评标标准</w:t>
      </w:r>
    </w:p>
    <w:p w14:paraId="0050D786">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1AE674C6">
      <w:pPr>
        <w:snapToGrid w:val="0"/>
        <w:spacing w:line="360" w:lineRule="auto"/>
        <w:outlineLvl w:val="0"/>
        <w:rPr>
          <w:rFonts w:ascii="宋体" w:hAnsi="宋体" w:cs="宋体"/>
          <w:b/>
          <w:sz w:val="24"/>
          <w:highlight w:val="none"/>
        </w:rPr>
      </w:pPr>
      <w:r>
        <w:rPr>
          <w:rFonts w:hint="eastAsia" w:ascii="宋体" w:hAnsi="宋体" w:cs="宋体"/>
          <w:b/>
          <w:sz w:val="24"/>
          <w:highlight w:val="none"/>
        </w:rPr>
        <w:t>三、评标程序</w:t>
      </w:r>
    </w:p>
    <w:p w14:paraId="5CD4E0B7">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70B7DD5">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8F3CC25">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EE80E7D">
      <w:pPr>
        <w:snapToGrid w:val="0"/>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9EF452B">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3BC7A7D0">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8575307">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5E7B458">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B4D2C30">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58A6221">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4BED2C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850AF4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6D2EAB1">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E117AC">
      <w:pPr>
        <w:pStyle w:val="131"/>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7AE4E3">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1 </w:t>
      </w:r>
      <w:r>
        <w:rPr>
          <w:rFonts w:hint="eastAsia" w:ascii="宋体" w:hAnsi="宋体" w:cs="宋体"/>
          <w:kern w:val="0"/>
          <w:sz w:val="24"/>
          <w:highlight w:val="none"/>
          <w:lang w:val="en"/>
        </w:rPr>
        <w:t>。</w:t>
      </w:r>
    </w:p>
    <w:p w14:paraId="71324C9E">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6C1225">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FD3F01">
      <w:pPr>
        <w:widowControl/>
        <w:shd w:val="clear" w:color="auto" w:fill="FFFFFF"/>
        <w:snapToGrid w:val="0"/>
        <w:spacing w:line="360" w:lineRule="auto"/>
        <w:jc w:val="left"/>
        <w:rPr>
          <w:rFonts w:ascii="宋体" w:hAnsi="宋体" w:cs="宋体"/>
          <w:b/>
          <w:sz w:val="24"/>
          <w:highlight w:val="none"/>
        </w:rPr>
      </w:pPr>
      <w:r>
        <w:rPr>
          <w:rFonts w:hint="eastAsia" w:ascii="宋体" w:hAnsi="宋体" w:cs="宋体"/>
          <w:b/>
          <w:sz w:val="24"/>
          <w:highlight w:val="none"/>
        </w:rPr>
        <w:t>四、评标中的其他事项</w:t>
      </w:r>
    </w:p>
    <w:p w14:paraId="54A7512C">
      <w:pPr>
        <w:pStyle w:val="131"/>
        <w:snapToGrid w:val="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3141F7">
      <w:pPr>
        <w:pStyle w:val="24"/>
        <w:snapToGrid w:val="0"/>
        <w:spacing w:line="360" w:lineRule="auto"/>
        <w:ind w:left="954" w:leftChars="226" w:hanging="479" w:firstLineChars="0"/>
        <w:rPr>
          <w:rFonts w:cs="宋体"/>
          <w:highlight w:val="none"/>
        </w:rPr>
      </w:pPr>
      <w:r>
        <w:rPr>
          <w:rFonts w:hint="eastAsia" w:cs="宋体"/>
          <w:b/>
          <w:kern w:val="0"/>
          <w:highlight w:val="none"/>
        </w:rPr>
        <w:t>4.2投标无效。</w:t>
      </w:r>
      <w:r>
        <w:rPr>
          <w:rFonts w:hint="eastAsia" w:cs="宋体"/>
          <w:highlight w:val="none"/>
        </w:rPr>
        <w:t>有下列情形之一的，投标无效：</w:t>
      </w:r>
    </w:p>
    <w:p w14:paraId="308F387C">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A33B774">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276AFAD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32FD112">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C35A09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E3975E3">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8F39AE1">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AE19A3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0C638BAA">
      <w:pPr>
        <w:snapToGrid w:val="0"/>
        <w:spacing w:line="360" w:lineRule="auto"/>
        <w:ind w:firstLine="480" w:firstLineChars="200"/>
        <w:rPr>
          <w:sz w:val="24"/>
          <w:highlight w:val="none"/>
        </w:rPr>
      </w:pPr>
      <w:r>
        <w:rPr>
          <w:rFonts w:hint="eastAsia" w:ascii="宋体" w:hAnsi="宋体" w:cs="宋体"/>
          <w:kern w:val="0"/>
          <w:sz w:val="24"/>
          <w:highlight w:val="none"/>
        </w:rPr>
        <w:t>4.2.9投标人提供虚假材料投标的；</w:t>
      </w:r>
    </w:p>
    <w:p w14:paraId="63E34420">
      <w:pPr>
        <w:snapToGrid w:val="0"/>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0D86A35F">
      <w:pPr>
        <w:snapToGrid w:val="0"/>
        <w:spacing w:line="360" w:lineRule="auto"/>
        <w:ind w:firstLine="480" w:firstLineChars="200"/>
        <w:rPr>
          <w:sz w:val="24"/>
          <w:highlight w:val="none"/>
        </w:rPr>
      </w:pPr>
      <w:r>
        <w:rPr>
          <w:rFonts w:hint="eastAsia" w:ascii="宋体" w:hAnsi="宋体" w:cs="宋体"/>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9D71464">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0694B6C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4.2.13投标文件不满足招标文件的其它实质性要求的；</w:t>
      </w:r>
    </w:p>
    <w:p w14:paraId="75DF7EEB">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569A0E4">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A986681">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D8BA97B">
      <w:pPr>
        <w:pStyle w:val="24"/>
        <w:snapToGrid w:val="0"/>
        <w:spacing w:line="360" w:lineRule="auto"/>
        <w:rPr>
          <w:rFonts w:cs="宋体"/>
          <w:highlight w:val="none"/>
        </w:rPr>
      </w:pPr>
      <w:r>
        <w:rPr>
          <w:rFonts w:hint="eastAsia" w:cs="宋体"/>
          <w:highlight w:val="none"/>
        </w:rPr>
        <w:t>5.2出现影响采购公正的违法、违规行为的；</w:t>
      </w:r>
    </w:p>
    <w:p w14:paraId="6242EAAA">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64C741D6">
      <w:pPr>
        <w:pStyle w:val="24"/>
        <w:snapToGrid w:val="0"/>
        <w:spacing w:line="360" w:lineRule="auto"/>
        <w:rPr>
          <w:rFonts w:cs="宋体"/>
          <w:highlight w:val="none"/>
        </w:rPr>
      </w:pPr>
      <w:r>
        <w:rPr>
          <w:rFonts w:hint="eastAsia" w:cs="宋体"/>
          <w:highlight w:val="none"/>
        </w:rPr>
        <w:t>5.4因重大变故，采购任务取消的。</w:t>
      </w:r>
    </w:p>
    <w:p w14:paraId="057DDEC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1CDFDCEA">
      <w:pPr>
        <w:pStyle w:val="24"/>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198B81">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4F495368">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6B5E5F75">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4F4D00F">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A4264BB">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0112793">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AEBBFF">
      <w:pPr>
        <w:pStyle w:val="24"/>
        <w:snapToGrid w:val="0"/>
        <w:spacing w:line="360" w:lineRule="auto"/>
        <w:ind w:firstLine="0" w:firstLineChars="0"/>
        <w:rPr>
          <w:rFonts w:cs="宋体"/>
          <w:highlight w:val="none"/>
        </w:rPr>
      </w:pPr>
    </w:p>
    <w:bookmarkEnd w:id="26"/>
    <w:p w14:paraId="09B46B6E">
      <w:pPr>
        <w:spacing w:line="360" w:lineRule="auto"/>
        <w:ind w:left="720" w:leftChars="343" w:firstLine="1084" w:firstLineChars="300"/>
        <w:outlineLvl w:val="0"/>
        <w:rPr>
          <w:rFonts w:ascii="宋体" w:hAnsi="宋体" w:cs="宋体"/>
          <w:b/>
          <w:sz w:val="36"/>
          <w:szCs w:val="36"/>
          <w:highlight w:val="none"/>
        </w:rPr>
      </w:pPr>
      <w:bookmarkStart w:id="394" w:name="第五部分"/>
      <w:bookmarkStart w:id="395" w:name="_Toc86217003"/>
    </w:p>
    <w:p w14:paraId="193D6A6D">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5D63578C">
      <w:pPr>
        <w:spacing w:line="360" w:lineRule="auto"/>
        <w:ind w:left="720" w:leftChars="343" w:firstLine="1084" w:firstLineChars="300"/>
        <w:outlineLvl w:val="0"/>
        <w:rPr>
          <w:rFonts w:ascii="宋体" w:hAnsi="宋体" w:cs="宋体"/>
          <w:b/>
          <w:sz w:val="36"/>
          <w:szCs w:val="36"/>
          <w:highlight w:val="none"/>
        </w:rPr>
      </w:pPr>
    </w:p>
    <w:p w14:paraId="681B0A19">
      <w:pPr>
        <w:spacing w:line="360" w:lineRule="auto"/>
        <w:ind w:left="720" w:leftChars="343" w:firstLine="1084" w:firstLineChars="300"/>
        <w:outlineLvl w:val="0"/>
        <w:rPr>
          <w:rFonts w:ascii="宋体" w:hAnsi="宋体" w:cs="宋体"/>
          <w:b/>
          <w:sz w:val="36"/>
          <w:szCs w:val="36"/>
          <w:highlight w:val="none"/>
        </w:rPr>
      </w:pPr>
    </w:p>
    <w:p w14:paraId="0B6B6082">
      <w:pPr>
        <w:spacing w:line="360" w:lineRule="auto"/>
        <w:ind w:left="720" w:leftChars="343" w:firstLine="1084" w:firstLineChars="300"/>
        <w:outlineLvl w:val="0"/>
        <w:rPr>
          <w:rFonts w:ascii="宋体" w:hAnsi="宋体" w:cs="宋体"/>
          <w:b/>
          <w:sz w:val="36"/>
          <w:szCs w:val="36"/>
          <w:highlight w:val="none"/>
        </w:rPr>
      </w:pPr>
    </w:p>
    <w:p w14:paraId="1DE2BABE">
      <w:pPr>
        <w:spacing w:line="360" w:lineRule="auto"/>
        <w:ind w:left="720" w:leftChars="343" w:firstLine="1084" w:firstLineChars="300"/>
        <w:outlineLvl w:val="0"/>
        <w:rPr>
          <w:rFonts w:ascii="宋体" w:hAnsi="宋体" w:cs="宋体"/>
          <w:b/>
          <w:sz w:val="36"/>
          <w:szCs w:val="36"/>
          <w:highlight w:val="none"/>
        </w:rPr>
      </w:pPr>
    </w:p>
    <w:p w14:paraId="3A3D6E12">
      <w:pPr>
        <w:spacing w:line="360" w:lineRule="auto"/>
        <w:ind w:left="720" w:leftChars="343" w:firstLine="1084" w:firstLineChars="300"/>
        <w:outlineLvl w:val="0"/>
        <w:rPr>
          <w:rFonts w:ascii="宋体" w:hAnsi="宋体" w:cs="宋体"/>
          <w:b/>
          <w:sz w:val="36"/>
          <w:szCs w:val="36"/>
          <w:highlight w:val="none"/>
        </w:rPr>
      </w:pPr>
    </w:p>
    <w:p w14:paraId="086BC90E">
      <w:pPr>
        <w:widowControl/>
        <w:adjustRightInd/>
        <w:jc w:val="left"/>
        <w:rPr>
          <w:rFonts w:ascii="宋体" w:hAnsi="宋体" w:cs="宋体"/>
          <w:b/>
          <w:sz w:val="36"/>
          <w:szCs w:val="36"/>
          <w:highlight w:val="none"/>
        </w:rPr>
      </w:pPr>
      <w:r>
        <w:rPr>
          <w:rFonts w:ascii="宋体" w:hAnsi="宋体" w:cs="宋体"/>
          <w:b/>
          <w:sz w:val="36"/>
          <w:szCs w:val="36"/>
          <w:highlight w:val="none"/>
        </w:rPr>
        <w:br w:type="page"/>
      </w:r>
    </w:p>
    <w:p w14:paraId="25F2B1D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81E8AD8">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64C097D9">
      <w:pPr>
        <w:spacing w:line="480" w:lineRule="auto"/>
        <w:jc w:val="center"/>
        <w:rPr>
          <w:rFonts w:ascii="宋体" w:hAnsi="宋体" w:cs="宋体"/>
          <w:b/>
          <w:sz w:val="28"/>
          <w:szCs w:val="28"/>
          <w:highlight w:val="none"/>
        </w:rPr>
      </w:pPr>
    </w:p>
    <w:p w14:paraId="3F062C21">
      <w:pPr>
        <w:spacing w:line="480" w:lineRule="auto"/>
        <w:jc w:val="center"/>
        <w:rPr>
          <w:rFonts w:ascii="宋体" w:hAnsi="宋体" w:cs="宋体"/>
          <w:b/>
          <w:sz w:val="24"/>
          <w:highlight w:val="none"/>
        </w:rPr>
      </w:pPr>
    </w:p>
    <w:p w14:paraId="2638664E">
      <w:pPr>
        <w:spacing w:line="480" w:lineRule="auto"/>
        <w:jc w:val="center"/>
        <w:rPr>
          <w:rFonts w:ascii="宋体" w:hAnsi="宋体" w:cs="宋体"/>
          <w:b/>
          <w:sz w:val="24"/>
          <w:highlight w:val="none"/>
        </w:rPr>
      </w:pPr>
    </w:p>
    <w:p w14:paraId="0DDBDF60">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467027B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9712BAB">
      <w:pPr>
        <w:pStyle w:val="702"/>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23953DA">
      <w:pPr>
        <w:spacing w:before="120" w:line="22" w:lineRule="atLeast"/>
        <w:rPr>
          <w:rFonts w:ascii="宋体" w:hAnsi="宋体" w:cs="宋体"/>
          <w:sz w:val="24"/>
          <w:highlight w:val="none"/>
        </w:rPr>
      </w:pPr>
    </w:p>
    <w:p w14:paraId="266FBAFB">
      <w:pPr>
        <w:pStyle w:val="2"/>
        <w:rPr>
          <w:highlight w:val="none"/>
        </w:rPr>
      </w:pPr>
    </w:p>
    <w:p w14:paraId="37BA9CD8">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D7F5204">
      <w:pPr>
        <w:pStyle w:val="599"/>
        <w:spacing w:before="120" w:line="22" w:lineRule="atLeast"/>
        <w:rPr>
          <w:rFonts w:ascii="宋体" w:hAnsi="宋体" w:eastAsia="宋体" w:cs="宋体"/>
          <w:szCs w:val="24"/>
          <w:highlight w:val="none"/>
        </w:rPr>
      </w:pPr>
    </w:p>
    <w:p w14:paraId="47908900">
      <w:pPr>
        <w:pStyle w:val="599"/>
        <w:spacing w:before="120" w:line="22" w:lineRule="atLeast"/>
        <w:rPr>
          <w:rFonts w:ascii="宋体" w:hAnsi="宋体" w:eastAsia="宋体" w:cs="宋体"/>
          <w:szCs w:val="24"/>
          <w:highlight w:val="none"/>
        </w:rPr>
      </w:pPr>
    </w:p>
    <w:p w14:paraId="007B1246">
      <w:pPr>
        <w:rPr>
          <w:rFonts w:ascii="宋体" w:hAnsi="宋体" w:cs="宋体"/>
          <w:sz w:val="24"/>
          <w:highlight w:val="none"/>
        </w:rPr>
      </w:pPr>
    </w:p>
    <w:p w14:paraId="220DCD87">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3A192E4">
      <w:pPr>
        <w:spacing w:before="120" w:line="22" w:lineRule="atLeast"/>
        <w:rPr>
          <w:rFonts w:ascii="宋体" w:hAnsi="宋体" w:cs="宋体"/>
          <w:sz w:val="24"/>
          <w:highlight w:val="none"/>
        </w:rPr>
      </w:pPr>
    </w:p>
    <w:p w14:paraId="5FCE02EF">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B766D4B">
      <w:pPr>
        <w:spacing w:before="120" w:line="22" w:lineRule="atLeast"/>
        <w:rPr>
          <w:rFonts w:ascii="宋体" w:hAnsi="宋体" w:cs="宋体"/>
          <w:sz w:val="24"/>
          <w:highlight w:val="none"/>
        </w:rPr>
      </w:pPr>
    </w:p>
    <w:p w14:paraId="01FFD3DF">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3A9699F4">
      <w:pPr>
        <w:spacing w:before="120" w:line="22" w:lineRule="atLeast"/>
        <w:rPr>
          <w:rFonts w:ascii="宋体" w:hAnsi="宋体" w:cs="宋体"/>
          <w:sz w:val="24"/>
          <w:highlight w:val="none"/>
        </w:rPr>
      </w:pPr>
    </w:p>
    <w:p w14:paraId="7CB5D78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4D01C57">
      <w:pPr>
        <w:widowControl/>
        <w:jc w:val="left"/>
        <w:rPr>
          <w:rFonts w:ascii="宋体" w:hAnsi="宋体" w:cs="宋体"/>
          <w:kern w:val="0"/>
          <w:sz w:val="24"/>
          <w:highlight w:val="none"/>
        </w:rPr>
        <w:sectPr>
          <w:pgSz w:w="11907" w:h="16840"/>
          <w:pgMar w:top="680" w:right="1417" w:bottom="471" w:left="1417" w:header="851" w:footer="850" w:gutter="0"/>
          <w:pgNumType w:fmt="decimal"/>
          <w:cols w:space="0" w:num="1"/>
        </w:sectPr>
      </w:pPr>
    </w:p>
    <w:p w14:paraId="53AF5632">
      <w:pPr>
        <w:rPr>
          <w:rFonts w:ascii="宋体" w:hAnsi="宋体" w:cs="宋体"/>
          <w:b/>
          <w:sz w:val="24"/>
          <w:highlight w:val="none"/>
        </w:rPr>
      </w:pPr>
    </w:p>
    <w:p w14:paraId="24F1BCC9">
      <w:pPr>
        <w:snapToGrid w:val="0"/>
        <w:spacing w:line="360" w:lineRule="auto"/>
        <w:ind w:firstLine="480" w:firstLineChars="200"/>
        <w:rPr>
          <w:rFonts w:ascii="宋体" w:hAnsi="宋体"/>
          <w:sz w:val="24"/>
          <w:highlight w:val="none"/>
        </w:rPr>
      </w:pPr>
      <w:r>
        <w:rPr>
          <w:rFonts w:hint="eastAsia" w:ascii="宋体" w:hAnsi="宋体"/>
          <w:sz w:val="24"/>
          <w:highlight w:val="none"/>
          <w:u w:val="single"/>
        </w:rPr>
        <w:t>2025</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cs="宋体"/>
          <w:sz w:val="24"/>
          <w:highlight w:val="none"/>
          <w:u w:val="single"/>
        </w:rPr>
        <w:t>杭州市西湖水域管理处</w:t>
      </w:r>
      <w:r>
        <w:rPr>
          <w:rFonts w:hint="eastAsia" w:ascii="宋体" w:hAnsi="宋体"/>
          <w:sz w:val="24"/>
          <w:highlight w:val="none"/>
        </w:rPr>
        <w:t>以</w:t>
      </w:r>
      <w:r>
        <w:rPr>
          <w:rFonts w:hint="eastAsia" w:ascii="宋体" w:hAnsi="宋体"/>
          <w:sz w:val="24"/>
          <w:highlight w:val="none"/>
          <w:u w:val="single"/>
        </w:rPr>
        <w:t>公开招标</w:t>
      </w:r>
      <w:r>
        <w:rPr>
          <w:rFonts w:hint="eastAsia" w:ascii="宋体" w:hAnsi="宋体"/>
          <w:sz w:val="24"/>
          <w:highlight w:val="none"/>
        </w:rPr>
        <w:t>对</w:t>
      </w:r>
      <w:r>
        <w:rPr>
          <w:rFonts w:hint="eastAsia" w:ascii="宋体" w:hAnsi="宋体" w:cs="宋体"/>
          <w:sz w:val="24"/>
          <w:highlight w:val="none"/>
          <w:u w:val="single"/>
        </w:rPr>
        <w:t>2025-2027年西湖三公园音乐喷泉维护管理项目</w:t>
      </w:r>
      <w:r>
        <w:rPr>
          <w:rFonts w:hint="eastAsia" w:ascii="宋体" w:hAnsi="宋体"/>
          <w:sz w:val="24"/>
          <w:highlight w:val="none"/>
        </w:rPr>
        <w:t>项目进行了采购。经</w:t>
      </w:r>
      <w:r>
        <w:rPr>
          <w:rFonts w:hint="eastAsia" w:ascii="宋体" w:hAnsi="宋体"/>
          <w:sz w:val="24"/>
          <w:highlight w:val="none"/>
          <w:u w:val="single"/>
        </w:rPr>
        <w:t>评审小组</w:t>
      </w:r>
      <w:r>
        <w:rPr>
          <w:rFonts w:hint="eastAsia" w:ascii="宋体" w:hAnsi="宋体"/>
          <w:sz w:val="24"/>
          <w:highlight w:val="none"/>
        </w:rPr>
        <w:t>评定，</w:t>
      </w:r>
      <w:r>
        <w:rPr>
          <w:rFonts w:ascii="宋体" w:hAnsi="宋体"/>
          <w:sz w:val="24"/>
          <w:highlight w:val="none"/>
          <w:u w:val="single"/>
        </w:rPr>
        <w:t>（中标</w:t>
      </w:r>
      <w:r>
        <w:rPr>
          <w:rFonts w:hint="eastAsia" w:ascii="宋体" w:hAnsi="宋体"/>
          <w:sz w:val="24"/>
          <w:highlight w:val="none"/>
          <w:u w:val="single"/>
        </w:rPr>
        <w:t>或者成交</w:t>
      </w:r>
      <w:r>
        <w:rPr>
          <w:rFonts w:ascii="宋体" w:hAnsi="宋体"/>
          <w:sz w:val="24"/>
          <w:highlight w:val="none"/>
          <w:u w:val="single"/>
        </w:rPr>
        <w:t>供应商名称）</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0753F80B">
      <w:pPr>
        <w:snapToGrid w:val="0"/>
        <w:spacing w:line="360" w:lineRule="auto"/>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hint="eastAsia" w:ascii="宋体" w:hAnsi="宋体"/>
          <w:sz w:val="24"/>
          <w:highlight w:val="none"/>
          <w:u w:val="single"/>
        </w:rPr>
        <w:t>杭州市西湖水域管理处</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2BA869DB">
      <w:pPr>
        <w:snapToGrid w:val="0"/>
        <w:spacing w:line="360" w:lineRule="auto"/>
        <w:ind w:firstLine="482" w:firstLineChars="200"/>
        <w:outlineLvl w:val="0"/>
        <w:rPr>
          <w:rFonts w:ascii="宋体" w:hAnsi="宋体"/>
          <w:sz w:val="24"/>
          <w:highlight w:val="none"/>
        </w:rPr>
      </w:pPr>
      <w:bookmarkStart w:id="396" w:name="_Toc28855"/>
      <w:bookmarkStart w:id="397" w:name="_Toc20421"/>
      <w:bookmarkStart w:id="398" w:name="_Toc19273"/>
      <w:bookmarkStart w:id="399" w:name="_Toc22967"/>
      <w:bookmarkStart w:id="400" w:name="_Toc15367"/>
      <w:r>
        <w:rPr>
          <w:rFonts w:ascii="宋体" w:hAnsi="宋体"/>
          <w:b/>
          <w:sz w:val="24"/>
          <w:highlight w:val="none"/>
        </w:rPr>
        <w:t xml:space="preserve">1.1 </w:t>
      </w:r>
      <w:r>
        <w:rPr>
          <w:rFonts w:hint="eastAsia" w:ascii="宋体" w:hAnsi="宋体"/>
          <w:b/>
          <w:sz w:val="24"/>
          <w:highlight w:val="none"/>
        </w:rPr>
        <w:t>合同组成部分</w:t>
      </w:r>
      <w:bookmarkEnd w:id="396"/>
      <w:bookmarkEnd w:id="397"/>
      <w:bookmarkEnd w:id="398"/>
      <w:bookmarkEnd w:id="399"/>
      <w:bookmarkEnd w:id="400"/>
    </w:p>
    <w:p w14:paraId="4F556B8E">
      <w:pPr>
        <w:snapToGrid w:val="0"/>
        <w:spacing w:line="360" w:lineRule="auto"/>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0E5F19">
      <w:pPr>
        <w:snapToGrid w:val="0"/>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326451FA">
      <w:pPr>
        <w:snapToGrid w:val="0"/>
        <w:spacing w:line="360" w:lineRule="auto"/>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26234F72">
      <w:pPr>
        <w:snapToGrid w:val="0"/>
        <w:spacing w:line="360" w:lineRule="auto"/>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D819F0A">
      <w:pPr>
        <w:snapToGrid w:val="0"/>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284E7C66">
      <w:pPr>
        <w:snapToGrid w:val="0"/>
        <w:spacing w:line="360" w:lineRule="auto"/>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2E3EC663">
      <w:pPr>
        <w:snapToGrid w:val="0"/>
        <w:spacing w:line="360" w:lineRule="auto"/>
        <w:ind w:firstLine="482" w:firstLineChars="200"/>
        <w:outlineLvl w:val="0"/>
        <w:rPr>
          <w:rFonts w:ascii="宋体" w:hAnsi="宋体"/>
          <w:b/>
          <w:sz w:val="24"/>
          <w:highlight w:val="none"/>
        </w:rPr>
      </w:pPr>
      <w:bookmarkStart w:id="401" w:name="_Toc22185"/>
      <w:bookmarkStart w:id="402" w:name="_Toc6311"/>
      <w:bookmarkStart w:id="403" w:name="_Toc2918"/>
      <w:bookmarkStart w:id="404" w:name="_Toc18585"/>
      <w:bookmarkStart w:id="405" w:name="_Toc6773"/>
      <w:r>
        <w:rPr>
          <w:rFonts w:ascii="宋体" w:hAnsi="宋体"/>
          <w:b/>
          <w:sz w:val="24"/>
          <w:highlight w:val="none"/>
        </w:rPr>
        <w:t xml:space="preserve">1.2 </w:t>
      </w:r>
      <w:r>
        <w:rPr>
          <w:rFonts w:hint="eastAsia" w:ascii="宋体" w:hAnsi="宋体"/>
          <w:b/>
          <w:sz w:val="24"/>
          <w:highlight w:val="none"/>
        </w:rPr>
        <w:t>标的</w:t>
      </w:r>
      <w:bookmarkEnd w:id="401"/>
      <w:bookmarkEnd w:id="402"/>
      <w:bookmarkEnd w:id="403"/>
      <w:bookmarkEnd w:id="404"/>
      <w:bookmarkEnd w:id="405"/>
    </w:p>
    <w:p w14:paraId="596AB6F1">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369A43E5">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2C94556F">
      <w:pPr>
        <w:snapToGrid w:val="0"/>
        <w:spacing w:line="360" w:lineRule="auto"/>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49F5079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41DCB658">
      <w:pPr>
        <w:pStyle w:val="960"/>
        <w:adjustRightInd w:val="0"/>
        <w:snapToGrid w:val="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3B1FEBBC">
      <w:pPr>
        <w:snapToGrid w:val="0"/>
        <w:spacing w:line="360" w:lineRule="auto"/>
        <w:ind w:firstLine="480" w:firstLineChars="200"/>
        <w:rPr>
          <w:rFonts w:ascii="宋体" w:hAnsi="宋体" w:cs="宋体"/>
          <w:sz w:val="24"/>
          <w:highlight w:val="none"/>
          <w:u w:val="single"/>
        </w:rPr>
      </w:pPr>
      <w:bookmarkStart w:id="406" w:name="_Toc13918"/>
      <w:bookmarkStart w:id="407" w:name="_Toc21124"/>
      <w:bookmarkStart w:id="408" w:name="_Toc4929"/>
      <w:bookmarkStart w:id="409" w:name="_Toc1386"/>
      <w:bookmarkStart w:id="410" w:name="_Toc5635"/>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35D01EA5">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6F6664D6">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65152358">
      <w:pPr>
        <w:snapToGrid w:val="0"/>
        <w:spacing w:line="360" w:lineRule="auto"/>
        <w:ind w:firstLine="482" w:firstLineChars="200"/>
        <w:outlineLvl w:val="0"/>
        <w:rPr>
          <w:rFonts w:ascii="宋体" w:hAnsi="宋体"/>
          <w:b/>
          <w:sz w:val="24"/>
          <w:highlight w:val="none"/>
        </w:rPr>
      </w:pPr>
      <w:r>
        <w:rPr>
          <w:rFonts w:ascii="宋体" w:hAnsi="宋体"/>
          <w:b/>
          <w:sz w:val="24"/>
          <w:highlight w:val="none"/>
        </w:rPr>
        <w:t>1.3 价款</w:t>
      </w:r>
      <w:bookmarkEnd w:id="406"/>
      <w:bookmarkEnd w:id="407"/>
      <w:bookmarkEnd w:id="408"/>
      <w:bookmarkEnd w:id="409"/>
      <w:bookmarkEnd w:id="410"/>
    </w:p>
    <w:p w14:paraId="15F9ED57">
      <w:pPr>
        <w:snapToGrid w:val="0"/>
        <w:spacing w:line="360" w:lineRule="auto"/>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1.3.1</w:t>
      </w:r>
      <w:r>
        <w:rPr>
          <w:rFonts w:hint="eastAsia" w:ascii="宋体" w:hAnsi="宋体" w:cs="宋体"/>
          <w:sz w:val="24"/>
          <w:highlight w:val="none"/>
        </w:rPr>
        <w:t>条款规定的计价方式计价。</w:t>
      </w:r>
    </w:p>
    <w:p w14:paraId="35194D71">
      <w:pPr>
        <w:snapToGrid w:val="0"/>
        <w:spacing w:line="360" w:lineRule="auto"/>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02FD194F">
      <w:pPr>
        <w:snapToGrid w:val="0"/>
        <w:spacing w:line="360" w:lineRule="auto"/>
        <w:ind w:firstLine="480" w:firstLineChars="200"/>
        <w:rPr>
          <w:rFonts w:ascii="宋体" w:hAnsi="宋体"/>
          <w:sz w:val="24"/>
          <w:highlight w:val="none"/>
        </w:rPr>
      </w:pPr>
      <w:bookmarkStart w:id="411" w:name="_Toc30158"/>
      <w:bookmarkStart w:id="412" w:name="_Toc26916"/>
      <w:bookmarkStart w:id="413" w:name="_Toc30506"/>
      <w:bookmarkStart w:id="414" w:name="_Toc14993"/>
      <w:bookmarkStart w:id="415" w:name="_Toc3654"/>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hint="eastAsia" w:ascii="宋体" w:hAnsi="宋体"/>
          <w:sz w:val="24"/>
          <w:highlight w:val="none"/>
          <w:u w:val="singl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u w:val="single"/>
        </w:rPr>
        <w:t>/</w:t>
      </w:r>
      <w:r>
        <w:rPr>
          <w:rFonts w:ascii="宋体" w:hAnsi="宋体"/>
          <w:sz w:val="24"/>
          <w:highlight w:val="none"/>
          <w:u w:val="single"/>
        </w:rPr>
        <w:t xml:space="preserve">       </w:t>
      </w:r>
      <w:r>
        <w:rPr>
          <w:rFonts w:hint="eastAsia" w:ascii="宋体" w:hAnsi="宋体"/>
          <w:sz w:val="24"/>
          <w:highlight w:val="none"/>
        </w:rPr>
        <w:t>元人民币）。</w:t>
      </w:r>
    </w:p>
    <w:p w14:paraId="1C58F051">
      <w:pPr>
        <w:pStyle w:val="2"/>
        <w:adjustRightInd w:val="0"/>
        <w:snapToGrid w:val="0"/>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          </w:t>
      </w:r>
      <w:r>
        <w:rPr>
          <w:rFonts w:hint="eastAsia" w:ascii="宋体" w:hAnsi="宋体" w:eastAsia="宋体" w:cs="宋体"/>
          <w:b w:val="0"/>
          <w:bCs w:val="0"/>
          <w:sz w:val="24"/>
          <w:highlight w:val="none"/>
        </w:rPr>
        <w:t>。</w:t>
      </w:r>
    </w:p>
    <w:bookmarkEnd w:id="411"/>
    <w:bookmarkEnd w:id="412"/>
    <w:bookmarkEnd w:id="413"/>
    <w:bookmarkEnd w:id="414"/>
    <w:bookmarkEnd w:id="415"/>
    <w:p w14:paraId="7EBD0560">
      <w:pPr>
        <w:pStyle w:val="960"/>
        <w:adjustRightInd w:val="0"/>
        <w:snapToGrid w:val="0"/>
        <w:spacing w:before="0" w:beforeAutospacing="0" w:after="0" w:afterAutospacing="0" w:line="360" w:lineRule="auto"/>
        <w:ind w:firstLine="480"/>
        <w:rPr>
          <w:b/>
          <w:highlight w:val="none"/>
        </w:rPr>
      </w:pPr>
      <w:bookmarkStart w:id="416" w:name="_Toc22618"/>
      <w:bookmarkStart w:id="417" w:name="_Toc1814"/>
      <w:bookmarkStart w:id="418" w:name="_Toc10340"/>
      <w:bookmarkStart w:id="419" w:name="_Toc4760"/>
      <w:bookmarkStart w:id="420" w:name="_Toc11108"/>
      <w:bookmarkStart w:id="421" w:name="_Toc31421"/>
      <w:bookmarkStart w:id="422" w:name="_Toc8772"/>
      <w:bookmarkStart w:id="423" w:name="_Toc3625"/>
      <w:r>
        <w:rPr>
          <w:rFonts w:hint="eastAsia"/>
          <w:b/>
          <w:highlight w:val="none"/>
        </w:rPr>
        <w:t>1.4履约保证金</w:t>
      </w:r>
    </w:p>
    <w:p w14:paraId="4623F782">
      <w:pPr>
        <w:pStyle w:val="960"/>
        <w:adjustRightInd w:val="0"/>
        <w:snapToGrid w:val="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是</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079C9FA6">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0.9 </w:t>
      </w:r>
      <w:r>
        <w:rPr>
          <w:rFonts w:hint="eastAsia" w:ascii="宋体" w:hAnsi="宋体" w:cs="宋体"/>
          <w:kern w:val="0"/>
          <w:sz w:val="24"/>
          <w:highlight w:val="none"/>
        </w:rPr>
        <w:t>%；</w:t>
      </w:r>
    </w:p>
    <w:p w14:paraId="027AC1EA">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C3DAF20">
      <w:pPr>
        <w:pStyle w:val="2"/>
        <w:tabs>
          <w:tab w:val="left" w:pos="0"/>
        </w:tabs>
        <w:adjustRightInd w:val="0"/>
        <w:snapToGrid w:val="0"/>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BA6F2F">
      <w:pPr>
        <w:snapToGrid w:val="0"/>
        <w:spacing w:line="360" w:lineRule="auto"/>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7EB0C6A7">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16"/>
      <w:bookmarkEnd w:id="417"/>
      <w:bookmarkEnd w:id="418"/>
      <w:r>
        <w:rPr>
          <w:rFonts w:hint="eastAsia" w:ascii="宋体" w:hAnsi="宋体" w:cs="宋体"/>
          <w:b/>
          <w:sz w:val="24"/>
          <w:highlight w:val="none"/>
        </w:rPr>
        <w:t>预付款</w:t>
      </w:r>
    </w:p>
    <w:p w14:paraId="720E91F3">
      <w:pPr>
        <w:pStyle w:val="960"/>
        <w:adjustRightInd w:val="0"/>
        <w:snapToGrid w:val="0"/>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7CEDBD6E">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6C7514E">
      <w:pPr>
        <w:pStyle w:val="960"/>
        <w:adjustRightInd w:val="0"/>
        <w:snapToGrid w:val="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6588176">
      <w:pPr>
        <w:pStyle w:val="960"/>
        <w:adjustRightInd w:val="0"/>
        <w:snapToGrid w:val="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w:t>
      </w:r>
      <w:r>
        <w:rPr>
          <w:rFonts w:hint="eastAsia"/>
          <w:highlight w:val="none"/>
          <w:u w:val="single"/>
        </w:rPr>
        <w:t xml:space="preserve">        </w:t>
      </w:r>
      <w:r>
        <w:rPr>
          <w:rFonts w:hint="eastAsia"/>
          <w:highlight w:val="none"/>
        </w:rPr>
        <w:t>。</w:t>
      </w:r>
    </w:p>
    <w:p w14:paraId="331E7132">
      <w:pPr>
        <w:pStyle w:val="960"/>
        <w:adjustRightInd w:val="0"/>
        <w:snapToGrid w:val="0"/>
        <w:spacing w:before="0" w:beforeAutospacing="0" w:after="0" w:afterAutospacing="0" w:line="360" w:lineRule="auto"/>
        <w:ind w:firstLine="480"/>
        <w:rPr>
          <w:b/>
          <w:bCs/>
          <w:highlight w:val="none"/>
        </w:rPr>
      </w:pPr>
      <w:r>
        <w:rPr>
          <w:rFonts w:hint="eastAsia"/>
          <w:b/>
          <w:bCs/>
          <w:highlight w:val="none"/>
        </w:rPr>
        <w:t>1.6资金支付</w:t>
      </w:r>
    </w:p>
    <w:p w14:paraId="664781E7">
      <w:pPr>
        <w:pStyle w:val="960"/>
        <w:adjustRightInd w:val="0"/>
        <w:snapToGrid w:val="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DE7281">
      <w:pPr>
        <w:snapToGrid w:val="0"/>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B247437">
      <w:pPr>
        <w:snapToGrid w:val="0"/>
        <w:spacing w:line="360" w:lineRule="auto"/>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19"/>
      <w:bookmarkEnd w:id="420"/>
      <w:bookmarkEnd w:id="421"/>
      <w:bookmarkEnd w:id="422"/>
      <w:bookmarkEnd w:id="423"/>
    </w:p>
    <w:p w14:paraId="119FB05E">
      <w:pPr>
        <w:snapToGrid w:val="0"/>
        <w:spacing w:line="360" w:lineRule="auto"/>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193D881F">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004A30DA">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3E775384">
      <w:pPr>
        <w:snapToGrid w:val="0"/>
        <w:spacing w:line="360" w:lineRule="auto"/>
        <w:ind w:firstLine="480" w:firstLineChars="200"/>
        <w:outlineLvl w:val="0"/>
        <w:rPr>
          <w:rFonts w:ascii="宋体" w:hAnsi="宋体"/>
          <w:bCs/>
          <w:sz w:val="24"/>
          <w:highlight w:val="none"/>
        </w:rPr>
      </w:pPr>
      <w:bookmarkStart w:id="424" w:name="_Toc2375"/>
      <w:bookmarkStart w:id="425" w:name="_Toc3079"/>
      <w:bookmarkStart w:id="426" w:name="_Toc8586"/>
      <w:bookmarkStart w:id="427" w:name="_Toc5698"/>
      <w:bookmarkStart w:id="428" w:name="_Toc24662"/>
      <w:r>
        <w:rPr>
          <w:rFonts w:hint="eastAsia" w:ascii="宋体" w:hAnsi="宋体"/>
          <w:bCs/>
          <w:sz w:val="24"/>
          <w:highlight w:val="none"/>
        </w:rPr>
        <w:t>1.7.4若服务</w:t>
      </w:r>
      <w:r>
        <w:rPr>
          <w:rFonts w:hint="eastAsia"/>
          <w:bCs/>
          <w:sz w:val="24"/>
          <w:highlight w:val="none"/>
        </w:rPr>
        <w:t>涉及货物的，则货物的：</w:t>
      </w:r>
    </w:p>
    <w:p w14:paraId="71E2976F">
      <w:pPr>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DF1B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793C0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21978FD">
      <w:pPr>
        <w:snapToGrid w:val="0"/>
        <w:spacing w:line="360" w:lineRule="auto"/>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4"/>
      <w:bookmarkEnd w:id="425"/>
      <w:bookmarkEnd w:id="426"/>
      <w:bookmarkEnd w:id="427"/>
      <w:bookmarkEnd w:id="428"/>
    </w:p>
    <w:p w14:paraId="3F6328CC">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0F35FE7D">
      <w:pPr>
        <w:pStyle w:val="2"/>
        <w:adjustRightInd w:val="0"/>
        <w:snapToGrid w:val="0"/>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0.05（可根据情况修改）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2ACFE282">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39393284">
      <w:pPr>
        <w:snapToGrid w:val="0"/>
        <w:spacing w:line="360" w:lineRule="auto"/>
        <w:ind w:firstLine="480" w:firstLineChars="200"/>
        <w:rPr>
          <w:rFonts w:ascii="宋体" w:hAnsi="宋体" w:cs="宋体"/>
          <w:sz w:val="24"/>
          <w:highlight w:val="none"/>
        </w:rPr>
      </w:pPr>
      <w:bookmarkStart w:id="429" w:name="_Toc26807"/>
      <w:bookmarkStart w:id="430" w:name="_Toc9497"/>
      <w:bookmarkStart w:id="431" w:name="_Toc30329"/>
      <w:bookmarkStart w:id="432" w:name="_Toc32454"/>
      <w:bookmarkStart w:id="433" w:name="_Toc18683"/>
      <w:r>
        <w:rPr>
          <w:rFonts w:hint="eastAsia" w:ascii="宋体" w:hAnsi="宋体" w:cs="宋体"/>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0224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88751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C8ECF2D">
      <w:pPr>
        <w:snapToGrid w:val="0"/>
        <w:spacing w:line="360" w:lineRule="auto"/>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9"/>
    <w:bookmarkEnd w:id="430"/>
    <w:bookmarkEnd w:id="431"/>
    <w:bookmarkEnd w:id="432"/>
    <w:bookmarkEnd w:id="433"/>
    <w:p w14:paraId="4AFE1BF1">
      <w:pPr>
        <w:snapToGrid w:val="0"/>
        <w:spacing w:line="360" w:lineRule="auto"/>
        <w:ind w:firstLine="482" w:firstLineChars="200"/>
        <w:outlineLvl w:val="0"/>
        <w:rPr>
          <w:rFonts w:ascii="宋体" w:hAnsi="宋体" w:cs="宋体"/>
          <w:b/>
          <w:sz w:val="24"/>
          <w:highlight w:val="none"/>
        </w:rPr>
      </w:pPr>
      <w:bookmarkStart w:id="434" w:name="_Toc28375"/>
      <w:bookmarkStart w:id="435" w:name="_Toc15583"/>
      <w:bookmarkStart w:id="436" w:name="_Toc16021"/>
      <w:r>
        <w:rPr>
          <w:rFonts w:hint="eastAsia" w:ascii="宋体" w:hAnsi="宋体" w:cs="宋体"/>
          <w:b/>
          <w:sz w:val="24"/>
          <w:highlight w:val="none"/>
        </w:rPr>
        <w:t>1.9合同争议的解决</w:t>
      </w:r>
      <w:bookmarkEnd w:id="434"/>
      <w:bookmarkEnd w:id="435"/>
      <w:bookmarkEnd w:id="436"/>
    </w:p>
    <w:p w14:paraId="6C374E3B">
      <w:pPr>
        <w:snapToGrid w:val="0"/>
        <w:spacing w:line="360" w:lineRule="auto"/>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1.9.2</w:t>
      </w:r>
      <w:r>
        <w:rPr>
          <w:rFonts w:hint="eastAsia" w:ascii="宋体" w:hAnsi="宋体" w:cs="宋体"/>
          <w:sz w:val="24"/>
          <w:highlight w:val="none"/>
        </w:rPr>
        <w:t>条款规定的方式解决：</w:t>
      </w:r>
    </w:p>
    <w:p w14:paraId="2DE7F93D">
      <w:pPr>
        <w:snapToGrid w:val="0"/>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rPr>
        <w:t>1.9.1将争议提交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1E8C946">
      <w:pPr>
        <w:snapToGrid w:val="0"/>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rPr>
        <w:t>1.9.2向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4A661E1">
      <w:pPr>
        <w:snapToGrid w:val="0"/>
        <w:spacing w:line="360" w:lineRule="auto"/>
        <w:ind w:firstLine="482" w:firstLineChars="200"/>
        <w:outlineLvl w:val="0"/>
        <w:rPr>
          <w:rFonts w:ascii="宋体" w:hAnsi="宋体" w:cs="宋体"/>
          <w:b/>
          <w:sz w:val="24"/>
          <w:highlight w:val="none"/>
        </w:rPr>
      </w:pPr>
      <w:bookmarkStart w:id="437" w:name="_Toc7245"/>
      <w:bookmarkStart w:id="438" w:name="_Toc11173"/>
      <w:bookmarkStart w:id="439" w:name="_Toc15322"/>
      <w:r>
        <w:rPr>
          <w:rFonts w:hint="eastAsia" w:ascii="宋体" w:hAnsi="宋体" w:cs="宋体"/>
          <w:b/>
          <w:sz w:val="24"/>
          <w:highlight w:val="none"/>
        </w:rPr>
        <w:t>2.0合同生效</w:t>
      </w:r>
      <w:bookmarkEnd w:id="437"/>
      <w:bookmarkEnd w:id="438"/>
      <w:bookmarkEnd w:id="439"/>
    </w:p>
    <w:p w14:paraId="36E4C0B5">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73094E8">
      <w:pPr>
        <w:autoSpaceDE w:val="0"/>
        <w:autoSpaceDN w:val="0"/>
        <w:snapToGrid w:val="0"/>
        <w:spacing w:line="360" w:lineRule="auto"/>
        <w:rPr>
          <w:rFonts w:ascii="宋体" w:hAnsi="宋体"/>
          <w:sz w:val="24"/>
          <w:highlight w:val="none"/>
          <w:lang w:val="zh-CN"/>
        </w:rPr>
      </w:pPr>
    </w:p>
    <w:p w14:paraId="688CA880">
      <w:pPr>
        <w:autoSpaceDE w:val="0"/>
        <w:autoSpaceDN w:val="0"/>
        <w:snapToGrid w:val="0"/>
        <w:spacing w:line="360" w:lineRule="auto"/>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731B22E3">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03624EBF">
      <w:pPr>
        <w:autoSpaceDE w:val="0"/>
        <w:autoSpaceDN w:val="0"/>
        <w:snapToGrid w:val="0"/>
        <w:spacing w:line="360" w:lineRule="auto"/>
        <w:rPr>
          <w:rFonts w:ascii="宋体" w:hAnsi="宋体"/>
          <w:sz w:val="24"/>
          <w:highlight w:val="none"/>
          <w:lang w:val="zh-CN"/>
        </w:rPr>
      </w:pPr>
    </w:p>
    <w:p w14:paraId="7B245660">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0CDD88B">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6F59779E">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20741C53">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57E818EC">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53A7E9E">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4B6B7264">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23C95B9C">
      <w:pPr>
        <w:autoSpaceDE w:val="0"/>
        <w:autoSpaceDN w:val="0"/>
        <w:snapToGrid w:val="0"/>
        <w:spacing w:line="360" w:lineRule="auto"/>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1C518373">
      <w:pPr>
        <w:autoSpaceDE w:val="0"/>
        <w:autoSpaceDN w:val="0"/>
        <w:snapToGrid w:val="0"/>
        <w:spacing w:line="360" w:lineRule="auto"/>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125C5C7D">
      <w:pPr>
        <w:autoSpaceDE w:val="0"/>
        <w:autoSpaceDN w:val="0"/>
        <w:snapToGrid w:val="0"/>
        <w:spacing w:line="360" w:lineRule="auto"/>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483B49B2">
      <w:pPr>
        <w:autoSpaceDE w:val="0"/>
        <w:autoSpaceDN w:val="0"/>
        <w:snapToGrid w:val="0"/>
        <w:spacing w:line="360" w:lineRule="auto"/>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3D887771">
      <w:pPr>
        <w:autoSpaceDE w:val="0"/>
        <w:autoSpaceDN w:val="0"/>
        <w:snapToGrid w:val="0"/>
        <w:spacing w:line="360" w:lineRule="auto"/>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706A26D8">
      <w:pPr>
        <w:widowControl/>
        <w:snapToGrid w:val="0"/>
        <w:spacing w:line="360" w:lineRule="auto"/>
        <w:jc w:val="left"/>
        <w:rPr>
          <w:rFonts w:ascii="宋体" w:hAnsi="宋体"/>
          <w:b/>
          <w:sz w:val="24"/>
          <w:highlight w:val="none"/>
        </w:rPr>
      </w:pPr>
    </w:p>
    <w:p w14:paraId="74E332BF">
      <w:pPr>
        <w:widowControl/>
        <w:snapToGrid w:val="0"/>
        <w:spacing w:line="360" w:lineRule="auto"/>
        <w:jc w:val="left"/>
        <w:rPr>
          <w:rFonts w:ascii="宋体" w:hAnsi="宋体"/>
          <w:b/>
          <w:sz w:val="24"/>
          <w:highlight w:val="none"/>
        </w:rPr>
      </w:pPr>
      <w:r>
        <w:rPr>
          <w:rFonts w:ascii="宋体" w:hAnsi="宋体"/>
          <w:b/>
          <w:highlight w:val="none"/>
        </w:rPr>
        <w:br w:type="page"/>
      </w:r>
    </w:p>
    <w:p w14:paraId="4B6B6B4F">
      <w:pPr>
        <w:pStyle w:val="702"/>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31A60228">
      <w:pPr>
        <w:snapToGrid w:val="0"/>
        <w:spacing w:line="360" w:lineRule="auto"/>
        <w:ind w:firstLine="482" w:firstLineChars="200"/>
        <w:outlineLvl w:val="0"/>
        <w:rPr>
          <w:rFonts w:ascii="宋体" w:hAnsi="宋体"/>
          <w:b/>
          <w:sz w:val="24"/>
          <w:highlight w:val="none"/>
        </w:rPr>
      </w:pPr>
      <w:bookmarkStart w:id="440" w:name="_Toc14021"/>
      <w:bookmarkStart w:id="441" w:name="_Toc25079"/>
      <w:bookmarkStart w:id="442" w:name="_Toc5228"/>
      <w:bookmarkStart w:id="443" w:name="_Toc31297"/>
      <w:bookmarkStart w:id="444" w:name="_Toc19680"/>
      <w:r>
        <w:rPr>
          <w:rFonts w:ascii="宋体" w:hAnsi="宋体"/>
          <w:b/>
          <w:sz w:val="24"/>
          <w:highlight w:val="none"/>
        </w:rPr>
        <w:t>2.1定义</w:t>
      </w:r>
      <w:bookmarkEnd w:id="440"/>
      <w:bookmarkEnd w:id="441"/>
      <w:bookmarkEnd w:id="442"/>
      <w:bookmarkEnd w:id="443"/>
      <w:bookmarkEnd w:id="444"/>
    </w:p>
    <w:p w14:paraId="7B8DA7BB">
      <w:pPr>
        <w:snapToGrid w:val="0"/>
        <w:spacing w:line="360" w:lineRule="auto"/>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2E4914FF">
      <w:pPr>
        <w:snapToGrid w:val="0"/>
        <w:spacing w:line="360" w:lineRule="auto"/>
        <w:ind w:firstLine="480" w:firstLineChars="200"/>
        <w:rPr>
          <w:rFonts w:ascii="宋体" w:hAnsi="宋体"/>
          <w:sz w:val="24"/>
          <w:highlight w:val="none"/>
        </w:rPr>
      </w:pPr>
      <w:r>
        <w:rPr>
          <w:rFonts w:ascii="宋体" w:hAnsi="宋体"/>
          <w:sz w:val="24"/>
          <w:highlight w:val="none"/>
        </w:rPr>
        <w:t>2.1.1“合同”系指采购人和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80B030A">
      <w:pPr>
        <w:snapToGrid w:val="0"/>
        <w:spacing w:line="360" w:lineRule="auto"/>
        <w:ind w:firstLine="480" w:firstLineChars="200"/>
        <w:rPr>
          <w:rFonts w:ascii="宋体" w:hAnsi="宋体"/>
          <w:sz w:val="24"/>
          <w:highlight w:val="none"/>
        </w:rPr>
      </w:pPr>
      <w:r>
        <w:rPr>
          <w:rFonts w:ascii="宋体" w:hAnsi="宋体"/>
          <w:sz w:val="24"/>
          <w:highlight w:val="none"/>
        </w:rPr>
        <w:t>2.1.2“合同价”系指根据合同约定，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48A92D8B">
      <w:pPr>
        <w:snapToGrid w:val="0"/>
        <w:spacing w:line="360" w:lineRule="auto"/>
        <w:ind w:firstLine="480" w:firstLineChars="200"/>
        <w:rPr>
          <w:rFonts w:ascii="宋体" w:hAnsi="宋体"/>
          <w:sz w:val="24"/>
          <w:highlight w:val="none"/>
        </w:rPr>
      </w:pPr>
      <w:r>
        <w:rPr>
          <w:rFonts w:ascii="宋体" w:hAnsi="宋体"/>
          <w:sz w:val="24"/>
          <w:highlight w:val="none"/>
        </w:rPr>
        <w:t>2.1.3“</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66D099E8">
      <w:pPr>
        <w:snapToGrid w:val="0"/>
        <w:spacing w:line="360" w:lineRule="auto"/>
        <w:ind w:firstLine="480" w:firstLineChars="200"/>
        <w:rPr>
          <w:rFonts w:ascii="宋体" w:hAnsi="宋体"/>
          <w:sz w:val="24"/>
          <w:highlight w:val="none"/>
        </w:rPr>
      </w:pPr>
      <w:r>
        <w:rPr>
          <w:rFonts w:ascii="宋体" w:hAnsi="宋体"/>
          <w:sz w:val="24"/>
          <w:highlight w:val="none"/>
        </w:rPr>
        <w:t>2.1.4“</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0941D1DB">
      <w:pPr>
        <w:snapToGrid w:val="0"/>
        <w:spacing w:line="360" w:lineRule="auto"/>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878A12">
      <w:pPr>
        <w:snapToGrid w:val="0"/>
        <w:spacing w:line="360" w:lineRule="auto"/>
        <w:ind w:firstLine="480" w:firstLineChars="200"/>
        <w:rPr>
          <w:rFonts w:ascii="宋体" w:hAnsi="宋体"/>
          <w:sz w:val="24"/>
          <w:highlight w:val="none"/>
        </w:rPr>
      </w:pPr>
      <w:r>
        <w:rPr>
          <w:rFonts w:ascii="宋体" w:hAnsi="宋体"/>
          <w:sz w:val="24"/>
          <w:highlight w:val="none"/>
        </w:rPr>
        <w:t>2.1.6“现场”系指合同约定提供服务的地点。</w:t>
      </w:r>
    </w:p>
    <w:p w14:paraId="27329290">
      <w:pPr>
        <w:snapToGrid w:val="0"/>
        <w:spacing w:line="360" w:lineRule="auto"/>
        <w:ind w:firstLine="482" w:firstLineChars="200"/>
        <w:outlineLvl w:val="0"/>
        <w:rPr>
          <w:rFonts w:ascii="宋体" w:hAnsi="宋体"/>
          <w:b/>
          <w:sz w:val="24"/>
          <w:highlight w:val="none"/>
        </w:rPr>
      </w:pPr>
      <w:bookmarkStart w:id="445" w:name="_Toc16752"/>
      <w:bookmarkStart w:id="446" w:name="_Toc23289"/>
      <w:bookmarkStart w:id="447" w:name="_Toc31402"/>
      <w:bookmarkStart w:id="448" w:name="_Toc3769"/>
      <w:bookmarkStart w:id="449" w:name="_Toc19539"/>
      <w:r>
        <w:rPr>
          <w:rFonts w:ascii="宋体" w:hAnsi="宋体"/>
          <w:b/>
          <w:sz w:val="24"/>
          <w:highlight w:val="none"/>
        </w:rPr>
        <w:t>2.2技术规范</w:t>
      </w:r>
      <w:bookmarkEnd w:id="445"/>
      <w:bookmarkEnd w:id="446"/>
      <w:bookmarkEnd w:id="447"/>
      <w:bookmarkEnd w:id="448"/>
      <w:bookmarkEnd w:id="449"/>
    </w:p>
    <w:p w14:paraId="29C80E5D">
      <w:pPr>
        <w:snapToGrid w:val="0"/>
        <w:spacing w:line="360" w:lineRule="auto"/>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4447BE8F">
      <w:pPr>
        <w:snapToGrid w:val="0"/>
        <w:spacing w:line="360" w:lineRule="auto"/>
        <w:ind w:firstLine="482" w:firstLineChars="200"/>
        <w:outlineLvl w:val="0"/>
        <w:rPr>
          <w:rFonts w:ascii="宋体" w:hAnsi="宋体"/>
          <w:b/>
          <w:sz w:val="24"/>
          <w:highlight w:val="none"/>
        </w:rPr>
      </w:pPr>
      <w:bookmarkStart w:id="450" w:name="_Toc4133"/>
      <w:bookmarkStart w:id="451" w:name="_Toc9161"/>
      <w:bookmarkStart w:id="452" w:name="_Toc27945"/>
      <w:bookmarkStart w:id="453" w:name="_Toc13673"/>
      <w:bookmarkStart w:id="454" w:name="_Toc12412"/>
      <w:r>
        <w:rPr>
          <w:rFonts w:ascii="宋体" w:hAnsi="宋体"/>
          <w:b/>
          <w:sz w:val="24"/>
          <w:highlight w:val="none"/>
        </w:rPr>
        <w:t>2.3知识产权</w:t>
      </w:r>
      <w:bookmarkEnd w:id="450"/>
      <w:bookmarkEnd w:id="451"/>
      <w:bookmarkEnd w:id="452"/>
      <w:bookmarkEnd w:id="453"/>
      <w:bookmarkEnd w:id="454"/>
    </w:p>
    <w:p w14:paraId="268AEA1E">
      <w:pPr>
        <w:snapToGrid w:val="0"/>
        <w:spacing w:line="360" w:lineRule="auto"/>
        <w:ind w:firstLine="480" w:firstLineChars="200"/>
        <w:rPr>
          <w:rFonts w:ascii="宋体" w:hAnsi="宋体"/>
          <w:sz w:val="24"/>
          <w:highlight w:val="none"/>
        </w:rPr>
      </w:pPr>
      <w:r>
        <w:rPr>
          <w:rFonts w:ascii="宋体" w:hAnsi="宋体"/>
          <w:sz w:val="24"/>
          <w:highlight w:val="none"/>
        </w:rPr>
        <w:t>2.3.1</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4805426E">
      <w:pPr>
        <w:snapToGrid w:val="0"/>
        <w:spacing w:line="360" w:lineRule="auto"/>
        <w:ind w:firstLine="480" w:firstLineChars="200"/>
        <w:rPr>
          <w:rFonts w:ascii="宋体" w:hAnsi="宋体"/>
          <w:sz w:val="24"/>
          <w:highlight w:val="none"/>
        </w:rPr>
      </w:pPr>
      <w:r>
        <w:rPr>
          <w:rFonts w:ascii="宋体" w:hAnsi="宋体"/>
          <w:sz w:val="24"/>
          <w:highlight w:val="none"/>
        </w:rPr>
        <w:t>2.3.2</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C2807E4">
      <w:pPr>
        <w:snapToGrid w:val="0"/>
        <w:spacing w:line="360" w:lineRule="auto"/>
        <w:ind w:firstLine="482" w:firstLineChars="200"/>
        <w:rPr>
          <w:rFonts w:ascii="宋体" w:hAnsi="宋体"/>
          <w:b/>
          <w:sz w:val="24"/>
          <w:highlight w:val="none"/>
        </w:rPr>
      </w:pPr>
      <w:r>
        <w:rPr>
          <w:rFonts w:ascii="宋体" w:hAnsi="宋体"/>
          <w:b/>
          <w:sz w:val="24"/>
          <w:highlight w:val="none"/>
        </w:rPr>
        <w:t>2.4</w:t>
      </w:r>
      <w:r>
        <w:rPr>
          <w:rFonts w:hint="eastAsia" w:ascii="宋体" w:hAnsi="宋体"/>
          <w:b/>
          <w:sz w:val="24"/>
          <w:highlight w:val="none"/>
        </w:rPr>
        <w:t>履约检查和问题反馈</w:t>
      </w:r>
    </w:p>
    <w:p w14:paraId="77C07958">
      <w:pPr>
        <w:snapToGrid w:val="0"/>
        <w:spacing w:line="360" w:lineRule="auto"/>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0DF665C4">
      <w:pPr>
        <w:snapToGrid w:val="0"/>
        <w:spacing w:line="360" w:lineRule="auto"/>
        <w:ind w:firstLine="480" w:firstLineChars="200"/>
        <w:rPr>
          <w:rFonts w:ascii="宋体" w:hAnsi="宋体"/>
          <w:sz w:val="24"/>
          <w:highlight w:val="none"/>
        </w:rPr>
      </w:pPr>
      <w:r>
        <w:rPr>
          <w:rFonts w:ascii="宋体" w:hAnsi="宋体"/>
          <w:sz w:val="24"/>
          <w:highlight w:val="none"/>
        </w:rPr>
        <w:t>2.4.2</w:t>
      </w:r>
      <w:r>
        <w:rPr>
          <w:rFonts w:hint="eastAsia" w:ascii="宋体" w:hAnsi="宋体"/>
          <w:sz w:val="24"/>
          <w:highlight w:val="none"/>
        </w:rPr>
        <w:t>合同履行期间，甲方有权将履行过程中出现的问题反馈给乙方，双方当事人应以书面形式约定需要完善和改进的内容。</w:t>
      </w:r>
    </w:p>
    <w:p w14:paraId="1D7D9056">
      <w:pPr>
        <w:snapToGrid w:val="0"/>
        <w:spacing w:line="360" w:lineRule="auto"/>
        <w:ind w:firstLine="482" w:firstLineChars="200"/>
        <w:outlineLvl w:val="0"/>
        <w:rPr>
          <w:rFonts w:ascii="宋体" w:hAnsi="宋体"/>
          <w:b/>
          <w:sz w:val="24"/>
          <w:highlight w:val="none"/>
        </w:rPr>
      </w:pPr>
      <w:bookmarkStart w:id="455" w:name="_Toc15447"/>
      <w:bookmarkStart w:id="456" w:name="_Toc26555"/>
      <w:bookmarkStart w:id="457" w:name="_Toc22011"/>
      <w:bookmarkStart w:id="458" w:name="_Toc32670"/>
      <w:bookmarkStart w:id="459" w:name="_Toc31233"/>
      <w:r>
        <w:rPr>
          <w:rFonts w:ascii="宋体" w:hAnsi="宋体"/>
          <w:b/>
          <w:sz w:val="24"/>
          <w:highlight w:val="none"/>
        </w:rPr>
        <w:t>2.5结算方式和付款条件</w:t>
      </w:r>
      <w:bookmarkEnd w:id="455"/>
      <w:bookmarkEnd w:id="456"/>
      <w:bookmarkEnd w:id="457"/>
      <w:bookmarkEnd w:id="458"/>
      <w:bookmarkEnd w:id="459"/>
    </w:p>
    <w:p w14:paraId="08DCA5B0">
      <w:pPr>
        <w:snapToGrid w:val="0"/>
        <w:spacing w:line="360" w:lineRule="auto"/>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05CDC0B">
      <w:pPr>
        <w:snapToGrid w:val="0"/>
        <w:spacing w:line="360" w:lineRule="auto"/>
        <w:ind w:firstLine="482" w:firstLineChars="200"/>
        <w:outlineLvl w:val="0"/>
        <w:rPr>
          <w:rFonts w:ascii="宋体" w:hAnsi="宋体"/>
          <w:b/>
          <w:sz w:val="24"/>
          <w:highlight w:val="none"/>
        </w:rPr>
      </w:pPr>
      <w:bookmarkStart w:id="460" w:name="_Toc13154"/>
      <w:bookmarkStart w:id="461" w:name="_Toc18990"/>
      <w:bookmarkStart w:id="462" w:name="_Toc30507"/>
      <w:bookmarkStart w:id="463" w:name="_Toc13467"/>
      <w:bookmarkStart w:id="464" w:name="_Toc16163"/>
      <w:r>
        <w:rPr>
          <w:rFonts w:ascii="宋体" w:hAnsi="宋体"/>
          <w:b/>
          <w:sz w:val="24"/>
          <w:highlight w:val="none"/>
        </w:rPr>
        <w:t>2.6技术资料和保密义务</w:t>
      </w:r>
      <w:bookmarkEnd w:id="460"/>
      <w:bookmarkEnd w:id="461"/>
      <w:bookmarkEnd w:id="462"/>
      <w:bookmarkEnd w:id="463"/>
      <w:bookmarkEnd w:id="464"/>
    </w:p>
    <w:p w14:paraId="5ABCC6CC">
      <w:pPr>
        <w:snapToGrid w:val="0"/>
        <w:spacing w:line="360" w:lineRule="auto"/>
        <w:ind w:firstLine="480" w:firstLineChars="200"/>
        <w:rPr>
          <w:rFonts w:ascii="宋体" w:hAnsi="宋体"/>
          <w:sz w:val="24"/>
          <w:highlight w:val="none"/>
        </w:rPr>
      </w:pPr>
      <w:r>
        <w:rPr>
          <w:rFonts w:ascii="宋体" w:hAnsi="宋体"/>
          <w:sz w:val="24"/>
          <w:highlight w:val="none"/>
        </w:rPr>
        <w:t>2.6.1乙方有权依据合同约定和项目需要，向甲方了解有关情况，调阅有关资料等，甲方应予积极配合；</w:t>
      </w:r>
    </w:p>
    <w:p w14:paraId="526A7EE2">
      <w:pPr>
        <w:snapToGrid w:val="0"/>
        <w:spacing w:line="360" w:lineRule="auto"/>
        <w:ind w:firstLine="480" w:firstLineChars="200"/>
        <w:rPr>
          <w:rFonts w:ascii="宋体" w:hAnsi="宋体"/>
          <w:sz w:val="24"/>
          <w:highlight w:val="none"/>
        </w:rPr>
      </w:pPr>
      <w:r>
        <w:rPr>
          <w:rFonts w:ascii="宋体" w:hAnsi="宋体"/>
          <w:sz w:val="24"/>
          <w:highlight w:val="none"/>
        </w:rPr>
        <w:t>2.6.2</w:t>
      </w:r>
      <w:r>
        <w:rPr>
          <w:rFonts w:hint="eastAsia" w:ascii="宋体" w:hAnsi="宋体"/>
          <w:sz w:val="24"/>
          <w:highlight w:val="none"/>
        </w:rPr>
        <w:t>乙方有义务妥善保管和保护由甲方提供的前款信息和资料等；</w:t>
      </w:r>
    </w:p>
    <w:p w14:paraId="291E74E0">
      <w:pPr>
        <w:snapToGrid w:val="0"/>
        <w:spacing w:line="360" w:lineRule="auto"/>
        <w:ind w:firstLine="480" w:firstLineChars="200"/>
        <w:rPr>
          <w:rFonts w:ascii="宋体" w:hAnsi="宋体"/>
          <w:sz w:val="24"/>
          <w:highlight w:val="none"/>
        </w:rPr>
      </w:pPr>
      <w:r>
        <w:rPr>
          <w:rFonts w:ascii="宋体" w:hAnsi="宋体"/>
          <w:sz w:val="24"/>
          <w:highlight w:val="none"/>
        </w:rPr>
        <w:t>2.6.3</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4B122BA5">
      <w:pPr>
        <w:snapToGrid w:val="0"/>
        <w:spacing w:line="360" w:lineRule="auto"/>
        <w:ind w:firstLine="482" w:firstLineChars="200"/>
        <w:outlineLvl w:val="0"/>
        <w:rPr>
          <w:rFonts w:ascii="宋体" w:hAnsi="宋体"/>
          <w:b/>
          <w:sz w:val="24"/>
          <w:highlight w:val="none"/>
        </w:rPr>
      </w:pPr>
      <w:bookmarkStart w:id="465" w:name="_Toc19069"/>
      <w:r>
        <w:rPr>
          <w:rFonts w:ascii="宋体" w:hAnsi="宋体"/>
          <w:b/>
          <w:sz w:val="24"/>
          <w:highlight w:val="none"/>
        </w:rPr>
        <w:t>2.7</w:t>
      </w:r>
      <w:r>
        <w:rPr>
          <w:rFonts w:hint="eastAsia" w:ascii="宋体" w:hAnsi="宋体"/>
          <w:b/>
          <w:sz w:val="24"/>
          <w:highlight w:val="none"/>
        </w:rPr>
        <w:t>质量保证</w:t>
      </w:r>
      <w:bookmarkEnd w:id="465"/>
    </w:p>
    <w:p w14:paraId="03FB38B5">
      <w:pPr>
        <w:snapToGrid w:val="0"/>
        <w:spacing w:line="360" w:lineRule="auto"/>
        <w:ind w:firstLine="480" w:firstLineChars="200"/>
        <w:rPr>
          <w:rFonts w:ascii="宋体" w:hAnsi="宋体"/>
          <w:sz w:val="24"/>
          <w:highlight w:val="none"/>
        </w:rPr>
      </w:pPr>
      <w:r>
        <w:rPr>
          <w:rFonts w:ascii="宋体" w:hAnsi="宋体"/>
          <w:sz w:val="24"/>
          <w:highlight w:val="none"/>
        </w:rPr>
        <w:t>2.7.1</w:t>
      </w:r>
      <w:r>
        <w:rPr>
          <w:rFonts w:hint="eastAsia" w:ascii="宋体" w:hAnsi="宋体"/>
          <w:sz w:val="24"/>
          <w:highlight w:val="none"/>
        </w:rPr>
        <w:t>乙方应建立和完善履行合同的内部质量保证体系，并提供相关内部规章制度给甲方，以便甲方进行监督检查；</w:t>
      </w:r>
    </w:p>
    <w:p w14:paraId="0BC5CA9A">
      <w:pPr>
        <w:snapToGrid w:val="0"/>
        <w:spacing w:line="360" w:lineRule="auto"/>
        <w:ind w:firstLine="480" w:firstLineChars="200"/>
        <w:rPr>
          <w:rFonts w:ascii="宋体" w:hAnsi="宋体"/>
          <w:sz w:val="24"/>
          <w:highlight w:val="none"/>
        </w:rPr>
      </w:pPr>
      <w:r>
        <w:rPr>
          <w:rFonts w:ascii="宋体" w:hAnsi="宋体"/>
          <w:sz w:val="24"/>
          <w:highlight w:val="none"/>
        </w:rPr>
        <w:t>2.7.2</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508E98C3">
      <w:pPr>
        <w:snapToGrid w:val="0"/>
        <w:spacing w:line="360" w:lineRule="auto"/>
        <w:ind w:firstLine="482" w:firstLineChars="200"/>
        <w:outlineLvl w:val="0"/>
        <w:rPr>
          <w:rFonts w:ascii="宋体" w:hAnsi="宋体"/>
          <w:b/>
          <w:sz w:val="24"/>
          <w:highlight w:val="none"/>
        </w:rPr>
      </w:pPr>
      <w:bookmarkStart w:id="466" w:name="_Toc22267"/>
      <w:r>
        <w:rPr>
          <w:rFonts w:ascii="宋体" w:hAnsi="宋体"/>
          <w:b/>
          <w:sz w:val="24"/>
          <w:highlight w:val="none"/>
        </w:rPr>
        <w:t>2.8</w:t>
      </w:r>
      <w:r>
        <w:rPr>
          <w:rFonts w:hint="eastAsia" w:ascii="宋体" w:hAnsi="宋体"/>
          <w:b/>
          <w:sz w:val="24"/>
          <w:highlight w:val="none"/>
        </w:rPr>
        <w:t>延迟履行</w:t>
      </w:r>
      <w:bookmarkEnd w:id="466"/>
    </w:p>
    <w:p w14:paraId="05E0CA10">
      <w:pPr>
        <w:snapToGrid w:val="0"/>
        <w:spacing w:line="360" w:lineRule="auto"/>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679D1FBB">
      <w:pPr>
        <w:snapToGrid w:val="0"/>
        <w:spacing w:line="360" w:lineRule="auto"/>
        <w:ind w:firstLine="482" w:firstLineChars="200"/>
        <w:outlineLvl w:val="0"/>
        <w:rPr>
          <w:rFonts w:ascii="宋体" w:hAnsi="宋体"/>
          <w:b/>
          <w:sz w:val="24"/>
          <w:highlight w:val="none"/>
        </w:rPr>
      </w:pPr>
      <w:bookmarkStart w:id="467" w:name="_Toc10611"/>
      <w:r>
        <w:rPr>
          <w:rFonts w:ascii="宋体" w:hAnsi="宋体"/>
          <w:b/>
          <w:sz w:val="24"/>
          <w:highlight w:val="none"/>
        </w:rPr>
        <w:t>2.9</w:t>
      </w:r>
      <w:r>
        <w:rPr>
          <w:rFonts w:hint="eastAsia" w:ascii="宋体" w:hAnsi="宋体"/>
          <w:b/>
          <w:sz w:val="24"/>
          <w:highlight w:val="none"/>
        </w:rPr>
        <w:t>合同变更</w:t>
      </w:r>
      <w:bookmarkEnd w:id="467"/>
    </w:p>
    <w:p w14:paraId="082E98A0">
      <w:pPr>
        <w:snapToGrid w:val="0"/>
        <w:spacing w:line="360" w:lineRule="auto"/>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1819353A">
      <w:pPr>
        <w:snapToGrid w:val="0"/>
        <w:spacing w:line="360" w:lineRule="auto"/>
        <w:ind w:firstLine="482" w:firstLineChars="200"/>
        <w:outlineLvl w:val="0"/>
        <w:rPr>
          <w:rFonts w:ascii="宋体" w:hAnsi="宋体"/>
          <w:b/>
          <w:sz w:val="24"/>
          <w:highlight w:val="none"/>
        </w:rPr>
      </w:pPr>
      <w:bookmarkStart w:id="468" w:name="_Toc26689"/>
      <w:bookmarkStart w:id="469" w:name="_Toc42"/>
      <w:bookmarkStart w:id="470" w:name="_Toc10663"/>
      <w:bookmarkStart w:id="471" w:name="_Toc21830"/>
      <w:bookmarkStart w:id="472" w:name="_Toc23368"/>
      <w:r>
        <w:rPr>
          <w:rFonts w:ascii="宋体" w:hAnsi="宋体"/>
          <w:b/>
          <w:sz w:val="24"/>
          <w:highlight w:val="none"/>
        </w:rPr>
        <w:t>2.10同转让和分包</w:t>
      </w:r>
      <w:bookmarkEnd w:id="468"/>
      <w:bookmarkEnd w:id="469"/>
      <w:bookmarkEnd w:id="470"/>
      <w:bookmarkEnd w:id="471"/>
      <w:bookmarkEnd w:id="472"/>
    </w:p>
    <w:p w14:paraId="15BB1EA7">
      <w:pPr>
        <w:snapToGrid w:val="0"/>
        <w:spacing w:line="360" w:lineRule="auto"/>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37215C29">
      <w:pPr>
        <w:snapToGrid w:val="0"/>
        <w:spacing w:line="360" w:lineRule="auto"/>
        <w:ind w:firstLine="482" w:firstLineChars="200"/>
        <w:outlineLvl w:val="0"/>
        <w:rPr>
          <w:rFonts w:ascii="宋体" w:hAnsi="宋体"/>
          <w:b/>
          <w:sz w:val="24"/>
          <w:highlight w:val="none"/>
        </w:rPr>
      </w:pPr>
      <w:bookmarkStart w:id="473" w:name="_Toc26633"/>
      <w:bookmarkStart w:id="474" w:name="_Toc4720"/>
      <w:bookmarkStart w:id="475" w:name="_Toc25571"/>
      <w:bookmarkStart w:id="476" w:name="_Toc32494"/>
      <w:bookmarkStart w:id="477" w:name="_Toc14371"/>
      <w:r>
        <w:rPr>
          <w:rFonts w:ascii="宋体" w:hAnsi="宋体"/>
          <w:b/>
          <w:sz w:val="24"/>
          <w:highlight w:val="none"/>
        </w:rPr>
        <w:t>2.11不可抗力</w:t>
      </w:r>
      <w:bookmarkEnd w:id="473"/>
      <w:bookmarkEnd w:id="474"/>
      <w:bookmarkEnd w:id="475"/>
      <w:bookmarkEnd w:id="476"/>
      <w:bookmarkEnd w:id="477"/>
    </w:p>
    <w:p w14:paraId="049627D2">
      <w:pPr>
        <w:snapToGrid w:val="0"/>
        <w:spacing w:line="360" w:lineRule="auto"/>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757E4A7E">
      <w:pPr>
        <w:snapToGrid w:val="0"/>
        <w:spacing w:line="360" w:lineRule="auto"/>
        <w:ind w:firstLine="480" w:firstLineChars="200"/>
        <w:rPr>
          <w:rFonts w:ascii="宋体" w:hAnsi="宋体"/>
          <w:sz w:val="24"/>
          <w:highlight w:val="none"/>
        </w:rPr>
      </w:pPr>
      <w:r>
        <w:rPr>
          <w:rFonts w:ascii="宋体" w:hAnsi="宋体"/>
          <w:sz w:val="24"/>
          <w:highlight w:val="none"/>
        </w:rPr>
        <w:t>2.11.2</w:t>
      </w:r>
      <w:r>
        <w:rPr>
          <w:rFonts w:hint="eastAsia" w:ascii="宋体" w:hAnsi="宋体"/>
          <w:sz w:val="24"/>
          <w:highlight w:val="none"/>
        </w:rPr>
        <w:t>因不可抗力致使不能实现合同目的的，当事人可以解除合同；</w:t>
      </w:r>
    </w:p>
    <w:p w14:paraId="4984D7F6">
      <w:pPr>
        <w:snapToGrid w:val="0"/>
        <w:spacing w:line="360" w:lineRule="auto"/>
        <w:ind w:firstLine="480" w:firstLineChars="200"/>
        <w:rPr>
          <w:rFonts w:ascii="宋体" w:hAnsi="宋体"/>
          <w:sz w:val="24"/>
          <w:highlight w:val="none"/>
        </w:rPr>
      </w:pPr>
      <w:r>
        <w:rPr>
          <w:rFonts w:ascii="宋体" w:hAnsi="宋体"/>
          <w:sz w:val="24"/>
          <w:highlight w:val="none"/>
        </w:rPr>
        <w:t>2.11.3</w:t>
      </w:r>
      <w:r>
        <w:rPr>
          <w:rFonts w:hint="eastAsia" w:ascii="宋体" w:hAnsi="宋体"/>
          <w:sz w:val="24"/>
          <w:highlight w:val="none"/>
        </w:rPr>
        <w:t>因</w:t>
      </w:r>
      <w:r>
        <w:rPr>
          <w:rFonts w:ascii="宋体" w:hAnsi="宋体"/>
          <w:sz w:val="24"/>
          <w:highlight w:val="none"/>
        </w:rPr>
        <w:t>不可抗力致使合同有变更必要的，双方当事人应在</w:t>
      </w:r>
      <w:r>
        <w:rPr>
          <w:rFonts w:hint="eastAsia" w:ascii="宋体" w:hAnsi="宋体"/>
          <w:b/>
          <w:i/>
          <w:sz w:val="24"/>
          <w:highlight w:val="none"/>
          <w:u w:val="single"/>
        </w:rPr>
        <w:t xml:space="preserve">/  </w:t>
      </w:r>
      <w:r>
        <w:rPr>
          <w:rFonts w:ascii="宋体" w:hAnsi="宋体"/>
          <w:sz w:val="24"/>
          <w:highlight w:val="none"/>
        </w:rPr>
        <w:t>约定时间内以书面形式变更合同</w:t>
      </w:r>
      <w:r>
        <w:rPr>
          <w:rFonts w:hint="eastAsia" w:ascii="宋体" w:hAnsi="宋体"/>
          <w:sz w:val="24"/>
          <w:highlight w:val="none"/>
        </w:rPr>
        <w:t>；</w:t>
      </w:r>
    </w:p>
    <w:p w14:paraId="168F8687">
      <w:pPr>
        <w:snapToGrid w:val="0"/>
        <w:spacing w:line="360" w:lineRule="auto"/>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hint="eastAsia" w:ascii="宋体" w:hAnsi="宋体"/>
          <w:b/>
          <w:i/>
          <w:sz w:val="24"/>
          <w:highlight w:val="none"/>
          <w:u w:val="single"/>
        </w:rPr>
        <w:t>15天</w:t>
      </w:r>
      <w:r>
        <w:rPr>
          <w:rFonts w:ascii="宋体" w:hAnsi="宋体"/>
          <w:sz w:val="24"/>
          <w:highlight w:val="none"/>
        </w:rPr>
        <w:t>内以书面形式通知</w:t>
      </w:r>
      <w:r>
        <w:rPr>
          <w:rFonts w:hint="eastAsia" w:ascii="宋体" w:hAnsi="宋体"/>
          <w:sz w:val="24"/>
          <w:highlight w:val="none"/>
        </w:rPr>
        <w:t>对</w:t>
      </w:r>
      <w:r>
        <w:rPr>
          <w:rFonts w:ascii="宋体" w:hAnsi="宋体"/>
          <w:sz w:val="24"/>
          <w:highlight w:val="none"/>
        </w:rPr>
        <w:t>方当事人，并将有关部门出具的证明文件送达</w:t>
      </w:r>
      <w:r>
        <w:rPr>
          <w:rFonts w:hint="eastAsia" w:ascii="宋体" w:hAnsi="宋体"/>
          <w:sz w:val="24"/>
          <w:highlight w:val="none"/>
        </w:rPr>
        <w:t>对方当事人</w:t>
      </w:r>
      <w:r>
        <w:rPr>
          <w:rFonts w:ascii="宋体" w:hAnsi="宋体"/>
          <w:sz w:val="24"/>
          <w:highlight w:val="none"/>
        </w:rPr>
        <w:t>。</w:t>
      </w:r>
    </w:p>
    <w:p w14:paraId="1109E104">
      <w:pPr>
        <w:snapToGrid w:val="0"/>
        <w:spacing w:line="360" w:lineRule="auto"/>
        <w:ind w:firstLine="482" w:firstLineChars="200"/>
        <w:outlineLvl w:val="0"/>
        <w:rPr>
          <w:rFonts w:ascii="宋体" w:hAnsi="宋体"/>
          <w:b/>
          <w:sz w:val="24"/>
          <w:highlight w:val="none"/>
        </w:rPr>
      </w:pPr>
      <w:bookmarkStart w:id="478" w:name="_Toc3638"/>
      <w:bookmarkStart w:id="479" w:name="_Toc14115"/>
      <w:bookmarkStart w:id="480" w:name="_Toc23854"/>
      <w:bookmarkStart w:id="481" w:name="_Toc24465"/>
      <w:bookmarkStart w:id="482" w:name="_Toc25783"/>
      <w:r>
        <w:rPr>
          <w:rFonts w:ascii="宋体" w:hAnsi="宋体"/>
          <w:b/>
          <w:sz w:val="24"/>
          <w:highlight w:val="none"/>
        </w:rPr>
        <w:t>2.12税费</w:t>
      </w:r>
      <w:bookmarkEnd w:id="478"/>
      <w:bookmarkEnd w:id="479"/>
      <w:bookmarkEnd w:id="480"/>
      <w:bookmarkEnd w:id="481"/>
      <w:bookmarkEnd w:id="482"/>
    </w:p>
    <w:p w14:paraId="7A046D88">
      <w:pPr>
        <w:snapToGrid w:val="0"/>
        <w:spacing w:line="360" w:lineRule="auto"/>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66879D86">
      <w:pPr>
        <w:snapToGrid w:val="0"/>
        <w:spacing w:line="360" w:lineRule="auto"/>
        <w:ind w:firstLine="482" w:firstLineChars="200"/>
        <w:outlineLvl w:val="0"/>
        <w:rPr>
          <w:rFonts w:ascii="宋体" w:hAnsi="宋体"/>
          <w:b/>
          <w:sz w:val="24"/>
          <w:highlight w:val="none"/>
        </w:rPr>
      </w:pPr>
      <w:bookmarkStart w:id="483" w:name="_Toc26883"/>
      <w:bookmarkStart w:id="484" w:name="_Toc25525"/>
      <w:bookmarkStart w:id="485" w:name="_Toc14814"/>
      <w:bookmarkStart w:id="486" w:name="_Toc30105"/>
      <w:bookmarkStart w:id="487" w:name="_Toc7315"/>
      <w:r>
        <w:rPr>
          <w:rFonts w:ascii="宋体" w:hAnsi="宋体"/>
          <w:b/>
          <w:sz w:val="24"/>
          <w:highlight w:val="none"/>
        </w:rPr>
        <w:t>2.13乙方破产</w:t>
      </w:r>
      <w:bookmarkEnd w:id="483"/>
      <w:bookmarkEnd w:id="484"/>
      <w:bookmarkEnd w:id="485"/>
      <w:bookmarkEnd w:id="486"/>
      <w:bookmarkEnd w:id="487"/>
    </w:p>
    <w:p w14:paraId="717DD514">
      <w:pPr>
        <w:snapToGrid w:val="0"/>
        <w:spacing w:line="360" w:lineRule="auto"/>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23C78C29">
      <w:pPr>
        <w:snapToGrid w:val="0"/>
        <w:spacing w:line="360" w:lineRule="auto"/>
        <w:ind w:firstLine="482" w:firstLineChars="200"/>
        <w:outlineLvl w:val="0"/>
        <w:rPr>
          <w:rFonts w:ascii="宋体" w:hAnsi="宋体"/>
          <w:b/>
          <w:sz w:val="24"/>
          <w:highlight w:val="none"/>
        </w:rPr>
      </w:pPr>
      <w:bookmarkStart w:id="488" w:name="_Toc23323"/>
      <w:bookmarkStart w:id="489" w:name="_Toc2016"/>
      <w:bookmarkStart w:id="490" w:name="_Toc1123"/>
      <w:r>
        <w:rPr>
          <w:rFonts w:ascii="宋体" w:hAnsi="宋体"/>
          <w:b/>
          <w:sz w:val="24"/>
          <w:highlight w:val="none"/>
        </w:rPr>
        <w:t>2.14合同中止、终止</w:t>
      </w:r>
      <w:bookmarkEnd w:id="488"/>
      <w:bookmarkEnd w:id="489"/>
      <w:bookmarkEnd w:id="490"/>
    </w:p>
    <w:p w14:paraId="74F1B3E0">
      <w:pPr>
        <w:snapToGrid w:val="0"/>
        <w:spacing w:line="360" w:lineRule="auto"/>
        <w:ind w:firstLine="480" w:firstLineChars="200"/>
        <w:rPr>
          <w:rFonts w:ascii="宋体" w:hAnsi="宋体"/>
          <w:sz w:val="24"/>
          <w:highlight w:val="none"/>
        </w:rPr>
      </w:pPr>
      <w:r>
        <w:rPr>
          <w:rFonts w:ascii="宋体" w:hAnsi="宋体"/>
          <w:sz w:val="24"/>
          <w:highlight w:val="none"/>
        </w:rPr>
        <w:t>2.14.1</w:t>
      </w:r>
      <w:r>
        <w:rPr>
          <w:rFonts w:hint="eastAsia" w:ascii="宋体" w:hAnsi="宋体"/>
          <w:sz w:val="24"/>
          <w:highlight w:val="none"/>
        </w:rPr>
        <w:t>双方当事人不得擅自中止或者终止合同；</w:t>
      </w:r>
    </w:p>
    <w:p w14:paraId="0143C3D5">
      <w:pPr>
        <w:snapToGrid w:val="0"/>
        <w:spacing w:line="360" w:lineRule="auto"/>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03E2500A">
      <w:pPr>
        <w:snapToGrid w:val="0"/>
        <w:spacing w:line="360" w:lineRule="auto"/>
        <w:ind w:firstLine="482" w:firstLineChars="200"/>
        <w:outlineLvl w:val="0"/>
        <w:rPr>
          <w:rFonts w:ascii="宋体" w:hAnsi="宋体"/>
          <w:b/>
          <w:sz w:val="24"/>
          <w:highlight w:val="none"/>
        </w:rPr>
      </w:pPr>
      <w:bookmarkStart w:id="491" w:name="_Toc14525"/>
      <w:bookmarkStart w:id="492" w:name="_Toc17363"/>
      <w:bookmarkStart w:id="493" w:name="_Toc1969"/>
      <w:r>
        <w:rPr>
          <w:rFonts w:ascii="宋体" w:hAnsi="宋体"/>
          <w:b/>
          <w:sz w:val="24"/>
          <w:highlight w:val="none"/>
        </w:rPr>
        <w:t>2.15检验和验收</w:t>
      </w:r>
      <w:bookmarkEnd w:id="491"/>
      <w:bookmarkEnd w:id="492"/>
      <w:bookmarkEnd w:id="493"/>
    </w:p>
    <w:p w14:paraId="20BB01CB">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2.15.1</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06C76C99">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2.15.2</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93A1FE">
      <w:pPr>
        <w:tabs>
          <w:tab w:val="left" w:pos="360"/>
          <w:tab w:val="left" w:pos="540"/>
          <w:tab w:val="left" w:pos="1080"/>
        </w:tabs>
        <w:snapToGrid w:val="0"/>
        <w:spacing w:line="360" w:lineRule="auto"/>
        <w:ind w:firstLine="480" w:firstLineChars="200"/>
        <w:rPr>
          <w:rFonts w:ascii="宋体" w:hAnsi="宋体"/>
          <w:sz w:val="24"/>
          <w:highlight w:val="none"/>
        </w:rPr>
      </w:pPr>
      <w:r>
        <w:rPr>
          <w:rFonts w:ascii="宋体" w:hAnsi="宋体"/>
          <w:sz w:val="24"/>
          <w:highlight w:val="none"/>
        </w:rPr>
        <w:t>2.15.3</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sz w:val="24"/>
          <w:highlight w:val="none"/>
        </w:rPr>
        <w:t>。</w:t>
      </w:r>
    </w:p>
    <w:p w14:paraId="0903F3E6">
      <w:pPr>
        <w:snapToGrid w:val="0"/>
        <w:spacing w:line="360" w:lineRule="auto"/>
        <w:ind w:firstLine="482" w:firstLineChars="200"/>
        <w:outlineLvl w:val="0"/>
        <w:rPr>
          <w:rFonts w:ascii="宋体" w:hAnsi="宋体"/>
          <w:b/>
          <w:sz w:val="24"/>
          <w:highlight w:val="none"/>
        </w:rPr>
      </w:pPr>
      <w:bookmarkStart w:id="494" w:name="_Toc2308"/>
      <w:bookmarkStart w:id="495" w:name="_Toc25198"/>
      <w:bookmarkStart w:id="496" w:name="_Toc31892"/>
      <w:bookmarkStart w:id="497" w:name="_Toc9808"/>
      <w:bookmarkStart w:id="498" w:name="_Toc12666"/>
      <w:r>
        <w:rPr>
          <w:rFonts w:ascii="宋体" w:hAnsi="宋体"/>
          <w:b/>
          <w:sz w:val="24"/>
          <w:highlight w:val="none"/>
        </w:rPr>
        <w:t>2.16通知和送达</w:t>
      </w:r>
      <w:bookmarkEnd w:id="494"/>
      <w:bookmarkEnd w:id="495"/>
      <w:bookmarkEnd w:id="496"/>
      <w:bookmarkEnd w:id="497"/>
      <w:bookmarkEnd w:id="498"/>
    </w:p>
    <w:p w14:paraId="5455D1FB">
      <w:pPr>
        <w:snapToGrid w:val="0"/>
        <w:spacing w:line="360" w:lineRule="auto"/>
        <w:ind w:firstLine="480" w:firstLineChars="200"/>
        <w:rPr>
          <w:rFonts w:ascii="宋体" w:hAnsi="宋体"/>
          <w:sz w:val="24"/>
          <w:highlight w:val="none"/>
        </w:rPr>
      </w:pPr>
      <w:bookmarkStart w:id="499" w:name="_Toc27674"/>
      <w:bookmarkStart w:id="500"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4F2255B5">
      <w:pPr>
        <w:snapToGrid w:val="0"/>
        <w:spacing w:line="360" w:lineRule="auto"/>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99"/>
      <w:bookmarkEnd w:id="500"/>
    </w:p>
    <w:p w14:paraId="6CE03371">
      <w:pPr>
        <w:snapToGrid w:val="0"/>
        <w:spacing w:line="360" w:lineRule="auto"/>
        <w:ind w:firstLine="482" w:firstLineChars="200"/>
        <w:outlineLvl w:val="0"/>
        <w:rPr>
          <w:rFonts w:ascii="宋体" w:hAnsi="宋体"/>
          <w:b/>
          <w:sz w:val="24"/>
          <w:highlight w:val="none"/>
        </w:rPr>
      </w:pPr>
      <w:bookmarkStart w:id="501" w:name="_Toc12254"/>
      <w:bookmarkStart w:id="502" w:name="_Toc20808"/>
      <w:bookmarkStart w:id="503" w:name="_Toc27644"/>
      <w:bookmarkStart w:id="504" w:name="_Toc28906"/>
      <w:bookmarkStart w:id="505" w:name="_Toc5063"/>
      <w:r>
        <w:rPr>
          <w:rFonts w:ascii="宋体" w:hAnsi="宋体"/>
          <w:b/>
          <w:sz w:val="24"/>
          <w:highlight w:val="none"/>
        </w:rPr>
        <w:t>2.17</w:t>
      </w:r>
      <w:r>
        <w:rPr>
          <w:rFonts w:hint="eastAsia" w:ascii="宋体" w:hAnsi="宋体"/>
          <w:b/>
          <w:sz w:val="24"/>
          <w:highlight w:val="none"/>
        </w:rPr>
        <w:t>合同使用的文字和</w:t>
      </w:r>
      <w:r>
        <w:rPr>
          <w:rFonts w:ascii="宋体" w:hAnsi="宋体"/>
          <w:b/>
          <w:sz w:val="24"/>
          <w:highlight w:val="none"/>
        </w:rPr>
        <w:t>适用的法律</w:t>
      </w:r>
      <w:bookmarkEnd w:id="501"/>
      <w:bookmarkEnd w:id="502"/>
      <w:bookmarkEnd w:id="503"/>
      <w:bookmarkEnd w:id="504"/>
      <w:bookmarkEnd w:id="505"/>
    </w:p>
    <w:p w14:paraId="2877486D">
      <w:pPr>
        <w:snapToGrid w:val="0"/>
        <w:spacing w:line="360" w:lineRule="auto"/>
        <w:ind w:firstLine="480" w:firstLineChars="200"/>
        <w:rPr>
          <w:rFonts w:ascii="宋体" w:hAnsi="宋体"/>
          <w:sz w:val="24"/>
          <w:highlight w:val="none"/>
        </w:rPr>
      </w:pPr>
      <w:r>
        <w:rPr>
          <w:rFonts w:ascii="宋体" w:hAnsi="宋体"/>
          <w:sz w:val="24"/>
          <w:highlight w:val="none"/>
        </w:rPr>
        <w:t>2.17.1合同使用汉语书就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2BEB29EA">
      <w:pPr>
        <w:snapToGrid w:val="0"/>
        <w:spacing w:line="360" w:lineRule="auto"/>
        <w:ind w:firstLine="480" w:firstLineChars="200"/>
        <w:rPr>
          <w:rFonts w:ascii="宋体" w:hAnsi="宋体"/>
          <w:sz w:val="24"/>
          <w:highlight w:val="none"/>
        </w:rPr>
      </w:pPr>
      <w:r>
        <w:rPr>
          <w:rFonts w:ascii="宋体" w:hAnsi="宋体"/>
          <w:sz w:val="24"/>
          <w:highlight w:val="none"/>
        </w:rPr>
        <w:t>2.17.2</w:t>
      </w:r>
      <w:r>
        <w:rPr>
          <w:rFonts w:hint="eastAsia" w:ascii="宋体" w:hAnsi="宋体"/>
          <w:sz w:val="24"/>
          <w:highlight w:val="none"/>
        </w:rPr>
        <w:t>合同适用</w:t>
      </w:r>
      <w:r>
        <w:rPr>
          <w:rFonts w:ascii="宋体" w:hAnsi="宋体"/>
          <w:sz w:val="24"/>
          <w:highlight w:val="none"/>
        </w:rPr>
        <w:t>中华人民共和国法律。</w:t>
      </w:r>
    </w:p>
    <w:p w14:paraId="29FA1DBC">
      <w:pPr>
        <w:snapToGrid w:val="0"/>
        <w:spacing w:line="360" w:lineRule="auto"/>
        <w:ind w:firstLine="482" w:firstLineChars="200"/>
        <w:outlineLvl w:val="0"/>
        <w:rPr>
          <w:rFonts w:ascii="宋体" w:hAnsi="宋体" w:cs="宋体"/>
          <w:b/>
          <w:sz w:val="24"/>
          <w:highlight w:val="none"/>
        </w:rPr>
      </w:pPr>
      <w:bookmarkStart w:id="506" w:name="_Toc18540"/>
      <w:bookmarkStart w:id="507" w:name="_Toc4355"/>
      <w:bookmarkStart w:id="508" w:name="_Toc30599"/>
      <w:r>
        <w:rPr>
          <w:rFonts w:hint="eastAsia" w:ascii="宋体" w:hAnsi="宋体" w:cs="宋体"/>
          <w:b/>
          <w:sz w:val="24"/>
          <w:highlight w:val="none"/>
        </w:rPr>
        <w:t>2.18计量单位</w:t>
      </w:r>
      <w:bookmarkEnd w:id="506"/>
      <w:bookmarkEnd w:id="507"/>
      <w:bookmarkEnd w:id="508"/>
    </w:p>
    <w:p w14:paraId="37765C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4100BC6C">
      <w:pPr>
        <w:snapToGrid w:val="0"/>
        <w:spacing w:line="360" w:lineRule="auto"/>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19CE8400">
      <w:pPr>
        <w:snapToGrid w:val="0"/>
        <w:spacing w:line="360" w:lineRule="auto"/>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089CE5A0">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09" w:name="_Toc331685784"/>
      <w:r>
        <w:rPr>
          <w:rFonts w:hint="eastAsia" w:ascii="宋体" w:hAnsi="宋体" w:cs="宋体"/>
          <w:b/>
          <w:sz w:val="24"/>
          <w:highlight w:val="none"/>
        </w:rPr>
        <w:t xml:space="preserve"> </w:t>
      </w:r>
      <w:bookmarkEnd w:id="509"/>
      <w:r>
        <w:rPr>
          <w:rFonts w:hint="eastAsia" w:ascii="宋体" w:hAnsi="宋体" w:cs="宋体"/>
          <w:b/>
          <w:sz w:val="24"/>
          <w:highlight w:val="none"/>
        </w:rPr>
        <w:t>第三部分  合同专用条款</w:t>
      </w:r>
    </w:p>
    <w:p w14:paraId="0B93A94E">
      <w:pPr>
        <w:snapToGrid w:val="0"/>
        <w:spacing w:line="360" w:lineRule="auto"/>
        <w:ind w:firstLine="480" w:firstLineChars="200"/>
        <w:rPr>
          <w:rFonts w:ascii="宋体" w:hAnsi="宋体"/>
          <w:sz w:val="24"/>
          <w:highlight w:val="none"/>
        </w:rPr>
      </w:pPr>
      <w:r>
        <w:rPr>
          <w:rFonts w:hint="eastAsia" w:ascii="宋体" w:hAnsi="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3F7C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71F66904">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50" w:type="dxa"/>
            <w:vAlign w:val="center"/>
          </w:tcPr>
          <w:p w14:paraId="47984B8B">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32DFD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8D4F155">
            <w:pPr>
              <w:spacing w:line="360" w:lineRule="auto"/>
              <w:rPr>
                <w:rFonts w:ascii="宋体" w:hAnsi="宋体" w:cs="宋体"/>
                <w:sz w:val="24"/>
                <w:highlight w:val="none"/>
              </w:rPr>
            </w:pPr>
            <w:r>
              <w:rPr>
                <w:rFonts w:hint="eastAsia" w:ascii="宋体" w:hAnsi="宋体" w:cs="宋体"/>
                <w:sz w:val="24"/>
                <w:highlight w:val="none"/>
              </w:rPr>
              <w:t>1.3.2</w:t>
            </w:r>
          </w:p>
        </w:tc>
        <w:tc>
          <w:tcPr>
            <w:tcW w:w="8150" w:type="dxa"/>
            <w:vAlign w:val="center"/>
          </w:tcPr>
          <w:p w14:paraId="592EB462">
            <w:pPr>
              <w:rPr>
                <w:rFonts w:ascii="宋体" w:hAnsi="宋体" w:cs="宋体"/>
                <w:sz w:val="24"/>
                <w:highlight w:val="none"/>
              </w:rPr>
            </w:pPr>
            <w:r>
              <w:rPr>
                <w:rFonts w:hint="eastAsia" w:ascii="宋体" w:hAnsi="宋体" w:cs="Helvetica"/>
                <w:kern w:val="0"/>
                <w:sz w:val="24"/>
                <w:highlight w:val="none"/>
              </w:rPr>
              <w:t>音乐喷泉3年的维护管理工作，具体内容（参照）详见招标文件相关要求</w:t>
            </w:r>
          </w:p>
        </w:tc>
      </w:tr>
      <w:tr w14:paraId="6600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60E2D1A">
            <w:pPr>
              <w:spacing w:line="360" w:lineRule="auto"/>
              <w:rPr>
                <w:rFonts w:ascii="宋体" w:hAnsi="宋体" w:cs="宋体"/>
                <w:sz w:val="24"/>
                <w:highlight w:val="none"/>
              </w:rPr>
            </w:pPr>
            <w:r>
              <w:rPr>
                <w:rFonts w:hint="eastAsia" w:ascii="宋体" w:hAnsi="宋体" w:cs="宋体"/>
                <w:sz w:val="24"/>
                <w:highlight w:val="none"/>
              </w:rPr>
              <w:t>1.4.2</w:t>
            </w:r>
          </w:p>
        </w:tc>
        <w:tc>
          <w:tcPr>
            <w:tcW w:w="8150" w:type="dxa"/>
            <w:vAlign w:val="center"/>
          </w:tcPr>
          <w:p w14:paraId="59FB1FF6">
            <w:pPr>
              <w:rPr>
                <w:rFonts w:ascii="宋体" w:hAnsi="宋体" w:cs="宋体"/>
                <w:sz w:val="24"/>
                <w:highlight w:val="none"/>
              </w:rPr>
            </w:pPr>
            <w:r>
              <w:rPr>
                <w:rFonts w:hint="eastAsia" w:ascii="宋体" w:hAnsi="宋体" w:cs="宋体"/>
                <w:sz w:val="24"/>
                <w:highlight w:val="none"/>
              </w:rPr>
              <w:t>合同签订并生效后中标人向招标人支付合同金额0.9%的履约保证金,项目验收合格后，15个工作日内退还全部的履约保证金；</w:t>
            </w:r>
          </w:p>
        </w:tc>
      </w:tr>
      <w:tr w14:paraId="5942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8D27916">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50" w:type="dxa"/>
            <w:vAlign w:val="center"/>
          </w:tcPr>
          <w:p w14:paraId="70FD0736">
            <w:pPr>
              <w:rPr>
                <w:rFonts w:ascii="宋体" w:hAnsi="宋体" w:cs="宋体"/>
                <w:sz w:val="24"/>
                <w:highlight w:val="none"/>
              </w:rPr>
            </w:pPr>
            <w:r>
              <w:rPr>
                <w:rFonts w:hint="eastAsia" w:ascii="宋体" w:hAnsi="宋体" w:cs="宋体"/>
                <w:sz w:val="24"/>
                <w:highlight w:val="none"/>
              </w:rPr>
              <w:t>合同签订生效后，乙方提供正规发票并缴纳履约保证金后10个工作日内，甲方支付乙方本年度养护费的40%为预付款,剩余费用根据考核情况按月拨付，预付款在本年度维保期中按月平均扣回。</w:t>
            </w:r>
          </w:p>
        </w:tc>
      </w:tr>
      <w:tr w14:paraId="7914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5913015">
            <w:pPr>
              <w:spacing w:line="360" w:lineRule="auto"/>
              <w:rPr>
                <w:rFonts w:ascii="宋体" w:hAnsi="宋体" w:cs="宋体"/>
                <w:sz w:val="24"/>
                <w:highlight w:val="none"/>
              </w:rPr>
            </w:pPr>
            <w:r>
              <w:rPr>
                <w:rFonts w:hint="eastAsia" w:ascii="宋体" w:hAnsi="宋体" w:cs="宋体"/>
                <w:sz w:val="24"/>
                <w:highlight w:val="none"/>
              </w:rPr>
              <w:t>1.5.2</w:t>
            </w:r>
          </w:p>
        </w:tc>
        <w:tc>
          <w:tcPr>
            <w:tcW w:w="8150" w:type="dxa"/>
            <w:vAlign w:val="center"/>
          </w:tcPr>
          <w:p w14:paraId="3997B38D">
            <w:pPr>
              <w:rPr>
                <w:rFonts w:ascii="宋体" w:hAnsi="宋体" w:cs="宋体"/>
                <w:sz w:val="24"/>
                <w:highlight w:val="none"/>
              </w:rPr>
            </w:pPr>
            <w:r>
              <w:rPr>
                <w:rFonts w:hint="eastAsia" w:ascii="宋体" w:hAnsi="宋体" w:cs="Helvetica"/>
                <w:kern w:val="0"/>
                <w:sz w:val="24"/>
                <w:highlight w:val="none"/>
              </w:rPr>
              <w:t>预付款在本年度维保期中按月平均扣回</w:t>
            </w:r>
          </w:p>
        </w:tc>
      </w:tr>
      <w:tr w14:paraId="3472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E030F68">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50" w:type="dxa"/>
            <w:vAlign w:val="center"/>
          </w:tcPr>
          <w:p w14:paraId="5B00A3FC">
            <w:pPr>
              <w:rPr>
                <w:rFonts w:ascii="宋体" w:hAnsi="宋体" w:cs="宋体"/>
                <w:sz w:val="24"/>
                <w:highlight w:val="none"/>
              </w:rPr>
            </w:pPr>
            <w:r>
              <w:rPr>
                <w:rFonts w:hint="eastAsia" w:ascii="宋体" w:hAnsi="宋体" w:cs="宋体"/>
                <w:sz w:val="24"/>
                <w:highlight w:val="none"/>
              </w:rPr>
              <w:t>/</w:t>
            </w:r>
          </w:p>
        </w:tc>
      </w:tr>
      <w:tr w14:paraId="26F73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6226C18">
            <w:pPr>
              <w:spacing w:line="360" w:lineRule="auto"/>
              <w:rPr>
                <w:rFonts w:ascii="宋体" w:hAnsi="宋体" w:cs="宋体"/>
                <w:sz w:val="24"/>
                <w:highlight w:val="none"/>
              </w:rPr>
            </w:pPr>
            <w:r>
              <w:rPr>
                <w:rFonts w:hint="eastAsia" w:ascii="宋体" w:hAnsi="宋体" w:cs="宋体"/>
                <w:sz w:val="24"/>
                <w:highlight w:val="none"/>
              </w:rPr>
              <w:t>1.6.2</w:t>
            </w:r>
          </w:p>
        </w:tc>
        <w:tc>
          <w:tcPr>
            <w:tcW w:w="8150" w:type="dxa"/>
            <w:vAlign w:val="center"/>
          </w:tcPr>
          <w:p w14:paraId="4604C3E7">
            <w:pP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付款条件：采购人按月按合同总额的同比例，在扣除预付款后支付中标单位费用，根据招标文件及附件相关条例进行考核，根据其结果，次月15日前支付。最后一期的维护管理费用，待维护管理期满后，甲方在三个月内进行相关考核和设备检测，且结果为合格后的一周内结清全部维管费用，乙方加盖有税务监制章的服务业发票向甲方领取服务费。</w:t>
            </w:r>
          </w:p>
          <w:p w14:paraId="3B95FF1B">
            <w:pPr>
              <w:rPr>
                <w:rFonts w:ascii="宋体" w:hAnsi="宋体" w:cs="宋体" w:eastAsiaTheme="majorEastAsia"/>
                <w:sz w:val="24"/>
                <w:highlight w:val="none"/>
              </w:rPr>
            </w:pPr>
            <w:r>
              <w:rPr>
                <w:rFonts w:hint="eastAsia" w:asciiTheme="majorEastAsia" w:hAnsiTheme="majorEastAsia" w:eastAsiaTheme="majorEastAsia" w:cstheme="majorEastAsia"/>
                <w:sz w:val="24"/>
                <w:highlight w:val="none"/>
              </w:rPr>
              <w:t>付款方式：支票、银行转账。</w:t>
            </w:r>
          </w:p>
        </w:tc>
      </w:tr>
      <w:tr w14:paraId="517C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BBAAAAB">
            <w:pPr>
              <w:spacing w:line="360" w:lineRule="auto"/>
              <w:rPr>
                <w:rFonts w:ascii="宋体" w:hAnsi="宋体" w:cs="宋体"/>
                <w:sz w:val="24"/>
                <w:highlight w:val="none"/>
              </w:rPr>
            </w:pPr>
            <w:r>
              <w:rPr>
                <w:rFonts w:hint="eastAsia" w:ascii="宋体" w:hAnsi="宋体" w:cs="宋体"/>
                <w:sz w:val="24"/>
                <w:highlight w:val="none"/>
              </w:rPr>
              <w:t>1.7.1</w:t>
            </w:r>
          </w:p>
        </w:tc>
        <w:tc>
          <w:tcPr>
            <w:tcW w:w="8150" w:type="dxa"/>
            <w:vAlign w:val="center"/>
          </w:tcPr>
          <w:p w14:paraId="79B48562">
            <w:pPr>
              <w:rPr>
                <w:rFonts w:ascii="宋体" w:hAnsi="宋体" w:cs="宋体"/>
                <w:sz w:val="24"/>
                <w:highlight w:val="none"/>
              </w:rPr>
            </w:pPr>
            <w:r>
              <w:rPr>
                <w:rFonts w:hint="eastAsia" w:asciiTheme="majorEastAsia" w:hAnsiTheme="majorEastAsia" w:eastAsiaTheme="majorEastAsia" w:cstheme="majorEastAsia"/>
                <w:sz w:val="24"/>
                <w:highlight w:val="none"/>
              </w:rPr>
              <w:t>维护管理期为3年，开始时间：2025年8月 11日，结束时间：2028年8月10日，一年期满进行年度考核，考核合格方可执行下年度采购任务，具体以合同约定为准。</w:t>
            </w:r>
          </w:p>
        </w:tc>
      </w:tr>
      <w:tr w14:paraId="0858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CB10C73">
            <w:pPr>
              <w:spacing w:line="360" w:lineRule="auto"/>
              <w:rPr>
                <w:rFonts w:ascii="宋体" w:hAnsi="宋体" w:cs="宋体"/>
                <w:sz w:val="24"/>
                <w:highlight w:val="none"/>
              </w:rPr>
            </w:pPr>
            <w:r>
              <w:rPr>
                <w:rFonts w:hint="eastAsia" w:ascii="宋体" w:hAnsi="宋体" w:cs="宋体"/>
                <w:sz w:val="24"/>
                <w:highlight w:val="none"/>
              </w:rPr>
              <w:t>1.7.2</w:t>
            </w:r>
          </w:p>
        </w:tc>
        <w:tc>
          <w:tcPr>
            <w:tcW w:w="8150" w:type="dxa"/>
            <w:vAlign w:val="center"/>
          </w:tcPr>
          <w:p w14:paraId="63AB7CC9">
            <w:pPr>
              <w:rPr>
                <w:rFonts w:ascii="宋体" w:hAnsi="宋体" w:cs="宋体"/>
                <w:sz w:val="24"/>
                <w:highlight w:val="none"/>
              </w:rPr>
            </w:pPr>
            <w:r>
              <w:rPr>
                <w:rFonts w:hint="eastAsia" w:ascii="宋体" w:hAnsi="宋体" w:cs="宋体"/>
                <w:sz w:val="24"/>
                <w:highlight w:val="none"/>
              </w:rPr>
              <w:t>西湖三公园</w:t>
            </w:r>
          </w:p>
        </w:tc>
      </w:tr>
      <w:tr w14:paraId="7FDDE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A381732">
            <w:pPr>
              <w:spacing w:line="360" w:lineRule="auto"/>
              <w:rPr>
                <w:rFonts w:ascii="宋体" w:hAnsi="宋体" w:cs="宋体"/>
                <w:sz w:val="24"/>
                <w:highlight w:val="none"/>
              </w:rPr>
            </w:pPr>
            <w:r>
              <w:rPr>
                <w:rFonts w:hint="eastAsia" w:ascii="宋体" w:hAnsi="宋体" w:cs="宋体"/>
                <w:sz w:val="24"/>
                <w:highlight w:val="none"/>
              </w:rPr>
              <w:t>1.7.3</w:t>
            </w:r>
          </w:p>
        </w:tc>
        <w:tc>
          <w:tcPr>
            <w:tcW w:w="8150" w:type="dxa"/>
            <w:vAlign w:val="center"/>
          </w:tcPr>
          <w:p w14:paraId="07F80DE1">
            <w:pPr>
              <w:rPr>
                <w:rFonts w:ascii="宋体" w:hAnsi="宋体" w:cs="宋体"/>
                <w:sz w:val="24"/>
                <w:highlight w:val="none"/>
              </w:rPr>
            </w:pPr>
            <w:r>
              <w:rPr>
                <w:rFonts w:hint="eastAsia" w:ascii="宋体" w:hAnsi="宋体" w:cs="宋体"/>
                <w:sz w:val="24"/>
                <w:highlight w:val="none"/>
              </w:rPr>
              <w:t>/</w:t>
            </w:r>
          </w:p>
        </w:tc>
      </w:tr>
      <w:tr w14:paraId="744D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6DCF4C1">
            <w:pPr>
              <w:spacing w:line="360" w:lineRule="auto"/>
              <w:rPr>
                <w:rFonts w:ascii="宋体" w:hAnsi="宋体" w:cs="宋体"/>
                <w:sz w:val="24"/>
                <w:highlight w:val="none"/>
              </w:rPr>
            </w:pPr>
            <w:r>
              <w:rPr>
                <w:rFonts w:hint="eastAsia" w:ascii="宋体" w:hAnsi="宋体" w:cs="宋体"/>
                <w:sz w:val="24"/>
                <w:highlight w:val="none"/>
              </w:rPr>
              <w:t>1.7.4.1</w:t>
            </w:r>
          </w:p>
        </w:tc>
        <w:tc>
          <w:tcPr>
            <w:tcW w:w="8150" w:type="dxa"/>
            <w:vAlign w:val="center"/>
          </w:tcPr>
          <w:p w14:paraId="4AEDCC92">
            <w:pPr>
              <w:rPr>
                <w:rFonts w:ascii="宋体" w:hAnsi="宋体" w:cs="宋体"/>
                <w:sz w:val="24"/>
                <w:highlight w:val="none"/>
              </w:rPr>
            </w:pPr>
            <w:r>
              <w:rPr>
                <w:rFonts w:hint="eastAsia" w:ascii="宋体" w:hAnsi="宋体" w:cs="宋体"/>
                <w:sz w:val="24"/>
                <w:highlight w:val="none"/>
              </w:rPr>
              <w:t>/</w:t>
            </w:r>
          </w:p>
        </w:tc>
      </w:tr>
      <w:tr w14:paraId="7FB6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3D368F5">
            <w:pPr>
              <w:spacing w:line="360" w:lineRule="auto"/>
              <w:rPr>
                <w:rFonts w:ascii="宋体" w:hAnsi="宋体" w:cs="宋体"/>
                <w:sz w:val="24"/>
                <w:highlight w:val="none"/>
              </w:rPr>
            </w:pPr>
            <w:r>
              <w:rPr>
                <w:rFonts w:hint="eastAsia" w:ascii="宋体" w:hAnsi="宋体" w:cs="宋体"/>
                <w:sz w:val="24"/>
                <w:highlight w:val="none"/>
              </w:rPr>
              <w:t>1.7.4.2</w:t>
            </w:r>
          </w:p>
        </w:tc>
        <w:tc>
          <w:tcPr>
            <w:tcW w:w="8150" w:type="dxa"/>
            <w:vAlign w:val="center"/>
          </w:tcPr>
          <w:p w14:paraId="12DA9515">
            <w:pPr>
              <w:rPr>
                <w:rFonts w:ascii="宋体" w:hAnsi="宋体" w:cs="宋体"/>
                <w:sz w:val="24"/>
                <w:highlight w:val="none"/>
              </w:rPr>
            </w:pPr>
            <w:r>
              <w:rPr>
                <w:rFonts w:hint="eastAsia" w:ascii="宋体" w:hAnsi="宋体" w:cs="宋体"/>
                <w:sz w:val="24"/>
                <w:highlight w:val="none"/>
              </w:rPr>
              <w:t>/</w:t>
            </w:r>
          </w:p>
        </w:tc>
      </w:tr>
      <w:tr w14:paraId="442F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0C37FA1">
            <w:pPr>
              <w:spacing w:line="360" w:lineRule="auto"/>
              <w:rPr>
                <w:rFonts w:ascii="宋体" w:hAnsi="宋体" w:cs="宋体"/>
                <w:sz w:val="24"/>
                <w:highlight w:val="none"/>
              </w:rPr>
            </w:pPr>
            <w:r>
              <w:rPr>
                <w:rFonts w:hint="eastAsia" w:ascii="宋体" w:hAnsi="宋体" w:cs="宋体"/>
                <w:sz w:val="24"/>
                <w:highlight w:val="none"/>
              </w:rPr>
              <w:t>1.7.4.3</w:t>
            </w:r>
          </w:p>
        </w:tc>
        <w:tc>
          <w:tcPr>
            <w:tcW w:w="8150" w:type="dxa"/>
            <w:vAlign w:val="center"/>
          </w:tcPr>
          <w:p w14:paraId="1C10C608">
            <w:pPr>
              <w:rPr>
                <w:rFonts w:ascii="宋体" w:hAnsi="宋体" w:cs="宋体"/>
                <w:sz w:val="24"/>
                <w:highlight w:val="none"/>
              </w:rPr>
            </w:pPr>
            <w:r>
              <w:rPr>
                <w:rFonts w:hint="eastAsia" w:ascii="宋体" w:hAnsi="宋体" w:cs="宋体"/>
                <w:sz w:val="24"/>
                <w:highlight w:val="none"/>
              </w:rPr>
              <w:t>/</w:t>
            </w:r>
          </w:p>
        </w:tc>
      </w:tr>
      <w:tr w14:paraId="482E3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E38FBCD">
            <w:pPr>
              <w:spacing w:line="360" w:lineRule="auto"/>
              <w:rPr>
                <w:rFonts w:ascii="宋体" w:hAnsi="宋体" w:cs="宋体"/>
                <w:sz w:val="24"/>
                <w:highlight w:val="none"/>
              </w:rPr>
            </w:pPr>
            <w:r>
              <w:rPr>
                <w:rFonts w:hint="eastAsia" w:ascii="宋体" w:hAnsi="宋体" w:cs="宋体"/>
                <w:sz w:val="24"/>
                <w:highlight w:val="none"/>
              </w:rPr>
              <w:t>1.8.7</w:t>
            </w:r>
          </w:p>
        </w:tc>
        <w:tc>
          <w:tcPr>
            <w:tcW w:w="8150" w:type="dxa"/>
            <w:vAlign w:val="center"/>
          </w:tcPr>
          <w:p w14:paraId="66425AB7">
            <w:pPr>
              <w:rPr>
                <w:rFonts w:ascii="宋体" w:hAnsi="宋体" w:cs="宋体"/>
                <w:sz w:val="24"/>
                <w:highlight w:val="none"/>
              </w:rPr>
            </w:pPr>
            <w:r>
              <w:rPr>
                <w:rFonts w:hint="eastAsia" w:ascii="宋体" w:hAnsi="宋体" w:cs="宋体"/>
                <w:sz w:val="24"/>
                <w:highlight w:val="none"/>
              </w:rPr>
              <w:t>/</w:t>
            </w:r>
          </w:p>
        </w:tc>
      </w:tr>
      <w:tr w14:paraId="6FE37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8D307A6">
            <w:pPr>
              <w:spacing w:line="360" w:lineRule="auto"/>
              <w:rPr>
                <w:rFonts w:ascii="宋体" w:hAnsi="宋体" w:cs="宋体"/>
                <w:sz w:val="24"/>
                <w:highlight w:val="none"/>
              </w:rPr>
            </w:pPr>
            <w:r>
              <w:rPr>
                <w:rFonts w:hint="eastAsia" w:ascii="宋体" w:hAnsi="宋体" w:cs="宋体"/>
                <w:sz w:val="24"/>
                <w:highlight w:val="none"/>
              </w:rPr>
              <w:t>1.9.1</w:t>
            </w:r>
          </w:p>
        </w:tc>
        <w:tc>
          <w:tcPr>
            <w:tcW w:w="8150" w:type="dxa"/>
            <w:vAlign w:val="center"/>
          </w:tcPr>
          <w:p w14:paraId="29D5C2FF">
            <w:pPr>
              <w:rPr>
                <w:rFonts w:ascii="宋体" w:hAnsi="宋体" w:cs="宋体"/>
                <w:sz w:val="24"/>
                <w:highlight w:val="none"/>
              </w:rPr>
            </w:pPr>
            <w:r>
              <w:rPr>
                <w:rFonts w:hint="eastAsia" w:ascii="宋体" w:hAnsi="宋体" w:cs="宋体"/>
                <w:sz w:val="24"/>
                <w:highlight w:val="none"/>
              </w:rPr>
              <w:t>/</w:t>
            </w:r>
          </w:p>
        </w:tc>
      </w:tr>
      <w:tr w14:paraId="6D05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19BB0F8">
            <w:pPr>
              <w:spacing w:line="360" w:lineRule="auto"/>
              <w:rPr>
                <w:rFonts w:ascii="宋体" w:hAnsi="宋体" w:cs="宋体"/>
                <w:sz w:val="24"/>
                <w:highlight w:val="none"/>
              </w:rPr>
            </w:pPr>
            <w:r>
              <w:rPr>
                <w:rFonts w:hint="eastAsia" w:ascii="宋体" w:hAnsi="宋体" w:cs="宋体"/>
                <w:sz w:val="24"/>
                <w:highlight w:val="none"/>
              </w:rPr>
              <w:t>1.9.2</w:t>
            </w:r>
          </w:p>
        </w:tc>
        <w:tc>
          <w:tcPr>
            <w:tcW w:w="8150" w:type="dxa"/>
            <w:vAlign w:val="center"/>
          </w:tcPr>
          <w:p w14:paraId="088B78E1">
            <w:pPr>
              <w:rPr>
                <w:rFonts w:ascii="宋体" w:hAnsi="宋体" w:cs="宋体"/>
                <w:sz w:val="24"/>
                <w:highlight w:val="none"/>
              </w:rPr>
            </w:pPr>
            <w:r>
              <w:rPr>
                <w:rFonts w:hint="eastAsia" w:ascii="宋体" w:hAnsi="宋体" w:cs="宋体"/>
                <w:sz w:val="24"/>
                <w:highlight w:val="none"/>
              </w:rPr>
              <w:t>项目所在地</w:t>
            </w:r>
          </w:p>
        </w:tc>
      </w:tr>
      <w:tr w14:paraId="633C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67A7816">
            <w:pPr>
              <w:spacing w:line="360" w:lineRule="auto"/>
              <w:rPr>
                <w:rFonts w:ascii="宋体" w:hAnsi="宋体" w:cs="宋体"/>
                <w:sz w:val="24"/>
                <w:highlight w:val="none"/>
              </w:rPr>
            </w:pPr>
            <w:r>
              <w:rPr>
                <w:rFonts w:hint="eastAsia" w:ascii="宋体" w:hAnsi="宋体" w:cs="宋体"/>
                <w:sz w:val="24"/>
                <w:highlight w:val="none"/>
              </w:rPr>
              <w:t>2.3.2</w:t>
            </w:r>
          </w:p>
        </w:tc>
        <w:tc>
          <w:tcPr>
            <w:tcW w:w="8150" w:type="dxa"/>
            <w:vAlign w:val="center"/>
          </w:tcPr>
          <w:p w14:paraId="5FC3C95B">
            <w:pPr>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w:t>
            </w:r>
          </w:p>
        </w:tc>
      </w:tr>
      <w:tr w14:paraId="51AA4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A6293DC">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50" w:type="dxa"/>
            <w:vAlign w:val="center"/>
          </w:tcPr>
          <w:p w14:paraId="6E4974EC">
            <w:pP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付款条件：采购人按月按合同总额的同比例，在扣除预付款后支付中标单位费用，根据招标文件及附件相关条例进行考核，根据其结果，次月15日前支付。最后一期的维护管理费用，待维护管理期满后，甲方在三个月内进行相关考核和设备检测，且结果为合格后的一周内结清全部维管费用，乙方加盖有税务监制章的服务业发票向甲方领取服务费。</w:t>
            </w:r>
          </w:p>
          <w:p w14:paraId="25D4EB65">
            <w:pPr>
              <w:rPr>
                <w:rFonts w:ascii="宋体" w:hAnsi="宋体" w:cs="宋体"/>
                <w:sz w:val="24"/>
                <w:highlight w:val="none"/>
              </w:rPr>
            </w:pPr>
            <w:r>
              <w:rPr>
                <w:rFonts w:hint="eastAsia" w:asciiTheme="majorEastAsia" w:hAnsiTheme="majorEastAsia" w:eastAsiaTheme="majorEastAsia" w:cstheme="majorEastAsia"/>
                <w:sz w:val="24"/>
                <w:highlight w:val="none"/>
              </w:rPr>
              <w:t>付款方式：支票、银行转账。</w:t>
            </w:r>
          </w:p>
        </w:tc>
      </w:tr>
      <w:tr w14:paraId="475EA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5C45473">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50" w:type="dxa"/>
            <w:vAlign w:val="center"/>
          </w:tcPr>
          <w:p w14:paraId="08FBC373">
            <w:pPr>
              <w:rPr>
                <w:rFonts w:ascii="宋体" w:hAnsi="宋体" w:cs="宋体"/>
                <w:sz w:val="24"/>
                <w:highlight w:val="none"/>
              </w:rPr>
            </w:pPr>
            <w:r>
              <w:rPr>
                <w:rFonts w:hint="eastAsia" w:ascii="宋体" w:hAnsi="宋体" w:cs="宋体"/>
                <w:sz w:val="24"/>
                <w:highlight w:val="none"/>
              </w:rPr>
              <w:t>/</w:t>
            </w:r>
          </w:p>
        </w:tc>
      </w:tr>
      <w:tr w14:paraId="0E8F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BD27B2A">
            <w:pPr>
              <w:spacing w:line="360" w:lineRule="auto"/>
              <w:jc w:val="lef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p>
        </w:tc>
        <w:tc>
          <w:tcPr>
            <w:tcW w:w="8150" w:type="dxa"/>
          </w:tcPr>
          <w:p w14:paraId="06413DBC">
            <w:pPr>
              <w:rPr>
                <w:rFonts w:ascii="宋体" w:hAnsi="宋体" w:cs="宋体"/>
                <w:sz w:val="24"/>
                <w:highlight w:val="none"/>
              </w:rPr>
            </w:pPr>
            <w:r>
              <w:rPr>
                <w:rFonts w:hint="eastAsia" w:ascii="宋体" w:hAnsi="宋体" w:cs="宋体"/>
                <w:sz w:val="24"/>
                <w:highlight w:val="none"/>
              </w:rPr>
              <w:t>/</w:t>
            </w:r>
          </w:p>
        </w:tc>
      </w:tr>
      <w:tr w14:paraId="6034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4832EA4A">
            <w:pPr>
              <w:spacing w:line="360" w:lineRule="auto"/>
              <w:rPr>
                <w:rFonts w:ascii="宋体" w:hAnsi="宋体" w:cs="宋体"/>
                <w:sz w:val="24"/>
                <w:highlight w:val="none"/>
              </w:rPr>
            </w:pPr>
            <w:r>
              <w:rPr>
                <w:rFonts w:hint="eastAsia" w:ascii="宋体" w:hAnsi="宋体" w:cs="宋体"/>
                <w:sz w:val="24"/>
                <w:highlight w:val="none"/>
              </w:rPr>
              <w:t>2.19</w:t>
            </w:r>
          </w:p>
        </w:tc>
        <w:tc>
          <w:tcPr>
            <w:tcW w:w="8150" w:type="dxa"/>
            <w:vAlign w:val="center"/>
          </w:tcPr>
          <w:p w14:paraId="5DA00606">
            <w:pPr>
              <w:rPr>
                <w:rFonts w:ascii="宋体" w:hAnsi="宋体" w:cs="宋体"/>
                <w:sz w:val="24"/>
                <w:highlight w:val="none"/>
              </w:rPr>
            </w:pPr>
            <w:r>
              <w:rPr>
                <w:rFonts w:hint="eastAsia" w:asciiTheme="minorEastAsia" w:hAnsiTheme="minorEastAsia" w:eastAsiaTheme="minorEastAsia"/>
                <w:sz w:val="24"/>
                <w:highlight w:val="none"/>
              </w:rPr>
              <w:t>本合同一式陆份，甲方执肆份、乙方执贰份。</w:t>
            </w:r>
          </w:p>
        </w:tc>
      </w:tr>
    </w:tbl>
    <w:p w14:paraId="7EB90E37">
      <w:pPr>
        <w:spacing w:line="360" w:lineRule="auto"/>
        <w:ind w:left="-420" w:leftChars="-200" w:right="-420" w:rightChars="-200" w:firstLine="480" w:firstLineChars="200"/>
        <w:jc w:val="center"/>
        <w:outlineLvl w:val="0"/>
        <w:rPr>
          <w:rFonts w:ascii="宋体" w:hAnsi="宋体" w:cs="宋体"/>
          <w:sz w:val="24"/>
          <w:highlight w:val="none"/>
        </w:rPr>
      </w:pPr>
    </w:p>
    <w:p w14:paraId="046758E0">
      <w:pPr>
        <w:rPr>
          <w:rFonts w:ascii="宋体" w:hAnsi="宋体" w:cs="宋体"/>
          <w:b/>
          <w:sz w:val="36"/>
          <w:szCs w:val="20"/>
          <w:highlight w:val="none"/>
        </w:rPr>
      </w:pPr>
      <w:r>
        <w:rPr>
          <w:rFonts w:hint="eastAsia" w:ascii="宋体" w:hAnsi="宋体" w:cs="宋体"/>
          <w:b/>
          <w:sz w:val="36"/>
          <w:szCs w:val="20"/>
          <w:highlight w:val="none"/>
        </w:rPr>
        <w:br w:type="page"/>
      </w:r>
    </w:p>
    <w:p w14:paraId="2B17DF43">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4"/>
      <w:r>
        <w:rPr>
          <w:rFonts w:hint="eastAsia" w:ascii="宋体" w:hAnsi="宋体" w:cs="宋体"/>
          <w:b/>
          <w:sz w:val="36"/>
          <w:szCs w:val="20"/>
          <w:highlight w:val="none"/>
        </w:rPr>
        <w:t xml:space="preserve"> </w:t>
      </w:r>
      <w:bookmarkEnd w:id="395"/>
      <w:r>
        <w:rPr>
          <w:rFonts w:hint="eastAsia" w:ascii="宋体" w:hAnsi="宋体" w:cs="宋体"/>
          <w:b/>
          <w:sz w:val="36"/>
          <w:szCs w:val="20"/>
          <w:highlight w:val="none"/>
        </w:rPr>
        <w:t>应提交的有关格式范例</w:t>
      </w:r>
    </w:p>
    <w:p w14:paraId="470EEA27">
      <w:pPr>
        <w:spacing w:line="360" w:lineRule="auto"/>
        <w:jc w:val="center"/>
        <w:outlineLvl w:val="0"/>
        <w:rPr>
          <w:rFonts w:ascii="宋体" w:hAnsi="宋体" w:cs="宋体"/>
          <w:b/>
          <w:kern w:val="0"/>
          <w:sz w:val="36"/>
          <w:szCs w:val="36"/>
          <w:highlight w:val="none"/>
        </w:rPr>
      </w:pPr>
    </w:p>
    <w:p w14:paraId="439D3F5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FCE2A5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68FCDAC">
      <w:pPr>
        <w:spacing w:line="360" w:lineRule="auto"/>
        <w:jc w:val="center"/>
        <w:outlineLvl w:val="0"/>
        <w:rPr>
          <w:rFonts w:ascii="宋体" w:hAnsi="宋体" w:cs="宋体"/>
          <w:b/>
          <w:kern w:val="0"/>
          <w:sz w:val="36"/>
          <w:szCs w:val="36"/>
          <w:highlight w:val="none"/>
        </w:rPr>
      </w:pPr>
    </w:p>
    <w:p w14:paraId="69100F5F">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8509DA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（2）联合协议（如果有）</w:t>
      </w:r>
      <w:r>
        <w:rPr>
          <w:rFonts w:hint="eastAsia" w:ascii="宋体" w:hAnsi="宋体" w:cs="宋体"/>
          <w:sz w:val="24"/>
          <w:highlight w:val="none"/>
        </w:rPr>
        <w:t>…………………………………………………（页码）</w:t>
      </w:r>
    </w:p>
    <w:p w14:paraId="2E505C79">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36A7347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13D1CB30">
      <w:pPr>
        <w:snapToGrid w:val="0"/>
        <w:spacing w:line="360" w:lineRule="auto"/>
        <w:ind w:firstLine="480" w:firstLineChars="200"/>
        <w:rPr>
          <w:rFonts w:ascii="宋体" w:hAnsi="宋体" w:cs="宋体"/>
          <w:sz w:val="24"/>
          <w:highlight w:val="none"/>
        </w:rPr>
      </w:pPr>
    </w:p>
    <w:p w14:paraId="4F8E1CEE">
      <w:pPr>
        <w:spacing w:line="360" w:lineRule="auto"/>
        <w:ind w:firstLine="480" w:firstLineChars="200"/>
        <w:rPr>
          <w:rFonts w:ascii="宋体" w:hAnsi="宋体" w:cs="宋体"/>
          <w:sz w:val="24"/>
          <w:highlight w:val="none"/>
        </w:rPr>
      </w:pPr>
    </w:p>
    <w:p w14:paraId="6ED4287A">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一、符合参加政府采购活动应当具备的一般条件的承诺函</w:t>
      </w:r>
    </w:p>
    <w:p w14:paraId="208D6567">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2C7785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6F5A9637">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E8CB3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EEEDC2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97500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60D37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72AEB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D1C46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33162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39455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62EC27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D8B46A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8F0ADF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F77BEE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22AE1BB">
      <w:pPr>
        <w:snapToGrid w:val="0"/>
        <w:spacing w:line="360" w:lineRule="auto"/>
        <w:ind w:right="480"/>
        <w:jc w:val="center"/>
        <w:rPr>
          <w:rFonts w:ascii="宋体" w:hAnsi="宋体" w:cs="宋体"/>
          <w:b/>
          <w:kern w:val="0"/>
          <w:sz w:val="32"/>
          <w:szCs w:val="32"/>
          <w:highlight w:val="none"/>
        </w:rPr>
      </w:pPr>
    </w:p>
    <w:p w14:paraId="7AE2003E">
      <w:pPr>
        <w:snapToGrid w:val="0"/>
        <w:spacing w:line="360" w:lineRule="auto"/>
        <w:ind w:right="480"/>
        <w:jc w:val="center"/>
        <w:rPr>
          <w:rFonts w:ascii="宋体" w:hAnsi="宋体" w:cs="宋体"/>
          <w:b/>
          <w:kern w:val="0"/>
          <w:sz w:val="32"/>
          <w:szCs w:val="32"/>
          <w:highlight w:val="none"/>
        </w:rPr>
      </w:pPr>
    </w:p>
    <w:p w14:paraId="02697FDB">
      <w:pPr>
        <w:snapToGrid w:val="0"/>
        <w:spacing w:line="360" w:lineRule="auto"/>
        <w:ind w:right="480"/>
        <w:jc w:val="center"/>
        <w:rPr>
          <w:rFonts w:ascii="宋体" w:hAnsi="宋体" w:cs="宋体"/>
          <w:b/>
          <w:kern w:val="0"/>
          <w:sz w:val="32"/>
          <w:szCs w:val="32"/>
          <w:highlight w:val="none"/>
        </w:rPr>
      </w:pPr>
    </w:p>
    <w:p w14:paraId="22C7D747">
      <w:pPr>
        <w:rPr>
          <w:rFonts w:ascii="宋体" w:hAnsi="宋体" w:cs="宋体"/>
          <w:highlight w:val="none"/>
        </w:rPr>
      </w:pPr>
    </w:p>
    <w:p w14:paraId="06FB355A">
      <w:pPr>
        <w:snapToGrid w:val="0"/>
        <w:spacing w:line="360" w:lineRule="auto"/>
        <w:ind w:right="480"/>
        <w:jc w:val="center"/>
        <w:rPr>
          <w:rFonts w:ascii="宋体" w:hAnsi="宋体" w:cs="宋体"/>
          <w:b/>
          <w:kern w:val="0"/>
          <w:sz w:val="32"/>
          <w:szCs w:val="32"/>
          <w:highlight w:val="none"/>
        </w:rPr>
      </w:pPr>
    </w:p>
    <w:p w14:paraId="1A30E9A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A893F7C">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565232B7">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5A1C829C">
      <w:pPr>
        <w:snapToGrid w:val="0"/>
        <w:spacing w:line="360" w:lineRule="auto"/>
        <w:ind w:right="480"/>
        <w:jc w:val="center"/>
        <w:rPr>
          <w:rFonts w:ascii="宋体" w:hAnsi="宋体" w:cs="宋体"/>
          <w:b/>
          <w:kern w:val="0"/>
          <w:sz w:val="32"/>
          <w:szCs w:val="32"/>
          <w:highlight w:val="none"/>
        </w:rPr>
      </w:pPr>
    </w:p>
    <w:p w14:paraId="68071E40">
      <w:pPr>
        <w:snapToGrid w:val="0"/>
        <w:spacing w:line="360" w:lineRule="auto"/>
        <w:ind w:right="480"/>
        <w:jc w:val="center"/>
        <w:rPr>
          <w:rFonts w:ascii="宋体" w:hAnsi="宋体" w:cs="宋体"/>
          <w:b/>
          <w:kern w:val="0"/>
          <w:sz w:val="32"/>
          <w:szCs w:val="32"/>
          <w:highlight w:val="none"/>
        </w:rPr>
      </w:pPr>
    </w:p>
    <w:p w14:paraId="29D767A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363EFCB">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DBD450A">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2A61C362">
      <w:pPr>
        <w:widowControl/>
        <w:spacing w:line="360" w:lineRule="auto"/>
        <w:ind w:left="150"/>
        <w:jc w:val="center"/>
        <w:rPr>
          <w:rFonts w:ascii="宋体" w:hAnsi="宋体" w:cs="宋体"/>
          <w:b/>
          <w:kern w:val="0"/>
          <w:sz w:val="32"/>
          <w:szCs w:val="32"/>
          <w:highlight w:val="none"/>
        </w:rPr>
      </w:pPr>
    </w:p>
    <w:p w14:paraId="4749190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30E5B3AA">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0FF73FC">
      <w:pPr>
        <w:rPr>
          <w:rFonts w:ascii="宋体" w:hAnsi="宋体" w:cs="宋体"/>
          <w:highlight w:val="none"/>
        </w:rPr>
      </w:pPr>
    </w:p>
    <w:p w14:paraId="777B448C">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6C6E04E5">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71AF92A">
      <w:pPr>
        <w:spacing w:line="360" w:lineRule="auto"/>
        <w:jc w:val="center"/>
        <w:outlineLvl w:val="0"/>
        <w:rPr>
          <w:rFonts w:ascii="宋体" w:hAnsi="宋体" w:cs="宋体"/>
          <w:b/>
          <w:kern w:val="0"/>
          <w:sz w:val="24"/>
          <w:highlight w:val="none"/>
        </w:rPr>
      </w:pPr>
    </w:p>
    <w:p w14:paraId="26E36DBD">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298F1E96">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143CC741">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）分包意向协议（如果有）</w:t>
      </w:r>
      <w:r>
        <w:rPr>
          <w:rFonts w:hint="eastAsia" w:ascii="宋体" w:hAnsi="宋体" w:cs="宋体"/>
          <w:highlight w:val="none"/>
        </w:rPr>
        <w:t>…………………………………………………………（页码）</w:t>
      </w:r>
    </w:p>
    <w:p w14:paraId="658D6B1A">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F9F2DA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17E3DE6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A7BAF81">
      <w:pPr>
        <w:snapToGrid w:val="0"/>
        <w:spacing w:line="360" w:lineRule="auto"/>
        <w:jc w:val="center"/>
        <w:rPr>
          <w:rFonts w:ascii="宋体" w:hAnsi="宋体" w:cs="宋体"/>
          <w:b/>
          <w:kern w:val="0"/>
          <w:sz w:val="32"/>
          <w:szCs w:val="32"/>
          <w:highlight w:val="none"/>
          <w:lang w:val="zh-CN"/>
        </w:rPr>
      </w:pPr>
    </w:p>
    <w:p w14:paraId="3748E748">
      <w:pPr>
        <w:snapToGrid w:val="0"/>
        <w:spacing w:line="360" w:lineRule="auto"/>
        <w:jc w:val="center"/>
        <w:rPr>
          <w:rFonts w:ascii="宋体" w:hAnsi="宋体" w:cs="宋体"/>
          <w:b/>
          <w:kern w:val="0"/>
          <w:sz w:val="32"/>
          <w:szCs w:val="32"/>
          <w:highlight w:val="none"/>
          <w:lang w:val="zh-CN"/>
        </w:rPr>
      </w:pPr>
    </w:p>
    <w:p w14:paraId="792B7D1A">
      <w:pPr>
        <w:snapToGrid w:val="0"/>
        <w:spacing w:line="360" w:lineRule="auto"/>
        <w:jc w:val="center"/>
        <w:rPr>
          <w:rFonts w:ascii="宋体" w:hAnsi="宋体" w:cs="宋体"/>
          <w:b/>
          <w:kern w:val="0"/>
          <w:sz w:val="32"/>
          <w:szCs w:val="32"/>
          <w:highlight w:val="none"/>
          <w:lang w:val="zh-CN"/>
        </w:rPr>
      </w:pPr>
    </w:p>
    <w:p w14:paraId="15A1EA24">
      <w:pPr>
        <w:snapToGrid w:val="0"/>
        <w:spacing w:line="360" w:lineRule="auto"/>
        <w:jc w:val="center"/>
        <w:rPr>
          <w:rFonts w:ascii="宋体" w:hAnsi="宋体" w:cs="宋体"/>
          <w:b/>
          <w:kern w:val="0"/>
          <w:sz w:val="32"/>
          <w:szCs w:val="32"/>
          <w:highlight w:val="none"/>
          <w:lang w:val="zh-CN"/>
        </w:rPr>
      </w:pPr>
    </w:p>
    <w:p w14:paraId="4F7EC7B0">
      <w:pPr>
        <w:snapToGrid w:val="0"/>
        <w:spacing w:line="360" w:lineRule="auto"/>
        <w:jc w:val="center"/>
        <w:rPr>
          <w:rFonts w:ascii="宋体" w:hAnsi="宋体" w:cs="宋体"/>
          <w:b/>
          <w:kern w:val="0"/>
          <w:sz w:val="32"/>
          <w:szCs w:val="32"/>
          <w:highlight w:val="none"/>
          <w:lang w:val="zh-CN"/>
        </w:rPr>
      </w:pPr>
    </w:p>
    <w:p w14:paraId="17A17236">
      <w:pPr>
        <w:snapToGrid w:val="0"/>
        <w:spacing w:line="360" w:lineRule="auto"/>
        <w:jc w:val="center"/>
        <w:rPr>
          <w:rFonts w:ascii="宋体" w:hAnsi="宋体" w:cs="宋体"/>
          <w:b/>
          <w:kern w:val="0"/>
          <w:sz w:val="32"/>
          <w:szCs w:val="32"/>
          <w:highlight w:val="none"/>
          <w:lang w:val="zh-CN"/>
        </w:rPr>
      </w:pPr>
    </w:p>
    <w:p w14:paraId="6CACF64E">
      <w:pPr>
        <w:snapToGrid w:val="0"/>
        <w:spacing w:line="360" w:lineRule="auto"/>
        <w:jc w:val="center"/>
        <w:rPr>
          <w:rFonts w:ascii="宋体" w:hAnsi="宋体" w:cs="宋体"/>
          <w:b/>
          <w:kern w:val="0"/>
          <w:sz w:val="32"/>
          <w:szCs w:val="32"/>
          <w:highlight w:val="none"/>
          <w:lang w:val="zh-CN"/>
        </w:rPr>
      </w:pPr>
    </w:p>
    <w:p w14:paraId="2971F432">
      <w:pPr>
        <w:snapToGrid w:val="0"/>
        <w:spacing w:line="360" w:lineRule="auto"/>
        <w:jc w:val="center"/>
        <w:rPr>
          <w:rFonts w:ascii="宋体" w:hAnsi="宋体" w:cs="宋体"/>
          <w:b/>
          <w:kern w:val="0"/>
          <w:sz w:val="32"/>
          <w:szCs w:val="32"/>
          <w:highlight w:val="none"/>
          <w:lang w:val="zh-CN"/>
        </w:rPr>
      </w:pPr>
    </w:p>
    <w:p w14:paraId="4568AE5F">
      <w:pPr>
        <w:snapToGrid w:val="0"/>
        <w:spacing w:line="360" w:lineRule="auto"/>
        <w:jc w:val="center"/>
        <w:rPr>
          <w:rFonts w:ascii="宋体" w:hAnsi="宋体" w:cs="宋体"/>
          <w:b/>
          <w:kern w:val="0"/>
          <w:sz w:val="32"/>
          <w:szCs w:val="32"/>
          <w:highlight w:val="none"/>
          <w:lang w:val="zh-CN"/>
        </w:rPr>
      </w:pPr>
    </w:p>
    <w:p w14:paraId="4981DC0C">
      <w:pPr>
        <w:snapToGrid w:val="0"/>
        <w:spacing w:line="360" w:lineRule="auto"/>
        <w:jc w:val="center"/>
        <w:rPr>
          <w:rFonts w:ascii="宋体" w:hAnsi="宋体" w:cs="宋体"/>
          <w:b/>
          <w:kern w:val="0"/>
          <w:sz w:val="32"/>
          <w:szCs w:val="32"/>
          <w:highlight w:val="none"/>
          <w:lang w:val="zh-CN"/>
        </w:rPr>
      </w:pPr>
    </w:p>
    <w:p w14:paraId="2AE1FADD">
      <w:pPr>
        <w:snapToGrid w:val="0"/>
        <w:spacing w:line="360" w:lineRule="auto"/>
        <w:jc w:val="center"/>
        <w:rPr>
          <w:rFonts w:ascii="宋体" w:hAnsi="宋体" w:cs="宋体"/>
          <w:b/>
          <w:kern w:val="0"/>
          <w:sz w:val="32"/>
          <w:szCs w:val="32"/>
          <w:highlight w:val="none"/>
          <w:lang w:val="zh-CN"/>
        </w:rPr>
      </w:pPr>
    </w:p>
    <w:p w14:paraId="290E8C11">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9C26C28">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73BAC52F">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C958E3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6D23F4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987E2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02F4C1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0C113C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15D54FF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0" w:name="_Hlk101257010"/>
      <w:r>
        <w:rPr>
          <w:rFonts w:hint="eastAsia" w:ascii="宋体" w:hAnsi="宋体" w:cs="宋体"/>
          <w:sz w:val="24"/>
          <w:highlight w:val="none"/>
        </w:rPr>
        <w:t>（如果有)</w:t>
      </w:r>
      <w:bookmarkEnd w:id="510"/>
      <w:r>
        <w:rPr>
          <w:rFonts w:hint="eastAsia" w:ascii="宋体" w:hAnsi="宋体" w:cs="宋体"/>
          <w:snapToGrid w:val="0"/>
          <w:kern w:val="28"/>
          <w:sz w:val="24"/>
          <w:szCs w:val="20"/>
          <w:highlight w:val="none"/>
        </w:rPr>
        <w:t>；</w:t>
      </w:r>
    </w:p>
    <w:p w14:paraId="5F11A67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6FA6769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6525DCC9">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F403F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159EF8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AF5C9B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01BFEB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B4CE36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BB5FF6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1CD4E8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4E27A3C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9B97E3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EF0C264">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6543FB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7925F3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761B81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DA4B60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10DE2E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7B0E88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CCAD27B">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5C6F4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C3C7FD9">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E3F3B4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4210B72">
      <w:pPr>
        <w:snapToGrid w:val="0"/>
        <w:spacing w:line="360" w:lineRule="auto"/>
        <w:ind w:left="420" w:leftChars="200" w:firstLine="4200" w:firstLineChars="1750"/>
        <w:rPr>
          <w:rFonts w:ascii="宋体" w:hAnsi="宋体" w:cs="宋体"/>
          <w:kern w:val="0"/>
          <w:sz w:val="24"/>
          <w:highlight w:val="none"/>
          <w:u w:val="single"/>
        </w:rPr>
      </w:pPr>
    </w:p>
    <w:p w14:paraId="6556347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A76B34D">
      <w:pPr>
        <w:snapToGrid w:val="0"/>
        <w:spacing w:line="360" w:lineRule="auto"/>
        <w:jc w:val="center"/>
        <w:rPr>
          <w:rFonts w:ascii="宋体" w:hAnsi="宋体" w:cs="宋体"/>
          <w:b/>
          <w:kern w:val="0"/>
          <w:sz w:val="32"/>
          <w:szCs w:val="32"/>
          <w:highlight w:val="none"/>
        </w:rPr>
      </w:pPr>
    </w:p>
    <w:p w14:paraId="0786C5CA">
      <w:pPr>
        <w:snapToGrid w:val="0"/>
        <w:spacing w:line="360" w:lineRule="auto"/>
        <w:rPr>
          <w:rFonts w:ascii="宋体" w:hAnsi="宋体" w:cs="宋体"/>
          <w:sz w:val="24"/>
          <w:highlight w:val="none"/>
        </w:rPr>
      </w:pPr>
    </w:p>
    <w:p w14:paraId="6876EAFB">
      <w:pPr>
        <w:rPr>
          <w:rFonts w:ascii="宋体" w:hAnsi="宋体" w:cs="宋体"/>
          <w:b/>
          <w:kern w:val="0"/>
          <w:sz w:val="32"/>
          <w:szCs w:val="32"/>
          <w:highlight w:val="none"/>
        </w:rPr>
      </w:pPr>
    </w:p>
    <w:p w14:paraId="0B897C8A">
      <w:pPr>
        <w:jc w:val="center"/>
        <w:rPr>
          <w:rFonts w:ascii="宋体" w:hAnsi="宋体" w:cs="宋体"/>
          <w:b/>
          <w:kern w:val="0"/>
          <w:sz w:val="32"/>
          <w:szCs w:val="32"/>
          <w:highlight w:val="none"/>
        </w:rPr>
      </w:pPr>
    </w:p>
    <w:p w14:paraId="5EDE8EC0">
      <w:pPr>
        <w:jc w:val="center"/>
        <w:rPr>
          <w:rFonts w:ascii="宋体" w:hAnsi="宋体" w:cs="宋体"/>
          <w:b/>
          <w:kern w:val="0"/>
          <w:sz w:val="32"/>
          <w:szCs w:val="32"/>
          <w:highlight w:val="none"/>
        </w:rPr>
      </w:pPr>
    </w:p>
    <w:p w14:paraId="0D825DD2">
      <w:pPr>
        <w:jc w:val="center"/>
        <w:rPr>
          <w:rFonts w:ascii="宋体" w:hAnsi="宋体" w:cs="宋体"/>
          <w:b/>
          <w:kern w:val="0"/>
          <w:sz w:val="32"/>
          <w:szCs w:val="32"/>
          <w:highlight w:val="none"/>
        </w:rPr>
      </w:pPr>
    </w:p>
    <w:p w14:paraId="39661805">
      <w:pPr>
        <w:jc w:val="center"/>
        <w:rPr>
          <w:rFonts w:ascii="宋体" w:hAnsi="宋体" w:cs="宋体"/>
          <w:b/>
          <w:kern w:val="0"/>
          <w:sz w:val="32"/>
          <w:szCs w:val="32"/>
          <w:highlight w:val="none"/>
        </w:rPr>
      </w:pPr>
    </w:p>
    <w:p w14:paraId="2DE255F9">
      <w:pPr>
        <w:jc w:val="center"/>
        <w:rPr>
          <w:rFonts w:ascii="宋体" w:hAnsi="宋体" w:cs="宋体"/>
          <w:b/>
          <w:kern w:val="0"/>
          <w:sz w:val="32"/>
          <w:szCs w:val="32"/>
          <w:highlight w:val="none"/>
        </w:rPr>
      </w:pPr>
    </w:p>
    <w:p w14:paraId="5B6477AF">
      <w:pPr>
        <w:jc w:val="center"/>
        <w:rPr>
          <w:rFonts w:ascii="宋体" w:hAnsi="宋体" w:cs="宋体"/>
          <w:b/>
          <w:kern w:val="0"/>
          <w:sz w:val="32"/>
          <w:szCs w:val="32"/>
          <w:highlight w:val="none"/>
        </w:rPr>
      </w:pPr>
    </w:p>
    <w:p w14:paraId="1BB27D6D">
      <w:pPr>
        <w:jc w:val="center"/>
        <w:rPr>
          <w:rFonts w:ascii="宋体" w:hAnsi="宋体" w:cs="宋体"/>
          <w:b/>
          <w:kern w:val="0"/>
          <w:sz w:val="32"/>
          <w:szCs w:val="32"/>
          <w:highlight w:val="none"/>
        </w:rPr>
      </w:pPr>
    </w:p>
    <w:p w14:paraId="28D9F357">
      <w:pPr>
        <w:jc w:val="center"/>
        <w:rPr>
          <w:rFonts w:ascii="宋体" w:hAnsi="宋体" w:cs="宋体"/>
          <w:b/>
          <w:kern w:val="0"/>
          <w:sz w:val="32"/>
          <w:szCs w:val="32"/>
          <w:highlight w:val="none"/>
        </w:rPr>
      </w:pPr>
    </w:p>
    <w:p w14:paraId="03499F37">
      <w:pPr>
        <w:jc w:val="center"/>
        <w:rPr>
          <w:rFonts w:ascii="宋体" w:hAnsi="宋体" w:cs="宋体"/>
          <w:b/>
          <w:kern w:val="0"/>
          <w:sz w:val="32"/>
          <w:szCs w:val="32"/>
          <w:highlight w:val="none"/>
        </w:rPr>
      </w:pPr>
    </w:p>
    <w:p w14:paraId="58FFF2C2">
      <w:pPr>
        <w:jc w:val="center"/>
        <w:rPr>
          <w:rFonts w:ascii="宋体" w:hAnsi="宋体" w:cs="宋体"/>
          <w:b/>
          <w:kern w:val="0"/>
          <w:sz w:val="32"/>
          <w:szCs w:val="32"/>
          <w:highlight w:val="none"/>
        </w:rPr>
      </w:pPr>
    </w:p>
    <w:p w14:paraId="7BFB9354">
      <w:pPr>
        <w:jc w:val="center"/>
        <w:rPr>
          <w:rFonts w:ascii="宋体" w:hAnsi="宋体" w:cs="宋体"/>
          <w:b/>
          <w:kern w:val="0"/>
          <w:sz w:val="32"/>
          <w:szCs w:val="32"/>
          <w:highlight w:val="none"/>
        </w:rPr>
      </w:pPr>
    </w:p>
    <w:p w14:paraId="1A626C4E">
      <w:pPr>
        <w:jc w:val="center"/>
        <w:rPr>
          <w:rFonts w:ascii="宋体" w:hAnsi="宋体" w:cs="宋体"/>
          <w:b/>
          <w:kern w:val="0"/>
          <w:sz w:val="32"/>
          <w:szCs w:val="32"/>
          <w:highlight w:val="none"/>
        </w:rPr>
      </w:pPr>
    </w:p>
    <w:p w14:paraId="2DBEDB61">
      <w:pPr>
        <w:jc w:val="center"/>
        <w:rPr>
          <w:rFonts w:ascii="宋体" w:hAnsi="宋体" w:cs="宋体"/>
          <w:b/>
          <w:kern w:val="0"/>
          <w:sz w:val="32"/>
          <w:szCs w:val="32"/>
          <w:highlight w:val="none"/>
        </w:rPr>
      </w:pPr>
    </w:p>
    <w:p w14:paraId="0E640618">
      <w:pPr>
        <w:jc w:val="center"/>
        <w:rPr>
          <w:rFonts w:ascii="宋体" w:hAnsi="宋体" w:cs="宋体"/>
          <w:b/>
          <w:kern w:val="0"/>
          <w:sz w:val="32"/>
          <w:szCs w:val="32"/>
          <w:highlight w:val="none"/>
        </w:rPr>
      </w:pPr>
    </w:p>
    <w:p w14:paraId="78CEE413">
      <w:pPr>
        <w:jc w:val="center"/>
        <w:rPr>
          <w:rFonts w:ascii="宋体" w:hAnsi="宋体" w:cs="宋体"/>
          <w:b/>
          <w:kern w:val="0"/>
          <w:sz w:val="32"/>
          <w:szCs w:val="32"/>
          <w:highlight w:val="none"/>
        </w:rPr>
      </w:pPr>
    </w:p>
    <w:p w14:paraId="054C5B8F">
      <w:pPr>
        <w:jc w:val="center"/>
        <w:rPr>
          <w:rFonts w:ascii="宋体" w:hAnsi="宋体" w:cs="宋体"/>
          <w:b/>
          <w:kern w:val="0"/>
          <w:sz w:val="32"/>
          <w:szCs w:val="32"/>
          <w:highlight w:val="none"/>
        </w:rPr>
      </w:pPr>
    </w:p>
    <w:p w14:paraId="48924365">
      <w:pPr>
        <w:jc w:val="center"/>
        <w:rPr>
          <w:rFonts w:ascii="宋体" w:hAnsi="宋体" w:cs="宋体"/>
          <w:b/>
          <w:kern w:val="0"/>
          <w:sz w:val="32"/>
          <w:szCs w:val="32"/>
          <w:highlight w:val="none"/>
        </w:rPr>
      </w:pPr>
    </w:p>
    <w:p w14:paraId="1BA03D30">
      <w:pPr>
        <w:jc w:val="center"/>
        <w:rPr>
          <w:rFonts w:ascii="宋体" w:hAnsi="宋体" w:cs="宋体"/>
          <w:b/>
          <w:kern w:val="0"/>
          <w:sz w:val="32"/>
          <w:szCs w:val="32"/>
          <w:highlight w:val="none"/>
        </w:rPr>
      </w:pPr>
    </w:p>
    <w:p w14:paraId="5297159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9D689F6">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08FC55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CE8E09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16FA78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5A0C54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C88FCC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718176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584832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789A23D">
      <w:pPr>
        <w:snapToGrid w:val="0"/>
        <w:spacing w:line="360" w:lineRule="auto"/>
        <w:rPr>
          <w:rFonts w:ascii="宋体" w:hAnsi="宋体" w:cs="宋体"/>
          <w:sz w:val="24"/>
          <w:highlight w:val="none"/>
        </w:rPr>
      </w:pPr>
    </w:p>
    <w:p w14:paraId="75DDA9D3">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8140E2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8F74CF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8DDD57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9E3E10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7CCEBC0">
      <w:pPr>
        <w:jc w:val="center"/>
        <w:rPr>
          <w:rFonts w:ascii="宋体" w:hAnsi="宋体" w:cs="宋体"/>
          <w:b/>
          <w:kern w:val="0"/>
          <w:sz w:val="32"/>
          <w:szCs w:val="32"/>
          <w:highlight w:val="none"/>
        </w:rPr>
      </w:pPr>
    </w:p>
    <w:p w14:paraId="0E0D6566">
      <w:pPr>
        <w:rPr>
          <w:rFonts w:ascii="宋体" w:hAnsi="宋体" w:cs="宋体"/>
          <w:highlight w:val="none"/>
        </w:rPr>
      </w:pPr>
    </w:p>
    <w:p w14:paraId="139AAE7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876821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2D5920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7D7904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DCCB8C8">
      <w:pPr>
        <w:autoSpaceDE w:val="0"/>
        <w:autoSpaceDN w:val="0"/>
        <w:spacing w:line="360" w:lineRule="auto"/>
        <w:jc w:val="center"/>
        <w:rPr>
          <w:rFonts w:ascii="宋体" w:hAnsi="宋体" w:cs="宋体"/>
          <w:b/>
          <w:kern w:val="0"/>
          <w:sz w:val="32"/>
          <w:szCs w:val="32"/>
          <w:highlight w:val="none"/>
          <w:lang w:val="zh-CN"/>
        </w:rPr>
      </w:pPr>
    </w:p>
    <w:p w14:paraId="75780178">
      <w:pPr>
        <w:autoSpaceDE w:val="0"/>
        <w:autoSpaceDN w:val="0"/>
        <w:spacing w:line="360" w:lineRule="auto"/>
        <w:jc w:val="center"/>
        <w:rPr>
          <w:rFonts w:ascii="宋体" w:hAnsi="宋体" w:cs="宋体"/>
          <w:b/>
          <w:kern w:val="0"/>
          <w:sz w:val="32"/>
          <w:szCs w:val="32"/>
          <w:highlight w:val="none"/>
          <w:lang w:val="zh-CN"/>
        </w:rPr>
      </w:pPr>
    </w:p>
    <w:p w14:paraId="3DBA4AE8">
      <w:pPr>
        <w:autoSpaceDE w:val="0"/>
        <w:autoSpaceDN w:val="0"/>
        <w:spacing w:line="360" w:lineRule="auto"/>
        <w:jc w:val="center"/>
        <w:rPr>
          <w:rFonts w:ascii="宋体" w:hAnsi="宋体" w:cs="宋体"/>
          <w:b/>
          <w:kern w:val="0"/>
          <w:sz w:val="32"/>
          <w:szCs w:val="32"/>
          <w:highlight w:val="none"/>
          <w:lang w:val="zh-CN"/>
        </w:rPr>
      </w:pPr>
    </w:p>
    <w:p w14:paraId="090264A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FB207CE">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8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8BD61F">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14:paraId="284B5733">
            <w:pPr>
              <w:pStyle w:val="149"/>
              <w:adjustRightInd w:val="0"/>
              <w:spacing w:line="360" w:lineRule="auto"/>
              <w:rPr>
                <w:rFonts w:hAnsi="宋体" w:cs="宋体"/>
                <w:bCs/>
                <w:sz w:val="24"/>
                <w:highlight w:val="none"/>
              </w:rPr>
            </w:pPr>
          </w:p>
        </w:tc>
      </w:tr>
    </w:tbl>
    <w:p w14:paraId="5014A4D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A5C555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923C37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C90698D">
      <w:pPr>
        <w:jc w:val="center"/>
        <w:rPr>
          <w:rFonts w:ascii="宋体" w:hAnsi="宋体" w:cs="宋体"/>
          <w:b/>
          <w:kern w:val="0"/>
          <w:sz w:val="32"/>
          <w:szCs w:val="32"/>
          <w:highlight w:val="none"/>
        </w:rPr>
      </w:pPr>
    </w:p>
    <w:p w14:paraId="2DE60ABE">
      <w:pPr>
        <w:jc w:val="center"/>
        <w:rPr>
          <w:rFonts w:ascii="宋体" w:hAnsi="宋体" w:cs="宋体"/>
          <w:b/>
          <w:kern w:val="0"/>
          <w:sz w:val="32"/>
          <w:szCs w:val="32"/>
          <w:highlight w:val="none"/>
        </w:rPr>
      </w:pPr>
    </w:p>
    <w:p w14:paraId="47F392DA">
      <w:pPr>
        <w:jc w:val="center"/>
        <w:rPr>
          <w:rFonts w:ascii="宋体" w:hAnsi="宋体" w:cs="宋体"/>
          <w:b/>
          <w:kern w:val="0"/>
          <w:sz w:val="32"/>
          <w:szCs w:val="32"/>
          <w:highlight w:val="none"/>
        </w:rPr>
      </w:pPr>
    </w:p>
    <w:p w14:paraId="7556C2D4">
      <w:pPr>
        <w:jc w:val="center"/>
        <w:rPr>
          <w:rFonts w:ascii="宋体" w:hAnsi="宋体" w:cs="宋体"/>
          <w:b/>
          <w:kern w:val="0"/>
          <w:sz w:val="32"/>
          <w:szCs w:val="32"/>
          <w:highlight w:val="none"/>
        </w:rPr>
      </w:pPr>
    </w:p>
    <w:p w14:paraId="26A8A21F">
      <w:pPr>
        <w:jc w:val="center"/>
        <w:rPr>
          <w:rFonts w:ascii="宋体" w:hAnsi="宋体" w:cs="宋体"/>
          <w:b/>
          <w:kern w:val="0"/>
          <w:sz w:val="32"/>
          <w:szCs w:val="32"/>
          <w:highlight w:val="none"/>
        </w:rPr>
      </w:pPr>
    </w:p>
    <w:p w14:paraId="3553D59F">
      <w:pPr>
        <w:jc w:val="center"/>
        <w:rPr>
          <w:rFonts w:ascii="宋体" w:hAnsi="宋体" w:cs="宋体"/>
          <w:b/>
          <w:kern w:val="0"/>
          <w:sz w:val="32"/>
          <w:szCs w:val="32"/>
          <w:highlight w:val="none"/>
        </w:rPr>
      </w:pPr>
    </w:p>
    <w:p w14:paraId="6A92F6E3">
      <w:pPr>
        <w:jc w:val="center"/>
        <w:rPr>
          <w:rFonts w:ascii="宋体" w:hAnsi="宋体" w:cs="宋体"/>
          <w:b/>
          <w:kern w:val="0"/>
          <w:sz w:val="32"/>
          <w:szCs w:val="32"/>
          <w:highlight w:val="none"/>
        </w:rPr>
      </w:pPr>
    </w:p>
    <w:p w14:paraId="4C55B542">
      <w:pPr>
        <w:jc w:val="center"/>
        <w:rPr>
          <w:rFonts w:ascii="宋体" w:hAnsi="宋体" w:cs="宋体"/>
          <w:b/>
          <w:kern w:val="0"/>
          <w:sz w:val="32"/>
          <w:szCs w:val="32"/>
          <w:highlight w:val="none"/>
        </w:rPr>
      </w:pPr>
    </w:p>
    <w:p w14:paraId="75A8A0D3">
      <w:pPr>
        <w:jc w:val="center"/>
        <w:rPr>
          <w:rFonts w:ascii="宋体" w:hAnsi="宋体" w:cs="宋体"/>
          <w:b/>
          <w:kern w:val="0"/>
          <w:sz w:val="32"/>
          <w:szCs w:val="32"/>
          <w:highlight w:val="none"/>
        </w:rPr>
      </w:pPr>
    </w:p>
    <w:p w14:paraId="2D5F7D2D">
      <w:pPr>
        <w:jc w:val="center"/>
        <w:rPr>
          <w:rFonts w:ascii="宋体" w:hAnsi="宋体" w:cs="宋体"/>
          <w:b/>
          <w:kern w:val="0"/>
          <w:sz w:val="32"/>
          <w:szCs w:val="32"/>
          <w:highlight w:val="none"/>
        </w:rPr>
      </w:pPr>
    </w:p>
    <w:p w14:paraId="706FDB13">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77D4864">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C9912A5">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0F25B727">
      <w:pPr>
        <w:snapToGrid w:val="0"/>
        <w:spacing w:line="360" w:lineRule="auto"/>
        <w:rPr>
          <w:rFonts w:ascii="宋体" w:hAnsi="宋体" w:cs="宋体"/>
          <w:kern w:val="0"/>
          <w:sz w:val="24"/>
          <w:highlight w:val="none"/>
        </w:rPr>
      </w:pPr>
    </w:p>
    <w:p w14:paraId="6F8F998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2CDA29F">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2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7323F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ADDAEE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6E7C6E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5B13FF6">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9247264">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C10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2ADFE6">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17831342">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15C57D3">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4C5E5F99">
            <w:pPr>
              <w:rPr>
                <w:rFonts w:ascii="宋体" w:hAnsi="宋体" w:cs="宋体"/>
                <w:sz w:val="24"/>
                <w:highlight w:val="none"/>
              </w:rPr>
            </w:pPr>
            <w:r>
              <w:rPr>
                <w:rFonts w:hint="eastAsia" w:ascii="宋体" w:hAnsi="宋体" w:cs="宋体"/>
                <w:sz w:val="24"/>
                <w:highlight w:val="none"/>
              </w:rPr>
              <w:t>见投标文件</w:t>
            </w:r>
          </w:p>
          <w:p w14:paraId="1C794AB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111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6CCADB">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528CA7A5">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C792E34">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71F3154A">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985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CCE03">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7486D4C1">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29B4560E">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2D345FFC">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C4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AE6F7B">
            <w:pPr>
              <w:jc w:val="center"/>
              <w:rPr>
                <w:rFonts w:ascii="宋体" w:hAnsi="宋体" w:cs="宋体"/>
                <w:sz w:val="24"/>
                <w:highlight w:val="none"/>
              </w:rPr>
            </w:pPr>
            <w:r>
              <w:rPr>
                <w:rFonts w:hint="eastAsia" w:ascii="宋体" w:hAnsi="宋体" w:cs="宋体"/>
                <w:sz w:val="24"/>
                <w:highlight w:val="none"/>
              </w:rPr>
              <w:t>4</w:t>
            </w:r>
          </w:p>
        </w:tc>
        <w:tc>
          <w:tcPr>
            <w:tcW w:w="4991" w:type="dxa"/>
            <w:vAlign w:val="center"/>
          </w:tcPr>
          <w:p w14:paraId="3AC5231A">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1A4B9397">
            <w:pPr>
              <w:rPr>
                <w:rFonts w:ascii="宋体" w:hAnsi="宋体" w:cs="宋体"/>
                <w:sz w:val="24"/>
                <w:highlight w:val="none"/>
              </w:rPr>
            </w:pPr>
          </w:p>
        </w:tc>
        <w:tc>
          <w:tcPr>
            <w:tcW w:w="1418" w:type="dxa"/>
            <w:vAlign w:val="center"/>
          </w:tcPr>
          <w:p w14:paraId="68C11E62">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2C5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FFFA6B">
            <w:pPr>
              <w:jc w:val="center"/>
              <w:rPr>
                <w:rFonts w:ascii="宋体" w:hAnsi="宋体" w:cs="宋体"/>
                <w:sz w:val="24"/>
                <w:highlight w:val="none"/>
              </w:rPr>
            </w:pPr>
            <w:r>
              <w:rPr>
                <w:rFonts w:hint="eastAsia" w:ascii="宋体" w:hAnsi="宋体" w:cs="宋体"/>
                <w:kern w:val="0"/>
                <w:sz w:val="24"/>
                <w:highlight w:val="none"/>
              </w:rPr>
              <w:t>……</w:t>
            </w:r>
          </w:p>
        </w:tc>
        <w:tc>
          <w:tcPr>
            <w:tcW w:w="4991" w:type="dxa"/>
            <w:vAlign w:val="center"/>
          </w:tcPr>
          <w:p w14:paraId="5A106EBB">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6F8C2224">
            <w:pPr>
              <w:rPr>
                <w:rFonts w:ascii="宋体" w:hAnsi="宋体" w:cs="宋体"/>
                <w:sz w:val="24"/>
                <w:highlight w:val="none"/>
              </w:rPr>
            </w:pPr>
          </w:p>
        </w:tc>
        <w:tc>
          <w:tcPr>
            <w:tcW w:w="1418" w:type="dxa"/>
            <w:vAlign w:val="center"/>
          </w:tcPr>
          <w:p w14:paraId="4C5320F0">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6C71F1D">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7AD8CD26">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71A25FE7">
      <w:pPr>
        <w:jc w:val="center"/>
        <w:rPr>
          <w:rFonts w:ascii="宋体" w:hAnsi="宋体" w:cs="宋体"/>
          <w:b/>
          <w:kern w:val="0"/>
          <w:sz w:val="32"/>
          <w:szCs w:val="32"/>
          <w:highlight w:val="none"/>
        </w:rPr>
      </w:pPr>
    </w:p>
    <w:p w14:paraId="57C3A7E1">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C3E7DBB">
      <w:pPr>
        <w:jc w:val="center"/>
        <w:rPr>
          <w:rFonts w:ascii="宋体" w:hAnsi="宋体" w:cs="宋体"/>
          <w:b/>
          <w:kern w:val="0"/>
          <w:sz w:val="32"/>
          <w:szCs w:val="32"/>
          <w:highlight w:val="none"/>
        </w:rPr>
      </w:pPr>
    </w:p>
    <w:p w14:paraId="4D3F5099">
      <w:pPr>
        <w:jc w:val="center"/>
        <w:rPr>
          <w:rFonts w:ascii="宋体" w:hAnsi="宋体" w:cs="宋体"/>
          <w:b/>
          <w:kern w:val="0"/>
          <w:sz w:val="32"/>
          <w:szCs w:val="32"/>
          <w:highlight w:val="none"/>
        </w:rPr>
      </w:pPr>
    </w:p>
    <w:p w14:paraId="26426F54">
      <w:pPr>
        <w:jc w:val="center"/>
        <w:rPr>
          <w:rFonts w:ascii="宋体" w:hAnsi="宋体" w:cs="宋体"/>
          <w:b/>
          <w:kern w:val="0"/>
          <w:sz w:val="32"/>
          <w:szCs w:val="32"/>
          <w:highlight w:val="none"/>
        </w:rPr>
      </w:pPr>
    </w:p>
    <w:p w14:paraId="4049B2CE">
      <w:pPr>
        <w:jc w:val="center"/>
        <w:rPr>
          <w:rFonts w:ascii="宋体" w:hAnsi="宋体" w:cs="宋体"/>
          <w:b/>
          <w:kern w:val="0"/>
          <w:sz w:val="32"/>
          <w:szCs w:val="32"/>
          <w:highlight w:val="none"/>
        </w:rPr>
      </w:pPr>
    </w:p>
    <w:p w14:paraId="1FC278D0">
      <w:pPr>
        <w:jc w:val="center"/>
        <w:rPr>
          <w:rFonts w:ascii="宋体" w:hAnsi="宋体" w:cs="宋体"/>
          <w:b/>
          <w:kern w:val="0"/>
          <w:sz w:val="32"/>
          <w:szCs w:val="32"/>
          <w:highlight w:val="none"/>
        </w:rPr>
      </w:pPr>
    </w:p>
    <w:p w14:paraId="68B8B6E5">
      <w:pPr>
        <w:jc w:val="center"/>
        <w:rPr>
          <w:rFonts w:ascii="宋体" w:hAnsi="宋体" w:cs="宋体"/>
          <w:b/>
          <w:kern w:val="0"/>
          <w:sz w:val="32"/>
          <w:szCs w:val="32"/>
          <w:highlight w:val="none"/>
        </w:rPr>
      </w:pPr>
    </w:p>
    <w:p w14:paraId="3CB3FFF8">
      <w:pPr>
        <w:jc w:val="center"/>
        <w:rPr>
          <w:rFonts w:ascii="宋体" w:hAnsi="宋体" w:cs="宋体"/>
          <w:b/>
          <w:kern w:val="0"/>
          <w:sz w:val="32"/>
          <w:szCs w:val="32"/>
          <w:highlight w:val="none"/>
        </w:rPr>
      </w:pPr>
    </w:p>
    <w:p w14:paraId="4CE0E6E0">
      <w:pPr>
        <w:jc w:val="center"/>
        <w:rPr>
          <w:rFonts w:ascii="宋体" w:hAnsi="宋体" w:cs="宋体"/>
          <w:b/>
          <w:kern w:val="0"/>
          <w:sz w:val="32"/>
          <w:szCs w:val="32"/>
          <w:highlight w:val="none"/>
        </w:rPr>
      </w:pPr>
    </w:p>
    <w:p w14:paraId="6E69C57E">
      <w:pPr>
        <w:jc w:val="center"/>
        <w:rPr>
          <w:rFonts w:ascii="宋体" w:hAnsi="宋体" w:cs="宋体"/>
          <w:b/>
          <w:kern w:val="0"/>
          <w:sz w:val="32"/>
          <w:szCs w:val="32"/>
          <w:highlight w:val="none"/>
        </w:rPr>
      </w:pPr>
    </w:p>
    <w:p w14:paraId="4DA209F3">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53A2958B">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465"/>
        <w:gridCol w:w="3047"/>
      </w:tblGrid>
      <w:tr w14:paraId="5851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6EF6F9B8">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50B0BDB3">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7" w:type="dxa"/>
          </w:tcPr>
          <w:p w14:paraId="706ED076">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7286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510C1425">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783054CA">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7" w:type="dxa"/>
          </w:tcPr>
          <w:p w14:paraId="00406F52">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7066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6246CDD4">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45CCC0C7">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7" w:type="dxa"/>
          </w:tcPr>
          <w:p w14:paraId="71B2BC8E">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6486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560DC858">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374A47DE">
            <w:pPr>
              <w:snapToGrid w:val="0"/>
              <w:spacing w:line="360" w:lineRule="auto"/>
              <w:jc w:val="center"/>
              <w:rPr>
                <w:rFonts w:ascii="宋体" w:hAnsi="宋体" w:cs="宋体"/>
                <w:bCs/>
                <w:sz w:val="24"/>
                <w:highlight w:val="none"/>
              </w:rPr>
            </w:pPr>
          </w:p>
        </w:tc>
        <w:tc>
          <w:tcPr>
            <w:tcW w:w="3047" w:type="dxa"/>
          </w:tcPr>
          <w:p w14:paraId="538C44BF">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782EAAFA">
      <w:pPr>
        <w:pStyle w:val="79"/>
        <w:rPr>
          <w:highlight w:val="none"/>
        </w:rPr>
      </w:pPr>
    </w:p>
    <w:p w14:paraId="6AFE57C2">
      <w:pPr>
        <w:jc w:val="center"/>
        <w:rPr>
          <w:rFonts w:ascii="宋体" w:hAnsi="宋体" w:cs="宋体"/>
          <w:b/>
          <w:kern w:val="0"/>
          <w:sz w:val="32"/>
          <w:szCs w:val="32"/>
          <w:highlight w:val="none"/>
        </w:rPr>
      </w:pPr>
    </w:p>
    <w:p w14:paraId="745E4B6E">
      <w:pPr>
        <w:jc w:val="center"/>
        <w:rPr>
          <w:rFonts w:ascii="宋体" w:hAnsi="宋体" w:cs="宋体"/>
          <w:b/>
          <w:kern w:val="0"/>
          <w:sz w:val="32"/>
          <w:szCs w:val="32"/>
          <w:highlight w:val="none"/>
        </w:rPr>
      </w:pPr>
    </w:p>
    <w:p w14:paraId="6BEE4596">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5"/>
        <w:gridCol w:w="2145"/>
        <w:gridCol w:w="1514"/>
        <w:gridCol w:w="1151"/>
        <w:gridCol w:w="1741"/>
      </w:tblGrid>
      <w:tr w14:paraId="2311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A6CB6CE">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5" w:type="dxa"/>
            <w:tcBorders>
              <w:top w:val="single" w:color="auto" w:sz="4" w:space="0"/>
              <w:left w:val="single" w:color="auto" w:sz="4" w:space="0"/>
              <w:bottom w:val="single" w:color="auto" w:sz="4" w:space="0"/>
              <w:right w:val="single" w:color="auto" w:sz="4" w:space="0"/>
            </w:tcBorders>
            <w:vAlign w:val="center"/>
          </w:tcPr>
          <w:p w14:paraId="6371CA3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145" w:type="dxa"/>
            <w:tcBorders>
              <w:top w:val="single" w:color="auto" w:sz="4" w:space="0"/>
              <w:left w:val="single" w:color="auto" w:sz="4" w:space="0"/>
              <w:bottom w:val="single" w:color="auto" w:sz="4" w:space="0"/>
              <w:right w:val="single" w:color="auto" w:sz="4" w:space="0"/>
            </w:tcBorders>
            <w:vAlign w:val="center"/>
          </w:tcPr>
          <w:p w14:paraId="5395A797">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514" w:type="dxa"/>
            <w:tcBorders>
              <w:top w:val="single" w:color="auto" w:sz="4" w:space="0"/>
              <w:left w:val="single" w:color="auto" w:sz="4" w:space="0"/>
              <w:bottom w:val="single" w:color="auto" w:sz="4" w:space="0"/>
              <w:right w:val="single" w:color="auto" w:sz="4" w:space="0"/>
            </w:tcBorders>
            <w:vAlign w:val="center"/>
          </w:tcPr>
          <w:p w14:paraId="32EF9EEC">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151" w:type="dxa"/>
            <w:tcBorders>
              <w:top w:val="single" w:color="auto" w:sz="4" w:space="0"/>
              <w:left w:val="single" w:color="auto" w:sz="4" w:space="0"/>
              <w:bottom w:val="single" w:color="auto" w:sz="4" w:space="0"/>
              <w:right w:val="single" w:color="auto" w:sz="4" w:space="0"/>
            </w:tcBorders>
            <w:vAlign w:val="center"/>
          </w:tcPr>
          <w:p w14:paraId="5ADD120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741" w:type="dxa"/>
            <w:tcBorders>
              <w:top w:val="single" w:color="auto" w:sz="4" w:space="0"/>
              <w:left w:val="single" w:color="auto" w:sz="4" w:space="0"/>
              <w:bottom w:val="single" w:color="auto" w:sz="4" w:space="0"/>
              <w:right w:val="single" w:color="auto" w:sz="4" w:space="0"/>
            </w:tcBorders>
            <w:vAlign w:val="center"/>
          </w:tcPr>
          <w:p w14:paraId="20DC386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1ECE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97BEC28">
            <w:pPr>
              <w:spacing w:line="360" w:lineRule="auto"/>
              <w:jc w:val="center"/>
              <w:rPr>
                <w:rFonts w:ascii="宋体" w:hAnsi="宋体" w:cs="宋体"/>
                <w:sz w:val="24"/>
                <w:highlight w:val="none"/>
              </w:rPr>
            </w:pPr>
            <w:r>
              <w:rPr>
                <w:rFonts w:hint="eastAsia" w:ascii="宋体" w:hAnsi="宋体" w:cs="宋体"/>
                <w:sz w:val="24"/>
                <w:highlight w:val="none"/>
              </w:rPr>
              <w:t>1</w:t>
            </w:r>
          </w:p>
        </w:tc>
        <w:tc>
          <w:tcPr>
            <w:tcW w:w="1965" w:type="dxa"/>
            <w:tcBorders>
              <w:top w:val="single" w:color="auto" w:sz="4" w:space="0"/>
              <w:left w:val="single" w:color="auto" w:sz="4" w:space="0"/>
              <w:bottom w:val="single" w:color="auto" w:sz="4" w:space="0"/>
              <w:right w:val="single" w:color="auto" w:sz="4" w:space="0"/>
            </w:tcBorders>
            <w:vAlign w:val="center"/>
          </w:tcPr>
          <w:p w14:paraId="12F3C511">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2145" w:type="dxa"/>
            <w:tcBorders>
              <w:top w:val="single" w:color="auto" w:sz="4" w:space="0"/>
              <w:left w:val="single" w:color="auto" w:sz="4" w:space="0"/>
              <w:bottom w:val="single" w:color="auto" w:sz="4" w:space="0"/>
              <w:right w:val="single" w:color="auto" w:sz="4" w:space="0"/>
            </w:tcBorders>
            <w:vAlign w:val="center"/>
          </w:tcPr>
          <w:p w14:paraId="75472D55">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76DAD21B">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59E714CD">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B30B4C4">
            <w:pPr>
              <w:spacing w:line="360" w:lineRule="auto"/>
              <w:jc w:val="center"/>
              <w:rPr>
                <w:rFonts w:ascii="宋体" w:hAnsi="宋体" w:cs="宋体"/>
                <w:sz w:val="24"/>
                <w:highlight w:val="none"/>
              </w:rPr>
            </w:pPr>
          </w:p>
        </w:tc>
      </w:tr>
      <w:tr w14:paraId="1AA4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9DAAFC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965" w:type="dxa"/>
            <w:tcBorders>
              <w:top w:val="single" w:color="auto" w:sz="4" w:space="0"/>
              <w:left w:val="single" w:color="auto" w:sz="4" w:space="0"/>
              <w:bottom w:val="single" w:color="auto" w:sz="4" w:space="0"/>
              <w:right w:val="single" w:color="auto" w:sz="4" w:space="0"/>
            </w:tcBorders>
            <w:vAlign w:val="center"/>
          </w:tcPr>
          <w:p w14:paraId="44B51BA9">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2145" w:type="dxa"/>
            <w:tcBorders>
              <w:top w:val="single" w:color="auto" w:sz="4" w:space="0"/>
              <w:left w:val="single" w:color="auto" w:sz="4" w:space="0"/>
              <w:bottom w:val="single" w:color="auto" w:sz="4" w:space="0"/>
              <w:right w:val="single" w:color="auto" w:sz="4" w:space="0"/>
            </w:tcBorders>
            <w:vAlign w:val="center"/>
          </w:tcPr>
          <w:p w14:paraId="732FB620">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1007F857">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32C1F7C8">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CD43809">
            <w:pPr>
              <w:spacing w:line="360" w:lineRule="auto"/>
              <w:jc w:val="center"/>
              <w:rPr>
                <w:rFonts w:ascii="宋体" w:hAnsi="宋体" w:cs="宋体"/>
                <w:sz w:val="24"/>
                <w:highlight w:val="none"/>
              </w:rPr>
            </w:pPr>
          </w:p>
        </w:tc>
      </w:tr>
      <w:tr w14:paraId="1680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CF1227B">
            <w:pPr>
              <w:spacing w:line="360" w:lineRule="auto"/>
              <w:jc w:val="center"/>
              <w:rPr>
                <w:rFonts w:ascii="宋体" w:hAnsi="宋体" w:cs="宋体"/>
                <w:sz w:val="24"/>
                <w:highlight w:val="none"/>
              </w:rPr>
            </w:pPr>
            <w:r>
              <w:rPr>
                <w:rFonts w:hint="eastAsia" w:ascii="宋体" w:hAnsi="宋体" w:cs="宋体"/>
                <w:sz w:val="24"/>
                <w:highlight w:val="none"/>
              </w:rPr>
              <w:t>……</w:t>
            </w:r>
          </w:p>
        </w:tc>
        <w:tc>
          <w:tcPr>
            <w:tcW w:w="1965" w:type="dxa"/>
            <w:tcBorders>
              <w:top w:val="single" w:color="auto" w:sz="4" w:space="0"/>
              <w:left w:val="single" w:color="auto" w:sz="4" w:space="0"/>
              <w:bottom w:val="single" w:color="auto" w:sz="4" w:space="0"/>
              <w:right w:val="single" w:color="auto" w:sz="4" w:space="0"/>
            </w:tcBorders>
            <w:vAlign w:val="center"/>
          </w:tcPr>
          <w:p w14:paraId="51717618">
            <w:pPr>
              <w:snapToGrid w:val="0"/>
              <w:spacing w:line="360" w:lineRule="auto"/>
              <w:jc w:val="center"/>
              <w:rPr>
                <w:rFonts w:ascii="宋体" w:hAnsi="宋体" w:cs="宋体"/>
                <w:sz w:val="24"/>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56ABD20B">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1F52D297">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36A0F732">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B994BE6">
            <w:pPr>
              <w:spacing w:line="360" w:lineRule="auto"/>
              <w:jc w:val="center"/>
              <w:rPr>
                <w:rFonts w:ascii="宋体" w:hAnsi="宋体" w:cs="宋体"/>
                <w:sz w:val="24"/>
                <w:highlight w:val="none"/>
              </w:rPr>
            </w:pPr>
          </w:p>
        </w:tc>
      </w:tr>
    </w:tbl>
    <w:p w14:paraId="1E0B870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49FC297">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3"/>
        <w:gridCol w:w="3479"/>
        <w:gridCol w:w="1251"/>
      </w:tblGrid>
      <w:tr w14:paraId="11B4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1A5EEE02">
            <w:pPr>
              <w:jc w:val="center"/>
              <w:rPr>
                <w:rFonts w:ascii="宋体" w:hAnsi="宋体" w:cs="宋体"/>
                <w:b/>
                <w:bCs/>
                <w:sz w:val="24"/>
                <w:highlight w:val="none"/>
              </w:rPr>
            </w:pPr>
            <w:r>
              <w:rPr>
                <w:rFonts w:hint="eastAsia" w:ascii="宋体" w:hAnsi="宋体" w:cs="宋体"/>
                <w:b/>
                <w:bCs/>
                <w:sz w:val="24"/>
                <w:highlight w:val="none"/>
              </w:rPr>
              <w:t>序号</w:t>
            </w:r>
          </w:p>
        </w:tc>
        <w:tc>
          <w:tcPr>
            <w:tcW w:w="3613" w:type="dxa"/>
          </w:tcPr>
          <w:p w14:paraId="3C3BF7F4">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479" w:type="dxa"/>
          </w:tcPr>
          <w:p w14:paraId="49F31BD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51" w:type="dxa"/>
          </w:tcPr>
          <w:p w14:paraId="462DD01D">
            <w:pPr>
              <w:jc w:val="center"/>
              <w:rPr>
                <w:rFonts w:ascii="宋体" w:hAnsi="宋体" w:cs="宋体"/>
                <w:b/>
                <w:bCs/>
                <w:sz w:val="24"/>
                <w:highlight w:val="none"/>
              </w:rPr>
            </w:pPr>
            <w:r>
              <w:rPr>
                <w:rFonts w:hint="eastAsia" w:ascii="宋体" w:hAnsi="宋体" w:cs="宋体"/>
                <w:b/>
                <w:bCs/>
                <w:sz w:val="24"/>
                <w:highlight w:val="none"/>
              </w:rPr>
              <w:t>偏离说明</w:t>
            </w:r>
          </w:p>
        </w:tc>
      </w:tr>
      <w:tr w14:paraId="62B2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58DEAC4">
            <w:pPr>
              <w:jc w:val="center"/>
              <w:rPr>
                <w:rFonts w:ascii="宋体" w:hAnsi="宋体" w:cs="宋体"/>
                <w:kern w:val="0"/>
                <w:sz w:val="24"/>
                <w:highlight w:val="none"/>
              </w:rPr>
            </w:pPr>
            <w:r>
              <w:rPr>
                <w:rFonts w:hint="eastAsia" w:ascii="宋体" w:hAnsi="宋体" w:cs="宋体"/>
                <w:kern w:val="0"/>
                <w:sz w:val="24"/>
                <w:highlight w:val="none"/>
              </w:rPr>
              <w:t>1</w:t>
            </w:r>
          </w:p>
        </w:tc>
        <w:tc>
          <w:tcPr>
            <w:tcW w:w="3613" w:type="dxa"/>
          </w:tcPr>
          <w:p w14:paraId="4B98C510">
            <w:pPr>
              <w:jc w:val="center"/>
              <w:rPr>
                <w:rFonts w:ascii="宋体" w:hAnsi="宋体" w:cs="宋体"/>
                <w:b/>
                <w:kern w:val="0"/>
                <w:sz w:val="32"/>
                <w:szCs w:val="32"/>
                <w:highlight w:val="none"/>
              </w:rPr>
            </w:pPr>
          </w:p>
        </w:tc>
        <w:tc>
          <w:tcPr>
            <w:tcW w:w="3479" w:type="dxa"/>
          </w:tcPr>
          <w:p w14:paraId="54B1B42B">
            <w:pPr>
              <w:jc w:val="center"/>
              <w:rPr>
                <w:rFonts w:ascii="宋体" w:hAnsi="宋体" w:cs="宋体"/>
                <w:b/>
                <w:kern w:val="0"/>
                <w:sz w:val="32"/>
                <w:szCs w:val="32"/>
                <w:highlight w:val="none"/>
              </w:rPr>
            </w:pPr>
          </w:p>
        </w:tc>
        <w:tc>
          <w:tcPr>
            <w:tcW w:w="1251" w:type="dxa"/>
          </w:tcPr>
          <w:p w14:paraId="78B23751">
            <w:pPr>
              <w:jc w:val="center"/>
              <w:rPr>
                <w:rFonts w:ascii="宋体" w:hAnsi="宋体" w:cs="宋体"/>
                <w:b/>
                <w:kern w:val="0"/>
                <w:sz w:val="32"/>
                <w:szCs w:val="32"/>
                <w:highlight w:val="none"/>
              </w:rPr>
            </w:pPr>
          </w:p>
        </w:tc>
      </w:tr>
      <w:tr w14:paraId="596A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FCB1F30">
            <w:pPr>
              <w:jc w:val="center"/>
              <w:rPr>
                <w:rFonts w:ascii="宋体" w:hAnsi="宋体" w:cs="宋体"/>
                <w:kern w:val="0"/>
                <w:sz w:val="24"/>
                <w:highlight w:val="none"/>
              </w:rPr>
            </w:pPr>
            <w:r>
              <w:rPr>
                <w:rFonts w:hint="eastAsia" w:ascii="宋体" w:hAnsi="宋体" w:cs="宋体"/>
                <w:kern w:val="0"/>
                <w:sz w:val="24"/>
                <w:highlight w:val="none"/>
              </w:rPr>
              <w:t>2</w:t>
            </w:r>
          </w:p>
        </w:tc>
        <w:tc>
          <w:tcPr>
            <w:tcW w:w="3613" w:type="dxa"/>
          </w:tcPr>
          <w:p w14:paraId="043AE646">
            <w:pPr>
              <w:jc w:val="center"/>
              <w:rPr>
                <w:rFonts w:ascii="宋体" w:hAnsi="宋体" w:cs="宋体"/>
                <w:b/>
                <w:kern w:val="0"/>
                <w:sz w:val="32"/>
                <w:szCs w:val="32"/>
                <w:highlight w:val="none"/>
              </w:rPr>
            </w:pPr>
          </w:p>
        </w:tc>
        <w:tc>
          <w:tcPr>
            <w:tcW w:w="3479" w:type="dxa"/>
          </w:tcPr>
          <w:p w14:paraId="3156D1D5">
            <w:pPr>
              <w:jc w:val="center"/>
              <w:rPr>
                <w:rFonts w:ascii="宋体" w:hAnsi="宋体" w:cs="宋体"/>
                <w:b/>
                <w:kern w:val="0"/>
                <w:sz w:val="32"/>
                <w:szCs w:val="32"/>
                <w:highlight w:val="none"/>
              </w:rPr>
            </w:pPr>
          </w:p>
        </w:tc>
        <w:tc>
          <w:tcPr>
            <w:tcW w:w="1251" w:type="dxa"/>
          </w:tcPr>
          <w:p w14:paraId="4FF546FE">
            <w:pPr>
              <w:jc w:val="center"/>
              <w:rPr>
                <w:rFonts w:ascii="宋体" w:hAnsi="宋体" w:cs="宋体"/>
                <w:b/>
                <w:kern w:val="0"/>
                <w:sz w:val="32"/>
                <w:szCs w:val="32"/>
                <w:highlight w:val="none"/>
              </w:rPr>
            </w:pPr>
          </w:p>
        </w:tc>
      </w:tr>
      <w:tr w14:paraId="6DC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60840A07">
            <w:pPr>
              <w:jc w:val="center"/>
              <w:rPr>
                <w:rFonts w:ascii="宋体" w:hAnsi="宋体" w:cs="宋体"/>
                <w:kern w:val="0"/>
                <w:sz w:val="24"/>
                <w:highlight w:val="none"/>
              </w:rPr>
            </w:pPr>
            <w:r>
              <w:rPr>
                <w:rFonts w:hint="eastAsia" w:ascii="宋体" w:hAnsi="宋体" w:cs="宋体"/>
                <w:kern w:val="0"/>
                <w:sz w:val="24"/>
                <w:highlight w:val="none"/>
              </w:rPr>
              <w:t>……</w:t>
            </w:r>
          </w:p>
        </w:tc>
        <w:tc>
          <w:tcPr>
            <w:tcW w:w="3613" w:type="dxa"/>
          </w:tcPr>
          <w:p w14:paraId="3B34F006">
            <w:pPr>
              <w:jc w:val="center"/>
              <w:rPr>
                <w:rFonts w:ascii="宋体" w:hAnsi="宋体" w:cs="宋体"/>
                <w:b/>
                <w:kern w:val="0"/>
                <w:sz w:val="32"/>
                <w:szCs w:val="32"/>
                <w:highlight w:val="none"/>
              </w:rPr>
            </w:pPr>
          </w:p>
        </w:tc>
        <w:tc>
          <w:tcPr>
            <w:tcW w:w="3479" w:type="dxa"/>
          </w:tcPr>
          <w:p w14:paraId="3CB1B858">
            <w:pPr>
              <w:jc w:val="center"/>
              <w:rPr>
                <w:rFonts w:ascii="宋体" w:hAnsi="宋体" w:cs="宋体"/>
                <w:b/>
                <w:kern w:val="0"/>
                <w:sz w:val="32"/>
                <w:szCs w:val="32"/>
                <w:highlight w:val="none"/>
              </w:rPr>
            </w:pPr>
          </w:p>
        </w:tc>
        <w:tc>
          <w:tcPr>
            <w:tcW w:w="1251" w:type="dxa"/>
          </w:tcPr>
          <w:p w14:paraId="49F21661">
            <w:pPr>
              <w:jc w:val="center"/>
              <w:rPr>
                <w:rFonts w:ascii="宋体" w:hAnsi="宋体" w:cs="宋体"/>
                <w:b/>
                <w:kern w:val="0"/>
                <w:sz w:val="32"/>
                <w:szCs w:val="32"/>
                <w:highlight w:val="none"/>
              </w:rPr>
            </w:pPr>
          </w:p>
        </w:tc>
      </w:tr>
    </w:tbl>
    <w:p w14:paraId="78C83668">
      <w:pPr>
        <w:spacing w:line="360" w:lineRule="auto"/>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F2E9334">
      <w:pPr>
        <w:spacing w:line="360" w:lineRule="auto"/>
        <w:jc w:val="center"/>
        <w:rPr>
          <w:rFonts w:ascii="宋体" w:hAnsi="宋体" w:cs="宋体"/>
          <w:b/>
          <w:kern w:val="0"/>
          <w:sz w:val="32"/>
          <w:szCs w:val="32"/>
          <w:highlight w:val="none"/>
        </w:rPr>
      </w:pPr>
    </w:p>
    <w:p w14:paraId="2CFB5C84">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784182B1">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4C9F5E04">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4881C8EC">
      <w:pPr>
        <w:ind w:firstLine="1911" w:firstLineChars="595"/>
        <w:rPr>
          <w:rFonts w:ascii="宋体" w:hAnsi="宋体" w:cs="宋体"/>
          <w:b/>
          <w:bCs/>
          <w:sz w:val="32"/>
          <w:szCs w:val="32"/>
          <w:highlight w:val="none"/>
        </w:rPr>
      </w:pPr>
    </w:p>
    <w:p w14:paraId="3018F084">
      <w:pPr>
        <w:ind w:firstLine="1911" w:firstLineChars="595"/>
        <w:rPr>
          <w:rFonts w:ascii="宋体" w:hAnsi="宋体" w:cs="宋体"/>
          <w:b/>
          <w:bCs/>
          <w:sz w:val="32"/>
          <w:szCs w:val="32"/>
          <w:highlight w:val="none"/>
        </w:rPr>
      </w:pPr>
    </w:p>
    <w:p w14:paraId="20E72EB2">
      <w:pPr>
        <w:ind w:firstLine="1911" w:firstLineChars="595"/>
        <w:rPr>
          <w:rFonts w:ascii="宋体" w:hAnsi="宋体" w:cs="宋体"/>
          <w:b/>
          <w:bCs/>
          <w:sz w:val="32"/>
          <w:szCs w:val="32"/>
          <w:highlight w:val="none"/>
        </w:rPr>
      </w:pPr>
    </w:p>
    <w:p w14:paraId="3FDEAAD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1F38EDFD">
      <w:pPr>
        <w:spacing w:line="360" w:lineRule="auto"/>
        <w:ind w:firstLine="1911" w:firstLineChars="595"/>
        <w:rPr>
          <w:rFonts w:ascii="宋体" w:hAnsi="宋体" w:cs="宋体"/>
          <w:sz w:val="24"/>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443496D">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1B4C14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A82BD1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8A016B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8781C7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E5CE32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7283D4B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1F906E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9B01B7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B7C335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8C1C0F7">
      <w:pPr>
        <w:autoSpaceDE w:val="0"/>
        <w:autoSpaceDN w:val="0"/>
        <w:spacing w:line="360" w:lineRule="auto"/>
        <w:ind w:left="2"/>
        <w:jc w:val="left"/>
        <w:rPr>
          <w:rFonts w:ascii="宋体" w:hAnsi="宋体" w:cs="宋体"/>
          <w:kern w:val="0"/>
          <w:sz w:val="24"/>
          <w:highlight w:val="none"/>
          <w:lang w:val="zh-CN"/>
        </w:rPr>
      </w:pPr>
    </w:p>
    <w:p w14:paraId="5EB50E11">
      <w:pPr>
        <w:autoSpaceDE w:val="0"/>
        <w:autoSpaceDN w:val="0"/>
        <w:spacing w:line="360" w:lineRule="auto"/>
        <w:ind w:left="2"/>
        <w:jc w:val="left"/>
        <w:rPr>
          <w:rFonts w:ascii="宋体" w:hAnsi="宋体" w:cs="宋体"/>
          <w:kern w:val="0"/>
          <w:sz w:val="24"/>
          <w:highlight w:val="none"/>
          <w:lang w:val="zh-CN"/>
        </w:rPr>
      </w:pPr>
    </w:p>
    <w:p w14:paraId="1E9E2597">
      <w:pPr>
        <w:autoSpaceDE w:val="0"/>
        <w:autoSpaceDN w:val="0"/>
        <w:spacing w:line="360" w:lineRule="auto"/>
        <w:ind w:left="2"/>
        <w:jc w:val="left"/>
        <w:rPr>
          <w:rFonts w:ascii="宋体" w:hAnsi="宋体" w:cs="宋体"/>
          <w:kern w:val="0"/>
          <w:sz w:val="24"/>
          <w:highlight w:val="none"/>
          <w:lang w:val="zh-CN"/>
        </w:rPr>
      </w:pPr>
    </w:p>
    <w:p w14:paraId="1839553B">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ADE093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C7BBC43">
      <w:pPr>
        <w:spacing w:line="360" w:lineRule="auto"/>
        <w:jc w:val="center"/>
        <w:rPr>
          <w:rFonts w:ascii="宋体" w:hAnsi="宋体" w:cs="宋体"/>
          <w:b/>
          <w:bCs/>
          <w:sz w:val="24"/>
          <w:highlight w:val="none"/>
        </w:rPr>
      </w:pPr>
    </w:p>
    <w:p w14:paraId="50D8507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B72E9C">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268B03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A38C64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2B9FA5F">
      <w:pPr>
        <w:spacing w:line="360" w:lineRule="auto"/>
        <w:jc w:val="center"/>
        <w:outlineLvl w:val="0"/>
        <w:rPr>
          <w:rFonts w:ascii="宋体" w:hAnsi="宋体" w:cs="宋体"/>
          <w:b/>
          <w:kern w:val="0"/>
          <w:sz w:val="36"/>
          <w:szCs w:val="36"/>
          <w:highlight w:val="none"/>
        </w:rPr>
      </w:pPr>
    </w:p>
    <w:p w14:paraId="77E14F10">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1137CD20">
      <w:pPr>
        <w:pStyle w:val="80"/>
        <w:rPr>
          <w:highlight w:val="none"/>
        </w:rPr>
      </w:pPr>
    </w:p>
    <w:p w14:paraId="0380543A">
      <w:pPr>
        <w:snapToGrid w:val="0"/>
        <w:spacing w:line="360" w:lineRule="auto"/>
        <w:ind w:right="480"/>
        <w:jc w:val="center"/>
        <w:rPr>
          <w:rFonts w:ascii="宋体" w:hAnsi="宋体" w:cs="宋体"/>
          <w:b/>
          <w:kern w:val="0"/>
          <w:sz w:val="32"/>
          <w:szCs w:val="32"/>
          <w:highlight w:val="none"/>
        </w:rPr>
      </w:pPr>
    </w:p>
    <w:p w14:paraId="06CB4430">
      <w:pPr>
        <w:snapToGrid w:val="0"/>
        <w:spacing w:line="360" w:lineRule="auto"/>
        <w:ind w:right="480"/>
        <w:jc w:val="center"/>
        <w:rPr>
          <w:rFonts w:ascii="宋体" w:hAnsi="宋体" w:cs="宋体"/>
          <w:b/>
          <w:kern w:val="0"/>
          <w:sz w:val="32"/>
          <w:szCs w:val="32"/>
          <w:highlight w:val="none"/>
        </w:rPr>
      </w:pPr>
    </w:p>
    <w:p w14:paraId="4DE23B50">
      <w:pPr>
        <w:snapToGrid w:val="0"/>
        <w:spacing w:line="360" w:lineRule="auto"/>
        <w:ind w:right="480"/>
        <w:jc w:val="center"/>
        <w:rPr>
          <w:rFonts w:ascii="宋体" w:hAnsi="宋体" w:cs="宋体"/>
          <w:b/>
          <w:kern w:val="0"/>
          <w:sz w:val="32"/>
          <w:szCs w:val="32"/>
          <w:highlight w:val="none"/>
        </w:rPr>
      </w:pPr>
    </w:p>
    <w:p w14:paraId="34264BA8">
      <w:pPr>
        <w:snapToGrid w:val="0"/>
        <w:spacing w:line="360" w:lineRule="auto"/>
        <w:ind w:right="480"/>
        <w:jc w:val="center"/>
        <w:rPr>
          <w:rFonts w:ascii="宋体" w:hAnsi="宋体" w:cs="宋体"/>
          <w:b/>
          <w:kern w:val="0"/>
          <w:sz w:val="32"/>
          <w:szCs w:val="32"/>
          <w:highlight w:val="none"/>
        </w:rPr>
      </w:pPr>
    </w:p>
    <w:p w14:paraId="50BAD835">
      <w:pPr>
        <w:snapToGrid w:val="0"/>
        <w:spacing w:line="360" w:lineRule="auto"/>
        <w:ind w:right="480"/>
        <w:jc w:val="center"/>
        <w:rPr>
          <w:rFonts w:ascii="宋体" w:hAnsi="宋体" w:cs="宋体"/>
          <w:b/>
          <w:kern w:val="0"/>
          <w:sz w:val="32"/>
          <w:szCs w:val="32"/>
          <w:highlight w:val="none"/>
        </w:rPr>
      </w:pPr>
    </w:p>
    <w:p w14:paraId="586AEDAC">
      <w:pPr>
        <w:snapToGrid w:val="0"/>
        <w:spacing w:line="360" w:lineRule="auto"/>
        <w:ind w:right="480"/>
        <w:jc w:val="center"/>
        <w:rPr>
          <w:rFonts w:ascii="宋体" w:hAnsi="宋体" w:cs="宋体"/>
          <w:b/>
          <w:kern w:val="0"/>
          <w:sz w:val="32"/>
          <w:szCs w:val="32"/>
          <w:highlight w:val="none"/>
        </w:rPr>
      </w:pPr>
    </w:p>
    <w:p w14:paraId="606484D1">
      <w:pPr>
        <w:snapToGrid w:val="0"/>
        <w:spacing w:line="360" w:lineRule="auto"/>
        <w:ind w:right="480"/>
        <w:jc w:val="center"/>
        <w:rPr>
          <w:rFonts w:ascii="宋体" w:hAnsi="宋体" w:cs="宋体"/>
          <w:b/>
          <w:kern w:val="0"/>
          <w:sz w:val="32"/>
          <w:szCs w:val="32"/>
          <w:highlight w:val="none"/>
        </w:rPr>
      </w:pPr>
    </w:p>
    <w:p w14:paraId="670D04FB">
      <w:pPr>
        <w:snapToGrid w:val="0"/>
        <w:spacing w:line="360" w:lineRule="auto"/>
        <w:ind w:right="480"/>
        <w:jc w:val="center"/>
        <w:rPr>
          <w:rFonts w:ascii="宋体" w:hAnsi="宋体" w:cs="宋体"/>
          <w:b/>
          <w:kern w:val="0"/>
          <w:sz w:val="32"/>
          <w:szCs w:val="32"/>
          <w:highlight w:val="none"/>
        </w:rPr>
      </w:pPr>
    </w:p>
    <w:p w14:paraId="49CDA19C">
      <w:pPr>
        <w:snapToGrid w:val="0"/>
        <w:spacing w:line="360" w:lineRule="auto"/>
        <w:ind w:right="480"/>
        <w:jc w:val="center"/>
        <w:rPr>
          <w:rFonts w:ascii="宋体" w:hAnsi="宋体" w:cs="宋体"/>
          <w:b/>
          <w:kern w:val="0"/>
          <w:sz w:val="32"/>
          <w:szCs w:val="32"/>
          <w:highlight w:val="none"/>
        </w:rPr>
      </w:pPr>
    </w:p>
    <w:p w14:paraId="126BB593">
      <w:pPr>
        <w:snapToGrid w:val="0"/>
        <w:spacing w:line="360" w:lineRule="auto"/>
        <w:ind w:right="480"/>
        <w:jc w:val="center"/>
        <w:rPr>
          <w:rFonts w:ascii="宋体" w:hAnsi="宋体" w:cs="宋体"/>
          <w:b/>
          <w:kern w:val="0"/>
          <w:sz w:val="32"/>
          <w:szCs w:val="32"/>
          <w:highlight w:val="none"/>
        </w:rPr>
      </w:pPr>
    </w:p>
    <w:p w14:paraId="556E431E">
      <w:pPr>
        <w:snapToGrid w:val="0"/>
        <w:spacing w:line="360" w:lineRule="auto"/>
        <w:ind w:right="480"/>
        <w:jc w:val="center"/>
        <w:rPr>
          <w:rFonts w:ascii="宋体" w:hAnsi="宋体" w:cs="宋体"/>
          <w:b/>
          <w:kern w:val="0"/>
          <w:sz w:val="32"/>
          <w:szCs w:val="32"/>
          <w:highlight w:val="none"/>
        </w:rPr>
      </w:pPr>
    </w:p>
    <w:p w14:paraId="25319906">
      <w:pPr>
        <w:snapToGrid w:val="0"/>
        <w:spacing w:line="360" w:lineRule="auto"/>
        <w:ind w:right="480"/>
        <w:jc w:val="center"/>
        <w:rPr>
          <w:rFonts w:ascii="宋体" w:hAnsi="宋体" w:cs="宋体"/>
          <w:b/>
          <w:kern w:val="0"/>
          <w:sz w:val="32"/>
          <w:szCs w:val="32"/>
          <w:highlight w:val="none"/>
        </w:rPr>
      </w:pPr>
    </w:p>
    <w:p w14:paraId="37278015">
      <w:pPr>
        <w:snapToGrid w:val="0"/>
        <w:spacing w:line="360" w:lineRule="auto"/>
        <w:ind w:right="480"/>
        <w:jc w:val="center"/>
        <w:rPr>
          <w:rFonts w:ascii="宋体" w:hAnsi="宋体" w:cs="宋体"/>
          <w:b/>
          <w:kern w:val="0"/>
          <w:sz w:val="32"/>
          <w:szCs w:val="32"/>
          <w:highlight w:val="none"/>
        </w:rPr>
      </w:pPr>
    </w:p>
    <w:p w14:paraId="6047B28A">
      <w:pPr>
        <w:snapToGrid w:val="0"/>
        <w:spacing w:line="360" w:lineRule="auto"/>
        <w:ind w:right="480"/>
        <w:jc w:val="center"/>
        <w:rPr>
          <w:rFonts w:ascii="宋体" w:hAnsi="宋体" w:cs="宋体"/>
          <w:b/>
          <w:kern w:val="0"/>
          <w:sz w:val="32"/>
          <w:szCs w:val="32"/>
          <w:highlight w:val="none"/>
        </w:rPr>
      </w:pPr>
    </w:p>
    <w:p w14:paraId="05117754">
      <w:pPr>
        <w:snapToGrid w:val="0"/>
        <w:spacing w:line="360" w:lineRule="auto"/>
        <w:ind w:right="480"/>
        <w:jc w:val="center"/>
        <w:rPr>
          <w:rFonts w:ascii="宋体" w:hAnsi="宋体" w:cs="宋体"/>
          <w:b/>
          <w:kern w:val="0"/>
          <w:sz w:val="32"/>
          <w:szCs w:val="32"/>
          <w:highlight w:val="none"/>
        </w:rPr>
      </w:pPr>
    </w:p>
    <w:p w14:paraId="5A3FAE4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DAA375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505A09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F055BE1">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602C6D7B">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DEC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F514DC6">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2268DC2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239EAB1C">
            <w:pPr>
              <w:spacing w:line="360" w:lineRule="auto"/>
              <w:jc w:val="center"/>
              <w:rPr>
                <w:rFonts w:ascii="宋体" w:hAnsi="宋体" w:cs="宋体"/>
                <w:b/>
                <w:sz w:val="24"/>
                <w:highlight w:val="none"/>
              </w:rPr>
            </w:pPr>
          </w:p>
          <w:p w14:paraId="237660AB">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2E415F46">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7209450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73B3EC17">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696688E8">
            <w:pPr>
              <w:spacing w:line="360" w:lineRule="auto"/>
              <w:jc w:val="center"/>
              <w:rPr>
                <w:rFonts w:ascii="宋体" w:hAnsi="宋体" w:cs="宋体"/>
                <w:b/>
                <w:sz w:val="24"/>
                <w:highlight w:val="none"/>
              </w:rPr>
            </w:pPr>
          </w:p>
          <w:p w14:paraId="4CD80B84">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2D8869CE">
            <w:pPr>
              <w:spacing w:line="360" w:lineRule="auto"/>
              <w:jc w:val="center"/>
              <w:rPr>
                <w:rFonts w:ascii="宋体" w:hAnsi="宋体" w:cs="宋体"/>
                <w:b/>
                <w:sz w:val="24"/>
                <w:highlight w:val="none"/>
              </w:rPr>
            </w:pPr>
          </w:p>
          <w:p w14:paraId="436ED4EA">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BD93D4C">
            <w:pPr>
              <w:spacing w:line="360" w:lineRule="auto"/>
              <w:jc w:val="center"/>
              <w:rPr>
                <w:rFonts w:ascii="宋体" w:hAnsi="宋体" w:cs="宋体"/>
                <w:b/>
                <w:sz w:val="24"/>
                <w:highlight w:val="none"/>
              </w:rPr>
            </w:pPr>
          </w:p>
        </w:tc>
      </w:tr>
      <w:tr w14:paraId="679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BF4962">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6E781A12">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368CDD2">
            <w:pPr>
              <w:snapToGrid w:val="0"/>
              <w:spacing w:line="360" w:lineRule="auto"/>
              <w:jc w:val="center"/>
              <w:rPr>
                <w:rFonts w:ascii="宋体" w:hAnsi="宋体" w:cs="宋体"/>
                <w:sz w:val="24"/>
                <w:highlight w:val="none"/>
              </w:rPr>
            </w:pPr>
          </w:p>
        </w:tc>
        <w:tc>
          <w:tcPr>
            <w:tcW w:w="2410" w:type="dxa"/>
            <w:vAlign w:val="center"/>
          </w:tcPr>
          <w:p w14:paraId="25C44D04">
            <w:pPr>
              <w:snapToGrid w:val="0"/>
              <w:spacing w:line="360" w:lineRule="auto"/>
              <w:jc w:val="center"/>
              <w:rPr>
                <w:rFonts w:ascii="宋体" w:hAnsi="宋体" w:cs="宋体"/>
                <w:sz w:val="24"/>
                <w:highlight w:val="none"/>
              </w:rPr>
            </w:pPr>
          </w:p>
        </w:tc>
        <w:tc>
          <w:tcPr>
            <w:tcW w:w="2268" w:type="dxa"/>
            <w:vAlign w:val="center"/>
          </w:tcPr>
          <w:p w14:paraId="102C3737">
            <w:pPr>
              <w:snapToGrid w:val="0"/>
              <w:spacing w:line="360" w:lineRule="auto"/>
              <w:jc w:val="center"/>
              <w:rPr>
                <w:rFonts w:ascii="宋体" w:hAnsi="宋体" w:cs="宋体"/>
                <w:sz w:val="24"/>
                <w:highlight w:val="none"/>
              </w:rPr>
            </w:pPr>
          </w:p>
        </w:tc>
        <w:tc>
          <w:tcPr>
            <w:tcW w:w="2126" w:type="dxa"/>
            <w:vAlign w:val="center"/>
          </w:tcPr>
          <w:p w14:paraId="1F67A8F6">
            <w:pPr>
              <w:spacing w:line="360" w:lineRule="auto"/>
              <w:jc w:val="center"/>
              <w:rPr>
                <w:rFonts w:ascii="宋体" w:hAnsi="宋体" w:cs="宋体"/>
                <w:sz w:val="24"/>
                <w:highlight w:val="none"/>
              </w:rPr>
            </w:pPr>
          </w:p>
        </w:tc>
        <w:tc>
          <w:tcPr>
            <w:tcW w:w="2127" w:type="dxa"/>
          </w:tcPr>
          <w:p w14:paraId="093367B9">
            <w:pPr>
              <w:spacing w:line="360" w:lineRule="auto"/>
              <w:jc w:val="center"/>
              <w:rPr>
                <w:rFonts w:ascii="宋体" w:hAnsi="宋体" w:cs="宋体"/>
                <w:sz w:val="24"/>
                <w:highlight w:val="none"/>
              </w:rPr>
            </w:pPr>
          </w:p>
        </w:tc>
        <w:tc>
          <w:tcPr>
            <w:tcW w:w="2126" w:type="dxa"/>
            <w:vAlign w:val="center"/>
          </w:tcPr>
          <w:p w14:paraId="21477323">
            <w:pPr>
              <w:spacing w:line="360" w:lineRule="auto"/>
              <w:jc w:val="center"/>
              <w:rPr>
                <w:rFonts w:ascii="宋体" w:hAnsi="宋体" w:cs="宋体"/>
                <w:sz w:val="24"/>
                <w:highlight w:val="none"/>
              </w:rPr>
            </w:pPr>
          </w:p>
        </w:tc>
      </w:tr>
      <w:tr w14:paraId="03BC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D7482">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24ED3984">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55DD52C3">
            <w:pPr>
              <w:snapToGrid w:val="0"/>
              <w:spacing w:line="360" w:lineRule="auto"/>
              <w:jc w:val="center"/>
              <w:rPr>
                <w:rFonts w:ascii="宋体" w:hAnsi="宋体" w:cs="宋体"/>
                <w:sz w:val="24"/>
                <w:highlight w:val="none"/>
              </w:rPr>
            </w:pPr>
          </w:p>
        </w:tc>
        <w:tc>
          <w:tcPr>
            <w:tcW w:w="2410" w:type="dxa"/>
            <w:vAlign w:val="center"/>
          </w:tcPr>
          <w:p w14:paraId="58E214F0">
            <w:pPr>
              <w:snapToGrid w:val="0"/>
              <w:spacing w:line="360" w:lineRule="auto"/>
              <w:jc w:val="center"/>
              <w:rPr>
                <w:rFonts w:ascii="宋体" w:hAnsi="宋体" w:cs="宋体"/>
                <w:sz w:val="24"/>
                <w:highlight w:val="none"/>
              </w:rPr>
            </w:pPr>
          </w:p>
        </w:tc>
        <w:tc>
          <w:tcPr>
            <w:tcW w:w="2268" w:type="dxa"/>
            <w:vAlign w:val="center"/>
          </w:tcPr>
          <w:p w14:paraId="13B2628E">
            <w:pPr>
              <w:snapToGrid w:val="0"/>
              <w:spacing w:line="360" w:lineRule="auto"/>
              <w:jc w:val="center"/>
              <w:rPr>
                <w:rFonts w:ascii="宋体" w:hAnsi="宋体" w:cs="宋体"/>
                <w:sz w:val="24"/>
                <w:highlight w:val="none"/>
              </w:rPr>
            </w:pPr>
          </w:p>
        </w:tc>
        <w:tc>
          <w:tcPr>
            <w:tcW w:w="2126" w:type="dxa"/>
            <w:vAlign w:val="center"/>
          </w:tcPr>
          <w:p w14:paraId="3C7894C1">
            <w:pPr>
              <w:spacing w:line="360" w:lineRule="auto"/>
              <w:jc w:val="center"/>
              <w:rPr>
                <w:rFonts w:ascii="宋体" w:hAnsi="宋体" w:cs="宋体"/>
                <w:sz w:val="24"/>
                <w:highlight w:val="none"/>
              </w:rPr>
            </w:pPr>
          </w:p>
        </w:tc>
        <w:tc>
          <w:tcPr>
            <w:tcW w:w="2127" w:type="dxa"/>
          </w:tcPr>
          <w:p w14:paraId="75CAB6F9">
            <w:pPr>
              <w:spacing w:line="360" w:lineRule="auto"/>
              <w:jc w:val="center"/>
              <w:rPr>
                <w:rFonts w:ascii="宋体" w:hAnsi="宋体" w:cs="宋体"/>
                <w:sz w:val="24"/>
                <w:highlight w:val="none"/>
              </w:rPr>
            </w:pPr>
          </w:p>
        </w:tc>
        <w:tc>
          <w:tcPr>
            <w:tcW w:w="2126" w:type="dxa"/>
            <w:vAlign w:val="center"/>
          </w:tcPr>
          <w:p w14:paraId="6077AA45">
            <w:pPr>
              <w:spacing w:line="360" w:lineRule="auto"/>
              <w:jc w:val="center"/>
              <w:rPr>
                <w:rFonts w:ascii="宋体" w:hAnsi="宋体" w:cs="宋体"/>
                <w:sz w:val="24"/>
                <w:highlight w:val="none"/>
              </w:rPr>
            </w:pPr>
          </w:p>
        </w:tc>
      </w:tr>
      <w:tr w14:paraId="5D71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FCE8E7">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0537BFAD">
            <w:pPr>
              <w:snapToGrid w:val="0"/>
              <w:spacing w:line="360" w:lineRule="auto"/>
              <w:jc w:val="center"/>
              <w:rPr>
                <w:rFonts w:ascii="宋体" w:hAnsi="宋体" w:cs="宋体"/>
                <w:sz w:val="24"/>
                <w:highlight w:val="none"/>
              </w:rPr>
            </w:pPr>
          </w:p>
        </w:tc>
        <w:tc>
          <w:tcPr>
            <w:tcW w:w="2268" w:type="dxa"/>
            <w:vAlign w:val="center"/>
          </w:tcPr>
          <w:p w14:paraId="60190264">
            <w:pPr>
              <w:snapToGrid w:val="0"/>
              <w:spacing w:line="360" w:lineRule="auto"/>
              <w:jc w:val="center"/>
              <w:rPr>
                <w:rFonts w:ascii="宋体" w:hAnsi="宋体" w:cs="宋体"/>
                <w:sz w:val="24"/>
                <w:highlight w:val="none"/>
              </w:rPr>
            </w:pPr>
          </w:p>
        </w:tc>
        <w:tc>
          <w:tcPr>
            <w:tcW w:w="2410" w:type="dxa"/>
            <w:vAlign w:val="center"/>
          </w:tcPr>
          <w:p w14:paraId="35AB3EFA">
            <w:pPr>
              <w:snapToGrid w:val="0"/>
              <w:spacing w:line="360" w:lineRule="auto"/>
              <w:jc w:val="center"/>
              <w:rPr>
                <w:rFonts w:ascii="宋体" w:hAnsi="宋体" w:cs="宋体"/>
                <w:sz w:val="24"/>
                <w:highlight w:val="none"/>
              </w:rPr>
            </w:pPr>
          </w:p>
        </w:tc>
        <w:tc>
          <w:tcPr>
            <w:tcW w:w="2268" w:type="dxa"/>
            <w:vAlign w:val="center"/>
          </w:tcPr>
          <w:p w14:paraId="4D17F243">
            <w:pPr>
              <w:snapToGrid w:val="0"/>
              <w:spacing w:line="360" w:lineRule="auto"/>
              <w:jc w:val="center"/>
              <w:rPr>
                <w:rFonts w:ascii="宋体" w:hAnsi="宋体" w:cs="宋体"/>
                <w:sz w:val="24"/>
                <w:highlight w:val="none"/>
              </w:rPr>
            </w:pPr>
          </w:p>
        </w:tc>
        <w:tc>
          <w:tcPr>
            <w:tcW w:w="2126" w:type="dxa"/>
            <w:vAlign w:val="center"/>
          </w:tcPr>
          <w:p w14:paraId="0594810F">
            <w:pPr>
              <w:spacing w:line="360" w:lineRule="auto"/>
              <w:jc w:val="center"/>
              <w:rPr>
                <w:rFonts w:ascii="宋体" w:hAnsi="宋体" w:cs="宋体"/>
                <w:sz w:val="24"/>
                <w:highlight w:val="none"/>
              </w:rPr>
            </w:pPr>
          </w:p>
        </w:tc>
        <w:tc>
          <w:tcPr>
            <w:tcW w:w="2127" w:type="dxa"/>
          </w:tcPr>
          <w:p w14:paraId="58F67CB6">
            <w:pPr>
              <w:spacing w:line="360" w:lineRule="auto"/>
              <w:jc w:val="center"/>
              <w:rPr>
                <w:rFonts w:ascii="宋体" w:hAnsi="宋体" w:cs="宋体"/>
                <w:sz w:val="24"/>
                <w:highlight w:val="none"/>
              </w:rPr>
            </w:pPr>
          </w:p>
        </w:tc>
        <w:tc>
          <w:tcPr>
            <w:tcW w:w="2126" w:type="dxa"/>
            <w:vAlign w:val="center"/>
          </w:tcPr>
          <w:p w14:paraId="7FE172F4">
            <w:pPr>
              <w:spacing w:line="360" w:lineRule="auto"/>
              <w:jc w:val="center"/>
              <w:rPr>
                <w:rFonts w:ascii="宋体" w:hAnsi="宋体" w:cs="宋体"/>
                <w:sz w:val="24"/>
                <w:highlight w:val="none"/>
              </w:rPr>
            </w:pPr>
          </w:p>
        </w:tc>
      </w:tr>
      <w:tr w14:paraId="494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2B717B">
            <w:pPr>
              <w:spacing w:line="360" w:lineRule="auto"/>
              <w:jc w:val="center"/>
              <w:rPr>
                <w:rFonts w:ascii="宋体" w:hAnsi="宋体" w:cs="宋体"/>
                <w:sz w:val="24"/>
                <w:highlight w:val="none"/>
              </w:rPr>
            </w:pPr>
          </w:p>
        </w:tc>
        <w:tc>
          <w:tcPr>
            <w:tcW w:w="992" w:type="dxa"/>
            <w:vAlign w:val="center"/>
          </w:tcPr>
          <w:p w14:paraId="7BB465B3">
            <w:pPr>
              <w:snapToGrid w:val="0"/>
              <w:spacing w:line="360" w:lineRule="auto"/>
              <w:jc w:val="center"/>
              <w:rPr>
                <w:rFonts w:ascii="宋体" w:hAnsi="宋体" w:cs="宋体"/>
                <w:sz w:val="24"/>
                <w:highlight w:val="none"/>
              </w:rPr>
            </w:pPr>
          </w:p>
        </w:tc>
        <w:tc>
          <w:tcPr>
            <w:tcW w:w="2268" w:type="dxa"/>
            <w:vAlign w:val="center"/>
          </w:tcPr>
          <w:p w14:paraId="4B580C18">
            <w:pPr>
              <w:snapToGrid w:val="0"/>
              <w:spacing w:line="360" w:lineRule="auto"/>
              <w:jc w:val="center"/>
              <w:rPr>
                <w:rFonts w:ascii="宋体" w:hAnsi="宋体" w:cs="宋体"/>
                <w:sz w:val="24"/>
                <w:highlight w:val="none"/>
              </w:rPr>
            </w:pPr>
          </w:p>
        </w:tc>
        <w:tc>
          <w:tcPr>
            <w:tcW w:w="2410" w:type="dxa"/>
            <w:vAlign w:val="center"/>
          </w:tcPr>
          <w:p w14:paraId="2EFBB767">
            <w:pPr>
              <w:snapToGrid w:val="0"/>
              <w:spacing w:line="360" w:lineRule="auto"/>
              <w:jc w:val="center"/>
              <w:rPr>
                <w:rFonts w:ascii="宋体" w:hAnsi="宋体" w:cs="宋体"/>
                <w:sz w:val="24"/>
                <w:highlight w:val="none"/>
              </w:rPr>
            </w:pPr>
          </w:p>
        </w:tc>
        <w:tc>
          <w:tcPr>
            <w:tcW w:w="2268" w:type="dxa"/>
            <w:vAlign w:val="center"/>
          </w:tcPr>
          <w:p w14:paraId="67E181DA">
            <w:pPr>
              <w:snapToGrid w:val="0"/>
              <w:spacing w:line="360" w:lineRule="auto"/>
              <w:jc w:val="center"/>
              <w:rPr>
                <w:rFonts w:ascii="宋体" w:hAnsi="宋体" w:cs="宋体"/>
                <w:sz w:val="24"/>
                <w:highlight w:val="none"/>
              </w:rPr>
            </w:pPr>
          </w:p>
        </w:tc>
        <w:tc>
          <w:tcPr>
            <w:tcW w:w="2126" w:type="dxa"/>
            <w:vAlign w:val="center"/>
          </w:tcPr>
          <w:p w14:paraId="6D5C832F">
            <w:pPr>
              <w:spacing w:line="360" w:lineRule="auto"/>
              <w:jc w:val="center"/>
              <w:rPr>
                <w:rFonts w:ascii="宋体" w:hAnsi="宋体" w:cs="宋体"/>
                <w:sz w:val="24"/>
                <w:highlight w:val="none"/>
              </w:rPr>
            </w:pPr>
          </w:p>
        </w:tc>
        <w:tc>
          <w:tcPr>
            <w:tcW w:w="2127" w:type="dxa"/>
          </w:tcPr>
          <w:p w14:paraId="0FC18516">
            <w:pPr>
              <w:spacing w:line="360" w:lineRule="auto"/>
              <w:jc w:val="center"/>
              <w:rPr>
                <w:rFonts w:ascii="宋体" w:hAnsi="宋体" w:cs="宋体"/>
                <w:sz w:val="24"/>
                <w:highlight w:val="none"/>
              </w:rPr>
            </w:pPr>
          </w:p>
        </w:tc>
        <w:tc>
          <w:tcPr>
            <w:tcW w:w="2126" w:type="dxa"/>
            <w:vAlign w:val="center"/>
          </w:tcPr>
          <w:p w14:paraId="076CBFB1">
            <w:pPr>
              <w:spacing w:line="360" w:lineRule="auto"/>
              <w:jc w:val="center"/>
              <w:rPr>
                <w:rFonts w:ascii="宋体" w:hAnsi="宋体" w:cs="宋体"/>
                <w:sz w:val="24"/>
                <w:highlight w:val="none"/>
              </w:rPr>
            </w:pPr>
          </w:p>
        </w:tc>
      </w:tr>
      <w:tr w14:paraId="734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E6B1D4">
            <w:pPr>
              <w:spacing w:line="360" w:lineRule="auto"/>
              <w:jc w:val="center"/>
              <w:rPr>
                <w:rFonts w:ascii="宋体" w:hAnsi="宋体" w:cs="宋体"/>
                <w:sz w:val="24"/>
                <w:highlight w:val="none"/>
              </w:rPr>
            </w:pPr>
          </w:p>
        </w:tc>
        <w:tc>
          <w:tcPr>
            <w:tcW w:w="992" w:type="dxa"/>
            <w:vAlign w:val="center"/>
          </w:tcPr>
          <w:p w14:paraId="1CC83C5E">
            <w:pPr>
              <w:snapToGrid w:val="0"/>
              <w:spacing w:line="360" w:lineRule="auto"/>
              <w:jc w:val="center"/>
              <w:rPr>
                <w:rFonts w:ascii="宋体" w:hAnsi="宋体" w:cs="宋体"/>
                <w:sz w:val="24"/>
                <w:highlight w:val="none"/>
              </w:rPr>
            </w:pPr>
          </w:p>
        </w:tc>
        <w:tc>
          <w:tcPr>
            <w:tcW w:w="2268" w:type="dxa"/>
            <w:vAlign w:val="center"/>
          </w:tcPr>
          <w:p w14:paraId="097055FB">
            <w:pPr>
              <w:snapToGrid w:val="0"/>
              <w:spacing w:line="360" w:lineRule="auto"/>
              <w:jc w:val="center"/>
              <w:rPr>
                <w:rFonts w:ascii="宋体" w:hAnsi="宋体" w:cs="宋体"/>
                <w:sz w:val="24"/>
                <w:highlight w:val="none"/>
              </w:rPr>
            </w:pPr>
          </w:p>
        </w:tc>
        <w:tc>
          <w:tcPr>
            <w:tcW w:w="2410" w:type="dxa"/>
            <w:vAlign w:val="center"/>
          </w:tcPr>
          <w:p w14:paraId="04303C82">
            <w:pPr>
              <w:snapToGrid w:val="0"/>
              <w:spacing w:line="360" w:lineRule="auto"/>
              <w:jc w:val="center"/>
              <w:rPr>
                <w:rFonts w:ascii="宋体" w:hAnsi="宋体" w:cs="宋体"/>
                <w:sz w:val="24"/>
                <w:highlight w:val="none"/>
              </w:rPr>
            </w:pPr>
          </w:p>
        </w:tc>
        <w:tc>
          <w:tcPr>
            <w:tcW w:w="2268" w:type="dxa"/>
            <w:vAlign w:val="center"/>
          </w:tcPr>
          <w:p w14:paraId="4F1763F8">
            <w:pPr>
              <w:snapToGrid w:val="0"/>
              <w:spacing w:line="360" w:lineRule="auto"/>
              <w:jc w:val="center"/>
              <w:rPr>
                <w:rFonts w:ascii="宋体" w:hAnsi="宋体" w:cs="宋体"/>
                <w:sz w:val="24"/>
                <w:highlight w:val="none"/>
              </w:rPr>
            </w:pPr>
          </w:p>
        </w:tc>
        <w:tc>
          <w:tcPr>
            <w:tcW w:w="2126" w:type="dxa"/>
            <w:vAlign w:val="center"/>
          </w:tcPr>
          <w:p w14:paraId="056AFAC9">
            <w:pPr>
              <w:spacing w:line="360" w:lineRule="auto"/>
              <w:jc w:val="center"/>
              <w:rPr>
                <w:rFonts w:ascii="宋体" w:hAnsi="宋体" w:cs="宋体"/>
                <w:sz w:val="24"/>
                <w:highlight w:val="none"/>
              </w:rPr>
            </w:pPr>
          </w:p>
        </w:tc>
        <w:tc>
          <w:tcPr>
            <w:tcW w:w="2127" w:type="dxa"/>
          </w:tcPr>
          <w:p w14:paraId="7893A669">
            <w:pPr>
              <w:spacing w:line="360" w:lineRule="auto"/>
              <w:jc w:val="center"/>
              <w:rPr>
                <w:rFonts w:ascii="宋体" w:hAnsi="宋体" w:cs="宋体"/>
                <w:sz w:val="24"/>
                <w:highlight w:val="none"/>
              </w:rPr>
            </w:pPr>
          </w:p>
        </w:tc>
        <w:tc>
          <w:tcPr>
            <w:tcW w:w="2126" w:type="dxa"/>
            <w:vAlign w:val="center"/>
          </w:tcPr>
          <w:p w14:paraId="6730F1EB">
            <w:pPr>
              <w:spacing w:line="360" w:lineRule="auto"/>
              <w:jc w:val="center"/>
              <w:rPr>
                <w:rFonts w:ascii="宋体" w:hAnsi="宋体" w:cs="宋体"/>
                <w:sz w:val="24"/>
                <w:highlight w:val="none"/>
              </w:rPr>
            </w:pPr>
          </w:p>
        </w:tc>
      </w:tr>
      <w:tr w14:paraId="5BEC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141A4E2">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7E63EAF8">
            <w:pPr>
              <w:spacing w:line="360" w:lineRule="auto"/>
              <w:jc w:val="center"/>
              <w:rPr>
                <w:rFonts w:ascii="宋体" w:hAnsi="宋体" w:cs="宋体"/>
                <w:sz w:val="24"/>
                <w:highlight w:val="none"/>
              </w:rPr>
            </w:pPr>
          </w:p>
        </w:tc>
      </w:tr>
      <w:tr w14:paraId="555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13BF7CF">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435E68CE">
            <w:pPr>
              <w:spacing w:line="360" w:lineRule="auto"/>
              <w:jc w:val="center"/>
              <w:rPr>
                <w:rFonts w:ascii="宋体" w:hAnsi="宋体" w:cs="宋体"/>
                <w:sz w:val="24"/>
                <w:highlight w:val="none"/>
              </w:rPr>
            </w:pPr>
          </w:p>
        </w:tc>
      </w:tr>
    </w:tbl>
    <w:p w14:paraId="16380DE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D8BD7C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74F714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A0588DE">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F46CA7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D65F56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5EE7114">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E4FC14C">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CD392D0">
      <w:pPr>
        <w:spacing w:line="360" w:lineRule="auto"/>
        <w:jc w:val="center"/>
        <w:rPr>
          <w:rFonts w:ascii="宋体" w:hAnsi="宋体" w:cs="宋体"/>
          <w:b/>
          <w:spacing w:val="6"/>
          <w:sz w:val="32"/>
          <w:szCs w:val="32"/>
          <w:highlight w:val="none"/>
        </w:rPr>
      </w:pPr>
      <w:bookmarkStart w:id="511" w:name="OLE_LINK14"/>
      <w:bookmarkStart w:id="512" w:name="OLE_LINK13"/>
      <w:r>
        <w:rPr>
          <w:rFonts w:hint="eastAsia" w:ascii="宋体" w:hAnsi="宋体" w:cs="宋体"/>
          <w:b/>
          <w:spacing w:val="6"/>
          <w:sz w:val="32"/>
          <w:szCs w:val="32"/>
          <w:highlight w:val="none"/>
        </w:rPr>
        <w:t>残疾人福利性单位声明函</w:t>
      </w:r>
    </w:p>
    <w:bookmarkEnd w:id="511"/>
    <w:bookmarkEnd w:id="512"/>
    <w:p w14:paraId="508C5B87">
      <w:pPr>
        <w:spacing w:line="360" w:lineRule="auto"/>
        <w:rPr>
          <w:rFonts w:ascii="宋体" w:hAnsi="宋体" w:cs="宋体"/>
          <w:b/>
          <w:spacing w:val="6"/>
          <w:sz w:val="30"/>
          <w:szCs w:val="30"/>
          <w:highlight w:val="none"/>
        </w:rPr>
      </w:pPr>
    </w:p>
    <w:p w14:paraId="2FD4AAD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0DE7CBB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52E0A32">
      <w:pPr>
        <w:spacing w:line="360" w:lineRule="auto"/>
        <w:ind w:firstLine="480" w:firstLineChars="200"/>
        <w:rPr>
          <w:rFonts w:ascii="宋体" w:hAnsi="宋体" w:cs="宋体"/>
          <w:sz w:val="24"/>
          <w:highlight w:val="none"/>
        </w:rPr>
      </w:pPr>
    </w:p>
    <w:p w14:paraId="280F9C5E">
      <w:pPr>
        <w:spacing w:line="360" w:lineRule="auto"/>
        <w:ind w:firstLine="480" w:firstLineChars="200"/>
        <w:rPr>
          <w:rFonts w:ascii="宋体" w:hAnsi="宋体" w:cs="宋体"/>
          <w:sz w:val="24"/>
          <w:highlight w:val="none"/>
        </w:rPr>
      </w:pPr>
    </w:p>
    <w:p w14:paraId="632F6FA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C6BDDD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2AAE835">
      <w:pPr>
        <w:spacing w:line="360" w:lineRule="auto"/>
        <w:ind w:firstLine="480" w:firstLineChars="200"/>
        <w:rPr>
          <w:rFonts w:ascii="宋体" w:hAnsi="宋体" w:cs="宋体"/>
          <w:sz w:val="24"/>
          <w:highlight w:val="none"/>
        </w:rPr>
      </w:pPr>
    </w:p>
    <w:p w14:paraId="59E361DE">
      <w:pPr>
        <w:spacing w:line="360" w:lineRule="auto"/>
        <w:ind w:firstLine="420" w:firstLineChars="200"/>
        <w:rPr>
          <w:rFonts w:ascii="宋体" w:hAnsi="宋体" w:cs="宋体"/>
          <w:highlight w:val="none"/>
        </w:rPr>
      </w:pPr>
    </w:p>
    <w:p w14:paraId="44B19932">
      <w:pPr>
        <w:spacing w:line="360" w:lineRule="auto"/>
        <w:ind w:firstLine="420" w:firstLineChars="200"/>
        <w:rPr>
          <w:rFonts w:ascii="宋体" w:hAnsi="宋体" w:cs="宋体"/>
          <w:highlight w:val="none"/>
        </w:rPr>
      </w:pPr>
    </w:p>
    <w:p w14:paraId="0BDEC026">
      <w:pPr>
        <w:spacing w:line="360" w:lineRule="auto"/>
        <w:ind w:firstLine="420" w:firstLineChars="200"/>
        <w:rPr>
          <w:rFonts w:ascii="宋体" w:hAnsi="宋体" w:cs="宋体"/>
          <w:highlight w:val="none"/>
        </w:rPr>
      </w:pPr>
    </w:p>
    <w:p w14:paraId="66048FC6">
      <w:pPr>
        <w:spacing w:line="360" w:lineRule="auto"/>
        <w:ind w:firstLine="420" w:firstLineChars="200"/>
        <w:rPr>
          <w:rFonts w:ascii="宋体" w:hAnsi="宋体" w:cs="宋体"/>
          <w:highlight w:val="none"/>
        </w:rPr>
      </w:pPr>
    </w:p>
    <w:p w14:paraId="5A2418ED">
      <w:pPr>
        <w:spacing w:line="360" w:lineRule="auto"/>
        <w:rPr>
          <w:rFonts w:ascii="宋体" w:hAnsi="宋体" w:cs="宋体"/>
          <w:b/>
          <w:sz w:val="24"/>
          <w:highlight w:val="none"/>
        </w:rPr>
      </w:pPr>
    </w:p>
    <w:p w14:paraId="3BFC408A">
      <w:pPr>
        <w:spacing w:line="360" w:lineRule="auto"/>
        <w:rPr>
          <w:rFonts w:ascii="宋体" w:hAnsi="宋体" w:cs="宋体"/>
          <w:b/>
          <w:sz w:val="24"/>
          <w:highlight w:val="none"/>
        </w:rPr>
      </w:pPr>
    </w:p>
    <w:p w14:paraId="59778707">
      <w:pPr>
        <w:spacing w:line="360" w:lineRule="auto"/>
        <w:rPr>
          <w:rFonts w:ascii="宋体" w:hAnsi="宋体" w:cs="宋体"/>
          <w:b/>
          <w:sz w:val="24"/>
          <w:highlight w:val="none"/>
        </w:rPr>
      </w:pPr>
    </w:p>
    <w:p w14:paraId="075889C5">
      <w:pPr>
        <w:spacing w:line="360" w:lineRule="auto"/>
        <w:rPr>
          <w:rFonts w:ascii="宋体" w:hAnsi="宋体" w:cs="宋体"/>
          <w:b/>
          <w:sz w:val="24"/>
          <w:highlight w:val="none"/>
        </w:rPr>
      </w:pPr>
    </w:p>
    <w:p w14:paraId="5B25D189">
      <w:pPr>
        <w:spacing w:line="360" w:lineRule="auto"/>
        <w:rPr>
          <w:rFonts w:ascii="宋体" w:hAnsi="宋体" w:cs="宋体"/>
          <w:b/>
          <w:sz w:val="24"/>
          <w:highlight w:val="none"/>
        </w:rPr>
      </w:pPr>
    </w:p>
    <w:p w14:paraId="52851ED6">
      <w:pPr>
        <w:spacing w:line="360" w:lineRule="auto"/>
        <w:rPr>
          <w:rFonts w:ascii="宋体" w:hAnsi="宋体" w:cs="宋体"/>
          <w:b/>
          <w:sz w:val="24"/>
          <w:highlight w:val="none"/>
        </w:rPr>
      </w:pPr>
    </w:p>
    <w:p w14:paraId="23ABCDB1">
      <w:pPr>
        <w:spacing w:line="360" w:lineRule="auto"/>
        <w:jc w:val="left"/>
        <w:rPr>
          <w:rFonts w:ascii="宋体" w:hAnsi="宋体" w:cs="宋体"/>
          <w:b/>
          <w:spacing w:val="6"/>
          <w:sz w:val="32"/>
          <w:szCs w:val="32"/>
          <w:highlight w:val="none"/>
        </w:rPr>
      </w:pPr>
    </w:p>
    <w:p w14:paraId="1F7C84D4">
      <w:pPr>
        <w:spacing w:line="360" w:lineRule="auto"/>
        <w:jc w:val="left"/>
        <w:rPr>
          <w:rFonts w:ascii="宋体" w:hAnsi="宋体" w:cs="宋体"/>
          <w:b/>
          <w:spacing w:val="6"/>
          <w:sz w:val="32"/>
          <w:szCs w:val="32"/>
          <w:highlight w:val="none"/>
        </w:rPr>
      </w:pPr>
    </w:p>
    <w:p w14:paraId="7CE707F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BE3CC6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B41670A">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C632E1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A1049BD">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783C0D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9FCFAA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68C33272">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5DA5B1B">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6ED37DF">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CBFD782">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00CBC16">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9D3502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E0DD6B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8C9057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51F534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6F0668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2A8037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F32168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06685F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2D1E75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3585B83">
      <w:pPr>
        <w:snapToGrid w:val="0"/>
        <w:spacing w:line="360" w:lineRule="auto"/>
        <w:rPr>
          <w:rFonts w:ascii="宋体" w:hAnsi="宋体" w:cs="宋体"/>
          <w:sz w:val="24"/>
          <w:highlight w:val="none"/>
        </w:rPr>
      </w:pPr>
      <w:r>
        <w:rPr>
          <w:rFonts w:hint="eastAsia" w:ascii="宋体" w:hAnsi="宋体" w:cs="宋体"/>
          <w:sz w:val="24"/>
          <w:highlight w:val="none"/>
        </w:rPr>
        <w:t>……</w:t>
      </w:r>
    </w:p>
    <w:p w14:paraId="6BE9235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813F0AF">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BA3AEC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5AC2985">
      <w:pPr>
        <w:spacing w:line="360" w:lineRule="auto"/>
        <w:rPr>
          <w:rFonts w:ascii="宋体" w:hAnsi="宋体" w:cs="宋体"/>
          <w:sz w:val="24"/>
          <w:highlight w:val="none"/>
        </w:rPr>
      </w:pPr>
      <w:r>
        <w:rPr>
          <w:rFonts w:hint="eastAsia" w:ascii="宋体" w:hAnsi="宋体" w:cs="宋体"/>
          <w:sz w:val="24"/>
          <w:highlight w:val="none"/>
        </w:rPr>
        <w:t xml:space="preserve">日期：    </w:t>
      </w:r>
    </w:p>
    <w:p w14:paraId="4FA08F5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5B514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1C490E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A5D69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76B052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815425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55D00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684FF1D">
      <w:pPr>
        <w:widowControl/>
        <w:spacing w:line="360" w:lineRule="auto"/>
        <w:ind w:firstLine="600" w:firstLineChars="200"/>
        <w:jc w:val="left"/>
        <w:rPr>
          <w:rFonts w:ascii="宋体" w:hAnsi="宋体" w:cs="宋体"/>
          <w:sz w:val="30"/>
          <w:szCs w:val="30"/>
          <w:highlight w:val="none"/>
        </w:rPr>
      </w:pPr>
    </w:p>
    <w:p w14:paraId="22CB5568">
      <w:pPr>
        <w:spacing w:line="360" w:lineRule="auto"/>
        <w:jc w:val="center"/>
        <w:rPr>
          <w:rFonts w:ascii="宋体" w:hAnsi="宋体" w:cs="宋体"/>
          <w:b/>
          <w:spacing w:val="6"/>
          <w:sz w:val="32"/>
          <w:szCs w:val="32"/>
          <w:highlight w:val="none"/>
        </w:rPr>
      </w:pPr>
    </w:p>
    <w:p w14:paraId="18DE1935">
      <w:pPr>
        <w:spacing w:line="360" w:lineRule="auto"/>
        <w:jc w:val="center"/>
        <w:rPr>
          <w:rFonts w:ascii="宋体" w:hAnsi="宋体" w:cs="宋体"/>
          <w:b/>
          <w:spacing w:val="6"/>
          <w:sz w:val="32"/>
          <w:szCs w:val="32"/>
          <w:highlight w:val="none"/>
        </w:rPr>
      </w:pPr>
    </w:p>
    <w:p w14:paraId="3B2DDE7B">
      <w:pPr>
        <w:spacing w:line="360" w:lineRule="auto"/>
        <w:jc w:val="center"/>
        <w:rPr>
          <w:rFonts w:ascii="宋体" w:hAnsi="宋体" w:cs="宋体"/>
          <w:b/>
          <w:spacing w:val="6"/>
          <w:sz w:val="32"/>
          <w:szCs w:val="32"/>
          <w:highlight w:val="none"/>
        </w:rPr>
      </w:pPr>
    </w:p>
    <w:p w14:paraId="22DE6F27">
      <w:pPr>
        <w:spacing w:line="360" w:lineRule="auto"/>
        <w:jc w:val="center"/>
        <w:rPr>
          <w:rFonts w:ascii="宋体" w:hAnsi="宋体" w:cs="宋体"/>
          <w:b/>
          <w:spacing w:val="6"/>
          <w:sz w:val="32"/>
          <w:szCs w:val="32"/>
          <w:highlight w:val="none"/>
        </w:rPr>
      </w:pPr>
    </w:p>
    <w:p w14:paraId="77BE672D">
      <w:pPr>
        <w:spacing w:line="360" w:lineRule="auto"/>
        <w:jc w:val="center"/>
        <w:rPr>
          <w:rFonts w:ascii="宋体" w:hAnsi="宋体" w:cs="宋体"/>
          <w:b/>
          <w:spacing w:val="6"/>
          <w:sz w:val="32"/>
          <w:szCs w:val="32"/>
          <w:highlight w:val="none"/>
        </w:rPr>
      </w:pPr>
    </w:p>
    <w:p w14:paraId="0ADEFB39">
      <w:pPr>
        <w:spacing w:line="360" w:lineRule="auto"/>
        <w:jc w:val="center"/>
        <w:rPr>
          <w:rFonts w:ascii="宋体" w:hAnsi="宋体" w:cs="宋体"/>
          <w:b/>
          <w:spacing w:val="6"/>
          <w:sz w:val="32"/>
          <w:szCs w:val="32"/>
          <w:highlight w:val="none"/>
        </w:rPr>
      </w:pPr>
    </w:p>
    <w:p w14:paraId="5E56AE22">
      <w:pPr>
        <w:spacing w:line="360" w:lineRule="auto"/>
        <w:jc w:val="center"/>
        <w:rPr>
          <w:rFonts w:ascii="宋体" w:hAnsi="宋体" w:cs="宋体"/>
          <w:b/>
          <w:spacing w:val="6"/>
          <w:sz w:val="32"/>
          <w:szCs w:val="32"/>
          <w:highlight w:val="none"/>
        </w:rPr>
      </w:pPr>
    </w:p>
    <w:p w14:paraId="3CCBE76D">
      <w:pPr>
        <w:spacing w:line="360" w:lineRule="auto"/>
        <w:jc w:val="center"/>
        <w:rPr>
          <w:rFonts w:ascii="宋体" w:hAnsi="宋体" w:cs="宋体"/>
          <w:b/>
          <w:spacing w:val="6"/>
          <w:sz w:val="32"/>
          <w:szCs w:val="32"/>
          <w:highlight w:val="none"/>
        </w:rPr>
      </w:pPr>
    </w:p>
    <w:p w14:paraId="250EFFED">
      <w:pPr>
        <w:spacing w:line="360" w:lineRule="auto"/>
        <w:jc w:val="center"/>
        <w:rPr>
          <w:rFonts w:ascii="宋体" w:hAnsi="宋体" w:cs="宋体"/>
          <w:b/>
          <w:spacing w:val="6"/>
          <w:sz w:val="32"/>
          <w:szCs w:val="32"/>
          <w:highlight w:val="none"/>
        </w:rPr>
      </w:pPr>
    </w:p>
    <w:p w14:paraId="41797F7D">
      <w:pPr>
        <w:spacing w:line="360" w:lineRule="auto"/>
        <w:jc w:val="left"/>
        <w:rPr>
          <w:rFonts w:ascii="宋体" w:hAnsi="宋体" w:cs="宋体"/>
          <w:b/>
          <w:spacing w:val="6"/>
          <w:sz w:val="32"/>
          <w:szCs w:val="32"/>
          <w:highlight w:val="none"/>
        </w:rPr>
      </w:pPr>
    </w:p>
    <w:p w14:paraId="7220836B">
      <w:pPr>
        <w:spacing w:line="360" w:lineRule="auto"/>
        <w:jc w:val="left"/>
        <w:rPr>
          <w:rFonts w:ascii="宋体" w:hAnsi="宋体" w:cs="宋体"/>
          <w:b/>
          <w:spacing w:val="6"/>
          <w:sz w:val="32"/>
          <w:szCs w:val="32"/>
          <w:highlight w:val="none"/>
        </w:rPr>
      </w:pPr>
    </w:p>
    <w:p w14:paraId="756CD1B5">
      <w:pPr>
        <w:spacing w:line="360" w:lineRule="auto"/>
        <w:jc w:val="left"/>
        <w:rPr>
          <w:rFonts w:ascii="宋体" w:hAnsi="宋体" w:cs="宋体"/>
          <w:b/>
          <w:spacing w:val="6"/>
          <w:sz w:val="32"/>
          <w:szCs w:val="32"/>
          <w:highlight w:val="none"/>
        </w:rPr>
      </w:pPr>
    </w:p>
    <w:p w14:paraId="3CC572F2">
      <w:pPr>
        <w:spacing w:line="360" w:lineRule="auto"/>
        <w:jc w:val="left"/>
        <w:rPr>
          <w:rFonts w:ascii="宋体" w:hAnsi="宋体" w:cs="宋体"/>
          <w:b/>
          <w:spacing w:val="6"/>
          <w:sz w:val="32"/>
          <w:szCs w:val="32"/>
          <w:highlight w:val="none"/>
        </w:rPr>
      </w:pPr>
    </w:p>
    <w:p w14:paraId="2F047EB8">
      <w:pPr>
        <w:spacing w:line="360" w:lineRule="auto"/>
        <w:jc w:val="left"/>
        <w:rPr>
          <w:rFonts w:ascii="宋体" w:hAnsi="宋体" w:cs="宋体"/>
          <w:b/>
          <w:spacing w:val="6"/>
          <w:sz w:val="32"/>
          <w:szCs w:val="32"/>
          <w:highlight w:val="none"/>
        </w:rPr>
      </w:pPr>
    </w:p>
    <w:p w14:paraId="3F193E5A">
      <w:pPr>
        <w:spacing w:line="360" w:lineRule="auto"/>
        <w:jc w:val="left"/>
        <w:rPr>
          <w:rFonts w:ascii="宋体" w:hAnsi="宋体" w:cs="宋体"/>
          <w:b/>
          <w:spacing w:val="6"/>
          <w:sz w:val="32"/>
          <w:szCs w:val="32"/>
          <w:highlight w:val="none"/>
        </w:rPr>
      </w:pPr>
    </w:p>
    <w:p w14:paraId="2EBCCC9E">
      <w:pPr>
        <w:spacing w:line="360" w:lineRule="auto"/>
        <w:jc w:val="left"/>
        <w:rPr>
          <w:rFonts w:hint="eastAsia" w:ascii="宋体" w:hAnsi="宋体" w:cs="宋体"/>
          <w:b/>
          <w:spacing w:val="6"/>
          <w:sz w:val="32"/>
          <w:szCs w:val="32"/>
          <w:highlight w:val="none"/>
        </w:rPr>
      </w:pPr>
    </w:p>
    <w:p w14:paraId="356EDDF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374C6B0">
      <w:pPr>
        <w:spacing w:line="360" w:lineRule="auto"/>
        <w:jc w:val="center"/>
        <w:rPr>
          <w:rFonts w:ascii="宋体" w:hAnsi="宋体" w:cs="宋体"/>
          <w:b/>
          <w:sz w:val="24"/>
          <w:highlight w:val="none"/>
        </w:rPr>
      </w:pPr>
    </w:p>
    <w:p w14:paraId="38FAE64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623CB46">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1B199A">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AF4C6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94256B">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DF67EB1">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F31F4EF">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E299138">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9B4AB5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0D8A22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56E30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82320A1">
      <w:pPr>
        <w:spacing w:line="360" w:lineRule="auto"/>
        <w:rPr>
          <w:rFonts w:ascii="宋体" w:hAnsi="宋体" w:cs="宋体"/>
          <w:sz w:val="24"/>
          <w:highlight w:val="none"/>
        </w:rPr>
      </w:pPr>
      <w:r>
        <w:rPr>
          <w:rFonts w:hint="eastAsia" w:ascii="宋体" w:hAnsi="宋体" w:cs="宋体"/>
          <w:sz w:val="24"/>
          <w:highlight w:val="none"/>
        </w:rPr>
        <w:t>被投诉人2</w:t>
      </w:r>
    </w:p>
    <w:p w14:paraId="638E6D1B">
      <w:pPr>
        <w:spacing w:line="360" w:lineRule="auto"/>
        <w:rPr>
          <w:rFonts w:ascii="宋体" w:hAnsi="宋体" w:cs="宋体"/>
          <w:sz w:val="24"/>
          <w:highlight w:val="none"/>
          <w:u w:val="dotted"/>
        </w:rPr>
      </w:pPr>
      <w:r>
        <w:rPr>
          <w:rFonts w:hint="eastAsia" w:ascii="宋体" w:hAnsi="宋体" w:cs="宋体"/>
          <w:sz w:val="24"/>
          <w:highlight w:val="none"/>
        </w:rPr>
        <w:t>……</w:t>
      </w:r>
    </w:p>
    <w:p w14:paraId="7A6D2595">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5A9B01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023556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0C5FA3B">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2F27DD5">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99AEC0D">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F71F0EA">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2B632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4D851B2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FD38D2B">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71170B9">
      <w:pPr>
        <w:spacing w:line="360" w:lineRule="auto"/>
        <w:rPr>
          <w:rFonts w:ascii="宋体" w:hAnsi="宋体" w:cs="宋体"/>
          <w:sz w:val="24"/>
          <w:highlight w:val="none"/>
        </w:rPr>
      </w:pPr>
      <w:r>
        <w:rPr>
          <w:rFonts w:hint="eastAsia" w:ascii="宋体" w:hAnsi="宋体" w:cs="宋体"/>
          <w:sz w:val="24"/>
          <w:highlight w:val="none"/>
        </w:rPr>
        <w:t>三、质疑基本情况</w:t>
      </w:r>
    </w:p>
    <w:p w14:paraId="4F0650B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E39747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C4E8E47">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DB21128">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3CBB869">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901662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7AC4D2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2A018F1">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5144D5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3E754A2">
      <w:pPr>
        <w:spacing w:line="360" w:lineRule="auto"/>
        <w:rPr>
          <w:rFonts w:ascii="宋体" w:hAnsi="宋体" w:cs="宋体"/>
          <w:sz w:val="24"/>
          <w:highlight w:val="none"/>
        </w:rPr>
      </w:pPr>
      <w:r>
        <w:rPr>
          <w:rFonts w:hint="eastAsia" w:ascii="宋体" w:hAnsi="宋体" w:cs="宋体"/>
          <w:sz w:val="24"/>
          <w:highlight w:val="none"/>
        </w:rPr>
        <w:t>投诉事项2</w:t>
      </w:r>
    </w:p>
    <w:p w14:paraId="2332484F">
      <w:pPr>
        <w:spacing w:line="360" w:lineRule="auto"/>
        <w:rPr>
          <w:rFonts w:ascii="宋体" w:hAnsi="宋体" w:cs="宋体"/>
          <w:sz w:val="24"/>
          <w:highlight w:val="none"/>
          <w:u w:val="dotted"/>
        </w:rPr>
      </w:pPr>
      <w:r>
        <w:rPr>
          <w:rFonts w:hint="eastAsia" w:ascii="宋体" w:hAnsi="宋体" w:cs="宋体"/>
          <w:sz w:val="24"/>
          <w:highlight w:val="none"/>
        </w:rPr>
        <w:t>……</w:t>
      </w:r>
    </w:p>
    <w:p w14:paraId="5CB1D93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50D5955">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9E9AD9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95398A7">
      <w:pPr>
        <w:spacing w:line="360" w:lineRule="auto"/>
        <w:rPr>
          <w:rFonts w:ascii="宋体" w:hAnsi="宋体" w:cs="宋体"/>
          <w:sz w:val="24"/>
          <w:highlight w:val="none"/>
        </w:rPr>
      </w:pPr>
      <w:r>
        <w:rPr>
          <w:rFonts w:hint="eastAsia" w:ascii="宋体" w:hAnsi="宋体" w:cs="宋体"/>
          <w:sz w:val="24"/>
          <w:highlight w:val="none"/>
        </w:rPr>
        <w:t xml:space="preserve">日期：    </w:t>
      </w:r>
    </w:p>
    <w:p w14:paraId="7451EBC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EBED546">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D8D3C3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BABB46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AE610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6E2C58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78C70F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6894D4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D591C68">
      <w:pPr>
        <w:autoSpaceDE w:val="0"/>
        <w:autoSpaceDN w:val="0"/>
        <w:jc w:val="center"/>
        <w:rPr>
          <w:rFonts w:ascii="宋体" w:hAnsi="宋体" w:cs="宋体"/>
          <w:b/>
          <w:spacing w:val="6"/>
          <w:sz w:val="32"/>
          <w:szCs w:val="32"/>
          <w:highlight w:val="none"/>
        </w:rPr>
      </w:pPr>
    </w:p>
    <w:p w14:paraId="7417E4A3">
      <w:pPr>
        <w:autoSpaceDE w:val="0"/>
        <w:autoSpaceDN w:val="0"/>
        <w:jc w:val="center"/>
        <w:rPr>
          <w:rFonts w:ascii="宋体" w:hAnsi="宋体" w:cs="宋体"/>
          <w:b/>
          <w:spacing w:val="6"/>
          <w:sz w:val="32"/>
          <w:szCs w:val="32"/>
          <w:highlight w:val="none"/>
        </w:rPr>
      </w:pPr>
    </w:p>
    <w:p w14:paraId="2AD618C9">
      <w:pPr>
        <w:autoSpaceDE w:val="0"/>
        <w:autoSpaceDN w:val="0"/>
        <w:jc w:val="center"/>
        <w:rPr>
          <w:rFonts w:ascii="宋体" w:hAnsi="宋体" w:cs="宋体"/>
          <w:b/>
          <w:spacing w:val="6"/>
          <w:sz w:val="32"/>
          <w:szCs w:val="32"/>
          <w:highlight w:val="none"/>
        </w:rPr>
      </w:pPr>
    </w:p>
    <w:p w14:paraId="609E6D9E">
      <w:pPr>
        <w:autoSpaceDE w:val="0"/>
        <w:autoSpaceDN w:val="0"/>
        <w:jc w:val="center"/>
        <w:rPr>
          <w:rFonts w:ascii="宋体" w:hAnsi="宋体" w:cs="宋体"/>
          <w:b/>
          <w:spacing w:val="6"/>
          <w:sz w:val="32"/>
          <w:szCs w:val="32"/>
          <w:highlight w:val="none"/>
        </w:rPr>
      </w:pPr>
    </w:p>
    <w:p w14:paraId="0D130572">
      <w:pPr>
        <w:autoSpaceDE w:val="0"/>
        <w:autoSpaceDN w:val="0"/>
        <w:jc w:val="center"/>
        <w:rPr>
          <w:rFonts w:ascii="宋体" w:hAnsi="宋体" w:cs="宋体"/>
          <w:b/>
          <w:spacing w:val="6"/>
          <w:sz w:val="32"/>
          <w:szCs w:val="32"/>
          <w:highlight w:val="none"/>
        </w:rPr>
      </w:pPr>
    </w:p>
    <w:p w14:paraId="1950A4E7">
      <w:pPr>
        <w:autoSpaceDE w:val="0"/>
        <w:autoSpaceDN w:val="0"/>
        <w:jc w:val="center"/>
        <w:rPr>
          <w:rFonts w:hint="eastAsia" w:ascii="宋体" w:hAnsi="宋体" w:cs="宋体"/>
          <w:b/>
          <w:spacing w:val="6"/>
          <w:sz w:val="32"/>
          <w:szCs w:val="32"/>
          <w:highlight w:val="none"/>
        </w:rPr>
      </w:pPr>
    </w:p>
    <w:p w14:paraId="52EF414B">
      <w:pPr>
        <w:autoSpaceDE w:val="0"/>
        <w:autoSpaceDN w:val="0"/>
        <w:jc w:val="center"/>
        <w:rPr>
          <w:rFonts w:hint="eastAsia" w:ascii="宋体" w:hAnsi="宋体" w:cs="宋体"/>
          <w:b/>
          <w:spacing w:val="6"/>
          <w:sz w:val="32"/>
          <w:szCs w:val="32"/>
          <w:highlight w:val="none"/>
        </w:rPr>
      </w:pPr>
    </w:p>
    <w:p w14:paraId="13B65F5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DDEEA80">
      <w:pPr>
        <w:spacing w:line="360" w:lineRule="auto"/>
        <w:rPr>
          <w:rFonts w:ascii="宋体" w:hAnsi="宋体" w:cs="宋体"/>
          <w:sz w:val="24"/>
          <w:highlight w:val="none"/>
          <w:u w:val="single"/>
        </w:rPr>
      </w:pPr>
    </w:p>
    <w:p w14:paraId="22EDDCCD">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2CBEEE50">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AEED16F">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49F8888">
      <w:pPr>
        <w:spacing w:line="360" w:lineRule="auto"/>
        <w:ind w:firstLine="494"/>
        <w:rPr>
          <w:rFonts w:ascii="宋体" w:hAnsi="宋体" w:cs="宋体"/>
          <w:sz w:val="24"/>
          <w:highlight w:val="none"/>
        </w:rPr>
      </w:pPr>
    </w:p>
    <w:p w14:paraId="24EE7500">
      <w:pPr>
        <w:spacing w:line="360" w:lineRule="auto"/>
        <w:ind w:firstLine="494"/>
        <w:rPr>
          <w:rFonts w:ascii="宋体" w:hAnsi="宋体" w:cs="宋体"/>
          <w:sz w:val="24"/>
          <w:highlight w:val="none"/>
        </w:rPr>
      </w:pPr>
    </w:p>
    <w:p w14:paraId="1849A106">
      <w:pPr>
        <w:spacing w:line="360" w:lineRule="auto"/>
        <w:ind w:firstLine="494"/>
        <w:rPr>
          <w:rFonts w:ascii="宋体" w:hAnsi="宋体" w:cs="宋体"/>
          <w:sz w:val="24"/>
          <w:highlight w:val="none"/>
        </w:rPr>
      </w:pPr>
    </w:p>
    <w:p w14:paraId="7948D167">
      <w:pPr>
        <w:spacing w:line="360" w:lineRule="auto"/>
        <w:ind w:firstLine="494"/>
        <w:rPr>
          <w:rFonts w:ascii="宋体" w:hAnsi="宋体" w:cs="宋体"/>
          <w:sz w:val="24"/>
          <w:highlight w:val="none"/>
        </w:rPr>
      </w:pPr>
    </w:p>
    <w:p w14:paraId="5D6F694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156FD1F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8032147">
      <w:pPr>
        <w:rPr>
          <w:rFonts w:ascii="宋体" w:hAnsi="宋体" w:cs="宋体"/>
          <w:sz w:val="24"/>
          <w:highlight w:val="none"/>
        </w:rPr>
      </w:pPr>
      <w:r>
        <w:rPr>
          <w:rFonts w:hint="eastAsia" w:ascii="宋体" w:hAnsi="宋体" w:cs="宋体"/>
          <w:b/>
          <w:bCs/>
          <w:sz w:val="24"/>
          <w:highlight w:val="none"/>
        </w:rPr>
        <w:t>附：</w:t>
      </w:r>
    </w:p>
    <w:p w14:paraId="600A492C">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A90BC18">
      <w:pPr>
        <w:autoSpaceDE w:val="0"/>
        <w:autoSpaceDN w:val="0"/>
        <w:jc w:val="center"/>
        <w:rPr>
          <w:rFonts w:ascii="宋体" w:hAnsi="宋体" w:cs="宋体"/>
          <w:b/>
          <w:spacing w:val="6"/>
          <w:sz w:val="32"/>
          <w:szCs w:val="32"/>
          <w:highlight w:val="none"/>
        </w:rPr>
      </w:pPr>
    </w:p>
    <w:p w14:paraId="5BA721F2">
      <w:pPr>
        <w:autoSpaceDE w:val="0"/>
        <w:autoSpaceDN w:val="0"/>
        <w:jc w:val="center"/>
        <w:rPr>
          <w:rFonts w:ascii="宋体" w:hAnsi="宋体" w:cs="宋体"/>
          <w:b/>
          <w:spacing w:val="6"/>
          <w:sz w:val="32"/>
          <w:szCs w:val="32"/>
          <w:highlight w:val="none"/>
        </w:rPr>
      </w:pPr>
    </w:p>
    <w:p w14:paraId="2F77AE3B">
      <w:pPr>
        <w:autoSpaceDE w:val="0"/>
        <w:autoSpaceDN w:val="0"/>
        <w:jc w:val="center"/>
        <w:rPr>
          <w:rFonts w:ascii="宋体" w:hAnsi="宋体" w:cs="宋体"/>
          <w:b/>
          <w:spacing w:val="6"/>
          <w:sz w:val="32"/>
          <w:szCs w:val="32"/>
          <w:highlight w:val="none"/>
        </w:rPr>
      </w:pPr>
    </w:p>
    <w:p w14:paraId="1B1559BF">
      <w:pPr>
        <w:autoSpaceDE w:val="0"/>
        <w:autoSpaceDN w:val="0"/>
        <w:jc w:val="center"/>
        <w:rPr>
          <w:rFonts w:ascii="宋体" w:hAnsi="宋体" w:cs="宋体"/>
          <w:b/>
          <w:spacing w:val="6"/>
          <w:sz w:val="32"/>
          <w:szCs w:val="32"/>
          <w:highlight w:val="none"/>
        </w:rPr>
      </w:pPr>
    </w:p>
    <w:p w14:paraId="70EA5DCD">
      <w:pPr>
        <w:autoSpaceDE w:val="0"/>
        <w:autoSpaceDN w:val="0"/>
        <w:jc w:val="center"/>
        <w:rPr>
          <w:rFonts w:ascii="宋体" w:hAnsi="宋体" w:cs="宋体"/>
          <w:b/>
          <w:spacing w:val="6"/>
          <w:sz w:val="32"/>
          <w:szCs w:val="32"/>
          <w:highlight w:val="none"/>
        </w:rPr>
      </w:pPr>
    </w:p>
    <w:p w14:paraId="65E4BD6C">
      <w:pPr>
        <w:autoSpaceDE w:val="0"/>
        <w:autoSpaceDN w:val="0"/>
        <w:jc w:val="center"/>
        <w:rPr>
          <w:rFonts w:ascii="宋体" w:hAnsi="宋体" w:cs="宋体"/>
          <w:b/>
          <w:spacing w:val="6"/>
          <w:sz w:val="32"/>
          <w:szCs w:val="32"/>
          <w:highlight w:val="none"/>
        </w:rPr>
      </w:pPr>
    </w:p>
    <w:p w14:paraId="17DC145F">
      <w:pPr>
        <w:autoSpaceDE w:val="0"/>
        <w:autoSpaceDN w:val="0"/>
        <w:jc w:val="center"/>
        <w:rPr>
          <w:rFonts w:ascii="宋体" w:hAnsi="宋体" w:cs="宋体"/>
          <w:b/>
          <w:spacing w:val="6"/>
          <w:sz w:val="32"/>
          <w:szCs w:val="32"/>
          <w:highlight w:val="none"/>
        </w:rPr>
      </w:pPr>
    </w:p>
    <w:p w14:paraId="309845CF">
      <w:pPr>
        <w:autoSpaceDE w:val="0"/>
        <w:autoSpaceDN w:val="0"/>
        <w:jc w:val="center"/>
        <w:rPr>
          <w:rFonts w:ascii="宋体" w:hAnsi="宋体" w:cs="宋体"/>
          <w:b/>
          <w:spacing w:val="6"/>
          <w:sz w:val="32"/>
          <w:szCs w:val="32"/>
          <w:highlight w:val="none"/>
        </w:rPr>
      </w:pPr>
    </w:p>
    <w:p w14:paraId="6CA6B9D6">
      <w:pPr>
        <w:autoSpaceDE w:val="0"/>
        <w:autoSpaceDN w:val="0"/>
        <w:jc w:val="center"/>
        <w:rPr>
          <w:rFonts w:ascii="宋体" w:hAnsi="宋体" w:cs="宋体"/>
          <w:b/>
          <w:spacing w:val="6"/>
          <w:sz w:val="32"/>
          <w:szCs w:val="32"/>
          <w:highlight w:val="none"/>
        </w:rPr>
      </w:pPr>
    </w:p>
    <w:p w14:paraId="2E0B7442">
      <w:pPr>
        <w:autoSpaceDE w:val="0"/>
        <w:autoSpaceDN w:val="0"/>
        <w:jc w:val="center"/>
        <w:rPr>
          <w:rFonts w:ascii="宋体" w:hAnsi="宋体" w:cs="宋体"/>
          <w:b/>
          <w:spacing w:val="6"/>
          <w:sz w:val="32"/>
          <w:szCs w:val="32"/>
          <w:highlight w:val="none"/>
        </w:rPr>
      </w:pPr>
    </w:p>
    <w:p w14:paraId="629DFC30">
      <w:pPr>
        <w:autoSpaceDE w:val="0"/>
        <w:autoSpaceDN w:val="0"/>
        <w:jc w:val="center"/>
        <w:rPr>
          <w:rFonts w:ascii="宋体" w:hAnsi="宋体" w:cs="宋体"/>
          <w:b/>
          <w:spacing w:val="6"/>
          <w:sz w:val="32"/>
          <w:szCs w:val="32"/>
          <w:highlight w:val="none"/>
        </w:rPr>
      </w:pPr>
    </w:p>
    <w:p w14:paraId="06372F9B">
      <w:pPr>
        <w:autoSpaceDE w:val="0"/>
        <w:autoSpaceDN w:val="0"/>
        <w:jc w:val="center"/>
        <w:rPr>
          <w:rFonts w:ascii="宋体" w:hAnsi="宋体" w:cs="宋体"/>
          <w:b/>
          <w:spacing w:val="6"/>
          <w:sz w:val="32"/>
          <w:szCs w:val="32"/>
          <w:highlight w:val="none"/>
        </w:rPr>
      </w:pPr>
    </w:p>
    <w:p w14:paraId="18937270">
      <w:pPr>
        <w:autoSpaceDE w:val="0"/>
        <w:autoSpaceDN w:val="0"/>
        <w:jc w:val="center"/>
        <w:rPr>
          <w:rFonts w:ascii="宋体" w:hAnsi="宋体" w:cs="宋体"/>
          <w:b/>
          <w:spacing w:val="6"/>
          <w:sz w:val="32"/>
          <w:szCs w:val="32"/>
          <w:highlight w:val="none"/>
        </w:rPr>
      </w:pPr>
    </w:p>
    <w:p w14:paraId="7FA512FF">
      <w:pPr>
        <w:autoSpaceDE w:val="0"/>
        <w:autoSpaceDN w:val="0"/>
        <w:jc w:val="center"/>
        <w:rPr>
          <w:rFonts w:ascii="宋体" w:hAnsi="宋体" w:cs="宋体"/>
          <w:b/>
          <w:spacing w:val="6"/>
          <w:sz w:val="32"/>
          <w:szCs w:val="32"/>
          <w:highlight w:val="none"/>
        </w:rPr>
      </w:pPr>
    </w:p>
    <w:p w14:paraId="73633430">
      <w:pPr>
        <w:autoSpaceDE w:val="0"/>
        <w:autoSpaceDN w:val="0"/>
        <w:jc w:val="center"/>
        <w:rPr>
          <w:rFonts w:ascii="宋体" w:hAnsi="宋体" w:cs="宋体"/>
          <w:b/>
          <w:spacing w:val="6"/>
          <w:sz w:val="32"/>
          <w:szCs w:val="32"/>
          <w:highlight w:val="none"/>
        </w:rPr>
      </w:pPr>
    </w:p>
    <w:p w14:paraId="4EC4FF6F">
      <w:pPr>
        <w:autoSpaceDE w:val="0"/>
        <w:autoSpaceDN w:val="0"/>
        <w:jc w:val="center"/>
        <w:rPr>
          <w:rFonts w:ascii="宋体" w:hAnsi="宋体" w:cs="宋体"/>
          <w:b/>
          <w:spacing w:val="6"/>
          <w:sz w:val="32"/>
          <w:szCs w:val="32"/>
          <w:highlight w:val="none"/>
        </w:rPr>
      </w:pPr>
    </w:p>
    <w:p w14:paraId="1E53F1C8">
      <w:pPr>
        <w:autoSpaceDE w:val="0"/>
        <w:autoSpaceDN w:val="0"/>
        <w:jc w:val="center"/>
        <w:rPr>
          <w:rFonts w:hint="eastAsia" w:ascii="宋体" w:hAnsi="宋体" w:cs="宋体"/>
          <w:b/>
          <w:spacing w:val="6"/>
          <w:sz w:val="32"/>
          <w:szCs w:val="32"/>
          <w:highlight w:val="none"/>
        </w:rPr>
      </w:pPr>
    </w:p>
    <w:p w14:paraId="300187E5">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4EFF55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AC1FD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14C55B8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2FEFA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6929D51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D55116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34CEB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DBC9A8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A5D1A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2FA4BC5">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4"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4"/>
      <w:r>
        <w:rPr>
          <w:rFonts w:hint="eastAsia" w:ascii="宋体" w:hAnsi="宋体" w:cs="宋体"/>
          <w:b/>
          <w:kern w:val="0"/>
          <w:sz w:val="24"/>
          <w:highlight w:val="none"/>
          <w:lang w:val="zh-CN"/>
        </w:rPr>
        <w:t>）</w:t>
      </w:r>
    </w:p>
    <w:p w14:paraId="20D8A89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5"/>
    </w:p>
    <w:p w14:paraId="76A510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1CE658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C8F4E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E7AC6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03FC2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5B3EB7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E6A2F2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FA09AC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85E9D7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A8079B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54193FC">
      <w:pPr>
        <w:autoSpaceDE w:val="0"/>
        <w:autoSpaceDN w:val="0"/>
        <w:jc w:val="center"/>
        <w:rPr>
          <w:rFonts w:ascii="宋体" w:hAnsi="宋体" w:cs="宋体"/>
          <w:b/>
          <w:spacing w:val="6"/>
          <w:sz w:val="32"/>
          <w:szCs w:val="32"/>
          <w:highlight w:val="none"/>
        </w:rPr>
      </w:pPr>
    </w:p>
    <w:p w14:paraId="1317A51A">
      <w:pPr>
        <w:autoSpaceDE w:val="0"/>
        <w:autoSpaceDN w:val="0"/>
        <w:jc w:val="center"/>
        <w:rPr>
          <w:rFonts w:ascii="宋体" w:hAnsi="宋体" w:cs="宋体"/>
          <w:b/>
          <w:spacing w:val="6"/>
          <w:sz w:val="32"/>
          <w:szCs w:val="32"/>
          <w:highlight w:val="none"/>
        </w:rPr>
      </w:pPr>
    </w:p>
    <w:p w14:paraId="61F0A390">
      <w:pPr>
        <w:autoSpaceDE w:val="0"/>
        <w:autoSpaceDN w:val="0"/>
        <w:jc w:val="center"/>
        <w:rPr>
          <w:rFonts w:ascii="宋体" w:hAnsi="宋体" w:cs="宋体"/>
          <w:b/>
          <w:spacing w:val="6"/>
          <w:sz w:val="32"/>
          <w:szCs w:val="32"/>
          <w:highlight w:val="none"/>
        </w:rPr>
      </w:pPr>
    </w:p>
    <w:p w14:paraId="0E1203C3">
      <w:pPr>
        <w:autoSpaceDE w:val="0"/>
        <w:autoSpaceDN w:val="0"/>
        <w:jc w:val="center"/>
        <w:rPr>
          <w:rFonts w:ascii="宋体" w:hAnsi="宋体" w:cs="宋体"/>
          <w:b/>
          <w:spacing w:val="6"/>
          <w:sz w:val="32"/>
          <w:szCs w:val="32"/>
          <w:highlight w:val="none"/>
        </w:rPr>
      </w:pPr>
    </w:p>
    <w:p w14:paraId="62469374">
      <w:pPr>
        <w:autoSpaceDE w:val="0"/>
        <w:autoSpaceDN w:val="0"/>
        <w:jc w:val="center"/>
        <w:rPr>
          <w:rFonts w:ascii="宋体" w:hAnsi="宋体" w:cs="宋体"/>
          <w:b/>
          <w:spacing w:val="6"/>
          <w:sz w:val="32"/>
          <w:szCs w:val="32"/>
          <w:highlight w:val="none"/>
        </w:rPr>
      </w:pPr>
    </w:p>
    <w:p w14:paraId="24093037">
      <w:pPr>
        <w:autoSpaceDE w:val="0"/>
        <w:autoSpaceDN w:val="0"/>
        <w:jc w:val="center"/>
        <w:rPr>
          <w:rFonts w:ascii="宋体" w:hAnsi="宋体" w:cs="宋体"/>
          <w:b/>
          <w:spacing w:val="6"/>
          <w:sz w:val="32"/>
          <w:szCs w:val="32"/>
          <w:highlight w:val="none"/>
        </w:rPr>
      </w:pPr>
    </w:p>
    <w:p w14:paraId="61921693">
      <w:pPr>
        <w:autoSpaceDE w:val="0"/>
        <w:autoSpaceDN w:val="0"/>
        <w:jc w:val="center"/>
        <w:rPr>
          <w:rFonts w:ascii="宋体" w:hAnsi="宋体" w:cs="宋体"/>
          <w:b/>
          <w:spacing w:val="6"/>
          <w:sz w:val="32"/>
          <w:szCs w:val="32"/>
          <w:highlight w:val="none"/>
        </w:rPr>
      </w:pPr>
    </w:p>
    <w:p w14:paraId="177D61C9">
      <w:pPr>
        <w:autoSpaceDE w:val="0"/>
        <w:autoSpaceDN w:val="0"/>
        <w:jc w:val="center"/>
        <w:rPr>
          <w:rFonts w:ascii="宋体" w:hAnsi="宋体" w:cs="宋体"/>
          <w:b/>
          <w:spacing w:val="6"/>
          <w:sz w:val="32"/>
          <w:szCs w:val="32"/>
          <w:highlight w:val="none"/>
        </w:rPr>
      </w:pPr>
    </w:p>
    <w:p w14:paraId="781094CF">
      <w:pPr>
        <w:autoSpaceDE w:val="0"/>
        <w:autoSpaceDN w:val="0"/>
        <w:jc w:val="center"/>
        <w:rPr>
          <w:rFonts w:ascii="宋体" w:hAnsi="宋体" w:cs="宋体"/>
          <w:b/>
          <w:spacing w:val="6"/>
          <w:sz w:val="32"/>
          <w:szCs w:val="32"/>
          <w:highlight w:val="none"/>
        </w:rPr>
      </w:pPr>
    </w:p>
    <w:p w14:paraId="7887FCAB">
      <w:pPr>
        <w:autoSpaceDE w:val="0"/>
        <w:autoSpaceDN w:val="0"/>
        <w:jc w:val="center"/>
        <w:rPr>
          <w:rFonts w:ascii="宋体" w:hAnsi="宋体" w:cs="宋体"/>
          <w:b/>
          <w:spacing w:val="6"/>
          <w:sz w:val="32"/>
          <w:szCs w:val="32"/>
          <w:highlight w:val="none"/>
        </w:rPr>
      </w:pPr>
    </w:p>
    <w:p w14:paraId="714DF062">
      <w:pPr>
        <w:autoSpaceDE w:val="0"/>
        <w:autoSpaceDN w:val="0"/>
        <w:jc w:val="center"/>
        <w:rPr>
          <w:rFonts w:ascii="宋体" w:hAnsi="宋体" w:cs="宋体"/>
          <w:b/>
          <w:spacing w:val="6"/>
          <w:sz w:val="32"/>
          <w:szCs w:val="32"/>
          <w:highlight w:val="none"/>
        </w:rPr>
      </w:pPr>
    </w:p>
    <w:p w14:paraId="3CBBBDA3">
      <w:pPr>
        <w:autoSpaceDE w:val="0"/>
        <w:autoSpaceDN w:val="0"/>
        <w:jc w:val="center"/>
        <w:rPr>
          <w:rFonts w:ascii="宋体" w:hAnsi="宋体" w:cs="宋体"/>
          <w:b/>
          <w:spacing w:val="6"/>
          <w:sz w:val="32"/>
          <w:szCs w:val="32"/>
          <w:highlight w:val="none"/>
        </w:rPr>
      </w:pPr>
    </w:p>
    <w:p w14:paraId="7F25FBBC">
      <w:pPr>
        <w:autoSpaceDE w:val="0"/>
        <w:autoSpaceDN w:val="0"/>
        <w:jc w:val="center"/>
        <w:rPr>
          <w:rFonts w:ascii="宋体" w:hAnsi="宋体" w:cs="宋体"/>
          <w:b/>
          <w:spacing w:val="6"/>
          <w:sz w:val="32"/>
          <w:szCs w:val="32"/>
          <w:highlight w:val="none"/>
        </w:rPr>
      </w:pPr>
    </w:p>
    <w:p w14:paraId="69D0EB1E">
      <w:pPr>
        <w:autoSpaceDE w:val="0"/>
        <w:autoSpaceDN w:val="0"/>
        <w:jc w:val="center"/>
        <w:rPr>
          <w:rFonts w:ascii="宋体" w:hAnsi="宋体" w:cs="宋体"/>
          <w:b/>
          <w:spacing w:val="6"/>
          <w:sz w:val="32"/>
          <w:szCs w:val="32"/>
          <w:highlight w:val="none"/>
        </w:rPr>
      </w:pPr>
    </w:p>
    <w:p w14:paraId="29F08326">
      <w:pPr>
        <w:autoSpaceDE w:val="0"/>
        <w:autoSpaceDN w:val="0"/>
        <w:jc w:val="center"/>
        <w:rPr>
          <w:rFonts w:ascii="宋体" w:hAnsi="宋体" w:cs="宋体"/>
          <w:b/>
          <w:spacing w:val="6"/>
          <w:sz w:val="32"/>
          <w:szCs w:val="32"/>
          <w:highlight w:val="none"/>
        </w:rPr>
      </w:pPr>
    </w:p>
    <w:p w14:paraId="7A28C5B6">
      <w:pPr>
        <w:autoSpaceDE w:val="0"/>
        <w:autoSpaceDN w:val="0"/>
        <w:jc w:val="center"/>
        <w:rPr>
          <w:rFonts w:ascii="宋体" w:hAnsi="宋体" w:cs="宋体"/>
          <w:b/>
          <w:spacing w:val="6"/>
          <w:sz w:val="32"/>
          <w:szCs w:val="32"/>
          <w:highlight w:val="none"/>
        </w:rPr>
      </w:pPr>
    </w:p>
    <w:p w14:paraId="66E76E1D">
      <w:pPr>
        <w:autoSpaceDE w:val="0"/>
        <w:autoSpaceDN w:val="0"/>
        <w:jc w:val="center"/>
        <w:rPr>
          <w:rFonts w:ascii="宋体" w:hAnsi="宋体" w:cs="宋体"/>
          <w:b/>
          <w:spacing w:val="6"/>
          <w:sz w:val="32"/>
          <w:szCs w:val="32"/>
          <w:highlight w:val="none"/>
        </w:rPr>
      </w:pPr>
    </w:p>
    <w:p w14:paraId="0CC5C6CF">
      <w:pPr>
        <w:autoSpaceDE w:val="0"/>
        <w:autoSpaceDN w:val="0"/>
        <w:jc w:val="center"/>
        <w:rPr>
          <w:rFonts w:ascii="宋体" w:hAnsi="宋体" w:cs="宋体"/>
          <w:b/>
          <w:spacing w:val="6"/>
          <w:sz w:val="32"/>
          <w:szCs w:val="32"/>
          <w:highlight w:val="none"/>
        </w:rPr>
      </w:pPr>
    </w:p>
    <w:p w14:paraId="0EC68E6C">
      <w:pPr>
        <w:autoSpaceDE w:val="0"/>
        <w:autoSpaceDN w:val="0"/>
        <w:jc w:val="center"/>
        <w:rPr>
          <w:rFonts w:ascii="宋体" w:hAnsi="宋体" w:cs="宋体"/>
          <w:b/>
          <w:spacing w:val="6"/>
          <w:sz w:val="32"/>
          <w:szCs w:val="32"/>
          <w:highlight w:val="none"/>
        </w:rPr>
      </w:pPr>
    </w:p>
    <w:p w14:paraId="12A174FE">
      <w:pPr>
        <w:autoSpaceDE w:val="0"/>
        <w:autoSpaceDN w:val="0"/>
        <w:jc w:val="center"/>
        <w:rPr>
          <w:rFonts w:ascii="宋体" w:hAnsi="宋体" w:cs="宋体"/>
          <w:b/>
          <w:spacing w:val="6"/>
          <w:sz w:val="32"/>
          <w:szCs w:val="32"/>
          <w:highlight w:val="none"/>
        </w:rPr>
      </w:pPr>
    </w:p>
    <w:p w14:paraId="00F55026">
      <w:pPr>
        <w:snapToGrid w:val="0"/>
        <w:spacing w:line="360" w:lineRule="auto"/>
        <w:ind w:firstLine="3666" w:firstLineChars="1100"/>
        <w:rPr>
          <w:rFonts w:ascii="宋体" w:hAnsi="宋体" w:cs="宋体"/>
          <w:b/>
          <w:spacing w:val="6"/>
          <w:sz w:val="32"/>
          <w:szCs w:val="32"/>
          <w:highlight w:val="none"/>
        </w:rPr>
      </w:pPr>
    </w:p>
    <w:p w14:paraId="31299244">
      <w:pPr>
        <w:snapToGrid w:val="0"/>
        <w:spacing w:line="360" w:lineRule="auto"/>
        <w:ind w:firstLine="3666" w:firstLineChars="1100"/>
        <w:rPr>
          <w:rFonts w:ascii="宋体" w:hAnsi="宋体" w:cs="宋体"/>
          <w:b/>
          <w:spacing w:val="6"/>
          <w:sz w:val="32"/>
          <w:szCs w:val="32"/>
          <w:highlight w:val="none"/>
        </w:rPr>
      </w:pPr>
    </w:p>
    <w:p w14:paraId="6CFDD4A9">
      <w:pPr>
        <w:snapToGrid w:val="0"/>
        <w:spacing w:line="360" w:lineRule="auto"/>
        <w:ind w:firstLine="3666" w:firstLineChars="1100"/>
        <w:rPr>
          <w:rFonts w:ascii="宋体" w:hAnsi="宋体" w:cs="宋体"/>
          <w:b/>
          <w:spacing w:val="6"/>
          <w:sz w:val="32"/>
          <w:szCs w:val="32"/>
          <w:highlight w:val="none"/>
        </w:rPr>
      </w:pPr>
    </w:p>
    <w:p w14:paraId="087C408F">
      <w:pPr>
        <w:snapToGrid w:val="0"/>
        <w:spacing w:line="360" w:lineRule="auto"/>
        <w:ind w:firstLine="3666" w:firstLineChars="1100"/>
        <w:rPr>
          <w:rFonts w:ascii="宋体" w:hAnsi="宋体" w:cs="宋体"/>
          <w:b/>
          <w:spacing w:val="6"/>
          <w:sz w:val="32"/>
          <w:szCs w:val="32"/>
          <w:highlight w:val="none"/>
        </w:rPr>
      </w:pPr>
    </w:p>
    <w:p w14:paraId="4788429B">
      <w:pPr>
        <w:snapToGrid w:val="0"/>
        <w:spacing w:line="360" w:lineRule="auto"/>
        <w:jc w:val="center"/>
        <w:rPr>
          <w:rFonts w:hint="eastAsia" w:ascii="宋体" w:hAnsi="宋体" w:cs="宋体"/>
          <w:b/>
          <w:spacing w:val="6"/>
          <w:sz w:val="32"/>
          <w:szCs w:val="32"/>
          <w:highlight w:val="none"/>
        </w:rPr>
      </w:pPr>
    </w:p>
    <w:p w14:paraId="27B814CF">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1DC154F1">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C913A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C1546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97119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6B24DCA">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6B438B6A">
      <w:pPr>
        <w:rPr>
          <w:highlight w:val="none"/>
        </w:rPr>
      </w:pPr>
      <w:r>
        <w:rPr>
          <w:rFonts w:hint="eastAsia"/>
          <w:highlight w:val="none"/>
          <w:lang w:val="zh-CN"/>
        </w:rPr>
        <w:t xml:space="preserve"> </w:t>
      </w:r>
    </w:p>
    <w:p w14:paraId="79D7AA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1B0FF16">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047056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796B95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83995F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71AC8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9DF242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ACB60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F722751">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DB8E14C">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7671934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402F9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EE43FD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BB8C4E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4D4EA3A">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77E7F7F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8BA3B4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F728114">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86DFF1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75FF91">
      <w:pPr>
        <w:autoSpaceDE w:val="0"/>
        <w:autoSpaceDN w:val="0"/>
        <w:jc w:val="center"/>
        <w:rPr>
          <w:rFonts w:ascii="宋体" w:hAnsi="宋体" w:cs="宋体"/>
          <w:b/>
          <w:spacing w:val="6"/>
          <w:sz w:val="32"/>
          <w:szCs w:val="32"/>
          <w:highlight w:val="none"/>
        </w:rPr>
      </w:pPr>
    </w:p>
    <w:p w14:paraId="30919BAF">
      <w:pPr>
        <w:autoSpaceDE w:val="0"/>
        <w:autoSpaceDN w:val="0"/>
        <w:jc w:val="center"/>
        <w:rPr>
          <w:rFonts w:ascii="宋体" w:hAnsi="宋体" w:cs="宋体"/>
          <w:b/>
          <w:spacing w:val="6"/>
          <w:sz w:val="32"/>
          <w:szCs w:val="32"/>
          <w:highlight w:val="none"/>
        </w:rPr>
      </w:pPr>
    </w:p>
    <w:p w14:paraId="35A6DE02">
      <w:pPr>
        <w:autoSpaceDE w:val="0"/>
        <w:autoSpaceDN w:val="0"/>
        <w:jc w:val="center"/>
        <w:rPr>
          <w:rFonts w:ascii="宋体" w:hAnsi="宋体" w:cs="宋体"/>
          <w:b/>
          <w:spacing w:val="6"/>
          <w:sz w:val="32"/>
          <w:szCs w:val="32"/>
          <w:highlight w:val="none"/>
        </w:rPr>
      </w:pPr>
    </w:p>
    <w:p w14:paraId="40A41834">
      <w:pPr>
        <w:autoSpaceDE w:val="0"/>
        <w:autoSpaceDN w:val="0"/>
        <w:jc w:val="center"/>
        <w:rPr>
          <w:rFonts w:ascii="宋体" w:hAnsi="宋体" w:cs="宋体"/>
          <w:b/>
          <w:spacing w:val="6"/>
          <w:sz w:val="32"/>
          <w:szCs w:val="32"/>
          <w:highlight w:val="none"/>
        </w:rPr>
      </w:pPr>
    </w:p>
    <w:p w14:paraId="40F279B3">
      <w:pPr>
        <w:autoSpaceDE w:val="0"/>
        <w:autoSpaceDN w:val="0"/>
        <w:jc w:val="center"/>
        <w:rPr>
          <w:rFonts w:ascii="宋体" w:hAnsi="宋体" w:cs="宋体"/>
          <w:b/>
          <w:spacing w:val="6"/>
          <w:sz w:val="32"/>
          <w:szCs w:val="32"/>
          <w:highlight w:val="none"/>
        </w:rPr>
      </w:pPr>
    </w:p>
    <w:p w14:paraId="2D4DB528">
      <w:pPr>
        <w:autoSpaceDE w:val="0"/>
        <w:autoSpaceDN w:val="0"/>
        <w:jc w:val="center"/>
        <w:rPr>
          <w:rFonts w:ascii="宋体" w:hAnsi="宋体" w:cs="宋体"/>
          <w:b/>
          <w:spacing w:val="6"/>
          <w:sz w:val="32"/>
          <w:szCs w:val="32"/>
          <w:highlight w:val="none"/>
        </w:rPr>
      </w:pPr>
    </w:p>
    <w:p w14:paraId="0DF67918">
      <w:pPr>
        <w:autoSpaceDE w:val="0"/>
        <w:autoSpaceDN w:val="0"/>
        <w:jc w:val="center"/>
        <w:rPr>
          <w:rFonts w:ascii="宋体" w:hAnsi="宋体" w:cs="宋体"/>
          <w:b/>
          <w:spacing w:val="6"/>
          <w:sz w:val="32"/>
          <w:szCs w:val="32"/>
          <w:highlight w:val="none"/>
        </w:rPr>
      </w:pPr>
    </w:p>
    <w:p w14:paraId="215D44ED">
      <w:pPr>
        <w:autoSpaceDE w:val="0"/>
        <w:autoSpaceDN w:val="0"/>
        <w:jc w:val="center"/>
        <w:rPr>
          <w:rFonts w:ascii="宋体" w:hAnsi="宋体" w:cs="宋体"/>
          <w:b/>
          <w:spacing w:val="6"/>
          <w:sz w:val="32"/>
          <w:szCs w:val="32"/>
          <w:highlight w:val="none"/>
        </w:rPr>
      </w:pPr>
    </w:p>
    <w:p w14:paraId="11678D11">
      <w:pPr>
        <w:autoSpaceDE w:val="0"/>
        <w:autoSpaceDN w:val="0"/>
        <w:jc w:val="center"/>
        <w:rPr>
          <w:rFonts w:ascii="宋体" w:hAnsi="宋体" w:cs="宋体"/>
          <w:b/>
          <w:spacing w:val="6"/>
          <w:sz w:val="32"/>
          <w:szCs w:val="32"/>
          <w:highlight w:val="none"/>
        </w:rPr>
      </w:pPr>
    </w:p>
    <w:p w14:paraId="153E8556">
      <w:pPr>
        <w:autoSpaceDE w:val="0"/>
        <w:autoSpaceDN w:val="0"/>
        <w:jc w:val="center"/>
        <w:rPr>
          <w:rFonts w:ascii="宋体" w:hAnsi="宋体" w:cs="宋体"/>
          <w:b/>
          <w:spacing w:val="6"/>
          <w:sz w:val="32"/>
          <w:szCs w:val="32"/>
          <w:highlight w:val="none"/>
        </w:rPr>
      </w:pPr>
    </w:p>
    <w:p w14:paraId="7D851542">
      <w:pPr>
        <w:autoSpaceDE w:val="0"/>
        <w:autoSpaceDN w:val="0"/>
        <w:jc w:val="center"/>
        <w:rPr>
          <w:rFonts w:ascii="宋体" w:hAnsi="宋体" w:cs="宋体"/>
          <w:b/>
          <w:spacing w:val="6"/>
          <w:sz w:val="32"/>
          <w:szCs w:val="32"/>
          <w:highlight w:val="none"/>
        </w:rPr>
      </w:pPr>
    </w:p>
    <w:p w14:paraId="72B8D8AB">
      <w:pPr>
        <w:autoSpaceDE w:val="0"/>
        <w:autoSpaceDN w:val="0"/>
        <w:jc w:val="center"/>
        <w:rPr>
          <w:rFonts w:ascii="宋体" w:hAnsi="宋体" w:cs="宋体"/>
          <w:b/>
          <w:spacing w:val="6"/>
          <w:sz w:val="32"/>
          <w:szCs w:val="32"/>
          <w:highlight w:val="none"/>
        </w:rPr>
      </w:pPr>
    </w:p>
    <w:p w14:paraId="3749047B">
      <w:pPr>
        <w:autoSpaceDE w:val="0"/>
        <w:autoSpaceDN w:val="0"/>
        <w:jc w:val="center"/>
        <w:rPr>
          <w:rFonts w:ascii="宋体" w:hAnsi="宋体" w:cs="宋体"/>
          <w:b/>
          <w:spacing w:val="6"/>
          <w:sz w:val="32"/>
          <w:szCs w:val="32"/>
          <w:highlight w:val="none"/>
        </w:rPr>
      </w:pPr>
    </w:p>
    <w:p w14:paraId="5CB8E54F">
      <w:pPr>
        <w:autoSpaceDE w:val="0"/>
        <w:autoSpaceDN w:val="0"/>
        <w:jc w:val="center"/>
        <w:rPr>
          <w:rFonts w:ascii="宋体" w:hAnsi="宋体" w:cs="宋体"/>
          <w:b/>
          <w:spacing w:val="6"/>
          <w:sz w:val="32"/>
          <w:szCs w:val="32"/>
          <w:highlight w:val="none"/>
        </w:rPr>
      </w:pPr>
    </w:p>
    <w:p w14:paraId="794C7065">
      <w:pPr>
        <w:autoSpaceDE w:val="0"/>
        <w:autoSpaceDN w:val="0"/>
        <w:jc w:val="center"/>
        <w:rPr>
          <w:rFonts w:ascii="宋体" w:hAnsi="宋体" w:cs="宋体"/>
          <w:b/>
          <w:spacing w:val="6"/>
          <w:sz w:val="32"/>
          <w:szCs w:val="32"/>
          <w:highlight w:val="none"/>
        </w:rPr>
      </w:pPr>
    </w:p>
    <w:p w14:paraId="4CC9359A">
      <w:pPr>
        <w:autoSpaceDE w:val="0"/>
        <w:autoSpaceDN w:val="0"/>
        <w:jc w:val="center"/>
        <w:rPr>
          <w:rFonts w:ascii="宋体" w:hAnsi="宋体" w:cs="宋体"/>
          <w:b/>
          <w:spacing w:val="6"/>
          <w:sz w:val="32"/>
          <w:szCs w:val="32"/>
          <w:highlight w:val="none"/>
        </w:rPr>
      </w:pPr>
    </w:p>
    <w:p w14:paraId="6344C654">
      <w:pPr>
        <w:autoSpaceDE w:val="0"/>
        <w:autoSpaceDN w:val="0"/>
        <w:jc w:val="center"/>
        <w:rPr>
          <w:rFonts w:ascii="宋体" w:hAnsi="宋体" w:cs="宋体"/>
          <w:b/>
          <w:spacing w:val="6"/>
          <w:sz w:val="32"/>
          <w:szCs w:val="32"/>
          <w:highlight w:val="none"/>
        </w:rPr>
      </w:pPr>
    </w:p>
    <w:p w14:paraId="0DE2A80A">
      <w:pPr>
        <w:autoSpaceDE w:val="0"/>
        <w:autoSpaceDN w:val="0"/>
        <w:jc w:val="center"/>
        <w:rPr>
          <w:rFonts w:ascii="宋体" w:hAnsi="宋体" w:cs="宋体"/>
          <w:b/>
          <w:spacing w:val="6"/>
          <w:sz w:val="32"/>
          <w:szCs w:val="32"/>
          <w:highlight w:val="none"/>
        </w:rPr>
      </w:pPr>
    </w:p>
    <w:p w14:paraId="0078960C">
      <w:pPr>
        <w:autoSpaceDE w:val="0"/>
        <w:autoSpaceDN w:val="0"/>
        <w:jc w:val="center"/>
        <w:rPr>
          <w:rFonts w:ascii="宋体" w:hAnsi="宋体" w:cs="宋体"/>
          <w:b/>
          <w:spacing w:val="6"/>
          <w:sz w:val="32"/>
          <w:szCs w:val="32"/>
          <w:highlight w:val="none"/>
        </w:rPr>
      </w:pPr>
    </w:p>
    <w:p w14:paraId="75A0E678">
      <w:pPr>
        <w:snapToGrid w:val="0"/>
        <w:spacing w:line="360" w:lineRule="auto"/>
        <w:jc w:val="center"/>
        <w:rPr>
          <w:rFonts w:ascii="宋体" w:hAnsi="宋体" w:cs="宋体"/>
          <w:b/>
          <w:spacing w:val="6"/>
          <w:sz w:val="32"/>
          <w:szCs w:val="32"/>
          <w:highlight w:val="none"/>
        </w:rPr>
      </w:pPr>
    </w:p>
    <w:p w14:paraId="3FEC74A7">
      <w:pPr>
        <w:spacing w:line="360" w:lineRule="auto"/>
        <w:jc w:val="center"/>
        <w:rPr>
          <w:rFonts w:ascii="宋体" w:hAnsi="宋体" w:cs="宋体"/>
          <w:b/>
          <w:spacing w:val="6"/>
          <w:sz w:val="32"/>
          <w:szCs w:val="32"/>
          <w:highlight w:val="none"/>
        </w:rPr>
      </w:pPr>
    </w:p>
    <w:p w14:paraId="55459B6A">
      <w:pPr>
        <w:spacing w:line="360" w:lineRule="auto"/>
        <w:jc w:val="center"/>
        <w:rPr>
          <w:rFonts w:ascii="宋体" w:hAnsi="宋体" w:cs="宋体"/>
          <w:b/>
          <w:spacing w:val="6"/>
          <w:sz w:val="32"/>
          <w:szCs w:val="32"/>
          <w:highlight w:val="none"/>
        </w:rPr>
      </w:pPr>
    </w:p>
    <w:p w14:paraId="3F3120C4">
      <w:pPr>
        <w:spacing w:line="360" w:lineRule="auto"/>
        <w:jc w:val="center"/>
        <w:rPr>
          <w:rFonts w:ascii="宋体" w:hAnsi="宋体" w:cs="宋体"/>
          <w:b/>
          <w:spacing w:val="6"/>
          <w:sz w:val="32"/>
          <w:szCs w:val="32"/>
          <w:highlight w:val="none"/>
        </w:rPr>
      </w:pPr>
    </w:p>
    <w:p w14:paraId="2CBE5459">
      <w:pPr>
        <w:spacing w:line="360" w:lineRule="auto"/>
        <w:jc w:val="center"/>
        <w:rPr>
          <w:rFonts w:hint="eastAsia" w:ascii="宋体" w:hAnsi="宋体" w:cs="宋体"/>
          <w:b/>
          <w:spacing w:val="6"/>
          <w:sz w:val="32"/>
          <w:szCs w:val="32"/>
          <w:highlight w:val="none"/>
        </w:rPr>
      </w:pPr>
    </w:p>
    <w:p w14:paraId="7AE60E11">
      <w:pPr>
        <w:spacing w:line="360" w:lineRule="auto"/>
        <w:jc w:val="center"/>
        <w:rPr>
          <w:rFonts w:hint="eastAsia" w:ascii="宋体" w:hAnsi="宋体" w:cs="宋体"/>
          <w:b/>
          <w:spacing w:val="6"/>
          <w:sz w:val="32"/>
          <w:szCs w:val="32"/>
          <w:highlight w:val="none"/>
        </w:rPr>
      </w:pPr>
    </w:p>
    <w:p w14:paraId="577C2068">
      <w:pPr>
        <w:spacing w:line="360" w:lineRule="auto"/>
        <w:jc w:val="center"/>
        <w:rPr>
          <w:rFonts w:ascii="宋体" w:hAnsi="宋体" w:cs="宋体"/>
          <w:b/>
          <w:sz w:val="32"/>
          <w:szCs w:val="32"/>
          <w:highlight w:val="none"/>
        </w:rPr>
      </w:pPr>
      <w:r>
        <w:rPr>
          <w:rFonts w:hint="eastAsia" w:ascii="宋体" w:hAnsi="宋体" w:cs="宋体"/>
          <w:b/>
          <w:spacing w:val="6"/>
          <w:sz w:val="32"/>
          <w:szCs w:val="32"/>
          <w:highlight w:val="none"/>
        </w:rPr>
        <w:t>附件7：</w:t>
      </w:r>
      <w:r>
        <w:rPr>
          <w:rFonts w:hint="eastAsia" w:ascii="宋体" w:hAnsi="宋体" w:cs="宋体"/>
          <w:b/>
          <w:sz w:val="32"/>
          <w:szCs w:val="32"/>
          <w:highlight w:val="none"/>
        </w:rPr>
        <w:t>中小企业声明函（服务）</w:t>
      </w:r>
    </w:p>
    <w:p w14:paraId="70D7B44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7346C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7B772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CF953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0AB2BC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26B67E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5550970">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0C467E2">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170D87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decorative"/>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decorative"/>
    <w:pitch w:val="default"/>
    <w:sig w:usb0="A1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panose1 w:val="020B0504020202030204"/>
    <w:charset w:val="00"/>
    <w:family w:val="decorative"/>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decorative"/>
    <w:pitch w:val="default"/>
    <w:sig w:usb0="E10022FF" w:usb1="C000E47F" w:usb2="00000029" w:usb3="00000000" w:csb0="200001DF" w:csb1="20000000"/>
  </w:font>
  <w:font w:name="Latha">
    <w:panose1 w:val="020B0604020202020204"/>
    <w:charset w:val="00"/>
    <w:family w:val="decorative"/>
    <w:pitch w:val="default"/>
    <w:sig w:usb0="00100003" w:usb1="00000000" w:usb2="00000000" w:usb3="00000000" w:csb0="0000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swiss"/>
    <w:pitch w:val="default"/>
    <w:sig w:usb0="00000003" w:usb1="288F0000" w:usb2="00000006" w:usb3="00000000" w:csb0="00040001" w:csb1="00000000"/>
  </w:font>
  <w:font w:name="Century Gothic">
    <w:altName w:val="Segoe Print"/>
    <w:panose1 w:val="020B0502020202020204"/>
    <w:charset w:val="00"/>
    <w:family w:val="decorative"/>
    <w:pitch w:val="default"/>
    <w:sig w:usb0="00000000"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微软雅黑"/>
    <w:panose1 w:val="00000000000000000000"/>
    <w:charset w:val="00"/>
    <w:family w:val="decorative"/>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1C1B">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7EBC">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A641D">
                          <w:pPr>
                            <w:pStyle w:val="39"/>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97A641D">
                    <w:pPr>
                      <w:pStyle w:val="39"/>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71</w:t>
                    </w:r>
                    <w:r>
                      <w:t xml:space="preserve"> 页</w:t>
                    </w:r>
                  </w:p>
                </w:txbxContent>
              </v:textbox>
            </v:shape>
          </w:pict>
        </mc:Fallback>
      </mc:AlternateContent>
    </w:r>
  </w:p>
  <w:p w14:paraId="68EFD4B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8EDC">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A3BD1">
                          <w:pPr>
                            <w:pStyle w:val="39"/>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F6A3BD1">
                    <w:pPr>
                      <w:pStyle w:val="39"/>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71</w:t>
                    </w:r>
                    <w:r>
                      <w:t xml:space="preserve"> 页</w:t>
                    </w:r>
                  </w:p>
                </w:txbxContent>
              </v:textbox>
            </v:shape>
          </w:pict>
        </mc:Fallback>
      </mc:AlternateContent>
    </w:r>
  </w:p>
  <w:p w14:paraId="34E3AE6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2599">
    <w:pPr>
      <w:pStyle w:val="39"/>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99187">
                          <w:pPr>
                            <w:pStyle w:val="39"/>
                          </w:pPr>
                          <w:r>
                            <w:t xml:space="preserve">第 </w:t>
                          </w:r>
                          <w:r>
                            <w:fldChar w:fldCharType="begin"/>
                          </w:r>
                          <w:r>
                            <w:instrText xml:space="preserve"> PAGE  \* MERGEFORMAT </w:instrText>
                          </w:r>
                          <w:r>
                            <w:fldChar w:fldCharType="separate"/>
                          </w:r>
                          <w:r>
                            <w:t>63</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CB99187">
                    <w:pPr>
                      <w:pStyle w:val="39"/>
                    </w:pPr>
                    <w:r>
                      <w:t xml:space="preserve">第 </w:t>
                    </w:r>
                    <w:r>
                      <w:fldChar w:fldCharType="begin"/>
                    </w:r>
                    <w:r>
                      <w:instrText xml:space="preserve"> PAGE  \* MERGEFORMAT </w:instrText>
                    </w:r>
                    <w:r>
                      <w:fldChar w:fldCharType="separate"/>
                    </w:r>
                    <w:r>
                      <w:t>63</w:t>
                    </w:r>
                    <w:r>
                      <w:fldChar w:fldCharType="end"/>
                    </w:r>
                    <w:r>
                      <w:t xml:space="preserve"> 页 共 </w:t>
                    </w:r>
                    <w:r>
                      <w:rPr>
                        <w:rFonts w:hint="eastAsia"/>
                        <w:lang w:val="en-US" w:eastAsia="zh-CN"/>
                      </w:rPr>
                      <w:t>71</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6EA1">
    <w:pPr>
      <w:pStyle w:val="39"/>
      <w:framePr w:wrap="around" w:vAnchor="text" w:hAnchor="margin" w:xAlign="right" w:y="1"/>
      <w:rPr>
        <w:rStyle w:val="72"/>
      </w:rPr>
    </w:pPr>
    <w:r>
      <w:fldChar w:fldCharType="begin"/>
    </w:r>
    <w:r>
      <w:rPr>
        <w:rStyle w:val="72"/>
      </w:rPr>
      <w:instrText xml:space="preserve">PAGE  </w:instrText>
    </w:r>
    <w:r>
      <w:fldChar w:fldCharType="end"/>
    </w:r>
  </w:p>
  <w:p w14:paraId="286B27C6">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4ED9">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46AD8">
                          <w:pPr>
                            <w:pStyle w:val="39"/>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E246AD8">
                    <w:pPr>
                      <w:pStyle w:val="39"/>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71</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9665">
    <w:pPr>
      <w:pStyle w:val="39"/>
      <w:framePr w:wrap="around" w:vAnchor="text" w:hAnchor="margin" w:xAlign="right" w:y="1"/>
      <w:rPr>
        <w:rStyle w:val="72"/>
      </w:rPr>
    </w:pPr>
    <w:r>
      <w:fldChar w:fldCharType="begin"/>
    </w:r>
    <w:r>
      <w:rPr>
        <w:rStyle w:val="72"/>
      </w:rPr>
      <w:instrText xml:space="preserve">PAGE  </w:instrText>
    </w:r>
    <w:r>
      <w:fldChar w:fldCharType="end"/>
    </w:r>
  </w:p>
  <w:p w14:paraId="4134797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2DE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E163">
                          <w:pPr>
                            <w:pStyle w:val="39"/>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59E163">
                    <w:pPr>
                      <w:pStyle w:val="39"/>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D981">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E45B">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3D54D">
                          <w:pPr>
                            <w:pStyle w:val="39"/>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3D54D">
                    <w:pPr>
                      <w:pStyle w:val="39"/>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71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599E">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B4BA5">
                          <w:pPr>
                            <w:pStyle w:val="3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4AB4BA5">
                    <w:pPr>
                      <w:pStyle w:val="3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71</w:t>
                    </w:r>
                    <w:r>
                      <w:t xml:space="preserve"> 页</w:t>
                    </w:r>
                  </w:p>
                </w:txbxContent>
              </v:textbox>
            </v:shape>
          </w:pict>
        </mc:Fallback>
      </mc:AlternateContent>
    </w:r>
  </w:p>
  <w:p w14:paraId="10A358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B6BF">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8B932">
                          <w:pPr>
                            <w:pStyle w:val="39"/>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8A8B932">
                    <w:pPr>
                      <w:pStyle w:val="39"/>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71</w:t>
                    </w:r>
                    <w:r>
                      <w:t xml:space="preserve"> 页</w:t>
                    </w:r>
                  </w:p>
                </w:txbxContent>
              </v:textbox>
            </v:shape>
          </w:pict>
        </mc:Fallback>
      </mc:AlternateContent>
    </w:r>
  </w:p>
  <w:p w14:paraId="187F30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4303">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F6F7">
                          <w:pPr>
                            <w:pStyle w:val="39"/>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153F6F7">
                    <w:pPr>
                      <w:pStyle w:val="39"/>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71</w:t>
                    </w:r>
                    <w:r>
                      <w:t xml:space="preserve"> 页</w:t>
                    </w:r>
                  </w:p>
                </w:txbxContent>
              </v:textbox>
            </v:shape>
          </w:pict>
        </mc:Fallback>
      </mc:AlternateContent>
    </w:r>
  </w:p>
  <w:p w14:paraId="3B2AE88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5B37">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A49D8">
                          <w:pPr>
                            <w:pStyle w:val="39"/>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42A49D8">
                    <w:pPr>
                      <w:pStyle w:val="39"/>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71</w:t>
                    </w:r>
                    <w:r>
                      <w:t xml:space="preserve"> 页</w:t>
                    </w:r>
                  </w:p>
                </w:txbxContent>
              </v:textbox>
            </v:shape>
          </w:pict>
        </mc:Fallback>
      </mc:AlternateContent>
    </w:r>
  </w:p>
  <w:p w14:paraId="7D4EC3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31F5">
    <w:pPr>
      <w:pStyle w:val="40"/>
      <w:pBdr>
        <w:bottom w:val="single" w:color="auto" w:sz="6" w:space="4"/>
      </w:pBdr>
      <w:jc w:val="right"/>
    </w:pPr>
    <w:r>
      <w:t></w:t>
    </w:r>
    <w:r>
      <w:rPr>
        <w:rFonts w:hint="eastAsia"/>
      </w:rPr>
      <w:t xml:space="preserve">             </w:t>
    </w:r>
    <w:r>
      <w:t>杭州市政府采购公开招标文件</w:t>
    </w:r>
  </w:p>
  <w:p w14:paraId="700235C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9715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E55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F422">
    <w:pPr>
      <w:pStyle w:val="40"/>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14:paraId="305C00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FF6A">
    <w:pPr>
      <w:pStyle w:val="40"/>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9572">
    <w:pPr>
      <w:pStyle w:val="40"/>
      <w:rPr>
        <w:rFonts w:ascii="仿宋_GB2312" w:eastAsia="仿宋_GB2312"/>
        <w:b/>
        <w:i/>
        <w:u w:val="single"/>
      </w:rPr>
    </w:pPr>
    <w:r>
      <w:t></w:t>
    </w:r>
    <w:r>
      <w:rPr>
        <w:rFonts w:hint="eastAsia"/>
      </w:rPr>
      <w:t xml:space="preserve">    </w:t>
    </w:r>
    <w:r>
      <w:t>杭州市政府采购公开招标文件</w:t>
    </w:r>
  </w:p>
  <w:p w14:paraId="73DEA0C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7370">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66B0">
    <w:pPr>
      <w:pStyle w:val="40"/>
      <w:jc w:val="right"/>
      <w:rPr>
        <w:rFonts w:ascii="仿宋_GB2312" w:eastAsia="仿宋_GB2312"/>
        <w:b/>
        <w:i/>
        <w:u w:val="single"/>
      </w:rPr>
    </w:pPr>
    <w:r>
      <w:rPr>
        <w:rFonts w:hint="eastAsia"/>
      </w:rPr>
      <w:t xml:space="preserve">                                  </w:t>
    </w:r>
    <w:r>
      <w:t>杭州市政府采购公开招标文件</w:t>
    </w:r>
  </w:p>
  <w:p w14:paraId="7F367F4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B2DE">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BA8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2QyNGU2M2YwZjg0ZDA2MjAxODU3NDNmNTNi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0F1D"/>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DE"/>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77"/>
    <w:rsid w:val="00145C6D"/>
    <w:rsid w:val="001460FC"/>
    <w:rsid w:val="00146151"/>
    <w:rsid w:val="00146326"/>
    <w:rsid w:val="00147032"/>
    <w:rsid w:val="00147EA7"/>
    <w:rsid w:val="0015063C"/>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9A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E8"/>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D73"/>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6FE2"/>
    <w:rsid w:val="001B7A15"/>
    <w:rsid w:val="001B7B69"/>
    <w:rsid w:val="001B7DC1"/>
    <w:rsid w:val="001C08DB"/>
    <w:rsid w:val="001C10BD"/>
    <w:rsid w:val="001C18F9"/>
    <w:rsid w:val="001C1F01"/>
    <w:rsid w:val="001C2092"/>
    <w:rsid w:val="001C232F"/>
    <w:rsid w:val="001C2544"/>
    <w:rsid w:val="001C255F"/>
    <w:rsid w:val="001C2A17"/>
    <w:rsid w:val="001C31F5"/>
    <w:rsid w:val="001C35BF"/>
    <w:rsid w:val="001C6047"/>
    <w:rsid w:val="001C6174"/>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6C9"/>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497"/>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9FD"/>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6DF"/>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CB4"/>
    <w:rsid w:val="002F1D0B"/>
    <w:rsid w:val="002F1E1D"/>
    <w:rsid w:val="002F1F02"/>
    <w:rsid w:val="002F27E5"/>
    <w:rsid w:val="002F2D81"/>
    <w:rsid w:val="002F2F66"/>
    <w:rsid w:val="002F39D4"/>
    <w:rsid w:val="002F4BA9"/>
    <w:rsid w:val="002F541B"/>
    <w:rsid w:val="002F5BFE"/>
    <w:rsid w:val="002F5C1D"/>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5E9"/>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F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3F7DEC"/>
    <w:rsid w:val="00400CB4"/>
    <w:rsid w:val="00401386"/>
    <w:rsid w:val="004013E6"/>
    <w:rsid w:val="00401E31"/>
    <w:rsid w:val="00402AD8"/>
    <w:rsid w:val="00402BBA"/>
    <w:rsid w:val="004035D0"/>
    <w:rsid w:val="0040361D"/>
    <w:rsid w:val="00403795"/>
    <w:rsid w:val="004041FB"/>
    <w:rsid w:val="0040443E"/>
    <w:rsid w:val="004054BE"/>
    <w:rsid w:val="004056B6"/>
    <w:rsid w:val="00405764"/>
    <w:rsid w:val="00406745"/>
    <w:rsid w:val="0040674B"/>
    <w:rsid w:val="00406B32"/>
    <w:rsid w:val="004070D1"/>
    <w:rsid w:val="004074FA"/>
    <w:rsid w:val="00407A56"/>
    <w:rsid w:val="00407FB7"/>
    <w:rsid w:val="00407FCC"/>
    <w:rsid w:val="0041035A"/>
    <w:rsid w:val="00410E76"/>
    <w:rsid w:val="004112D1"/>
    <w:rsid w:val="004113C9"/>
    <w:rsid w:val="00411D1E"/>
    <w:rsid w:val="00411DF2"/>
    <w:rsid w:val="004120DF"/>
    <w:rsid w:val="004126B5"/>
    <w:rsid w:val="0041398B"/>
    <w:rsid w:val="00414909"/>
    <w:rsid w:val="00415034"/>
    <w:rsid w:val="00415B1A"/>
    <w:rsid w:val="00415DFD"/>
    <w:rsid w:val="00416208"/>
    <w:rsid w:val="004165E9"/>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CB0"/>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4E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A9"/>
    <w:rsid w:val="00484D4D"/>
    <w:rsid w:val="0048556C"/>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79"/>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587"/>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54"/>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F2A"/>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CC4"/>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A17"/>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E8"/>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D07"/>
    <w:rsid w:val="006A363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D0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B82"/>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AD0"/>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AC7"/>
    <w:rsid w:val="00771CAC"/>
    <w:rsid w:val="00772036"/>
    <w:rsid w:val="00772AD2"/>
    <w:rsid w:val="00773098"/>
    <w:rsid w:val="007739A3"/>
    <w:rsid w:val="00773BD9"/>
    <w:rsid w:val="00773CB0"/>
    <w:rsid w:val="00773D71"/>
    <w:rsid w:val="00775526"/>
    <w:rsid w:val="00775651"/>
    <w:rsid w:val="00775F3F"/>
    <w:rsid w:val="0077671C"/>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CB4"/>
    <w:rsid w:val="007D6FB9"/>
    <w:rsid w:val="007D7211"/>
    <w:rsid w:val="007E0595"/>
    <w:rsid w:val="007E0A63"/>
    <w:rsid w:val="007E0C63"/>
    <w:rsid w:val="007E0E05"/>
    <w:rsid w:val="007E0F5D"/>
    <w:rsid w:val="007E116C"/>
    <w:rsid w:val="007E23A1"/>
    <w:rsid w:val="007E259F"/>
    <w:rsid w:val="007E28E5"/>
    <w:rsid w:val="007E347E"/>
    <w:rsid w:val="007E3D6C"/>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1A5"/>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CF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20"/>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DC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D8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30"/>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E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236"/>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A9"/>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4CD"/>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C0E"/>
    <w:rsid w:val="00A13F2D"/>
    <w:rsid w:val="00A148A0"/>
    <w:rsid w:val="00A14AA8"/>
    <w:rsid w:val="00A14F81"/>
    <w:rsid w:val="00A1535F"/>
    <w:rsid w:val="00A15CB1"/>
    <w:rsid w:val="00A15DCC"/>
    <w:rsid w:val="00A15E7D"/>
    <w:rsid w:val="00A15E84"/>
    <w:rsid w:val="00A16021"/>
    <w:rsid w:val="00A1638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1E3F"/>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D74"/>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14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8D"/>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28"/>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309"/>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66F"/>
    <w:rsid w:val="00C81716"/>
    <w:rsid w:val="00C81ED0"/>
    <w:rsid w:val="00C832CB"/>
    <w:rsid w:val="00C84085"/>
    <w:rsid w:val="00C852DC"/>
    <w:rsid w:val="00C854A8"/>
    <w:rsid w:val="00C85677"/>
    <w:rsid w:val="00C85E17"/>
    <w:rsid w:val="00C868A7"/>
    <w:rsid w:val="00C86ABA"/>
    <w:rsid w:val="00C86BF7"/>
    <w:rsid w:val="00C87164"/>
    <w:rsid w:val="00C8786A"/>
    <w:rsid w:val="00C87BBA"/>
    <w:rsid w:val="00C87BD0"/>
    <w:rsid w:val="00C87C67"/>
    <w:rsid w:val="00C905E5"/>
    <w:rsid w:val="00C90754"/>
    <w:rsid w:val="00C90B95"/>
    <w:rsid w:val="00C90BC4"/>
    <w:rsid w:val="00C90CA9"/>
    <w:rsid w:val="00C91802"/>
    <w:rsid w:val="00C92E41"/>
    <w:rsid w:val="00C92F62"/>
    <w:rsid w:val="00C93097"/>
    <w:rsid w:val="00C93B40"/>
    <w:rsid w:val="00C93DB5"/>
    <w:rsid w:val="00C94CB9"/>
    <w:rsid w:val="00C953CE"/>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6A"/>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D2"/>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2F66"/>
    <w:rsid w:val="00CE3A51"/>
    <w:rsid w:val="00CE41F9"/>
    <w:rsid w:val="00CE59F6"/>
    <w:rsid w:val="00CE6548"/>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8BF"/>
    <w:rsid w:val="00D23A17"/>
    <w:rsid w:val="00D24F9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5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0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60"/>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FA"/>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724"/>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CF"/>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5BD"/>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3E6C"/>
    <w:rsid w:val="00E84212"/>
    <w:rsid w:val="00E84C04"/>
    <w:rsid w:val="00E84F72"/>
    <w:rsid w:val="00E856A2"/>
    <w:rsid w:val="00E8572B"/>
    <w:rsid w:val="00E8575B"/>
    <w:rsid w:val="00E85929"/>
    <w:rsid w:val="00E85AD2"/>
    <w:rsid w:val="00E86976"/>
    <w:rsid w:val="00E87A37"/>
    <w:rsid w:val="00E87CF7"/>
    <w:rsid w:val="00E9036E"/>
    <w:rsid w:val="00E90419"/>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B82"/>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F39"/>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3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CAD"/>
    <w:rsid w:val="00F03E4C"/>
    <w:rsid w:val="00F04D19"/>
    <w:rsid w:val="00F04E7B"/>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05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765"/>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CE5"/>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826"/>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691F"/>
    <w:rsid w:val="010651D9"/>
    <w:rsid w:val="011A24F4"/>
    <w:rsid w:val="011F6449"/>
    <w:rsid w:val="01236AFB"/>
    <w:rsid w:val="017D1035"/>
    <w:rsid w:val="019F7441"/>
    <w:rsid w:val="01B37585"/>
    <w:rsid w:val="01D55165"/>
    <w:rsid w:val="01DF6BF8"/>
    <w:rsid w:val="01EC2C57"/>
    <w:rsid w:val="01EE19B6"/>
    <w:rsid w:val="020E3AEB"/>
    <w:rsid w:val="024A0600"/>
    <w:rsid w:val="025F0711"/>
    <w:rsid w:val="026B2E25"/>
    <w:rsid w:val="02824D4D"/>
    <w:rsid w:val="02CD4088"/>
    <w:rsid w:val="02DC4B10"/>
    <w:rsid w:val="02DD76CE"/>
    <w:rsid w:val="02EB239A"/>
    <w:rsid w:val="02F36323"/>
    <w:rsid w:val="02F5619C"/>
    <w:rsid w:val="0326446A"/>
    <w:rsid w:val="032D5555"/>
    <w:rsid w:val="03360A3E"/>
    <w:rsid w:val="036634D2"/>
    <w:rsid w:val="03861706"/>
    <w:rsid w:val="03AD6745"/>
    <w:rsid w:val="03DD35E4"/>
    <w:rsid w:val="04076900"/>
    <w:rsid w:val="041A5A3B"/>
    <w:rsid w:val="042311BA"/>
    <w:rsid w:val="042B157A"/>
    <w:rsid w:val="04770389"/>
    <w:rsid w:val="048F763B"/>
    <w:rsid w:val="049F330E"/>
    <w:rsid w:val="04AA775C"/>
    <w:rsid w:val="04AF1889"/>
    <w:rsid w:val="04C47C11"/>
    <w:rsid w:val="04DF18A8"/>
    <w:rsid w:val="04F66F48"/>
    <w:rsid w:val="05047743"/>
    <w:rsid w:val="05251E14"/>
    <w:rsid w:val="05446682"/>
    <w:rsid w:val="05706B86"/>
    <w:rsid w:val="05A16594"/>
    <w:rsid w:val="05A7762D"/>
    <w:rsid w:val="060E5941"/>
    <w:rsid w:val="06110FAF"/>
    <w:rsid w:val="06493CA7"/>
    <w:rsid w:val="065A6178"/>
    <w:rsid w:val="06651919"/>
    <w:rsid w:val="066F1CF3"/>
    <w:rsid w:val="06930BB8"/>
    <w:rsid w:val="06A92629"/>
    <w:rsid w:val="07245D42"/>
    <w:rsid w:val="07264C62"/>
    <w:rsid w:val="0731465B"/>
    <w:rsid w:val="073E68C7"/>
    <w:rsid w:val="074402CA"/>
    <w:rsid w:val="075C5D77"/>
    <w:rsid w:val="07720F0B"/>
    <w:rsid w:val="0779354C"/>
    <w:rsid w:val="07805E30"/>
    <w:rsid w:val="08061376"/>
    <w:rsid w:val="08191B97"/>
    <w:rsid w:val="08452D77"/>
    <w:rsid w:val="086401F8"/>
    <w:rsid w:val="086C3E32"/>
    <w:rsid w:val="08751CAA"/>
    <w:rsid w:val="087E4C40"/>
    <w:rsid w:val="08A871D0"/>
    <w:rsid w:val="08D66AD6"/>
    <w:rsid w:val="08DA33A3"/>
    <w:rsid w:val="08E80F13"/>
    <w:rsid w:val="092162C5"/>
    <w:rsid w:val="09246605"/>
    <w:rsid w:val="09335624"/>
    <w:rsid w:val="0944690F"/>
    <w:rsid w:val="0950795F"/>
    <w:rsid w:val="09535675"/>
    <w:rsid w:val="095F057D"/>
    <w:rsid w:val="09642282"/>
    <w:rsid w:val="09733572"/>
    <w:rsid w:val="09772C16"/>
    <w:rsid w:val="098353B5"/>
    <w:rsid w:val="09A92330"/>
    <w:rsid w:val="09B06B87"/>
    <w:rsid w:val="09BC7B2A"/>
    <w:rsid w:val="09C13146"/>
    <w:rsid w:val="09E04166"/>
    <w:rsid w:val="0A1C0718"/>
    <w:rsid w:val="0A3D26A0"/>
    <w:rsid w:val="0A3E7710"/>
    <w:rsid w:val="0A4E70E3"/>
    <w:rsid w:val="0A5B7E63"/>
    <w:rsid w:val="0A702EA5"/>
    <w:rsid w:val="0AA374A5"/>
    <w:rsid w:val="0AAB7649"/>
    <w:rsid w:val="0ABC5606"/>
    <w:rsid w:val="0AD83203"/>
    <w:rsid w:val="0AFF69E2"/>
    <w:rsid w:val="0B275F39"/>
    <w:rsid w:val="0B30404E"/>
    <w:rsid w:val="0B4C6C14"/>
    <w:rsid w:val="0B547599"/>
    <w:rsid w:val="0B631A88"/>
    <w:rsid w:val="0B683D45"/>
    <w:rsid w:val="0B7F3F11"/>
    <w:rsid w:val="0B884417"/>
    <w:rsid w:val="0BCD4D32"/>
    <w:rsid w:val="0BF6188C"/>
    <w:rsid w:val="0BF73C91"/>
    <w:rsid w:val="0C170175"/>
    <w:rsid w:val="0C4228E1"/>
    <w:rsid w:val="0C486A95"/>
    <w:rsid w:val="0C571A41"/>
    <w:rsid w:val="0C5C1171"/>
    <w:rsid w:val="0C5E1CBC"/>
    <w:rsid w:val="0C615B50"/>
    <w:rsid w:val="0C8445DA"/>
    <w:rsid w:val="0C87121B"/>
    <w:rsid w:val="0C8D4A48"/>
    <w:rsid w:val="0CC007F7"/>
    <w:rsid w:val="0CC617AC"/>
    <w:rsid w:val="0CE618DF"/>
    <w:rsid w:val="0CF977EE"/>
    <w:rsid w:val="0CFE707A"/>
    <w:rsid w:val="0D063BDA"/>
    <w:rsid w:val="0D08375F"/>
    <w:rsid w:val="0D184CFB"/>
    <w:rsid w:val="0D4A7419"/>
    <w:rsid w:val="0D5C1B29"/>
    <w:rsid w:val="0D827401"/>
    <w:rsid w:val="0D84094E"/>
    <w:rsid w:val="0D8A00E9"/>
    <w:rsid w:val="0D8D589E"/>
    <w:rsid w:val="0DA01C73"/>
    <w:rsid w:val="0DC747AA"/>
    <w:rsid w:val="0DD63300"/>
    <w:rsid w:val="0DF50604"/>
    <w:rsid w:val="0DF702FE"/>
    <w:rsid w:val="0E060E51"/>
    <w:rsid w:val="0E252C04"/>
    <w:rsid w:val="0E3177FA"/>
    <w:rsid w:val="0E3C619F"/>
    <w:rsid w:val="0E5604B2"/>
    <w:rsid w:val="0E6D5D79"/>
    <w:rsid w:val="0E9D0089"/>
    <w:rsid w:val="0EB803EE"/>
    <w:rsid w:val="0EDC3F48"/>
    <w:rsid w:val="0EF94D4B"/>
    <w:rsid w:val="0F1B5DB5"/>
    <w:rsid w:val="0F3F405F"/>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03487"/>
    <w:rsid w:val="11266F33"/>
    <w:rsid w:val="118963A1"/>
    <w:rsid w:val="11AF08CE"/>
    <w:rsid w:val="11C6522A"/>
    <w:rsid w:val="11E104CC"/>
    <w:rsid w:val="11E20309"/>
    <w:rsid w:val="12255233"/>
    <w:rsid w:val="12530213"/>
    <w:rsid w:val="125515DD"/>
    <w:rsid w:val="127723A9"/>
    <w:rsid w:val="12862074"/>
    <w:rsid w:val="12883966"/>
    <w:rsid w:val="128C7DEB"/>
    <w:rsid w:val="129E45B4"/>
    <w:rsid w:val="12D81596"/>
    <w:rsid w:val="13072A44"/>
    <w:rsid w:val="13261758"/>
    <w:rsid w:val="135F4BE2"/>
    <w:rsid w:val="13702B73"/>
    <w:rsid w:val="139B1A0A"/>
    <w:rsid w:val="139D25C7"/>
    <w:rsid w:val="139E017F"/>
    <w:rsid w:val="13BF3CE4"/>
    <w:rsid w:val="13CE750E"/>
    <w:rsid w:val="13E14B44"/>
    <w:rsid w:val="13E970D7"/>
    <w:rsid w:val="14071A60"/>
    <w:rsid w:val="141008D8"/>
    <w:rsid w:val="14125FE6"/>
    <w:rsid w:val="146D271E"/>
    <w:rsid w:val="14982588"/>
    <w:rsid w:val="149A5AD9"/>
    <w:rsid w:val="14A7619D"/>
    <w:rsid w:val="150536C3"/>
    <w:rsid w:val="150C1963"/>
    <w:rsid w:val="151447A0"/>
    <w:rsid w:val="154A6454"/>
    <w:rsid w:val="15762120"/>
    <w:rsid w:val="15F37C59"/>
    <w:rsid w:val="163F3FCC"/>
    <w:rsid w:val="16404BF0"/>
    <w:rsid w:val="16A8729C"/>
    <w:rsid w:val="16B33777"/>
    <w:rsid w:val="16BC70A7"/>
    <w:rsid w:val="16C6339E"/>
    <w:rsid w:val="16C65D79"/>
    <w:rsid w:val="17077F2B"/>
    <w:rsid w:val="172F2D79"/>
    <w:rsid w:val="174349C6"/>
    <w:rsid w:val="17557BEF"/>
    <w:rsid w:val="17D349C1"/>
    <w:rsid w:val="1830729E"/>
    <w:rsid w:val="1870062C"/>
    <w:rsid w:val="18817102"/>
    <w:rsid w:val="18830A15"/>
    <w:rsid w:val="18852B28"/>
    <w:rsid w:val="188B5321"/>
    <w:rsid w:val="19025DC8"/>
    <w:rsid w:val="19932372"/>
    <w:rsid w:val="199D3923"/>
    <w:rsid w:val="19A20DD5"/>
    <w:rsid w:val="19AE03F1"/>
    <w:rsid w:val="19B52725"/>
    <w:rsid w:val="19C92FDD"/>
    <w:rsid w:val="19DE1BE9"/>
    <w:rsid w:val="1A071A03"/>
    <w:rsid w:val="1A1F16AE"/>
    <w:rsid w:val="1A345F7C"/>
    <w:rsid w:val="1A3B5C77"/>
    <w:rsid w:val="1A984BAD"/>
    <w:rsid w:val="1A9D7FC6"/>
    <w:rsid w:val="1AB8220E"/>
    <w:rsid w:val="1AE4166C"/>
    <w:rsid w:val="1AF06CFB"/>
    <w:rsid w:val="1AF11B8D"/>
    <w:rsid w:val="1AF85D10"/>
    <w:rsid w:val="1B11359C"/>
    <w:rsid w:val="1B2A271F"/>
    <w:rsid w:val="1B530544"/>
    <w:rsid w:val="1B6603B7"/>
    <w:rsid w:val="1B713184"/>
    <w:rsid w:val="1BA209CF"/>
    <w:rsid w:val="1BB4777D"/>
    <w:rsid w:val="1BD75AB8"/>
    <w:rsid w:val="1BFB31F6"/>
    <w:rsid w:val="1C0459C2"/>
    <w:rsid w:val="1C1B3B4A"/>
    <w:rsid w:val="1C88086E"/>
    <w:rsid w:val="1D266CE1"/>
    <w:rsid w:val="1D3963AF"/>
    <w:rsid w:val="1D65301C"/>
    <w:rsid w:val="1D6A673C"/>
    <w:rsid w:val="1D9247AE"/>
    <w:rsid w:val="1D954548"/>
    <w:rsid w:val="1DB567EC"/>
    <w:rsid w:val="1DCD648A"/>
    <w:rsid w:val="1DF51A98"/>
    <w:rsid w:val="1E3D060F"/>
    <w:rsid w:val="1E3F7D2E"/>
    <w:rsid w:val="1E4134E4"/>
    <w:rsid w:val="1E5062B3"/>
    <w:rsid w:val="1E523514"/>
    <w:rsid w:val="1E5978BE"/>
    <w:rsid w:val="1E714A66"/>
    <w:rsid w:val="1E802593"/>
    <w:rsid w:val="1E8B6156"/>
    <w:rsid w:val="1EA703CC"/>
    <w:rsid w:val="1EB7330C"/>
    <w:rsid w:val="1EBB6C6C"/>
    <w:rsid w:val="1F0A0FF3"/>
    <w:rsid w:val="1F5771FF"/>
    <w:rsid w:val="1F6F0182"/>
    <w:rsid w:val="1FCF44DB"/>
    <w:rsid w:val="1FD52DD5"/>
    <w:rsid w:val="1FDE2C12"/>
    <w:rsid w:val="1FE868A9"/>
    <w:rsid w:val="20034907"/>
    <w:rsid w:val="20173E4B"/>
    <w:rsid w:val="20205C43"/>
    <w:rsid w:val="204E48BC"/>
    <w:rsid w:val="20745325"/>
    <w:rsid w:val="208921B3"/>
    <w:rsid w:val="20973DEB"/>
    <w:rsid w:val="20AA2E11"/>
    <w:rsid w:val="20B26522"/>
    <w:rsid w:val="20B44310"/>
    <w:rsid w:val="211116EB"/>
    <w:rsid w:val="216133FC"/>
    <w:rsid w:val="21B357E4"/>
    <w:rsid w:val="21C0018E"/>
    <w:rsid w:val="21D56769"/>
    <w:rsid w:val="21E52EF3"/>
    <w:rsid w:val="21FB5D7B"/>
    <w:rsid w:val="22015E94"/>
    <w:rsid w:val="22046952"/>
    <w:rsid w:val="220B1C3D"/>
    <w:rsid w:val="221D1D20"/>
    <w:rsid w:val="222114DC"/>
    <w:rsid w:val="22334A87"/>
    <w:rsid w:val="22655D1C"/>
    <w:rsid w:val="226D06CE"/>
    <w:rsid w:val="22B002C2"/>
    <w:rsid w:val="22B42350"/>
    <w:rsid w:val="22BE6801"/>
    <w:rsid w:val="22D8603F"/>
    <w:rsid w:val="233500BF"/>
    <w:rsid w:val="23367725"/>
    <w:rsid w:val="23377FF7"/>
    <w:rsid w:val="23621DAC"/>
    <w:rsid w:val="236B425F"/>
    <w:rsid w:val="23735158"/>
    <w:rsid w:val="23836192"/>
    <w:rsid w:val="23901F29"/>
    <w:rsid w:val="239C0061"/>
    <w:rsid w:val="239D1036"/>
    <w:rsid w:val="23B908A4"/>
    <w:rsid w:val="23CE5E0A"/>
    <w:rsid w:val="23E95BEF"/>
    <w:rsid w:val="23FD0064"/>
    <w:rsid w:val="241865C8"/>
    <w:rsid w:val="245375B0"/>
    <w:rsid w:val="2455546D"/>
    <w:rsid w:val="24642C0A"/>
    <w:rsid w:val="24B22173"/>
    <w:rsid w:val="24B95AD9"/>
    <w:rsid w:val="24BE24DA"/>
    <w:rsid w:val="24CF5825"/>
    <w:rsid w:val="24D663E6"/>
    <w:rsid w:val="24D77F2B"/>
    <w:rsid w:val="258B00E2"/>
    <w:rsid w:val="2590395A"/>
    <w:rsid w:val="25A917A6"/>
    <w:rsid w:val="25BE27CC"/>
    <w:rsid w:val="25BF5294"/>
    <w:rsid w:val="25E25090"/>
    <w:rsid w:val="25F74A5C"/>
    <w:rsid w:val="2628662C"/>
    <w:rsid w:val="262D45DE"/>
    <w:rsid w:val="266C3639"/>
    <w:rsid w:val="26871DC8"/>
    <w:rsid w:val="26A102B6"/>
    <w:rsid w:val="26A53EF9"/>
    <w:rsid w:val="26A94201"/>
    <w:rsid w:val="26AC274F"/>
    <w:rsid w:val="26B75F6B"/>
    <w:rsid w:val="26C93389"/>
    <w:rsid w:val="26F45F0A"/>
    <w:rsid w:val="27044A29"/>
    <w:rsid w:val="271D34C8"/>
    <w:rsid w:val="272C6959"/>
    <w:rsid w:val="273A7EA0"/>
    <w:rsid w:val="276019D7"/>
    <w:rsid w:val="276142BF"/>
    <w:rsid w:val="277125BE"/>
    <w:rsid w:val="27783712"/>
    <w:rsid w:val="27907362"/>
    <w:rsid w:val="27AB762D"/>
    <w:rsid w:val="27B0666A"/>
    <w:rsid w:val="28333E1D"/>
    <w:rsid w:val="283755B5"/>
    <w:rsid w:val="28454BD6"/>
    <w:rsid w:val="28455253"/>
    <w:rsid w:val="28551971"/>
    <w:rsid w:val="285B1C53"/>
    <w:rsid w:val="289F7086"/>
    <w:rsid w:val="28C32028"/>
    <w:rsid w:val="28CC490F"/>
    <w:rsid w:val="28DE40AA"/>
    <w:rsid w:val="28E10711"/>
    <w:rsid w:val="28F3713A"/>
    <w:rsid w:val="292673D8"/>
    <w:rsid w:val="29336A35"/>
    <w:rsid w:val="29345E77"/>
    <w:rsid w:val="294C65AD"/>
    <w:rsid w:val="294F34D7"/>
    <w:rsid w:val="296642D8"/>
    <w:rsid w:val="29806583"/>
    <w:rsid w:val="298B3C4C"/>
    <w:rsid w:val="29C64C71"/>
    <w:rsid w:val="29F26D24"/>
    <w:rsid w:val="2A15033F"/>
    <w:rsid w:val="2A1662C1"/>
    <w:rsid w:val="2A1C7367"/>
    <w:rsid w:val="2A2815FA"/>
    <w:rsid w:val="2A3F7F63"/>
    <w:rsid w:val="2A6D6092"/>
    <w:rsid w:val="2A7D76B4"/>
    <w:rsid w:val="2AA1140C"/>
    <w:rsid w:val="2AB225DC"/>
    <w:rsid w:val="2AF27EBA"/>
    <w:rsid w:val="2B23368C"/>
    <w:rsid w:val="2B2D7144"/>
    <w:rsid w:val="2B437463"/>
    <w:rsid w:val="2B512E32"/>
    <w:rsid w:val="2B5446D0"/>
    <w:rsid w:val="2B603075"/>
    <w:rsid w:val="2B66240B"/>
    <w:rsid w:val="2B7807EE"/>
    <w:rsid w:val="2BA50BF7"/>
    <w:rsid w:val="2BBF00EC"/>
    <w:rsid w:val="2BC37CFD"/>
    <w:rsid w:val="2BD5237F"/>
    <w:rsid w:val="2BE536CE"/>
    <w:rsid w:val="2BE758D9"/>
    <w:rsid w:val="2C09049E"/>
    <w:rsid w:val="2C0A653C"/>
    <w:rsid w:val="2C191F85"/>
    <w:rsid w:val="2C374B55"/>
    <w:rsid w:val="2C692EBD"/>
    <w:rsid w:val="2C70553A"/>
    <w:rsid w:val="2C72339C"/>
    <w:rsid w:val="2CB016B3"/>
    <w:rsid w:val="2CD21D51"/>
    <w:rsid w:val="2CE82D6F"/>
    <w:rsid w:val="2D343236"/>
    <w:rsid w:val="2D3F66AF"/>
    <w:rsid w:val="2D8D7A26"/>
    <w:rsid w:val="2DD15014"/>
    <w:rsid w:val="2DF72DE4"/>
    <w:rsid w:val="2E0220AF"/>
    <w:rsid w:val="2E422F06"/>
    <w:rsid w:val="2E4B082A"/>
    <w:rsid w:val="2E5D4E86"/>
    <w:rsid w:val="2E5D790B"/>
    <w:rsid w:val="2E9A3C18"/>
    <w:rsid w:val="2EA77FA5"/>
    <w:rsid w:val="2EB6609C"/>
    <w:rsid w:val="2EBB0FEE"/>
    <w:rsid w:val="2EC63002"/>
    <w:rsid w:val="2F0A6B38"/>
    <w:rsid w:val="2F633D0C"/>
    <w:rsid w:val="2F946CCB"/>
    <w:rsid w:val="2FAC6055"/>
    <w:rsid w:val="2FD25781"/>
    <w:rsid w:val="2FDC745C"/>
    <w:rsid w:val="2FDC74FE"/>
    <w:rsid w:val="2FFD7934"/>
    <w:rsid w:val="30354916"/>
    <w:rsid w:val="306C3891"/>
    <w:rsid w:val="30733ACD"/>
    <w:rsid w:val="308C3862"/>
    <w:rsid w:val="309379D8"/>
    <w:rsid w:val="30A270F7"/>
    <w:rsid w:val="30C6397A"/>
    <w:rsid w:val="30DF1478"/>
    <w:rsid w:val="30EC586F"/>
    <w:rsid w:val="310402C4"/>
    <w:rsid w:val="311C71D8"/>
    <w:rsid w:val="313751DA"/>
    <w:rsid w:val="314550B7"/>
    <w:rsid w:val="319C6071"/>
    <w:rsid w:val="31AC537E"/>
    <w:rsid w:val="31AF717C"/>
    <w:rsid w:val="31DE2F46"/>
    <w:rsid w:val="31E3679B"/>
    <w:rsid w:val="31E732FD"/>
    <w:rsid w:val="320572A7"/>
    <w:rsid w:val="32517576"/>
    <w:rsid w:val="32807CEF"/>
    <w:rsid w:val="328F6B87"/>
    <w:rsid w:val="32BE5C2C"/>
    <w:rsid w:val="32FB6478"/>
    <w:rsid w:val="33263B3F"/>
    <w:rsid w:val="3359115D"/>
    <w:rsid w:val="336963EB"/>
    <w:rsid w:val="33816EEB"/>
    <w:rsid w:val="33AB6D1F"/>
    <w:rsid w:val="33EB55CD"/>
    <w:rsid w:val="33EC4C02"/>
    <w:rsid w:val="340D2360"/>
    <w:rsid w:val="3410665D"/>
    <w:rsid w:val="34211214"/>
    <w:rsid w:val="342E63AB"/>
    <w:rsid w:val="34472436"/>
    <w:rsid w:val="344828F8"/>
    <w:rsid w:val="34950E68"/>
    <w:rsid w:val="34986E94"/>
    <w:rsid w:val="34A16E0A"/>
    <w:rsid w:val="34AF62C9"/>
    <w:rsid w:val="34BF3441"/>
    <w:rsid w:val="34C443D7"/>
    <w:rsid w:val="34CB4388"/>
    <w:rsid w:val="34DB1C6D"/>
    <w:rsid w:val="34F67C2F"/>
    <w:rsid w:val="34FA6E12"/>
    <w:rsid w:val="354D7158"/>
    <w:rsid w:val="358D5588"/>
    <w:rsid w:val="363870C8"/>
    <w:rsid w:val="363A3B40"/>
    <w:rsid w:val="365302AE"/>
    <w:rsid w:val="36607A0A"/>
    <w:rsid w:val="366E227C"/>
    <w:rsid w:val="366F2E0D"/>
    <w:rsid w:val="367B6A5C"/>
    <w:rsid w:val="367E2293"/>
    <w:rsid w:val="36A74ADA"/>
    <w:rsid w:val="36AD60D5"/>
    <w:rsid w:val="36B224F9"/>
    <w:rsid w:val="36EA70B4"/>
    <w:rsid w:val="36EC0CC9"/>
    <w:rsid w:val="373674E9"/>
    <w:rsid w:val="373F410B"/>
    <w:rsid w:val="37A95DA4"/>
    <w:rsid w:val="37EE7094"/>
    <w:rsid w:val="37F052CC"/>
    <w:rsid w:val="38296C89"/>
    <w:rsid w:val="383002EB"/>
    <w:rsid w:val="38586797"/>
    <w:rsid w:val="386374D0"/>
    <w:rsid w:val="38BC0149"/>
    <w:rsid w:val="38D87D1C"/>
    <w:rsid w:val="3956585C"/>
    <w:rsid w:val="39636459"/>
    <w:rsid w:val="396B7F6C"/>
    <w:rsid w:val="39B417A9"/>
    <w:rsid w:val="39FC5695"/>
    <w:rsid w:val="3A006D8E"/>
    <w:rsid w:val="3A3651E5"/>
    <w:rsid w:val="3A744481"/>
    <w:rsid w:val="3A7A7CE8"/>
    <w:rsid w:val="3A8C7BEF"/>
    <w:rsid w:val="3A906246"/>
    <w:rsid w:val="3B2349B7"/>
    <w:rsid w:val="3B441599"/>
    <w:rsid w:val="3B616CFF"/>
    <w:rsid w:val="3B6259F6"/>
    <w:rsid w:val="3B976654"/>
    <w:rsid w:val="3BC01EFC"/>
    <w:rsid w:val="3BCA786A"/>
    <w:rsid w:val="3BD31E2F"/>
    <w:rsid w:val="3BDA2C02"/>
    <w:rsid w:val="3BF15831"/>
    <w:rsid w:val="3C06487F"/>
    <w:rsid w:val="3C105946"/>
    <w:rsid w:val="3C3976F6"/>
    <w:rsid w:val="3C471448"/>
    <w:rsid w:val="3C5F759A"/>
    <w:rsid w:val="3C6C525A"/>
    <w:rsid w:val="3CCE23CB"/>
    <w:rsid w:val="3CD17D17"/>
    <w:rsid w:val="3D0F48FB"/>
    <w:rsid w:val="3D3C7F39"/>
    <w:rsid w:val="3D440F09"/>
    <w:rsid w:val="3D4504A0"/>
    <w:rsid w:val="3D840E45"/>
    <w:rsid w:val="3D8734BB"/>
    <w:rsid w:val="3D9A11D4"/>
    <w:rsid w:val="3DA16D89"/>
    <w:rsid w:val="3DA364BE"/>
    <w:rsid w:val="3DCA2587"/>
    <w:rsid w:val="3DCD4C26"/>
    <w:rsid w:val="3DE041CB"/>
    <w:rsid w:val="3DEB5A13"/>
    <w:rsid w:val="3DED0C49"/>
    <w:rsid w:val="3E0D48F6"/>
    <w:rsid w:val="3E1868B4"/>
    <w:rsid w:val="3E377251"/>
    <w:rsid w:val="3E42664B"/>
    <w:rsid w:val="3E491EE2"/>
    <w:rsid w:val="3E522CF1"/>
    <w:rsid w:val="3E5A7334"/>
    <w:rsid w:val="3E7B5D6B"/>
    <w:rsid w:val="3E843E66"/>
    <w:rsid w:val="3E8F51FE"/>
    <w:rsid w:val="3E926F87"/>
    <w:rsid w:val="3E9A59DE"/>
    <w:rsid w:val="3EA5765F"/>
    <w:rsid w:val="3EAF4836"/>
    <w:rsid w:val="3EC33DFA"/>
    <w:rsid w:val="3ECF5CF6"/>
    <w:rsid w:val="3EFE0783"/>
    <w:rsid w:val="3F060E16"/>
    <w:rsid w:val="3F116709"/>
    <w:rsid w:val="3F1D1096"/>
    <w:rsid w:val="3F27739D"/>
    <w:rsid w:val="3F2F0234"/>
    <w:rsid w:val="3F402B4A"/>
    <w:rsid w:val="3F6363FE"/>
    <w:rsid w:val="3F756B8F"/>
    <w:rsid w:val="3F95482B"/>
    <w:rsid w:val="3FEC2CD2"/>
    <w:rsid w:val="3FF014E1"/>
    <w:rsid w:val="4019356B"/>
    <w:rsid w:val="403F2E01"/>
    <w:rsid w:val="404B3E9C"/>
    <w:rsid w:val="404E1296"/>
    <w:rsid w:val="40503261"/>
    <w:rsid w:val="40542B45"/>
    <w:rsid w:val="40592157"/>
    <w:rsid w:val="406E1CAE"/>
    <w:rsid w:val="40A0133A"/>
    <w:rsid w:val="40BC7839"/>
    <w:rsid w:val="40C31A53"/>
    <w:rsid w:val="40E37C31"/>
    <w:rsid w:val="40FC6F44"/>
    <w:rsid w:val="40FF545D"/>
    <w:rsid w:val="410067C8"/>
    <w:rsid w:val="418F0D2A"/>
    <w:rsid w:val="41D01505"/>
    <w:rsid w:val="42070201"/>
    <w:rsid w:val="42474939"/>
    <w:rsid w:val="424C3C57"/>
    <w:rsid w:val="42613FF3"/>
    <w:rsid w:val="42660D96"/>
    <w:rsid w:val="428667D2"/>
    <w:rsid w:val="42997141"/>
    <w:rsid w:val="42CD1CE0"/>
    <w:rsid w:val="42E1381E"/>
    <w:rsid w:val="42ED6459"/>
    <w:rsid w:val="42FE58DD"/>
    <w:rsid w:val="43174B3D"/>
    <w:rsid w:val="433C04DE"/>
    <w:rsid w:val="434B790E"/>
    <w:rsid w:val="4360274F"/>
    <w:rsid w:val="43977AB6"/>
    <w:rsid w:val="43A3342B"/>
    <w:rsid w:val="43A713E9"/>
    <w:rsid w:val="43C77C27"/>
    <w:rsid w:val="43DE09EE"/>
    <w:rsid w:val="44002FAD"/>
    <w:rsid w:val="44887F89"/>
    <w:rsid w:val="449101DD"/>
    <w:rsid w:val="44AB4702"/>
    <w:rsid w:val="44DE1391"/>
    <w:rsid w:val="44DF7C30"/>
    <w:rsid w:val="44E07058"/>
    <w:rsid w:val="44F71EFD"/>
    <w:rsid w:val="451B225C"/>
    <w:rsid w:val="452410C9"/>
    <w:rsid w:val="45317DFB"/>
    <w:rsid w:val="4555699E"/>
    <w:rsid w:val="456D3CE4"/>
    <w:rsid w:val="4579042C"/>
    <w:rsid w:val="457F0571"/>
    <w:rsid w:val="45851176"/>
    <w:rsid w:val="45B20519"/>
    <w:rsid w:val="45C63B94"/>
    <w:rsid w:val="460E7DA5"/>
    <w:rsid w:val="4629483F"/>
    <w:rsid w:val="463E6A4D"/>
    <w:rsid w:val="46405B25"/>
    <w:rsid w:val="46422483"/>
    <w:rsid w:val="4659254A"/>
    <w:rsid w:val="465B0637"/>
    <w:rsid w:val="465E3F0D"/>
    <w:rsid w:val="466A16E6"/>
    <w:rsid w:val="46712183"/>
    <w:rsid w:val="46893F2B"/>
    <w:rsid w:val="46C4686E"/>
    <w:rsid w:val="47024B89"/>
    <w:rsid w:val="477B778F"/>
    <w:rsid w:val="478203EC"/>
    <w:rsid w:val="47B025FA"/>
    <w:rsid w:val="4809698F"/>
    <w:rsid w:val="4811697D"/>
    <w:rsid w:val="483079CA"/>
    <w:rsid w:val="484212BF"/>
    <w:rsid w:val="487A3E25"/>
    <w:rsid w:val="488B5503"/>
    <w:rsid w:val="48937E21"/>
    <w:rsid w:val="489A0361"/>
    <w:rsid w:val="48A40B02"/>
    <w:rsid w:val="48B94FF3"/>
    <w:rsid w:val="48BF2D31"/>
    <w:rsid w:val="48E37AAB"/>
    <w:rsid w:val="48FB0169"/>
    <w:rsid w:val="48FD4B4C"/>
    <w:rsid w:val="490A68E0"/>
    <w:rsid w:val="491055FE"/>
    <w:rsid w:val="495F5B3E"/>
    <w:rsid w:val="496F29A9"/>
    <w:rsid w:val="496F77D7"/>
    <w:rsid w:val="497654FD"/>
    <w:rsid w:val="49824E9A"/>
    <w:rsid w:val="49B64211"/>
    <w:rsid w:val="49C85055"/>
    <w:rsid w:val="49D93D12"/>
    <w:rsid w:val="49E56AF9"/>
    <w:rsid w:val="49F6167F"/>
    <w:rsid w:val="4A064FA0"/>
    <w:rsid w:val="4A16615C"/>
    <w:rsid w:val="4A4424D7"/>
    <w:rsid w:val="4AB82D0F"/>
    <w:rsid w:val="4AEB7664"/>
    <w:rsid w:val="4AFD7C19"/>
    <w:rsid w:val="4B0567D1"/>
    <w:rsid w:val="4B236AAE"/>
    <w:rsid w:val="4B65492A"/>
    <w:rsid w:val="4B707271"/>
    <w:rsid w:val="4B7918AF"/>
    <w:rsid w:val="4B910D7A"/>
    <w:rsid w:val="4B9739F7"/>
    <w:rsid w:val="4BA4616F"/>
    <w:rsid w:val="4BBE3774"/>
    <w:rsid w:val="4BE20359"/>
    <w:rsid w:val="4BEE2503"/>
    <w:rsid w:val="4BFA24C4"/>
    <w:rsid w:val="4C245A30"/>
    <w:rsid w:val="4C8A5AD0"/>
    <w:rsid w:val="4CB6685F"/>
    <w:rsid w:val="4CC367FE"/>
    <w:rsid w:val="4D077F3C"/>
    <w:rsid w:val="4D123355"/>
    <w:rsid w:val="4D2A3B31"/>
    <w:rsid w:val="4D312C52"/>
    <w:rsid w:val="4D8207D1"/>
    <w:rsid w:val="4D8B384B"/>
    <w:rsid w:val="4D905305"/>
    <w:rsid w:val="4D964A72"/>
    <w:rsid w:val="4D9C1254"/>
    <w:rsid w:val="4E203237"/>
    <w:rsid w:val="4E6A1991"/>
    <w:rsid w:val="4E793892"/>
    <w:rsid w:val="4E800872"/>
    <w:rsid w:val="4EB4172E"/>
    <w:rsid w:val="4EC529A2"/>
    <w:rsid w:val="4EC569ED"/>
    <w:rsid w:val="4ECC61A8"/>
    <w:rsid w:val="4ED46C5D"/>
    <w:rsid w:val="4ED50EA1"/>
    <w:rsid w:val="4EEC050C"/>
    <w:rsid w:val="4F104EC3"/>
    <w:rsid w:val="4F361873"/>
    <w:rsid w:val="4F47354A"/>
    <w:rsid w:val="4F6D4A83"/>
    <w:rsid w:val="4F911C54"/>
    <w:rsid w:val="4F964BD7"/>
    <w:rsid w:val="4FE625E0"/>
    <w:rsid w:val="5021480F"/>
    <w:rsid w:val="502C0068"/>
    <w:rsid w:val="503D4D4B"/>
    <w:rsid w:val="505B6325"/>
    <w:rsid w:val="50962ECB"/>
    <w:rsid w:val="50A42E38"/>
    <w:rsid w:val="50A4577F"/>
    <w:rsid w:val="50B73D1F"/>
    <w:rsid w:val="50BD5BC9"/>
    <w:rsid w:val="50C06C4A"/>
    <w:rsid w:val="50C11EEE"/>
    <w:rsid w:val="50CA4969"/>
    <w:rsid w:val="50D23EC8"/>
    <w:rsid w:val="50E7274C"/>
    <w:rsid w:val="50E97CFC"/>
    <w:rsid w:val="50FA4028"/>
    <w:rsid w:val="5106031D"/>
    <w:rsid w:val="510D65B7"/>
    <w:rsid w:val="511157AB"/>
    <w:rsid w:val="5142540C"/>
    <w:rsid w:val="518832C8"/>
    <w:rsid w:val="51897389"/>
    <w:rsid w:val="5196307D"/>
    <w:rsid w:val="519D3C50"/>
    <w:rsid w:val="519F26E7"/>
    <w:rsid w:val="51A0432A"/>
    <w:rsid w:val="51A41ED4"/>
    <w:rsid w:val="51A86090"/>
    <w:rsid w:val="51B7396D"/>
    <w:rsid w:val="51F577C4"/>
    <w:rsid w:val="522E4CC3"/>
    <w:rsid w:val="5244713B"/>
    <w:rsid w:val="52615633"/>
    <w:rsid w:val="526F4DE4"/>
    <w:rsid w:val="52977FD4"/>
    <w:rsid w:val="52A25790"/>
    <w:rsid w:val="52A96B6F"/>
    <w:rsid w:val="52B45975"/>
    <w:rsid w:val="52D94AA4"/>
    <w:rsid w:val="52DC7857"/>
    <w:rsid w:val="52EA3A62"/>
    <w:rsid w:val="52F50BB8"/>
    <w:rsid w:val="53097272"/>
    <w:rsid w:val="530F5178"/>
    <w:rsid w:val="53193986"/>
    <w:rsid w:val="53544462"/>
    <w:rsid w:val="53957E82"/>
    <w:rsid w:val="5397158E"/>
    <w:rsid w:val="539C61A7"/>
    <w:rsid w:val="53C54E69"/>
    <w:rsid w:val="53FF0DCE"/>
    <w:rsid w:val="54013861"/>
    <w:rsid w:val="54186C28"/>
    <w:rsid w:val="54487265"/>
    <w:rsid w:val="544D6070"/>
    <w:rsid w:val="54605E1E"/>
    <w:rsid w:val="54A50E28"/>
    <w:rsid w:val="54B3506A"/>
    <w:rsid w:val="54CA0D16"/>
    <w:rsid w:val="54DD4057"/>
    <w:rsid w:val="54E16725"/>
    <w:rsid w:val="54E56216"/>
    <w:rsid w:val="54E7490F"/>
    <w:rsid w:val="550764A4"/>
    <w:rsid w:val="550B2BF6"/>
    <w:rsid w:val="55214EB5"/>
    <w:rsid w:val="55364EFD"/>
    <w:rsid w:val="555D4828"/>
    <w:rsid w:val="556E7FB9"/>
    <w:rsid w:val="557A4C8B"/>
    <w:rsid w:val="5587107B"/>
    <w:rsid w:val="558931E1"/>
    <w:rsid w:val="55923347"/>
    <w:rsid w:val="55925180"/>
    <w:rsid w:val="55983B1B"/>
    <w:rsid w:val="55A8376B"/>
    <w:rsid w:val="55DC29B6"/>
    <w:rsid w:val="55DD4241"/>
    <w:rsid w:val="55F83BCB"/>
    <w:rsid w:val="566B6D1E"/>
    <w:rsid w:val="569C7E2B"/>
    <w:rsid w:val="56EB5639"/>
    <w:rsid w:val="56EF2533"/>
    <w:rsid w:val="57032A2C"/>
    <w:rsid w:val="570F3E6B"/>
    <w:rsid w:val="570F5219"/>
    <w:rsid w:val="574C432A"/>
    <w:rsid w:val="575D12B5"/>
    <w:rsid w:val="57610A87"/>
    <w:rsid w:val="577B1140"/>
    <w:rsid w:val="577B7F21"/>
    <w:rsid w:val="577F181B"/>
    <w:rsid w:val="57921984"/>
    <w:rsid w:val="579737F0"/>
    <w:rsid w:val="57AB7B30"/>
    <w:rsid w:val="57AF5251"/>
    <w:rsid w:val="57B26373"/>
    <w:rsid w:val="57B63F04"/>
    <w:rsid w:val="57CB7753"/>
    <w:rsid w:val="57CD20C2"/>
    <w:rsid w:val="57D36B15"/>
    <w:rsid w:val="57D675AB"/>
    <w:rsid w:val="57D95FDD"/>
    <w:rsid w:val="586B6A32"/>
    <w:rsid w:val="58917D2F"/>
    <w:rsid w:val="5894085C"/>
    <w:rsid w:val="58AE4F0C"/>
    <w:rsid w:val="58B85899"/>
    <w:rsid w:val="58E363A9"/>
    <w:rsid w:val="58FA7DB6"/>
    <w:rsid w:val="58FE78A6"/>
    <w:rsid w:val="592A6B61"/>
    <w:rsid w:val="595E1678"/>
    <w:rsid w:val="596D5BD4"/>
    <w:rsid w:val="597E3DD8"/>
    <w:rsid w:val="59F5199C"/>
    <w:rsid w:val="59F80043"/>
    <w:rsid w:val="5A09252F"/>
    <w:rsid w:val="5A0B2778"/>
    <w:rsid w:val="5A2A7C7B"/>
    <w:rsid w:val="5A3806F7"/>
    <w:rsid w:val="5A3E2560"/>
    <w:rsid w:val="5A5D3B6E"/>
    <w:rsid w:val="5A637A76"/>
    <w:rsid w:val="5A6D33BA"/>
    <w:rsid w:val="5A785436"/>
    <w:rsid w:val="5A792B1F"/>
    <w:rsid w:val="5A874767"/>
    <w:rsid w:val="5AA85BE2"/>
    <w:rsid w:val="5AAD6F28"/>
    <w:rsid w:val="5AD63A24"/>
    <w:rsid w:val="5B2E1A1D"/>
    <w:rsid w:val="5B843A1C"/>
    <w:rsid w:val="5B873E3F"/>
    <w:rsid w:val="5B9718EC"/>
    <w:rsid w:val="5BE2700B"/>
    <w:rsid w:val="5C02690E"/>
    <w:rsid w:val="5C174996"/>
    <w:rsid w:val="5C196DA7"/>
    <w:rsid w:val="5C2A048C"/>
    <w:rsid w:val="5C734262"/>
    <w:rsid w:val="5C80234E"/>
    <w:rsid w:val="5C8A680C"/>
    <w:rsid w:val="5CF35D1E"/>
    <w:rsid w:val="5D0C4701"/>
    <w:rsid w:val="5D0F0395"/>
    <w:rsid w:val="5D221076"/>
    <w:rsid w:val="5D397964"/>
    <w:rsid w:val="5D417D61"/>
    <w:rsid w:val="5D5A391C"/>
    <w:rsid w:val="5D5F10C0"/>
    <w:rsid w:val="5D891B7B"/>
    <w:rsid w:val="5DAD38EE"/>
    <w:rsid w:val="5E006862"/>
    <w:rsid w:val="5E0207B9"/>
    <w:rsid w:val="5E1834A1"/>
    <w:rsid w:val="5E197DFF"/>
    <w:rsid w:val="5E261785"/>
    <w:rsid w:val="5E4A7017"/>
    <w:rsid w:val="5E552BBA"/>
    <w:rsid w:val="5E611C10"/>
    <w:rsid w:val="5E766130"/>
    <w:rsid w:val="5E7A0F3F"/>
    <w:rsid w:val="5EBE313F"/>
    <w:rsid w:val="5EE44E48"/>
    <w:rsid w:val="5EFC7377"/>
    <w:rsid w:val="5F06174D"/>
    <w:rsid w:val="5F374C3D"/>
    <w:rsid w:val="5F3A3602"/>
    <w:rsid w:val="5F3D048D"/>
    <w:rsid w:val="5F43308A"/>
    <w:rsid w:val="5F45733B"/>
    <w:rsid w:val="5F6277C6"/>
    <w:rsid w:val="5F6D0B1D"/>
    <w:rsid w:val="5F7A218F"/>
    <w:rsid w:val="5F8D0B82"/>
    <w:rsid w:val="5FC01EE5"/>
    <w:rsid w:val="5FCC5339"/>
    <w:rsid w:val="5FE34A5B"/>
    <w:rsid w:val="5FFE1E36"/>
    <w:rsid w:val="60213E7A"/>
    <w:rsid w:val="60232584"/>
    <w:rsid w:val="607330CE"/>
    <w:rsid w:val="60781667"/>
    <w:rsid w:val="60825176"/>
    <w:rsid w:val="609F2AC4"/>
    <w:rsid w:val="60A14535"/>
    <w:rsid w:val="60FA2EE8"/>
    <w:rsid w:val="60FC0DF8"/>
    <w:rsid w:val="61054A27"/>
    <w:rsid w:val="610A52BC"/>
    <w:rsid w:val="611D2366"/>
    <w:rsid w:val="61226729"/>
    <w:rsid w:val="61421856"/>
    <w:rsid w:val="615227C4"/>
    <w:rsid w:val="61654E3F"/>
    <w:rsid w:val="6182292A"/>
    <w:rsid w:val="619F7F92"/>
    <w:rsid w:val="61DF2864"/>
    <w:rsid w:val="61F94C26"/>
    <w:rsid w:val="61FA48B8"/>
    <w:rsid w:val="62000E56"/>
    <w:rsid w:val="624258A8"/>
    <w:rsid w:val="624C47DF"/>
    <w:rsid w:val="624F3E49"/>
    <w:rsid w:val="625A4237"/>
    <w:rsid w:val="62632286"/>
    <w:rsid w:val="62737408"/>
    <w:rsid w:val="627B1F67"/>
    <w:rsid w:val="62885958"/>
    <w:rsid w:val="62E86392"/>
    <w:rsid w:val="62EB67A0"/>
    <w:rsid w:val="62F40B65"/>
    <w:rsid w:val="62FC2CFE"/>
    <w:rsid w:val="63024505"/>
    <w:rsid w:val="632C7641"/>
    <w:rsid w:val="634E1BFE"/>
    <w:rsid w:val="635600A5"/>
    <w:rsid w:val="635B1DB5"/>
    <w:rsid w:val="63711FED"/>
    <w:rsid w:val="63880DDC"/>
    <w:rsid w:val="638D750D"/>
    <w:rsid w:val="63AC6CC0"/>
    <w:rsid w:val="64055776"/>
    <w:rsid w:val="64240056"/>
    <w:rsid w:val="643B3383"/>
    <w:rsid w:val="643E143A"/>
    <w:rsid w:val="64491666"/>
    <w:rsid w:val="64630CF2"/>
    <w:rsid w:val="648B6EEF"/>
    <w:rsid w:val="649C61C5"/>
    <w:rsid w:val="64C158BF"/>
    <w:rsid w:val="64CE2EAA"/>
    <w:rsid w:val="64D154E4"/>
    <w:rsid w:val="650443DC"/>
    <w:rsid w:val="65165F77"/>
    <w:rsid w:val="65306A85"/>
    <w:rsid w:val="653C3090"/>
    <w:rsid w:val="65854376"/>
    <w:rsid w:val="658767BE"/>
    <w:rsid w:val="65892531"/>
    <w:rsid w:val="65A719EB"/>
    <w:rsid w:val="660D77BE"/>
    <w:rsid w:val="66195831"/>
    <w:rsid w:val="662E75B1"/>
    <w:rsid w:val="66342C2E"/>
    <w:rsid w:val="663E784C"/>
    <w:rsid w:val="66430151"/>
    <w:rsid w:val="665D4FA2"/>
    <w:rsid w:val="668B6A45"/>
    <w:rsid w:val="66CF3AF2"/>
    <w:rsid w:val="66D14F30"/>
    <w:rsid w:val="67011F07"/>
    <w:rsid w:val="672F3F24"/>
    <w:rsid w:val="67334BBF"/>
    <w:rsid w:val="673E055F"/>
    <w:rsid w:val="67551CE3"/>
    <w:rsid w:val="67A22552"/>
    <w:rsid w:val="67B22DCC"/>
    <w:rsid w:val="67BE71AA"/>
    <w:rsid w:val="67D90273"/>
    <w:rsid w:val="67DE5875"/>
    <w:rsid w:val="67DF08A2"/>
    <w:rsid w:val="67E55852"/>
    <w:rsid w:val="67EB1AB4"/>
    <w:rsid w:val="67FA1285"/>
    <w:rsid w:val="68551F4F"/>
    <w:rsid w:val="687C10C9"/>
    <w:rsid w:val="68840C16"/>
    <w:rsid w:val="68872541"/>
    <w:rsid w:val="68876EFB"/>
    <w:rsid w:val="68884654"/>
    <w:rsid w:val="689F444F"/>
    <w:rsid w:val="68B47F81"/>
    <w:rsid w:val="68B96DBB"/>
    <w:rsid w:val="68C573A4"/>
    <w:rsid w:val="68CA2805"/>
    <w:rsid w:val="68E937A3"/>
    <w:rsid w:val="691664E5"/>
    <w:rsid w:val="693E15D3"/>
    <w:rsid w:val="69627681"/>
    <w:rsid w:val="6977531D"/>
    <w:rsid w:val="69CC2BFF"/>
    <w:rsid w:val="69FD55B8"/>
    <w:rsid w:val="6A0B1C62"/>
    <w:rsid w:val="6A2406C8"/>
    <w:rsid w:val="6A2E78BF"/>
    <w:rsid w:val="6A8F69DB"/>
    <w:rsid w:val="6ADE0BD1"/>
    <w:rsid w:val="6AE96859"/>
    <w:rsid w:val="6B0D25AC"/>
    <w:rsid w:val="6B147746"/>
    <w:rsid w:val="6B24787C"/>
    <w:rsid w:val="6B2D401B"/>
    <w:rsid w:val="6B494D61"/>
    <w:rsid w:val="6B573233"/>
    <w:rsid w:val="6B5B6274"/>
    <w:rsid w:val="6B865E3B"/>
    <w:rsid w:val="6B935D53"/>
    <w:rsid w:val="6BAE516A"/>
    <w:rsid w:val="6C196F71"/>
    <w:rsid w:val="6C226FCB"/>
    <w:rsid w:val="6C31226F"/>
    <w:rsid w:val="6C4C04D0"/>
    <w:rsid w:val="6C552F0B"/>
    <w:rsid w:val="6C891AD0"/>
    <w:rsid w:val="6C8C67B7"/>
    <w:rsid w:val="6C9275E0"/>
    <w:rsid w:val="6C9D744C"/>
    <w:rsid w:val="6CD844CA"/>
    <w:rsid w:val="6D167928"/>
    <w:rsid w:val="6D26299B"/>
    <w:rsid w:val="6D294674"/>
    <w:rsid w:val="6D3802BF"/>
    <w:rsid w:val="6D4772EC"/>
    <w:rsid w:val="6D564BD7"/>
    <w:rsid w:val="6D9078AF"/>
    <w:rsid w:val="6D9578A5"/>
    <w:rsid w:val="6DAA3FEF"/>
    <w:rsid w:val="6DB602F7"/>
    <w:rsid w:val="6DC0172B"/>
    <w:rsid w:val="6DCB690C"/>
    <w:rsid w:val="6DD41A5B"/>
    <w:rsid w:val="6DF43C2E"/>
    <w:rsid w:val="6DF51CA3"/>
    <w:rsid w:val="6DF745C2"/>
    <w:rsid w:val="6E796A05"/>
    <w:rsid w:val="6E8335BD"/>
    <w:rsid w:val="6E8E12EF"/>
    <w:rsid w:val="6E972936"/>
    <w:rsid w:val="6EC000E7"/>
    <w:rsid w:val="6ED446C5"/>
    <w:rsid w:val="6EE80984"/>
    <w:rsid w:val="6F2A7D94"/>
    <w:rsid w:val="6F457B85"/>
    <w:rsid w:val="6F8331F1"/>
    <w:rsid w:val="6FA11B1E"/>
    <w:rsid w:val="6FAE1A09"/>
    <w:rsid w:val="6FC40659"/>
    <w:rsid w:val="6FD75BF8"/>
    <w:rsid w:val="704B4683"/>
    <w:rsid w:val="707723D0"/>
    <w:rsid w:val="70F5661B"/>
    <w:rsid w:val="71152AE8"/>
    <w:rsid w:val="71360107"/>
    <w:rsid w:val="713B688E"/>
    <w:rsid w:val="71D43752"/>
    <w:rsid w:val="71F1796A"/>
    <w:rsid w:val="72154626"/>
    <w:rsid w:val="72262B5D"/>
    <w:rsid w:val="72283FF7"/>
    <w:rsid w:val="722A12B4"/>
    <w:rsid w:val="722E7212"/>
    <w:rsid w:val="723A0474"/>
    <w:rsid w:val="725923E4"/>
    <w:rsid w:val="72864BF7"/>
    <w:rsid w:val="729023FC"/>
    <w:rsid w:val="73014758"/>
    <w:rsid w:val="732E7110"/>
    <w:rsid w:val="7359716F"/>
    <w:rsid w:val="73C0646E"/>
    <w:rsid w:val="73E7CF11"/>
    <w:rsid w:val="742222F5"/>
    <w:rsid w:val="7424792A"/>
    <w:rsid w:val="74476126"/>
    <w:rsid w:val="74706664"/>
    <w:rsid w:val="747A3EB5"/>
    <w:rsid w:val="747F3682"/>
    <w:rsid w:val="749C4185"/>
    <w:rsid w:val="75067759"/>
    <w:rsid w:val="752C5ED8"/>
    <w:rsid w:val="752E6DCD"/>
    <w:rsid w:val="7551380D"/>
    <w:rsid w:val="75600BE5"/>
    <w:rsid w:val="7564475C"/>
    <w:rsid w:val="7583797F"/>
    <w:rsid w:val="75C2394F"/>
    <w:rsid w:val="75D20F1D"/>
    <w:rsid w:val="75DA2C18"/>
    <w:rsid w:val="75F54412"/>
    <w:rsid w:val="760B6D06"/>
    <w:rsid w:val="76117B3E"/>
    <w:rsid w:val="761D08E0"/>
    <w:rsid w:val="765D347C"/>
    <w:rsid w:val="7671191A"/>
    <w:rsid w:val="76826699"/>
    <w:rsid w:val="76C87133"/>
    <w:rsid w:val="76CD08D5"/>
    <w:rsid w:val="76DB4B92"/>
    <w:rsid w:val="76FD013A"/>
    <w:rsid w:val="76FD6F97"/>
    <w:rsid w:val="77052AA4"/>
    <w:rsid w:val="77136511"/>
    <w:rsid w:val="77340A39"/>
    <w:rsid w:val="77351FD0"/>
    <w:rsid w:val="77472422"/>
    <w:rsid w:val="777F31F2"/>
    <w:rsid w:val="77B37C77"/>
    <w:rsid w:val="77B96C1E"/>
    <w:rsid w:val="77C91740"/>
    <w:rsid w:val="77D1700D"/>
    <w:rsid w:val="77E52C57"/>
    <w:rsid w:val="77EC04CC"/>
    <w:rsid w:val="78032F1A"/>
    <w:rsid w:val="78775729"/>
    <w:rsid w:val="78976633"/>
    <w:rsid w:val="78A42DB0"/>
    <w:rsid w:val="78A656AB"/>
    <w:rsid w:val="78B2245C"/>
    <w:rsid w:val="78E172CC"/>
    <w:rsid w:val="78EA1D1F"/>
    <w:rsid w:val="7904172F"/>
    <w:rsid w:val="790F7E27"/>
    <w:rsid w:val="792A231A"/>
    <w:rsid w:val="79316829"/>
    <w:rsid w:val="794252D9"/>
    <w:rsid w:val="795D1F6F"/>
    <w:rsid w:val="797E66A9"/>
    <w:rsid w:val="798518A4"/>
    <w:rsid w:val="798E3ED6"/>
    <w:rsid w:val="79A61220"/>
    <w:rsid w:val="79A97383"/>
    <w:rsid w:val="79E27E8B"/>
    <w:rsid w:val="79F850CE"/>
    <w:rsid w:val="79FD443C"/>
    <w:rsid w:val="7A1D1975"/>
    <w:rsid w:val="7A3E5150"/>
    <w:rsid w:val="7A4670D6"/>
    <w:rsid w:val="7A534B63"/>
    <w:rsid w:val="7A564768"/>
    <w:rsid w:val="7A615382"/>
    <w:rsid w:val="7A67303B"/>
    <w:rsid w:val="7AAB1D04"/>
    <w:rsid w:val="7ABA4368"/>
    <w:rsid w:val="7ABB6F4D"/>
    <w:rsid w:val="7AD05746"/>
    <w:rsid w:val="7B1703DC"/>
    <w:rsid w:val="7B257FFD"/>
    <w:rsid w:val="7B273D20"/>
    <w:rsid w:val="7B343476"/>
    <w:rsid w:val="7B5A2978"/>
    <w:rsid w:val="7B5A7E4C"/>
    <w:rsid w:val="7B667AF9"/>
    <w:rsid w:val="7B7468F8"/>
    <w:rsid w:val="7B826A0F"/>
    <w:rsid w:val="7BA9702E"/>
    <w:rsid w:val="7BEE0103"/>
    <w:rsid w:val="7C0A0FE4"/>
    <w:rsid w:val="7C254906"/>
    <w:rsid w:val="7C590818"/>
    <w:rsid w:val="7C7C10F6"/>
    <w:rsid w:val="7C853BEA"/>
    <w:rsid w:val="7C881368"/>
    <w:rsid w:val="7C8979AA"/>
    <w:rsid w:val="7CE27788"/>
    <w:rsid w:val="7CE7227B"/>
    <w:rsid w:val="7D0C32F1"/>
    <w:rsid w:val="7D0F408D"/>
    <w:rsid w:val="7D2815BF"/>
    <w:rsid w:val="7D2C5EE0"/>
    <w:rsid w:val="7D491C6C"/>
    <w:rsid w:val="7D5429C0"/>
    <w:rsid w:val="7D6E6D43"/>
    <w:rsid w:val="7D733B0F"/>
    <w:rsid w:val="7DB57A34"/>
    <w:rsid w:val="7DD22D5B"/>
    <w:rsid w:val="7DE60973"/>
    <w:rsid w:val="7DEF0916"/>
    <w:rsid w:val="7E0552E8"/>
    <w:rsid w:val="7E1E5218"/>
    <w:rsid w:val="7E8F4979"/>
    <w:rsid w:val="7E9A4E1F"/>
    <w:rsid w:val="7EA7723A"/>
    <w:rsid w:val="7EBE533A"/>
    <w:rsid w:val="7EF56FBB"/>
    <w:rsid w:val="7F0768EB"/>
    <w:rsid w:val="7F143BEC"/>
    <w:rsid w:val="7F715AF2"/>
    <w:rsid w:val="7F7353C6"/>
    <w:rsid w:val="7F886E69"/>
    <w:rsid w:val="7FA04963"/>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mybody"/>
    <w:basedOn w:val="1"/>
    <w:qFormat/>
    <w:uiPriority w:val="0"/>
    <w:pPr>
      <w:widowControl/>
      <w:spacing w:beforeLines="100" w:afterLines="100" w:line="288" w:lineRule="auto"/>
      <w:ind w:firstLine="200" w:firstLineChars="200"/>
    </w:pPr>
    <w:rPr>
      <w:rFonts w:ascii="Calibri" w:hAnsi="Calibri"/>
      <w:color w:val="000000"/>
      <w:sz w:val="28"/>
      <w:lang w:eastAsia="en-US"/>
    </w:rPr>
  </w:style>
  <w:style w:type="paragraph" w:customStyle="1" w:styleId="96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12798</Words>
  <Characters>13910</Characters>
  <Lines>328</Lines>
  <Paragraphs>92</Paragraphs>
  <TotalTime>5</TotalTime>
  <ScaleCrop>false</ScaleCrop>
  <LinksUpToDate>false</LinksUpToDate>
  <CharactersWithSpaces>14183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既然青春留不住</cp:lastModifiedBy>
  <cp:lastPrinted>2025-03-19T08:43:00Z</cp:lastPrinted>
  <dcterms:modified xsi:type="dcterms:W3CDTF">2025-06-27T07:15:12Z</dcterms:modified>
  <dc:title>杭州市市民卡扩大发卡工程</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eyJoZGlkIjoiMDUwYTc1ZmZlMjQ1NTkzMDA2NjUyY2M5N2FiMmNhMmQiLCJ1c2VySWQiOiIxMzM5NTc0NDYwIn0=</vt:lpwstr>
  </property>
</Properties>
</file>