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73D89E">
      <w:pPr>
        <w:spacing w:line="360" w:lineRule="auto"/>
        <w:jc w:val="center"/>
        <w:rPr>
          <w:rFonts w:hint="eastAsia" w:ascii="宋体" w:hAnsi="宋体" w:cs="宋体"/>
          <w:b/>
          <w:color w:val="000000" w:themeColor="text1"/>
          <w:sz w:val="24"/>
          <w:highlight w:val="none"/>
          <w14:textFill>
            <w14:solidFill>
              <w14:schemeClr w14:val="tx1"/>
            </w14:solidFill>
          </w14:textFill>
        </w:rPr>
      </w:pPr>
    </w:p>
    <w:p w14:paraId="404A19D6">
      <w:pPr>
        <w:adjustRightInd/>
        <w:spacing w:line="360" w:lineRule="auto"/>
        <w:jc w:val="center"/>
        <w:rPr>
          <w:rFonts w:hint="eastAsia" w:ascii="宋体" w:hAnsi="宋体" w:cs="宋体"/>
          <w:b/>
          <w:color w:val="000000" w:themeColor="text1"/>
          <w:sz w:val="44"/>
          <w:szCs w:val="44"/>
          <w:highlight w:val="none"/>
          <w14:textFill>
            <w14:solidFill>
              <w14:schemeClr w14:val="tx1"/>
            </w14:solidFill>
          </w14:textFill>
        </w:rPr>
      </w:pPr>
      <w:bookmarkStart w:id="0" w:name="第三部分"/>
      <w:bookmarkStart w:id="1" w:name="_Toc164416483"/>
    </w:p>
    <w:p w14:paraId="03021540">
      <w:pPr>
        <w:adjustRightInd/>
        <w:spacing w:line="360" w:lineRule="auto"/>
        <w:ind w:left="0" w:leftChars="0" w:firstLine="0" w:firstLineChars="0"/>
        <w:jc w:val="center"/>
        <w:rPr>
          <w:rFonts w:hint="eastAsia" w:ascii="宋体" w:hAnsi="宋体" w:eastAsia="宋体" w:cs="宋体"/>
          <w:b/>
          <w:bCs/>
          <w:color w:val="000000" w:themeColor="text1"/>
          <w:sz w:val="48"/>
          <w:szCs w:val="48"/>
          <w:highlight w:val="none"/>
          <w:lang w:eastAsia="zh-CN"/>
          <w14:textFill>
            <w14:solidFill>
              <w14:schemeClr w14:val="tx1"/>
            </w14:solidFill>
          </w14:textFill>
        </w:rPr>
      </w:pPr>
      <w:r>
        <w:rPr>
          <w:rFonts w:hint="eastAsia" w:ascii="宋体" w:hAnsi="宋体" w:cs="宋体"/>
          <w:b/>
          <w:bCs/>
          <w:color w:val="000000" w:themeColor="text1"/>
          <w:sz w:val="48"/>
          <w:szCs w:val="48"/>
          <w:highlight w:val="none"/>
          <w:lang w:eastAsia="zh-CN"/>
          <w14:textFill>
            <w14:solidFill>
              <w14:schemeClr w14:val="tx1"/>
            </w14:solidFill>
          </w14:textFill>
        </w:rPr>
        <w:t>杭州市区古树名木定位及保护规划</w:t>
      </w:r>
    </w:p>
    <w:p w14:paraId="352117C6">
      <w:pPr>
        <w:pStyle w:val="3"/>
        <w:rPr>
          <w:rFonts w:hint="eastAsia" w:ascii="宋体" w:hAnsi="宋体" w:eastAsia="宋体" w:cs="宋体"/>
          <w:color w:val="000000" w:themeColor="text1"/>
          <w:highlight w:val="none"/>
          <w14:textFill>
            <w14:solidFill>
              <w14:schemeClr w14:val="tx1"/>
            </w14:solidFill>
          </w14:textFill>
        </w:rPr>
      </w:pPr>
    </w:p>
    <w:p w14:paraId="5199E291">
      <w:pPr>
        <w:pStyle w:val="3"/>
        <w:rPr>
          <w:rFonts w:hint="eastAsia" w:ascii="宋体" w:hAnsi="宋体" w:eastAsia="宋体" w:cs="宋体"/>
          <w:color w:val="000000" w:themeColor="text1"/>
          <w:highlight w:val="none"/>
          <w14:textFill>
            <w14:solidFill>
              <w14:schemeClr w14:val="tx1"/>
            </w14:solidFill>
          </w14:textFill>
        </w:rPr>
      </w:pPr>
    </w:p>
    <w:p w14:paraId="1795B423">
      <w:pPr>
        <w:adjustRightInd/>
        <w:spacing w:line="360" w:lineRule="auto"/>
        <w:jc w:val="center"/>
        <w:rPr>
          <w:rFonts w:hint="eastAsia" w:ascii="宋体" w:hAnsi="宋体" w:cs="宋体"/>
          <w:color w:val="000000" w:themeColor="text1"/>
          <w:sz w:val="48"/>
          <w:szCs w:val="48"/>
          <w:highlight w:val="none"/>
          <w14:textFill>
            <w14:solidFill>
              <w14:schemeClr w14:val="tx1"/>
            </w14:solidFill>
          </w14:textFill>
        </w:rPr>
      </w:pPr>
      <w:r>
        <w:rPr>
          <w:rFonts w:hint="eastAsia" w:ascii="宋体" w:hAnsi="宋体" w:cs="宋体"/>
          <w:color w:val="000000" w:themeColor="text1"/>
          <w:sz w:val="48"/>
          <w:szCs w:val="48"/>
          <w:highlight w:val="none"/>
          <w14:textFill>
            <w14:solidFill>
              <w14:schemeClr w14:val="tx1"/>
            </w14:solidFill>
          </w14:textFill>
        </w:rPr>
        <w:t>招标文件</w:t>
      </w:r>
    </w:p>
    <w:p w14:paraId="652C65EC">
      <w:pPr>
        <w:adjustRightInd/>
        <w:spacing w:line="360" w:lineRule="auto"/>
        <w:jc w:val="center"/>
        <w:rPr>
          <w:rFonts w:hint="eastAsia"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（电子招投标）</w:t>
      </w:r>
    </w:p>
    <w:p w14:paraId="734F0C50">
      <w:pPr>
        <w:snapToGrid w:val="0"/>
        <w:spacing w:line="360" w:lineRule="auto"/>
        <w:jc w:val="center"/>
        <w:rPr>
          <w:rFonts w:hint="eastAsia"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sz w:val="30"/>
          <w:szCs w:val="30"/>
          <w:highlight w:val="none"/>
          <w14:textFill>
            <w14:solidFill>
              <w14:schemeClr w14:val="tx1"/>
            </w14:solidFill>
          </w14:textFill>
        </w:rPr>
        <w:t>项目编号:</w:t>
      </w:r>
      <w:r>
        <w:rPr>
          <w:rFonts w:hint="eastAsia" w:ascii="宋体" w:hAnsi="宋体" w:cs="宋体"/>
          <w:b/>
          <w:bCs/>
          <w:color w:val="000000" w:themeColor="text1"/>
          <w:sz w:val="30"/>
          <w:szCs w:val="30"/>
          <w:highlight w:val="none"/>
          <w:lang w:eastAsia="zh-CN"/>
          <w14:textFill>
            <w14:solidFill>
              <w14:schemeClr w14:val="tx1"/>
            </w14:solidFill>
          </w14:textFill>
        </w:rPr>
        <w:t>FYLFF202507-139</w:t>
      </w:r>
      <w:r>
        <w:rPr>
          <w:rFonts w:hint="eastAsia" w:ascii="宋体" w:hAnsi="宋体" w:cs="宋体"/>
          <w:b/>
          <w:bCs/>
          <w:color w:val="000000" w:themeColor="text1"/>
          <w:sz w:val="30"/>
          <w:szCs w:val="30"/>
          <w:highlight w:val="none"/>
          <w14:textFill>
            <w14:solidFill>
              <w14:schemeClr w14:val="tx1"/>
            </w14:solidFill>
          </w14:textFill>
        </w:rPr>
        <w:t xml:space="preserve"> </w:t>
      </w:r>
    </w:p>
    <w:p w14:paraId="3A984363">
      <w:pPr>
        <w:adjustRightInd/>
        <w:spacing w:line="360" w:lineRule="auto"/>
        <w:rPr>
          <w:rFonts w:hint="eastAsia" w:ascii="宋体" w:hAnsi="宋体" w:cs="宋体"/>
          <w:color w:val="000000" w:themeColor="text1"/>
          <w:sz w:val="28"/>
          <w:szCs w:val="20"/>
          <w:highlight w:val="none"/>
          <w14:textFill>
            <w14:solidFill>
              <w14:schemeClr w14:val="tx1"/>
            </w14:solidFill>
          </w14:textFill>
        </w:rPr>
      </w:pPr>
    </w:p>
    <w:p w14:paraId="7E5DFD36">
      <w:pPr>
        <w:spacing w:line="360" w:lineRule="auto"/>
        <w:jc w:val="center"/>
        <w:rPr>
          <w:rFonts w:hint="eastAsia" w:ascii="宋体" w:hAnsi="宋体" w:cs="宋体"/>
          <w:b/>
          <w:color w:val="000000" w:themeColor="text1"/>
          <w:sz w:val="44"/>
          <w:szCs w:val="44"/>
          <w:highlight w:val="none"/>
          <w14:textFill>
            <w14:solidFill>
              <w14:schemeClr w14:val="tx1"/>
            </w14:solidFill>
          </w14:textFill>
        </w:rPr>
      </w:pPr>
    </w:p>
    <w:p w14:paraId="76C7EF0F">
      <w:pPr>
        <w:spacing w:line="360" w:lineRule="auto"/>
        <w:jc w:val="center"/>
        <w:rPr>
          <w:rFonts w:hint="eastAsia" w:ascii="宋体" w:hAnsi="宋体" w:cs="宋体"/>
          <w:b/>
          <w:color w:val="000000" w:themeColor="text1"/>
          <w:sz w:val="44"/>
          <w:szCs w:val="44"/>
          <w:highlight w:val="none"/>
          <w14:textFill>
            <w14:solidFill>
              <w14:schemeClr w14:val="tx1"/>
            </w14:solidFill>
          </w14:textFill>
        </w:rPr>
      </w:pPr>
    </w:p>
    <w:p w14:paraId="6F2B08C2">
      <w:pPr>
        <w:spacing w:line="360" w:lineRule="auto"/>
        <w:jc w:val="center"/>
        <w:rPr>
          <w:rFonts w:hint="eastAsia" w:ascii="宋体" w:hAnsi="宋体" w:cs="宋体"/>
          <w:b/>
          <w:color w:val="000000" w:themeColor="text1"/>
          <w:sz w:val="44"/>
          <w:szCs w:val="44"/>
          <w:highlight w:val="none"/>
          <w14:textFill>
            <w14:solidFill>
              <w14:schemeClr w14:val="tx1"/>
            </w14:solidFill>
          </w14:textFill>
        </w:rPr>
      </w:pPr>
    </w:p>
    <w:p w14:paraId="60FBF37C">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 xml:space="preserve"> </w:t>
      </w:r>
    </w:p>
    <w:tbl>
      <w:tblPr>
        <w:tblStyle w:val="62"/>
        <w:tblpPr w:leftFromText="180" w:rightFromText="180" w:vertAnchor="text" w:horzAnchor="page" w:tblpXSpec="center" w:tblpY="454"/>
        <w:tblOverlap w:val="never"/>
        <w:tblW w:w="4396" w:type="pct"/>
        <w:jc w:val="center"/>
        <w:tblLayout w:type="fixed"/>
        <w:tblCellMar>
          <w:top w:w="0" w:type="dxa"/>
          <w:left w:w="108" w:type="dxa"/>
          <w:bottom w:w="0" w:type="dxa"/>
          <w:right w:w="108" w:type="dxa"/>
        </w:tblCellMar>
      </w:tblPr>
      <w:tblGrid>
        <w:gridCol w:w="2388"/>
        <w:gridCol w:w="5556"/>
      </w:tblGrid>
      <w:tr w14:paraId="0E03676D">
        <w:tblPrEx>
          <w:tblCellMar>
            <w:top w:w="0" w:type="dxa"/>
            <w:left w:w="108" w:type="dxa"/>
            <w:bottom w:w="0" w:type="dxa"/>
            <w:right w:w="108" w:type="dxa"/>
          </w:tblCellMar>
        </w:tblPrEx>
        <w:trPr>
          <w:trHeight w:val="405" w:hRule="atLeast"/>
          <w:jc w:val="center"/>
        </w:trPr>
        <w:tc>
          <w:tcPr>
            <w:tcW w:w="1503" w:type="pct"/>
            <w:tcBorders>
              <w:top w:val="nil"/>
              <w:left w:val="nil"/>
              <w:bottom w:val="nil"/>
              <w:right w:val="nil"/>
            </w:tcBorders>
            <w:shd w:val="clear" w:color="auto" w:fill="auto"/>
            <w:noWrap/>
            <w:vAlign w:val="center"/>
          </w:tcPr>
          <w:p w14:paraId="3CB8C360">
            <w:pPr>
              <w:widowControl/>
              <w:jc w:val="left"/>
              <w:textAlignment w:val="center"/>
              <w:rPr>
                <w:rFonts w:hint="eastAsia"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kern w:val="0"/>
                <w:sz w:val="30"/>
                <w:szCs w:val="30"/>
                <w:highlight w:val="none"/>
                <w:lang w:bidi="ar"/>
                <w14:textFill>
                  <w14:solidFill>
                    <w14:schemeClr w14:val="tx1"/>
                  </w14:solidFill>
                </w14:textFill>
              </w:rPr>
              <w:t>采   购  人：</w:t>
            </w:r>
          </w:p>
        </w:tc>
        <w:tc>
          <w:tcPr>
            <w:tcW w:w="3496" w:type="pct"/>
            <w:tcBorders>
              <w:top w:val="nil"/>
              <w:left w:val="nil"/>
              <w:bottom w:val="nil"/>
              <w:right w:val="nil"/>
            </w:tcBorders>
            <w:shd w:val="clear" w:color="auto" w:fill="auto"/>
            <w:noWrap/>
            <w:vAlign w:val="center"/>
          </w:tcPr>
          <w:p w14:paraId="172BFFDC">
            <w:pPr>
              <w:widowControl/>
              <w:jc w:val="left"/>
              <w:textAlignment w:val="center"/>
              <w:rPr>
                <w:rFonts w:hint="eastAsia"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sz w:val="30"/>
                <w:szCs w:val="30"/>
                <w:highlight w:val="none"/>
                <w14:textFill>
                  <w14:solidFill>
                    <w14:schemeClr w14:val="tx1"/>
                  </w14:solidFill>
                </w14:textFill>
              </w:rPr>
              <w:t>杭州市园林文物局</w:t>
            </w:r>
          </w:p>
        </w:tc>
      </w:tr>
      <w:tr w14:paraId="65201750">
        <w:tblPrEx>
          <w:tblCellMar>
            <w:top w:w="0" w:type="dxa"/>
            <w:left w:w="108" w:type="dxa"/>
            <w:bottom w:w="0" w:type="dxa"/>
            <w:right w:w="108" w:type="dxa"/>
          </w:tblCellMar>
        </w:tblPrEx>
        <w:trPr>
          <w:trHeight w:val="629" w:hRule="atLeast"/>
          <w:jc w:val="center"/>
        </w:trPr>
        <w:tc>
          <w:tcPr>
            <w:tcW w:w="1503" w:type="pct"/>
            <w:tcBorders>
              <w:top w:val="nil"/>
              <w:left w:val="nil"/>
              <w:bottom w:val="nil"/>
              <w:right w:val="nil"/>
            </w:tcBorders>
            <w:shd w:val="clear" w:color="auto" w:fill="auto"/>
            <w:noWrap/>
            <w:vAlign w:val="center"/>
          </w:tcPr>
          <w:p w14:paraId="33A38588">
            <w:pPr>
              <w:widowControl/>
              <w:jc w:val="left"/>
              <w:textAlignment w:val="center"/>
              <w:rPr>
                <w:rFonts w:hint="eastAsia"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kern w:val="0"/>
                <w:sz w:val="30"/>
                <w:szCs w:val="30"/>
                <w:highlight w:val="none"/>
                <w:lang w:bidi="ar"/>
                <w14:textFill>
                  <w14:solidFill>
                    <w14:schemeClr w14:val="tx1"/>
                  </w14:solidFill>
                </w14:textFill>
              </w:rPr>
              <w:t>采购代理机构：</w:t>
            </w:r>
          </w:p>
        </w:tc>
        <w:tc>
          <w:tcPr>
            <w:tcW w:w="3496" w:type="pct"/>
            <w:tcBorders>
              <w:top w:val="nil"/>
              <w:left w:val="nil"/>
              <w:bottom w:val="nil"/>
              <w:right w:val="nil"/>
            </w:tcBorders>
            <w:shd w:val="clear" w:color="auto" w:fill="auto"/>
            <w:noWrap/>
            <w:vAlign w:val="center"/>
          </w:tcPr>
          <w:p w14:paraId="23469071">
            <w:pPr>
              <w:widowControl/>
              <w:jc w:val="left"/>
              <w:textAlignment w:val="center"/>
              <w:rPr>
                <w:rFonts w:hint="eastAsia"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kern w:val="0"/>
                <w:sz w:val="30"/>
                <w:szCs w:val="30"/>
                <w:highlight w:val="none"/>
                <w:lang w:bidi="ar"/>
                <w14:textFill>
                  <w14:solidFill>
                    <w14:schemeClr w14:val="tx1"/>
                  </w14:solidFill>
                </w14:textFill>
              </w:rPr>
              <w:t>浙江泛亚工程咨询有限公司</w:t>
            </w:r>
          </w:p>
        </w:tc>
      </w:tr>
      <w:tr w14:paraId="51E943CB">
        <w:tblPrEx>
          <w:tblCellMar>
            <w:top w:w="0" w:type="dxa"/>
            <w:left w:w="108" w:type="dxa"/>
            <w:bottom w:w="0" w:type="dxa"/>
            <w:right w:w="108" w:type="dxa"/>
          </w:tblCellMar>
        </w:tblPrEx>
        <w:trPr>
          <w:trHeight w:val="679" w:hRule="atLeast"/>
          <w:jc w:val="center"/>
        </w:trPr>
        <w:tc>
          <w:tcPr>
            <w:tcW w:w="1503" w:type="pct"/>
            <w:tcBorders>
              <w:top w:val="nil"/>
              <w:left w:val="nil"/>
              <w:bottom w:val="nil"/>
              <w:right w:val="nil"/>
            </w:tcBorders>
            <w:shd w:val="clear" w:color="auto" w:fill="auto"/>
            <w:noWrap/>
            <w:vAlign w:val="center"/>
          </w:tcPr>
          <w:p w14:paraId="1B2B5738">
            <w:pPr>
              <w:widowControl/>
              <w:jc w:val="left"/>
              <w:textAlignment w:val="center"/>
              <w:rPr>
                <w:rFonts w:hint="eastAsia"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kern w:val="0"/>
                <w:sz w:val="30"/>
                <w:szCs w:val="30"/>
                <w:highlight w:val="none"/>
                <w:lang w:bidi="ar"/>
                <w14:textFill>
                  <w14:solidFill>
                    <w14:schemeClr w14:val="tx1"/>
                  </w14:solidFill>
                </w14:textFill>
              </w:rPr>
              <w:t>编 制 日 期：</w:t>
            </w:r>
          </w:p>
        </w:tc>
        <w:tc>
          <w:tcPr>
            <w:tcW w:w="3496" w:type="pct"/>
            <w:tcBorders>
              <w:top w:val="nil"/>
              <w:left w:val="nil"/>
              <w:bottom w:val="nil"/>
              <w:right w:val="nil"/>
            </w:tcBorders>
            <w:shd w:val="clear" w:color="auto" w:fill="auto"/>
            <w:noWrap/>
            <w:vAlign w:val="center"/>
          </w:tcPr>
          <w:p w14:paraId="68BDBC2F">
            <w:pPr>
              <w:widowControl/>
              <w:jc w:val="left"/>
              <w:textAlignment w:val="center"/>
              <w:rPr>
                <w:rFonts w:hint="eastAsia"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sz w:val="30"/>
                <w:szCs w:val="30"/>
                <w:highlight w:val="none"/>
                <w14:textFill>
                  <w14:solidFill>
                    <w14:schemeClr w14:val="tx1"/>
                  </w14:solidFill>
                </w14:textFill>
              </w:rPr>
              <w:t>二〇二五年</w:t>
            </w:r>
            <w:r>
              <w:rPr>
                <w:rFonts w:hint="eastAsia" w:ascii="宋体" w:hAnsi="宋体" w:cs="宋体"/>
                <w:b/>
                <w:bCs/>
                <w:color w:val="000000" w:themeColor="text1"/>
                <w:sz w:val="30"/>
                <w:szCs w:val="30"/>
                <w:highlight w:val="none"/>
                <w:lang w:val="en-US" w:eastAsia="zh-CN"/>
                <w14:textFill>
                  <w14:solidFill>
                    <w14:schemeClr w14:val="tx1"/>
                  </w14:solidFill>
                </w14:textFill>
              </w:rPr>
              <w:t>七</w:t>
            </w:r>
            <w:r>
              <w:rPr>
                <w:rFonts w:hint="eastAsia" w:ascii="宋体" w:hAnsi="宋体" w:cs="宋体"/>
                <w:b/>
                <w:bCs/>
                <w:color w:val="000000" w:themeColor="text1"/>
                <w:sz w:val="30"/>
                <w:szCs w:val="30"/>
                <w:highlight w:val="none"/>
                <w14:textFill>
                  <w14:solidFill>
                    <w14:schemeClr w14:val="tx1"/>
                  </w14:solidFill>
                </w14:textFill>
              </w:rPr>
              <w:t>月</w:t>
            </w:r>
          </w:p>
        </w:tc>
      </w:tr>
    </w:tbl>
    <w:p w14:paraId="7CDAB216">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bookmarkStart w:id="2" w:name="_Hlt67893495"/>
      <w:bookmarkEnd w:id="2"/>
    </w:p>
    <w:p w14:paraId="6CEEF30C">
      <w:pPr>
        <w:pStyle w:val="642"/>
        <w:spacing w:line="360" w:lineRule="auto"/>
        <w:rPr>
          <w:rFonts w:hint="eastAsia" w:ascii="宋体" w:hAnsi="宋体" w:eastAsia="宋体" w:cs="宋体"/>
          <w:color w:val="000000" w:themeColor="text1"/>
          <w:highlight w:val="none"/>
          <w14:textFill>
            <w14:solidFill>
              <w14:schemeClr w14:val="tx1"/>
            </w14:solidFill>
          </w14:textFill>
        </w:rPr>
      </w:pPr>
    </w:p>
    <w:p w14:paraId="25EEF358">
      <w:pPr>
        <w:spacing w:line="360" w:lineRule="auto"/>
        <w:jc w:val="center"/>
        <w:rPr>
          <w:rFonts w:hint="eastAsia" w:ascii="宋体" w:hAnsi="宋体" w:cs="宋体"/>
          <w:b/>
          <w:color w:val="000000" w:themeColor="text1"/>
          <w:sz w:val="48"/>
          <w:szCs w:val="48"/>
          <w:highlight w:val="none"/>
          <w14:textFill>
            <w14:solidFill>
              <w14:schemeClr w14:val="tx1"/>
            </w14:solidFill>
          </w14:textFill>
        </w:rPr>
      </w:pPr>
      <w:r>
        <w:rPr>
          <w:rFonts w:hint="eastAsia" w:ascii="宋体" w:hAnsi="宋体" w:cs="宋体"/>
          <w:b/>
          <w:color w:val="000000" w:themeColor="text1"/>
          <w:sz w:val="48"/>
          <w:szCs w:val="48"/>
          <w:highlight w:val="none"/>
          <w14:textFill>
            <w14:solidFill>
              <w14:schemeClr w14:val="tx1"/>
            </w14:solidFill>
          </w14:textFill>
        </w:rPr>
        <w:t>目  录</w:t>
      </w:r>
    </w:p>
    <w:p w14:paraId="5AFA44AB">
      <w:pPr>
        <w:spacing w:line="360" w:lineRule="auto"/>
        <w:rPr>
          <w:rFonts w:hint="eastAsia" w:ascii="宋体" w:hAnsi="宋体" w:cs="宋体"/>
          <w:color w:val="000000" w:themeColor="text1"/>
          <w:sz w:val="32"/>
          <w:szCs w:val="32"/>
          <w:highlight w:val="none"/>
          <w14:textFill>
            <w14:solidFill>
              <w14:schemeClr w14:val="tx1"/>
            </w14:solidFill>
          </w14:textFill>
        </w:rPr>
      </w:pPr>
    </w:p>
    <w:p w14:paraId="4E293BD2">
      <w:pPr>
        <w:spacing w:line="360" w:lineRule="auto"/>
        <w:rPr>
          <w:rFonts w:hint="eastAsia" w:ascii="宋体" w:hAnsi="宋体" w:cs="宋体"/>
          <w:color w:val="000000" w:themeColor="text1"/>
          <w:sz w:val="32"/>
          <w:szCs w:val="32"/>
          <w:highlight w:val="none"/>
          <w14:textFill>
            <w14:solidFill>
              <w14:schemeClr w14:val="tx1"/>
            </w14:solidFill>
          </w14:textFill>
        </w:rPr>
      </w:pPr>
    </w:p>
    <w:p w14:paraId="1EE8D01E">
      <w:pPr>
        <w:spacing w:line="360" w:lineRule="auto"/>
        <w:ind w:firstLine="1280" w:firstLineChars="400"/>
        <w:rPr>
          <w:rFonts w:hint="eastAsia"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第一部分      招标公告</w:t>
      </w:r>
    </w:p>
    <w:p w14:paraId="6484C6CB">
      <w:pPr>
        <w:spacing w:line="360" w:lineRule="auto"/>
        <w:ind w:firstLine="1280" w:firstLineChars="400"/>
        <w:rPr>
          <w:rFonts w:hint="eastAsia"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第二部分      供应商须知</w:t>
      </w:r>
    </w:p>
    <w:p w14:paraId="54CB46EA">
      <w:pPr>
        <w:spacing w:line="360" w:lineRule="auto"/>
        <w:ind w:firstLine="1280" w:firstLineChars="400"/>
        <w:rPr>
          <w:rFonts w:hint="eastAsia"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第三部分      采购需求</w:t>
      </w:r>
    </w:p>
    <w:p w14:paraId="156C71CD">
      <w:pPr>
        <w:spacing w:line="360" w:lineRule="auto"/>
        <w:ind w:firstLine="1280" w:firstLineChars="400"/>
        <w:rPr>
          <w:rFonts w:hint="eastAsia"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第四部分      评标办法</w:t>
      </w:r>
    </w:p>
    <w:p w14:paraId="7C56836F">
      <w:pPr>
        <w:spacing w:line="360" w:lineRule="auto"/>
        <w:ind w:firstLine="1280" w:firstLineChars="400"/>
        <w:rPr>
          <w:rFonts w:hint="eastAsia"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第五部分      拟签订的合同文本</w:t>
      </w:r>
    </w:p>
    <w:p w14:paraId="1DFD41D9">
      <w:pPr>
        <w:spacing w:line="360" w:lineRule="auto"/>
        <w:ind w:firstLine="1280" w:firstLineChars="400"/>
        <w:rPr>
          <w:rFonts w:hint="eastAsia"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第六部分      应提交的有关格式范例</w:t>
      </w:r>
    </w:p>
    <w:p w14:paraId="17D3D383">
      <w:pPr>
        <w:spacing w:line="360" w:lineRule="auto"/>
        <w:ind w:firstLine="549" w:firstLineChars="229"/>
        <w:rPr>
          <w:rFonts w:hint="eastAsia" w:ascii="宋体" w:hAnsi="宋体" w:cs="宋体"/>
          <w:color w:val="000000" w:themeColor="text1"/>
          <w:sz w:val="24"/>
          <w:highlight w:val="none"/>
          <w14:textFill>
            <w14:solidFill>
              <w14:schemeClr w14:val="tx1"/>
            </w14:solidFill>
          </w14:textFill>
        </w:rPr>
      </w:pPr>
      <w:bookmarkStart w:id="3" w:name="_Hlt91233176"/>
      <w:bookmarkEnd w:id="3"/>
      <w:bookmarkStart w:id="4" w:name="_Toc91899869"/>
    </w:p>
    <w:p w14:paraId="34660C7A">
      <w:pPr>
        <w:spacing w:line="360" w:lineRule="auto"/>
        <w:rPr>
          <w:rFonts w:hint="eastAsia" w:ascii="宋体" w:hAnsi="宋体" w:cs="宋体"/>
          <w:color w:val="000000" w:themeColor="text1"/>
          <w:sz w:val="24"/>
          <w:highlight w:val="none"/>
          <w14:textFill>
            <w14:solidFill>
              <w14:schemeClr w14:val="tx1"/>
            </w14:solidFill>
          </w14:textFill>
        </w:rPr>
      </w:pPr>
    </w:p>
    <w:p w14:paraId="49F96D86">
      <w:pPr>
        <w:adjustRightInd/>
        <w:spacing w:line="360" w:lineRule="auto"/>
        <w:jc w:val="center"/>
        <w:outlineLvl w:val="0"/>
        <w:rPr>
          <w:rFonts w:hint="eastAsia" w:ascii="宋体" w:hAnsi="宋体" w:cs="宋体"/>
          <w:b/>
          <w:color w:val="000000" w:themeColor="text1"/>
          <w:sz w:val="36"/>
          <w:szCs w:val="20"/>
          <w:highlight w:val="none"/>
          <w14:textFill>
            <w14:solidFill>
              <w14:schemeClr w14:val="tx1"/>
            </w14:solidFill>
          </w14:textFill>
        </w:rPr>
      </w:pPr>
      <w:bookmarkStart w:id="5" w:name="第一部分"/>
      <w:r>
        <w:rPr>
          <w:rFonts w:hint="eastAsia" w:ascii="宋体" w:hAnsi="宋体" w:cs="宋体"/>
          <w:b/>
          <w:color w:val="000000" w:themeColor="text1"/>
          <w:sz w:val="36"/>
          <w:szCs w:val="36"/>
          <w:highlight w:val="none"/>
          <w14:textFill>
            <w14:solidFill>
              <w14:schemeClr w14:val="tx1"/>
            </w14:solidFill>
          </w14:textFill>
        </w:rPr>
        <w:br w:type="page"/>
      </w:r>
      <w:bookmarkEnd w:id="4"/>
      <w:bookmarkEnd w:id="5"/>
      <w:bookmarkStart w:id="6" w:name="_Hlt74649545"/>
      <w:bookmarkEnd w:id="6"/>
      <w:bookmarkStart w:id="7" w:name="_Hlt74729822"/>
      <w:bookmarkEnd w:id="7"/>
      <w:bookmarkStart w:id="8" w:name="_Hlt74707423"/>
      <w:bookmarkEnd w:id="8"/>
      <w:bookmarkStart w:id="9" w:name="_Hlt74728647"/>
      <w:bookmarkEnd w:id="9"/>
      <w:bookmarkStart w:id="10" w:name="第二部分"/>
      <w:bookmarkStart w:id="11" w:name="_Toc91899870"/>
      <w:r>
        <w:rPr>
          <w:rFonts w:hint="eastAsia" w:ascii="宋体" w:hAnsi="宋体" w:cs="宋体"/>
          <w:b/>
          <w:color w:val="000000" w:themeColor="text1"/>
          <w:sz w:val="36"/>
          <w:szCs w:val="20"/>
          <w:highlight w:val="none"/>
          <w14:textFill>
            <w14:solidFill>
              <w14:schemeClr w14:val="tx1"/>
            </w14:solidFill>
          </w14:textFill>
        </w:rPr>
        <w:t>第一部分 招标公告</w:t>
      </w:r>
    </w:p>
    <w:p w14:paraId="00EB9948">
      <w:pPr>
        <w:pBdr>
          <w:top w:val="single" w:color="auto" w:sz="4" w:space="1"/>
          <w:left w:val="single" w:color="auto" w:sz="4" w:space="4"/>
          <w:bottom w:val="single" w:color="auto" w:sz="4" w:space="1"/>
          <w:right w:val="single" w:color="auto" w:sz="4" w:space="4"/>
        </w:pBd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项目概况</w:t>
      </w:r>
    </w:p>
    <w:p w14:paraId="69640C56">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lang w:eastAsia="zh-CN"/>
          <w14:textFill>
            <w14:solidFill>
              <w14:schemeClr w14:val="tx1"/>
            </w14:solidFill>
          </w14:textFill>
        </w:rPr>
        <w:t>杭州市区古树名木定位及保护规划</w:t>
      </w:r>
      <w:r>
        <w:rPr>
          <w:rFonts w:hint="eastAsia" w:ascii="宋体" w:hAnsi="宋体" w:cs="宋体"/>
          <w:color w:val="000000" w:themeColor="text1"/>
          <w:sz w:val="24"/>
          <w:highlight w:val="none"/>
          <w14:textFill>
            <w14:solidFill>
              <w14:schemeClr w14:val="tx1"/>
            </w14:solidFill>
          </w14:textFill>
        </w:rPr>
        <w:t>招标项目的潜在供应商应在政采云平台（https://www.zcygov.cn/）获取（下载）招标文件，并于</w:t>
      </w:r>
      <w:r>
        <w:rPr>
          <w:rFonts w:hint="eastAsia" w:ascii="宋体" w:hAnsi="宋体" w:cs="宋体"/>
          <w:color w:val="000000" w:themeColor="text1"/>
          <w:sz w:val="24"/>
          <w:highlight w:val="none"/>
          <w:u w:val="single"/>
          <w14:textFill>
            <w14:solidFill>
              <w14:schemeClr w14:val="tx1"/>
            </w14:solidFill>
          </w14:textFill>
        </w:rPr>
        <w:t>2025年</w:t>
      </w:r>
      <w:r>
        <w:rPr>
          <w:rFonts w:hint="eastAsia" w:ascii="宋体" w:hAnsi="宋体" w:cs="宋体"/>
          <w:color w:val="000000" w:themeColor="text1"/>
          <w:sz w:val="24"/>
          <w:highlight w:val="none"/>
          <w:u w:val="single"/>
          <w:lang w:val="en-US" w:eastAsia="zh-CN"/>
          <w14:textFill>
            <w14:solidFill>
              <w14:schemeClr w14:val="tx1"/>
            </w14:solidFill>
          </w14:textFill>
        </w:rPr>
        <w:t>8</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11</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u w:val="single"/>
          <w:lang w:val="en-US" w:eastAsia="zh-CN"/>
          <w14:textFill>
            <w14:solidFill>
              <w14:schemeClr w14:val="tx1"/>
            </w14:solidFill>
          </w14:textFill>
        </w:rPr>
        <w:t>14</w:t>
      </w:r>
      <w:r>
        <w:rPr>
          <w:rFonts w:hint="eastAsia" w:ascii="宋体" w:hAnsi="宋体" w:cs="宋体"/>
          <w:color w:val="000000" w:themeColor="text1"/>
          <w:sz w:val="24"/>
          <w:highlight w:val="none"/>
          <w:u w:val="single"/>
          <w14:textFill>
            <w14:solidFill>
              <w14:schemeClr w14:val="tx1"/>
            </w14:solidFill>
          </w14:textFill>
        </w:rPr>
        <w:t>点00分00</w:t>
      </w:r>
      <w:r>
        <w:rPr>
          <w:rFonts w:hint="eastAsia" w:ascii="宋体" w:hAnsi="宋体" w:cs="宋体"/>
          <w:bCs/>
          <w:color w:val="000000" w:themeColor="text1"/>
          <w:sz w:val="24"/>
          <w:highlight w:val="none"/>
          <w:u w:val="single"/>
          <w14:textFill>
            <w14:solidFill>
              <w14:schemeClr w14:val="tx1"/>
            </w14:solidFill>
          </w14:textFill>
        </w:rPr>
        <w:t>秒</w:t>
      </w:r>
      <w:r>
        <w:rPr>
          <w:rFonts w:hint="eastAsia" w:ascii="宋体" w:hAnsi="宋体" w:cs="宋体"/>
          <w:bCs/>
          <w:color w:val="000000" w:themeColor="text1"/>
          <w:sz w:val="24"/>
          <w:highlight w:val="none"/>
          <w14:textFill>
            <w14:solidFill>
              <w14:schemeClr w14:val="tx1"/>
            </w14:solidFill>
          </w14:textFill>
        </w:rPr>
        <w:t>（北京时间）前</w:t>
      </w:r>
      <w:r>
        <w:rPr>
          <w:rFonts w:hint="eastAsia" w:ascii="宋体" w:hAnsi="宋体" w:cs="宋体"/>
          <w:color w:val="000000" w:themeColor="text1"/>
          <w:sz w:val="24"/>
          <w:highlight w:val="none"/>
          <w14:textFill>
            <w14:solidFill>
              <w14:schemeClr w14:val="tx1"/>
            </w14:solidFill>
          </w14:textFill>
        </w:rPr>
        <w:t>递交（上传）投标文件。</w:t>
      </w:r>
    </w:p>
    <w:p w14:paraId="3E3A2D63">
      <w:pPr>
        <w:numPr>
          <w:ilvl w:val="0"/>
          <w:numId w:val="1"/>
        </w:num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项目基本情况</w:t>
      </w:r>
    </w:p>
    <w:p w14:paraId="58EC14B7">
      <w:pPr>
        <w:spacing w:line="360" w:lineRule="auto"/>
        <w:ind w:firstLine="482"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lang w:eastAsia="zh-CN"/>
          <w14:textFill>
            <w14:solidFill>
              <w14:schemeClr w14:val="tx1"/>
            </w14:solidFill>
          </w14:textFill>
        </w:rPr>
        <w:t>FYLFF202507-139</w:t>
      </w:r>
    </w:p>
    <w:p w14:paraId="73E3A3F1">
      <w:pPr>
        <w:spacing w:line="360" w:lineRule="auto"/>
        <w:ind w:firstLine="482"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项目名称：</w:t>
      </w:r>
      <w:r>
        <w:rPr>
          <w:rFonts w:hint="eastAsia" w:ascii="宋体" w:hAnsi="宋体" w:cs="宋体"/>
          <w:color w:val="000000" w:themeColor="text1"/>
          <w:sz w:val="24"/>
          <w:highlight w:val="none"/>
          <w:lang w:eastAsia="zh-CN"/>
          <w14:textFill>
            <w14:solidFill>
              <w14:schemeClr w14:val="tx1"/>
            </w14:solidFill>
          </w14:textFill>
        </w:rPr>
        <w:t>杭州市区古树名木定位及保护规划</w:t>
      </w:r>
    </w:p>
    <w:p w14:paraId="7F15513A">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预算金额：</w:t>
      </w:r>
      <w:r>
        <w:rPr>
          <w:rFonts w:hint="eastAsia" w:ascii="宋体" w:hAnsi="宋体" w:cs="宋体"/>
          <w:color w:val="000000" w:themeColor="text1"/>
          <w:sz w:val="24"/>
          <w:highlight w:val="none"/>
          <w14:textFill>
            <w14:solidFill>
              <w14:schemeClr w14:val="tx1"/>
            </w14:solidFill>
          </w14:textFill>
        </w:rPr>
        <w:t>1680000.00元</w:t>
      </w:r>
    </w:p>
    <w:p w14:paraId="6FDA27DC">
      <w:pPr>
        <w:spacing w:line="360" w:lineRule="auto"/>
        <w:ind w:firstLine="48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最高限价：</w:t>
      </w:r>
      <w:r>
        <w:rPr>
          <w:rFonts w:hint="eastAsia" w:ascii="宋体" w:hAnsi="宋体" w:cs="宋体"/>
          <w:bCs/>
          <w:color w:val="000000" w:themeColor="text1"/>
          <w:sz w:val="24"/>
          <w:highlight w:val="none"/>
          <w14:textFill>
            <w14:solidFill>
              <w14:schemeClr w14:val="tx1"/>
            </w14:solidFill>
          </w14:textFill>
        </w:rPr>
        <w:t>1680000.00元</w:t>
      </w:r>
    </w:p>
    <w:p w14:paraId="1F3824A0">
      <w:pPr>
        <w:spacing w:line="360" w:lineRule="auto"/>
        <w:ind w:firstLine="48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采购需求：</w:t>
      </w:r>
      <w:r>
        <w:rPr>
          <w:rFonts w:hint="eastAsia" w:ascii="宋体" w:hAnsi="宋体" w:cs="宋体"/>
          <w:color w:val="000000" w:themeColor="text1"/>
          <w:sz w:val="24"/>
          <w:highlight w:val="none"/>
          <w:lang w:eastAsia="zh-CN"/>
          <w14:textFill>
            <w14:solidFill>
              <w14:schemeClr w14:val="tx1"/>
            </w14:solidFill>
          </w14:textFill>
        </w:rPr>
        <w:t>杭州市区古树名木定位及保护规划，</w:t>
      </w:r>
      <w:r>
        <w:rPr>
          <w:rFonts w:hint="eastAsia" w:asciiTheme="minorEastAsia" w:hAnsiTheme="minorEastAsia" w:eastAsiaTheme="minorEastAsia"/>
          <w:bCs/>
          <w:color w:val="000000" w:themeColor="text1"/>
          <w:sz w:val="24"/>
          <w:highlight w:val="none"/>
          <w14:textFill>
            <w14:solidFill>
              <w14:schemeClr w14:val="tx1"/>
            </w14:solidFill>
          </w14:textFill>
        </w:rPr>
        <w:t>具体以招标文件第三</w:t>
      </w:r>
      <w:r>
        <w:rPr>
          <w:rFonts w:hint="eastAsia" w:asciiTheme="minorEastAsia" w:hAnsiTheme="minorEastAsia" w:eastAsiaTheme="minorEastAsia"/>
          <w:color w:val="000000" w:themeColor="text1"/>
          <w:sz w:val="24"/>
          <w:highlight w:val="none"/>
          <w14:textFill>
            <w14:solidFill>
              <w14:schemeClr w14:val="tx1"/>
            </w14:solidFill>
          </w14:textFill>
        </w:rPr>
        <w:t>部分采购需求为准，供应商可点击本公告下方“浏览采购文件”查看采购需求。</w:t>
      </w:r>
    </w:p>
    <w:p w14:paraId="47E1D1C9">
      <w:pPr>
        <w:pStyle w:val="138"/>
        <w:ind w:firstLine="482"/>
        <w:outlineLvl w:val="2"/>
        <w:rPr>
          <w:rFonts w:hint="eastAsia" w:ascii="宋体" w:hAnsi="宋体" w:eastAsia="宋体" w:cs="宋体"/>
          <w:bCs/>
          <w:color w:val="000000" w:themeColor="text1"/>
          <w:highlight w:val="none"/>
          <w:lang w:eastAsia="zh-CN"/>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合同履约期限：</w:t>
      </w:r>
      <w:r>
        <w:rPr>
          <w:rFonts w:hint="eastAsia" w:ascii="宋体" w:hAnsi="宋体" w:cs="宋体"/>
          <w:bCs/>
          <w:color w:val="000000" w:themeColor="text1"/>
          <w:highlight w:val="none"/>
          <w:lang w:eastAsia="zh-CN"/>
          <w14:textFill>
            <w14:solidFill>
              <w14:schemeClr w14:val="tx1"/>
            </w14:solidFill>
          </w14:textFill>
        </w:rPr>
        <w:t>自合同签订之日起至2026年12月30日之前完成项目。</w:t>
      </w:r>
    </w:p>
    <w:p w14:paraId="3D39E6AF">
      <w:pPr>
        <w:pStyle w:val="5"/>
        <w:spacing w:line="360" w:lineRule="auto"/>
        <w:ind w:firstLine="480"/>
        <w:rPr>
          <w:rFonts w:hint="eastAsia" w:hAnsi="宋体" w:cs="宋体"/>
          <w:b/>
          <w:color w:val="000000" w:themeColor="text1"/>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本项目接受联合体投标：</w:t>
      </w:r>
      <w:sdt>
        <w:sdtPr>
          <w:rPr>
            <w:rFonts w:hint="eastAsia" w:hAnsi="宋体" w:cs="宋体"/>
            <w:color w:val="000000" w:themeColor="text1"/>
            <w:kern w:val="0"/>
            <w:sz w:val="24"/>
            <w:highlight w:val="none"/>
            <w14:textFill>
              <w14:solidFill>
                <w14:schemeClr w14:val="tx1"/>
              </w14:solidFill>
            </w14:textFill>
          </w:rPr>
          <w:id w:val="-1"/>
          <w14:checkbox>
            <w14:checked w14:val="1"/>
            <w14:checkedState w14:val="00FE" w14:font="Wingdings"/>
            <w14:uncheckedState w14:val="2610" w14:font="MS Gothic"/>
          </w14:checkbox>
        </w:sdtPr>
        <w:sdtEndPr>
          <w:rPr>
            <w:rFonts w:hint="eastAsia" w:hAnsi="宋体" w:cs="宋体"/>
            <w:color w:val="000000" w:themeColor="text1"/>
            <w:kern w:val="0"/>
            <w:sz w:val="24"/>
            <w:highlight w:val="none"/>
            <w14:textFill>
              <w14:solidFill>
                <w14:schemeClr w14:val="tx1"/>
              </w14:solidFill>
            </w14:textFill>
          </w:rPr>
        </w:sdtEndPr>
        <w:sdtContent>
          <w:r>
            <w:rPr>
              <w:rFonts w:hint="eastAsia" w:hAnsi="宋体" w:cs="宋体"/>
              <w:color w:val="000000" w:themeColor="text1"/>
              <w:kern w:val="0"/>
              <w:sz w:val="24"/>
              <w:highlight w:val="none"/>
              <w14:textFill>
                <w14:solidFill>
                  <w14:schemeClr w14:val="tx1"/>
                </w14:solidFill>
              </w14:textFill>
            </w:rPr>
            <w:sym w:font="Wingdings" w:char="F0FE"/>
          </w:r>
        </w:sdtContent>
      </w:sdt>
      <w:r>
        <w:rPr>
          <w:rFonts w:hint="eastAsia" w:hAnsi="宋体" w:cs="宋体"/>
          <w:b/>
          <w:color w:val="000000" w:themeColor="text1"/>
          <w:sz w:val="24"/>
          <w:highlight w:val="none"/>
          <w14:textFill>
            <w14:solidFill>
              <w14:schemeClr w14:val="tx1"/>
            </w14:solidFill>
          </w14:textFill>
        </w:rPr>
        <w:t>是；</w:t>
      </w:r>
      <w:sdt>
        <w:sdtPr>
          <w:rPr>
            <w:rFonts w:hint="eastAsia" w:hAnsi="宋体" w:cs="宋体"/>
            <w:color w:val="000000" w:themeColor="text1"/>
            <w:kern w:val="0"/>
            <w:sz w:val="24"/>
            <w:highlight w:val="none"/>
            <w14:textFill>
              <w14:solidFill>
                <w14:schemeClr w14:val="tx1"/>
              </w14:solidFill>
            </w14:textFill>
          </w:rPr>
          <w:id w:val="526973630"/>
          <w14:checkbox>
            <w14:checked w14:val="0"/>
            <w14:checkedState w14:val="00FE" w14:font="Wingdings"/>
            <w14:uncheckedState w14:val="2610" w14:font="MS Gothic"/>
          </w14:checkbox>
        </w:sdtPr>
        <w:sdtEndPr>
          <w:rPr>
            <w:rFonts w:hint="eastAsia" w:hAnsi="宋体" w:cs="宋体"/>
            <w:color w:val="000000" w:themeColor="text1"/>
            <w:kern w:val="0"/>
            <w:sz w:val="24"/>
            <w:highlight w:val="none"/>
            <w14:textFill>
              <w14:solidFill>
                <w14:schemeClr w14:val="tx1"/>
              </w14:solidFill>
            </w14:textFill>
          </w:rPr>
        </w:sdtEndPr>
        <w:sdtContent>
          <w:r>
            <w:rPr>
              <w:rFonts w:hint="eastAsia" w:hAnsi="宋体" w:cs="宋体"/>
              <w:color w:val="000000" w:themeColor="text1"/>
              <w:kern w:val="0"/>
              <w:sz w:val="24"/>
              <w:highlight w:val="none"/>
              <w14:textFill>
                <w14:solidFill>
                  <w14:schemeClr w14:val="tx1"/>
                </w14:solidFill>
              </w14:textFill>
            </w:rPr>
            <w:t>☐</w:t>
          </w:r>
        </w:sdtContent>
      </w:sdt>
      <w:r>
        <w:rPr>
          <w:rFonts w:hint="eastAsia" w:hAnsi="宋体" w:cs="宋体"/>
          <w:b/>
          <w:color w:val="000000" w:themeColor="text1"/>
          <w:sz w:val="24"/>
          <w:highlight w:val="none"/>
          <w14:textFill>
            <w14:solidFill>
              <w14:schemeClr w14:val="tx1"/>
            </w14:solidFill>
          </w14:textFill>
        </w:rPr>
        <w:t>否</w:t>
      </w:r>
      <w:r>
        <w:rPr>
          <w:rFonts w:hint="eastAsia" w:hAnsi="宋体" w:cs="宋体"/>
          <w:color w:val="000000" w:themeColor="text1"/>
          <w:kern w:val="0"/>
          <w:sz w:val="24"/>
          <w:highlight w:val="none"/>
          <w14:textFill>
            <w14:solidFill>
              <w14:schemeClr w14:val="tx1"/>
            </w14:solidFill>
          </w14:textFill>
        </w:rPr>
        <w:t>。</w:t>
      </w:r>
    </w:p>
    <w:p w14:paraId="7153992B">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二、申请人的资格要求：</w:t>
      </w:r>
    </w:p>
    <w:p w14:paraId="2F27FF68">
      <w:pPr>
        <w:spacing w:line="360" w:lineRule="auto"/>
        <w:ind w:firstLine="480"/>
        <w:rPr>
          <w:rFonts w:hint="eastAsia"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1.满足《中华人民共和国政府采购法》第二十二条规定；未被“信用中国”（www.creditchina.gov.cn)、中国政府采购网（www.ccgp.gov.cn）列入失信被执行人、重大税收违法案件当事人名单、政府采购严重违法失信行为记录名单；</w:t>
      </w:r>
    </w:p>
    <w:p w14:paraId="2C7E0B21">
      <w:pPr>
        <w:spacing w:line="360" w:lineRule="auto"/>
        <w:ind w:firstLine="480" w:firstLineChars="200"/>
        <w:rPr>
          <w:rFonts w:hint="eastAsia"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2.以联合体形式投标的，提供联合协议(本项目不接受联合体投标或者供应商不以联合体形式投标的，则不需要提供) ；</w:t>
      </w:r>
    </w:p>
    <w:p w14:paraId="7A7DBC5D">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3.落实政府采购政策需满足的资格要求：</w:t>
      </w:r>
      <w:r>
        <w:rPr>
          <w:rFonts w:hint="eastAsia" w:ascii="宋体" w:hAnsi="宋体" w:cs="宋体"/>
          <w:b/>
          <w:bCs/>
          <w:snapToGrid w:val="0"/>
          <w:color w:val="000000" w:themeColor="text1"/>
          <w:kern w:val="28"/>
          <w:sz w:val="24"/>
          <w:szCs w:val="20"/>
          <w:highlight w:val="none"/>
          <w:lang w:val="en-US" w:eastAsia="zh-CN"/>
          <w14:textFill>
            <w14:solidFill>
              <w14:schemeClr w14:val="tx1"/>
            </w14:solidFill>
          </w14:textFill>
        </w:rPr>
        <w:t>无</w:t>
      </w:r>
      <w:r>
        <w:rPr>
          <w:rFonts w:hint="eastAsia" w:ascii="宋体" w:hAnsi="宋体" w:cs="宋体"/>
          <w:b/>
          <w:bCs/>
          <w:snapToGrid w:val="0"/>
          <w:color w:val="000000" w:themeColor="text1"/>
          <w:kern w:val="28"/>
          <w:sz w:val="24"/>
          <w:szCs w:val="20"/>
          <w:highlight w:val="none"/>
          <w14:textFill>
            <w14:solidFill>
              <w14:schemeClr w14:val="tx1"/>
            </w14:solidFill>
          </w14:textFill>
        </w:rPr>
        <w:t>；</w:t>
      </w:r>
    </w:p>
    <w:p w14:paraId="44B031A6">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4.本项目的特定资格要求：</w:t>
      </w:r>
      <w:r>
        <w:rPr>
          <w:rFonts w:hint="eastAsia" w:ascii="宋体" w:hAnsi="宋体" w:cs="宋体"/>
          <w:b/>
          <w:bCs/>
          <w:color w:val="000000" w:themeColor="text1"/>
          <w:sz w:val="24"/>
          <w:highlight w:val="none"/>
          <w14:textFill>
            <w14:solidFill>
              <w14:schemeClr w14:val="tx1"/>
            </w14:solidFill>
          </w14:textFill>
        </w:rPr>
        <w:t>具备乙级及以上林业调查规划设计资质</w:t>
      </w:r>
      <w:r>
        <w:rPr>
          <w:rFonts w:hint="eastAsia" w:ascii="宋体" w:hAnsi="宋体" w:cs="宋体"/>
          <w:b/>
          <w:color w:val="000000" w:themeColor="text1"/>
          <w:sz w:val="24"/>
          <w:highlight w:val="none"/>
          <w14:textFill>
            <w14:solidFill>
              <w14:schemeClr w14:val="tx1"/>
            </w14:solidFill>
          </w14:textFill>
        </w:rPr>
        <w:t>；</w:t>
      </w:r>
    </w:p>
    <w:p w14:paraId="366D7C81">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14E3A7B">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三、获取招标文件 </w:t>
      </w:r>
    </w:p>
    <w:p w14:paraId="51263D73">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14:textFill>
            <w14:solidFill>
              <w14:schemeClr w14:val="tx1"/>
            </w14:solidFill>
          </w14:textFill>
        </w:rPr>
        <w:t>/至</w:t>
      </w:r>
      <w:r>
        <w:rPr>
          <w:rFonts w:hint="eastAsia" w:ascii="宋体" w:hAnsi="宋体" w:cs="宋体"/>
          <w:color w:val="000000" w:themeColor="text1"/>
          <w:sz w:val="24"/>
          <w:highlight w:val="none"/>
          <w:u w:val="single"/>
          <w14:textFill>
            <w14:solidFill>
              <w14:schemeClr w14:val="tx1"/>
            </w14:solidFill>
          </w14:textFill>
        </w:rPr>
        <w:t>2025年</w:t>
      </w:r>
      <w:r>
        <w:rPr>
          <w:rFonts w:hint="eastAsia" w:ascii="宋体" w:hAnsi="宋体" w:cs="宋体"/>
          <w:color w:val="000000" w:themeColor="text1"/>
          <w:sz w:val="24"/>
          <w:highlight w:val="none"/>
          <w:u w:val="single"/>
          <w:lang w:val="en-US" w:eastAsia="zh-CN"/>
          <w14:textFill>
            <w14:solidFill>
              <w14:schemeClr w14:val="tx1"/>
            </w14:solidFill>
          </w14:textFill>
        </w:rPr>
        <w:t>8</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11</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14:textFill>
            <w14:solidFill>
              <w14:schemeClr w14:val="tx1"/>
            </w14:solidFill>
          </w14:textFill>
        </w:rPr>
        <w:t>，每天上午00:00至12:00 ，下午12:00至23:59（北京时间，线上获取法定节假日均可，线下获取文件法定节假日除外）</w:t>
      </w:r>
    </w:p>
    <w:p w14:paraId="43104A88">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地点（网址）：</w:t>
      </w:r>
      <w:r>
        <w:rPr>
          <w:rFonts w:hint="eastAsia" w:ascii="宋体" w:hAnsi="宋体" w:cs="宋体"/>
          <w:color w:val="000000" w:themeColor="text1"/>
          <w:sz w:val="24"/>
          <w:highlight w:val="none"/>
          <w14:textFill>
            <w14:solidFill>
              <w14:schemeClr w14:val="tx1"/>
            </w14:solidFill>
          </w14:textFill>
        </w:rPr>
        <w:t xml:space="preserve">政采云平台（https://www.zcygov.cn/） </w:t>
      </w:r>
    </w:p>
    <w:p w14:paraId="63081081">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方式：</w:t>
      </w:r>
      <w:r>
        <w:rPr>
          <w:rFonts w:hint="eastAsia" w:ascii="宋体" w:hAnsi="宋体" w:cs="宋体"/>
          <w:color w:val="000000" w:themeColor="text1"/>
          <w:sz w:val="24"/>
          <w:highlight w:val="none"/>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476E218B">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售价（元）：</w:t>
      </w:r>
      <w:r>
        <w:rPr>
          <w:rFonts w:hint="eastAsia" w:ascii="宋体" w:hAnsi="宋体" w:cs="宋体"/>
          <w:color w:val="000000" w:themeColor="text1"/>
          <w:sz w:val="24"/>
          <w:highlight w:val="none"/>
          <w14:textFill>
            <w14:solidFill>
              <w14:schemeClr w14:val="tx1"/>
            </w14:solidFill>
          </w14:textFill>
        </w:rPr>
        <w:t xml:space="preserve">0 </w:t>
      </w:r>
      <w:r>
        <w:rPr>
          <w:rFonts w:hint="eastAsia" w:ascii="宋体" w:hAnsi="宋体" w:cs="宋体"/>
          <w:color w:val="000000" w:themeColor="text1"/>
          <w:sz w:val="24"/>
          <w:highlight w:val="none"/>
          <w14:textFill>
            <w14:solidFill>
              <w14:schemeClr w14:val="tx1"/>
            </w14:solidFill>
          </w14:textFill>
        </w:rPr>
        <w:tab/>
      </w:r>
    </w:p>
    <w:p w14:paraId="6709B4ED">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四、提交投标文件截止时间、开标时间和地点</w:t>
      </w:r>
    </w:p>
    <w:p w14:paraId="7A6EC35B">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提交投标文件截止时间：</w:t>
      </w:r>
      <w:r>
        <w:rPr>
          <w:rFonts w:hint="eastAsia" w:ascii="宋体" w:hAnsi="宋体" w:cs="宋体"/>
          <w:color w:val="000000" w:themeColor="text1"/>
          <w:sz w:val="24"/>
          <w:highlight w:val="none"/>
          <w:u w:val="single"/>
          <w14:textFill>
            <w14:solidFill>
              <w14:schemeClr w14:val="tx1"/>
            </w14:solidFill>
          </w14:textFill>
        </w:rPr>
        <w:t>2025年</w:t>
      </w:r>
      <w:r>
        <w:rPr>
          <w:rFonts w:hint="eastAsia" w:ascii="宋体" w:hAnsi="宋体" w:cs="宋体"/>
          <w:color w:val="000000" w:themeColor="text1"/>
          <w:sz w:val="24"/>
          <w:highlight w:val="none"/>
          <w:u w:val="single"/>
          <w:lang w:val="en-US" w:eastAsia="zh-CN"/>
          <w14:textFill>
            <w14:solidFill>
              <w14:schemeClr w14:val="tx1"/>
            </w14:solidFill>
          </w14:textFill>
        </w:rPr>
        <w:t>8</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11</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u w:val="single"/>
          <w:lang w:val="en-US" w:eastAsia="zh-CN"/>
          <w14:textFill>
            <w14:solidFill>
              <w14:schemeClr w14:val="tx1"/>
            </w14:solidFill>
          </w14:textFill>
        </w:rPr>
        <w:t>14</w:t>
      </w:r>
      <w:r>
        <w:rPr>
          <w:rFonts w:hint="eastAsia" w:ascii="宋体" w:hAnsi="宋体" w:cs="宋体"/>
          <w:color w:val="000000" w:themeColor="text1"/>
          <w:sz w:val="24"/>
          <w:highlight w:val="none"/>
          <w:u w:val="single"/>
          <w14:textFill>
            <w14:solidFill>
              <w14:schemeClr w14:val="tx1"/>
            </w14:solidFill>
          </w14:textFill>
        </w:rPr>
        <w:t>点00分</w:t>
      </w:r>
      <w:r>
        <w:rPr>
          <w:rFonts w:hint="eastAsia" w:ascii="宋体" w:hAnsi="宋体" w:cs="宋体"/>
          <w:bCs/>
          <w:color w:val="000000" w:themeColor="text1"/>
          <w:sz w:val="24"/>
          <w:highlight w:val="none"/>
          <w:u w:val="single"/>
          <w14:textFill>
            <w14:solidFill>
              <w14:schemeClr w14:val="tx1"/>
            </w14:solidFill>
          </w14:textFill>
        </w:rPr>
        <w:t>00秒</w:t>
      </w:r>
      <w:r>
        <w:rPr>
          <w:rFonts w:hint="eastAsia" w:ascii="宋体" w:hAnsi="宋体" w:cs="宋体"/>
          <w:color w:val="000000" w:themeColor="text1"/>
          <w:sz w:val="24"/>
          <w:highlight w:val="none"/>
          <w14:textFill>
            <w14:solidFill>
              <w14:schemeClr w14:val="tx1"/>
            </w14:solidFill>
          </w14:textFill>
        </w:rPr>
        <w:t>（北京时间）</w:t>
      </w:r>
    </w:p>
    <w:p w14:paraId="06498368">
      <w:pPr>
        <w:spacing w:line="360" w:lineRule="auto"/>
        <w:ind w:firstLine="482"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投标地点（网址）：</w:t>
      </w:r>
      <w:r>
        <w:rPr>
          <w:rFonts w:hint="eastAsia" w:ascii="宋体" w:hAnsi="宋体" w:cs="宋体"/>
          <w:color w:val="000000" w:themeColor="text1"/>
          <w:sz w:val="24"/>
          <w:highlight w:val="none"/>
          <w14:textFill>
            <w14:solidFill>
              <w14:schemeClr w14:val="tx1"/>
            </w14:solidFill>
          </w14:textFill>
        </w:rPr>
        <w:t xml:space="preserve">政采云平台（https://www.zcygov.cn/） </w:t>
      </w:r>
    </w:p>
    <w:p w14:paraId="4D42DE4F">
      <w:pPr>
        <w:spacing w:line="360" w:lineRule="auto"/>
        <w:ind w:firstLine="482" w:firstLineChars="200"/>
        <w:rPr>
          <w:rFonts w:hint="eastAsia" w:ascii="宋体" w:hAnsi="宋体" w:cs="宋体"/>
          <w:bCs/>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开标时间：</w:t>
      </w:r>
      <w:r>
        <w:rPr>
          <w:rFonts w:hint="eastAsia" w:ascii="宋体" w:hAnsi="宋体" w:cs="宋体"/>
          <w:color w:val="000000" w:themeColor="text1"/>
          <w:sz w:val="24"/>
          <w:highlight w:val="none"/>
          <w:u w:val="single"/>
          <w14:textFill>
            <w14:solidFill>
              <w14:schemeClr w14:val="tx1"/>
            </w14:solidFill>
          </w14:textFill>
        </w:rPr>
        <w:t>2025年</w:t>
      </w:r>
      <w:r>
        <w:rPr>
          <w:rFonts w:hint="eastAsia" w:ascii="宋体" w:hAnsi="宋体" w:cs="宋体"/>
          <w:color w:val="000000" w:themeColor="text1"/>
          <w:sz w:val="24"/>
          <w:highlight w:val="none"/>
          <w:u w:val="single"/>
          <w:lang w:val="en-US" w:eastAsia="zh-CN"/>
          <w14:textFill>
            <w14:solidFill>
              <w14:schemeClr w14:val="tx1"/>
            </w14:solidFill>
          </w14:textFill>
        </w:rPr>
        <w:t>8</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11</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u w:val="single"/>
          <w:lang w:val="en-US" w:eastAsia="zh-CN"/>
          <w14:textFill>
            <w14:solidFill>
              <w14:schemeClr w14:val="tx1"/>
            </w14:solidFill>
          </w14:textFill>
        </w:rPr>
        <w:t>14</w:t>
      </w:r>
      <w:r>
        <w:rPr>
          <w:rFonts w:hint="eastAsia" w:ascii="宋体" w:hAnsi="宋体" w:cs="宋体"/>
          <w:color w:val="000000" w:themeColor="text1"/>
          <w:sz w:val="24"/>
          <w:highlight w:val="none"/>
          <w:u w:val="single"/>
          <w14:textFill>
            <w14:solidFill>
              <w14:schemeClr w14:val="tx1"/>
            </w14:solidFill>
          </w14:textFill>
        </w:rPr>
        <w:t>点00分</w:t>
      </w:r>
      <w:r>
        <w:rPr>
          <w:rFonts w:hint="eastAsia" w:ascii="宋体" w:hAnsi="宋体" w:cs="宋体"/>
          <w:bCs/>
          <w:color w:val="000000" w:themeColor="text1"/>
          <w:sz w:val="24"/>
          <w:highlight w:val="none"/>
          <w:u w:val="single"/>
          <w14:textFill>
            <w14:solidFill>
              <w14:schemeClr w14:val="tx1"/>
            </w14:solidFill>
          </w14:textFill>
        </w:rPr>
        <w:t>00秒</w:t>
      </w:r>
    </w:p>
    <w:p w14:paraId="19575903">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开标地点（网址）：</w:t>
      </w:r>
      <w:r>
        <w:rPr>
          <w:rFonts w:hint="eastAsia" w:ascii="宋体" w:hAnsi="宋体" w:cs="宋体"/>
          <w:color w:val="000000" w:themeColor="text1"/>
          <w:sz w:val="24"/>
          <w:highlight w:val="none"/>
          <w14:textFill>
            <w14:solidFill>
              <w14:schemeClr w14:val="tx1"/>
            </w14:solidFill>
          </w14:textFill>
        </w:rPr>
        <w:t>政采云平台（https://www.zcygov.cn/）</w:t>
      </w:r>
    </w:p>
    <w:p w14:paraId="46FE9989">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五、公告期限 </w:t>
      </w:r>
    </w:p>
    <w:p w14:paraId="3055079E">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自本公告发布之日起5个工作日。</w:t>
      </w:r>
    </w:p>
    <w:p w14:paraId="491212FD">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六、其他补充事宜</w:t>
      </w:r>
    </w:p>
    <w:p w14:paraId="556F3E8A">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27BF0AAD">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70960D1">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 </w:t>
      </w:r>
    </w:p>
    <w:p w14:paraId="6DD42730">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供应商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供应商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供应商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EF0408A">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七、对本次采购提出询问、质疑、投诉，请按以下方式联系</w:t>
      </w:r>
    </w:p>
    <w:p w14:paraId="61E8E1BF">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1.采购人信息</w:t>
      </w:r>
    </w:p>
    <w:p w14:paraId="3E2940B7">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名    称：杭州市园林文物局 </w:t>
      </w:r>
    </w:p>
    <w:p w14:paraId="4FA48EA3">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地    址：杭州市解放东路18号市民中心E座14楼  </w:t>
      </w:r>
    </w:p>
    <w:p w14:paraId="7700DB1A">
      <w:pPr>
        <w:spacing w:line="360" w:lineRule="auto"/>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    真： /</w:t>
      </w:r>
    </w:p>
    <w:p w14:paraId="76E2771E">
      <w:pPr>
        <w:spacing w:line="360" w:lineRule="auto"/>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项目联系人（询问）：袁剑华</w:t>
      </w:r>
    </w:p>
    <w:p w14:paraId="6900B1B5">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项目联系方式（询问）：0571-85254990  </w:t>
      </w:r>
    </w:p>
    <w:p w14:paraId="5AAE57AD">
      <w:pPr>
        <w:spacing w:line="360" w:lineRule="auto"/>
        <w:ind w:firstLine="48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质疑联系人：</w:t>
      </w:r>
      <w:r>
        <w:rPr>
          <w:rFonts w:hint="eastAsia" w:ascii="宋体" w:hAnsi="宋体" w:cs="宋体"/>
          <w:color w:val="000000" w:themeColor="text1"/>
          <w:sz w:val="24"/>
          <w:highlight w:val="none"/>
          <w:lang w:val="en-US" w:eastAsia="zh-CN"/>
          <w14:textFill>
            <w14:solidFill>
              <w14:schemeClr w14:val="tx1"/>
            </w14:solidFill>
          </w14:textFill>
        </w:rPr>
        <w:t>陈先生</w:t>
      </w:r>
    </w:p>
    <w:p w14:paraId="6D666967">
      <w:pPr>
        <w:spacing w:line="360" w:lineRule="auto"/>
        <w:ind w:firstLine="48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质疑联系方式：</w:t>
      </w:r>
      <w:r>
        <w:rPr>
          <w:rFonts w:hint="eastAsia" w:ascii="宋体" w:hAnsi="宋体" w:cs="宋体"/>
          <w:color w:val="000000" w:themeColor="text1"/>
          <w:sz w:val="24"/>
          <w:highlight w:val="none"/>
          <w:lang w:val="en-US" w:eastAsia="zh-CN"/>
          <w14:textFill>
            <w14:solidFill>
              <w14:schemeClr w14:val="tx1"/>
            </w14:solidFill>
          </w14:textFill>
        </w:rPr>
        <w:t>0571-87170785</w:t>
      </w:r>
    </w:p>
    <w:p w14:paraId="0CE6814B">
      <w:pPr>
        <w:spacing w:line="360" w:lineRule="auto"/>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（请通过以下路径在线提起质疑：政采云-项目采购-询问质疑投诉-质疑列表）</w:t>
      </w:r>
    </w:p>
    <w:p w14:paraId="01FACAE1">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2.采购代理机构信息</w:t>
      </w:r>
    </w:p>
    <w:p w14:paraId="0D45C8CC">
      <w:pPr>
        <w:spacing w:line="360" w:lineRule="auto"/>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称：浙江泛亚工程咨询有限公司</w:t>
      </w:r>
    </w:p>
    <w:p w14:paraId="4934F049">
      <w:pPr>
        <w:spacing w:line="360" w:lineRule="auto"/>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址：杭州市西湖区天目山路181号天际大厦804室</w:t>
      </w:r>
    </w:p>
    <w:p w14:paraId="0EF2F781">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传    真： /</w:t>
      </w:r>
    </w:p>
    <w:p w14:paraId="1A0DD600">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项目联系人（询问）：李芳芳</w:t>
      </w:r>
    </w:p>
    <w:p w14:paraId="1FD77214">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项目联系方式（询问）：13605802875</w:t>
      </w:r>
    </w:p>
    <w:p w14:paraId="274025F6">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质疑联系人： 杨佩瑾  </w:t>
      </w:r>
    </w:p>
    <w:p w14:paraId="62FD06C9">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质疑联系方式：15068827539（请通过以下路径在线提起质疑：政采云-项目采购-询问质疑投诉-质疑列表）</w:t>
      </w:r>
    </w:p>
    <w:p w14:paraId="1FFA449B">
      <w:pPr>
        <w:numPr>
          <w:ilvl w:val="0"/>
          <w:numId w:val="2"/>
        </w:num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同级政府采购监督管理部门</w:t>
      </w:r>
    </w:p>
    <w:p w14:paraId="5F26C440">
      <w:pPr>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称：杭州市财政局政府采购监管处 /浙江省政府采购行政裁决服务中心（杭州）</w:t>
      </w:r>
    </w:p>
    <w:p w14:paraId="6D43B233">
      <w:pPr>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址：杭州市上城区清泰街549号城建综合大楼11楼（快递仅限ems或顺丰）</w:t>
      </w:r>
    </w:p>
    <w:p w14:paraId="59183E65">
      <w:pPr>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  真：/</w:t>
      </w:r>
    </w:p>
    <w:p w14:paraId="121E89E0">
      <w:pPr>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 ：朱女士</w:t>
      </w:r>
    </w:p>
    <w:p w14:paraId="389C2068">
      <w:pPr>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监督投诉电话：0571-87800218</w:t>
      </w:r>
    </w:p>
    <w:p w14:paraId="5893FAF0">
      <w:pPr>
        <w:spacing w:line="360" w:lineRule="auto"/>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若对项目采购电子交易系统操作有疑问，可登录政采云（https://www.zcygov.cn/），点击右侧咨询小采，获取采小蜜智能服务管家帮助，或拨打政采云服务热线</w:t>
      </w:r>
      <w:r>
        <w:rPr>
          <w:rFonts w:hint="eastAsia" w:ascii="宋体" w:hAnsi="宋体" w:cs="宋体"/>
          <w:color w:val="000000" w:themeColor="text1"/>
          <w:szCs w:val="21"/>
          <w:highlight w:val="none"/>
          <w:shd w:val="clear" w:color="auto" w:fill="FFFFFF"/>
          <w14:textFill>
            <w14:solidFill>
              <w14:schemeClr w14:val="tx1"/>
            </w14:solidFill>
          </w14:textFill>
        </w:rPr>
        <w:t>95763</w:t>
      </w:r>
      <w:r>
        <w:rPr>
          <w:rFonts w:hint="eastAsia" w:ascii="宋体" w:hAnsi="宋体" w:cs="宋体"/>
          <w:color w:val="000000" w:themeColor="text1"/>
          <w:sz w:val="24"/>
          <w:highlight w:val="none"/>
          <w14:textFill>
            <w14:solidFill>
              <w14:schemeClr w14:val="tx1"/>
            </w14:solidFill>
          </w14:textFill>
        </w:rPr>
        <w:t>获取热线服务帮助。</w:t>
      </w:r>
    </w:p>
    <w:p w14:paraId="400EBC21">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CA问题联系电话（人工）：汇信CA 400-888-4636；天谷CA 400-087-8198。</w:t>
      </w:r>
    </w:p>
    <w:p w14:paraId="105409E5">
      <w:pPr>
        <w:rPr>
          <w:rFonts w:hint="eastAsia"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br w:type="page"/>
      </w:r>
    </w:p>
    <w:p w14:paraId="030C49BF">
      <w:pPr>
        <w:adjustRightInd/>
        <w:spacing w:line="360" w:lineRule="auto"/>
        <w:jc w:val="center"/>
        <w:outlineLvl w:val="0"/>
        <w:rPr>
          <w:rFonts w:hint="eastAsia"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第二部分</w:t>
      </w:r>
      <w:bookmarkEnd w:id="10"/>
      <w:r>
        <w:rPr>
          <w:rFonts w:hint="eastAsia" w:ascii="宋体" w:hAnsi="宋体" w:cs="宋体"/>
          <w:b/>
          <w:color w:val="000000" w:themeColor="text1"/>
          <w:sz w:val="36"/>
          <w:szCs w:val="20"/>
          <w:highlight w:val="none"/>
          <w14:textFill>
            <w14:solidFill>
              <w14:schemeClr w14:val="tx1"/>
            </w14:solidFill>
          </w14:textFill>
        </w:rPr>
        <w:t xml:space="preserve"> 供应商须知</w:t>
      </w:r>
      <w:bookmarkEnd w:id="11"/>
    </w:p>
    <w:p w14:paraId="0975D6AB">
      <w:pPr>
        <w:adjustRightInd/>
        <w:spacing w:line="360" w:lineRule="auto"/>
        <w:ind w:firstLine="3845" w:firstLineChars="1197"/>
        <w:outlineLvl w:val="0"/>
        <w:rPr>
          <w:rFonts w:hint="eastAsia"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前附表</w:t>
      </w:r>
    </w:p>
    <w:tbl>
      <w:tblPr>
        <w:tblStyle w:val="62"/>
        <w:tblW w:w="903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929"/>
        <w:gridCol w:w="6480"/>
      </w:tblGrid>
      <w:tr w14:paraId="2C1E2E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8B90D08">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929" w:type="dxa"/>
            <w:tcBorders>
              <w:top w:val="single" w:color="000000" w:sz="8" w:space="0"/>
              <w:left w:val="single" w:color="auto" w:sz="4" w:space="0"/>
              <w:bottom w:val="single" w:color="000000" w:sz="8" w:space="0"/>
              <w:right w:val="single" w:color="000000" w:sz="8" w:space="0"/>
            </w:tcBorders>
            <w:vAlign w:val="center"/>
          </w:tcPr>
          <w:p w14:paraId="3E35AB23">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事项</w:t>
            </w:r>
          </w:p>
        </w:tc>
        <w:tc>
          <w:tcPr>
            <w:tcW w:w="6480" w:type="dxa"/>
            <w:tcBorders>
              <w:top w:val="single" w:color="000000" w:sz="8" w:space="0"/>
              <w:left w:val="single" w:color="000000" w:sz="2" w:space="0"/>
              <w:bottom w:val="single" w:color="000000" w:sz="8" w:space="0"/>
              <w:right w:val="single" w:color="000000" w:sz="8" w:space="0"/>
            </w:tcBorders>
            <w:vAlign w:val="center"/>
          </w:tcPr>
          <w:p w14:paraId="2BF333FD">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本项目的特别规定</w:t>
            </w:r>
          </w:p>
        </w:tc>
      </w:tr>
      <w:tr w14:paraId="43A493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CE7EA4F">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929" w:type="dxa"/>
            <w:tcBorders>
              <w:top w:val="single" w:color="000000" w:sz="8" w:space="0"/>
              <w:left w:val="single" w:color="auto" w:sz="4" w:space="0"/>
              <w:bottom w:val="single" w:color="000000" w:sz="8" w:space="0"/>
              <w:right w:val="single" w:color="000000" w:sz="8" w:space="0"/>
            </w:tcBorders>
            <w:vAlign w:val="center"/>
          </w:tcPr>
          <w:p w14:paraId="0814A2F5">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项目属性</w:t>
            </w:r>
          </w:p>
        </w:tc>
        <w:tc>
          <w:tcPr>
            <w:tcW w:w="6480" w:type="dxa"/>
            <w:tcBorders>
              <w:top w:val="single" w:color="000000" w:sz="8" w:space="0"/>
              <w:left w:val="single" w:color="000000" w:sz="2" w:space="0"/>
              <w:bottom w:val="single" w:color="000000" w:sz="8" w:space="0"/>
              <w:right w:val="single" w:color="000000" w:sz="8" w:space="0"/>
            </w:tcBorders>
            <w:vAlign w:val="center"/>
          </w:tcPr>
          <w:p w14:paraId="1ABC44B5">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服务类。</w:t>
            </w:r>
          </w:p>
        </w:tc>
      </w:tr>
      <w:tr w14:paraId="7632C7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BCD5E1F">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929" w:type="dxa"/>
            <w:tcBorders>
              <w:top w:val="single" w:color="000000" w:sz="8" w:space="0"/>
              <w:left w:val="single" w:color="auto" w:sz="4" w:space="0"/>
              <w:bottom w:val="single" w:color="000000" w:sz="8" w:space="0"/>
              <w:right w:val="single" w:color="000000" w:sz="8" w:space="0"/>
            </w:tcBorders>
            <w:vAlign w:val="center"/>
          </w:tcPr>
          <w:p w14:paraId="30A09A9D">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采购标的及其对应的中小企业划分标准所属行业</w:t>
            </w:r>
          </w:p>
        </w:tc>
        <w:tc>
          <w:tcPr>
            <w:tcW w:w="6480" w:type="dxa"/>
            <w:tcBorders>
              <w:top w:val="single" w:color="000000" w:sz="8" w:space="0"/>
              <w:left w:val="single" w:color="000000" w:sz="2" w:space="0"/>
              <w:bottom w:val="single" w:color="000000" w:sz="8" w:space="0"/>
              <w:right w:val="single" w:color="000000" w:sz="8" w:space="0"/>
            </w:tcBorders>
            <w:vAlign w:val="center"/>
          </w:tcPr>
          <w:p w14:paraId="1C583A3A">
            <w:pPr>
              <w:pStyle w:val="3"/>
              <w:ind w:left="0" w:firstLine="0"/>
              <w:rPr>
                <w:rFonts w:hint="eastAsia" w:ascii="宋体" w:hAnsi="宋体" w:eastAsia="宋体" w:cs="宋体"/>
                <w:b w:val="0"/>
                <w:bCs w:val="0"/>
                <w:color w:val="000000" w:themeColor="text1"/>
                <w:sz w:val="24"/>
                <w:szCs w:val="24"/>
                <w:highlight w:val="none"/>
                <w:lang w:val="en-US"/>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14:textFill>
                  <w14:solidFill>
                    <w14:schemeClr w14:val="tx1"/>
                  </w14:solidFill>
                </w14:textFill>
              </w:rPr>
              <w:t>（1）标的：</w:t>
            </w:r>
            <w:r>
              <w:rPr>
                <w:rFonts w:hint="eastAsia" w:ascii="宋体" w:hAnsi="宋体" w:eastAsia="宋体" w:cs="宋体"/>
                <w:b w:val="0"/>
                <w:bCs w:val="0"/>
                <w:color w:val="000000" w:themeColor="text1"/>
                <w:sz w:val="24"/>
                <w:szCs w:val="24"/>
                <w:highlight w:val="none"/>
                <w:u w:val="single"/>
                <w:lang w:val="en-US" w:eastAsia="zh-CN"/>
                <w14:textFill>
                  <w14:solidFill>
                    <w14:schemeClr w14:val="tx1"/>
                  </w14:solidFill>
                </w14:textFill>
              </w:rPr>
              <w:t>杭州市区古树名木定位及保护规划</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；属于</w:t>
            </w:r>
            <w:r>
              <w:rPr>
                <w:rFonts w:hint="eastAsia" w:ascii="宋体" w:hAnsi="宋体" w:eastAsia="宋体" w:cs="宋体"/>
                <w:b w:val="0"/>
                <w:bCs w:val="0"/>
                <w:color w:val="000000" w:themeColor="text1"/>
                <w:sz w:val="24"/>
                <w:szCs w:val="24"/>
                <w:highlight w:val="none"/>
                <w:u w:val="single"/>
                <w:lang w:val="en-US"/>
                <w14:textFill>
                  <w14:solidFill>
                    <w14:schemeClr w14:val="tx1"/>
                  </w14:solidFill>
                </w14:textFill>
              </w:rPr>
              <w:t>【“其他未列明行业”】</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w:t>
            </w:r>
          </w:p>
          <w:p w14:paraId="7FBE7797">
            <w:pPr>
              <w:adjustRightInd/>
              <w:spacing w:line="312"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根据工信部联企业〔2011〕300号《关于印发中小企业划型标准规定的通知》规定，“其他未列明行业”：</w:t>
            </w:r>
            <w:r>
              <w:rPr>
                <w:rFonts w:hint="eastAsia" w:ascii="宋体" w:hAnsi="宋体" w:cs="宋体"/>
                <w:color w:val="000000" w:themeColor="text1"/>
                <w:kern w:val="0"/>
                <w:sz w:val="24"/>
                <w:highlight w:val="none"/>
                <w14:textFill>
                  <w14:solidFill>
                    <w14:schemeClr w14:val="tx1"/>
                  </w14:solidFill>
                </w14:textFill>
              </w:rPr>
              <w:t>根据《关于印发中小企业划型标准规定的通知》（工信部联企业〔2011〕300）第四条第（十六）项规定：其他未列明行业。从业人员</w:t>
            </w:r>
            <w:r>
              <w:rPr>
                <w:rFonts w:hint="eastAsia" w:ascii="宋体" w:hAnsi="宋体" w:cs="宋体"/>
                <w:color w:val="000000" w:themeColor="text1"/>
                <w:kern w:val="0"/>
                <w:sz w:val="24"/>
                <w:highlight w:val="none"/>
                <w:u w:val="single"/>
                <w14:textFill>
                  <w14:solidFill>
                    <w14:schemeClr w14:val="tx1"/>
                  </w14:solidFill>
                </w14:textFill>
              </w:rPr>
              <w:t>300</w:t>
            </w:r>
            <w:r>
              <w:rPr>
                <w:rFonts w:hint="eastAsia" w:ascii="宋体" w:hAnsi="宋体" w:cs="宋体"/>
                <w:color w:val="000000" w:themeColor="text1"/>
                <w:kern w:val="0"/>
                <w:sz w:val="24"/>
                <w:highlight w:val="none"/>
                <w14:textFill>
                  <w14:solidFill>
                    <w14:schemeClr w14:val="tx1"/>
                  </w14:solidFill>
                </w14:textFill>
              </w:rPr>
              <w:t>人以下为中小微型企业。其中，从业人员</w:t>
            </w:r>
            <w:r>
              <w:rPr>
                <w:rFonts w:hint="eastAsia" w:ascii="宋体" w:hAnsi="宋体" w:cs="宋体"/>
                <w:color w:val="000000" w:themeColor="text1"/>
                <w:kern w:val="0"/>
                <w:sz w:val="24"/>
                <w:highlight w:val="none"/>
                <w:u w:val="single"/>
                <w14:textFill>
                  <w14:solidFill>
                    <w14:schemeClr w14:val="tx1"/>
                  </w14:solidFill>
                </w14:textFill>
              </w:rPr>
              <w:t>100</w:t>
            </w:r>
            <w:r>
              <w:rPr>
                <w:rFonts w:hint="eastAsia" w:ascii="宋体" w:hAnsi="宋体" w:cs="宋体"/>
                <w:color w:val="000000" w:themeColor="text1"/>
                <w:kern w:val="0"/>
                <w:sz w:val="24"/>
                <w:highlight w:val="none"/>
                <w14:textFill>
                  <w14:solidFill>
                    <w14:schemeClr w14:val="tx1"/>
                  </w14:solidFill>
                </w14:textFill>
              </w:rPr>
              <w:t>人及以上为中型企业;从业人员</w:t>
            </w:r>
            <w:r>
              <w:rPr>
                <w:rFonts w:hint="eastAsia" w:ascii="宋体" w:hAnsi="宋体" w:cs="宋体"/>
                <w:color w:val="000000" w:themeColor="text1"/>
                <w:kern w:val="0"/>
                <w:sz w:val="24"/>
                <w:highlight w:val="none"/>
                <w:u w:val="single"/>
                <w14:textFill>
                  <w14:solidFill>
                    <w14:schemeClr w14:val="tx1"/>
                  </w14:solidFill>
                </w14:textFill>
              </w:rPr>
              <w:t>10</w:t>
            </w:r>
            <w:r>
              <w:rPr>
                <w:rFonts w:hint="eastAsia" w:ascii="宋体" w:hAnsi="宋体" w:cs="宋体"/>
                <w:color w:val="000000" w:themeColor="text1"/>
                <w:kern w:val="0"/>
                <w:sz w:val="24"/>
                <w:highlight w:val="none"/>
                <w14:textFill>
                  <w14:solidFill>
                    <w14:schemeClr w14:val="tx1"/>
                  </w14:solidFill>
                </w14:textFill>
              </w:rPr>
              <w:t>人及以上为小型企业;从业人员</w:t>
            </w:r>
            <w:r>
              <w:rPr>
                <w:rFonts w:hint="eastAsia" w:ascii="宋体" w:hAnsi="宋体" w:cs="宋体"/>
                <w:color w:val="000000" w:themeColor="text1"/>
                <w:kern w:val="0"/>
                <w:sz w:val="24"/>
                <w:highlight w:val="none"/>
                <w:u w:val="single"/>
                <w14:textFill>
                  <w14:solidFill>
                    <w14:schemeClr w14:val="tx1"/>
                  </w14:solidFill>
                </w14:textFill>
              </w:rPr>
              <w:t>10</w:t>
            </w:r>
            <w:r>
              <w:rPr>
                <w:rFonts w:hint="eastAsia" w:ascii="宋体" w:hAnsi="宋体" w:cs="宋体"/>
                <w:color w:val="000000" w:themeColor="text1"/>
                <w:kern w:val="0"/>
                <w:sz w:val="24"/>
                <w:highlight w:val="none"/>
                <w14:textFill>
                  <w14:solidFill>
                    <w14:schemeClr w14:val="tx1"/>
                  </w14:solidFill>
                </w14:textFill>
              </w:rPr>
              <w:t>人以下的为微型企业。</w:t>
            </w:r>
          </w:p>
          <w:p w14:paraId="48FEE8B8">
            <w:pPr>
              <w:adjustRightInd/>
              <w:spacing w:line="312" w:lineRule="auto"/>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（2）本项目是否为专门面向中小企业预留采购份额的采购项目：</w:t>
            </w:r>
            <w:r>
              <w:rPr>
                <w:rFonts w:hint="eastAsia" w:ascii="宋体" w:hAnsi="宋体" w:cs="宋体"/>
                <w:b/>
                <w:bCs/>
                <w:color w:val="000000" w:themeColor="text1"/>
                <w:kern w:val="0"/>
                <w:sz w:val="24"/>
                <w:highlight w:val="none"/>
                <w14:textFill>
                  <w14:solidFill>
                    <w14:schemeClr w14:val="tx1"/>
                  </w14:solidFill>
                </w14:textFill>
              </w:rPr>
              <w:sym w:font="Wingdings" w:char="00FE"/>
            </w:r>
            <w:r>
              <w:rPr>
                <w:rFonts w:hint="eastAsia" w:ascii="宋体" w:hAnsi="宋体" w:cs="宋体"/>
                <w:b/>
                <w:bCs/>
                <w:color w:val="000000" w:themeColor="text1"/>
                <w:kern w:val="0"/>
                <w:sz w:val="24"/>
                <w:highlight w:val="none"/>
                <w:lang w:val="en-US" w:eastAsia="zh-CN"/>
                <w14:textFill>
                  <w14:solidFill>
                    <w14:schemeClr w14:val="tx1"/>
                  </w14:solidFill>
                </w14:textFill>
              </w:rPr>
              <w:t>否</w:t>
            </w:r>
            <w:r>
              <w:rPr>
                <w:rFonts w:hint="eastAsia" w:ascii="宋体" w:hAnsi="宋体" w:cs="宋体"/>
                <w:b/>
                <w:bCs/>
                <w:color w:val="000000" w:themeColor="text1"/>
                <w:kern w:val="0"/>
                <w:sz w:val="24"/>
                <w:highlight w:val="none"/>
                <w14:textFill>
                  <w14:solidFill>
                    <w14:schemeClr w14:val="tx1"/>
                  </w14:solidFill>
                </w14:textFill>
              </w:rPr>
              <w:t>；</w:t>
            </w:r>
          </w:p>
        </w:tc>
      </w:tr>
      <w:tr w14:paraId="2429B1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5134F2D">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929" w:type="dxa"/>
            <w:tcBorders>
              <w:top w:val="single" w:color="000000" w:sz="8" w:space="0"/>
              <w:left w:val="single" w:color="auto" w:sz="4" w:space="0"/>
              <w:bottom w:val="single" w:color="000000" w:sz="8" w:space="0"/>
              <w:right w:val="single" w:color="000000" w:sz="8" w:space="0"/>
            </w:tcBorders>
            <w:vAlign w:val="center"/>
          </w:tcPr>
          <w:p w14:paraId="20D13250">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是否允许采购进口产品</w:t>
            </w:r>
          </w:p>
        </w:tc>
        <w:tc>
          <w:tcPr>
            <w:tcW w:w="6480" w:type="dxa"/>
            <w:tcBorders>
              <w:top w:val="single" w:color="000000" w:sz="8" w:space="0"/>
              <w:left w:val="single" w:color="000000" w:sz="2" w:space="0"/>
              <w:bottom w:val="single" w:color="000000" w:sz="8" w:space="0"/>
              <w:right w:val="single" w:color="000000" w:sz="8" w:space="0"/>
            </w:tcBorders>
            <w:vAlign w:val="center"/>
          </w:tcPr>
          <w:p w14:paraId="1483ED0C">
            <w:pPr>
              <w:spacing w:line="360" w:lineRule="auto"/>
              <w:rPr>
                <w:rFonts w:hint="eastAsia" w:ascii="宋体" w:hAnsi="宋体" w:cs="宋体"/>
                <w:color w:val="000000" w:themeColor="text1"/>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492993335"/>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sym w:font="Wingdings" w:char="F0FE"/>
                </w:r>
              </w:sdtContent>
            </w:sdt>
            <w:r>
              <w:rPr>
                <w:rFonts w:hint="eastAsia" w:ascii="宋体" w:hAnsi="宋体" w:cs="宋体"/>
                <w:color w:val="000000" w:themeColor="text1"/>
                <w:kern w:val="0"/>
                <w:sz w:val="24"/>
                <w:highlight w:val="none"/>
                <w14:textFill>
                  <w14:solidFill>
                    <w14:schemeClr w14:val="tx1"/>
                  </w14:solidFill>
                </w14:textFill>
              </w:rPr>
              <w:t>本项目不允许采购进口产品。</w:t>
            </w:r>
          </w:p>
        </w:tc>
      </w:tr>
      <w:tr w14:paraId="1E640C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2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E993037">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1929" w:type="dxa"/>
            <w:tcBorders>
              <w:top w:val="single" w:color="000000" w:sz="8" w:space="0"/>
              <w:left w:val="single" w:color="auto" w:sz="4" w:space="0"/>
              <w:bottom w:val="single" w:color="000000" w:sz="8" w:space="0"/>
              <w:right w:val="single" w:color="000000" w:sz="8" w:space="0"/>
            </w:tcBorders>
            <w:vAlign w:val="center"/>
          </w:tcPr>
          <w:p w14:paraId="05DBB262">
            <w:pPr>
              <w:snapToGrid w:val="0"/>
              <w:spacing w:line="360" w:lineRule="auto"/>
              <w:ind w:firstLine="482"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分包</w:t>
            </w:r>
          </w:p>
        </w:tc>
        <w:tc>
          <w:tcPr>
            <w:tcW w:w="6480" w:type="dxa"/>
            <w:tcBorders>
              <w:top w:val="single" w:color="000000" w:sz="8" w:space="0"/>
              <w:left w:val="single" w:color="000000" w:sz="2" w:space="0"/>
              <w:bottom w:val="single" w:color="000000" w:sz="8" w:space="0"/>
              <w:right w:val="single" w:color="000000" w:sz="8" w:space="0"/>
            </w:tcBorders>
            <w:vAlign w:val="center"/>
          </w:tcPr>
          <w:p w14:paraId="58570B94">
            <w:pPr>
              <w:spacing w:line="360" w:lineRule="auto"/>
              <w:rPr>
                <w:rFonts w:hint="eastAsia"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270969325"/>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 xml:space="preserve"> B</w:t>
            </w:r>
            <w:r>
              <w:rPr>
                <w:rFonts w:hint="eastAsia" w:ascii="宋体" w:hAnsi="宋体" w:cs="宋体"/>
                <w:color w:val="000000" w:themeColor="text1"/>
                <w:sz w:val="24"/>
                <w:highlight w:val="none"/>
                <w14:textFill>
                  <w14:solidFill>
                    <w14:schemeClr w14:val="tx1"/>
                  </w14:solidFill>
                </w14:textFill>
              </w:rPr>
              <w:t>不同意分包。</w:t>
            </w:r>
          </w:p>
        </w:tc>
      </w:tr>
      <w:tr w14:paraId="632886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7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F414FC3">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1929" w:type="dxa"/>
            <w:tcBorders>
              <w:top w:val="single" w:color="000000" w:sz="8" w:space="0"/>
              <w:left w:val="single" w:color="auto" w:sz="4" w:space="0"/>
              <w:bottom w:val="single" w:color="000000" w:sz="8" w:space="0"/>
              <w:right w:val="single" w:color="000000" w:sz="8" w:space="0"/>
            </w:tcBorders>
            <w:vAlign w:val="center"/>
          </w:tcPr>
          <w:p w14:paraId="079DD8F0">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开标前答疑会或现场考察</w:t>
            </w:r>
          </w:p>
        </w:tc>
        <w:tc>
          <w:tcPr>
            <w:tcW w:w="6480" w:type="dxa"/>
            <w:tcBorders>
              <w:top w:val="single" w:color="000000" w:sz="8" w:space="0"/>
              <w:left w:val="single" w:color="000000" w:sz="2" w:space="0"/>
              <w:bottom w:val="single" w:color="000000" w:sz="8" w:space="0"/>
              <w:right w:val="single" w:color="000000" w:sz="8" w:space="0"/>
            </w:tcBorders>
            <w:vAlign w:val="center"/>
          </w:tcPr>
          <w:p w14:paraId="4D9834A5">
            <w:pPr>
              <w:spacing w:line="360" w:lineRule="auto"/>
              <w:rPr>
                <w:rFonts w:hint="eastAsia" w:ascii="宋体" w:hAnsi="宋体" w:cs="宋体"/>
                <w:color w:val="000000" w:themeColor="text1"/>
                <w:sz w:val="24"/>
                <w:szCs w:val="20"/>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28416918"/>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cs="宋体"/>
                    <w:color w:val="000000" w:themeColor="text1"/>
                    <w:kern w:val="0"/>
                    <w:sz w:val="24"/>
                    <w:highlight w:val="none"/>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不组织。</w:t>
            </w:r>
          </w:p>
        </w:tc>
      </w:tr>
      <w:tr w14:paraId="06139D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4B88C1D">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1929" w:type="dxa"/>
            <w:tcBorders>
              <w:top w:val="single" w:color="000000" w:sz="8" w:space="0"/>
              <w:left w:val="single" w:color="auto" w:sz="4" w:space="0"/>
              <w:bottom w:val="single" w:color="000000" w:sz="8" w:space="0"/>
              <w:right w:val="single" w:color="000000" w:sz="8" w:space="0"/>
            </w:tcBorders>
            <w:vAlign w:val="center"/>
          </w:tcPr>
          <w:p w14:paraId="56E3E995">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样品提供</w:t>
            </w:r>
          </w:p>
        </w:tc>
        <w:tc>
          <w:tcPr>
            <w:tcW w:w="6480" w:type="dxa"/>
            <w:tcBorders>
              <w:top w:val="single" w:color="000000" w:sz="8" w:space="0"/>
              <w:left w:val="single" w:color="000000" w:sz="2" w:space="0"/>
              <w:bottom w:val="single" w:color="000000" w:sz="8" w:space="0"/>
              <w:right w:val="single" w:color="000000" w:sz="8" w:space="0"/>
            </w:tcBorders>
            <w:vAlign w:val="center"/>
          </w:tcPr>
          <w:p w14:paraId="0084EA0D">
            <w:pPr>
              <w:spacing w:line="360" w:lineRule="auto"/>
              <w:rPr>
                <w:rFonts w:hint="eastAsia" w:ascii="宋体" w:hAnsi="宋体" w:cs="宋体"/>
                <w:b/>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756718503"/>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cs="宋体"/>
                    <w:color w:val="000000" w:themeColor="text1"/>
                    <w:kern w:val="0"/>
                    <w:sz w:val="24"/>
                    <w:highlight w:val="none"/>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不要求提供。</w:t>
            </w:r>
          </w:p>
        </w:tc>
      </w:tr>
      <w:tr w14:paraId="732EE1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99EAFEB">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1929" w:type="dxa"/>
            <w:tcBorders>
              <w:top w:val="single" w:color="000000" w:sz="8" w:space="0"/>
              <w:left w:val="single" w:color="auto" w:sz="4" w:space="0"/>
              <w:bottom w:val="single" w:color="000000" w:sz="8" w:space="0"/>
              <w:right w:val="single" w:color="000000" w:sz="8" w:space="0"/>
            </w:tcBorders>
            <w:vAlign w:val="center"/>
          </w:tcPr>
          <w:p w14:paraId="17CFA465">
            <w:pPr>
              <w:snapToGrid w:val="0"/>
              <w:spacing w:line="360" w:lineRule="auto"/>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方案讲解演示</w:t>
            </w:r>
          </w:p>
        </w:tc>
        <w:tc>
          <w:tcPr>
            <w:tcW w:w="6480" w:type="dxa"/>
            <w:tcBorders>
              <w:top w:val="single" w:color="000000" w:sz="8" w:space="0"/>
              <w:left w:val="single" w:color="000000" w:sz="2" w:space="0"/>
              <w:bottom w:val="single" w:color="000000" w:sz="8" w:space="0"/>
              <w:right w:val="single" w:color="000000" w:sz="8" w:space="0"/>
            </w:tcBorders>
            <w:vAlign w:val="center"/>
          </w:tcPr>
          <w:p w14:paraId="13E27F00">
            <w:pPr>
              <w:spacing w:line="360" w:lineRule="auto"/>
              <w:rPr>
                <w:rFonts w:hint="eastAsia" w:ascii="宋体" w:hAnsi="宋体" w:cs="宋体"/>
                <w:b/>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174071719"/>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cs="宋体"/>
                    <w:color w:val="000000" w:themeColor="text1"/>
                    <w:kern w:val="0"/>
                    <w:sz w:val="24"/>
                    <w:highlight w:val="none"/>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A不组织</w:t>
            </w:r>
          </w:p>
        </w:tc>
      </w:tr>
      <w:tr w14:paraId="2B5E51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6887A53D">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1929" w:type="dxa"/>
            <w:vMerge w:val="restart"/>
            <w:tcBorders>
              <w:top w:val="single" w:color="000000" w:sz="8" w:space="0"/>
              <w:left w:val="single" w:color="auto" w:sz="4" w:space="0"/>
              <w:right w:val="single" w:color="000000" w:sz="8" w:space="0"/>
            </w:tcBorders>
            <w:vAlign w:val="center"/>
          </w:tcPr>
          <w:p w14:paraId="36DAFEE3">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供应商应当提供的资格、资信证明文件</w:t>
            </w:r>
          </w:p>
        </w:tc>
        <w:tc>
          <w:tcPr>
            <w:tcW w:w="6480" w:type="dxa"/>
            <w:tcBorders>
              <w:top w:val="single" w:color="000000" w:sz="8" w:space="0"/>
              <w:left w:val="single" w:color="000000" w:sz="2" w:space="0"/>
              <w:bottom w:val="single" w:color="auto" w:sz="4" w:space="0"/>
              <w:right w:val="single" w:color="000000" w:sz="8" w:space="0"/>
            </w:tcBorders>
            <w:vAlign w:val="center"/>
          </w:tcPr>
          <w:p w14:paraId="0A710942">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（1）资格证明文件：见招标文件第二部分11.1。</w:t>
            </w:r>
          </w:p>
          <w:p w14:paraId="2D7CE4B2">
            <w:pPr>
              <w:spacing w:line="360" w:lineRule="auto"/>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供应商未提供有效的资格证明文件的，视为供应商不具备招标文件中规定的资格要求，投标无效。</w:t>
            </w:r>
          </w:p>
        </w:tc>
      </w:tr>
      <w:tr w14:paraId="12A1FC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vMerge w:val="continue"/>
            <w:tcBorders>
              <w:left w:val="single" w:color="auto" w:sz="4" w:space="0"/>
              <w:bottom w:val="single" w:color="auto" w:sz="4" w:space="0"/>
              <w:right w:val="single" w:color="auto" w:sz="4" w:space="0"/>
            </w:tcBorders>
            <w:vAlign w:val="center"/>
          </w:tcPr>
          <w:p w14:paraId="5C6CC7EC">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929" w:type="dxa"/>
            <w:vMerge w:val="continue"/>
            <w:tcBorders>
              <w:left w:val="single" w:color="auto" w:sz="4" w:space="0"/>
              <w:bottom w:val="single" w:color="000000" w:sz="8" w:space="0"/>
              <w:right w:val="single" w:color="000000" w:sz="8" w:space="0"/>
            </w:tcBorders>
            <w:vAlign w:val="center"/>
          </w:tcPr>
          <w:p w14:paraId="543EA02B">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p>
        </w:tc>
        <w:tc>
          <w:tcPr>
            <w:tcW w:w="6480" w:type="dxa"/>
            <w:tcBorders>
              <w:top w:val="single" w:color="auto" w:sz="4" w:space="0"/>
              <w:left w:val="single" w:color="000000" w:sz="2" w:space="0"/>
              <w:bottom w:val="single" w:color="000000" w:sz="8" w:space="0"/>
              <w:right w:val="single" w:color="000000" w:sz="8" w:space="0"/>
            </w:tcBorders>
            <w:vAlign w:val="center"/>
          </w:tcPr>
          <w:p w14:paraId="01937FFF">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（2）资信证明文件：根据招标文件第四部分评标标准提供。</w:t>
            </w:r>
          </w:p>
        </w:tc>
      </w:tr>
      <w:tr w14:paraId="49DF10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B516090">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1929" w:type="dxa"/>
            <w:tcBorders>
              <w:top w:val="single" w:color="000000" w:sz="8" w:space="0"/>
              <w:left w:val="single" w:color="000000" w:sz="2" w:space="0"/>
              <w:bottom w:val="single" w:color="000000" w:sz="8" w:space="0"/>
              <w:right w:val="single" w:color="000000" w:sz="8" w:space="0"/>
            </w:tcBorders>
            <w:vAlign w:val="center"/>
          </w:tcPr>
          <w:p w14:paraId="2BF267F7">
            <w:pPr>
              <w:snapToGrid w:val="0"/>
              <w:spacing w:line="312"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节能产品、环境标志产品</w:t>
            </w:r>
          </w:p>
        </w:tc>
        <w:tc>
          <w:tcPr>
            <w:tcW w:w="6480" w:type="dxa"/>
            <w:tcBorders>
              <w:top w:val="single" w:color="000000" w:sz="8" w:space="0"/>
              <w:left w:val="single" w:color="000000" w:sz="2" w:space="0"/>
              <w:bottom w:val="single" w:color="000000" w:sz="8" w:space="0"/>
              <w:right w:val="single" w:color="000000" w:sz="8" w:space="0"/>
            </w:tcBorders>
            <w:vAlign w:val="center"/>
          </w:tcPr>
          <w:p w14:paraId="0D8B4354">
            <w:pPr>
              <w:spacing w:line="312"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采购人拟采购的产品属于品目清单范围的，采购人将依据国家确定的认证机构出具的、处于有效期之内的节能产品、环境标志产品认证证书，对获得证书的产品实施政府优先采购或强制采购。</w:t>
            </w:r>
          </w:p>
          <w:p w14:paraId="32A2A3C4">
            <w:pPr>
              <w:pStyle w:val="86"/>
              <w:spacing w:line="312" w:lineRule="auto"/>
              <w:ind w:firstLine="0" w:firstLineChars="0"/>
              <w:jc w:val="both"/>
              <w:rPr>
                <w:rFonts w:hint="eastAsia" w:ascii="宋体" w:hAnsi="宋体" w:eastAsia="宋体" w:cs="宋体"/>
                <w:color w:val="000000" w:themeColor="text1"/>
                <w:sz w:val="24"/>
                <w:highlight w:val="none"/>
                <w:lang w:val="zh-CN"/>
                <w14:textFill>
                  <w14:solidFill>
                    <w14:schemeClr w14:val="tx1"/>
                  </w14:solidFill>
                </w14:textFill>
              </w:rPr>
            </w:pPr>
            <w:sdt>
              <w:sdtPr>
                <w:rPr>
                  <w:rFonts w:hint="eastAsia" w:ascii="宋体" w:hAnsi="宋体" w:eastAsia="宋体" w:cs="宋体"/>
                  <w:color w:val="000000" w:themeColor="text1"/>
                  <w:kern w:val="2"/>
                  <w:sz w:val="24"/>
                  <w:szCs w:val="24"/>
                  <w:highlight w:val="none"/>
                  <w14:textFill>
                    <w14:solidFill>
                      <w14:schemeClr w14:val="tx1"/>
                    </w14:solidFill>
                  </w14:textFill>
                </w:rPr>
                <w:id w:val="147451594"/>
                <w14:checkbox>
                  <w14:checked w14:val="0"/>
                  <w14:checkedState w14:val="00FE" w14:font="Wingdings"/>
                  <w14:uncheckedState w14:val="2610" w14:font="MS Gothic"/>
                </w14:checkbox>
              </w:sdtPr>
              <w:sdtEndPr>
                <w:rPr>
                  <w:rFonts w:hint="eastAsia" w:ascii="宋体" w:hAnsi="宋体" w:eastAsia="宋体" w:cs="宋体"/>
                  <w:color w:val="000000" w:themeColor="text1"/>
                  <w:kern w:val="2"/>
                  <w:sz w:val="24"/>
                  <w:szCs w:val="24"/>
                  <w:highlight w:val="none"/>
                  <w14:textFill>
                    <w14:solidFill>
                      <w14:schemeClr w14:val="tx1"/>
                    </w14:solidFill>
                  </w14:textFill>
                </w:rPr>
              </w:sdtEndPr>
              <w:sdtContent>
                <w:r>
                  <w:rPr>
                    <w:rFonts w:hint="eastAsia" w:ascii="宋体" w:hAnsi="宋体" w:eastAsia="宋体" w:cs="宋体"/>
                    <w:color w:val="000000" w:themeColor="text1"/>
                    <w:kern w:val="2"/>
                    <w:sz w:val="24"/>
                    <w:szCs w:val="24"/>
                    <w:highlight w:val="none"/>
                    <w14:textFill>
                      <w14:solidFill>
                        <w14:schemeClr w14:val="tx1"/>
                      </w14:solidFill>
                    </w14:textFill>
                  </w:rPr>
                  <w:t>☐</w:t>
                </w:r>
              </w:sdtContent>
            </w:sdt>
            <w:r>
              <w:rPr>
                <w:rFonts w:hint="eastAsia" w:ascii="宋体" w:hAnsi="宋体" w:eastAsia="宋体" w:cs="宋体"/>
                <w:color w:val="000000" w:themeColor="text1"/>
                <w:kern w:val="2"/>
                <w:sz w:val="24"/>
                <w:szCs w:val="24"/>
                <w:highlight w:val="none"/>
                <w14:textFill>
                  <w14:solidFill>
                    <w14:schemeClr w14:val="tx1"/>
                  </w14:solidFill>
                </w14:textFill>
              </w:rPr>
              <w:t>强制采购。产品：</w:t>
            </w:r>
            <w:r>
              <w:rPr>
                <w:rFonts w:hint="eastAsia" w:ascii="宋体" w:hAnsi="宋体" w:eastAsia="宋体" w:cs="宋体"/>
                <w:color w:val="000000" w:themeColor="text1"/>
                <w:kern w:val="2"/>
                <w:sz w:val="24"/>
                <w:szCs w:val="24"/>
                <w:highlight w:val="none"/>
                <w:u w:val="single"/>
                <w:shd w:val="clear" w:color="FFFFFF" w:fill="D9D9D9"/>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zh-CN"/>
                <w14:textFill>
                  <w14:solidFill>
                    <w14:schemeClr w14:val="tx1"/>
                  </w14:solidFill>
                </w14:textFill>
              </w:rPr>
              <w:t>对实施政府强制采购，</w:t>
            </w:r>
            <w:r>
              <w:rPr>
                <w:rFonts w:hint="eastAsia" w:ascii="宋体" w:hAnsi="宋体" w:eastAsia="宋体" w:cs="宋体"/>
                <w:b/>
                <w:bCs/>
                <w:color w:val="000000" w:themeColor="text1"/>
                <w:sz w:val="24"/>
                <w:highlight w:val="none"/>
                <w:lang w:val="zh-CN"/>
                <w14:textFill>
                  <w14:solidFill>
                    <w14:schemeClr w14:val="tx1"/>
                  </w14:solidFill>
                </w14:textFill>
              </w:rPr>
              <w:t>投标人</w:t>
            </w:r>
            <w:r>
              <w:rPr>
                <w:rFonts w:hint="eastAsia" w:ascii="宋体" w:hAnsi="宋体" w:eastAsia="宋体" w:cs="宋体"/>
                <w:b/>
                <w:bCs/>
                <w:color w:val="000000" w:themeColor="text1"/>
                <w:sz w:val="24"/>
                <w:highlight w:val="none"/>
                <w14:textFill>
                  <w14:solidFill>
                    <w14:schemeClr w14:val="tx1"/>
                  </w14:solidFill>
                </w14:textFill>
              </w:rPr>
              <w:t>就</w:t>
            </w:r>
            <w:r>
              <w:rPr>
                <w:rFonts w:hint="eastAsia" w:ascii="宋体" w:hAnsi="宋体" w:eastAsia="宋体" w:cs="宋体"/>
                <w:b/>
                <w:bCs/>
                <w:color w:val="000000" w:themeColor="text1"/>
                <w:sz w:val="24"/>
                <w:highlight w:val="none"/>
                <w:lang w:val="zh-CN"/>
                <w14:textFill>
                  <w14:solidFill>
                    <w14:schemeClr w14:val="tx1"/>
                  </w14:solidFill>
                </w14:textFill>
              </w:rPr>
              <w:t>相应的投标产品未</w:t>
            </w:r>
            <w:r>
              <w:rPr>
                <w:rFonts w:hint="eastAsia" w:ascii="宋体" w:hAnsi="宋体" w:eastAsia="宋体" w:cs="宋体"/>
                <w:b/>
                <w:bCs/>
                <w:color w:val="000000" w:themeColor="text1"/>
                <w:sz w:val="24"/>
                <w:highlight w:val="none"/>
                <w14:textFill>
                  <w14:solidFill>
                    <w14:schemeClr w14:val="tx1"/>
                  </w14:solidFill>
                </w14:textFill>
              </w:rPr>
              <w:t>提供</w:t>
            </w:r>
            <w:r>
              <w:rPr>
                <w:rFonts w:hint="eastAsia" w:ascii="宋体" w:hAnsi="宋体" w:eastAsia="宋体" w:cs="宋体"/>
                <w:b/>
                <w:bCs/>
                <w:color w:val="000000" w:themeColor="text1"/>
                <w:sz w:val="24"/>
                <w:highlight w:val="none"/>
                <w:lang w:val="zh-CN"/>
                <w14:textFill>
                  <w14:solidFill>
                    <w14:schemeClr w14:val="tx1"/>
                  </w14:solidFill>
                </w14:textFill>
              </w:rPr>
              <w:t>国家确定的认证机构出具的、处于有效期之内的节能产品认证证书的，投标无效</w:t>
            </w:r>
            <w:r>
              <w:rPr>
                <w:rFonts w:hint="eastAsia" w:ascii="宋体" w:hAnsi="宋体" w:eastAsia="宋体" w:cs="宋体"/>
                <w:color w:val="000000" w:themeColor="text1"/>
                <w:sz w:val="24"/>
                <w:highlight w:val="none"/>
                <w:lang w:val="zh-CN"/>
                <w14:textFill>
                  <w14:solidFill>
                    <w14:schemeClr w14:val="tx1"/>
                  </w14:solidFill>
                </w14:textFill>
              </w:rPr>
              <w:t>。</w:t>
            </w:r>
          </w:p>
          <w:p w14:paraId="24715D2A">
            <w:pPr>
              <w:pStyle w:val="86"/>
              <w:spacing w:line="312" w:lineRule="auto"/>
              <w:ind w:firstLine="0" w:firstLineChars="0"/>
              <w:jc w:val="both"/>
              <w:rPr>
                <w:rFonts w:hint="eastAsia" w:ascii="宋体" w:hAnsi="宋体" w:eastAsia="宋体" w:cs="宋体"/>
                <w:color w:val="000000" w:themeColor="text1"/>
                <w:kern w:val="2"/>
                <w:sz w:val="24"/>
                <w:szCs w:val="24"/>
                <w:highlight w:val="none"/>
                <w:u w:val="single"/>
                <w:shd w:val="clear" w:color="FFFFFF" w:fill="D9D9D9"/>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□优先采购节能产品。产品：</w:t>
            </w:r>
            <w:r>
              <w:rPr>
                <w:rFonts w:hint="eastAsia" w:ascii="宋体" w:hAnsi="宋体" w:eastAsia="宋体" w:cs="宋体"/>
                <w:color w:val="000000" w:themeColor="text1"/>
                <w:kern w:val="2"/>
                <w:sz w:val="24"/>
                <w:szCs w:val="24"/>
                <w:highlight w:val="none"/>
                <w:u w:val="single"/>
                <w:shd w:val="clear" w:color="FFFFFF" w:fill="D9D9D9"/>
                <w14:textFill>
                  <w14:solidFill>
                    <w14:schemeClr w14:val="tx1"/>
                  </w14:solidFill>
                </w14:textFill>
              </w:rPr>
              <w:t>/</w:t>
            </w:r>
          </w:p>
          <w:p w14:paraId="2C0FC842">
            <w:pPr>
              <w:pStyle w:val="86"/>
              <w:spacing w:line="312" w:lineRule="auto"/>
              <w:ind w:firstLine="0" w:firstLineChars="0"/>
              <w:jc w:val="both"/>
              <w:rPr>
                <w:rFonts w:hint="eastAsia" w:ascii="宋体" w:hAnsi="宋体" w:eastAsia="宋体" w:cs="宋体"/>
                <w:color w:val="000000" w:themeColor="text1"/>
                <w:kern w:val="2"/>
                <w:sz w:val="24"/>
                <w:szCs w:val="24"/>
                <w:highlight w:val="none"/>
                <w:u w:val="single"/>
                <w:shd w:val="clear" w:color="FFFFFF" w:fill="D9D9D9"/>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□优先采购环保产品。产品：</w:t>
            </w:r>
            <w:r>
              <w:rPr>
                <w:rFonts w:hint="eastAsia" w:ascii="宋体" w:hAnsi="宋体" w:eastAsia="宋体" w:cs="宋体"/>
                <w:color w:val="000000" w:themeColor="text1"/>
                <w:kern w:val="2"/>
                <w:sz w:val="24"/>
                <w:szCs w:val="24"/>
                <w:highlight w:val="none"/>
                <w:u w:val="single"/>
                <w:shd w:val="clear" w:color="FFFFFF" w:fill="D9D9D9"/>
                <w14:textFill>
                  <w14:solidFill>
                    <w14:schemeClr w14:val="tx1"/>
                  </w14:solidFill>
                </w14:textFill>
              </w:rPr>
              <w:t>/</w:t>
            </w:r>
          </w:p>
          <w:p w14:paraId="74826810">
            <w:pPr>
              <w:spacing w:line="312" w:lineRule="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□无。</w:t>
            </w:r>
          </w:p>
        </w:tc>
      </w:tr>
      <w:tr w14:paraId="0AA872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D9133B2">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1929" w:type="dxa"/>
            <w:tcBorders>
              <w:top w:val="single" w:color="000000" w:sz="8" w:space="0"/>
              <w:left w:val="single" w:color="000000" w:sz="2" w:space="0"/>
              <w:bottom w:val="single" w:color="000000" w:sz="8" w:space="0"/>
              <w:right w:val="single" w:color="000000" w:sz="8" w:space="0"/>
            </w:tcBorders>
            <w:vAlign w:val="center"/>
          </w:tcPr>
          <w:p w14:paraId="1678E6C5">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报价要求</w:t>
            </w:r>
          </w:p>
        </w:tc>
        <w:tc>
          <w:tcPr>
            <w:tcW w:w="6480" w:type="dxa"/>
            <w:tcBorders>
              <w:top w:val="single" w:color="000000" w:sz="8" w:space="0"/>
              <w:left w:val="single" w:color="000000" w:sz="2" w:space="0"/>
              <w:bottom w:val="single" w:color="000000" w:sz="8" w:space="0"/>
              <w:right w:val="single" w:color="000000" w:sz="8" w:space="0"/>
            </w:tcBorders>
            <w:vAlign w:val="center"/>
          </w:tcPr>
          <w:p w14:paraId="3739C266">
            <w:pPr>
              <w:adjustRightInd/>
              <w:spacing w:line="312" w:lineRule="auto"/>
              <w:jc w:val="left"/>
              <w:rPr>
                <w:rFonts w:hint="eastAsia" w:ascii="宋体" w:hAnsi="宋体" w:cs="宋体"/>
                <w:b/>
                <w:snapToGrid w:val="0"/>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最高投标限价1680000.00元。</w:t>
            </w:r>
            <w:r>
              <w:rPr>
                <w:rFonts w:hint="eastAsia" w:ascii="宋体" w:hAnsi="宋体" w:cs="宋体"/>
                <w:b/>
                <w:snapToGrid w:val="0"/>
                <w:color w:val="000000" w:themeColor="text1"/>
                <w:kern w:val="0"/>
                <w:sz w:val="24"/>
                <w:highlight w:val="none"/>
                <w14:textFill>
                  <w14:solidFill>
                    <w14:schemeClr w14:val="tx1"/>
                  </w14:solidFill>
                </w14:textFill>
              </w:rPr>
              <w:t>，报价超出此范围的做无效报价处理。</w:t>
            </w:r>
          </w:p>
          <w:p w14:paraId="3DE38AB0">
            <w:pPr>
              <w:adjustRightInd/>
              <w:spacing w:line="312" w:lineRule="auto"/>
              <w:ind w:firstLine="480" w:firstLineChars="200"/>
              <w:jc w:val="left"/>
              <w:rPr>
                <w:rFonts w:hint="eastAsia" w:ascii="宋体" w:hAnsi="宋体" w:cs="宋体"/>
                <w:bCs/>
                <w:color w:val="000000" w:themeColor="text1"/>
                <w:kern w:val="0"/>
                <w:sz w:val="24"/>
                <w:highlight w:val="none"/>
                <w:lang w:val="zh-CN"/>
                <w14:textFill>
                  <w14:solidFill>
                    <w14:schemeClr w14:val="tx1"/>
                  </w14:solidFill>
                </w14:textFill>
              </w:rPr>
            </w:pPr>
            <w:r>
              <w:rPr>
                <w:rFonts w:hint="eastAsia" w:ascii="宋体" w:hAnsi="宋体" w:cs="宋体"/>
                <w:bCs/>
                <w:color w:val="000000" w:themeColor="text1"/>
                <w:kern w:val="0"/>
                <w:sz w:val="24"/>
                <w:highlight w:val="none"/>
                <w:lang w:val="zh-CN"/>
                <w14:textFill>
                  <w14:solidFill>
                    <w14:schemeClr w14:val="tx1"/>
                  </w14:solidFill>
                </w14:textFill>
              </w:rPr>
              <w:t>有关本项目实施所需的所有费用（含税费）均计入报价。投标文件</w:t>
            </w:r>
            <w:r>
              <w:rPr>
                <w:rFonts w:hint="eastAsia" w:ascii="宋体" w:hAnsi="宋体" w:cs="宋体"/>
                <w:bCs/>
                <w:color w:val="000000" w:themeColor="text1"/>
                <w:sz w:val="24"/>
                <w:highlight w:val="none"/>
                <w14:textFill>
                  <w14:solidFill>
                    <w14:schemeClr w14:val="tx1"/>
                  </w14:solidFill>
                </w14:textFill>
              </w:rPr>
              <w:t>开标一览表（报价表）是报价的唯一载体，如供应商在政府采购云平台填写的投标报价与投标文件报价文件中开标一览表（报价表）不一致的，以报价文件中开标一览表（报价表）为准。</w:t>
            </w:r>
            <w:r>
              <w:rPr>
                <w:rFonts w:hint="eastAsia" w:ascii="宋体" w:hAnsi="宋体" w:cs="宋体"/>
                <w:bCs/>
                <w:color w:val="000000" w:themeColor="text1"/>
                <w:kern w:val="0"/>
                <w:sz w:val="24"/>
                <w:highlight w:val="none"/>
                <w:lang w:val="zh-CN"/>
                <w14:textFill>
                  <w14:solidFill>
                    <w14:schemeClr w14:val="tx1"/>
                  </w14:solidFill>
                </w14:textFill>
              </w:rPr>
              <w:t>投标文件中价格全部采用人民币报价。采购文件未列明，而供应商认为必需的费用也需列入报价。提醒：验收时检测费用由采购人承担，不包含在投标总价中。</w:t>
            </w:r>
          </w:p>
          <w:p w14:paraId="5D4C4E4A">
            <w:pPr>
              <w:adjustRightInd/>
              <w:spacing w:line="312" w:lineRule="auto"/>
              <w:jc w:val="left"/>
              <w:rPr>
                <w:rFonts w:hint="eastAsia" w:ascii="宋体" w:hAnsi="宋体" w:cs="宋体"/>
                <w:bCs/>
                <w:color w:val="000000" w:themeColor="text1"/>
                <w:kern w:val="0"/>
                <w:sz w:val="24"/>
                <w:highlight w:val="none"/>
                <w:lang w:val="zh-CN"/>
                <w14:textFill>
                  <w14:solidFill>
                    <w14:schemeClr w14:val="tx1"/>
                  </w14:solidFill>
                </w14:textFill>
              </w:rPr>
            </w:pPr>
            <w:r>
              <w:rPr>
                <w:rFonts w:hint="eastAsia" w:ascii="宋体" w:hAnsi="宋体" w:cs="宋体"/>
                <w:bCs/>
                <w:color w:val="000000" w:themeColor="text1"/>
                <w:kern w:val="0"/>
                <w:sz w:val="24"/>
                <w:highlight w:val="none"/>
                <w:lang w:val="zh-CN"/>
                <w14:textFill>
                  <w14:solidFill>
                    <w14:schemeClr w14:val="tx1"/>
                  </w14:solidFill>
                </w14:textFill>
              </w:rPr>
              <w:t>投标报价出现下列情形的，投标无效：</w:t>
            </w:r>
          </w:p>
          <w:p w14:paraId="53644A3E">
            <w:pPr>
              <w:adjustRightInd/>
              <w:spacing w:line="312" w:lineRule="auto"/>
              <w:ind w:firstLine="240" w:firstLineChars="100"/>
              <w:jc w:val="left"/>
              <w:rPr>
                <w:rFonts w:hint="eastAsia" w:ascii="宋体" w:hAnsi="宋体" w:cs="宋体"/>
                <w:bCs/>
                <w:color w:val="000000" w:themeColor="text1"/>
                <w:kern w:val="0"/>
                <w:sz w:val="24"/>
                <w:highlight w:val="none"/>
                <w:lang w:val="zh-CN"/>
                <w14:textFill>
                  <w14:solidFill>
                    <w14:schemeClr w14:val="tx1"/>
                  </w14:solidFill>
                </w14:textFill>
              </w:rPr>
            </w:pPr>
            <w:r>
              <w:rPr>
                <w:rFonts w:hint="eastAsia" w:ascii="宋体" w:hAnsi="宋体" w:cs="宋体"/>
                <w:bCs/>
                <w:color w:val="000000" w:themeColor="text1"/>
                <w:kern w:val="0"/>
                <w:sz w:val="24"/>
                <w:highlight w:val="none"/>
                <w:lang w:val="zh-CN"/>
                <w14:textFill>
                  <w14:solidFill>
                    <w14:schemeClr w14:val="tx1"/>
                  </w14:solidFill>
                </w14:textFill>
              </w:rPr>
              <w:t>（</w:t>
            </w:r>
            <w:r>
              <w:rPr>
                <w:rFonts w:hint="eastAsia" w:ascii="宋体" w:hAnsi="宋体" w:cs="宋体"/>
                <w:bCs/>
                <w:color w:val="000000" w:themeColor="text1"/>
                <w:kern w:val="0"/>
                <w:sz w:val="24"/>
                <w:highlight w:val="none"/>
                <w14:textFill>
                  <w14:solidFill>
                    <w14:schemeClr w14:val="tx1"/>
                  </w14:solidFill>
                </w14:textFill>
              </w:rPr>
              <w:t>1</w:t>
            </w:r>
            <w:r>
              <w:rPr>
                <w:rFonts w:hint="eastAsia" w:ascii="宋体" w:hAnsi="宋体" w:cs="宋体"/>
                <w:bCs/>
                <w:color w:val="000000" w:themeColor="text1"/>
                <w:kern w:val="0"/>
                <w:sz w:val="24"/>
                <w:highlight w:val="none"/>
                <w:lang w:val="zh-CN"/>
                <w14:textFill>
                  <w14:solidFill>
                    <w14:schemeClr w14:val="tx1"/>
                  </w14:solidFill>
                </w14:textFill>
              </w:rPr>
              <w:t>）投标文件出现不是唯一的、有选择性投标报价的；</w:t>
            </w:r>
          </w:p>
          <w:p w14:paraId="498112CD">
            <w:pPr>
              <w:adjustRightInd/>
              <w:spacing w:line="312" w:lineRule="auto"/>
              <w:ind w:firstLine="240" w:firstLineChars="100"/>
              <w:jc w:val="left"/>
              <w:rPr>
                <w:rFonts w:hint="eastAsia" w:ascii="宋体" w:hAnsi="宋体" w:cs="宋体"/>
                <w:bCs/>
                <w:color w:val="000000" w:themeColor="text1"/>
                <w:kern w:val="0"/>
                <w:sz w:val="24"/>
                <w:highlight w:val="none"/>
                <w:lang w:val="zh-CN"/>
                <w14:textFill>
                  <w14:solidFill>
                    <w14:schemeClr w14:val="tx1"/>
                  </w14:solidFill>
                </w14:textFill>
              </w:rPr>
            </w:pPr>
            <w:r>
              <w:rPr>
                <w:rFonts w:hint="eastAsia" w:ascii="宋体" w:hAnsi="宋体" w:cs="宋体"/>
                <w:bCs/>
                <w:color w:val="000000" w:themeColor="text1"/>
                <w:kern w:val="0"/>
                <w:sz w:val="24"/>
                <w:highlight w:val="none"/>
                <w:lang w:val="zh-CN"/>
                <w14:textFill>
                  <w14:solidFill>
                    <w14:schemeClr w14:val="tx1"/>
                  </w14:solidFill>
                </w14:textFill>
              </w:rPr>
              <w:t>（</w:t>
            </w:r>
            <w:r>
              <w:rPr>
                <w:rFonts w:hint="eastAsia" w:ascii="宋体" w:hAnsi="宋体" w:cs="宋体"/>
                <w:bCs/>
                <w:color w:val="000000" w:themeColor="text1"/>
                <w:kern w:val="0"/>
                <w:sz w:val="24"/>
                <w:highlight w:val="none"/>
                <w14:textFill>
                  <w14:solidFill>
                    <w14:schemeClr w14:val="tx1"/>
                  </w14:solidFill>
                </w14:textFill>
              </w:rPr>
              <w:t>2</w:t>
            </w:r>
            <w:r>
              <w:rPr>
                <w:rFonts w:hint="eastAsia" w:ascii="宋体" w:hAnsi="宋体" w:cs="宋体"/>
                <w:bCs/>
                <w:color w:val="000000" w:themeColor="text1"/>
                <w:kern w:val="0"/>
                <w:sz w:val="24"/>
                <w:highlight w:val="none"/>
                <w:lang w:val="zh-CN"/>
                <w14:textFill>
                  <w14:solidFill>
                    <w14:schemeClr w14:val="tx1"/>
                  </w14:solidFill>
                </w14:textFill>
              </w:rPr>
              <w:t>）投标报价超过采购文件中规定的预算金额或者最高限价的;</w:t>
            </w:r>
          </w:p>
          <w:p w14:paraId="77BB19FC">
            <w:pPr>
              <w:adjustRightInd/>
              <w:spacing w:line="312" w:lineRule="auto"/>
              <w:ind w:firstLine="240" w:firstLineChars="1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（3）报价明显低于其他通过符合性审查供应商的报价，有可能影响产品质量或者不能诚信履约的，未能按要求提供书面说明或者提交相关证明材料证明其报价合理性的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Cs/>
                <w:color w:val="000000" w:themeColor="text1"/>
                <w:sz w:val="24"/>
                <w:szCs w:val="21"/>
                <w:highlight w:val="none"/>
                <w14:textFill>
                  <w14:solidFill>
                    <w14:schemeClr w14:val="tx1"/>
                  </w14:solidFill>
                </w14:textFill>
              </w:rPr>
              <w:t>;</w:t>
            </w:r>
          </w:p>
          <w:p w14:paraId="5FE0DEBE">
            <w:pPr>
              <w:adjustRightInd/>
              <w:spacing w:line="312" w:lineRule="auto"/>
              <w:ind w:firstLine="240" w:firstLineChars="1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（4）供应商对根据修正原则修正后的报价不确认的</w:t>
            </w:r>
            <w:r>
              <w:rPr>
                <w:rFonts w:hint="eastAsia" w:ascii="宋体" w:hAnsi="宋体" w:cs="宋体"/>
                <w:bCs/>
                <w:color w:val="000000" w:themeColor="text1"/>
                <w:sz w:val="24"/>
                <w:highlight w:val="none"/>
                <w14:textFill>
                  <w14:solidFill>
                    <w14:schemeClr w14:val="tx1"/>
                  </w14:solidFill>
                </w14:textFill>
              </w:rPr>
              <w:t>。</w:t>
            </w:r>
          </w:p>
          <w:p w14:paraId="50CE0526">
            <w:pPr>
              <w:spacing w:line="360" w:lineRule="auto"/>
              <w:ind w:firstLine="241" w:firstLineChars="1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特别说明：▲供应商报价低于项目预算50%的，应当在报价文件中详细阐述不影响产品质量或者诚信履约的具体原因，未做阐述说明的，投标无效。</w:t>
            </w:r>
          </w:p>
        </w:tc>
      </w:tr>
      <w:tr w14:paraId="138682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76" w:hRule="atLeast"/>
          <w:tblHeader/>
        </w:trPr>
        <w:tc>
          <w:tcPr>
            <w:tcW w:w="629" w:type="dxa"/>
            <w:tcBorders>
              <w:top w:val="single" w:color="auto" w:sz="4" w:space="0"/>
              <w:left w:val="single" w:color="000000" w:sz="8" w:space="0"/>
              <w:right w:val="single" w:color="000000" w:sz="2" w:space="0"/>
            </w:tcBorders>
            <w:vAlign w:val="center"/>
          </w:tcPr>
          <w:p w14:paraId="7B46F175">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p>
        </w:tc>
        <w:tc>
          <w:tcPr>
            <w:tcW w:w="1929" w:type="dxa"/>
            <w:tcBorders>
              <w:top w:val="single" w:color="000000" w:sz="8" w:space="0"/>
              <w:left w:val="single" w:color="000000" w:sz="2" w:space="0"/>
              <w:right w:val="single" w:color="000000" w:sz="8" w:space="0"/>
            </w:tcBorders>
            <w:vAlign w:val="center"/>
          </w:tcPr>
          <w:p w14:paraId="6BAA212B">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中小企业信用融资</w:t>
            </w:r>
          </w:p>
        </w:tc>
        <w:tc>
          <w:tcPr>
            <w:tcW w:w="6480" w:type="dxa"/>
            <w:tcBorders>
              <w:top w:val="single" w:color="000000" w:sz="8" w:space="0"/>
              <w:left w:val="single" w:color="000000" w:sz="2" w:space="0"/>
              <w:right w:val="single" w:color="000000" w:sz="8" w:space="0"/>
            </w:tcBorders>
            <w:vAlign w:val="center"/>
          </w:tcPr>
          <w:p w14:paraId="78C75EA3">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D6F36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A42DF1B">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p>
        </w:tc>
        <w:tc>
          <w:tcPr>
            <w:tcW w:w="1929" w:type="dxa"/>
            <w:tcBorders>
              <w:top w:val="single" w:color="000000" w:sz="8" w:space="0"/>
              <w:left w:val="single" w:color="000000" w:sz="2" w:space="0"/>
              <w:bottom w:val="single" w:color="000000" w:sz="8" w:space="0"/>
              <w:right w:val="single" w:color="000000" w:sz="8" w:space="0"/>
            </w:tcBorders>
            <w:vAlign w:val="center"/>
          </w:tcPr>
          <w:p w14:paraId="6275DBAF">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备份投标文件送达地点和签收人员 </w:t>
            </w:r>
          </w:p>
        </w:tc>
        <w:tc>
          <w:tcPr>
            <w:tcW w:w="6480" w:type="dxa"/>
            <w:tcBorders>
              <w:top w:val="single" w:color="000000" w:sz="8" w:space="0"/>
              <w:left w:val="single" w:color="000000" w:sz="2" w:space="0"/>
              <w:bottom w:val="single" w:color="000000" w:sz="8" w:space="0"/>
              <w:right w:val="single" w:color="000000" w:sz="8" w:space="0"/>
            </w:tcBorders>
            <w:vAlign w:val="center"/>
          </w:tcPr>
          <w:p w14:paraId="5E79B059">
            <w:pPr>
              <w:pStyle w:val="32"/>
              <w:spacing w:line="360" w:lineRule="auto"/>
              <w:rPr>
                <w:rFonts w:hint="eastAsia" w:hAnsi="宋体" w:cs="宋体"/>
                <w:color w:val="000000" w:themeColor="text1"/>
                <w:kern w:val="28"/>
                <w:sz w:val="24"/>
                <w:highlight w:val="none"/>
                <w14:textFill>
                  <w14:solidFill>
                    <w14:schemeClr w14:val="tx1"/>
                  </w14:solidFill>
                </w14:textFill>
              </w:rPr>
            </w:pPr>
            <w:r>
              <w:rPr>
                <w:rFonts w:hint="eastAsia" w:hAnsi="宋体" w:cs="宋体"/>
                <w:color w:val="000000" w:themeColor="text1"/>
                <w:kern w:val="28"/>
                <w:sz w:val="24"/>
                <w:szCs w:val="24"/>
                <w:highlight w:val="none"/>
                <w14:textFill>
                  <w14:solidFill>
                    <w14:schemeClr w14:val="tx1"/>
                  </w14:solidFill>
                </w14:textFill>
              </w:rPr>
              <w:t>备份投标文件送达地点：</w:t>
            </w:r>
            <w:r>
              <w:rPr>
                <w:rFonts w:hint="eastAsia" w:hAnsi="宋体" w:cs="宋体"/>
                <w:color w:val="000000" w:themeColor="text1"/>
                <w:sz w:val="24"/>
                <w:highlight w:val="none"/>
                <w:u w:val="single"/>
                <w14:textFill>
                  <w14:solidFill>
                    <w14:schemeClr w14:val="tx1"/>
                  </w14:solidFill>
                </w14:textFill>
              </w:rPr>
              <w:t>杭州市西湖区天目山路181号天际大厦804</w:t>
            </w:r>
            <w:r>
              <w:rPr>
                <w:rFonts w:hint="eastAsia" w:hAnsi="宋体" w:cs="宋体"/>
                <w:color w:val="000000" w:themeColor="text1"/>
                <w:kern w:val="28"/>
                <w:sz w:val="24"/>
                <w:szCs w:val="24"/>
                <w:highlight w:val="none"/>
                <w14:textFill>
                  <w14:solidFill>
                    <w14:schemeClr w14:val="tx1"/>
                  </w14:solidFill>
                </w14:textFill>
              </w:rPr>
              <w:t>；备份投标文件签收人员联系电话：</w:t>
            </w:r>
            <w:r>
              <w:rPr>
                <w:rFonts w:hint="eastAsia" w:hAnsi="宋体" w:cs="宋体"/>
                <w:color w:val="000000" w:themeColor="text1"/>
                <w:kern w:val="28"/>
                <w:sz w:val="24"/>
                <w:szCs w:val="24"/>
                <w:highlight w:val="none"/>
                <w:u w:val="single"/>
                <w14:textFill>
                  <w14:solidFill>
                    <w14:schemeClr w14:val="tx1"/>
                  </w14:solidFill>
                </w14:textFill>
              </w:rPr>
              <w:t>杨</w:t>
            </w:r>
            <w:r>
              <w:rPr>
                <w:rFonts w:hint="eastAsia" w:hAnsi="宋体" w:cs="宋体"/>
                <w:color w:val="000000" w:themeColor="text1"/>
                <w:sz w:val="24"/>
                <w:highlight w:val="none"/>
                <w:u w:val="single"/>
                <w14:textFill>
                  <w14:solidFill>
                    <w14:schemeClr w14:val="tx1"/>
                  </w14:solidFill>
                </w14:textFill>
              </w:rPr>
              <w:t>工</w:t>
            </w:r>
            <w:r>
              <w:rPr>
                <w:rFonts w:hint="eastAsia" w:hAnsi="宋体" w:cs="宋体"/>
                <w:color w:val="000000" w:themeColor="text1"/>
                <w:sz w:val="24"/>
                <w:highlight w:val="none"/>
                <w:u w:val="single"/>
                <w:lang w:val="en-US" w:eastAsia="zh-CN"/>
                <w14:textFill>
                  <w14:solidFill>
                    <w14:schemeClr w14:val="tx1"/>
                  </w14:solidFill>
                </w14:textFill>
              </w:rPr>
              <w:t>15700122572</w:t>
            </w:r>
            <w:r>
              <w:rPr>
                <w:rFonts w:hint="eastAsia" w:hAnsi="宋体" w:cs="宋体"/>
                <w:color w:val="000000" w:themeColor="text1"/>
                <w:sz w:val="24"/>
                <w:szCs w:val="24"/>
                <w:highlight w:val="none"/>
                <w14:textFill>
                  <w14:solidFill>
                    <w14:schemeClr w14:val="tx1"/>
                  </w14:solidFill>
                </w14:textFill>
              </w:rPr>
              <w:t>。</w:t>
            </w:r>
            <w:r>
              <w:rPr>
                <w:rFonts w:hint="eastAsia" w:hAnsi="宋体" w:cs="宋体"/>
                <w:b/>
                <w:color w:val="000000" w:themeColor="text1"/>
                <w:sz w:val="24"/>
                <w:szCs w:val="24"/>
                <w:highlight w:val="none"/>
                <w14:textFill>
                  <w14:solidFill>
                    <w14:schemeClr w14:val="tx1"/>
                  </w14:solidFill>
                </w14:textFill>
              </w:rPr>
              <w:t>采购人、采购机构不强制或变相强制供应商提交备份投标文件。</w:t>
            </w:r>
          </w:p>
        </w:tc>
      </w:tr>
      <w:tr w14:paraId="739B62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right w:val="single" w:color="000000" w:sz="2" w:space="0"/>
            </w:tcBorders>
            <w:vAlign w:val="center"/>
          </w:tcPr>
          <w:p w14:paraId="2E7C43C4">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w:t>
            </w:r>
          </w:p>
        </w:tc>
        <w:tc>
          <w:tcPr>
            <w:tcW w:w="1929" w:type="dxa"/>
            <w:tcBorders>
              <w:top w:val="single" w:color="000000" w:sz="8" w:space="0"/>
              <w:left w:val="single" w:color="000000" w:sz="2" w:space="0"/>
              <w:right w:val="single" w:color="000000" w:sz="8" w:space="0"/>
            </w:tcBorders>
            <w:vAlign w:val="center"/>
          </w:tcPr>
          <w:p w14:paraId="70407D75">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招标代理</w:t>
            </w:r>
          </w:p>
          <w:p w14:paraId="7519E7BD">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服务费</w:t>
            </w:r>
          </w:p>
        </w:tc>
        <w:tc>
          <w:tcPr>
            <w:tcW w:w="6480" w:type="dxa"/>
            <w:tcBorders>
              <w:top w:val="single" w:color="000000" w:sz="8" w:space="0"/>
              <w:left w:val="single" w:color="000000" w:sz="2" w:space="0"/>
              <w:bottom w:val="single" w:color="000000" w:sz="8" w:space="0"/>
              <w:right w:val="single" w:color="000000" w:sz="8" w:space="0"/>
            </w:tcBorders>
            <w:vAlign w:val="center"/>
          </w:tcPr>
          <w:p w14:paraId="7DDC2FC6">
            <w:pPr>
              <w:autoSpaceDE w:val="0"/>
              <w:autoSpaceDN w:val="0"/>
              <w:spacing w:line="312"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本项目由采购代理机构负责采购代理工作，采购活动结束后中标单位在领取中标通知书需向采购代理机构支付代理服务费，费用按发改价格（2011）534号中规定的招标代理服务费（服务类）标准的80%计取（以中标价为计费基数）；采购代理收费按照差额定率累计法记取。具体标准为:中标金额为100万元及以下：中标金额×1.5%×80%；中标金额为100～500万元：【100万×1.5%+(中标金额-100万)×0.8%】*80%。</w:t>
            </w:r>
          </w:p>
          <w:p w14:paraId="0321B159">
            <w:pPr>
              <w:autoSpaceDE w:val="0"/>
              <w:autoSpaceDN w:val="0"/>
              <w:spacing w:line="312"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2.结算方式及时间为：在领取中标通知书时由中标供应商一次性向采购代理机构付清。该费用考虑在投标总报价中，不必单列。</w:t>
            </w:r>
          </w:p>
          <w:p w14:paraId="3E9D64E5">
            <w:pPr>
              <w:autoSpaceDE w:val="0"/>
              <w:autoSpaceDN w:val="0"/>
              <w:spacing w:line="312"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37347C90">
            <w:pPr>
              <w:autoSpaceDE w:val="0"/>
              <w:autoSpaceDN w:val="0"/>
              <w:spacing w:line="312" w:lineRule="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中标人应在中标公告发出后领取中标通知书前提供与电子响应文件内容一致的纸质响应文件至少一正三副，装订成册，采用胶订或线订，不得采用活页夹等可随时拆换的方式装订。（胶订或线订以外装订形式视为活页装订），送至采购代理机构（可邮寄）；邮寄地址：杭州市西湖区天目山路181号天际大厦804，杨工，1</w:t>
            </w:r>
            <w:r>
              <w:rPr>
                <w:rFonts w:hint="eastAsia" w:ascii="宋体" w:hAnsi="宋体" w:cs="宋体"/>
                <w:color w:val="000000" w:themeColor="text1"/>
                <w:sz w:val="24"/>
                <w:highlight w:val="none"/>
                <w:lang w:val="en-US" w:eastAsia="zh-CN"/>
                <w14:textFill>
                  <w14:solidFill>
                    <w14:schemeClr w14:val="tx1"/>
                  </w14:solidFill>
                </w14:textFill>
              </w:rPr>
              <w:t>5700122572</w:t>
            </w:r>
            <w:r>
              <w:rPr>
                <w:rFonts w:hint="eastAsia" w:ascii="宋体" w:hAnsi="宋体" w:cs="宋体"/>
                <w:color w:val="000000" w:themeColor="text1"/>
                <w:sz w:val="24"/>
                <w:highlight w:val="none"/>
                <w14:textFill>
                  <w14:solidFill>
                    <w14:schemeClr w14:val="tx1"/>
                  </w14:solidFill>
                </w14:textFill>
              </w:rPr>
              <w:t>。</w:t>
            </w:r>
          </w:p>
        </w:tc>
      </w:tr>
      <w:tr w14:paraId="71A97F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0" w:hRule="atLeast"/>
          <w:tblHeader/>
        </w:trPr>
        <w:tc>
          <w:tcPr>
            <w:tcW w:w="629" w:type="dxa"/>
            <w:tcBorders>
              <w:top w:val="single" w:color="auto" w:sz="4" w:space="0"/>
              <w:left w:val="single" w:color="000000" w:sz="8" w:space="0"/>
              <w:right w:val="single" w:color="000000" w:sz="2" w:space="0"/>
            </w:tcBorders>
            <w:vAlign w:val="center"/>
          </w:tcPr>
          <w:p w14:paraId="2B2C0410">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w:t>
            </w:r>
          </w:p>
        </w:tc>
        <w:tc>
          <w:tcPr>
            <w:tcW w:w="1929" w:type="dxa"/>
            <w:tcBorders>
              <w:top w:val="single" w:color="000000" w:sz="8" w:space="0"/>
              <w:left w:val="single" w:color="000000" w:sz="2" w:space="0"/>
              <w:right w:val="single" w:color="000000" w:sz="8" w:space="0"/>
            </w:tcBorders>
            <w:vAlign w:val="center"/>
          </w:tcPr>
          <w:p w14:paraId="52A49C93">
            <w:pPr>
              <w:pStyle w:val="24"/>
              <w:tabs>
                <w:tab w:val="left" w:pos="-5"/>
              </w:tabs>
              <w:spacing w:line="240" w:lineRule="auto"/>
              <w:ind w:firstLine="0" w:firstLineChars="0"/>
              <w:jc w:val="center"/>
              <w:rPr>
                <w:rFonts w:hint="eastAsia"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履约保证金</w:t>
            </w:r>
          </w:p>
        </w:tc>
        <w:tc>
          <w:tcPr>
            <w:tcW w:w="6480" w:type="dxa"/>
            <w:tcBorders>
              <w:top w:val="single" w:color="000000" w:sz="8" w:space="0"/>
              <w:left w:val="single" w:color="000000" w:sz="2" w:space="0"/>
              <w:bottom w:val="single" w:color="000000" w:sz="8" w:space="0"/>
              <w:right w:val="single" w:color="000000" w:sz="8" w:space="0"/>
            </w:tcBorders>
            <w:vAlign w:val="center"/>
          </w:tcPr>
          <w:p w14:paraId="1017872D">
            <w:pPr>
              <w:rPr>
                <w:rFonts w:hint="eastAsia"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合同总价的1%。履约保证金的交付方式：金融机构、担保机构出具的保函。</w:t>
            </w:r>
          </w:p>
        </w:tc>
      </w:tr>
      <w:tr w14:paraId="64AC13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35" w:hRule="atLeast"/>
          <w:tblHeader/>
        </w:trPr>
        <w:tc>
          <w:tcPr>
            <w:tcW w:w="629" w:type="dxa"/>
            <w:tcBorders>
              <w:top w:val="single" w:color="auto" w:sz="4" w:space="0"/>
              <w:left w:val="single" w:color="000000" w:sz="8" w:space="0"/>
              <w:right w:val="single" w:color="000000" w:sz="2" w:space="0"/>
            </w:tcBorders>
            <w:vAlign w:val="center"/>
          </w:tcPr>
          <w:p w14:paraId="0E93B76A">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w:t>
            </w:r>
          </w:p>
        </w:tc>
        <w:tc>
          <w:tcPr>
            <w:tcW w:w="1929" w:type="dxa"/>
            <w:tcBorders>
              <w:top w:val="single" w:color="000000" w:sz="8" w:space="0"/>
              <w:left w:val="single" w:color="000000" w:sz="2" w:space="0"/>
              <w:right w:val="single" w:color="000000" w:sz="8" w:space="0"/>
            </w:tcBorders>
            <w:vAlign w:val="center"/>
          </w:tcPr>
          <w:p w14:paraId="53F00D63">
            <w:pPr>
              <w:pStyle w:val="24"/>
              <w:tabs>
                <w:tab w:val="left" w:pos="-5"/>
              </w:tabs>
              <w:spacing w:line="240" w:lineRule="auto"/>
              <w:ind w:firstLine="0" w:firstLineChars="0"/>
              <w:jc w:val="center"/>
              <w:rPr>
                <w:rFonts w:hint="eastAsia"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资格审查和信用信息审查</w:t>
            </w:r>
          </w:p>
        </w:tc>
        <w:tc>
          <w:tcPr>
            <w:tcW w:w="6480" w:type="dxa"/>
            <w:tcBorders>
              <w:top w:val="single" w:color="000000" w:sz="8" w:space="0"/>
              <w:left w:val="single" w:color="000000" w:sz="2" w:space="0"/>
              <w:bottom w:val="single" w:color="000000" w:sz="8" w:space="0"/>
              <w:right w:val="single" w:color="000000" w:sz="8" w:space="0"/>
            </w:tcBorders>
            <w:vAlign w:val="center"/>
          </w:tcPr>
          <w:p w14:paraId="3B3E6B6D">
            <w:pPr>
              <w:rPr>
                <w:rFonts w:hint="eastAsia"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本项目由采购人进行资格文件及信用信息查询。</w:t>
            </w:r>
          </w:p>
        </w:tc>
      </w:tr>
      <w:tr w14:paraId="7B1969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0" w:hRule="atLeast"/>
          <w:tblHeader/>
        </w:trPr>
        <w:tc>
          <w:tcPr>
            <w:tcW w:w="629" w:type="dxa"/>
            <w:tcBorders>
              <w:top w:val="single" w:color="auto" w:sz="4" w:space="0"/>
              <w:left w:val="single" w:color="000000" w:sz="8" w:space="0"/>
              <w:right w:val="single" w:color="000000" w:sz="2" w:space="0"/>
            </w:tcBorders>
            <w:vAlign w:val="center"/>
          </w:tcPr>
          <w:p w14:paraId="388766CA">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w:t>
            </w:r>
          </w:p>
        </w:tc>
        <w:tc>
          <w:tcPr>
            <w:tcW w:w="1929" w:type="dxa"/>
            <w:tcBorders>
              <w:top w:val="single" w:color="000000" w:sz="8" w:space="0"/>
              <w:left w:val="single" w:color="000000" w:sz="2" w:space="0"/>
              <w:right w:val="single" w:color="000000" w:sz="8" w:space="0"/>
            </w:tcBorders>
            <w:vAlign w:val="center"/>
          </w:tcPr>
          <w:p w14:paraId="3D7F2EB9">
            <w:pPr>
              <w:autoSpaceDE w:val="0"/>
              <w:autoSpaceDN w:val="0"/>
              <w:spacing w:line="312"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中标候选人</w:t>
            </w:r>
          </w:p>
        </w:tc>
        <w:tc>
          <w:tcPr>
            <w:tcW w:w="6480" w:type="dxa"/>
            <w:tcBorders>
              <w:top w:val="single" w:color="000000" w:sz="8" w:space="0"/>
              <w:left w:val="single" w:color="000000" w:sz="2" w:space="0"/>
              <w:bottom w:val="single" w:color="000000" w:sz="8" w:space="0"/>
              <w:right w:val="single" w:color="000000" w:sz="8" w:space="0"/>
            </w:tcBorders>
            <w:vAlign w:val="center"/>
          </w:tcPr>
          <w:p w14:paraId="533032CB">
            <w:pPr>
              <w:autoSpaceDE w:val="0"/>
              <w:autoSpaceDN w:val="0"/>
              <w:spacing w:line="312" w:lineRule="auto"/>
              <w:rPr>
                <w:rFonts w:hint="eastAsia"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推荐中标候选人数量：1家。</w:t>
            </w:r>
          </w:p>
        </w:tc>
      </w:tr>
      <w:tr w14:paraId="0A38C5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right w:val="single" w:color="000000" w:sz="2" w:space="0"/>
            </w:tcBorders>
            <w:vAlign w:val="center"/>
          </w:tcPr>
          <w:p w14:paraId="18EEE9C5">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w:t>
            </w:r>
          </w:p>
        </w:tc>
        <w:tc>
          <w:tcPr>
            <w:tcW w:w="1929" w:type="dxa"/>
            <w:tcBorders>
              <w:top w:val="single" w:color="000000" w:sz="8" w:space="0"/>
              <w:left w:val="single" w:color="000000" w:sz="2" w:space="0"/>
              <w:right w:val="single" w:color="000000" w:sz="8" w:space="0"/>
            </w:tcBorders>
            <w:vAlign w:val="center"/>
          </w:tcPr>
          <w:p w14:paraId="208AFC9D">
            <w:pPr>
              <w:autoSpaceDE w:val="0"/>
              <w:autoSpaceDN w:val="0"/>
              <w:spacing w:line="312"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val="zh-CN"/>
                <w14:textFill>
                  <w14:solidFill>
                    <w14:schemeClr w14:val="tx1"/>
                  </w14:solidFill>
                </w14:textFill>
              </w:rPr>
              <w:t>中标公告及中标通知书</w:t>
            </w:r>
          </w:p>
        </w:tc>
        <w:tc>
          <w:tcPr>
            <w:tcW w:w="6480" w:type="dxa"/>
            <w:tcBorders>
              <w:top w:val="single" w:color="000000" w:sz="8" w:space="0"/>
              <w:left w:val="single" w:color="000000" w:sz="2" w:space="0"/>
              <w:bottom w:val="single" w:color="000000" w:sz="8" w:space="0"/>
              <w:right w:val="single" w:color="000000" w:sz="8" w:space="0"/>
            </w:tcBorders>
            <w:vAlign w:val="center"/>
          </w:tcPr>
          <w:p w14:paraId="0F09E8E8">
            <w:pPr>
              <w:autoSpaceDE w:val="0"/>
              <w:autoSpaceDN w:val="0"/>
              <w:spacing w:line="312"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评标结束后5个工作日内，中标公告发布于浙江省政府采购网(https://www.zcygov.cn/)，中标公示期1个工作日。</w:t>
            </w:r>
          </w:p>
        </w:tc>
      </w:tr>
      <w:tr w14:paraId="7694E6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3F0CFC8B">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w:t>
            </w:r>
          </w:p>
        </w:tc>
        <w:tc>
          <w:tcPr>
            <w:tcW w:w="1929" w:type="dxa"/>
            <w:vMerge w:val="restart"/>
            <w:tcBorders>
              <w:top w:val="single" w:color="000000" w:sz="8" w:space="0"/>
              <w:left w:val="single" w:color="000000" w:sz="2" w:space="0"/>
              <w:right w:val="single" w:color="000000" w:sz="8" w:space="0"/>
            </w:tcBorders>
            <w:vAlign w:val="center"/>
          </w:tcPr>
          <w:p w14:paraId="7041413A">
            <w:pPr>
              <w:autoSpaceDE w:val="0"/>
              <w:autoSpaceDN w:val="0"/>
              <w:spacing w:line="312"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特别说明</w:t>
            </w:r>
          </w:p>
        </w:tc>
        <w:tc>
          <w:tcPr>
            <w:tcW w:w="6480" w:type="dxa"/>
            <w:tcBorders>
              <w:top w:val="single" w:color="000000" w:sz="8" w:space="0"/>
              <w:left w:val="single" w:color="000000" w:sz="2" w:space="0"/>
              <w:bottom w:val="single" w:color="000000" w:sz="8" w:space="0"/>
              <w:right w:val="single" w:color="000000" w:sz="8" w:space="0"/>
            </w:tcBorders>
            <w:vAlign w:val="center"/>
          </w:tcPr>
          <w:p w14:paraId="25380DAA">
            <w:pPr>
              <w:pStyle w:val="32"/>
              <w:keepNext w:val="0"/>
              <w:keepLines w:val="0"/>
              <w:pageBreakBefore w:val="0"/>
              <w:kinsoku/>
              <w:wordWrap/>
              <w:overflowPunct/>
              <w:topLinePunct w:val="0"/>
              <w:bidi w:val="0"/>
              <w:snapToGrid w:val="0"/>
              <w:spacing w:line="312" w:lineRule="auto"/>
              <w:ind w:firstLine="0" w:firstLineChars="0"/>
              <w:textAlignment w:val="auto"/>
              <w:rPr>
                <w:rFonts w:hint="eastAsia"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t>（1）业绩证明材料：</w:t>
            </w:r>
          </w:p>
          <w:p w14:paraId="36F05AEB">
            <w:pPr>
              <w:pStyle w:val="32"/>
              <w:keepNext w:val="0"/>
              <w:keepLines w:val="0"/>
              <w:pageBreakBefore w:val="0"/>
              <w:kinsoku/>
              <w:wordWrap/>
              <w:overflowPunct/>
              <w:topLinePunct w:val="0"/>
              <w:bidi w:val="0"/>
              <w:snapToGrid w:val="0"/>
              <w:spacing w:line="312" w:lineRule="auto"/>
              <w:ind w:firstLine="0" w:firstLineChars="0"/>
              <w:textAlignment w:val="auto"/>
              <w:rPr>
                <w:rFonts w:hint="eastAsia" w:hAnsi="宋体" w:cs="宋体"/>
                <w:color w:val="000000" w:themeColor="text1"/>
                <w:sz w:val="24"/>
                <w:szCs w:val="24"/>
                <w:highlight w:val="none"/>
                <w14:textFill>
                  <w14:solidFill>
                    <w14:schemeClr w14:val="tx1"/>
                  </w14:solidFill>
                </w14:textFill>
              </w:rPr>
            </w:pPr>
            <w:sdt>
              <w:sdtPr>
                <w:rPr>
                  <w:rFonts w:hint="eastAsia"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id w:val="147458756"/>
                <w14:checkbox>
                  <w14:checked w14:val="1"/>
                  <w14:checkedState w14:val="00FE" w14:font="Wingdings"/>
                  <w14:uncheckedState w14:val="2610" w14:font="MS Gothic"/>
                </w14:checkbox>
              </w:sdtPr>
              <w:sdtEndPr>
                <w:rPr>
                  <w:rFonts w:hint="eastAsia"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sdtEndPr>
              <w:sdtContent>
                <w:r>
                  <w:rPr>
                    <w:rFonts w:hint="eastAsia" w:ascii="Wingdings" w:hAnsi="Wingdings" w:eastAsia="宋体" w:cs="Times New Roman"/>
                    <w:b w:val="0"/>
                    <w:bCs w:val="0"/>
                    <w:snapToGrid w:val="0"/>
                    <w:color w:val="000000" w:themeColor="text1"/>
                    <w:kern w:val="2"/>
                    <w:sz w:val="24"/>
                    <w:szCs w:val="24"/>
                    <w:highlight w:val="none"/>
                    <w:lang w:val="en-US" w:eastAsia="zh-CN" w:bidi="ar-SA"/>
                    <w14:textFill>
                      <w14:solidFill>
                        <w14:schemeClr w14:val="tx1"/>
                      </w14:solidFill>
                    </w14:textFill>
                  </w:rPr>
                  <w:t>þ</w:t>
                </w:r>
              </w:sdtContent>
            </w:sdt>
            <w:r>
              <w:rPr>
                <w:rFonts w:hint="eastAsia"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t>联合体投标的，联合体各方分别提供与联合体协议中规定的分工内容相应的业绩证明材料，业绩数量以提供材料较少的一方为准。</w:t>
            </w:r>
          </w:p>
        </w:tc>
      </w:tr>
      <w:tr w14:paraId="3251CB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495B21AD">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929" w:type="dxa"/>
            <w:vMerge w:val="continue"/>
            <w:tcBorders>
              <w:left w:val="single" w:color="000000" w:sz="2" w:space="0"/>
              <w:right w:val="single" w:color="000000" w:sz="8" w:space="0"/>
            </w:tcBorders>
            <w:vAlign w:val="center"/>
          </w:tcPr>
          <w:p w14:paraId="4827C2CA">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p>
        </w:tc>
        <w:tc>
          <w:tcPr>
            <w:tcW w:w="6480" w:type="dxa"/>
            <w:tcBorders>
              <w:top w:val="single" w:color="000000" w:sz="8" w:space="0"/>
              <w:left w:val="single" w:color="000000" w:sz="2" w:space="0"/>
              <w:bottom w:val="single" w:color="000000" w:sz="8" w:space="0"/>
              <w:right w:val="single" w:color="000000" w:sz="8" w:space="0"/>
            </w:tcBorders>
            <w:vAlign w:val="center"/>
          </w:tcPr>
          <w:p w14:paraId="01E4A6EB">
            <w:pPr>
              <w:pStyle w:val="32"/>
              <w:keepNext w:val="0"/>
              <w:keepLines w:val="0"/>
              <w:pageBreakBefore w:val="0"/>
              <w:kinsoku/>
              <w:wordWrap/>
              <w:overflowPunct/>
              <w:topLinePunct w:val="0"/>
              <w:bidi w:val="0"/>
              <w:snapToGrid w:val="0"/>
              <w:spacing w:line="312" w:lineRule="auto"/>
              <w:ind w:firstLine="0" w:firstLineChars="0"/>
              <w:textAlignment w:val="auto"/>
              <w:rPr>
                <w:rFonts w:hint="eastAsia"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t>（2）其他资信证明材料：</w:t>
            </w:r>
          </w:p>
          <w:p w14:paraId="02BDEB75">
            <w:pPr>
              <w:pStyle w:val="32"/>
              <w:keepNext w:val="0"/>
              <w:keepLines w:val="0"/>
              <w:pageBreakBefore w:val="0"/>
              <w:kinsoku/>
              <w:wordWrap/>
              <w:overflowPunct/>
              <w:topLinePunct w:val="0"/>
              <w:bidi w:val="0"/>
              <w:snapToGrid w:val="0"/>
              <w:spacing w:line="312" w:lineRule="auto"/>
              <w:ind w:firstLine="0" w:firstLineChars="0"/>
              <w:textAlignment w:val="auto"/>
              <w:rPr>
                <w:rFonts w:hint="eastAsia" w:ascii="宋体" w:hAnsi="宋体" w:cs="宋体"/>
                <w:snapToGrid w:val="0"/>
                <w:color w:val="000000" w:themeColor="text1"/>
                <w:kern w:val="28"/>
                <w:sz w:val="24"/>
                <w:highlight w:val="none"/>
                <w14:textFill>
                  <w14:solidFill>
                    <w14:schemeClr w14:val="tx1"/>
                  </w14:solidFill>
                </w14:textFill>
              </w:rPr>
            </w:pPr>
            <w:r>
              <w:rPr>
                <w:rFonts w:hint="eastAsia"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sym w:font="Wingdings" w:char="00FE"/>
            </w:r>
            <w:r>
              <w:rPr>
                <w:rFonts w:hint="eastAsia"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t>联合体投标的，联合体中有一方或者联合体成员根据分工按招标文件第四部分评标标准要求提供资信证明文件的，视为符合了相关要求。</w:t>
            </w:r>
          </w:p>
        </w:tc>
      </w:tr>
      <w:tr w14:paraId="0DDA6F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06FCC8F6">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929" w:type="dxa"/>
            <w:vMerge w:val="continue"/>
            <w:tcBorders>
              <w:left w:val="single" w:color="000000" w:sz="2" w:space="0"/>
              <w:right w:val="single" w:color="000000" w:sz="8" w:space="0"/>
            </w:tcBorders>
            <w:vAlign w:val="center"/>
          </w:tcPr>
          <w:p w14:paraId="2AB63C11">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p>
        </w:tc>
        <w:tc>
          <w:tcPr>
            <w:tcW w:w="6480" w:type="dxa"/>
            <w:tcBorders>
              <w:top w:val="single" w:color="000000" w:sz="8" w:space="0"/>
              <w:left w:val="single" w:color="000000" w:sz="2" w:space="0"/>
              <w:bottom w:val="single" w:color="000000" w:sz="8" w:space="0"/>
              <w:right w:val="single" w:color="000000" w:sz="8" w:space="0"/>
            </w:tcBorders>
            <w:vAlign w:val="center"/>
          </w:tcPr>
          <w:p w14:paraId="2C2B2295">
            <w:pPr>
              <w:pStyle w:val="32"/>
              <w:keepNext w:val="0"/>
              <w:keepLines w:val="0"/>
              <w:pageBreakBefore w:val="0"/>
              <w:kinsoku/>
              <w:wordWrap/>
              <w:overflowPunct/>
              <w:topLinePunct w:val="0"/>
              <w:bidi w:val="0"/>
              <w:snapToGrid w:val="0"/>
              <w:spacing w:line="312" w:lineRule="auto"/>
              <w:ind w:firstLine="0" w:firstLineChars="0"/>
              <w:textAlignment w:val="auto"/>
              <w:rPr>
                <w:rFonts w:hint="eastAsia" w:ascii="宋体" w:hAnsi="宋体" w:cs="宋体"/>
                <w:color w:val="000000" w:themeColor="text1"/>
                <w:kern w:val="0"/>
                <w:sz w:val="24"/>
                <w:highlight w:val="none"/>
                <w14:textFill>
                  <w14:solidFill>
                    <w14:schemeClr w14:val="tx1"/>
                  </w14:solidFill>
                </w14:textFill>
              </w:rPr>
            </w:pPr>
            <w:r>
              <w:rPr>
                <w:rFonts w:hint="eastAsia" w:hAnsi="宋体" w:cs="宋体"/>
                <w:color w:val="000000" w:themeColor="text1"/>
                <w:kern w:val="28"/>
                <w:sz w:val="24"/>
                <w:szCs w:val="24"/>
                <w:highlight w:val="none"/>
                <w:lang w:eastAsia="zh-CN"/>
                <w14:textFill>
                  <w14:solidFill>
                    <w14:schemeClr w14:val="tx1"/>
                  </w14:solidFill>
                </w14:textFill>
              </w:rPr>
              <w:t>（</w:t>
            </w:r>
            <w:r>
              <w:rPr>
                <w:rFonts w:hint="eastAsia" w:hAnsi="宋体" w:cs="宋体"/>
                <w:color w:val="000000" w:themeColor="text1"/>
                <w:kern w:val="28"/>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28"/>
                <w:sz w:val="24"/>
                <w:szCs w:val="24"/>
                <w:highlight w:val="none"/>
                <w14:textFill>
                  <w14:solidFill>
                    <w14:schemeClr w14:val="tx1"/>
                  </w14:solidFill>
                </w14:textFill>
              </w:rPr>
              <w:t>招标文件第四部分评审因素对应的要求及第五部分采购合同的内容视为采购需求的一部分。</w:t>
            </w:r>
          </w:p>
        </w:tc>
      </w:tr>
      <w:tr w14:paraId="11CEC7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3D27D35F">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929" w:type="dxa"/>
            <w:vMerge w:val="continue"/>
            <w:tcBorders>
              <w:left w:val="single" w:color="000000" w:sz="2" w:space="0"/>
              <w:right w:val="single" w:color="000000" w:sz="8" w:space="0"/>
            </w:tcBorders>
            <w:vAlign w:val="center"/>
          </w:tcPr>
          <w:p w14:paraId="5F8930CB">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p>
        </w:tc>
        <w:tc>
          <w:tcPr>
            <w:tcW w:w="6480" w:type="dxa"/>
            <w:tcBorders>
              <w:top w:val="single" w:color="000000" w:sz="8" w:space="0"/>
              <w:left w:val="single" w:color="000000" w:sz="2" w:space="0"/>
              <w:bottom w:val="single" w:color="000000" w:sz="8" w:space="0"/>
              <w:right w:val="single" w:color="000000" w:sz="8" w:space="0"/>
            </w:tcBorders>
            <w:vAlign w:val="center"/>
          </w:tcPr>
          <w:p w14:paraId="76187928">
            <w:pPr>
              <w:pStyle w:val="32"/>
              <w:keepNext w:val="0"/>
              <w:keepLines w:val="0"/>
              <w:pageBreakBefore w:val="0"/>
              <w:kinsoku/>
              <w:wordWrap/>
              <w:overflowPunct/>
              <w:topLinePunct w:val="0"/>
              <w:bidi w:val="0"/>
              <w:snapToGrid w:val="0"/>
              <w:spacing w:line="312" w:lineRule="auto"/>
              <w:ind w:firstLine="0" w:firstLineChars="0"/>
              <w:textAlignment w:val="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eastAsia="宋体" w:cs="Arial"/>
                <w:b/>
                <w:bCs/>
                <w:color w:val="000000" w:themeColor="text1"/>
                <w:kern w:val="0"/>
                <w:sz w:val="24"/>
                <w:highlight w:val="none"/>
                <w:lang w:eastAsia="zh-CN"/>
                <w14:textFill>
                  <w14:solidFill>
                    <w14:schemeClr w14:val="tx1"/>
                  </w14:solidFill>
                </w14:textFill>
              </w:rPr>
              <w:t>（</w:t>
            </w:r>
            <w:r>
              <w:rPr>
                <w:rFonts w:hint="eastAsia" w:ascii="宋体" w:hAnsi="宋体" w:eastAsia="宋体" w:cs="Arial"/>
                <w:b/>
                <w:bCs/>
                <w:color w:val="000000" w:themeColor="text1"/>
                <w:kern w:val="0"/>
                <w:sz w:val="24"/>
                <w:highlight w:val="none"/>
                <w:lang w:val="en-US" w:eastAsia="zh-CN"/>
                <w14:textFill>
                  <w14:solidFill>
                    <w14:schemeClr w14:val="tx1"/>
                  </w14:solidFill>
                </w14:textFill>
              </w:rPr>
              <w:t>4）中标</w:t>
            </w:r>
            <w:r>
              <w:rPr>
                <w:rFonts w:hint="eastAsia" w:ascii="宋体" w:hAnsi="宋体" w:eastAsia="宋体" w:cs="Arial"/>
                <w:b/>
                <w:bCs/>
                <w:color w:val="000000" w:themeColor="text1"/>
                <w:kern w:val="0"/>
                <w:sz w:val="24"/>
                <w:highlight w:val="none"/>
                <w14:textFill>
                  <w14:solidFill>
                    <w14:schemeClr w14:val="tx1"/>
                  </w14:solidFill>
                </w14:textFill>
              </w:rPr>
              <w:t>供应商合同签订前，采购人、采购代理机构需对响应文件中涉及客观分评审内容的合同、</w:t>
            </w:r>
            <w:r>
              <w:rPr>
                <w:rFonts w:hint="eastAsia" w:ascii="宋体" w:hAnsi="宋体" w:cs="Arial"/>
                <w:b/>
                <w:bCs/>
                <w:color w:val="000000" w:themeColor="text1"/>
                <w:kern w:val="0"/>
                <w:sz w:val="24"/>
                <w:highlight w:val="none"/>
                <w:lang w:val="en-US" w:eastAsia="zh-CN"/>
                <w14:textFill>
                  <w14:solidFill>
                    <w14:schemeClr w14:val="tx1"/>
                  </w14:solidFill>
                </w14:textFill>
              </w:rPr>
              <w:t>资质</w:t>
            </w:r>
            <w:r>
              <w:rPr>
                <w:rFonts w:hint="eastAsia" w:ascii="宋体" w:hAnsi="宋体" w:eastAsia="宋体" w:cs="Arial"/>
                <w:b/>
                <w:bCs/>
                <w:color w:val="000000" w:themeColor="text1"/>
                <w:kern w:val="0"/>
                <w:sz w:val="24"/>
                <w:highlight w:val="none"/>
                <w14:textFill>
                  <w14:solidFill>
                    <w14:schemeClr w14:val="tx1"/>
                  </w14:solidFill>
                </w14:textFill>
              </w:rPr>
              <w:t>证书、</w:t>
            </w:r>
            <w:r>
              <w:rPr>
                <w:rFonts w:hint="eastAsia" w:ascii="宋体" w:hAnsi="宋体" w:cs="Arial"/>
                <w:b/>
                <w:bCs/>
                <w:color w:val="000000" w:themeColor="text1"/>
                <w:kern w:val="0"/>
                <w:sz w:val="24"/>
                <w:highlight w:val="none"/>
                <w:lang w:val="en-US" w:eastAsia="zh-CN"/>
                <w14:textFill>
                  <w14:solidFill>
                    <w14:schemeClr w14:val="tx1"/>
                  </w14:solidFill>
                </w14:textFill>
              </w:rPr>
              <w:t>人员证明材料、</w:t>
            </w:r>
            <w:r>
              <w:rPr>
                <w:rFonts w:hint="eastAsia" w:ascii="宋体" w:hAnsi="宋体" w:eastAsia="宋体" w:cs="Arial"/>
                <w:b/>
                <w:bCs/>
                <w:color w:val="000000" w:themeColor="text1"/>
                <w:kern w:val="0"/>
                <w:sz w:val="24"/>
                <w:highlight w:val="none"/>
                <w14:textFill>
                  <w14:solidFill>
                    <w14:schemeClr w14:val="tx1"/>
                  </w14:solidFill>
                </w14:textFill>
              </w:rPr>
              <w:t>发票等资料的真实性进行复核，请</w:t>
            </w:r>
            <w:r>
              <w:rPr>
                <w:rFonts w:hint="eastAsia" w:ascii="宋体" w:hAnsi="宋体" w:eastAsia="宋体" w:cs="Arial"/>
                <w:b/>
                <w:bCs/>
                <w:color w:val="000000" w:themeColor="text1"/>
                <w:kern w:val="0"/>
                <w:sz w:val="24"/>
                <w:highlight w:val="none"/>
                <w:lang w:val="en-US" w:eastAsia="zh-CN"/>
                <w14:textFill>
                  <w14:solidFill>
                    <w14:schemeClr w14:val="tx1"/>
                  </w14:solidFill>
                </w14:textFill>
              </w:rPr>
              <w:t>中标</w:t>
            </w:r>
            <w:r>
              <w:rPr>
                <w:rFonts w:hint="eastAsia" w:ascii="宋体" w:hAnsi="宋体" w:eastAsia="宋体" w:cs="Arial"/>
                <w:b/>
                <w:bCs/>
                <w:color w:val="000000" w:themeColor="text1"/>
                <w:kern w:val="0"/>
                <w:sz w:val="24"/>
                <w:highlight w:val="none"/>
                <w14:textFill>
                  <w14:solidFill>
                    <w14:schemeClr w14:val="tx1"/>
                  </w14:solidFill>
                </w14:textFill>
              </w:rPr>
              <w:t>供应商及时配合审查。</w:t>
            </w:r>
          </w:p>
        </w:tc>
      </w:tr>
    </w:tbl>
    <w:p w14:paraId="0FFE908B">
      <w:pPr>
        <w:rPr>
          <w:rFonts w:hint="eastAsia"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br w:type="page"/>
      </w:r>
    </w:p>
    <w:p w14:paraId="33FBCBE9">
      <w:pPr>
        <w:adjustRightInd/>
        <w:spacing w:line="360" w:lineRule="auto"/>
        <w:ind w:firstLine="3845" w:firstLineChars="1197"/>
        <w:outlineLvl w:val="0"/>
        <w:rPr>
          <w:rFonts w:hint="eastAsia"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一、总则</w:t>
      </w:r>
    </w:p>
    <w:p w14:paraId="5DCA71F3">
      <w:pPr>
        <w:snapToGrid w:val="0"/>
        <w:spacing w:line="360" w:lineRule="auto"/>
        <w:ind w:firstLine="361" w:firstLineChars="150"/>
        <w:jc w:val="left"/>
        <w:outlineLvl w:val="1"/>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 适用范围</w:t>
      </w:r>
    </w:p>
    <w:p w14:paraId="3A825BFB">
      <w:pPr>
        <w:snapToGrid w:val="0"/>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本招标文件适用于该项目的招标、投标、开标、资格审查及信用信息查询、评标、定标、合同、验收等行为（法律、法规另有规定的，从其规定）。</w:t>
      </w:r>
    </w:p>
    <w:p w14:paraId="360F8AD2">
      <w:pPr>
        <w:adjustRightInd/>
        <w:spacing w:line="360" w:lineRule="auto"/>
        <w:outlineLvl w:val="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2.定义</w:t>
      </w:r>
    </w:p>
    <w:p w14:paraId="0D4D5D94">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 “采购人”系指招标公告中载明的本项目的采购人。</w:t>
      </w:r>
    </w:p>
    <w:p w14:paraId="6C0BAE96">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 “采购代理机构”系指招标公告中载明的本项目的采购代理机构。</w:t>
      </w:r>
    </w:p>
    <w:p w14:paraId="173596B2">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 “供应商”系指是指响应招标、参加投标竞争的法人、其他组织或者自然人。</w:t>
      </w:r>
    </w:p>
    <w:p w14:paraId="7DE2FB35">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14:paraId="07CC2A93">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E8A08DE">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2.6“电子交易平台”系指本项目政府采购活动所依托的政府采购云平台（https://www.zcygov.cn/）。</w:t>
      </w:r>
    </w:p>
    <w:p w14:paraId="508300B8">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 “▲” 系指实质性要求条款，“</w:t>
      </w:r>
      <w:sdt>
        <w:sdtPr>
          <w:rPr>
            <w:rFonts w:hint="eastAsia" w:ascii="宋体" w:hAnsi="宋体" w:cs="宋体"/>
            <w:color w:val="000000" w:themeColor="text1"/>
            <w:kern w:val="0"/>
            <w:sz w:val="24"/>
            <w:highlight w:val="none"/>
            <w14:textFill>
              <w14:solidFill>
                <w14:schemeClr w14:val="tx1"/>
              </w14:solidFill>
            </w14:textFill>
          </w:rPr>
          <w:id w:val="512970236"/>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 系指适用本项目的要求，“</w:t>
      </w:r>
      <w:sdt>
        <w:sdtPr>
          <w:rPr>
            <w:rFonts w:hint="eastAsia" w:ascii="宋体" w:hAnsi="宋体" w:cs="宋体"/>
            <w:color w:val="000000" w:themeColor="text1"/>
            <w:kern w:val="0"/>
            <w:sz w:val="24"/>
            <w:highlight w:val="none"/>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 系指不适用本项目的要求。</w:t>
      </w:r>
    </w:p>
    <w:p w14:paraId="4CBF650A">
      <w:pPr>
        <w:spacing w:line="360" w:lineRule="auto"/>
        <w:ind w:firstLine="241" w:firstLineChars="1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采购项目需要落实的政府采购政策</w:t>
      </w:r>
    </w:p>
    <w:p w14:paraId="6594146F">
      <w:pPr>
        <w:spacing w:line="360" w:lineRule="auto"/>
        <w:ind w:firstLine="240" w:firstLineChars="1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000000" w:themeColor="text1"/>
          <w:kern w:val="0"/>
          <w:sz w:val="24"/>
          <w:highlight w:val="none"/>
          <w14:textFill>
            <w14:solidFill>
              <w14:schemeClr w14:val="tx1"/>
            </w14:solidFill>
          </w14:textFill>
        </w:rPr>
        <w:t>优先采购向我国企业转让技术、与我国企业签订消化吸收再创新方案的供应商的进口产品</w:t>
      </w:r>
      <w:r>
        <w:rPr>
          <w:rFonts w:hint="eastAsia" w:ascii="宋体" w:hAnsi="宋体" w:cs="宋体"/>
          <w:color w:val="000000" w:themeColor="text1"/>
          <w:sz w:val="24"/>
          <w:highlight w:val="none"/>
          <w14:textFill>
            <w14:solidFill>
              <w14:schemeClr w14:val="tx1"/>
            </w14:solidFill>
          </w14:textFill>
        </w:rPr>
        <w:t>。</w:t>
      </w:r>
    </w:p>
    <w:p w14:paraId="7CE0E46D">
      <w:pPr>
        <w:spacing w:line="360" w:lineRule="auto"/>
        <w:ind w:firstLine="240" w:firstLineChars="1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 支持绿色发展</w:t>
      </w:r>
    </w:p>
    <w:p w14:paraId="5AA81E56">
      <w:pPr>
        <w:spacing w:line="360" w:lineRule="auto"/>
        <w:ind w:firstLine="480"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招标文件要求提供相关产品认证证书。</w:t>
      </w:r>
      <w:r>
        <w:rPr>
          <w:rFonts w:hint="eastAsia" w:ascii="宋体" w:hAnsi="宋体" w:cs="宋体"/>
          <w:b/>
          <w:color w:val="000000" w:themeColor="text1"/>
          <w:sz w:val="24"/>
          <w:highlight w:val="none"/>
          <w14:textFill>
            <w14:solidFill>
              <w14:schemeClr w14:val="tx1"/>
            </w14:solidFill>
          </w14:textFill>
        </w:rPr>
        <w:t>▲采购人拟采购的产品属于政府强制采购的节能产品品目清单范围的，供应商相应的投标产品未获得国家确定的认证机构出具的、处于有效期之内的节能产品认证证书的，投标无效。</w:t>
      </w:r>
    </w:p>
    <w:p w14:paraId="7EA0A314">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3.2.2 修缮、装修类项目采购建材的，采购人应将绿色建筑和绿色建材性能、指标等作为实质性条件纳入招标文件和合同。</w:t>
      </w:r>
    </w:p>
    <w:p w14:paraId="739D2E4C">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0061982">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350D92D4">
      <w:pPr>
        <w:spacing w:line="360" w:lineRule="auto"/>
        <w:ind w:firstLine="240" w:firstLineChars="1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3.3支持中小企业发展</w:t>
      </w:r>
    </w:p>
    <w:p w14:paraId="64C69991">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1FE459D">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符合中小企业划分标准的个体工商户，在政府采购活动中视同中小企业。</w:t>
      </w:r>
    </w:p>
    <w:p w14:paraId="02C16E22">
      <w:pPr>
        <w:widowControl/>
        <w:spacing w:line="360" w:lineRule="auto"/>
        <w:ind w:firstLine="480" w:firstLineChars="20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3.3.2</w:t>
      </w:r>
      <w:r>
        <w:rPr>
          <w:rFonts w:hint="eastAsia" w:ascii="宋体" w:hAnsi="宋体" w:cs="宋体"/>
          <w:color w:val="000000" w:themeColor="text1"/>
          <w:kern w:val="0"/>
          <w:sz w:val="24"/>
          <w:highlight w:val="none"/>
          <w14:textFill>
            <w14:solidFill>
              <w14:schemeClr w14:val="tx1"/>
            </w14:solidFill>
          </w14:textFill>
        </w:rPr>
        <w:t>在政府采购活动中，供应商提供的货物、工程或者服务符合下列情形的，享受中小企业扶持政策：在服务采购项目中，服务由中小企业承接，即提供服务的人员为中小企业依照《中华人民共和国劳动合同法》订立劳动合同的从业人员。</w:t>
      </w:r>
    </w:p>
    <w:p w14:paraId="51AAB683">
      <w:pPr>
        <w:widowControl/>
        <w:spacing w:line="360" w:lineRule="auto"/>
        <w:ind w:firstLine="480" w:firstLineChars="20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1D28A738">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3BA3E1D7">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14:paraId="191BCE6C">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ACACC7D">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3.3.6可享受中小企业扶持政策的供应商应按照招标文件格式要求提供《中小企业声明函》，供应商提供的《中小企业声明函》与实际情况不符的，不享受中小企业扶持政策。声明内容不实的，属于提供虚假材料谋取中标、成交的，依法承担法律责任。</w:t>
      </w:r>
    </w:p>
    <w:p w14:paraId="3113CDA6">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3.3.7中小企业享受扶持政策获得政府采购合同的，小微企业不得将合同分包给大中型企业，中型企业不得将合同分包给大型企业。</w:t>
      </w:r>
    </w:p>
    <w:p w14:paraId="5FC524E8">
      <w:pPr>
        <w:spacing w:line="360" w:lineRule="auto"/>
        <w:ind w:firstLine="240" w:firstLineChars="1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w:t>
      </w:r>
      <w:r>
        <w:rPr>
          <w:rFonts w:hint="eastAsia" w:ascii="宋体" w:hAnsi="宋体" w:cs="宋体"/>
          <w:bCs/>
          <w:color w:val="000000" w:themeColor="text1"/>
          <w:sz w:val="24"/>
          <w:highlight w:val="none"/>
          <w14:textFill>
            <w14:solidFill>
              <w14:schemeClr w14:val="tx1"/>
            </w14:solidFill>
          </w14:textFill>
        </w:rPr>
        <w:t>支持创新发展</w:t>
      </w:r>
    </w:p>
    <w:p w14:paraId="2925BCB0">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3.4.1 采购人优先采购被认定为首台套产品和“制造精品”的自主创新产品。</w:t>
      </w:r>
    </w:p>
    <w:p w14:paraId="27C46EB3">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35D79CCC">
      <w:pPr>
        <w:pStyle w:val="3"/>
        <w:adjustRightInd w:val="0"/>
        <w:ind w:left="0"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14:textFill>
            <w14:solidFill>
              <w14:schemeClr w14:val="tx1"/>
            </w14:solidFill>
          </w14:textFill>
        </w:rPr>
        <w:t>3.4.3 采购人应当贯彻落实知识产权保护相关法律法规，应当采购使用正版软件。</w:t>
      </w:r>
    </w:p>
    <w:p w14:paraId="2BA71ACC">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3.5平等对待内外资企业和符合条件的破产重整企业</w:t>
      </w:r>
    </w:p>
    <w:p w14:paraId="44BBD209">
      <w:pPr>
        <w:spacing w:line="360" w:lineRule="auto"/>
        <w:ind w:firstLine="240" w:firstLineChars="1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平等对待内外资企业和符合条件的破产重整企业，切实保障企业公平竞争，平等维护企业的合法利益。</w:t>
      </w:r>
      <w:r>
        <w:rPr>
          <w:rFonts w:hint="eastAsia" w:ascii="宋体" w:hAnsi="宋体" w:cs="宋体"/>
          <w:color w:val="000000" w:themeColor="text1"/>
          <w:sz w:val="24"/>
          <w:highlight w:val="none"/>
          <w14:textFill>
            <w14:solidFill>
              <w14:schemeClr w14:val="tx1"/>
            </w14:solidFill>
          </w14:textFill>
        </w:rPr>
        <w:cr/>
      </w:r>
      <w:r>
        <w:rPr>
          <w:rFonts w:hint="eastAsia" w:ascii="宋体" w:hAnsi="宋体" w:cs="宋体"/>
          <w:b/>
          <w:color w:val="000000" w:themeColor="text1"/>
          <w:sz w:val="24"/>
          <w:highlight w:val="none"/>
          <w14:textFill>
            <w14:solidFill>
              <w14:schemeClr w14:val="tx1"/>
            </w14:solidFill>
          </w14:textFill>
        </w:rPr>
        <w:t>4. 询问、质疑、投诉</w:t>
      </w:r>
      <w:r>
        <w:rPr>
          <w:rFonts w:hint="eastAsia" w:ascii="宋体" w:hAnsi="宋体" w:cs="宋体"/>
          <w:color w:val="000000" w:themeColor="text1"/>
          <w:sz w:val="24"/>
          <w:highlight w:val="none"/>
          <w14:textFill>
            <w14:solidFill>
              <w14:schemeClr w14:val="tx1"/>
            </w14:solidFill>
          </w14:textFill>
        </w:rPr>
        <w:t>、补偿救济</w:t>
      </w:r>
    </w:p>
    <w:p w14:paraId="74757982">
      <w:pPr>
        <w:autoSpaceDE w:val="0"/>
        <w:autoSpaceDN w:val="0"/>
        <w:spacing w:line="360" w:lineRule="auto"/>
        <w:ind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59C3730D">
      <w:pPr>
        <w:autoSpaceDE w:val="0"/>
        <w:autoSpaceDN w:val="0"/>
        <w:spacing w:line="360" w:lineRule="auto"/>
        <w:ind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4.2供应商询问</w:t>
      </w:r>
    </w:p>
    <w:p w14:paraId="3A219942">
      <w:pPr>
        <w:autoSpaceDE w:val="0"/>
        <w:autoSpaceDN w:val="0"/>
        <w:spacing w:line="360" w:lineRule="auto"/>
        <w:ind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6014328">
      <w:pPr>
        <w:autoSpaceDE w:val="0"/>
        <w:autoSpaceDN w:val="0"/>
        <w:spacing w:line="360" w:lineRule="auto"/>
        <w:ind w:firstLine="240" w:firstLineChars="1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4.3供应商质疑</w:t>
      </w:r>
    </w:p>
    <w:p w14:paraId="697A28A0">
      <w:pPr>
        <w:pStyle w:val="32"/>
        <w:spacing w:line="360" w:lineRule="auto"/>
        <w:ind w:firstLine="480" w:firstLineChars="200"/>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w:t>
      </w:r>
      <w:r>
        <w:rPr>
          <w:rFonts w:hint="eastAsia" w:hAnsi="宋体" w:cs="宋体"/>
          <w:color w:val="000000" w:themeColor="text1"/>
          <w:sz w:val="24"/>
          <w:highlight w:val="none"/>
          <w14:textFill>
            <w14:solidFill>
              <w14:schemeClr w14:val="tx1"/>
            </w14:solidFill>
          </w14:textFill>
        </w:rPr>
        <w:t>.1提出质疑的供应商应当是参与所质疑项目采购活动的供应商。潜在供应商已依法获取其可质疑的招标文件的，可以对该文件提出质疑。</w:t>
      </w:r>
    </w:p>
    <w:p w14:paraId="0E756CD4">
      <w:pPr>
        <w:pStyle w:val="32"/>
        <w:spacing w:line="360" w:lineRule="auto"/>
        <w:ind w:firstLine="480" w:firstLineChars="200"/>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w:t>
      </w:r>
      <w:r>
        <w:rPr>
          <w:rFonts w:hint="eastAsia" w:hAnsi="宋体" w:cs="宋体"/>
          <w:color w:val="000000" w:themeColor="text1"/>
          <w:sz w:val="24"/>
          <w:highlight w:val="none"/>
          <w14:textFill>
            <w14:solidFill>
              <w14:schemeClr w14:val="tx1"/>
            </w14:solidFill>
          </w14:textFill>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9DCA74E">
      <w:pPr>
        <w:pStyle w:val="5"/>
        <w:spacing w:line="360" w:lineRule="auto"/>
        <w:ind w:firstLine="480" w:firstLineChars="200"/>
        <w:rPr>
          <w:rFonts w:hint="eastAsia" w:hAnsi="宋体" w:cs="宋体"/>
          <w:snapToGrid/>
          <w:color w:val="000000" w:themeColor="text1"/>
          <w:kern w:val="2"/>
          <w:sz w:val="24"/>
          <w:highlight w:val="none"/>
          <w14:textFill>
            <w14:solidFill>
              <w14:schemeClr w14:val="tx1"/>
            </w14:solidFill>
          </w14:textFill>
        </w:rPr>
      </w:pPr>
      <w:r>
        <w:rPr>
          <w:rFonts w:hint="eastAsia" w:hAnsi="宋体" w:cs="宋体"/>
          <w:snapToGrid/>
          <w:color w:val="000000" w:themeColor="text1"/>
          <w:kern w:val="2"/>
          <w:sz w:val="24"/>
          <w:highlight w:val="none"/>
          <w14:textFill>
            <w14:solidFill>
              <w14:schemeClr w14:val="tx1"/>
            </w14:solidFill>
          </w14:textFill>
        </w:rPr>
        <w:t>4.3.2.1对招标文件提出质疑的，质疑期限为供应商获得招标文件之日或者招标文件公告期限届满之日起计算。</w:t>
      </w:r>
    </w:p>
    <w:p w14:paraId="310B2E35">
      <w:pPr>
        <w:pStyle w:val="32"/>
        <w:spacing w:line="360" w:lineRule="auto"/>
        <w:ind w:left="479" w:leftChars="228"/>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4.3.2.2对采购过程提出质疑的，质疑期限为各采购程序环节结束之日起计算。4.3.2.3对采购结果提出质疑的，质疑期限自采购结果公告期限届满之日起计算。</w:t>
      </w:r>
    </w:p>
    <w:p w14:paraId="14F87D0D">
      <w:pPr>
        <w:pStyle w:val="32"/>
        <w:spacing w:line="360" w:lineRule="auto"/>
        <w:ind w:firstLine="480" w:firstLineChars="200"/>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w:t>
      </w:r>
      <w:r>
        <w:rPr>
          <w:rFonts w:hint="eastAsia" w:hAnsi="宋体" w:cs="宋体"/>
          <w:color w:val="000000" w:themeColor="text1"/>
          <w:sz w:val="24"/>
          <w:highlight w:val="none"/>
          <w14:textFill>
            <w14:solidFill>
              <w14:schemeClr w14:val="tx1"/>
            </w14:solidFill>
          </w14:textFill>
        </w:rPr>
        <w:t>供应商提出质疑应当提交质疑函和必要的证明材料。质疑函应当包括下列内容：</w:t>
      </w:r>
    </w:p>
    <w:p w14:paraId="1BE20E60">
      <w:pPr>
        <w:pStyle w:val="32"/>
        <w:spacing w:line="360" w:lineRule="auto"/>
        <w:ind w:firstLine="480" w:firstLineChars="200"/>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4.3.3.1供应商的姓名或者名称、地址、邮编、联系人及联系电话；</w:t>
      </w:r>
    </w:p>
    <w:p w14:paraId="4A4E4A9F">
      <w:pPr>
        <w:pStyle w:val="32"/>
        <w:spacing w:line="360" w:lineRule="auto"/>
        <w:ind w:firstLine="480" w:firstLineChars="200"/>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4.3.3.2质疑项目的名称、编号；</w:t>
      </w:r>
    </w:p>
    <w:p w14:paraId="3891961F">
      <w:pPr>
        <w:pStyle w:val="32"/>
        <w:spacing w:line="360" w:lineRule="auto"/>
        <w:ind w:firstLine="480" w:firstLineChars="200"/>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4.3.3.3具体、明确的质疑事项和与质疑事项相关的请求；</w:t>
      </w:r>
    </w:p>
    <w:p w14:paraId="4438ED5E">
      <w:pPr>
        <w:pStyle w:val="32"/>
        <w:spacing w:line="360" w:lineRule="auto"/>
        <w:ind w:firstLine="480" w:firstLineChars="200"/>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4.3.3.4事实依据；</w:t>
      </w:r>
    </w:p>
    <w:p w14:paraId="56F6FB46">
      <w:pPr>
        <w:pStyle w:val="32"/>
        <w:spacing w:line="360" w:lineRule="auto"/>
        <w:ind w:firstLine="480" w:firstLineChars="200"/>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4.3.3.5必要的法律依据；</w:t>
      </w:r>
    </w:p>
    <w:p w14:paraId="5C129B3F">
      <w:pPr>
        <w:pStyle w:val="32"/>
        <w:spacing w:line="360" w:lineRule="auto"/>
        <w:ind w:firstLine="960" w:firstLineChars="400"/>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4.3.3.6提出质疑的日期。</w:t>
      </w:r>
    </w:p>
    <w:p w14:paraId="50DAB287">
      <w:pPr>
        <w:pStyle w:val="892"/>
        <w:snapToGrid w:val="0"/>
        <w:spacing w:after="240" w:afterAutospacing="0" w:line="360" w:lineRule="auto"/>
        <w:ind w:firstLine="400"/>
        <w:contextualSpacing/>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70FFBB6F">
      <w:pPr>
        <w:pStyle w:val="892"/>
        <w:snapToGrid w:val="0"/>
        <w:spacing w:after="240" w:afterAutospacing="0" w:line="360" w:lineRule="auto"/>
        <w:ind w:firstLine="400"/>
        <w:contextualSpacing/>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质疑函范本及制作说明详见附件2。</w:t>
      </w:r>
    </w:p>
    <w:p w14:paraId="1DC67BBA">
      <w:pPr>
        <w:pStyle w:val="892"/>
        <w:snapToGrid w:val="0"/>
        <w:spacing w:after="240" w:afterAutospacing="0" w:line="360" w:lineRule="auto"/>
        <w:ind w:firstLine="400"/>
        <w:contextualSpacing/>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4.3.4对同一采购程序环节的质疑，供应商须在法定质疑期内一次性提出。</w:t>
      </w:r>
    </w:p>
    <w:p w14:paraId="62853F59">
      <w:pPr>
        <w:pStyle w:val="892"/>
        <w:snapToGrid w:val="0"/>
        <w:spacing w:after="240" w:afterAutospacing="0" w:line="360" w:lineRule="auto"/>
        <w:ind w:firstLine="400"/>
        <w:contextualSpacing/>
        <w:rPr>
          <w:rFonts w:hint="eastAsia"/>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4.3</w:t>
      </w:r>
      <w:r>
        <w:rPr>
          <w:rFonts w:hint="eastAsia"/>
          <w:color w:val="000000" w:themeColor="text1"/>
          <w:highlight w:val="none"/>
          <w14:textFill>
            <w14:solidFill>
              <w14:schemeClr w14:val="tx1"/>
            </w14:solidFill>
          </w14:textFill>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2CDC1CB0">
      <w:pPr>
        <w:pStyle w:val="892"/>
        <w:snapToGrid w:val="0"/>
        <w:spacing w:after="240" w:afterAutospacing="0" w:line="360" w:lineRule="auto"/>
        <w:ind w:firstLine="400"/>
        <w:contextualSpacing/>
        <w:rPr>
          <w:rFonts w:hint="eastAsia"/>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4.3</w:t>
      </w:r>
      <w:r>
        <w:rPr>
          <w:rFonts w:hint="eastAsia"/>
          <w:color w:val="000000" w:themeColor="text1"/>
          <w:highlight w:val="none"/>
          <w14:textFill>
            <w14:solidFill>
              <w14:schemeClr w14:val="tx1"/>
            </w14:solidFill>
          </w14:textFill>
        </w:rPr>
        <w:t>.6询问或者质疑事项可能影响采购结果的，采购人应当暂停签订合同，已经签订合同的，应当中止履行合同。</w:t>
      </w:r>
    </w:p>
    <w:p w14:paraId="1345603C">
      <w:pPr>
        <w:pStyle w:val="892"/>
        <w:snapToGrid w:val="0"/>
        <w:spacing w:after="240" w:afterAutospacing="0" w:line="360" w:lineRule="auto"/>
        <w:ind w:firstLine="480" w:firstLineChars="200"/>
        <w:contextualSpacing/>
        <w:rPr>
          <w:rFonts w:hint="eastAsia"/>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4.4供应商投诉</w:t>
      </w:r>
    </w:p>
    <w:p w14:paraId="67899E88">
      <w:pPr>
        <w:pStyle w:val="892"/>
        <w:snapToGrid w:val="0"/>
        <w:spacing w:after="240" w:afterAutospacing="0" w:line="360" w:lineRule="auto"/>
        <w:ind w:firstLine="400"/>
        <w:contextualSpacing/>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4.4.1质疑供应商对采购人、采购代理机构的答复不满意或者采购人、采购代理机构未在规定的时间内作出答复的，可以在答复期满后十五个工作日内向同级政府采购监督管理部门提出投诉。</w:t>
      </w:r>
    </w:p>
    <w:p w14:paraId="2593C536">
      <w:pPr>
        <w:pStyle w:val="892"/>
        <w:snapToGrid w:val="0"/>
        <w:spacing w:after="240" w:afterAutospacing="0" w:line="360" w:lineRule="auto"/>
        <w:ind w:firstLine="400"/>
        <w:contextualSpacing/>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w:t>
      </w:r>
      <w:r>
        <w:rPr>
          <w:rFonts w:hint="eastAsia"/>
          <w:color w:val="000000" w:themeColor="text1"/>
          <w:highlight w:val="none"/>
          <w:lang w:val="zh-CN"/>
          <w14:textFill>
            <w14:solidFill>
              <w14:schemeClr w14:val="tx1"/>
            </w14:solidFill>
          </w14:textFill>
        </w:rPr>
        <w:t>2</w:t>
      </w:r>
      <w:r>
        <w:rPr>
          <w:rFonts w:hint="eastAsia"/>
          <w:color w:val="000000" w:themeColor="text1"/>
          <w:highlight w:val="none"/>
          <w14:textFill>
            <w14:solidFill>
              <w14:schemeClr w14:val="tx1"/>
            </w14:solidFill>
          </w14:textFill>
        </w:rPr>
        <w:t>供应商投诉的事项不得超出已质疑事项的范围，基于质疑答复内容提出的投诉事项除外。</w:t>
      </w:r>
    </w:p>
    <w:p w14:paraId="3101817C">
      <w:pPr>
        <w:pStyle w:val="892"/>
        <w:snapToGrid w:val="0"/>
        <w:spacing w:after="240" w:afterAutospacing="0" w:line="360" w:lineRule="auto"/>
        <w:ind w:firstLine="400"/>
        <w:contextualSpacing/>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4.4.3供应商投诉应当有明确的请求和必要的证明材料。</w:t>
      </w:r>
    </w:p>
    <w:p w14:paraId="21D135DC">
      <w:pPr>
        <w:pStyle w:val="892"/>
        <w:snapToGrid w:val="0"/>
        <w:spacing w:after="240" w:afterAutospacing="0" w:line="360" w:lineRule="auto"/>
        <w:ind w:firstLine="400"/>
        <w:contextualSpacing/>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4.4.4以联合体形式参加政府采购活动的，其投诉应当由组成联合体的所有供应商共同提出。</w:t>
      </w:r>
    </w:p>
    <w:p w14:paraId="720BFB28">
      <w:pPr>
        <w:pStyle w:val="892"/>
        <w:snapToGrid w:val="0"/>
        <w:spacing w:before="0" w:beforeAutospacing="0" w:after="0" w:afterAutospacing="0" w:line="360" w:lineRule="auto"/>
        <w:ind w:firstLine="400"/>
        <w:contextualSpacing/>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4.4.5根据政府采购行政裁决省市区三级联动试点工作安排，杭州市本级、拱墅区、富阳区政府采购项目投诉材料可寄送至浙江省政府采购行政裁决服务中心（杭州），地址：杭州市上城区清泰街549号城建综合大楼11楼（快递仅限ems或顺丰），收件人：朱女士、王女士，电话：0571-87227671,0571-87800218。</w:t>
      </w:r>
    </w:p>
    <w:p w14:paraId="50AF1D40">
      <w:pPr>
        <w:adjustRightInd/>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4.5 补偿救济</w:t>
      </w:r>
    </w:p>
    <w:p w14:paraId="6901F37E">
      <w:pPr>
        <w:adjustRightInd/>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采购人（行政机关）因政策变化、规划调整而不履行政府采购合同的，供应商可依据《杭州市涉企补偿救济实施办法（试行）》向采购人（行政机关）提起补偿申请。</w:t>
      </w:r>
    </w:p>
    <w:p w14:paraId="0AE72169">
      <w:pPr>
        <w:pStyle w:val="892"/>
        <w:snapToGrid w:val="0"/>
        <w:spacing w:before="0" w:beforeAutospacing="0" w:after="0" w:afterAutospacing="0" w:line="360" w:lineRule="auto"/>
        <w:ind w:firstLine="400"/>
        <w:contextualSpacing/>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投诉书范本及制作说明详见附件3。</w:t>
      </w:r>
    </w:p>
    <w:p w14:paraId="5FF97D8D">
      <w:pPr>
        <w:pStyle w:val="138"/>
        <w:snapToGrid w:val="0"/>
        <w:spacing w:before="0"/>
        <w:ind w:firstLine="360"/>
        <w:rPr>
          <w:rFonts w:hint="eastAsia" w:ascii="宋体" w:hAnsi="宋体" w:cs="宋体"/>
          <w:color w:val="000000" w:themeColor="text1"/>
          <w:sz w:val="18"/>
          <w:szCs w:val="18"/>
          <w:highlight w:val="none"/>
          <w14:textFill>
            <w14:solidFill>
              <w14:schemeClr w14:val="tx1"/>
            </w14:solidFill>
          </w14:textFill>
        </w:rPr>
      </w:pPr>
    </w:p>
    <w:p w14:paraId="01528436">
      <w:pPr>
        <w:adjustRightInd/>
        <w:spacing w:line="360" w:lineRule="auto"/>
        <w:jc w:val="center"/>
        <w:outlineLvl w:val="0"/>
        <w:rPr>
          <w:rFonts w:hint="eastAsia"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二、招标文件的构成、澄清、修改</w:t>
      </w:r>
    </w:p>
    <w:p w14:paraId="55A6B401">
      <w:pPr>
        <w:pStyle w:val="32"/>
        <w:spacing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5．招标文件的构成</w:t>
      </w:r>
    </w:p>
    <w:p w14:paraId="77546087">
      <w:pPr>
        <w:pStyle w:val="32"/>
        <w:spacing w:line="360" w:lineRule="auto"/>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 招标文件包括下列文件及附件：</w:t>
      </w:r>
    </w:p>
    <w:p w14:paraId="7B08225C">
      <w:pPr>
        <w:pStyle w:val="32"/>
        <w:tabs>
          <w:tab w:val="left" w:pos="840"/>
        </w:tabs>
        <w:spacing w:line="360" w:lineRule="auto"/>
        <w:ind w:firstLine="960" w:firstLineChars="4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5.1.1招标公告；</w:t>
      </w:r>
    </w:p>
    <w:p w14:paraId="021B256D">
      <w:pPr>
        <w:pStyle w:val="32"/>
        <w:tabs>
          <w:tab w:val="left" w:pos="840"/>
        </w:tabs>
        <w:spacing w:line="360" w:lineRule="auto"/>
        <w:ind w:firstLine="960" w:firstLineChars="4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5.1.2供应商须知；</w:t>
      </w:r>
    </w:p>
    <w:p w14:paraId="66777FC4">
      <w:pPr>
        <w:pStyle w:val="32"/>
        <w:tabs>
          <w:tab w:val="left" w:pos="840"/>
        </w:tabs>
        <w:spacing w:line="360" w:lineRule="auto"/>
        <w:ind w:firstLine="960" w:firstLineChars="4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5.1.3采购需求；</w:t>
      </w:r>
    </w:p>
    <w:p w14:paraId="116D72C0">
      <w:pPr>
        <w:pStyle w:val="32"/>
        <w:tabs>
          <w:tab w:val="left" w:pos="840"/>
        </w:tabs>
        <w:spacing w:line="360" w:lineRule="auto"/>
        <w:ind w:firstLine="960" w:firstLineChars="4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5.1.4评标办法；</w:t>
      </w:r>
    </w:p>
    <w:p w14:paraId="2ED7F37D">
      <w:pPr>
        <w:pStyle w:val="32"/>
        <w:tabs>
          <w:tab w:val="left" w:pos="840"/>
        </w:tabs>
        <w:spacing w:line="360" w:lineRule="auto"/>
        <w:ind w:firstLine="960" w:firstLineChars="4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5.1.5拟签订的合同文本；</w:t>
      </w:r>
    </w:p>
    <w:p w14:paraId="2DA4BDAE">
      <w:pPr>
        <w:pStyle w:val="32"/>
        <w:tabs>
          <w:tab w:val="left" w:pos="840"/>
        </w:tabs>
        <w:spacing w:line="360" w:lineRule="auto"/>
        <w:ind w:firstLine="960" w:firstLineChars="4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5.1.6</w:t>
      </w:r>
      <w:r>
        <w:rPr>
          <w:rFonts w:hint="eastAsia" w:hAnsi="宋体" w:cs="宋体"/>
          <w:color w:val="000000" w:themeColor="text1"/>
          <w:sz w:val="24"/>
          <w:szCs w:val="24"/>
          <w:highlight w:val="none"/>
          <w14:textFill>
            <w14:solidFill>
              <w14:schemeClr w14:val="tx1"/>
            </w14:solidFill>
          </w14:textFill>
        </w:rPr>
        <w:t>应提交的有关格式范例。</w:t>
      </w:r>
    </w:p>
    <w:p w14:paraId="240D89B0">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5.2与本项目有关的</w:t>
      </w:r>
      <w:r>
        <w:rPr>
          <w:rFonts w:hint="eastAsia" w:ascii="宋体" w:hAnsi="宋体" w:cs="宋体"/>
          <w:bCs/>
          <w:color w:val="000000" w:themeColor="text1"/>
          <w:sz w:val="24"/>
          <w:highlight w:val="none"/>
          <w14:textFill>
            <w14:solidFill>
              <w14:schemeClr w14:val="tx1"/>
            </w14:solidFill>
          </w14:textFill>
        </w:rPr>
        <w:t>澄清或者修改的内容为招标文件的组成部分</w:t>
      </w:r>
      <w:r>
        <w:rPr>
          <w:rFonts w:hint="eastAsia" w:ascii="宋体" w:hAnsi="宋体" w:cs="宋体"/>
          <w:color w:val="000000" w:themeColor="text1"/>
          <w:sz w:val="24"/>
          <w:highlight w:val="none"/>
          <w14:textFill>
            <w14:solidFill>
              <w14:schemeClr w14:val="tx1"/>
            </w14:solidFill>
          </w14:textFill>
        </w:rPr>
        <w:t>。</w:t>
      </w:r>
    </w:p>
    <w:p w14:paraId="3667F7BC">
      <w:pPr>
        <w:pStyle w:val="32"/>
        <w:spacing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6. 招标文件的澄清、修改</w:t>
      </w:r>
    </w:p>
    <w:p w14:paraId="4D97B61F">
      <w:pPr>
        <w:pStyle w:val="138"/>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6.1已获取招标文件的潜在供应商，若有问题需要澄清，应于投标截止时间前，以书面形式向采购代理机构提出。</w:t>
      </w:r>
    </w:p>
    <w:p w14:paraId="5032A066">
      <w:pPr>
        <w:pStyle w:val="138"/>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6.2 采购代理机构对招标文件进行澄清或修改的，将同时通过电子交易平台通知已获取招标文件的潜在供应商。依法应当公告的，将按规定公告，同时视情况延长投标截止时间和开标时间。该澄清或者修改的内容为招标文件的组成部分。</w:t>
      </w:r>
    </w:p>
    <w:p w14:paraId="41403A6D">
      <w:pPr>
        <w:pStyle w:val="23"/>
        <w:rPr>
          <w:rFonts w:hint="eastAsia" w:hAnsi="宋体" w:cs="宋体"/>
          <w:color w:val="000000" w:themeColor="text1"/>
          <w:sz w:val="18"/>
          <w:szCs w:val="18"/>
          <w:highlight w:val="none"/>
          <w:lang w:val="en-US"/>
          <w14:textFill>
            <w14:solidFill>
              <w14:schemeClr w14:val="tx1"/>
            </w14:solidFill>
          </w14:textFill>
        </w:rPr>
      </w:pPr>
      <w:r>
        <w:rPr>
          <w:rFonts w:hint="eastAsia" w:hAnsi="宋体" w:cs="宋体"/>
          <w:color w:val="000000" w:themeColor="text1"/>
          <w:szCs w:val="24"/>
          <w:highlight w:val="none"/>
          <w:lang w:val="en-US"/>
          <w14:textFill>
            <w14:solidFill>
              <w14:schemeClr w14:val="tx1"/>
            </w14:solidFill>
          </w14:textFill>
        </w:rPr>
        <w:t xml:space="preserve">    </w:t>
      </w:r>
    </w:p>
    <w:p w14:paraId="580E4B7A">
      <w:pPr>
        <w:adjustRightInd/>
        <w:spacing w:line="360" w:lineRule="auto"/>
        <w:jc w:val="center"/>
        <w:outlineLvl w:val="0"/>
        <w:rPr>
          <w:rFonts w:hint="eastAsia" w:ascii="宋体" w:hAnsi="宋体" w:cs="宋体"/>
          <w:b/>
          <w:color w:val="000000" w:themeColor="text1"/>
          <w:sz w:val="30"/>
          <w:szCs w:val="20"/>
          <w:highlight w:val="none"/>
          <w14:textFill>
            <w14:solidFill>
              <w14:schemeClr w14:val="tx1"/>
            </w14:solidFill>
          </w14:textFill>
        </w:rPr>
      </w:pPr>
      <w:r>
        <w:rPr>
          <w:rFonts w:hint="eastAsia" w:ascii="宋体" w:hAnsi="宋体" w:cs="宋体"/>
          <w:b/>
          <w:color w:val="000000" w:themeColor="text1"/>
          <w:sz w:val="30"/>
          <w:szCs w:val="20"/>
          <w:highlight w:val="none"/>
          <w14:textFill>
            <w14:solidFill>
              <w14:schemeClr w14:val="tx1"/>
            </w14:solidFill>
          </w14:textFill>
        </w:rPr>
        <w:t>三、投标</w:t>
      </w:r>
    </w:p>
    <w:p w14:paraId="37726608">
      <w:pPr>
        <w:pStyle w:val="32"/>
        <w:spacing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7. 招标文件的获取</w:t>
      </w:r>
    </w:p>
    <w:p w14:paraId="3AC10B29">
      <w:pPr>
        <w:spacing w:line="360" w:lineRule="auto"/>
        <w:ind w:firstLine="480" w:firstLineChars="200"/>
        <w:rPr>
          <w:rFonts w:hint="eastAsia"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详见招标公告中获取招标文件的时间期限、地点、方式及招标文件售价。</w:t>
      </w:r>
    </w:p>
    <w:p w14:paraId="1AD5FDF6">
      <w:pPr>
        <w:pStyle w:val="32"/>
        <w:spacing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8.开标前答疑会或现场考察</w:t>
      </w:r>
    </w:p>
    <w:p w14:paraId="1E7C8695">
      <w:pPr>
        <w:pStyle w:val="32"/>
        <w:spacing w:line="360" w:lineRule="auto"/>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采购人组织潜在供应商现场考察或者召开开标前答疑会的，潜在供应商按第二部分供应商须知前附表的规定参加现场考察或者开标前答疑会。</w:t>
      </w:r>
    </w:p>
    <w:p w14:paraId="2A43CF28">
      <w:pPr>
        <w:pStyle w:val="32"/>
        <w:spacing w:line="360" w:lineRule="auto"/>
        <w:rPr>
          <w:rFonts w:hint="eastAsia" w:hAnsi="宋体" w:cs="宋体"/>
          <w:b/>
          <w:color w:val="000000" w:themeColor="text1"/>
          <w:szCs w:val="24"/>
          <w:highlight w:val="none"/>
          <w14:textFill>
            <w14:solidFill>
              <w14:schemeClr w14:val="tx1"/>
            </w14:solidFill>
          </w14:textFill>
        </w:rPr>
      </w:pPr>
      <w:r>
        <w:rPr>
          <w:rFonts w:hint="eastAsia" w:hAnsi="宋体" w:cs="宋体"/>
          <w:b/>
          <w:color w:val="000000" w:themeColor="text1"/>
          <w:kern w:val="28"/>
          <w:sz w:val="24"/>
          <w:szCs w:val="24"/>
          <w:highlight w:val="none"/>
          <w14:textFill>
            <w14:solidFill>
              <w14:schemeClr w14:val="tx1"/>
            </w14:solidFill>
          </w14:textFill>
        </w:rPr>
        <w:t>9.投标保证金</w:t>
      </w:r>
    </w:p>
    <w:p w14:paraId="066F00E2">
      <w:pPr>
        <w:pStyle w:val="5"/>
        <w:spacing w:line="360" w:lineRule="auto"/>
        <w:ind w:firstLine="470" w:firstLineChars="196"/>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本项目不需缴纳投标保证金。</w:t>
      </w:r>
    </w:p>
    <w:p w14:paraId="6B819F49">
      <w:pPr>
        <w:pStyle w:val="32"/>
        <w:spacing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10. 投标文件的语言</w:t>
      </w:r>
    </w:p>
    <w:p w14:paraId="66C8B4C5">
      <w:pPr>
        <w:autoSpaceDE w:val="0"/>
        <w:autoSpaceDN w:val="0"/>
        <w:spacing w:line="360" w:lineRule="auto"/>
        <w:ind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投标文件及供应商与采购有关的来往通知、函件和文件均应使用中文。</w:t>
      </w:r>
    </w:p>
    <w:p w14:paraId="3CCBD025">
      <w:pPr>
        <w:pStyle w:val="32"/>
        <w:spacing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11. 投标文件的组成</w:t>
      </w:r>
    </w:p>
    <w:p w14:paraId="71FCE877">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hint="eastAsia" w:ascii="宋体" w:hAnsi="宋体" w:cs="宋体"/>
          <w:b/>
          <w:color w:val="000000" w:themeColor="text1"/>
          <w:sz w:val="24"/>
          <w:highlight w:val="none"/>
          <w14:textFill>
            <w14:solidFill>
              <w14:schemeClr w14:val="tx1"/>
            </w14:solidFill>
          </w14:textFill>
        </w:rPr>
        <w:t>资格文件</w:t>
      </w:r>
      <w:r>
        <w:rPr>
          <w:rFonts w:hint="eastAsia" w:ascii="宋体" w:hAnsi="宋体" w:cs="宋体"/>
          <w:color w:val="000000" w:themeColor="text1"/>
          <w:sz w:val="24"/>
          <w:highlight w:val="none"/>
          <w14:textFill>
            <w14:solidFill>
              <w14:schemeClr w14:val="tx1"/>
            </w14:solidFill>
          </w14:textFill>
        </w:rPr>
        <w:t>：</w:t>
      </w:r>
    </w:p>
    <w:p w14:paraId="0E6F12F2">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11.1.1符合参加政府采购活动应当具备的一般条件的承诺函；</w:t>
      </w:r>
    </w:p>
    <w:p w14:paraId="56368F2D">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11.1.2</w:t>
      </w:r>
      <w:r>
        <w:rPr>
          <w:rFonts w:hint="eastAsia" w:ascii="宋体" w:hAnsi="宋体" w:cs="宋体"/>
          <w:snapToGrid w:val="0"/>
          <w:color w:val="000000" w:themeColor="text1"/>
          <w:kern w:val="28"/>
          <w:sz w:val="24"/>
          <w:szCs w:val="20"/>
          <w:highlight w:val="none"/>
          <w14:textFill>
            <w14:solidFill>
              <w14:schemeClr w14:val="tx1"/>
            </w14:solidFill>
          </w14:textFill>
        </w:rPr>
        <w:t>联合协议（如果有)；</w:t>
      </w:r>
    </w:p>
    <w:p w14:paraId="061F9335">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11.1.3落实政府采购政策需满足的资格要求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045F1447">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11.1.4本项目的特定资格要求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4E9987DD">
      <w:pPr>
        <w:snapToGrid w:val="0"/>
        <w:spacing w:line="360" w:lineRule="auto"/>
        <w:ind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商务技术</w:t>
      </w:r>
      <w:r>
        <w:rPr>
          <w:rFonts w:hint="eastAsia" w:ascii="宋体" w:hAnsi="宋体" w:cs="宋体"/>
          <w:color w:val="000000" w:themeColor="text1"/>
          <w:sz w:val="24"/>
          <w:highlight w:val="none"/>
          <w:lang w:val="zh-CN"/>
          <w14:textFill>
            <w14:solidFill>
              <w14:schemeClr w14:val="tx1"/>
            </w14:solidFill>
          </w14:textFill>
        </w:rPr>
        <w:t>文件：</w:t>
      </w:r>
    </w:p>
    <w:p w14:paraId="72FDF93B">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11.2.1投标函；</w:t>
      </w:r>
      <w:r>
        <w:rPr>
          <w:rFonts w:hint="eastAsia" w:ascii="宋体" w:hAnsi="宋体" w:cs="宋体"/>
          <w:color w:val="000000" w:themeColor="text1"/>
          <w:sz w:val="24"/>
          <w:highlight w:val="none"/>
          <w:lang w:val="zh-CN"/>
          <w14:textFill>
            <w14:solidFill>
              <w14:schemeClr w14:val="tx1"/>
            </w14:solidFill>
          </w14:textFill>
        </w:rPr>
        <w:t xml:space="preserve"> </w:t>
      </w:r>
    </w:p>
    <w:p w14:paraId="144F455F">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11.2.2授权委托书或法定代表人（单位负责人、自然人本人）身份证明；</w:t>
      </w:r>
    </w:p>
    <w:p w14:paraId="40250795">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11.2.3分包意向协议</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67A0B033">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11.2.4符合性审查资料；</w:t>
      </w:r>
    </w:p>
    <w:p w14:paraId="1A9482E6">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11.2.5评标标准相应的商务技术资料；</w:t>
      </w:r>
    </w:p>
    <w:p w14:paraId="4E6E7A62">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11.2.6投标标的清单；</w:t>
      </w:r>
    </w:p>
    <w:p w14:paraId="7F59F0B7">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11.2.7商务技术偏离表；</w:t>
      </w:r>
    </w:p>
    <w:p w14:paraId="3874AAFF">
      <w:pPr>
        <w:snapToGrid w:val="0"/>
        <w:spacing w:line="360" w:lineRule="auto"/>
        <w:ind w:firstLine="960" w:firstLineChars="4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p>
    <w:p w14:paraId="6ED0BEB1">
      <w:pPr>
        <w:snapToGrid w:val="0"/>
        <w:spacing w:line="360" w:lineRule="auto"/>
        <w:ind w:firstLine="480" w:firstLineChars="200"/>
        <w:rPr>
          <w:rFonts w:hint="eastAsia" w:ascii="宋体" w:hAnsi="宋体" w:cs="宋体"/>
          <w:color w:val="000000" w:themeColor="text1"/>
          <w:sz w:val="24"/>
          <w:highlight w:val="none"/>
          <w:u w:val="singl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11.</w:t>
      </w:r>
      <w:r>
        <w:rPr>
          <w:rFonts w:hint="eastAsia" w:ascii="宋体" w:hAnsi="宋体" w:cs="宋体"/>
          <w:color w:val="000000" w:themeColor="text1"/>
          <w:kern w:val="0"/>
          <w:sz w:val="24"/>
          <w:highlight w:val="none"/>
          <w14:textFill>
            <w14:solidFill>
              <w14:schemeClr w14:val="tx1"/>
            </w14:solidFill>
          </w14:textFill>
        </w:rPr>
        <w:t>3</w:t>
      </w:r>
      <w:r>
        <w:rPr>
          <w:rFonts w:hint="eastAsia" w:ascii="宋体" w:hAnsi="宋体" w:cs="宋体"/>
          <w:b/>
          <w:color w:val="000000" w:themeColor="text1"/>
          <w:sz w:val="24"/>
          <w:highlight w:val="none"/>
          <w14:textFill>
            <w14:solidFill>
              <w14:schemeClr w14:val="tx1"/>
            </w14:solidFill>
          </w14:textFill>
        </w:rPr>
        <w:t>报价文件：</w:t>
      </w:r>
      <w:r>
        <w:rPr>
          <w:rFonts w:hint="eastAsia" w:ascii="宋体" w:hAnsi="宋体" w:cs="宋体"/>
          <w:color w:val="000000" w:themeColor="text1"/>
          <w:sz w:val="24"/>
          <w:highlight w:val="none"/>
          <w14:textFill>
            <w14:solidFill>
              <w14:schemeClr w14:val="tx1"/>
            </w14:solidFill>
          </w14:textFill>
        </w:rPr>
        <w:t xml:space="preserve"> </w:t>
      </w:r>
    </w:p>
    <w:p w14:paraId="59308622">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11.3.1开标一览表（报价表）；</w:t>
      </w:r>
    </w:p>
    <w:p w14:paraId="3596ADAE">
      <w:pPr>
        <w:pStyle w:val="3"/>
        <w:adjustRightInd w:val="0"/>
        <w:ind w:left="0" w:firstLine="960" w:firstLineChars="4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14:textFill>
            <w14:solidFill>
              <w14:schemeClr w14:val="tx1"/>
            </w14:solidFill>
          </w14:textFill>
        </w:rPr>
        <w:t>11.3.2 报价情况说明（如供应商报价低于项目预算50%的，应当提交本文档，详细阐述不影响产品质量或者诚信履约的具体原因）；</w:t>
      </w:r>
    </w:p>
    <w:p w14:paraId="7091B231">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11.3.3中小企业声明函。</w:t>
      </w:r>
    </w:p>
    <w:p w14:paraId="206DF4AB">
      <w:pPr>
        <w:spacing w:line="360" w:lineRule="auto"/>
        <w:ind w:firstLine="723" w:firstLineChars="3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投标文件含有采购人不能接受的附加条件的，投标无效；</w:t>
      </w:r>
    </w:p>
    <w:p w14:paraId="35500922">
      <w:pPr>
        <w:spacing w:line="360" w:lineRule="auto"/>
        <w:ind w:firstLine="723" w:firstLineChars="3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供应商提供虚假材料投标的，投标无效。</w:t>
      </w:r>
    </w:p>
    <w:p w14:paraId="5A7B1BFE">
      <w:pPr>
        <w:spacing w:line="360" w:lineRule="auto"/>
        <w:ind w:firstLine="720" w:firstLineChars="3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供应商应对投标文件中材料的真实性、合法性负责。</w:t>
      </w:r>
    </w:p>
    <w:p w14:paraId="3FEDB36B">
      <w:pPr>
        <w:pStyle w:val="138"/>
        <w:snapToGrid w:val="0"/>
        <w:spacing w:before="0"/>
        <w:ind w:firstLine="0" w:firstLineChars="0"/>
        <w:outlineLvl w:val="0"/>
        <w:rPr>
          <w:rFonts w:hint="eastAsia"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12</w:t>
      </w:r>
      <w:r>
        <w:rPr>
          <w:rFonts w:hint="eastAsia" w:ascii="宋体" w:hAnsi="宋体" w:cs="宋体"/>
          <w:b/>
          <w:color w:val="000000" w:themeColor="text1"/>
          <w:kern w:val="0"/>
          <w:szCs w:val="24"/>
          <w:highlight w:val="none"/>
          <w:lang w:val="zh-CN"/>
          <w14:textFill>
            <w14:solidFill>
              <w14:schemeClr w14:val="tx1"/>
            </w14:solidFill>
          </w14:textFill>
        </w:rPr>
        <w:t xml:space="preserve">. </w:t>
      </w:r>
      <w:r>
        <w:rPr>
          <w:rFonts w:hint="eastAsia" w:ascii="宋体" w:hAnsi="宋体" w:cs="宋体"/>
          <w:b/>
          <w:color w:val="000000" w:themeColor="text1"/>
          <w:szCs w:val="24"/>
          <w:highlight w:val="none"/>
          <w14:textFill>
            <w14:solidFill>
              <w14:schemeClr w14:val="tx1"/>
            </w14:solidFill>
          </w14:textFill>
        </w:rPr>
        <w:t>投标文件的编制</w:t>
      </w:r>
    </w:p>
    <w:p w14:paraId="1D08E90A">
      <w:pPr>
        <w:spacing w:line="360" w:lineRule="auto"/>
        <w:ind w:firstLine="480"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12.1投标文件分为资格文件、商务技术文件、报价文件三部分。各供应商在编制投标文件时请按照招标文件第六部分规定的格式进行，混乱的编排导致投标文件被误读或评标委员会查找不到有效文件是供应商的风险。</w:t>
      </w:r>
    </w:p>
    <w:p w14:paraId="79E0DDF3">
      <w:pPr>
        <w:spacing w:line="360" w:lineRule="auto"/>
        <w:ind w:firstLine="480" w:firstLineChars="2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12.2供应商进行电子投标应安装客户端软件—“政采云电子交易客户端”，并按照招标文件和电子交易平台的要求编制并加密投标文件。供应商未按规定加密的投标文件，电子交易平台将拒收并提示。</w:t>
      </w:r>
    </w:p>
    <w:p w14:paraId="42AFB1C2">
      <w:pPr>
        <w:spacing w:line="360" w:lineRule="auto"/>
        <w:ind w:firstLine="480" w:firstLineChars="2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69432A54">
      <w:pPr>
        <w:snapToGrid w:val="0"/>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13.投标文件的签署、盖章</w:t>
      </w:r>
    </w:p>
    <w:p w14:paraId="50BBC3F6">
      <w:pPr>
        <w:pStyle w:val="138"/>
        <w:snapToGrid w:val="0"/>
        <w:spacing w:before="0"/>
        <w:ind w:firstLine="480"/>
        <w:rPr>
          <w:rFonts w:hint="eastAsia" w:ascii="宋体" w:hAnsi="宋体" w:cs="宋体"/>
          <w:b/>
          <w:color w:val="000000" w:themeColor="text1"/>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13.1投标文件按照招标文件第六部分格式要</w:t>
      </w:r>
      <w:r>
        <w:rPr>
          <w:rFonts w:hint="eastAsia" w:ascii="宋体" w:hAnsi="宋体" w:cs="宋体"/>
          <w:color w:val="000000" w:themeColor="text1"/>
          <w:highlight w:val="none"/>
          <w14:textFill>
            <w14:solidFill>
              <w14:schemeClr w14:val="tx1"/>
            </w14:solidFill>
          </w14:textFill>
        </w:rPr>
        <w:t>求进行签署、盖章。</w:t>
      </w:r>
      <w:r>
        <w:rPr>
          <w:rFonts w:hint="eastAsia" w:ascii="宋体" w:hAnsi="宋体" w:cs="宋体"/>
          <w:b/>
          <w:color w:val="000000" w:themeColor="text1"/>
          <w:highlight w:val="none"/>
          <w14:textFill>
            <w14:solidFill>
              <w14:schemeClr w14:val="tx1"/>
            </w14:solidFill>
          </w14:textFill>
        </w:rPr>
        <w:t>▲供应商的投标文件未按照招标文件要求签署、盖章的，其投标无效</w:t>
      </w:r>
      <w:r>
        <w:rPr>
          <w:rFonts w:hint="eastAsia" w:ascii="宋体" w:hAnsi="宋体" w:cs="宋体"/>
          <w:color w:val="000000" w:themeColor="text1"/>
          <w:szCs w:val="24"/>
          <w:highlight w:val="none"/>
          <w14:textFill>
            <w14:solidFill>
              <w14:schemeClr w14:val="tx1"/>
            </w14:solidFill>
          </w14:textFill>
        </w:rPr>
        <w:t>。</w:t>
      </w:r>
    </w:p>
    <w:p w14:paraId="4E59A057">
      <w:pPr>
        <w:pStyle w:val="138"/>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13.2为确保网上操作合法、有效和安全，供应商应当在投标截止时间前完成在“政府采购云平台”的身份认证，确保在电子投标过程中能够对相关数据电文进行加密和使用电子签名。</w:t>
      </w:r>
    </w:p>
    <w:p w14:paraId="5F68F9A1">
      <w:pPr>
        <w:pStyle w:val="138"/>
        <w:snapToGrid w:val="0"/>
        <w:spacing w:before="0"/>
        <w:ind w:firstLine="480"/>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13.3招标文件对投标文件签署、盖章的要求适用于电子签名。</w:t>
      </w:r>
    </w:p>
    <w:p w14:paraId="593D6F07">
      <w:pPr>
        <w:pStyle w:val="138"/>
        <w:spacing w:before="0"/>
        <w:ind w:firstLine="0" w:firstLineChars="0"/>
        <w:rPr>
          <w:rFonts w:hint="eastAsia"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14. 投标文件的提交、补充、修改、撤回</w:t>
      </w:r>
    </w:p>
    <w:p w14:paraId="24D93BB5">
      <w:pPr>
        <w:pStyle w:val="138"/>
        <w:ind w:firstLine="480"/>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CD45244">
      <w:pPr>
        <w:pStyle w:val="138"/>
        <w:spacing w:before="0"/>
        <w:ind w:firstLine="480"/>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14:paraId="3864C76E">
      <w:pPr>
        <w:pStyle w:val="138"/>
        <w:spacing w:before="0"/>
        <w:ind w:firstLine="480"/>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14.3采购人、采购代理机构可以视情况延长投标文件提交的截止时间。在上述情况下，采购代理机构与供应商以前在投标截止期方面的全部权利、责任和义务，将适用于延长至新的投标截止期。</w:t>
      </w:r>
    </w:p>
    <w:p w14:paraId="0D43A0CE">
      <w:pPr>
        <w:pStyle w:val="32"/>
        <w:spacing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15.备份投标文件</w:t>
      </w:r>
    </w:p>
    <w:p w14:paraId="767CAA24">
      <w:pPr>
        <w:pStyle w:val="32"/>
        <w:spacing w:line="360" w:lineRule="auto"/>
        <w:ind w:firstLine="360" w:firstLineChars="150"/>
        <w:rPr>
          <w:rFonts w:hint="eastAsia"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15.1供应商在电子交易平台传输递交投标文件后，还可以在投标截止时间前直接提交或者以邮政快递方式递交备份投标文件1份，</w:t>
      </w:r>
      <w:r>
        <w:rPr>
          <w:rFonts w:hint="eastAsia" w:hAnsi="宋体" w:cs="宋体"/>
          <w:b/>
          <w:color w:val="000000" w:themeColor="text1"/>
          <w:sz w:val="24"/>
          <w:szCs w:val="24"/>
          <w:highlight w:val="none"/>
          <w14:textFill>
            <w14:solidFill>
              <w14:schemeClr w14:val="tx1"/>
            </w14:solidFill>
          </w14:textFill>
        </w:rPr>
        <w:t>但采购人、采购代理机构不强制或变相强制供应商提交备份投标文件。</w:t>
      </w:r>
    </w:p>
    <w:p w14:paraId="279826D5">
      <w:pPr>
        <w:pStyle w:val="32"/>
        <w:spacing w:line="360" w:lineRule="auto"/>
        <w:ind w:firstLine="480" w:firstLineChars="200"/>
        <w:rPr>
          <w:rFonts w:hint="eastAsia"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15.2备份投标文件须在“政采云投标客户端”制作生成，并储存在</w:t>
      </w:r>
      <w:r>
        <w:rPr>
          <w:rFonts w:hint="eastAsia" w:hAnsi="宋体" w:cs="宋体"/>
          <w:color w:val="000000" w:themeColor="text1"/>
          <w:sz w:val="24"/>
          <w:highlight w:val="none"/>
          <w14:textFill>
            <w14:solidFill>
              <w14:schemeClr w14:val="tx1"/>
            </w14:solidFill>
          </w14:textFill>
        </w:rPr>
        <w:t>DVD光盘等存储介质</w:t>
      </w:r>
      <w:r>
        <w:rPr>
          <w:rFonts w:hint="eastAsia" w:hAnsi="宋体" w:cs="宋体"/>
          <w:color w:val="000000" w:themeColor="text1"/>
          <w:sz w:val="24"/>
          <w:szCs w:val="24"/>
          <w:highlight w:val="none"/>
          <w14:textFill>
            <w14:solidFill>
              <w14:schemeClr w14:val="tx1"/>
            </w14:solidFill>
          </w14:textFill>
        </w:rPr>
        <w:t>中。备份投标文件应当密封包装并在包装上加盖公章并注明投标项目名称，供应商名称(联合体投标的，包装物封面需注明联合体投标，并注明联合体成员各方的名称和联合协议中约定的牵头人的名称)。</w:t>
      </w:r>
      <w:r>
        <w:rPr>
          <w:rFonts w:hint="eastAsia" w:hAnsi="宋体" w:cs="宋体"/>
          <w:b/>
          <w:color w:val="000000" w:themeColor="text1"/>
          <w:sz w:val="24"/>
          <w:highlight w:val="none"/>
          <w14:textFill>
            <w14:solidFill>
              <w14:schemeClr w14:val="tx1"/>
            </w14:solidFill>
          </w14:textFill>
        </w:rPr>
        <w:t>不符合上述制作、</w:t>
      </w:r>
      <w:r>
        <w:rPr>
          <w:rFonts w:hint="eastAsia" w:hAnsi="宋体" w:cs="宋体"/>
          <w:b/>
          <w:color w:val="000000" w:themeColor="text1"/>
          <w:sz w:val="24"/>
          <w:szCs w:val="24"/>
          <w:highlight w:val="none"/>
          <w14:textFill>
            <w14:solidFill>
              <w14:schemeClr w14:val="tx1"/>
            </w14:solidFill>
          </w14:textFill>
        </w:rPr>
        <w:t>存储、密封规定的备份投标文件将被视为无效或者被拒绝接收。</w:t>
      </w:r>
    </w:p>
    <w:p w14:paraId="131687AF">
      <w:pPr>
        <w:pStyle w:val="32"/>
        <w:spacing w:line="360" w:lineRule="auto"/>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15.3直接提交备份投标文件的，供应商应于投标截止时间前在招标公告中载明的开标地点将备份投标文件提交给采购代理机构，采购代理机构将拒绝接受逾期送达的备份投标文件。</w:t>
      </w:r>
    </w:p>
    <w:p w14:paraId="625FF0EE">
      <w:pPr>
        <w:pStyle w:val="32"/>
        <w:spacing w:line="360" w:lineRule="auto"/>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15.4以邮政快递方式递交备份投标文件的，供应商应先将备份投标文件按要求密封和标记，再进行邮政快递包装后邮寄。备份投标文件须在投标截止时间之前送达</w:t>
      </w:r>
      <w:r>
        <w:rPr>
          <w:rFonts w:hint="eastAsia" w:hAnsi="宋体" w:cs="宋体"/>
          <w:snapToGrid/>
          <w:color w:val="000000" w:themeColor="text1"/>
          <w:sz w:val="24"/>
          <w:szCs w:val="24"/>
          <w:highlight w:val="none"/>
          <w14:textFill>
            <w14:solidFill>
              <w14:schemeClr w14:val="tx1"/>
            </w14:solidFill>
          </w14:textFill>
        </w:rPr>
        <w:t>招标文件第二部分供应商须知前附表规定的备份投标文件送达地点；</w:t>
      </w:r>
      <w:r>
        <w:rPr>
          <w:rFonts w:hint="eastAsia" w:hAnsi="宋体" w:cs="宋体"/>
          <w:color w:val="000000" w:themeColor="text1"/>
          <w:sz w:val="24"/>
          <w:szCs w:val="24"/>
          <w:highlight w:val="none"/>
          <w14:textFill>
            <w14:solidFill>
              <w14:schemeClr w14:val="tx1"/>
            </w14:solidFill>
          </w14:textFill>
        </w:rPr>
        <w:t>送达时间以签收人签收时间为准。采购代理机构将拒绝接受逾期送达的备份投标文件。邮寄过程中，电子备份投标文件发生泄露、遗失、损坏或延期送达等情况的，由供应商自行负责。</w:t>
      </w:r>
    </w:p>
    <w:p w14:paraId="15AAC8AF">
      <w:pPr>
        <w:pStyle w:val="32"/>
        <w:spacing w:line="360" w:lineRule="auto"/>
        <w:ind w:firstLine="479" w:firstLineChars="199"/>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15.5供应商仅提交备份投标文件，未在电子交易平台传输递交投标文件的，投标无效。</w:t>
      </w:r>
    </w:p>
    <w:p w14:paraId="53E19C78">
      <w:pPr>
        <w:pStyle w:val="138"/>
        <w:spacing w:before="0"/>
        <w:ind w:firstLine="0" w:firstLineChars="0"/>
        <w:rPr>
          <w:rFonts w:hint="eastAsia"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16.投标文件的无效处理</w:t>
      </w:r>
    </w:p>
    <w:p w14:paraId="113C7898">
      <w:pPr>
        <w:pStyle w:val="24"/>
        <w:spacing w:line="360" w:lineRule="auto"/>
        <w:ind w:firstLine="360" w:firstLineChars="150"/>
        <w:rPr>
          <w:rFonts w:hint="eastAsia"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有招标文件第四部分4.2规定的情形之一的，投标无效：</w:t>
      </w:r>
    </w:p>
    <w:p w14:paraId="57EB2041">
      <w:pPr>
        <w:pStyle w:val="138"/>
        <w:spacing w:before="0"/>
        <w:ind w:firstLine="0" w:firstLineChars="0"/>
        <w:rPr>
          <w:rFonts w:hint="eastAsia"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17.投标有效期</w:t>
      </w:r>
    </w:p>
    <w:p w14:paraId="724150ED">
      <w:pPr>
        <w:spacing w:line="360" w:lineRule="auto"/>
        <w:ind w:firstLine="480" w:firstLineChars="200"/>
        <w:rPr>
          <w:rFonts w:hint="eastAsia" w:ascii="宋体" w:hAnsi="宋体" w:cs="宋体"/>
          <w:b/>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17.1投标有效期为从提交投标文件的截止之日起90天。▲</w:t>
      </w:r>
      <w:r>
        <w:rPr>
          <w:rFonts w:hint="eastAsia" w:ascii="宋体" w:hAnsi="宋体" w:cs="宋体"/>
          <w:b/>
          <w:color w:val="000000" w:themeColor="text1"/>
          <w:sz w:val="24"/>
          <w:szCs w:val="20"/>
          <w:highlight w:val="none"/>
          <w14:textFill>
            <w14:solidFill>
              <w14:schemeClr w14:val="tx1"/>
            </w14:solidFill>
          </w14:textFill>
        </w:rPr>
        <w:t>供应商的投标文件中承</w:t>
      </w:r>
      <w:r>
        <w:rPr>
          <w:rFonts w:hint="eastAsia" w:ascii="宋体" w:hAnsi="宋体" w:cs="宋体"/>
          <w:b/>
          <w:color w:val="000000" w:themeColor="text1"/>
          <w:sz w:val="24"/>
          <w:szCs w:val="21"/>
          <w:highlight w:val="none"/>
          <w14:textFill>
            <w14:solidFill>
              <w14:schemeClr w14:val="tx1"/>
            </w14:solidFill>
          </w14:textFill>
        </w:rPr>
        <w:t>诺的投标有效期少于招标文件中载明的投标有效期的，投标无效。</w:t>
      </w:r>
    </w:p>
    <w:p w14:paraId="4ECA82D7">
      <w:pPr>
        <w:pStyle w:val="138"/>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17.2投标文件合格投递后，自投标截止日期起，在投标有效期内有效。</w:t>
      </w:r>
    </w:p>
    <w:p w14:paraId="4A0A5DED">
      <w:pPr>
        <w:pStyle w:val="138"/>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17.3在原定投标有效期满之前，如果出现特殊情况，采购代理机构可以以书面形式通知供应商延长投标有效期。供应商同意延长的，不得要求或被允许修改其投标文件，供应商拒绝延长的，其投标无效。</w:t>
      </w:r>
    </w:p>
    <w:p w14:paraId="0AC2358D">
      <w:pPr>
        <w:pStyle w:val="138"/>
        <w:spacing w:before="0"/>
        <w:ind w:firstLine="643"/>
        <w:rPr>
          <w:rFonts w:hint="eastAsia" w:ascii="宋体" w:hAnsi="宋体" w:cs="宋体"/>
          <w:b/>
          <w:color w:val="000000" w:themeColor="text1"/>
          <w:sz w:val="32"/>
          <w:highlight w:val="none"/>
          <w14:textFill>
            <w14:solidFill>
              <w14:schemeClr w14:val="tx1"/>
            </w14:solidFill>
          </w14:textFill>
        </w:rPr>
      </w:pPr>
    </w:p>
    <w:p w14:paraId="578D1DA4">
      <w:pPr>
        <w:pStyle w:val="138"/>
        <w:spacing w:before="0"/>
        <w:ind w:firstLine="1928" w:firstLineChars="600"/>
        <w:rPr>
          <w:rFonts w:hint="eastAsia"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四、开标、资格审查与信用信息查询</w:t>
      </w:r>
    </w:p>
    <w:p w14:paraId="5BB6F7FD">
      <w:pPr>
        <w:pStyle w:val="562"/>
        <w:spacing w:before="0" w:line="360" w:lineRule="auto"/>
        <w:ind w:left="0" w:firstLine="241" w:firstLineChars="100"/>
        <w:contextualSpacing/>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18.开标</w:t>
      </w:r>
      <w:r>
        <w:rPr>
          <w:rFonts w:hint="eastAsia" w:ascii="宋体" w:hAnsi="宋体" w:cs="宋体"/>
          <w:color w:val="000000" w:themeColor="text1"/>
          <w:sz w:val="24"/>
          <w:highlight w:val="none"/>
          <w14:textFill>
            <w14:solidFill>
              <w14:schemeClr w14:val="tx1"/>
            </w14:solidFill>
          </w14:textFill>
        </w:rPr>
        <w:t xml:space="preserve"> </w:t>
      </w:r>
    </w:p>
    <w:p w14:paraId="155495D4">
      <w:pPr>
        <w:pStyle w:val="562"/>
        <w:spacing w:before="0" w:line="360" w:lineRule="auto"/>
        <w:ind w:left="0" w:firstLine="480" w:firstLineChars="200"/>
        <w:contextualSpacing/>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18.1采购代理机构按照招标文件规定的时间通过电子交易平台组织开标，所有供应商均应当准时在线参加。供应商不足3家的，不得开标。</w:t>
      </w:r>
    </w:p>
    <w:p w14:paraId="6904B596">
      <w:pPr>
        <w:pStyle w:val="562"/>
        <w:spacing w:before="0" w:line="360" w:lineRule="auto"/>
        <w:ind w:left="0" w:firstLine="240" w:firstLineChars="100"/>
        <w:contextualSpacing/>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18.2开标时，电子交易平台按开标时间自动提取所有投标文件。采购代理机构依托电子交易平台发起开始解密指令，供应商按照平台提示和招标文件的规定在半小时内完成在线解密。</w:t>
      </w:r>
    </w:p>
    <w:p w14:paraId="74B737F2">
      <w:pPr>
        <w:pStyle w:val="562"/>
        <w:spacing w:before="0" w:line="360" w:lineRule="auto"/>
        <w:ind w:left="0" w:firstLine="240" w:firstLineChars="100"/>
        <w:contextualSpacing/>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18.3</w:t>
      </w:r>
      <w:r>
        <w:rPr>
          <w:rFonts w:hint="eastAsia" w:ascii="宋体" w:hAnsi="宋体" w:cs="宋体"/>
          <w:b/>
          <w:color w:val="000000" w:themeColor="text1"/>
          <w:sz w:val="24"/>
          <w:highlight w:val="none"/>
          <w14:textFill>
            <w14:solidFill>
              <w14:schemeClr w14:val="tx1"/>
            </w14:solidFill>
          </w14:textFill>
        </w:rPr>
        <w:t>投标文件未按时解密，供应商提供了备份投标文件的，以备份投标文件作为依据，否则视为投标文件撤回。投标文件已按时解密的，备份投标文件自动失效。</w:t>
      </w:r>
    </w:p>
    <w:p w14:paraId="33EA33CE">
      <w:pPr>
        <w:widowControl/>
        <w:spacing w:before="100" w:beforeAutospacing="1" w:after="240" w:line="360" w:lineRule="auto"/>
        <w:jc w:val="left"/>
        <w:rPr>
          <w:rFonts w:hint="eastAsia"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szCs w:val="20"/>
          <w:highlight w:val="none"/>
          <w14:textFill>
            <w14:solidFill>
              <w14:schemeClr w14:val="tx1"/>
            </w14:solidFill>
          </w14:textFill>
        </w:rPr>
        <w:t>　19、资格审查</w:t>
      </w:r>
    </w:p>
    <w:p w14:paraId="3AD22719">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19.1</w:t>
      </w:r>
      <w:r>
        <w:rPr>
          <w:rFonts w:hint="eastAsia" w:ascii="宋体" w:hAnsi="宋体" w:cs="宋体"/>
          <w:color w:val="000000" w:themeColor="text1"/>
          <w:sz w:val="24"/>
          <w:highlight w:val="none"/>
          <w14:textFill>
            <w14:solidFill>
              <w14:schemeClr w14:val="tx1"/>
            </w14:solidFill>
          </w14:textFill>
        </w:rPr>
        <w:t>采购人或采购代理机构依据法律法规和招标文件的规定，对供应商的资格进行审查。</w:t>
      </w:r>
    </w:p>
    <w:p w14:paraId="2B32CBF1">
      <w:pPr>
        <w:pStyle w:val="138"/>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19.2供应商未按照招标文件要求提供与</w:t>
      </w:r>
      <w:r>
        <w:rPr>
          <w:rFonts w:hint="eastAsia" w:ascii="宋体" w:hAnsi="宋体" w:cs="宋体"/>
          <w:color w:val="000000" w:themeColor="text1"/>
          <w:highlight w:val="none"/>
          <w14:textFill>
            <w14:solidFill>
              <w14:schemeClr w14:val="tx1"/>
            </w14:solidFill>
          </w14:textFill>
        </w:rPr>
        <w:t>资格条件相应的</w:t>
      </w:r>
      <w:r>
        <w:rPr>
          <w:rFonts w:hint="eastAsia" w:ascii="宋体" w:hAnsi="宋体" w:cs="宋体"/>
          <w:color w:val="000000" w:themeColor="text1"/>
          <w:kern w:val="0"/>
          <w:szCs w:val="24"/>
          <w:highlight w:val="none"/>
          <w14:textFill>
            <w14:solidFill>
              <w14:schemeClr w14:val="tx1"/>
            </w14:solidFill>
          </w14:textFill>
        </w:rPr>
        <w:t>有效资格证明材料的，视为</w:t>
      </w:r>
      <w:r>
        <w:rPr>
          <w:rFonts w:hint="eastAsia" w:ascii="宋体" w:hAnsi="宋体" w:cs="宋体"/>
          <w:color w:val="000000" w:themeColor="text1"/>
          <w:highlight w:val="none"/>
          <w14:textFill>
            <w14:solidFill>
              <w14:schemeClr w14:val="tx1"/>
            </w14:solidFill>
          </w14:textFill>
        </w:rPr>
        <w:t>供应商不具备招标文件中规定的资格要求，其投标无效。</w:t>
      </w:r>
    </w:p>
    <w:p w14:paraId="56C69891">
      <w:pPr>
        <w:pStyle w:val="138"/>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highlight w:val="none"/>
          <w14:textFill>
            <w14:solidFill>
              <w14:schemeClr w14:val="tx1"/>
            </w14:solidFill>
          </w14:textFill>
        </w:rPr>
        <w:t>3对未通过资格审查的供应商，采购人或采购代理机构告知其未通过的原因。</w:t>
      </w:r>
    </w:p>
    <w:p w14:paraId="1BD7DF79">
      <w:pPr>
        <w:pStyle w:val="138"/>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highlight w:val="none"/>
          <w14:textFill>
            <w14:solidFill>
              <w14:schemeClr w14:val="tx1"/>
            </w14:solidFill>
          </w14:textFill>
        </w:rPr>
        <w:t>4合格供应商不足3家的，不再评标。</w:t>
      </w:r>
    </w:p>
    <w:p w14:paraId="43A4F4E8">
      <w:pPr>
        <w:pStyle w:val="138"/>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2A543ADB">
      <w:pPr>
        <w:pStyle w:val="138"/>
        <w:spacing w:before="0"/>
        <w:ind w:firstLine="0" w:firstLineChars="0"/>
        <w:rPr>
          <w:rFonts w:hint="eastAsia"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20、信用信息查询</w:t>
      </w:r>
    </w:p>
    <w:p w14:paraId="7C629D7A">
      <w:pPr>
        <w:pStyle w:val="138"/>
        <w:spacing w:before="0"/>
        <w:ind w:firstLine="495" w:firstLineChars="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20.1信用信息查询渠道及截止时间：采购代理机构将在资格审查时通过“信用中国”网站(www.creditchina.gov.cn)、中国政府采购网(www.ccgp.gov.cn)渠道查询供应商接受资格时的信用记录。</w:t>
      </w:r>
    </w:p>
    <w:p w14:paraId="6E403AD1">
      <w:pPr>
        <w:pStyle w:val="138"/>
        <w:spacing w:before="0"/>
        <w:ind w:firstLine="495" w:firstLineChars="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20.2信用信息查询记录和证据留存的具体方式：现场查询的供应商的信用记录、查询结果经确认后将与采购文件一起存档。</w:t>
      </w:r>
    </w:p>
    <w:p w14:paraId="311D5A8A">
      <w:pPr>
        <w:pStyle w:val="138"/>
        <w:spacing w:before="0"/>
        <w:ind w:firstLine="495" w:firstLineChars="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20.3信用信息的使用规则：经查询列入失信被执行人名单、重大税收违法案件当事人名单、政府采购严重违法失信行为记录名单的供应商将被拒绝参与政府采购活动。</w:t>
      </w:r>
    </w:p>
    <w:p w14:paraId="4E27284A">
      <w:pPr>
        <w:pStyle w:val="138"/>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000000" w:themeColor="text1"/>
          <w:highlight w:val="none"/>
          <w14:textFill>
            <w14:solidFill>
              <w14:schemeClr w14:val="tx1"/>
            </w14:solidFill>
          </w14:textFill>
        </w:rPr>
        <w:t>。</w:t>
      </w:r>
    </w:p>
    <w:p w14:paraId="4F4175A6">
      <w:pPr>
        <w:pStyle w:val="138"/>
        <w:spacing w:before="0"/>
        <w:ind w:firstLine="0" w:firstLineChars="0"/>
        <w:rPr>
          <w:rFonts w:hint="eastAsia" w:ascii="宋体" w:hAnsi="宋体" w:cs="宋体"/>
          <w:color w:val="000000" w:themeColor="text1"/>
          <w:kern w:val="0"/>
          <w:szCs w:val="24"/>
          <w:highlight w:val="none"/>
          <w14:textFill>
            <w14:solidFill>
              <w14:schemeClr w14:val="tx1"/>
            </w14:solidFill>
          </w14:textFill>
        </w:rPr>
      </w:pPr>
    </w:p>
    <w:p w14:paraId="1D4B482F">
      <w:pPr>
        <w:snapToGrid w:val="0"/>
        <w:spacing w:line="360" w:lineRule="auto"/>
        <w:jc w:val="center"/>
        <w:outlineLvl w:val="0"/>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五、评标</w:t>
      </w:r>
    </w:p>
    <w:p w14:paraId="6C1CF59C">
      <w:pPr>
        <w:spacing w:line="360" w:lineRule="auto"/>
        <w:rPr>
          <w:rFonts w:hint="eastAsia" w:ascii="宋体" w:hAnsi="宋体" w:cs="宋体"/>
          <w:b/>
          <w:color w:val="000000" w:themeColor="text1"/>
          <w:sz w:val="24"/>
          <w:highlight w:val="none"/>
          <w14:textFill>
            <w14:solidFill>
              <w14:schemeClr w14:val="tx1"/>
            </w14:solidFill>
          </w14:textFill>
        </w:rPr>
      </w:pPr>
      <w:bookmarkStart w:id="12" w:name="_Toc91899903"/>
      <w:r>
        <w:rPr>
          <w:rFonts w:hint="eastAsia" w:ascii="宋体" w:hAnsi="宋体" w:cs="宋体"/>
          <w:b/>
          <w:color w:val="000000" w:themeColor="text1"/>
          <w:sz w:val="24"/>
          <w:highlight w:val="none"/>
          <w14:textFill>
            <w14:solidFill>
              <w14:schemeClr w14:val="tx1"/>
            </w14:solidFill>
          </w14:textFill>
        </w:rPr>
        <w:t>21.</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评标委员会将根据招标文件和有关规定，履行评标工作职责，并按照评标方法及评分标准，全面衡量各供应商对招标文件的响应情况。对实质上响应招标文件的供应商，按照评审因素的量化指标排出推荐中标的供应商的先后顺序，并按顺序提出授标建议。</w:t>
      </w:r>
      <w:r>
        <w:rPr>
          <w:rFonts w:hint="eastAsia" w:ascii="宋体" w:hAnsi="宋体" w:cs="宋体"/>
          <w:b/>
          <w:color w:val="000000" w:themeColor="text1"/>
          <w:sz w:val="24"/>
          <w:highlight w:val="none"/>
          <w14:textFill>
            <w14:solidFill>
              <w14:schemeClr w14:val="tx1"/>
            </w14:solidFill>
          </w14:textFill>
        </w:rPr>
        <w:t>详见招标文件第四部分评标办法。</w:t>
      </w:r>
    </w:p>
    <w:p w14:paraId="2E0746E7">
      <w:pPr>
        <w:spacing w:line="360" w:lineRule="auto"/>
        <w:rPr>
          <w:rFonts w:hint="eastAsia" w:ascii="宋体" w:hAnsi="宋体" w:cs="宋体"/>
          <w:b/>
          <w:color w:val="000000" w:themeColor="text1"/>
          <w:sz w:val="24"/>
          <w:highlight w:val="none"/>
          <w14:textFill>
            <w14:solidFill>
              <w14:schemeClr w14:val="tx1"/>
            </w14:solidFill>
          </w14:textFill>
        </w:rPr>
      </w:pPr>
    </w:p>
    <w:p w14:paraId="6837CEAD">
      <w:pPr>
        <w:snapToGrid w:val="0"/>
        <w:spacing w:line="360" w:lineRule="auto"/>
        <w:jc w:val="center"/>
        <w:outlineLvl w:val="0"/>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六、定 标</w:t>
      </w:r>
    </w:p>
    <w:p w14:paraId="4000BCFB">
      <w:pPr>
        <w:pStyle w:val="24"/>
        <w:spacing w:line="360" w:lineRule="auto"/>
        <w:ind w:left="479" w:hanging="479" w:hangingChars="199"/>
        <w:rPr>
          <w:rFonts w:hint="eastAsia"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22. 确定中标供应商</w:t>
      </w:r>
    </w:p>
    <w:p w14:paraId="775EC5DE">
      <w:pPr>
        <w:pStyle w:val="138"/>
        <w:snapToGrid w:val="0"/>
        <w:spacing w:before="0"/>
        <w:ind w:firstLine="480"/>
        <w:rPr>
          <w:rFonts w:hint="eastAsia" w:ascii="宋体" w:hAnsi="宋体" w:cs="宋体"/>
          <w:b/>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09D9C9F1">
      <w:pPr>
        <w:pStyle w:val="138"/>
        <w:snapToGrid w:val="0"/>
        <w:spacing w:before="0"/>
        <w:ind w:firstLine="0" w:firstLineChars="0"/>
        <w:rPr>
          <w:rFonts w:hint="eastAsia"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23. 中标通知与中标结果公告</w:t>
      </w:r>
    </w:p>
    <w:p w14:paraId="0324D26F">
      <w:pPr>
        <w:widowControl/>
        <w:spacing w:line="360" w:lineRule="auto"/>
        <w:ind w:firstLine="48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23.1自中标人确定之日起2个工作日内，采购代理机构通过电子交易平台向中标人发出中标通知书，同时编制发布采购结果公告。采购代理机构也可以以纸质形式进行中标通知。</w:t>
      </w:r>
    </w:p>
    <w:p w14:paraId="36A9A26C">
      <w:pPr>
        <w:widowControl/>
        <w:spacing w:line="360" w:lineRule="auto"/>
        <w:ind w:firstLine="48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23.2中标结果公告内容包括采购人及其委托的采购代理机构的名称、地址、联系方式，项目名称和项目编号，中标人名称、地址和中标金额，主要中标标的的名称、规格型号、数量、单价、服务要求，开标记录、</w:t>
      </w:r>
      <w:bookmarkStart w:id="13" w:name="_Hlk101184471"/>
      <w:r>
        <w:rPr>
          <w:rFonts w:hint="eastAsia" w:ascii="宋体" w:hAnsi="宋体" w:cs="宋体"/>
          <w:color w:val="000000" w:themeColor="text1"/>
          <w:sz w:val="24"/>
          <w:highlight w:val="none"/>
          <w14:textFill>
            <w14:solidFill>
              <w14:schemeClr w14:val="tx1"/>
            </w14:solidFill>
          </w14:textFill>
        </w:rPr>
        <w:t>资格审查情况、评审专家抽取规则、符合性审查情况、</w:t>
      </w:r>
      <w:bookmarkEnd w:id="13"/>
      <w:r>
        <w:rPr>
          <w:rFonts w:hint="eastAsia" w:ascii="宋体" w:hAnsi="宋体" w:cs="宋体"/>
          <w:color w:val="000000" w:themeColor="text1"/>
          <w:sz w:val="24"/>
          <w:highlight w:val="none"/>
          <w14:textFill>
            <w14:solidFill>
              <w14:schemeClr w14:val="tx1"/>
            </w14:solidFill>
          </w14:textFill>
        </w:rPr>
        <w:t>未中标情况说明、中标公告期限以及评审专家名单、评分汇总及明细。</w:t>
      </w:r>
    </w:p>
    <w:p w14:paraId="24C8E89F">
      <w:pPr>
        <w:widowControl/>
        <w:spacing w:line="360" w:lineRule="auto"/>
        <w:ind w:firstLine="48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23.3公告期限为1个工作日。</w:t>
      </w:r>
    </w:p>
    <w:p w14:paraId="4A90EF02">
      <w:pPr>
        <w:pStyle w:val="138"/>
        <w:snapToGrid w:val="0"/>
        <w:spacing w:before="0"/>
        <w:ind w:firstLine="480"/>
        <w:rPr>
          <w:rStyle w:val="78"/>
          <w:rFonts w:hint="eastAsia" w:ascii="宋体" w:hAnsi="宋体" w:cs="宋体"/>
          <w:color w:val="000000" w:themeColor="text1"/>
          <w:highlight w:val="none"/>
          <w14:textFill>
            <w14:solidFill>
              <w14:schemeClr w14:val="tx1"/>
            </w14:solidFill>
          </w14:textFill>
        </w:rPr>
      </w:pPr>
      <w:r>
        <w:rPr>
          <w:rFonts w:hint="eastAsia" w:ascii="宋体" w:hAnsi="宋体" w:cs="宋体"/>
          <w:bCs/>
          <w:color w:val="000000" w:themeColor="text1"/>
          <w:szCs w:val="24"/>
          <w:highlight w:val="none"/>
          <w14:textFill>
            <w14:solidFill>
              <w14:schemeClr w14:val="tx1"/>
            </w14:solidFill>
          </w14:textFill>
        </w:rPr>
        <w:t>23.4 由于中标、成交供应商原因导致重新采购的，应当承担支付代理费和专家评审费等费用在内的赔偿责任。</w:t>
      </w:r>
    </w:p>
    <w:p w14:paraId="352DF200">
      <w:pPr>
        <w:snapToGrid w:val="0"/>
        <w:spacing w:line="360" w:lineRule="auto"/>
        <w:ind w:left="120" w:leftChars="57" w:firstLine="482" w:firstLineChars="150"/>
        <w:jc w:val="center"/>
        <w:rPr>
          <w:rFonts w:hint="eastAsia" w:ascii="宋体" w:hAnsi="宋体" w:cs="宋体"/>
          <w:b/>
          <w:color w:val="000000" w:themeColor="text1"/>
          <w:sz w:val="32"/>
          <w:highlight w:val="none"/>
          <w14:textFill>
            <w14:solidFill>
              <w14:schemeClr w14:val="tx1"/>
            </w14:solidFill>
          </w14:textFill>
        </w:rPr>
      </w:pPr>
    </w:p>
    <w:p w14:paraId="3EA9AE69">
      <w:pPr>
        <w:snapToGrid w:val="0"/>
        <w:spacing w:line="360" w:lineRule="auto"/>
        <w:jc w:val="center"/>
        <w:rPr>
          <w:rFonts w:hint="eastAsia"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七、合同授予</w:t>
      </w:r>
    </w:p>
    <w:p w14:paraId="0E94C5C5">
      <w:pPr>
        <w:pStyle w:val="24"/>
        <w:spacing w:line="360" w:lineRule="auto"/>
        <w:ind w:left="479" w:hanging="479" w:hangingChars="199"/>
        <w:rPr>
          <w:rFonts w:hint="eastAsia"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 xml:space="preserve">24. </w:t>
      </w:r>
      <w:r>
        <w:rPr>
          <w:rFonts w:hint="eastAsia" w:cs="宋体"/>
          <w:color w:val="000000" w:themeColor="text1"/>
          <w:highlight w:val="none"/>
          <w14:textFill>
            <w14:solidFill>
              <w14:schemeClr w14:val="tx1"/>
            </w14:solidFill>
          </w14:textFill>
        </w:rPr>
        <w:t>合同主要条款详见第五部分拟签订的合同文本。</w:t>
      </w:r>
    </w:p>
    <w:p w14:paraId="7C73BEF3">
      <w:pPr>
        <w:pStyle w:val="24"/>
        <w:spacing w:line="360" w:lineRule="auto"/>
        <w:ind w:left="479" w:hanging="479" w:hangingChars="199"/>
        <w:rPr>
          <w:rFonts w:hint="eastAsia"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25. 合同的签订</w:t>
      </w:r>
    </w:p>
    <w:p w14:paraId="7F716CCE">
      <w:pPr>
        <w:widowControl/>
        <w:spacing w:line="360" w:lineRule="auto"/>
        <w:ind w:firstLine="48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25.1</w:t>
      </w:r>
      <w:r>
        <w:rPr>
          <w:rFonts w:hint="eastAsia" w:ascii="宋体" w:hAnsi="宋体" w:cs="宋体"/>
          <w:color w:val="000000" w:themeColor="text1"/>
          <w:kern w:val="0"/>
          <w:sz w:val="24"/>
          <w:highlight w:val="none"/>
          <w14:textFill>
            <w14:solidFill>
              <w14:schemeClr w14:val="tx1"/>
            </w14:solidFill>
          </w14:textFill>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D6816D8">
      <w:pPr>
        <w:pStyle w:val="138"/>
        <w:snapToGrid w:val="0"/>
        <w:spacing w:before="0"/>
        <w:ind w:firstLine="48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14:paraId="5D41279F">
      <w:pPr>
        <w:pStyle w:val="138"/>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25.3如签订合同并生效后，供应商无故拒绝或延期，除按照合同条款处理外，列入不良行为记录一次，并给予通报。</w:t>
      </w:r>
    </w:p>
    <w:p w14:paraId="2799DFB9">
      <w:pPr>
        <w:pStyle w:val="138"/>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14:paraId="55287155">
      <w:pPr>
        <w:pStyle w:val="138"/>
        <w:snapToGrid w:val="0"/>
        <w:spacing w:before="0" w:after="12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25.5采购合同由采购人与中标供应商根据招标文件、投标文件等内容通过政府采购电子交易平台在线签订，自动备案。</w:t>
      </w:r>
    </w:p>
    <w:p w14:paraId="0B909B68">
      <w:pPr>
        <w:pStyle w:val="24"/>
        <w:spacing w:line="360" w:lineRule="auto"/>
        <w:ind w:left="479" w:hanging="479" w:hangingChars="199"/>
        <w:rPr>
          <w:rFonts w:hint="eastAsia"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26. 履约保证金</w:t>
      </w:r>
    </w:p>
    <w:p w14:paraId="45A689DF">
      <w:pPr>
        <w:tabs>
          <w:tab w:val="left" w:pos="0"/>
        </w:tabs>
        <w:adjustRightInd/>
        <w:spacing w:line="360" w:lineRule="auto"/>
        <w:ind w:firstLine="480" w:firstLineChars="200"/>
        <w:jc w:val="left"/>
        <w:rPr>
          <w:rFonts w:hint="eastAsia"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2104067B">
      <w:pPr>
        <w:tabs>
          <w:tab w:val="left" w:pos="0"/>
        </w:tabs>
        <w:adjustRightInd/>
        <w:spacing w:line="360" w:lineRule="auto"/>
        <w:ind w:firstLine="480" w:firstLineChars="200"/>
        <w:jc w:val="left"/>
        <w:rPr>
          <w:rFonts w:hint="eastAsia"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27967B0">
      <w:pPr>
        <w:pStyle w:val="3"/>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lang w:val="en-US"/>
          <w14:textFill>
            <w14:solidFill>
              <w14:schemeClr w14:val="tx1"/>
            </w14:solidFill>
          </w14:textFill>
        </w:rPr>
        <w:t>27.预付款</w:t>
      </w:r>
    </w:p>
    <w:p w14:paraId="768B9DF4">
      <w:pPr>
        <w:adjustRightInd/>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6537A3BB">
      <w:pPr>
        <w:rPr>
          <w:rFonts w:hint="eastAsia" w:ascii="宋体" w:hAnsi="宋体" w:cs="宋体"/>
          <w:color w:val="000000" w:themeColor="text1"/>
          <w:highlight w:val="none"/>
          <w14:textFill>
            <w14:solidFill>
              <w14:schemeClr w14:val="tx1"/>
            </w14:solidFill>
          </w14:textFill>
        </w:rPr>
      </w:pPr>
    </w:p>
    <w:p w14:paraId="22913426">
      <w:pPr>
        <w:snapToGrid w:val="0"/>
        <w:spacing w:line="360" w:lineRule="auto"/>
        <w:ind w:firstLine="3357" w:firstLineChars="1045"/>
        <w:rPr>
          <w:rFonts w:hint="eastAsia" w:ascii="宋体" w:hAnsi="宋体" w:cs="宋体"/>
          <w:b/>
          <w:color w:val="000000" w:themeColor="text1"/>
          <w:sz w:val="32"/>
          <w:highlight w:val="none"/>
          <w14:textFill>
            <w14:solidFill>
              <w14:schemeClr w14:val="tx1"/>
            </w14:solidFill>
          </w14:textFill>
        </w:rPr>
      </w:pPr>
    </w:p>
    <w:p w14:paraId="378A48E8">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八、电子交易活动的中止</w:t>
      </w:r>
    </w:p>
    <w:p w14:paraId="4F1BC179">
      <w:pPr>
        <w:pStyle w:val="138"/>
        <w:snapToGrid w:val="0"/>
        <w:spacing w:before="0"/>
        <w:ind w:firstLine="0" w:firstLineChars="0"/>
        <w:rPr>
          <w:rFonts w:hint="eastAsia" w:ascii="宋体" w:hAnsi="宋体" w:cs="宋体"/>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2</w:t>
      </w:r>
      <w:r>
        <w:rPr>
          <w:rFonts w:hint="eastAsia" w:ascii="宋体" w:hAnsi="宋体" w:cs="宋体"/>
          <w:b/>
          <w:bCs/>
          <w:color w:val="000000" w:themeColor="text1"/>
          <w:szCs w:val="24"/>
          <w:highlight w:val="none"/>
          <w14:textFill>
            <w14:solidFill>
              <w14:schemeClr w14:val="tx1"/>
            </w14:solidFill>
          </w14:textFill>
        </w:rPr>
        <w:t>8</w:t>
      </w:r>
      <w:r>
        <w:rPr>
          <w:rFonts w:hint="eastAsia" w:ascii="宋体" w:hAnsi="宋体" w:cs="宋体"/>
          <w:b/>
          <w:color w:val="000000" w:themeColor="text1"/>
          <w:szCs w:val="24"/>
          <w:highlight w:val="none"/>
          <w14:textFill>
            <w14:solidFill>
              <w14:schemeClr w14:val="tx1"/>
            </w14:solidFill>
          </w14:textFill>
        </w:rPr>
        <w:t>. 电子交易活动的中止。</w:t>
      </w:r>
      <w:r>
        <w:rPr>
          <w:rFonts w:hint="eastAsia" w:ascii="宋体" w:hAnsi="宋体" w:cs="宋体"/>
          <w:color w:val="000000" w:themeColor="text1"/>
          <w:highlight w:val="none"/>
          <w14:textFill>
            <w14:solidFill>
              <w14:schemeClr w14:val="tx1"/>
            </w14:solidFill>
          </w14:textFill>
        </w:rPr>
        <w:t>采购过程中出现以下情形，导致电子交易平台无法正常运行，或者无法保证电子交易的公平、公正和安全时，采购代理机构可中止电子交易活动：</w:t>
      </w:r>
    </w:p>
    <w:p w14:paraId="76DA2CF3">
      <w:pPr>
        <w:pStyle w:val="138"/>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28.1电子交易平台发生故障而无法登录访问的； </w:t>
      </w:r>
    </w:p>
    <w:p w14:paraId="2AFB58FF">
      <w:pPr>
        <w:pStyle w:val="138"/>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28.2电子交易平台应用或数据库出现错误，不能进行正常操作的；</w:t>
      </w:r>
    </w:p>
    <w:p w14:paraId="0791E5B6">
      <w:pPr>
        <w:pStyle w:val="138"/>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28.3电子交易平台发现严重安全漏洞，有潜在泄密危险的；</w:t>
      </w:r>
    </w:p>
    <w:p w14:paraId="03263E01">
      <w:pPr>
        <w:pStyle w:val="138"/>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28.4病毒发作导致不能进行正常操作的； </w:t>
      </w:r>
    </w:p>
    <w:p w14:paraId="6D255965">
      <w:pPr>
        <w:pStyle w:val="138"/>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28.5其他无法保证电子交易的公平、公正和安全的情况。</w:t>
      </w:r>
    </w:p>
    <w:p w14:paraId="4CE357E7">
      <w:pPr>
        <w:pStyle w:val="138"/>
        <w:snapToGrid w:val="0"/>
        <w:spacing w:before="0"/>
        <w:ind w:firstLine="0" w:firstLineChars="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48B00C2A">
      <w:pPr>
        <w:tabs>
          <w:tab w:val="left" w:pos="0"/>
        </w:tabs>
        <w:spacing w:line="360" w:lineRule="auto"/>
        <w:ind w:firstLine="480"/>
        <w:rPr>
          <w:rFonts w:hint="eastAsia" w:ascii="宋体" w:hAnsi="宋体" w:cs="宋体"/>
          <w:color w:val="000000" w:themeColor="text1"/>
          <w:sz w:val="24"/>
          <w:highlight w:val="none"/>
          <w14:textFill>
            <w14:solidFill>
              <w14:schemeClr w14:val="tx1"/>
            </w14:solidFill>
          </w14:textFill>
        </w:rPr>
      </w:pPr>
    </w:p>
    <w:p w14:paraId="24CF7988">
      <w:pPr>
        <w:snapToGrid w:val="0"/>
        <w:spacing w:line="360" w:lineRule="auto"/>
        <w:jc w:val="center"/>
        <w:rPr>
          <w:rFonts w:hint="eastAsia"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九、验收</w:t>
      </w:r>
    </w:p>
    <w:p w14:paraId="46761AD1">
      <w:pPr>
        <w:pStyle w:val="24"/>
        <w:spacing w:line="360" w:lineRule="auto"/>
        <w:ind w:firstLine="0" w:firstLineChars="0"/>
        <w:rPr>
          <w:rFonts w:hint="eastAsia"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30.验收</w:t>
      </w:r>
    </w:p>
    <w:p w14:paraId="3BEF978C">
      <w:pPr>
        <w:tabs>
          <w:tab w:val="left" w:pos="0"/>
        </w:tabs>
        <w:spacing w:line="360" w:lineRule="auto"/>
        <w:ind w:firstLine="48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195A49B">
      <w:pPr>
        <w:tabs>
          <w:tab w:val="left" w:pos="0"/>
        </w:tabs>
        <w:spacing w:line="360" w:lineRule="auto"/>
        <w:ind w:firstLine="48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30.2采购人可以邀请参加本项目的其他供应商或者第三方机构参与验收。参与验收的供应商或者第三方机构的意见作为验收书的参考资料一并存档。</w:t>
      </w:r>
    </w:p>
    <w:p w14:paraId="14D8CAD8">
      <w:pPr>
        <w:tabs>
          <w:tab w:val="left" w:pos="0"/>
        </w:tabs>
        <w:spacing w:line="360" w:lineRule="auto"/>
        <w:ind w:firstLine="48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BEA6FBF">
      <w:pPr>
        <w:tabs>
          <w:tab w:val="left" w:pos="0"/>
        </w:tabs>
        <w:spacing w:line="360" w:lineRule="auto"/>
        <w:ind w:firstLine="48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BCDE3D4">
      <w:pPr>
        <w:pStyle w:val="3"/>
        <w:adjustRightInd w:val="0"/>
        <w:snapToGrid w:val="0"/>
        <w:ind w:left="0" w:firstLine="480" w:firstLineChars="200"/>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34AA1601">
      <w:pPr>
        <w:pStyle w:val="87"/>
        <w:rPr>
          <w:rFonts w:hint="eastAsia" w:ascii="宋体" w:hAnsi="宋体" w:eastAsia="宋体" w:cs="宋体"/>
          <w:color w:val="000000" w:themeColor="text1"/>
          <w:highlight w:val="none"/>
          <w14:textFill>
            <w14:solidFill>
              <w14:schemeClr w14:val="tx1"/>
            </w14:solidFill>
          </w14:textFill>
        </w:rPr>
      </w:pPr>
    </w:p>
    <w:bookmarkEnd w:id="12"/>
    <w:p w14:paraId="7C1B03F8">
      <w:pPr>
        <w:tabs>
          <w:tab w:val="left" w:pos="0"/>
        </w:tabs>
        <w:spacing w:line="360" w:lineRule="auto"/>
        <w:ind w:firstLine="480"/>
        <w:rPr>
          <w:rFonts w:hint="eastAsia" w:ascii="宋体" w:hAnsi="宋体" w:cs="宋体"/>
          <w:color w:val="000000" w:themeColor="text1"/>
          <w:kern w:val="0"/>
          <w:sz w:val="24"/>
          <w:highlight w:val="none"/>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1417" w:right="1385" w:bottom="1417" w:left="1701" w:header="851" w:footer="992" w:gutter="0"/>
          <w:cols w:space="720" w:num="1"/>
          <w:titlePg/>
          <w:docGrid w:linePitch="312" w:charSpace="0"/>
        </w:sectPr>
      </w:pPr>
      <w:bookmarkStart w:id="14" w:name="_Hlt68073093"/>
      <w:bookmarkEnd w:id="14"/>
      <w:bookmarkStart w:id="15" w:name="_Hlt68057669"/>
      <w:bookmarkEnd w:id="15"/>
      <w:bookmarkStart w:id="16" w:name="_Hlt74729768"/>
      <w:bookmarkEnd w:id="16"/>
      <w:bookmarkStart w:id="17" w:name="_Hlt75236011"/>
      <w:bookmarkEnd w:id="17"/>
      <w:bookmarkStart w:id="18" w:name="_Hlt68072998"/>
      <w:bookmarkEnd w:id="18"/>
      <w:bookmarkStart w:id="19" w:name="_Hlt68072990"/>
      <w:bookmarkEnd w:id="19"/>
      <w:bookmarkStart w:id="20" w:name="_Hlt74707468"/>
      <w:bookmarkEnd w:id="20"/>
      <w:bookmarkStart w:id="21" w:name="_Hlt68403820"/>
      <w:bookmarkEnd w:id="21"/>
      <w:bookmarkStart w:id="22" w:name="_Hlt75236101"/>
      <w:bookmarkEnd w:id="22"/>
      <w:bookmarkStart w:id="23" w:name="_Hlt74730295"/>
      <w:bookmarkEnd w:id="23"/>
      <w:bookmarkStart w:id="24" w:name="_Hlt75236290"/>
      <w:bookmarkEnd w:id="24"/>
      <w:bookmarkStart w:id="25" w:name="_Hlt74714665"/>
      <w:bookmarkEnd w:id="25"/>
    </w:p>
    <w:bookmarkEnd w:id="0"/>
    <w:bookmarkEnd w:id="1"/>
    <w:p w14:paraId="3374389B">
      <w:pPr>
        <w:spacing w:line="360" w:lineRule="auto"/>
        <w:jc w:val="center"/>
        <w:outlineLvl w:val="0"/>
        <w:rPr>
          <w:rFonts w:hint="eastAsia" w:ascii="宋体" w:hAnsi="宋体" w:cs="宋体"/>
          <w:b/>
          <w:color w:val="000000" w:themeColor="text1"/>
          <w:sz w:val="36"/>
          <w:szCs w:val="36"/>
          <w:highlight w:val="none"/>
          <w14:textFill>
            <w14:solidFill>
              <w14:schemeClr w14:val="tx1"/>
            </w14:solidFill>
          </w14:textFill>
        </w:rPr>
      </w:pPr>
      <w:bookmarkStart w:id="26" w:name="第四部分"/>
      <w:r>
        <w:rPr>
          <w:rFonts w:hint="eastAsia" w:ascii="宋体" w:hAnsi="宋体" w:cs="宋体"/>
          <w:b/>
          <w:color w:val="000000" w:themeColor="text1"/>
          <w:sz w:val="36"/>
          <w:szCs w:val="36"/>
          <w:highlight w:val="none"/>
          <w14:textFill>
            <w14:solidFill>
              <w14:schemeClr w14:val="tx1"/>
            </w14:solidFill>
          </w14:textFill>
        </w:rPr>
        <w:t>第三部分   采购需求</w:t>
      </w:r>
    </w:p>
    <w:p w14:paraId="0CAC615D">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Style w:val="968"/>
          <w:rFonts w:hint="eastAsia" w:ascii="宋体" w:hAnsi="宋体" w:cs="宋体"/>
          <w:i w:val="0"/>
          <w:iCs w:val="0"/>
          <w:color w:val="000000" w:themeColor="text1"/>
          <w:sz w:val="24"/>
          <w:highlight w:val="none"/>
          <w14:textFill>
            <w14:solidFill>
              <w14:schemeClr w14:val="tx1"/>
            </w14:solidFill>
          </w14:textFill>
        </w:rPr>
        <w:t>属于实质性要求条款的，请用符号“▲”标明，否则属于非实质性要求。</w:t>
      </w:r>
    </w:p>
    <w:p w14:paraId="4C1FD219">
      <w:pPr>
        <w:snapToGrid w:val="0"/>
        <w:spacing w:before="120" w:beforeLines="50" w:after="120" w:afterLines="50" w:line="360" w:lineRule="auto"/>
        <w:jc w:val="center"/>
        <w:rPr>
          <w:rFonts w:hint="eastAsia" w:ascii="宋体" w:hAnsi="宋体" w:cs="宋体"/>
          <w:b/>
          <w:color w:val="000000" w:themeColor="text1"/>
          <w:sz w:val="24"/>
          <w:highlight w:val="none"/>
          <w14:textFill>
            <w14:solidFill>
              <w14:schemeClr w14:val="tx1"/>
            </w14:solidFill>
          </w14:textFill>
        </w:rPr>
      </w:pPr>
      <w:bookmarkStart w:id="27" w:name="OLE_LINK3"/>
      <w:r>
        <w:rPr>
          <w:rFonts w:hint="eastAsia" w:ascii="宋体" w:hAnsi="宋体" w:cs="宋体"/>
          <w:b/>
          <w:color w:val="000000" w:themeColor="text1"/>
          <w:sz w:val="24"/>
          <w:highlight w:val="none"/>
          <w14:textFill>
            <w14:solidFill>
              <w14:schemeClr w14:val="tx1"/>
            </w14:solidFill>
          </w14:textFill>
        </w:rPr>
        <w:t>一、</w:t>
      </w:r>
      <w:r>
        <w:rPr>
          <w:rFonts w:ascii="宋体" w:hAnsi="宋体" w:cs="宋体"/>
          <w:b/>
          <w:color w:val="000000" w:themeColor="text1"/>
          <w:sz w:val="24"/>
          <w:highlight w:val="none"/>
          <w14:textFill>
            <w14:solidFill>
              <w14:schemeClr w14:val="tx1"/>
            </w14:solidFill>
          </w14:textFill>
        </w:rPr>
        <w:t>招标一览表</w:t>
      </w:r>
    </w:p>
    <w:tbl>
      <w:tblPr>
        <w:tblStyle w:val="62"/>
        <w:tblpPr w:leftFromText="180" w:rightFromText="180" w:vertAnchor="text" w:horzAnchor="margin" w:tblpY="63"/>
        <w:tblOverlap w:val="never"/>
        <w:tblW w:w="90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5"/>
        <w:gridCol w:w="2312"/>
        <w:gridCol w:w="750"/>
        <w:gridCol w:w="765"/>
        <w:gridCol w:w="1335"/>
        <w:gridCol w:w="1471"/>
        <w:gridCol w:w="1928"/>
      </w:tblGrid>
      <w:tr w14:paraId="0DB1A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65" w:hRule="atLeast"/>
        </w:trPr>
        <w:tc>
          <w:tcPr>
            <w:tcW w:w="535" w:type="dxa"/>
            <w:tcBorders>
              <w:top w:val="single" w:color="auto" w:sz="4" w:space="0"/>
              <w:left w:val="single" w:color="auto" w:sz="4" w:space="0"/>
              <w:bottom w:val="single" w:color="auto" w:sz="4" w:space="0"/>
              <w:right w:val="single" w:color="auto" w:sz="4" w:space="0"/>
              <w:tl2br w:val="nil"/>
              <w:tr2bl w:val="nil"/>
            </w:tcBorders>
            <w:tcMar>
              <w:top w:w="15" w:type="dxa"/>
              <w:left w:w="15" w:type="dxa"/>
              <w:bottom w:w="0" w:type="dxa"/>
              <w:right w:w="15" w:type="dxa"/>
            </w:tcMar>
            <w:vAlign w:val="center"/>
          </w:tcPr>
          <w:p w14:paraId="7BCBF473">
            <w:pPr>
              <w:tabs>
                <w:tab w:val="left" w:pos="0"/>
              </w:tabs>
              <w:snapToGrid w:val="0"/>
              <w:jc w:val="center"/>
              <w:rPr>
                <w:rFonts w:hint="eastAsia"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序号</w:t>
            </w:r>
          </w:p>
        </w:tc>
        <w:tc>
          <w:tcPr>
            <w:tcW w:w="2312" w:type="dxa"/>
            <w:tcBorders>
              <w:top w:val="single" w:color="auto" w:sz="4" w:space="0"/>
              <w:left w:val="single" w:color="auto" w:sz="4" w:space="0"/>
              <w:bottom w:val="single" w:color="auto" w:sz="4" w:space="0"/>
              <w:right w:val="single" w:color="auto" w:sz="4" w:space="0"/>
              <w:tl2br w:val="nil"/>
              <w:tr2bl w:val="nil"/>
            </w:tcBorders>
            <w:tcMar>
              <w:top w:w="15" w:type="dxa"/>
              <w:left w:w="15" w:type="dxa"/>
              <w:bottom w:w="0" w:type="dxa"/>
              <w:right w:w="15" w:type="dxa"/>
            </w:tcMar>
            <w:vAlign w:val="center"/>
          </w:tcPr>
          <w:p w14:paraId="5A6DEB25">
            <w:pPr>
              <w:tabs>
                <w:tab w:val="left" w:pos="0"/>
              </w:tabs>
              <w:snapToGrid w:val="0"/>
              <w:jc w:val="center"/>
              <w:rPr>
                <w:rFonts w:hint="eastAsia"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项目名称</w:t>
            </w:r>
          </w:p>
        </w:tc>
        <w:tc>
          <w:tcPr>
            <w:tcW w:w="750" w:type="dxa"/>
            <w:tcBorders>
              <w:top w:val="single" w:color="auto" w:sz="4" w:space="0"/>
              <w:left w:val="single" w:color="auto" w:sz="4" w:space="0"/>
              <w:bottom w:val="single" w:color="auto" w:sz="4" w:space="0"/>
              <w:right w:val="single" w:color="auto" w:sz="4" w:space="0"/>
              <w:tl2br w:val="nil"/>
              <w:tr2bl w:val="nil"/>
            </w:tcBorders>
            <w:tcMar>
              <w:top w:w="15" w:type="dxa"/>
              <w:left w:w="15" w:type="dxa"/>
              <w:bottom w:w="0" w:type="dxa"/>
              <w:right w:w="15" w:type="dxa"/>
            </w:tcMar>
            <w:vAlign w:val="center"/>
          </w:tcPr>
          <w:p w14:paraId="45E2BE96">
            <w:pPr>
              <w:tabs>
                <w:tab w:val="left" w:pos="0"/>
              </w:tabs>
              <w:snapToGrid w:val="0"/>
              <w:jc w:val="center"/>
              <w:rPr>
                <w:rFonts w:hint="eastAsia"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数量</w:t>
            </w:r>
          </w:p>
        </w:tc>
        <w:tc>
          <w:tcPr>
            <w:tcW w:w="765" w:type="dxa"/>
            <w:tcBorders>
              <w:top w:val="single" w:color="auto" w:sz="4" w:space="0"/>
              <w:left w:val="single" w:color="auto" w:sz="4" w:space="0"/>
              <w:bottom w:val="single" w:color="auto" w:sz="4" w:space="0"/>
              <w:right w:val="single" w:color="auto" w:sz="4" w:space="0"/>
              <w:tl2br w:val="nil"/>
              <w:tr2bl w:val="nil"/>
            </w:tcBorders>
            <w:tcMar>
              <w:top w:w="15" w:type="dxa"/>
              <w:left w:w="15" w:type="dxa"/>
              <w:bottom w:w="0" w:type="dxa"/>
              <w:right w:w="15" w:type="dxa"/>
            </w:tcMar>
            <w:vAlign w:val="center"/>
          </w:tcPr>
          <w:p w14:paraId="26B659A9">
            <w:pPr>
              <w:tabs>
                <w:tab w:val="left" w:pos="0"/>
              </w:tabs>
              <w:snapToGrid w:val="0"/>
              <w:jc w:val="center"/>
              <w:rPr>
                <w:rFonts w:hint="eastAsia"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单位</w:t>
            </w:r>
          </w:p>
        </w:tc>
        <w:tc>
          <w:tcPr>
            <w:tcW w:w="1335" w:type="dxa"/>
            <w:tcBorders>
              <w:top w:val="single" w:color="auto" w:sz="4" w:space="0"/>
              <w:left w:val="single" w:color="auto" w:sz="4" w:space="0"/>
              <w:bottom w:val="single" w:color="auto" w:sz="4" w:space="0"/>
              <w:right w:val="single" w:color="auto" w:sz="4" w:space="0"/>
              <w:tl2br w:val="nil"/>
              <w:tr2bl w:val="nil"/>
            </w:tcBorders>
            <w:vAlign w:val="center"/>
          </w:tcPr>
          <w:p w14:paraId="3C9A61B7">
            <w:pPr>
              <w:tabs>
                <w:tab w:val="left" w:pos="0"/>
              </w:tabs>
              <w:snapToGrid w:val="0"/>
              <w:jc w:val="center"/>
              <w:rPr>
                <w:rFonts w:hint="eastAsia"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预算（元）</w:t>
            </w:r>
          </w:p>
        </w:tc>
        <w:tc>
          <w:tcPr>
            <w:tcW w:w="1471" w:type="dxa"/>
            <w:tcBorders>
              <w:top w:val="single" w:color="auto" w:sz="4" w:space="0"/>
              <w:left w:val="single" w:color="auto" w:sz="4" w:space="0"/>
              <w:bottom w:val="single" w:color="auto" w:sz="4" w:space="0"/>
              <w:right w:val="single" w:color="auto" w:sz="4" w:space="0"/>
              <w:tl2br w:val="nil"/>
              <w:tr2bl w:val="nil"/>
            </w:tcBorders>
            <w:vAlign w:val="center"/>
          </w:tcPr>
          <w:p w14:paraId="09A3819A">
            <w:pPr>
              <w:tabs>
                <w:tab w:val="left" w:pos="0"/>
              </w:tabs>
              <w:snapToGrid w:val="0"/>
              <w:jc w:val="center"/>
              <w:rPr>
                <w:rFonts w:hint="eastAsia"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简要规格描述或基本情况介绍</w:t>
            </w:r>
          </w:p>
        </w:tc>
        <w:tc>
          <w:tcPr>
            <w:tcW w:w="1928" w:type="dxa"/>
            <w:tcBorders>
              <w:top w:val="single" w:color="auto" w:sz="4" w:space="0"/>
              <w:left w:val="single" w:color="auto" w:sz="4" w:space="0"/>
              <w:bottom w:val="single" w:color="auto" w:sz="4" w:space="0"/>
              <w:right w:val="single" w:color="auto" w:sz="4" w:space="0"/>
              <w:tl2br w:val="nil"/>
              <w:tr2bl w:val="nil"/>
            </w:tcBorders>
            <w:vAlign w:val="center"/>
          </w:tcPr>
          <w:p w14:paraId="60AF956F">
            <w:pPr>
              <w:tabs>
                <w:tab w:val="left" w:pos="0"/>
              </w:tabs>
              <w:snapToGrid w:val="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单价</w:t>
            </w:r>
          </w:p>
          <w:p w14:paraId="4B04AEC5">
            <w:pPr>
              <w:tabs>
                <w:tab w:val="left" w:pos="0"/>
              </w:tabs>
              <w:snapToGrid w:val="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（元）</w:t>
            </w:r>
          </w:p>
        </w:tc>
      </w:tr>
      <w:tr w14:paraId="44162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03" w:hRule="atLeast"/>
        </w:trPr>
        <w:tc>
          <w:tcPr>
            <w:tcW w:w="535" w:type="dxa"/>
            <w:tcBorders>
              <w:top w:val="single" w:color="auto" w:sz="4" w:space="0"/>
              <w:left w:val="single" w:color="auto" w:sz="4" w:space="0"/>
              <w:bottom w:val="single" w:color="auto" w:sz="4" w:space="0"/>
              <w:right w:val="single" w:color="auto" w:sz="4" w:space="0"/>
              <w:tl2br w:val="nil"/>
              <w:tr2bl w:val="nil"/>
            </w:tcBorders>
            <w:tcMar>
              <w:top w:w="15" w:type="dxa"/>
              <w:left w:w="15" w:type="dxa"/>
              <w:bottom w:w="0" w:type="dxa"/>
              <w:right w:w="15" w:type="dxa"/>
            </w:tcMar>
            <w:vAlign w:val="center"/>
          </w:tcPr>
          <w:p w14:paraId="73752927">
            <w:pPr>
              <w:tabs>
                <w:tab w:val="left" w:pos="0"/>
              </w:tabs>
              <w:jc w:val="center"/>
              <w:rPr>
                <w:rFonts w:hint="eastAsia"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w:t>
            </w:r>
          </w:p>
        </w:tc>
        <w:tc>
          <w:tcPr>
            <w:tcW w:w="2312" w:type="dxa"/>
            <w:tcBorders>
              <w:top w:val="single" w:color="auto" w:sz="4" w:space="0"/>
              <w:left w:val="single" w:color="auto" w:sz="4" w:space="0"/>
              <w:bottom w:val="single" w:color="auto" w:sz="4" w:space="0"/>
              <w:right w:val="single" w:color="auto" w:sz="4" w:space="0"/>
              <w:tl2br w:val="nil"/>
              <w:tr2bl w:val="nil"/>
            </w:tcBorders>
            <w:tcMar>
              <w:top w:w="15" w:type="dxa"/>
              <w:left w:w="15" w:type="dxa"/>
              <w:bottom w:w="0" w:type="dxa"/>
              <w:right w:w="15" w:type="dxa"/>
            </w:tcMar>
            <w:vAlign w:val="center"/>
          </w:tcPr>
          <w:p w14:paraId="70B8BD11">
            <w:pPr>
              <w:jc w:val="center"/>
              <w:textAlignment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杭州市区古树名木定位及保护规划</w:t>
            </w:r>
          </w:p>
        </w:tc>
        <w:tc>
          <w:tcPr>
            <w:tcW w:w="750" w:type="dxa"/>
            <w:tcBorders>
              <w:top w:val="single" w:color="auto" w:sz="4" w:space="0"/>
              <w:left w:val="single" w:color="auto" w:sz="4" w:space="0"/>
              <w:bottom w:val="single" w:color="auto" w:sz="4" w:space="0"/>
              <w:right w:val="single" w:color="auto" w:sz="4" w:space="0"/>
              <w:tl2br w:val="nil"/>
              <w:tr2bl w:val="nil"/>
            </w:tcBorders>
            <w:tcMar>
              <w:top w:w="15" w:type="dxa"/>
              <w:left w:w="15" w:type="dxa"/>
              <w:bottom w:w="0" w:type="dxa"/>
              <w:right w:w="15" w:type="dxa"/>
            </w:tcMar>
            <w:vAlign w:val="center"/>
          </w:tcPr>
          <w:p w14:paraId="7A3A37C6">
            <w:pPr>
              <w:jc w:val="center"/>
              <w:textAlignment w:val="center"/>
              <w:rPr>
                <w:rFonts w:hint="eastAsia"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w:t>
            </w:r>
          </w:p>
        </w:tc>
        <w:tc>
          <w:tcPr>
            <w:tcW w:w="765" w:type="dxa"/>
            <w:tcBorders>
              <w:top w:val="single" w:color="auto" w:sz="4" w:space="0"/>
              <w:left w:val="single" w:color="auto" w:sz="4" w:space="0"/>
              <w:bottom w:val="single" w:color="auto" w:sz="4" w:space="0"/>
              <w:right w:val="single" w:color="auto" w:sz="4" w:space="0"/>
              <w:tl2br w:val="nil"/>
              <w:tr2bl w:val="nil"/>
            </w:tcBorders>
            <w:tcMar>
              <w:top w:w="15" w:type="dxa"/>
              <w:left w:w="15" w:type="dxa"/>
              <w:bottom w:w="0" w:type="dxa"/>
              <w:right w:w="15" w:type="dxa"/>
            </w:tcMar>
            <w:vAlign w:val="center"/>
          </w:tcPr>
          <w:p w14:paraId="267A97D9">
            <w:pPr>
              <w:jc w:val="center"/>
              <w:textAlignment w:val="center"/>
              <w:rPr>
                <w:rFonts w:hint="eastAsia"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项</w:t>
            </w:r>
          </w:p>
        </w:tc>
        <w:tc>
          <w:tcPr>
            <w:tcW w:w="1335" w:type="dxa"/>
            <w:tcBorders>
              <w:top w:val="single" w:color="auto" w:sz="4" w:space="0"/>
              <w:left w:val="single" w:color="auto" w:sz="4" w:space="0"/>
              <w:bottom w:val="single" w:color="auto" w:sz="4" w:space="0"/>
              <w:right w:val="single" w:color="auto" w:sz="4" w:space="0"/>
              <w:tl2br w:val="nil"/>
              <w:tr2bl w:val="nil"/>
            </w:tcBorders>
            <w:vAlign w:val="center"/>
          </w:tcPr>
          <w:p w14:paraId="48202F7B">
            <w:pPr>
              <w:jc w:val="center"/>
              <w:textAlignment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1680000.00</w:t>
            </w:r>
          </w:p>
        </w:tc>
        <w:tc>
          <w:tcPr>
            <w:tcW w:w="1471" w:type="dxa"/>
            <w:tcBorders>
              <w:top w:val="single" w:color="auto" w:sz="4" w:space="0"/>
              <w:left w:val="single" w:color="auto" w:sz="4" w:space="0"/>
              <w:bottom w:val="single" w:color="auto" w:sz="4" w:space="0"/>
              <w:right w:val="single" w:color="auto" w:sz="4" w:space="0"/>
              <w:tl2br w:val="nil"/>
              <w:tr2bl w:val="nil"/>
            </w:tcBorders>
            <w:vAlign w:val="center"/>
          </w:tcPr>
          <w:p w14:paraId="15CA5EBF">
            <w:pPr>
              <w:tabs>
                <w:tab w:val="left" w:pos="0"/>
              </w:tabs>
              <w:jc w:val="center"/>
              <w:rPr>
                <w:rFonts w:hint="eastAsia"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详见采购需求</w:t>
            </w:r>
          </w:p>
        </w:tc>
        <w:tc>
          <w:tcPr>
            <w:tcW w:w="1928" w:type="dxa"/>
            <w:tcBorders>
              <w:top w:val="single" w:color="auto" w:sz="4" w:space="0"/>
              <w:left w:val="single" w:color="auto" w:sz="4" w:space="0"/>
              <w:bottom w:val="single" w:color="auto" w:sz="4" w:space="0"/>
              <w:right w:val="single" w:color="auto" w:sz="4" w:space="0"/>
              <w:tl2br w:val="nil"/>
              <w:tr2bl w:val="nil"/>
            </w:tcBorders>
            <w:vAlign w:val="center"/>
          </w:tcPr>
          <w:p w14:paraId="0FA18FCB">
            <w:pPr>
              <w:jc w:val="center"/>
              <w:textAlignment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1680000.00</w:t>
            </w:r>
          </w:p>
        </w:tc>
      </w:tr>
    </w:tbl>
    <w:p w14:paraId="1FE52DF0">
      <w:pPr>
        <w:snapToGrid w:val="0"/>
        <w:spacing w:before="120" w:beforeLines="50" w:after="120" w:afterLines="50" w:line="360" w:lineRule="auto"/>
        <w:rPr>
          <w:rFonts w:hint="eastAsia" w:ascii="宋体" w:hAnsi="宋体" w:cs="宋体"/>
          <w:b/>
          <w:color w:val="000000" w:themeColor="text1"/>
          <w:sz w:val="24"/>
          <w:highlight w:val="none"/>
          <w14:textFill>
            <w14:solidFill>
              <w14:schemeClr w14:val="tx1"/>
            </w14:solidFill>
          </w14:textFill>
        </w:rPr>
      </w:pPr>
    </w:p>
    <w:p w14:paraId="36201DF7">
      <w:pPr>
        <w:snapToGrid w:val="0"/>
        <w:spacing w:before="120" w:beforeLines="50" w:after="120" w:afterLines="50"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二、</w:t>
      </w:r>
      <w:r>
        <w:rPr>
          <w:rFonts w:ascii="宋体" w:hAnsi="宋体" w:cs="宋体"/>
          <w:b/>
          <w:color w:val="000000" w:themeColor="text1"/>
          <w:sz w:val="24"/>
          <w:highlight w:val="none"/>
          <w14:textFill>
            <w14:solidFill>
              <w14:schemeClr w14:val="tx1"/>
            </w14:solidFill>
          </w14:textFill>
        </w:rPr>
        <w:t>采购</w:t>
      </w:r>
      <w:r>
        <w:rPr>
          <w:rFonts w:ascii="宋体" w:hAnsi="宋体" w:cs="宋体"/>
          <w:b/>
          <w:color w:val="000000" w:themeColor="text1"/>
          <w:sz w:val="24"/>
          <w:highlight w:val="none"/>
          <w:lang w:val="zh-CN"/>
          <w14:textFill>
            <w14:solidFill>
              <w14:schemeClr w14:val="tx1"/>
            </w14:solidFill>
          </w14:textFill>
        </w:rPr>
        <w:t>需求</w:t>
      </w:r>
    </w:p>
    <w:bookmarkEnd w:id="27"/>
    <w:p w14:paraId="092A550A">
      <w:pPr>
        <w:adjustRightInd/>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一</w:t>
      </w:r>
      <w:r>
        <w:rPr>
          <w:rFonts w:hint="eastAsia" w:ascii="宋体" w:hAnsi="宋体" w:eastAsia="宋体" w:cs="宋体"/>
          <w:b/>
          <w:color w:val="000000" w:themeColor="text1"/>
          <w:sz w:val="24"/>
          <w:highlight w:val="none"/>
          <w14:textFill>
            <w14:solidFill>
              <w14:schemeClr w14:val="tx1"/>
            </w14:solidFill>
          </w14:textFill>
        </w:rPr>
        <w:t>、项目背景</w:t>
      </w:r>
    </w:p>
    <w:p w14:paraId="79DED3F8">
      <w:pPr>
        <w:tabs>
          <w:tab w:val="left" w:pos="0"/>
        </w:tabs>
        <w:adjustRightInd/>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古树名木是自然与文化遗产的“活化石”，具有不可替代的生态、文化和科研价值。杭州市分布广泛的樟树等古树，不仅是城市生态系统的重要组成部分，更是承载城市记忆的“活文物”。自2024年2月《杭州市城市古树名木保护管理办法》施行以来，对市区古树名木的定位及保护提出了更高要求，明确要求保护古树后备资源，有效遏制城市建设中损害古树后续资源的行为。</w:t>
      </w:r>
    </w:p>
    <w:p w14:paraId="6A6A1517">
      <w:pPr>
        <w:tabs>
          <w:tab w:val="left" w:pos="0"/>
        </w:tabs>
        <w:adjustRightInd/>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2024年，杭州市园林文物局制定《关于加强全市文物保护单位内城市古树名木保护的行动计划》，聚焦重点区域提升保护水平。当前，杭州市面临着新兴发展板块，古树名木保护管理边界需系统性扩展的问题，亟需通过本次工作对市区范围进行系统性补充，统一纳入保护网格体系。通过建立空间坐标全覆盖、属性信息全要素的智慧数据库，支撑科学评估、合理规划与精准管护，实现城市建设中对古树名木的有效保护，留存城市自然与文化根脉。</w:t>
      </w:r>
    </w:p>
    <w:p w14:paraId="02B7FD02">
      <w:pPr>
        <w:tabs>
          <w:tab w:val="left" w:pos="0"/>
        </w:tabs>
        <w:adjustRightInd/>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二、</w:t>
      </w:r>
      <w:r>
        <w:rPr>
          <w:rFonts w:hint="eastAsia" w:ascii="宋体" w:hAnsi="宋体" w:eastAsia="宋体" w:cs="宋体"/>
          <w:b/>
          <w:color w:val="000000" w:themeColor="text1"/>
          <w:sz w:val="24"/>
          <w:highlight w:val="none"/>
          <w:lang w:val="en-US" w:eastAsia="zh-CN"/>
          <w14:textFill>
            <w14:solidFill>
              <w14:schemeClr w14:val="tx1"/>
            </w14:solidFill>
          </w14:textFill>
        </w:rPr>
        <w:t>目标任务</w:t>
      </w:r>
    </w:p>
    <w:p w14:paraId="18B2FA11">
      <w:pPr>
        <w:tabs>
          <w:tab w:val="left" w:pos="0"/>
        </w:tabs>
        <w:adjustRightInd/>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完成杭州市市区古树名木调查，完善古树名木资源数据，优化古树名木数字化管理，编制杭州市市区古树名木保护规划。系统调查市区城镇开发边界内古树名木的分布、数量及生长现状，全面摸清资源本底；完善古树名木数据库管理范围、内容，优化“一树一档”电子台账，提升数字化管理水平；落实《杭州市历史文化名城保护规划》要求，结合《杭州市绿地系统专项规划（2021-2035年）》，科学划定保护范围，编制《杭州市区古树名木保护规划》，完善保护机制，提升古树名木保护的科学性和规范性，助力古树名木实现全域化、系统化、可持续保护。</w:t>
      </w:r>
    </w:p>
    <w:p w14:paraId="0CCEB7FB">
      <w:pPr>
        <w:tabs>
          <w:tab w:val="left" w:pos="0"/>
        </w:tabs>
        <w:adjustRightInd/>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三、主要服务内容及要求</w:t>
      </w:r>
    </w:p>
    <w:p w14:paraId="157438BC">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themeColor="text1"/>
          <w:spacing w:val="0"/>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0"/>
          <w:kern w:val="2"/>
          <w:sz w:val="24"/>
          <w:szCs w:val="24"/>
          <w:highlight w:val="none"/>
          <w:lang w:val="en-US" w:eastAsia="zh-CN" w:bidi="ar-SA"/>
          <w14:textFill>
            <w14:solidFill>
              <w14:schemeClr w14:val="tx1"/>
            </w14:solidFill>
          </w14:textFill>
        </w:rPr>
        <w:t>在《杭州市国土空间总体规划（2021-2035年）》获批的背景下，随着杭州市城市建设不断拓展，为更好的保护古树名木资源，留存城市记忆，杭州市园林文物局与林业水利局拟协同开展工作。全面梳理市区城镇开发边界范围内1294株古树名木的生长现状，评估生长环境；开展新增古树名木的定位和其他调查内容，完善古树名木数据资源；在详细调查基础上，编制《杭州市区古树名木保护规划》，为后续城市建设中科学、合理地保护古树名木提供依据，确保古树名木在城市发展进程中得到妥善保护。服务内容包括但不限于以下几个方面：</w:t>
      </w:r>
    </w:p>
    <w:p w14:paraId="54D69EC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themeColor="text1"/>
          <w:spacing w:val="0"/>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0"/>
          <w:kern w:val="2"/>
          <w:sz w:val="24"/>
          <w:szCs w:val="24"/>
          <w:highlight w:val="none"/>
          <w:lang w:val="en-US" w:eastAsia="zh-CN" w:bidi="ar-SA"/>
          <w14:textFill>
            <w14:solidFill>
              <w14:schemeClr w14:val="tx1"/>
            </w14:solidFill>
          </w14:textFill>
        </w:rPr>
        <w:t>1.古树名木调查。对目前</w:t>
      </w:r>
      <w:r>
        <w:rPr>
          <w:rFonts w:hint="eastAsia" w:ascii="宋体" w:hAnsi="宋体" w:cs="宋体"/>
          <w:b w:val="0"/>
          <w:bCs w:val="0"/>
          <w:color w:val="000000" w:themeColor="text1"/>
          <w:spacing w:val="0"/>
          <w:kern w:val="2"/>
          <w:sz w:val="24"/>
          <w:szCs w:val="24"/>
          <w:highlight w:val="none"/>
          <w:lang w:val="en-US" w:eastAsia="zh-CN" w:bidi="ar-SA"/>
          <w14:textFill>
            <w14:solidFill>
              <w14:schemeClr w14:val="tx1"/>
            </w14:solidFill>
          </w14:textFill>
        </w:rPr>
        <w:t>现有</w:t>
      </w:r>
      <w:r>
        <w:rPr>
          <w:rFonts w:hint="eastAsia" w:ascii="宋体" w:hAnsi="宋体" w:eastAsia="宋体" w:cs="宋体"/>
          <w:b w:val="0"/>
          <w:bCs w:val="0"/>
          <w:color w:val="000000" w:themeColor="text1"/>
          <w:spacing w:val="0"/>
          <w:kern w:val="2"/>
          <w:sz w:val="24"/>
          <w:szCs w:val="24"/>
          <w:highlight w:val="none"/>
          <w:lang w:val="en-US" w:eastAsia="zh-CN" w:bidi="ar-SA"/>
          <w14:textFill>
            <w14:solidFill>
              <w14:schemeClr w14:val="tx1"/>
            </w14:solidFill>
          </w14:textFill>
        </w:rPr>
        <w:t>的古树名木进行更新调查，补充更新有关调查因子，如树高、胸径、生长势、生长环境、保护现状等。对新增的古树名木，开展包括且不限于地理位置确定、树种鉴定、树龄测定、测树因子测量、生长势观测、保护现状调查等，保存必要的图像和影像资料。</w:t>
      </w:r>
    </w:p>
    <w:p w14:paraId="2B6299DD">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themeColor="text1"/>
          <w:spacing w:val="0"/>
          <w:kern w:val="2"/>
          <w:sz w:val="24"/>
          <w:szCs w:val="24"/>
          <w:highlight w:val="none"/>
          <w:lang w:val="en-US" w:eastAsia="zh-CN" w:bidi="ar-SA"/>
          <w14:textFill>
            <w14:solidFill>
              <w14:schemeClr w14:val="tx1"/>
            </w14:solidFill>
          </w14:textFill>
        </w:rPr>
      </w:pPr>
    </w:p>
    <w:p w14:paraId="0626F06F">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themeColor="text1"/>
          <w:spacing w:val="0"/>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0"/>
          <w:kern w:val="2"/>
          <w:sz w:val="24"/>
          <w:szCs w:val="24"/>
          <w:highlight w:val="none"/>
          <w:lang w:val="en-US" w:eastAsia="zh-CN" w:bidi="ar-SA"/>
          <w14:textFill>
            <w14:solidFill>
              <w14:schemeClr w14:val="tx1"/>
            </w14:solidFill>
          </w14:textFill>
        </w:rPr>
        <w:t>2.数据库建设。建立杭州市区古树名木</w:t>
      </w:r>
      <w:r>
        <w:rPr>
          <w:rFonts w:hint="eastAsia" w:ascii="宋体" w:hAnsi="宋体" w:cs="宋体"/>
          <w:b w:val="0"/>
          <w:bCs w:val="0"/>
          <w:color w:val="000000" w:themeColor="text1"/>
          <w:spacing w:val="0"/>
          <w:kern w:val="2"/>
          <w:sz w:val="24"/>
          <w:szCs w:val="24"/>
          <w:highlight w:val="none"/>
          <w:lang w:val="en-US" w:eastAsia="zh-CN" w:bidi="ar-SA"/>
          <w14:textFill>
            <w14:solidFill>
              <w14:schemeClr w14:val="tx1"/>
            </w14:solidFill>
          </w14:textFill>
        </w:rPr>
        <w:t>资源</w:t>
      </w:r>
      <w:r>
        <w:rPr>
          <w:rFonts w:hint="eastAsia" w:ascii="宋体" w:hAnsi="宋体" w:eastAsia="宋体" w:cs="宋体"/>
          <w:b w:val="0"/>
          <w:bCs w:val="0"/>
          <w:color w:val="000000" w:themeColor="text1"/>
          <w:spacing w:val="0"/>
          <w:kern w:val="2"/>
          <w:sz w:val="24"/>
          <w:szCs w:val="24"/>
          <w:highlight w:val="none"/>
          <w:lang w:val="en-US" w:eastAsia="zh-CN" w:bidi="ar-SA"/>
          <w14:textFill>
            <w14:solidFill>
              <w14:schemeClr w14:val="tx1"/>
            </w14:solidFill>
          </w14:textFill>
        </w:rPr>
        <w:t>数据库；将调查成果更新到杭州市现有的古树名木保护系统，确保数据的时效性和兼容性。</w:t>
      </w:r>
    </w:p>
    <w:p w14:paraId="42300DAC">
      <w:pPr>
        <w:pStyle w:val="24"/>
        <w:keepNext w:val="0"/>
        <w:keepLines w:val="0"/>
        <w:pageBreakBefore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val="0"/>
          <w:bCs w:val="0"/>
          <w:color w:val="000000" w:themeColor="text1"/>
          <w:spacing w:val="0"/>
          <w:kern w:val="2"/>
          <w:sz w:val="24"/>
          <w:szCs w:val="24"/>
          <w:highlight w:val="none"/>
          <w:lang w:val="en-US" w:eastAsia="zh-CN" w:bidi="ar-SA"/>
          <w14:textFill>
            <w14:solidFill>
              <w14:schemeClr w14:val="tx1"/>
            </w14:solidFill>
          </w14:textFill>
        </w:rPr>
        <w:t>3.编制保护规划。在全面调查的基础上，根据相关文件要求，编制《杭州市区古树名木保护规划》，提出保护发展建议与策略</w:t>
      </w:r>
      <w:r>
        <w:rPr>
          <w:rFonts w:hint="eastAsia" w:ascii="宋体" w:hAnsi="宋体" w:eastAsia="宋体" w:cs="宋体"/>
          <w:color w:val="000000" w:themeColor="text1"/>
          <w:highlight w:val="none"/>
          <w14:textFill>
            <w14:solidFill>
              <w14:schemeClr w14:val="tx1"/>
            </w14:solidFill>
          </w14:textFill>
        </w:rPr>
        <w:t>。</w:t>
      </w:r>
    </w:p>
    <w:p w14:paraId="1143AA1A">
      <w:pPr>
        <w:snapToGrid w:val="0"/>
        <w:spacing w:line="360" w:lineRule="auto"/>
        <w:ind w:firstLine="482" w:firstLineChars="200"/>
        <w:outlineLvl w:val="1"/>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四、保护规划编制依据</w:t>
      </w:r>
    </w:p>
    <w:p w14:paraId="2818D84D">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themeColor="text1"/>
          <w:spacing w:val="0"/>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0"/>
          <w:kern w:val="2"/>
          <w:sz w:val="24"/>
          <w:szCs w:val="24"/>
          <w:highlight w:val="none"/>
          <w:lang w:val="en-US" w:eastAsia="zh-CN" w:bidi="ar-SA"/>
          <w14:textFill>
            <w14:solidFill>
              <w14:schemeClr w14:val="tx1"/>
            </w14:solidFill>
          </w14:textFill>
        </w:rPr>
        <w:t>以《杭州市绿地系统专项规划》技术标准为框架基础，衔接《杭州市国土空间总体规划（2021-2035年）》总体要求，将《杭州市城市古树名木保护管理办法》权责条款转化为规划的量化指标，落实《杭州市历史文化名城保护规划》的保护目标与实施路径。</w:t>
      </w:r>
    </w:p>
    <w:p w14:paraId="3AAB3EDC">
      <w:pPr>
        <w:tabs>
          <w:tab w:val="left" w:pos="0"/>
        </w:tabs>
        <w:adjustRightInd/>
        <w:spacing w:line="360" w:lineRule="auto"/>
        <w:ind w:firstLine="482" w:firstLineChars="200"/>
        <w:rPr>
          <w:rFonts w:hint="eastAsia" w:ascii="宋体" w:hAnsi="宋体" w:eastAsia="宋体" w:cs="宋体"/>
          <w:b/>
          <w:color w:val="000000" w:themeColor="text1"/>
          <w:sz w:val="24"/>
          <w:highlight w:val="none"/>
          <w:lang w:val="en-US" w:eastAsia="zh-CN"/>
          <w14:textFill>
            <w14:solidFill>
              <w14:schemeClr w14:val="tx1"/>
            </w14:solidFill>
          </w14:textFill>
        </w:rPr>
      </w:pPr>
      <w:r>
        <w:rPr>
          <w:rFonts w:hint="eastAsia" w:ascii="宋体" w:hAnsi="宋体" w:eastAsia="宋体" w:cs="宋体"/>
          <w:b/>
          <w:color w:val="000000" w:themeColor="text1"/>
          <w:sz w:val="24"/>
          <w:highlight w:val="none"/>
          <w:lang w:val="en-US" w:eastAsia="zh-CN"/>
          <w14:textFill>
            <w14:solidFill>
              <w14:schemeClr w14:val="tx1"/>
            </w14:solidFill>
          </w14:textFill>
        </w:rPr>
        <w:t>五、项目成果</w:t>
      </w:r>
    </w:p>
    <w:p w14:paraId="61AAB23D">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themeColor="text1"/>
          <w:spacing w:val="0"/>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0"/>
          <w:kern w:val="2"/>
          <w:sz w:val="24"/>
          <w:szCs w:val="24"/>
          <w:highlight w:val="none"/>
          <w:lang w:val="en-US" w:eastAsia="zh-CN" w:bidi="ar-SA"/>
          <w14:textFill>
            <w14:solidFill>
              <w14:schemeClr w14:val="tx1"/>
            </w14:solidFill>
          </w14:textFill>
        </w:rPr>
        <w:t>1.《古树名木每木调查表》、《古树群调查表》、《古树群典型生境样地调查表》、需要鉴定的树种标本、照片和对应的《现场观测与调查存疑树种鉴定表》、《散生古树名木清单》和《古树群清单》、古树名木调查总结报告。</w:t>
      </w:r>
    </w:p>
    <w:p w14:paraId="0262DBA4">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themeColor="text1"/>
          <w:spacing w:val="0"/>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0"/>
          <w:kern w:val="2"/>
          <w:sz w:val="24"/>
          <w:szCs w:val="24"/>
          <w:highlight w:val="none"/>
          <w:lang w:val="en-US" w:eastAsia="zh-CN" w:bidi="ar-SA"/>
          <w14:textFill>
            <w14:solidFill>
              <w14:schemeClr w14:val="tx1"/>
            </w14:solidFill>
          </w14:textFill>
        </w:rPr>
        <w:t>2.保护规划成果（文本、图纸等）电子文档及纸质材料。</w:t>
      </w:r>
    </w:p>
    <w:p w14:paraId="0DC2C9E8">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themeColor="text1"/>
          <w:spacing w:val="0"/>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0"/>
          <w:kern w:val="2"/>
          <w:sz w:val="24"/>
          <w:szCs w:val="24"/>
          <w:highlight w:val="none"/>
          <w:lang w:val="en-US" w:eastAsia="zh-CN" w:bidi="ar-SA"/>
          <w14:textFill>
            <w14:solidFill>
              <w14:schemeClr w14:val="tx1"/>
            </w14:solidFill>
          </w14:textFill>
        </w:rPr>
        <w:t>3.杭州市区古树名木矢量数据库。</w:t>
      </w:r>
    </w:p>
    <w:p w14:paraId="5DAD4C13">
      <w:pPr>
        <w:snapToGrid w:val="0"/>
        <w:spacing w:line="360" w:lineRule="auto"/>
        <w:ind w:firstLine="482" w:firstLineChars="200"/>
        <w:outlineLvl w:val="1"/>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六、编制进度</w:t>
      </w:r>
    </w:p>
    <w:p w14:paraId="2E5233C7">
      <w:pPr>
        <w:snapToGrid w:val="0"/>
        <w:spacing w:line="360" w:lineRule="auto"/>
        <w:ind w:firstLine="480" w:firstLineChars="200"/>
        <w:jc w:val="left"/>
        <w:outlineLvl w:val="1"/>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中标方必须在合同签订生效后于2026年12月30日之前完成项目，提交相关成果，2025年11月初完成规划初稿，若遇政策调整或其他特殊情况，需按最新政策要求提交成果。</w:t>
      </w:r>
    </w:p>
    <w:p w14:paraId="529C9646">
      <w:pPr>
        <w:numPr>
          <w:ilvl w:val="0"/>
          <w:numId w:val="0"/>
        </w:numPr>
        <w:adjustRightInd/>
        <w:spacing w:line="360" w:lineRule="auto"/>
        <w:ind w:firstLine="482" w:firstLineChars="200"/>
        <w:jc w:val="left"/>
        <w:outlineLvl w:val="2"/>
        <w:rPr>
          <w:rFonts w:hint="default" w:eastAsia="宋体"/>
          <w:color w:val="000000" w:themeColor="text1"/>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七、其他要求</w:t>
      </w:r>
    </w:p>
    <w:p w14:paraId="1207EDCB">
      <w:pPr>
        <w:snapToGrid w:val="0"/>
        <w:spacing w:line="360" w:lineRule="auto"/>
        <w:ind w:firstLine="480" w:firstLineChars="200"/>
        <w:jc w:val="left"/>
        <w:outlineLvl w:val="1"/>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1.质量要求</w:t>
      </w:r>
    </w:p>
    <w:p w14:paraId="36757C5A">
      <w:pPr>
        <w:snapToGrid w:val="0"/>
        <w:spacing w:line="360" w:lineRule="auto"/>
        <w:ind w:firstLine="480" w:firstLineChars="200"/>
        <w:jc w:val="left"/>
        <w:outlineLvl w:val="1"/>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（1）符合国家有关报告编制要求，与地方发展规划、相关行业规划相协调，符合杭州市区实际，分析合理到位，内容准确客观。</w:t>
      </w:r>
    </w:p>
    <w:p w14:paraId="7EDC9603">
      <w:pPr>
        <w:snapToGrid w:val="0"/>
        <w:spacing w:line="360" w:lineRule="auto"/>
        <w:ind w:firstLine="480" w:firstLineChars="200"/>
        <w:jc w:val="left"/>
        <w:outlineLvl w:val="1"/>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（2）编制单位应具备乙级及以上林业调查规划设计资质，编制人员应严格遵守国家、行业有关要求，坚持独立、公正、科学、可靠的原则，对提交成果的真实性、有效性和科学性负责。</w:t>
      </w:r>
    </w:p>
    <w:p w14:paraId="249E48BC">
      <w:pPr>
        <w:snapToGrid w:val="0"/>
        <w:spacing w:line="360" w:lineRule="auto"/>
        <w:ind w:firstLine="480" w:firstLineChars="200"/>
        <w:jc w:val="left"/>
        <w:outlineLvl w:val="1"/>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2.保密要求</w:t>
      </w:r>
    </w:p>
    <w:p w14:paraId="11482141">
      <w:pPr>
        <w:snapToGrid w:val="0"/>
        <w:spacing w:line="360" w:lineRule="auto"/>
        <w:ind w:firstLine="480" w:firstLineChars="200"/>
        <w:jc w:val="left"/>
        <w:outlineLvl w:val="1"/>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（1）中标方须建立严格的保密管理制度，并加强对工作人员的保密管理及保密知识教育，不经采购方同意，不得向任何单位和人员提供或告知相关数据资料。</w:t>
      </w:r>
    </w:p>
    <w:p w14:paraId="6FFDA2CD">
      <w:pPr>
        <w:snapToGrid w:val="0"/>
        <w:spacing w:line="360" w:lineRule="auto"/>
        <w:ind w:firstLine="480" w:firstLineChars="200"/>
        <w:jc w:val="left"/>
        <w:outlineLvl w:val="1"/>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（2）中标方须承担与此项目有关的技术情报和数据资料的保密责任。与本项目有关的资料及数据成果中涉及国家秘密的内容，均要求按照《中华人民共和国保守国家秘密法》及相关法律法规执行。</w:t>
      </w:r>
    </w:p>
    <w:p w14:paraId="27D9BD03">
      <w:pPr>
        <w:adjustRightInd/>
        <w:spacing w:line="360" w:lineRule="auto"/>
        <w:ind w:firstLine="482" w:firstLineChars="200"/>
        <w:jc w:val="left"/>
        <w:outlineLvl w:val="2"/>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lang w:val="en-US" w:eastAsia="zh-CN"/>
          <w14:textFill>
            <w14:solidFill>
              <w14:schemeClr w14:val="tx1"/>
            </w14:solidFill>
          </w14:textFill>
        </w:rPr>
        <w:t>八</w:t>
      </w:r>
      <w:r>
        <w:rPr>
          <w:rFonts w:hint="eastAsia" w:ascii="宋体" w:hAnsi="宋体" w:cs="宋体"/>
          <w:b/>
          <w:bCs/>
          <w:color w:val="000000" w:themeColor="text1"/>
          <w:kern w:val="0"/>
          <w:sz w:val="24"/>
          <w:highlight w:val="none"/>
          <w14:textFill>
            <w14:solidFill>
              <w14:schemeClr w14:val="tx1"/>
            </w14:solidFill>
          </w14:textFill>
        </w:rPr>
        <w:t>、为落实政府采购政策需满足的要求</w:t>
      </w:r>
    </w:p>
    <w:tbl>
      <w:tblPr>
        <w:tblStyle w:val="62"/>
        <w:tblW w:w="7770" w:type="dxa"/>
        <w:tblInd w:w="6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4095"/>
        <w:gridCol w:w="2520"/>
      </w:tblGrid>
      <w:tr w14:paraId="37488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55" w:type="dxa"/>
            <w:vAlign w:val="center"/>
          </w:tcPr>
          <w:p w14:paraId="6734EB10">
            <w:pPr>
              <w:snapToGrid w:val="0"/>
              <w:spacing w:line="360" w:lineRule="auto"/>
              <w:jc w:val="left"/>
              <w:rPr>
                <w:rFonts w:hint="eastAsia" w:ascii="宋体" w:hAnsi="宋体" w:cs="宋体"/>
                <w:b/>
                <w:bCs/>
                <w:color w:val="000000" w:themeColor="text1"/>
                <w:sz w:val="24"/>
                <w:highlight w:val="none"/>
                <w14:textFill>
                  <w14:solidFill>
                    <w14:schemeClr w14:val="tx1"/>
                  </w14:solidFill>
                </w14:textFill>
              </w:rPr>
            </w:pPr>
            <w:bookmarkStart w:id="28" w:name="_Hlk45005599"/>
            <w:r>
              <w:rPr>
                <w:rFonts w:hint="eastAsia" w:ascii="宋体" w:hAnsi="宋体" w:cs="宋体"/>
                <w:b/>
                <w:bCs/>
                <w:color w:val="000000" w:themeColor="text1"/>
                <w:sz w:val="24"/>
                <w:highlight w:val="none"/>
                <w14:textFill>
                  <w14:solidFill>
                    <w14:schemeClr w14:val="tx1"/>
                  </w14:solidFill>
                </w14:textFill>
              </w:rPr>
              <w:t>序号</w:t>
            </w:r>
          </w:p>
        </w:tc>
        <w:tc>
          <w:tcPr>
            <w:tcW w:w="4095" w:type="dxa"/>
            <w:vAlign w:val="center"/>
          </w:tcPr>
          <w:p w14:paraId="742AAFE2">
            <w:pPr>
              <w:snapToGrid w:val="0"/>
              <w:spacing w:line="360" w:lineRule="auto"/>
              <w:jc w:val="left"/>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政策名称</w:t>
            </w:r>
          </w:p>
        </w:tc>
        <w:tc>
          <w:tcPr>
            <w:tcW w:w="2520" w:type="dxa"/>
            <w:vAlign w:val="center"/>
          </w:tcPr>
          <w:p w14:paraId="24AA6099">
            <w:pPr>
              <w:snapToGrid w:val="0"/>
              <w:spacing w:line="360" w:lineRule="auto"/>
              <w:jc w:val="left"/>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内容</w:t>
            </w:r>
          </w:p>
        </w:tc>
      </w:tr>
      <w:tr w14:paraId="3A4EB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55" w:type="dxa"/>
            <w:vAlign w:val="center"/>
          </w:tcPr>
          <w:p w14:paraId="7529DB7F">
            <w:pPr>
              <w:snapToGrid w:val="0"/>
              <w:spacing w:line="360" w:lineRule="auto"/>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4095" w:type="dxa"/>
            <w:vAlign w:val="center"/>
          </w:tcPr>
          <w:p w14:paraId="61D684E8">
            <w:pPr>
              <w:snapToGrid w:val="0"/>
              <w:jc w:val="left"/>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政府采购进口产品</w:t>
            </w:r>
          </w:p>
        </w:tc>
        <w:tc>
          <w:tcPr>
            <w:tcW w:w="2520" w:type="dxa"/>
          </w:tcPr>
          <w:p w14:paraId="7DB5962A">
            <w:pPr>
              <w:snapToGrid w:val="0"/>
              <w:jc w:val="left"/>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不适用</w:t>
            </w:r>
          </w:p>
        </w:tc>
      </w:tr>
      <w:tr w14:paraId="0B6CD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55" w:type="dxa"/>
            <w:vAlign w:val="center"/>
          </w:tcPr>
          <w:p w14:paraId="7940804E">
            <w:pPr>
              <w:snapToGrid w:val="0"/>
              <w:spacing w:line="360" w:lineRule="auto"/>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4095" w:type="dxa"/>
            <w:vAlign w:val="center"/>
          </w:tcPr>
          <w:p w14:paraId="3A873928">
            <w:pPr>
              <w:snapToGrid w:val="0"/>
              <w:jc w:val="left"/>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政府强制采购节能产品</w:t>
            </w:r>
          </w:p>
        </w:tc>
        <w:tc>
          <w:tcPr>
            <w:tcW w:w="2520" w:type="dxa"/>
          </w:tcPr>
          <w:p w14:paraId="70A88114">
            <w:pPr>
              <w:snapToGrid w:val="0"/>
              <w:jc w:val="left"/>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不适用</w:t>
            </w:r>
          </w:p>
        </w:tc>
      </w:tr>
      <w:tr w14:paraId="4BE05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55" w:type="dxa"/>
            <w:vAlign w:val="center"/>
          </w:tcPr>
          <w:p w14:paraId="6A4FD98B">
            <w:pPr>
              <w:snapToGrid w:val="0"/>
              <w:spacing w:line="360" w:lineRule="auto"/>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4095" w:type="dxa"/>
            <w:vAlign w:val="center"/>
          </w:tcPr>
          <w:p w14:paraId="145994F2">
            <w:pPr>
              <w:snapToGrid w:val="0"/>
              <w:jc w:val="left"/>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政府优先采购节能、环保产品</w:t>
            </w:r>
          </w:p>
        </w:tc>
        <w:tc>
          <w:tcPr>
            <w:tcW w:w="2520" w:type="dxa"/>
          </w:tcPr>
          <w:p w14:paraId="4BB3CD86">
            <w:pPr>
              <w:snapToGrid w:val="0"/>
              <w:jc w:val="left"/>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不适用</w:t>
            </w:r>
          </w:p>
        </w:tc>
      </w:tr>
      <w:tr w14:paraId="2306D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55" w:type="dxa"/>
            <w:vAlign w:val="center"/>
          </w:tcPr>
          <w:p w14:paraId="79779BED">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4095" w:type="dxa"/>
            <w:vAlign w:val="center"/>
          </w:tcPr>
          <w:p w14:paraId="7CA5D59F">
            <w:pPr>
              <w:snapToGrid w:val="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政府采购支持科技创新</w:t>
            </w:r>
          </w:p>
        </w:tc>
        <w:tc>
          <w:tcPr>
            <w:tcW w:w="2520" w:type="dxa"/>
          </w:tcPr>
          <w:p w14:paraId="01011ECA">
            <w:pPr>
              <w:snapToGrid w:val="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不适用</w:t>
            </w:r>
          </w:p>
        </w:tc>
      </w:tr>
      <w:tr w14:paraId="54DEC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55" w:type="dxa"/>
            <w:vAlign w:val="center"/>
          </w:tcPr>
          <w:p w14:paraId="59C2EE0B">
            <w:pPr>
              <w:snapToGrid w:val="0"/>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4095" w:type="dxa"/>
            <w:vAlign w:val="center"/>
          </w:tcPr>
          <w:p w14:paraId="2632F5CD">
            <w:pPr>
              <w:snapToGrid w:val="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政府采购促进中小企业发展</w:t>
            </w:r>
          </w:p>
        </w:tc>
        <w:tc>
          <w:tcPr>
            <w:tcW w:w="2520" w:type="dxa"/>
            <w:vAlign w:val="center"/>
          </w:tcPr>
          <w:p w14:paraId="0C0C7485">
            <w:pPr>
              <w:snapToGrid w:val="0"/>
              <w:jc w:val="left"/>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不</w:t>
            </w:r>
            <w:r>
              <w:rPr>
                <w:rFonts w:hint="eastAsia" w:ascii="宋体" w:hAnsi="宋体" w:cs="宋体"/>
                <w:b/>
                <w:bCs/>
                <w:color w:val="000000" w:themeColor="text1"/>
                <w:sz w:val="24"/>
                <w:highlight w:val="none"/>
                <w14:textFill>
                  <w14:solidFill>
                    <w14:schemeClr w14:val="tx1"/>
                  </w14:solidFill>
                </w14:textFill>
              </w:rPr>
              <w:t>专门</w:t>
            </w:r>
            <w:r>
              <w:rPr>
                <w:rFonts w:ascii="宋体" w:hAnsi="宋体" w:cs="宋体"/>
                <w:b/>
                <w:bCs/>
                <w:color w:val="000000" w:themeColor="text1"/>
                <w:sz w:val="24"/>
                <w:highlight w:val="none"/>
                <w14:textFill>
                  <w14:solidFill>
                    <w14:schemeClr w14:val="tx1"/>
                  </w14:solidFill>
                </w14:textFill>
              </w:rPr>
              <w:t>面向中小企业</w:t>
            </w:r>
          </w:p>
        </w:tc>
      </w:tr>
      <w:bookmarkEnd w:id="28"/>
    </w:tbl>
    <w:p w14:paraId="021A45A1">
      <w:pPr>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br w:type="page"/>
      </w:r>
    </w:p>
    <w:p w14:paraId="44EDD8D3">
      <w:pPr>
        <w:spacing w:line="360" w:lineRule="auto"/>
        <w:jc w:val="center"/>
        <w:outlineLvl w:val="0"/>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 xml:space="preserve">第四部分   </w:t>
      </w:r>
      <w:bookmarkStart w:id="29" w:name="_Toc184312115"/>
      <w:bookmarkEnd w:id="29"/>
      <w:bookmarkStart w:id="30" w:name="_Toc184314410"/>
      <w:bookmarkEnd w:id="30"/>
      <w:bookmarkStart w:id="31" w:name="_Toc184314424"/>
      <w:bookmarkEnd w:id="31"/>
      <w:bookmarkStart w:id="32" w:name="_Toc184314440"/>
      <w:bookmarkEnd w:id="32"/>
      <w:bookmarkStart w:id="33" w:name="_Toc184308085"/>
      <w:bookmarkEnd w:id="33"/>
      <w:bookmarkStart w:id="34" w:name="_Toc184308081"/>
      <w:bookmarkEnd w:id="34"/>
      <w:bookmarkStart w:id="35" w:name="_Toc184314480"/>
      <w:bookmarkEnd w:id="35"/>
      <w:bookmarkStart w:id="36" w:name="_Toc184313257"/>
      <w:bookmarkEnd w:id="36"/>
      <w:bookmarkStart w:id="37" w:name="_Toc184312074"/>
      <w:bookmarkEnd w:id="37"/>
      <w:bookmarkStart w:id="38" w:name="_Toc184308105"/>
      <w:bookmarkEnd w:id="38"/>
      <w:bookmarkStart w:id="39" w:name="_Toc184312078"/>
      <w:bookmarkEnd w:id="39"/>
      <w:bookmarkStart w:id="40" w:name="_Toc184312132"/>
      <w:bookmarkEnd w:id="40"/>
      <w:bookmarkStart w:id="41" w:name="_Toc184312130"/>
      <w:bookmarkEnd w:id="41"/>
      <w:bookmarkStart w:id="42" w:name="_Toc184310284"/>
      <w:bookmarkEnd w:id="42"/>
      <w:bookmarkStart w:id="43" w:name="_Toc184312088"/>
      <w:bookmarkEnd w:id="43"/>
      <w:bookmarkStart w:id="44" w:name="_Toc184313269"/>
      <w:bookmarkEnd w:id="44"/>
      <w:bookmarkStart w:id="45" w:name="_Toc184314436"/>
      <w:bookmarkEnd w:id="45"/>
      <w:bookmarkStart w:id="46" w:name="_Toc184308065"/>
      <w:bookmarkEnd w:id="46"/>
      <w:bookmarkStart w:id="47" w:name="_Toc184310300"/>
      <w:bookmarkEnd w:id="47"/>
      <w:bookmarkStart w:id="48" w:name="_Toc184312072"/>
      <w:bookmarkEnd w:id="48"/>
      <w:bookmarkStart w:id="49" w:name="_Toc184313273"/>
      <w:bookmarkEnd w:id="49"/>
      <w:bookmarkStart w:id="50" w:name="_Toc184314446"/>
      <w:bookmarkEnd w:id="50"/>
      <w:bookmarkStart w:id="51" w:name="_Toc184313253"/>
      <w:bookmarkEnd w:id="51"/>
      <w:bookmarkStart w:id="52" w:name="_Toc184310323"/>
      <w:bookmarkEnd w:id="52"/>
      <w:bookmarkStart w:id="53" w:name="_Toc184312128"/>
      <w:bookmarkEnd w:id="53"/>
      <w:bookmarkStart w:id="54" w:name="_Toc184310315"/>
      <w:bookmarkEnd w:id="54"/>
      <w:bookmarkStart w:id="55" w:name="_Toc184312099"/>
      <w:bookmarkEnd w:id="55"/>
      <w:bookmarkStart w:id="56" w:name="_Toc184313254"/>
      <w:bookmarkEnd w:id="56"/>
      <w:bookmarkStart w:id="57" w:name="_Toc184313294"/>
      <w:bookmarkEnd w:id="57"/>
      <w:bookmarkStart w:id="58" w:name="_Toc184310288"/>
      <w:bookmarkEnd w:id="58"/>
      <w:bookmarkStart w:id="59" w:name="_Toc184313290"/>
      <w:bookmarkEnd w:id="59"/>
      <w:bookmarkStart w:id="60" w:name="_Toc184314463"/>
      <w:bookmarkEnd w:id="60"/>
      <w:bookmarkStart w:id="61" w:name="_Toc184312077"/>
      <w:bookmarkEnd w:id="61"/>
      <w:bookmarkStart w:id="62" w:name="_Toc184308071"/>
      <w:bookmarkEnd w:id="62"/>
      <w:bookmarkStart w:id="63" w:name="_Toc184312067"/>
      <w:bookmarkEnd w:id="63"/>
      <w:bookmarkStart w:id="64" w:name="_Toc184314411"/>
      <w:bookmarkEnd w:id="64"/>
      <w:bookmarkStart w:id="65" w:name="_Toc184308091"/>
      <w:bookmarkEnd w:id="65"/>
      <w:bookmarkStart w:id="66" w:name="_Toc184313252"/>
      <w:bookmarkEnd w:id="66"/>
      <w:bookmarkStart w:id="67" w:name="_Toc184310283"/>
      <w:bookmarkEnd w:id="67"/>
      <w:bookmarkStart w:id="68" w:name="_Toc184312134"/>
      <w:bookmarkEnd w:id="68"/>
      <w:bookmarkStart w:id="69" w:name="_Toc184313287"/>
      <w:bookmarkEnd w:id="69"/>
      <w:bookmarkStart w:id="70" w:name="_Toc184308055"/>
      <w:bookmarkEnd w:id="70"/>
      <w:bookmarkStart w:id="71" w:name="_Toc184312129"/>
      <w:bookmarkEnd w:id="71"/>
      <w:bookmarkStart w:id="72" w:name="_Toc184310322"/>
      <w:bookmarkEnd w:id="72"/>
      <w:bookmarkStart w:id="73" w:name="_Toc184312081"/>
      <w:bookmarkEnd w:id="73"/>
      <w:bookmarkStart w:id="74" w:name="_Toc184312102"/>
      <w:bookmarkEnd w:id="74"/>
      <w:bookmarkStart w:id="75" w:name="_Toc184308088"/>
      <w:bookmarkEnd w:id="75"/>
      <w:bookmarkStart w:id="76" w:name="_Toc184308092"/>
      <w:bookmarkEnd w:id="76"/>
      <w:bookmarkStart w:id="77" w:name="_Toc184312109"/>
      <w:bookmarkEnd w:id="77"/>
      <w:bookmarkStart w:id="78" w:name="_Toc184312121"/>
      <w:bookmarkEnd w:id="78"/>
      <w:bookmarkStart w:id="79" w:name="_Toc184314482"/>
      <w:bookmarkEnd w:id="79"/>
      <w:bookmarkStart w:id="80" w:name="_Toc184314423"/>
      <w:bookmarkEnd w:id="80"/>
      <w:bookmarkStart w:id="81" w:name="_Toc184310334"/>
      <w:bookmarkEnd w:id="81"/>
      <w:bookmarkStart w:id="82" w:name="_Toc184313308"/>
      <w:bookmarkEnd w:id="82"/>
      <w:bookmarkStart w:id="83" w:name="_Toc184314444"/>
      <w:bookmarkEnd w:id="83"/>
      <w:bookmarkStart w:id="84" w:name="_Toc184313289"/>
      <w:bookmarkEnd w:id="84"/>
      <w:bookmarkStart w:id="85" w:name="_Toc184313280"/>
      <w:bookmarkEnd w:id="85"/>
      <w:bookmarkStart w:id="86" w:name="_Toc184312111"/>
      <w:bookmarkEnd w:id="86"/>
      <w:bookmarkStart w:id="87" w:name="_Toc184310304"/>
      <w:bookmarkEnd w:id="87"/>
      <w:bookmarkStart w:id="88" w:name="_Toc184310319"/>
      <w:bookmarkEnd w:id="88"/>
      <w:bookmarkStart w:id="89" w:name="_Toc184314479"/>
      <w:bookmarkEnd w:id="89"/>
      <w:bookmarkStart w:id="90" w:name="_Toc184314412"/>
      <w:bookmarkEnd w:id="90"/>
      <w:bookmarkStart w:id="91" w:name="_Toc184308082"/>
      <w:bookmarkEnd w:id="91"/>
      <w:bookmarkStart w:id="92" w:name="_Toc184308107"/>
      <w:bookmarkEnd w:id="92"/>
      <w:bookmarkStart w:id="93" w:name="_Toc184310305"/>
      <w:bookmarkEnd w:id="93"/>
      <w:bookmarkStart w:id="94" w:name="_Toc184308080"/>
      <w:bookmarkEnd w:id="94"/>
      <w:bookmarkStart w:id="95" w:name="_Toc184308049"/>
      <w:bookmarkEnd w:id="95"/>
      <w:bookmarkStart w:id="96" w:name="_Toc184314466"/>
      <w:bookmarkEnd w:id="96"/>
      <w:bookmarkStart w:id="97" w:name="_Toc184310303"/>
      <w:bookmarkEnd w:id="97"/>
      <w:bookmarkStart w:id="98" w:name="_Toc184313301"/>
      <w:bookmarkEnd w:id="98"/>
      <w:bookmarkStart w:id="99" w:name="_Toc184308103"/>
      <w:bookmarkEnd w:id="99"/>
      <w:bookmarkStart w:id="100" w:name="_Toc184310318"/>
      <w:bookmarkEnd w:id="100"/>
      <w:bookmarkStart w:id="101" w:name="_Toc184308046"/>
      <w:bookmarkEnd w:id="101"/>
      <w:bookmarkStart w:id="102" w:name="_Toc184313268"/>
      <w:bookmarkEnd w:id="102"/>
      <w:bookmarkStart w:id="103" w:name="_Toc184312118"/>
      <w:bookmarkEnd w:id="103"/>
      <w:bookmarkStart w:id="104" w:name="_Toc184310333"/>
      <w:bookmarkEnd w:id="104"/>
      <w:bookmarkStart w:id="105" w:name="_Toc184308089"/>
      <w:bookmarkEnd w:id="105"/>
      <w:bookmarkStart w:id="106" w:name="_Toc184308095"/>
      <w:bookmarkEnd w:id="106"/>
      <w:bookmarkStart w:id="107" w:name="_Toc184312125"/>
      <w:bookmarkEnd w:id="107"/>
      <w:bookmarkStart w:id="108" w:name="_Toc184308073"/>
      <w:bookmarkEnd w:id="108"/>
      <w:bookmarkStart w:id="109" w:name="_Toc184310308"/>
      <w:bookmarkEnd w:id="109"/>
      <w:bookmarkStart w:id="110" w:name="_Toc184308063"/>
      <w:bookmarkEnd w:id="110"/>
      <w:bookmarkStart w:id="111" w:name="_Toc184313309"/>
      <w:bookmarkEnd w:id="111"/>
      <w:bookmarkStart w:id="112" w:name="_Toc184308068"/>
      <w:bookmarkEnd w:id="112"/>
      <w:bookmarkStart w:id="113" w:name="_Toc184314474"/>
      <w:bookmarkEnd w:id="113"/>
      <w:bookmarkStart w:id="114" w:name="_Toc184310298"/>
      <w:bookmarkEnd w:id="114"/>
      <w:bookmarkStart w:id="115" w:name="_Toc184313255"/>
      <w:bookmarkEnd w:id="115"/>
      <w:bookmarkStart w:id="116" w:name="_Toc184313296"/>
      <w:bookmarkEnd w:id="116"/>
      <w:bookmarkStart w:id="117" w:name="_Toc184314481"/>
      <w:bookmarkEnd w:id="117"/>
      <w:bookmarkStart w:id="118" w:name="_Toc184314457"/>
      <w:bookmarkEnd w:id="118"/>
      <w:bookmarkStart w:id="119" w:name="_Toc184308053"/>
      <w:bookmarkEnd w:id="119"/>
      <w:bookmarkStart w:id="120" w:name="_Toc184310281"/>
      <w:bookmarkEnd w:id="120"/>
      <w:bookmarkStart w:id="121" w:name="_Toc184308106"/>
      <w:bookmarkEnd w:id="121"/>
      <w:bookmarkStart w:id="122" w:name="_Toc184308079"/>
      <w:bookmarkEnd w:id="122"/>
      <w:bookmarkStart w:id="123" w:name="_Toc184313291"/>
      <w:bookmarkEnd w:id="123"/>
      <w:bookmarkStart w:id="124" w:name="_Toc184314449"/>
      <w:bookmarkEnd w:id="124"/>
      <w:bookmarkStart w:id="125" w:name="_Toc184308039"/>
      <w:bookmarkEnd w:id="125"/>
      <w:bookmarkStart w:id="126" w:name="_Toc184313262"/>
      <w:bookmarkEnd w:id="126"/>
      <w:bookmarkStart w:id="127" w:name="_Toc184313299"/>
      <w:bookmarkEnd w:id="127"/>
      <w:bookmarkStart w:id="128" w:name="_Toc184312117"/>
      <w:bookmarkEnd w:id="128"/>
      <w:bookmarkStart w:id="129" w:name="_Toc184310330"/>
      <w:bookmarkEnd w:id="129"/>
      <w:bookmarkStart w:id="130" w:name="_Toc184310291"/>
      <w:bookmarkEnd w:id="130"/>
      <w:bookmarkStart w:id="131" w:name="_Toc184314471"/>
      <w:bookmarkEnd w:id="131"/>
      <w:bookmarkStart w:id="132" w:name="_Toc184314430"/>
      <w:bookmarkEnd w:id="132"/>
      <w:bookmarkStart w:id="133" w:name="_Toc184314476"/>
      <w:bookmarkEnd w:id="133"/>
      <w:bookmarkStart w:id="134" w:name="_Toc184310287"/>
      <w:bookmarkEnd w:id="134"/>
      <w:bookmarkStart w:id="135" w:name="_Toc184314415"/>
      <w:bookmarkEnd w:id="135"/>
      <w:bookmarkStart w:id="136" w:name="_Toc184313267"/>
      <w:bookmarkEnd w:id="136"/>
      <w:bookmarkStart w:id="137" w:name="_Toc184314421"/>
      <w:bookmarkEnd w:id="137"/>
      <w:bookmarkStart w:id="138" w:name="_Toc184308097"/>
      <w:bookmarkEnd w:id="138"/>
      <w:bookmarkStart w:id="139" w:name="_Toc184308075"/>
      <w:bookmarkEnd w:id="139"/>
      <w:bookmarkStart w:id="140" w:name="_Toc184314452"/>
      <w:bookmarkEnd w:id="140"/>
      <w:bookmarkStart w:id="141" w:name="_Toc184310338"/>
      <w:bookmarkEnd w:id="141"/>
      <w:bookmarkStart w:id="142" w:name="_Toc184313242"/>
      <w:bookmarkEnd w:id="142"/>
      <w:bookmarkStart w:id="143" w:name="_Toc184310296"/>
      <w:bookmarkEnd w:id="143"/>
      <w:bookmarkStart w:id="144" w:name="_Toc184313247"/>
      <w:bookmarkEnd w:id="144"/>
      <w:bookmarkStart w:id="145" w:name="_Toc184314455"/>
      <w:bookmarkEnd w:id="145"/>
      <w:bookmarkStart w:id="146" w:name="_Toc184310329"/>
      <w:bookmarkEnd w:id="146"/>
      <w:bookmarkStart w:id="147" w:name="_Toc184313307"/>
      <w:bookmarkEnd w:id="147"/>
      <w:bookmarkStart w:id="148" w:name="_Toc184313292"/>
      <w:bookmarkEnd w:id="148"/>
      <w:bookmarkStart w:id="149" w:name="_Toc184310293"/>
      <w:bookmarkEnd w:id="149"/>
      <w:bookmarkStart w:id="150" w:name="_Toc184308037"/>
      <w:bookmarkEnd w:id="150"/>
      <w:bookmarkStart w:id="151" w:name="_Toc184308098"/>
      <w:bookmarkEnd w:id="151"/>
      <w:bookmarkStart w:id="152" w:name="_Toc184314426"/>
      <w:bookmarkEnd w:id="152"/>
      <w:bookmarkStart w:id="153" w:name="_Toc184313285"/>
      <w:bookmarkEnd w:id="153"/>
      <w:bookmarkStart w:id="154" w:name="_Toc184308099"/>
      <w:bookmarkEnd w:id="154"/>
      <w:bookmarkStart w:id="155" w:name="_Toc184313261"/>
      <w:bookmarkEnd w:id="155"/>
      <w:bookmarkStart w:id="156" w:name="_Toc184312124"/>
      <w:bookmarkEnd w:id="156"/>
      <w:bookmarkStart w:id="157" w:name="_Toc184310331"/>
      <w:bookmarkEnd w:id="157"/>
      <w:bookmarkStart w:id="158" w:name="_Toc184312082"/>
      <w:bookmarkEnd w:id="158"/>
      <w:bookmarkStart w:id="159" w:name="_Toc184313302"/>
      <w:bookmarkEnd w:id="159"/>
      <w:bookmarkStart w:id="160" w:name="_Toc184314447"/>
      <w:bookmarkEnd w:id="160"/>
      <w:bookmarkStart w:id="161" w:name="_Toc184308062"/>
      <w:bookmarkEnd w:id="161"/>
      <w:bookmarkStart w:id="162" w:name="_Toc184313293"/>
      <w:bookmarkEnd w:id="162"/>
      <w:bookmarkStart w:id="163" w:name="_Toc184308067"/>
      <w:bookmarkEnd w:id="163"/>
      <w:bookmarkStart w:id="164" w:name="_Toc184310274"/>
      <w:bookmarkEnd w:id="164"/>
      <w:bookmarkStart w:id="165" w:name="_Toc184314438"/>
      <w:bookmarkEnd w:id="165"/>
      <w:bookmarkStart w:id="166" w:name="_Toc184310297"/>
      <w:bookmarkEnd w:id="166"/>
      <w:bookmarkStart w:id="167" w:name="_Toc184314469"/>
      <w:bookmarkEnd w:id="167"/>
      <w:bookmarkStart w:id="168" w:name="_Toc184313266"/>
      <w:bookmarkEnd w:id="168"/>
      <w:bookmarkStart w:id="169" w:name="_Toc184308044"/>
      <w:bookmarkEnd w:id="169"/>
      <w:bookmarkStart w:id="170" w:name="_Toc184312075"/>
      <w:bookmarkEnd w:id="170"/>
      <w:bookmarkStart w:id="171" w:name="_Toc184308074"/>
      <w:bookmarkEnd w:id="171"/>
      <w:bookmarkStart w:id="172" w:name="_Toc184308070"/>
      <w:bookmarkEnd w:id="172"/>
      <w:bookmarkStart w:id="173" w:name="_Toc184312086"/>
      <w:bookmarkEnd w:id="173"/>
      <w:bookmarkStart w:id="174" w:name="_Toc184310321"/>
      <w:bookmarkEnd w:id="174"/>
      <w:bookmarkStart w:id="175" w:name="_Toc184314434"/>
      <w:bookmarkEnd w:id="175"/>
      <w:bookmarkStart w:id="176" w:name="_Toc184314453"/>
      <w:bookmarkEnd w:id="176"/>
      <w:bookmarkStart w:id="177" w:name="_Toc184310344"/>
      <w:bookmarkEnd w:id="177"/>
      <w:bookmarkStart w:id="178" w:name="_Toc184308102"/>
      <w:bookmarkEnd w:id="178"/>
      <w:bookmarkStart w:id="179" w:name="_Toc184310317"/>
      <w:bookmarkEnd w:id="179"/>
      <w:bookmarkStart w:id="180" w:name="_Toc184310307"/>
      <w:bookmarkEnd w:id="180"/>
      <w:bookmarkStart w:id="181" w:name="_Toc184314429"/>
      <w:bookmarkEnd w:id="181"/>
      <w:bookmarkStart w:id="182" w:name="_Toc184308104"/>
      <w:bookmarkEnd w:id="182"/>
      <w:bookmarkStart w:id="183" w:name="_Toc184313300"/>
      <w:bookmarkEnd w:id="183"/>
      <w:bookmarkStart w:id="184" w:name="_Toc184312120"/>
      <w:bookmarkEnd w:id="184"/>
      <w:bookmarkStart w:id="185" w:name="_Toc184313276"/>
      <w:bookmarkEnd w:id="185"/>
      <w:bookmarkStart w:id="186" w:name="_Toc184310278"/>
      <w:bookmarkEnd w:id="186"/>
      <w:bookmarkStart w:id="187" w:name="_Toc184313282"/>
      <w:bookmarkEnd w:id="187"/>
      <w:bookmarkStart w:id="188" w:name="_Toc184313260"/>
      <w:bookmarkEnd w:id="188"/>
      <w:bookmarkStart w:id="189" w:name="_Toc184313241"/>
      <w:bookmarkEnd w:id="189"/>
      <w:bookmarkStart w:id="190" w:name="_Toc184310327"/>
      <w:bookmarkEnd w:id="190"/>
      <w:bookmarkStart w:id="191" w:name="_Toc184313263"/>
      <w:bookmarkEnd w:id="191"/>
      <w:bookmarkStart w:id="192" w:name="_Toc184308094"/>
      <w:bookmarkEnd w:id="192"/>
      <w:bookmarkStart w:id="193" w:name="_Toc184314478"/>
      <w:bookmarkEnd w:id="193"/>
      <w:bookmarkStart w:id="194" w:name="_Toc184310273"/>
      <w:bookmarkEnd w:id="194"/>
      <w:bookmarkStart w:id="195" w:name="_Toc184312090"/>
      <w:bookmarkEnd w:id="195"/>
      <w:bookmarkStart w:id="196" w:name="_Toc184312084"/>
      <w:bookmarkEnd w:id="196"/>
      <w:bookmarkStart w:id="197" w:name="_Toc184312093"/>
      <w:bookmarkEnd w:id="197"/>
      <w:bookmarkStart w:id="198" w:name="_Toc184314475"/>
      <w:bookmarkEnd w:id="198"/>
      <w:bookmarkStart w:id="199" w:name="_Toc184314461"/>
      <w:bookmarkEnd w:id="199"/>
      <w:bookmarkStart w:id="200" w:name="_Toc184314445"/>
      <w:bookmarkEnd w:id="200"/>
      <w:bookmarkStart w:id="201" w:name="_Toc184310343"/>
      <w:bookmarkEnd w:id="201"/>
      <w:bookmarkStart w:id="202" w:name="_Toc184313245"/>
      <w:bookmarkEnd w:id="202"/>
      <w:bookmarkStart w:id="203" w:name="_Toc184312070"/>
      <w:bookmarkEnd w:id="203"/>
      <w:bookmarkStart w:id="204" w:name="_Toc184308093"/>
      <w:bookmarkEnd w:id="204"/>
      <w:bookmarkStart w:id="205" w:name="_Toc184310299"/>
      <w:bookmarkEnd w:id="205"/>
      <w:bookmarkStart w:id="206" w:name="_Toc184313283"/>
      <w:bookmarkEnd w:id="206"/>
      <w:bookmarkStart w:id="207" w:name="_Toc184308061"/>
      <w:bookmarkEnd w:id="207"/>
      <w:bookmarkStart w:id="208" w:name="_Toc184314473"/>
      <w:bookmarkEnd w:id="208"/>
      <w:bookmarkStart w:id="209" w:name="_Toc184314470"/>
      <w:bookmarkEnd w:id="209"/>
      <w:bookmarkStart w:id="210" w:name="_Toc184314458"/>
      <w:bookmarkEnd w:id="210"/>
      <w:bookmarkStart w:id="211" w:name="_Toc184308064"/>
      <w:bookmarkEnd w:id="211"/>
      <w:bookmarkStart w:id="212" w:name="_Toc184313256"/>
      <w:bookmarkEnd w:id="212"/>
      <w:bookmarkStart w:id="213" w:name="_Toc184308056"/>
      <w:bookmarkEnd w:id="213"/>
      <w:bookmarkStart w:id="214" w:name="_Toc184312126"/>
      <w:bookmarkEnd w:id="214"/>
      <w:bookmarkStart w:id="215" w:name="_Toc184308047"/>
      <w:bookmarkEnd w:id="215"/>
      <w:bookmarkStart w:id="216" w:name="_Toc184312116"/>
      <w:bookmarkEnd w:id="216"/>
      <w:bookmarkStart w:id="217" w:name="_Toc184313272"/>
      <w:bookmarkEnd w:id="217"/>
      <w:bookmarkStart w:id="218" w:name="_Toc184312112"/>
      <w:bookmarkEnd w:id="218"/>
      <w:bookmarkStart w:id="219" w:name="_Toc184312076"/>
      <w:bookmarkEnd w:id="219"/>
      <w:bookmarkStart w:id="220" w:name="_Toc184308084"/>
      <w:bookmarkEnd w:id="220"/>
      <w:bookmarkStart w:id="221" w:name="_Toc184308077"/>
      <w:bookmarkEnd w:id="221"/>
      <w:bookmarkStart w:id="222" w:name="_Toc184308090"/>
      <w:bookmarkEnd w:id="222"/>
      <w:bookmarkStart w:id="223" w:name="_Toc184314419"/>
      <w:bookmarkEnd w:id="223"/>
      <w:bookmarkStart w:id="224" w:name="_Toc184313240"/>
      <w:bookmarkEnd w:id="224"/>
      <w:bookmarkStart w:id="225" w:name="_Toc184312137"/>
      <w:bookmarkEnd w:id="225"/>
      <w:bookmarkStart w:id="226" w:name="_Toc184312083"/>
      <w:bookmarkEnd w:id="226"/>
      <w:bookmarkStart w:id="227" w:name="_Toc184313258"/>
      <w:bookmarkEnd w:id="227"/>
      <w:bookmarkStart w:id="228" w:name="_Toc184313259"/>
      <w:bookmarkEnd w:id="228"/>
      <w:bookmarkStart w:id="229" w:name="_Toc184308045"/>
      <w:bookmarkEnd w:id="229"/>
      <w:bookmarkStart w:id="230" w:name="_Toc184312133"/>
      <w:bookmarkEnd w:id="230"/>
      <w:bookmarkStart w:id="231" w:name="_Toc184308108"/>
      <w:bookmarkEnd w:id="231"/>
      <w:bookmarkStart w:id="232" w:name="_Toc184308036"/>
      <w:bookmarkEnd w:id="232"/>
      <w:bookmarkStart w:id="233" w:name="_Toc184310302"/>
      <w:bookmarkEnd w:id="233"/>
      <w:bookmarkStart w:id="234" w:name="_Toc184310272"/>
      <w:bookmarkEnd w:id="234"/>
      <w:bookmarkStart w:id="235" w:name="_Toc184312097"/>
      <w:bookmarkEnd w:id="235"/>
      <w:bookmarkStart w:id="236" w:name="_Toc184310277"/>
      <w:bookmarkEnd w:id="236"/>
      <w:bookmarkStart w:id="237" w:name="_Toc184308087"/>
      <w:bookmarkEnd w:id="237"/>
      <w:bookmarkStart w:id="238" w:name="_Toc184314459"/>
      <w:bookmarkEnd w:id="238"/>
      <w:bookmarkStart w:id="239" w:name="_Toc184312105"/>
      <w:bookmarkEnd w:id="239"/>
      <w:bookmarkStart w:id="240" w:name="_Toc184313243"/>
      <w:bookmarkEnd w:id="240"/>
      <w:bookmarkStart w:id="241" w:name="_Toc184312103"/>
      <w:bookmarkEnd w:id="241"/>
      <w:bookmarkStart w:id="242" w:name="_Toc184314433"/>
      <w:bookmarkEnd w:id="242"/>
      <w:bookmarkStart w:id="243" w:name="_Toc184314465"/>
      <w:bookmarkEnd w:id="243"/>
      <w:bookmarkStart w:id="244" w:name="_Toc184310290"/>
      <w:bookmarkEnd w:id="244"/>
      <w:bookmarkStart w:id="245" w:name="_Toc184310282"/>
      <w:bookmarkEnd w:id="245"/>
      <w:bookmarkStart w:id="246" w:name="_Toc184312110"/>
      <w:bookmarkEnd w:id="246"/>
      <w:bookmarkStart w:id="247" w:name="_Toc184312136"/>
      <w:bookmarkEnd w:id="247"/>
      <w:bookmarkStart w:id="248" w:name="_Toc184313277"/>
      <w:bookmarkEnd w:id="248"/>
      <w:bookmarkStart w:id="249" w:name="_Toc184314435"/>
      <w:bookmarkEnd w:id="249"/>
      <w:bookmarkStart w:id="250" w:name="_Toc184312094"/>
      <w:bookmarkEnd w:id="250"/>
      <w:bookmarkStart w:id="251" w:name="_Toc184312069"/>
      <w:bookmarkEnd w:id="251"/>
      <w:bookmarkStart w:id="252" w:name="_Toc184314464"/>
      <w:bookmarkEnd w:id="252"/>
      <w:bookmarkStart w:id="253" w:name="_Toc184308072"/>
      <w:bookmarkEnd w:id="253"/>
      <w:bookmarkStart w:id="254" w:name="_Toc184312080"/>
      <w:bookmarkEnd w:id="254"/>
      <w:bookmarkStart w:id="255" w:name="_Toc184310275"/>
      <w:bookmarkEnd w:id="255"/>
      <w:bookmarkStart w:id="256" w:name="_Toc184314420"/>
      <w:bookmarkEnd w:id="256"/>
      <w:bookmarkStart w:id="257" w:name="_Toc184308078"/>
      <w:bookmarkEnd w:id="257"/>
      <w:bookmarkStart w:id="258" w:name="_Toc184313239"/>
      <w:bookmarkEnd w:id="258"/>
      <w:bookmarkStart w:id="259" w:name="_Toc184310325"/>
      <w:bookmarkEnd w:id="259"/>
      <w:bookmarkStart w:id="260" w:name="_Toc184312114"/>
      <w:bookmarkEnd w:id="260"/>
      <w:bookmarkStart w:id="261" w:name="_Toc184314477"/>
      <w:bookmarkEnd w:id="261"/>
      <w:bookmarkStart w:id="262" w:name="_Toc184308057"/>
      <w:bookmarkEnd w:id="262"/>
      <w:bookmarkStart w:id="263" w:name="_Toc184310309"/>
      <w:bookmarkEnd w:id="263"/>
      <w:bookmarkStart w:id="264" w:name="_Toc184310326"/>
      <w:bookmarkEnd w:id="264"/>
      <w:bookmarkStart w:id="265" w:name="_Toc184314416"/>
      <w:bookmarkEnd w:id="265"/>
      <w:bookmarkStart w:id="266" w:name="_Toc184308069"/>
      <w:bookmarkEnd w:id="266"/>
      <w:bookmarkStart w:id="267" w:name="_Toc184313298"/>
      <w:bookmarkEnd w:id="267"/>
      <w:bookmarkStart w:id="268" w:name="_Toc184312092"/>
      <w:bookmarkEnd w:id="268"/>
      <w:bookmarkStart w:id="269" w:name="_Toc184314448"/>
      <w:bookmarkEnd w:id="269"/>
      <w:bookmarkStart w:id="270" w:name="_Toc184312073"/>
      <w:bookmarkEnd w:id="270"/>
      <w:bookmarkStart w:id="271" w:name="_Toc184313274"/>
      <w:bookmarkEnd w:id="271"/>
      <w:bookmarkStart w:id="272" w:name="_Toc184310335"/>
      <w:bookmarkEnd w:id="272"/>
      <w:bookmarkStart w:id="273" w:name="_Toc184313278"/>
      <w:bookmarkEnd w:id="273"/>
      <w:bookmarkStart w:id="274" w:name="_Toc184310292"/>
      <w:bookmarkEnd w:id="274"/>
      <w:bookmarkStart w:id="275" w:name="_Toc184313244"/>
      <w:bookmarkEnd w:id="275"/>
      <w:bookmarkStart w:id="276" w:name="_Toc184314454"/>
      <w:bookmarkEnd w:id="276"/>
      <w:bookmarkStart w:id="277" w:name="_Toc184308054"/>
      <w:bookmarkEnd w:id="277"/>
      <w:bookmarkStart w:id="278" w:name="_Toc184313250"/>
      <w:bookmarkEnd w:id="278"/>
      <w:bookmarkStart w:id="279" w:name="_Toc184312091"/>
      <w:bookmarkEnd w:id="279"/>
      <w:bookmarkStart w:id="280" w:name="_Toc184310332"/>
      <w:bookmarkEnd w:id="280"/>
      <w:bookmarkStart w:id="281" w:name="_Toc184312131"/>
      <w:bookmarkEnd w:id="281"/>
      <w:bookmarkStart w:id="282" w:name="_Toc184310337"/>
      <w:bookmarkEnd w:id="282"/>
      <w:bookmarkStart w:id="283" w:name="_Toc184310324"/>
      <w:bookmarkEnd w:id="283"/>
      <w:bookmarkStart w:id="284" w:name="_Toc184314451"/>
      <w:bookmarkEnd w:id="284"/>
      <w:bookmarkStart w:id="285" w:name="_Toc184308042"/>
      <w:bookmarkEnd w:id="285"/>
      <w:bookmarkStart w:id="286" w:name="_Toc184310328"/>
      <w:bookmarkEnd w:id="286"/>
      <w:bookmarkStart w:id="287" w:name="_Toc184312098"/>
      <w:bookmarkEnd w:id="287"/>
      <w:bookmarkStart w:id="288" w:name="_Toc184308043"/>
      <w:bookmarkEnd w:id="288"/>
      <w:bookmarkStart w:id="289" w:name="_Toc184308096"/>
      <w:bookmarkEnd w:id="289"/>
      <w:bookmarkStart w:id="290" w:name="_Toc184313286"/>
      <w:bookmarkEnd w:id="290"/>
      <w:bookmarkStart w:id="291" w:name="_Toc184312108"/>
      <w:bookmarkEnd w:id="291"/>
      <w:bookmarkStart w:id="292" w:name="_Toc184313303"/>
      <w:bookmarkEnd w:id="292"/>
      <w:bookmarkStart w:id="293" w:name="_Toc184308100"/>
      <w:bookmarkEnd w:id="293"/>
      <w:bookmarkStart w:id="294" w:name="_Toc184310320"/>
      <w:bookmarkEnd w:id="294"/>
      <w:bookmarkStart w:id="295" w:name="_Toc184314460"/>
      <w:bookmarkEnd w:id="295"/>
      <w:bookmarkStart w:id="296" w:name="_Toc184312096"/>
      <w:bookmarkEnd w:id="296"/>
      <w:bookmarkStart w:id="297" w:name="_Toc184308040"/>
      <w:bookmarkEnd w:id="297"/>
      <w:bookmarkStart w:id="298" w:name="_Toc184310294"/>
      <w:bookmarkEnd w:id="298"/>
      <w:bookmarkStart w:id="299" w:name="_Toc184314439"/>
      <w:bookmarkEnd w:id="299"/>
      <w:bookmarkStart w:id="300" w:name="_Toc184310313"/>
      <w:bookmarkEnd w:id="300"/>
      <w:bookmarkStart w:id="301" w:name="_Toc184314427"/>
      <w:bookmarkEnd w:id="301"/>
      <w:bookmarkStart w:id="302" w:name="_Toc184310311"/>
      <w:bookmarkEnd w:id="302"/>
      <w:bookmarkStart w:id="303" w:name="_Toc184314432"/>
      <w:bookmarkEnd w:id="303"/>
      <w:bookmarkStart w:id="304" w:name="_Toc184308059"/>
      <w:bookmarkEnd w:id="304"/>
      <w:bookmarkStart w:id="305" w:name="_Toc184313246"/>
      <w:bookmarkEnd w:id="305"/>
      <w:bookmarkStart w:id="306" w:name="_Toc184312106"/>
      <w:bookmarkEnd w:id="306"/>
      <w:bookmarkStart w:id="307" w:name="_Toc184310341"/>
      <w:bookmarkEnd w:id="307"/>
      <w:bookmarkStart w:id="308" w:name="_Toc184312104"/>
      <w:bookmarkEnd w:id="308"/>
      <w:bookmarkStart w:id="309" w:name="_Toc184310336"/>
      <w:bookmarkEnd w:id="309"/>
      <w:bookmarkStart w:id="310" w:name="_Toc184312071"/>
      <w:bookmarkEnd w:id="310"/>
      <w:bookmarkStart w:id="311" w:name="_Toc184313265"/>
      <w:bookmarkEnd w:id="311"/>
      <w:bookmarkStart w:id="312" w:name="_Toc184312113"/>
      <w:bookmarkEnd w:id="312"/>
      <w:bookmarkStart w:id="313" w:name="_Toc184308050"/>
      <w:bookmarkEnd w:id="313"/>
      <w:bookmarkStart w:id="314" w:name="_Toc184313248"/>
      <w:bookmarkEnd w:id="314"/>
      <w:bookmarkStart w:id="315" w:name="_Toc184310285"/>
      <w:bookmarkEnd w:id="315"/>
      <w:bookmarkStart w:id="316" w:name="_Toc184310306"/>
      <w:bookmarkEnd w:id="316"/>
      <w:bookmarkStart w:id="317" w:name="_Toc184312139"/>
      <w:bookmarkEnd w:id="317"/>
      <w:bookmarkStart w:id="318" w:name="_Toc184312127"/>
      <w:bookmarkEnd w:id="318"/>
      <w:bookmarkStart w:id="319" w:name="_Toc184313304"/>
      <w:bookmarkEnd w:id="319"/>
      <w:bookmarkStart w:id="320" w:name="_Toc184310316"/>
      <w:bookmarkEnd w:id="320"/>
      <w:bookmarkStart w:id="321" w:name="_Toc184308051"/>
      <w:bookmarkEnd w:id="321"/>
      <w:bookmarkStart w:id="322" w:name="_Toc184312135"/>
      <w:bookmarkEnd w:id="322"/>
      <w:bookmarkStart w:id="323" w:name="_Toc184308083"/>
      <w:bookmarkEnd w:id="323"/>
      <w:bookmarkStart w:id="324" w:name="_Toc184314456"/>
      <w:bookmarkEnd w:id="324"/>
      <w:bookmarkStart w:id="325" w:name="_Toc184312100"/>
      <w:bookmarkEnd w:id="325"/>
      <w:bookmarkStart w:id="326" w:name="_Toc184310289"/>
      <w:bookmarkEnd w:id="326"/>
      <w:bookmarkStart w:id="327" w:name="_Toc184313249"/>
      <w:bookmarkEnd w:id="327"/>
      <w:bookmarkStart w:id="328" w:name="_Toc184313238"/>
      <w:bookmarkEnd w:id="328"/>
      <w:bookmarkStart w:id="329" w:name="_Toc184314441"/>
      <w:bookmarkEnd w:id="329"/>
      <w:bookmarkStart w:id="330" w:name="_Toc184314437"/>
      <w:bookmarkEnd w:id="330"/>
      <w:bookmarkStart w:id="331" w:name="_Toc184314450"/>
      <w:bookmarkEnd w:id="331"/>
      <w:bookmarkStart w:id="332" w:name="_Toc184312123"/>
      <w:bookmarkEnd w:id="332"/>
      <w:bookmarkStart w:id="333" w:name="_Toc184314418"/>
      <w:bookmarkEnd w:id="333"/>
      <w:bookmarkStart w:id="334" w:name="_Toc184310280"/>
      <w:bookmarkEnd w:id="334"/>
      <w:bookmarkStart w:id="335" w:name="_Toc184313288"/>
      <w:bookmarkEnd w:id="335"/>
      <w:bookmarkStart w:id="336" w:name="_Toc184313270"/>
      <w:bookmarkEnd w:id="336"/>
      <w:bookmarkStart w:id="337" w:name="_Toc184312119"/>
      <w:bookmarkEnd w:id="337"/>
      <w:bookmarkStart w:id="338" w:name="_Toc184308058"/>
      <w:bookmarkEnd w:id="338"/>
      <w:bookmarkStart w:id="339" w:name="_Toc184313310"/>
      <w:bookmarkEnd w:id="339"/>
      <w:bookmarkStart w:id="340" w:name="_Toc184313251"/>
      <w:bookmarkEnd w:id="340"/>
      <w:bookmarkStart w:id="341" w:name="_Toc184312101"/>
      <w:bookmarkEnd w:id="341"/>
      <w:bookmarkStart w:id="342" w:name="_Toc184308041"/>
      <w:bookmarkEnd w:id="342"/>
      <w:bookmarkStart w:id="343" w:name="_Toc184310286"/>
      <w:bookmarkEnd w:id="343"/>
      <w:bookmarkStart w:id="344" w:name="_Toc184308048"/>
      <w:bookmarkEnd w:id="344"/>
      <w:bookmarkStart w:id="345" w:name="_Toc184314425"/>
      <w:bookmarkEnd w:id="345"/>
      <w:bookmarkStart w:id="346" w:name="_Toc184313264"/>
      <w:bookmarkEnd w:id="346"/>
      <w:bookmarkStart w:id="347" w:name="_Toc184310340"/>
      <w:bookmarkEnd w:id="347"/>
      <w:bookmarkStart w:id="348" w:name="_Toc184313306"/>
      <w:bookmarkEnd w:id="348"/>
      <w:bookmarkStart w:id="349" w:name="_Toc184310295"/>
      <w:bookmarkEnd w:id="349"/>
      <w:bookmarkStart w:id="350" w:name="_Toc184312107"/>
      <w:bookmarkEnd w:id="350"/>
      <w:bookmarkStart w:id="351" w:name="_Toc184313275"/>
      <w:bookmarkEnd w:id="351"/>
      <w:bookmarkStart w:id="352" w:name="_Toc184310342"/>
      <w:bookmarkEnd w:id="352"/>
      <w:bookmarkStart w:id="353" w:name="_Toc184313305"/>
      <w:bookmarkEnd w:id="353"/>
      <w:bookmarkStart w:id="354" w:name="_Toc184308052"/>
      <w:bookmarkEnd w:id="354"/>
      <w:bookmarkStart w:id="355" w:name="_Toc184314442"/>
      <w:bookmarkEnd w:id="355"/>
      <w:bookmarkStart w:id="356" w:name="_Toc184313295"/>
      <w:bookmarkEnd w:id="356"/>
      <w:bookmarkStart w:id="357" w:name="_Toc184312085"/>
      <w:bookmarkEnd w:id="357"/>
      <w:bookmarkStart w:id="358" w:name="_Toc184308101"/>
      <w:bookmarkEnd w:id="358"/>
      <w:bookmarkStart w:id="359" w:name="_Toc184312122"/>
      <w:bookmarkEnd w:id="359"/>
      <w:bookmarkStart w:id="360" w:name="_Toc184314417"/>
      <w:bookmarkEnd w:id="360"/>
      <w:bookmarkStart w:id="361" w:name="_Toc184308060"/>
      <w:bookmarkEnd w:id="361"/>
      <w:bookmarkStart w:id="362" w:name="_Toc184314472"/>
      <w:bookmarkEnd w:id="362"/>
      <w:bookmarkStart w:id="363" w:name="_Toc184310312"/>
      <w:bookmarkEnd w:id="363"/>
      <w:bookmarkStart w:id="364" w:name="_Toc184312138"/>
      <w:bookmarkEnd w:id="364"/>
      <w:bookmarkStart w:id="365" w:name="_Toc184314422"/>
      <w:bookmarkEnd w:id="365"/>
      <w:bookmarkStart w:id="366" w:name="_Toc184310339"/>
      <w:bookmarkEnd w:id="366"/>
      <w:bookmarkStart w:id="367" w:name="_Toc184312087"/>
      <w:bookmarkEnd w:id="367"/>
      <w:bookmarkStart w:id="368" w:name="_Toc184308076"/>
      <w:bookmarkEnd w:id="368"/>
      <w:bookmarkStart w:id="369" w:name="_Toc184310310"/>
      <w:bookmarkEnd w:id="369"/>
      <w:bookmarkStart w:id="370" w:name="_Toc184313271"/>
      <w:bookmarkEnd w:id="370"/>
      <w:bookmarkStart w:id="371" w:name="_Toc184314462"/>
      <w:bookmarkEnd w:id="371"/>
      <w:bookmarkStart w:id="372" w:name="_Toc184314468"/>
      <w:bookmarkEnd w:id="372"/>
      <w:bookmarkStart w:id="373" w:name="_Toc184314414"/>
      <w:bookmarkEnd w:id="373"/>
      <w:bookmarkStart w:id="374" w:name="_Toc184312068"/>
      <w:bookmarkEnd w:id="374"/>
      <w:bookmarkStart w:id="375" w:name="_Toc184314467"/>
      <w:bookmarkEnd w:id="375"/>
      <w:bookmarkStart w:id="376" w:name="_Toc184314428"/>
      <w:bookmarkEnd w:id="376"/>
      <w:bookmarkStart w:id="377" w:name="_Toc184310279"/>
      <w:bookmarkEnd w:id="377"/>
      <w:bookmarkStart w:id="378" w:name="_Toc184310276"/>
      <w:bookmarkEnd w:id="378"/>
      <w:bookmarkStart w:id="379" w:name="_Toc184314413"/>
      <w:bookmarkEnd w:id="379"/>
      <w:bookmarkStart w:id="380" w:name="_Toc184312095"/>
      <w:bookmarkEnd w:id="380"/>
      <w:bookmarkStart w:id="381" w:name="_Toc184313281"/>
      <w:bookmarkEnd w:id="381"/>
      <w:bookmarkStart w:id="382" w:name="_Toc184313284"/>
      <w:bookmarkEnd w:id="382"/>
      <w:bookmarkStart w:id="383" w:name="_Toc184314443"/>
      <w:bookmarkEnd w:id="383"/>
      <w:bookmarkStart w:id="384" w:name="_Toc184310314"/>
      <w:bookmarkEnd w:id="384"/>
      <w:bookmarkStart w:id="385" w:name="_Toc184313297"/>
      <w:bookmarkEnd w:id="385"/>
      <w:bookmarkStart w:id="386" w:name="_Toc184314431"/>
      <w:bookmarkEnd w:id="386"/>
      <w:bookmarkStart w:id="387" w:name="_Toc184310301"/>
      <w:bookmarkEnd w:id="387"/>
      <w:bookmarkStart w:id="388" w:name="_Toc184308038"/>
      <w:bookmarkEnd w:id="388"/>
      <w:bookmarkStart w:id="389" w:name="_Toc184308066"/>
      <w:bookmarkEnd w:id="389"/>
      <w:bookmarkStart w:id="390" w:name="_Toc184308086"/>
      <w:bookmarkEnd w:id="390"/>
      <w:bookmarkStart w:id="391" w:name="_Toc184312089"/>
      <w:bookmarkEnd w:id="391"/>
      <w:bookmarkStart w:id="392" w:name="_Toc184313279"/>
      <w:bookmarkEnd w:id="392"/>
      <w:bookmarkStart w:id="393" w:name="_Toc184312079"/>
      <w:bookmarkEnd w:id="393"/>
      <w:r>
        <w:rPr>
          <w:rFonts w:hint="eastAsia" w:ascii="宋体" w:hAnsi="宋体" w:cs="宋体"/>
          <w:b/>
          <w:color w:val="000000" w:themeColor="text1"/>
          <w:sz w:val="36"/>
          <w:szCs w:val="36"/>
          <w:highlight w:val="none"/>
          <w14:textFill>
            <w14:solidFill>
              <w14:schemeClr w14:val="tx1"/>
            </w14:solidFill>
          </w14:textFill>
        </w:rPr>
        <w:t>评标办法</w:t>
      </w:r>
    </w:p>
    <w:p w14:paraId="73A3FE5A">
      <w:pPr>
        <w:snapToGrid w:val="0"/>
        <w:spacing w:line="360" w:lineRule="auto"/>
        <w:jc w:val="center"/>
        <w:rPr>
          <w:rFonts w:hint="eastAsia"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评标办法前附表</w:t>
      </w:r>
    </w:p>
    <w:tbl>
      <w:tblPr>
        <w:tblStyle w:val="63"/>
        <w:tblW w:w="98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6129"/>
        <w:gridCol w:w="767"/>
        <w:gridCol w:w="1269"/>
        <w:gridCol w:w="1041"/>
      </w:tblGrid>
      <w:tr w14:paraId="58E6B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vAlign w:val="center"/>
          </w:tcPr>
          <w:p w14:paraId="7561C285">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6129" w:type="dxa"/>
            <w:vAlign w:val="center"/>
          </w:tcPr>
          <w:p w14:paraId="42706406">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评标标准</w:t>
            </w:r>
          </w:p>
        </w:tc>
        <w:tc>
          <w:tcPr>
            <w:tcW w:w="767" w:type="dxa"/>
            <w:vAlign w:val="center"/>
          </w:tcPr>
          <w:p w14:paraId="6CBA0FD2">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权重</w:t>
            </w:r>
          </w:p>
        </w:tc>
        <w:tc>
          <w:tcPr>
            <w:tcW w:w="1269" w:type="dxa"/>
            <w:vAlign w:val="center"/>
          </w:tcPr>
          <w:p w14:paraId="38FDDCBB">
            <w:pPr>
              <w:snapToGrid w:val="0"/>
              <w:jc w:val="center"/>
              <w:rPr>
                <w:rFonts w:hint="eastAsia"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主观分/客观分属性</w:t>
            </w:r>
          </w:p>
        </w:tc>
        <w:tc>
          <w:tcPr>
            <w:tcW w:w="1041" w:type="dxa"/>
          </w:tcPr>
          <w:p w14:paraId="7E09CC12">
            <w:pPr>
              <w:snapToGrid w:val="0"/>
              <w:jc w:val="center"/>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bCs/>
                <w:color w:val="000000" w:themeColor="text1"/>
                <w:sz w:val="16"/>
                <w:szCs w:val="16"/>
                <w:highlight w:val="none"/>
                <w14:textFill>
                  <w14:solidFill>
                    <w14:schemeClr w14:val="tx1"/>
                  </w14:solidFill>
                </w14:textFill>
              </w:rPr>
              <w:t>投标文件中评标标准相应的商务技术资料目录*</w:t>
            </w:r>
          </w:p>
        </w:tc>
      </w:tr>
      <w:tr w14:paraId="23227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vAlign w:val="center"/>
          </w:tcPr>
          <w:p w14:paraId="26CA610D">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6129" w:type="dxa"/>
          </w:tcPr>
          <w:p w14:paraId="3CF9E705">
            <w:pPr>
              <w:snapToGrid w:val="0"/>
              <w:spacing w:line="360" w:lineRule="auto"/>
              <w:jc w:val="left"/>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【类似业绩】</w:t>
            </w:r>
          </w:p>
          <w:p w14:paraId="5A20869A">
            <w:pPr>
              <w:snapToGrid w:val="0"/>
              <w:spacing w:line="360"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供应商自2022年1月1日（按合同签订时间为准）以来承担类似本项目经验的，每个得0.5分，本项最高得1分。</w:t>
            </w:r>
          </w:p>
          <w:p w14:paraId="2CD8AF58">
            <w:pPr>
              <w:snapToGrid w:val="0"/>
              <w:spacing w:line="360" w:lineRule="auto"/>
              <w:jc w:val="left"/>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证明材料：</w:t>
            </w:r>
            <w:r>
              <w:rPr>
                <w:rFonts w:hint="eastAsia" w:ascii="宋体" w:hAnsi="宋体" w:cs="宋体"/>
                <w:color w:val="000000" w:themeColor="text1"/>
                <w:sz w:val="24"/>
                <w:highlight w:val="none"/>
                <w14:textFill>
                  <w14:solidFill>
                    <w14:schemeClr w14:val="tx1"/>
                  </w14:solidFill>
                </w14:textFill>
              </w:rPr>
              <w:t>类似本项目指</w:t>
            </w:r>
            <w:r>
              <w:rPr>
                <w:rFonts w:hint="eastAsia" w:ascii="宋体" w:hAnsi="宋体" w:cs="宋体"/>
                <w:color w:val="000000" w:themeColor="text1"/>
                <w:sz w:val="24"/>
                <w:highlight w:val="none"/>
                <w:lang w:val="en-US" w:eastAsia="zh-CN"/>
                <w14:textFill>
                  <w14:solidFill>
                    <w14:schemeClr w14:val="tx1"/>
                  </w14:solidFill>
                </w14:textFill>
              </w:rPr>
              <w:t>古树名木或珍稀树种的调查或规划、方案编制项目</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须同时提供合同复印件或扫描件并加盖公章。</w:t>
            </w:r>
          </w:p>
          <w:p w14:paraId="0FCB7DF1">
            <w:pPr>
              <w:adjustRightInd/>
              <w:spacing w:line="288" w:lineRule="auto"/>
              <w:jc w:val="left"/>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注1：本项目供应商最多可填报2个业绩，供应商填报业绩的数量超过采购人要求的，超过的业绩不再评审。如采购人要求供应商填报1个业绩，若某供应商按序号填报了1个以上的类似业绩，评标时专家仅评审序号为1的业绩即可，不论后续业绩是否有效，专家均不再给予评审。</w:t>
            </w:r>
          </w:p>
          <w:p w14:paraId="0CAB3828">
            <w:pPr>
              <w:snapToGrid w:val="0"/>
              <w:spacing w:line="360" w:lineRule="auto"/>
              <w:jc w:val="left"/>
              <w:rPr>
                <w:color w:val="000000" w:themeColor="text1"/>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注2：</w:t>
            </w:r>
            <w:r>
              <w:rPr>
                <w:rFonts w:hint="eastAsia" w:hAnsi="宋体" w:cs="宋体"/>
                <w:color w:val="000000" w:themeColor="text1"/>
                <w:kern w:val="28"/>
                <w:sz w:val="24"/>
                <w:highlight w:val="none"/>
                <w14:textFill>
                  <w14:solidFill>
                    <w14:schemeClr w14:val="tx1"/>
                  </w14:solidFill>
                </w14:textFill>
              </w:rPr>
              <w:t>业绩证明材料：联合体投标的，按联合体协议约定的分工内容出具相应的业绩证明材料。承担相同工作的各方或工作内容存在部分相同的，业绩数量以提供材料较少的一方为准。</w:t>
            </w:r>
          </w:p>
        </w:tc>
        <w:tc>
          <w:tcPr>
            <w:tcW w:w="767" w:type="dxa"/>
            <w:vAlign w:val="center"/>
          </w:tcPr>
          <w:p w14:paraId="1F961373">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269" w:type="dxa"/>
            <w:vAlign w:val="center"/>
          </w:tcPr>
          <w:p w14:paraId="5B74F01A">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客观分</w:t>
            </w:r>
          </w:p>
        </w:tc>
        <w:tc>
          <w:tcPr>
            <w:tcW w:w="1041" w:type="dxa"/>
          </w:tcPr>
          <w:p w14:paraId="302C00AB">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r>
      <w:tr w14:paraId="7012F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vAlign w:val="center"/>
          </w:tcPr>
          <w:p w14:paraId="0DB423C3">
            <w:pPr>
              <w:snapToGrid w:val="0"/>
              <w:spacing w:line="360" w:lineRule="auto"/>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w:t>
            </w:r>
          </w:p>
        </w:tc>
        <w:tc>
          <w:tcPr>
            <w:tcW w:w="6129" w:type="dxa"/>
          </w:tcPr>
          <w:p w14:paraId="52CC9B73">
            <w:pPr>
              <w:spacing w:line="400" w:lineRule="exact"/>
              <w:rPr>
                <w:rFonts w:hint="eastAsia" w:ascii="宋体" w:hAnsi="宋体" w:cs="宋体"/>
                <w:b/>
                <w:bCs/>
                <w:snapToGrid w:val="0"/>
                <w:color w:val="000000" w:themeColor="text1"/>
                <w:sz w:val="24"/>
                <w:highlight w:val="none"/>
                <w14:textFill>
                  <w14:solidFill>
                    <w14:schemeClr w14:val="tx1"/>
                  </w14:solidFill>
                </w14:textFill>
                <w14:ligatures w14:val="standardContextual"/>
              </w:rPr>
            </w:pPr>
            <w:r>
              <w:rPr>
                <w:rFonts w:hint="eastAsia" w:ascii="宋体" w:hAnsi="宋体" w:cs="宋体"/>
                <w:b/>
                <w:bCs/>
                <w:snapToGrid w:val="0"/>
                <w:color w:val="000000" w:themeColor="text1"/>
                <w:sz w:val="24"/>
                <w:highlight w:val="none"/>
                <w14:textFill>
                  <w14:solidFill>
                    <w14:schemeClr w14:val="tx1"/>
                  </w14:solidFill>
                </w14:textFill>
                <w14:ligatures w14:val="standardContextual"/>
              </w:rPr>
              <w:t>【项目负责人】</w:t>
            </w:r>
          </w:p>
          <w:p w14:paraId="0E7459AE">
            <w:pPr>
              <w:snapToGrid w:val="0"/>
              <w:spacing w:line="400" w:lineRule="exact"/>
              <w:rPr>
                <w:rFonts w:hint="eastAsia" w:ascii="宋体" w:hAnsi="宋体" w:cs="宋体"/>
                <w:snapToGrid w:val="0"/>
                <w:color w:val="000000" w:themeColor="text1"/>
                <w:sz w:val="24"/>
                <w:highlight w:val="none"/>
                <w14:textFill>
                  <w14:solidFill>
                    <w14:schemeClr w14:val="tx1"/>
                  </w14:solidFill>
                </w14:textFill>
                <w14:ligatures w14:val="standardContextual"/>
              </w:rPr>
            </w:pPr>
            <w:r>
              <w:rPr>
                <w:rFonts w:hint="eastAsia" w:ascii="宋体" w:hAnsi="宋体" w:cs="宋体"/>
                <w:snapToGrid w:val="0"/>
                <w:color w:val="000000" w:themeColor="text1"/>
                <w:sz w:val="24"/>
                <w:highlight w:val="none"/>
                <w14:textFill>
                  <w14:solidFill>
                    <w14:schemeClr w14:val="tx1"/>
                  </w14:solidFill>
                </w14:textFill>
                <w14:ligatures w14:val="standardContextual"/>
              </w:rPr>
              <w:t>拟派项目负责人</w:t>
            </w:r>
            <w:r>
              <w:rPr>
                <w:rFonts w:hint="eastAsia" w:ascii="宋体" w:hAnsi="宋体" w:cs="宋体"/>
                <w:color w:val="000000" w:themeColor="text1"/>
                <w:szCs w:val="21"/>
                <w:highlight w:val="none"/>
                <w14:textFill>
                  <w14:solidFill>
                    <w14:schemeClr w14:val="tx1"/>
                  </w14:solidFill>
                </w14:textFill>
              </w:rPr>
              <w:t>①</w:t>
            </w:r>
            <w:r>
              <w:rPr>
                <w:rFonts w:hint="eastAsia" w:ascii="宋体" w:hAnsi="宋体" w:cs="宋体"/>
                <w:color w:val="000000" w:themeColor="text1"/>
                <w:sz w:val="24"/>
                <w:highlight w:val="none"/>
                <w14:textFill>
                  <w14:solidFill>
                    <w14:schemeClr w14:val="tx1"/>
                  </w14:solidFill>
                </w14:textFill>
              </w:rPr>
              <w:t>具有</w:t>
            </w:r>
            <w:r>
              <w:rPr>
                <w:rFonts w:hint="eastAsia" w:ascii="宋体" w:hAnsi="宋体" w:cs="宋体"/>
                <w:color w:val="000000" w:themeColor="text1"/>
                <w:sz w:val="24"/>
                <w:highlight w:val="none"/>
                <w:lang w:val="en-US" w:eastAsia="zh-CN"/>
                <w14:textFill>
                  <w14:solidFill>
                    <w14:schemeClr w14:val="tx1"/>
                  </w14:solidFill>
                </w14:textFill>
              </w:rPr>
              <w:t>林业相关专业正</w:t>
            </w:r>
            <w:r>
              <w:rPr>
                <w:rFonts w:hint="eastAsia" w:ascii="宋体" w:hAnsi="宋体" w:cs="宋体"/>
                <w:color w:val="000000" w:themeColor="text1"/>
                <w:sz w:val="24"/>
                <w:highlight w:val="none"/>
                <w14:textFill>
                  <w14:solidFill>
                    <w14:schemeClr w14:val="tx1"/>
                  </w14:solidFill>
                </w14:textFill>
              </w:rPr>
              <w:t>高级</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教授级</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专业技术职称证书的得</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分；具有林业相关专业副高级</w:t>
            </w:r>
            <w:r>
              <w:rPr>
                <w:rFonts w:hint="eastAsia" w:ascii="宋体" w:hAnsi="宋体" w:cs="宋体"/>
                <w:color w:val="000000" w:themeColor="text1"/>
                <w:sz w:val="24"/>
                <w:highlight w:val="none"/>
                <w:lang w:val="en-US" w:eastAsia="zh-CN"/>
                <w14:textFill>
                  <w14:solidFill>
                    <w14:schemeClr w14:val="tx1"/>
                  </w14:solidFill>
                </w14:textFill>
              </w:rPr>
              <w:t>专业技术</w:t>
            </w:r>
            <w:r>
              <w:rPr>
                <w:rFonts w:hint="eastAsia" w:ascii="宋体" w:hAnsi="宋体" w:cs="宋体"/>
                <w:color w:val="000000" w:themeColor="text1"/>
                <w:sz w:val="24"/>
                <w:highlight w:val="none"/>
                <w14:textFill>
                  <w14:solidFill>
                    <w14:schemeClr w14:val="tx1"/>
                  </w14:solidFill>
                </w14:textFill>
              </w:rPr>
              <w:t>职称</w:t>
            </w:r>
            <w:r>
              <w:rPr>
                <w:rFonts w:hint="eastAsia" w:ascii="宋体" w:hAnsi="宋体" w:cs="宋体"/>
                <w:color w:val="000000" w:themeColor="text1"/>
                <w:sz w:val="24"/>
                <w:highlight w:val="none"/>
                <w:lang w:val="en-US" w:eastAsia="zh-CN"/>
                <w14:textFill>
                  <w14:solidFill>
                    <w14:schemeClr w14:val="tx1"/>
                  </w14:solidFill>
                </w14:textFill>
              </w:rPr>
              <w:t>证书</w:t>
            </w:r>
            <w:r>
              <w:rPr>
                <w:rFonts w:hint="eastAsia" w:ascii="宋体" w:hAnsi="宋体" w:cs="宋体"/>
                <w:color w:val="000000" w:themeColor="text1"/>
                <w:sz w:val="24"/>
                <w:highlight w:val="none"/>
                <w14:textFill>
                  <w14:solidFill>
                    <w14:schemeClr w14:val="tx1"/>
                  </w14:solidFill>
                </w14:textFill>
              </w:rPr>
              <w:t>的2分</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具有林业相关专业</w:t>
            </w:r>
            <w:r>
              <w:rPr>
                <w:rFonts w:hint="eastAsia" w:ascii="宋体" w:hAnsi="宋体" w:cs="宋体"/>
                <w:color w:val="000000" w:themeColor="text1"/>
                <w:sz w:val="24"/>
                <w:highlight w:val="none"/>
                <w:lang w:val="en-US" w:eastAsia="zh-CN"/>
                <w14:textFill>
                  <w14:solidFill>
                    <w14:schemeClr w14:val="tx1"/>
                  </w14:solidFill>
                </w14:textFill>
              </w:rPr>
              <w:t>中级</w:t>
            </w:r>
            <w:r>
              <w:rPr>
                <w:rFonts w:hint="eastAsia" w:ascii="宋体" w:hAnsi="宋体" w:cs="宋体"/>
                <w:color w:val="000000" w:themeColor="text1"/>
                <w:sz w:val="24"/>
                <w:highlight w:val="none"/>
                <w14:textFill>
                  <w14:solidFill>
                    <w14:schemeClr w14:val="tx1"/>
                  </w14:solidFill>
                </w14:textFill>
              </w:rPr>
              <w:t>专业技术职称证书的得</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分；其余不得分</w:t>
            </w:r>
            <w:r>
              <w:rPr>
                <w:rFonts w:hint="eastAsia" w:ascii="宋体" w:hAnsi="宋体" w:cs="宋体"/>
                <w:snapToGrid w:val="0"/>
                <w:color w:val="000000" w:themeColor="text1"/>
                <w:sz w:val="24"/>
                <w:highlight w:val="none"/>
                <w14:textFill>
                  <w14:solidFill>
                    <w14:schemeClr w14:val="tx1"/>
                  </w14:solidFill>
                </w14:textFill>
                <w14:ligatures w14:val="standardContextual"/>
              </w:rPr>
              <w:t>。</w:t>
            </w:r>
          </w:p>
          <w:p w14:paraId="17BEB87C">
            <w:pPr>
              <w:snapToGrid w:val="0"/>
              <w:spacing w:line="400" w:lineRule="exact"/>
              <w:rPr>
                <w:rFonts w:hint="eastAsia" w:ascii="宋体" w:hAnsi="宋体" w:cs="宋体"/>
                <w:snapToGrid w:val="0"/>
                <w:color w:val="000000" w:themeColor="text1"/>
                <w:sz w:val="24"/>
                <w:highlight w:val="none"/>
                <w14:textFill>
                  <w14:solidFill>
                    <w14:schemeClr w14:val="tx1"/>
                  </w14:solidFill>
                </w14:textFill>
                <w14:ligatures w14:val="standardContextual"/>
              </w:rPr>
            </w:pPr>
            <w:r>
              <w:rPr>
                <w:rFonts w:hint="eastAsia" w:ascii="宋体" w:hAnsi="宋体" w:cs="宋体"/>
                <w:snapToGrid w:val="0"/>
                <w:color w:val="000000" w:themeColor="text1"/>
                <w:sz w:val="24"/>
                <w:highlight w:val="none"/>
                <w14:textFill>
                  <w14:solidFill>
                    <w14:schemeClr w14:val="tx1"/>
                  </w14:solidFill>
                </w14:textFill>
                <w14:ligatures w14:val="standardContextual"/>
              </w:rPr>
              <w:t>②具有林业专业咨询工程师</w:t>
            </w:r>
            <w:r>
              <w:rPr>
                <w:rFonts w:hint="eastAsia" w:ascii="宋体" w:hAnsi="宋体" w:cs="宋体"/>
                <w:snapToGrid w:val="0"/>
                <w:color w:val="000000" w:themeColor="text1"/>
                <w:sz w:val="24"/>
                <w:highlight w:val="none"/>
                <w:lang w:val="en-US" w:eastAsia="zh-CN"/>
                <w14:textFill>
                  <w14:solidFill>
                    <w14:schemeClr w14:val="tx1"/>
                  </w14:solidFill>
                </w14:textFill>
                <w14:ligatures w14:val="standardContextual"/>
              </w:rPr>
              <w:t>证书</w:t>
            </w:r>
            <w:r>
              <w:rPr>
                <w:rFonts w:hint="eastAsia" w:ascii="宋体" w:hAnsi="宋体" w:cs="宋体"/>
                <w:snapToGrid w:val="0"/>
                <w:color w:val="000000" w:themeColor="text1"/>
                <w:sz w:val="24"/>
                <w:highlight w:val="none"/>
                <w14:textFill>
                  <w14:solidFill>
                    <w14:schemeClr w14:val="tx1"/>
                  </w14:solidFill>
                </w14:textFill>
                <w14:ligatures w14:val="standardContextual"/>
              </w:rPr>
              <w:t>的得1分。</w:t>
            </w:r>
          </w:p>
          <w:p w14:paraId="40E7C2EB">
            <w:pPr>
              <w:snapToGrid w:val="0"/>
              <w:spacing w:line="400" w:lineRule="exact"/>
              <w:rPr>
                <w:rFonts w:hint="eastAsia" w:ascii="宋体" w:hAnsi="宋体" w:cs="宋体"/>
                <w:snapToGrid w:val="0"/>
                <w:color w:val="000000" w:themeColor="text1"/>
                <w:sz w:val="24"/>
                <w:highlight w:val="none"/>
                <w14:textFill>
                  <w14:solidFill>
                    <w14:schemeClr w14:val="tx1"/>
                  </w14:solidFill>
                </w14:textFill>
                <w14:ligatures w14:val="standardContextual"/>
              </w:rPr>
            </w:pPr>
            <w:r>
              <w:rPr>
                <w:rFonts w:hint="eastAsia" w:ascii="宋体" w:hAnsi="宋体" w:cs="宋体"/>
                <w:snapToGrid w:val="0"/>
                <w:color w:val="000000" w:themeColor="text1"/>
                <w:sz w:val="24"/>
                <w:highlight w:val="none"/>
                <w14:textFill>
                  <w14:solidFill>
                    <w14:schemeClr w14:val="tx1"/>
                  </w14:solidFill>
                </w14:textFill>
                <w14:ligatures w14:val="standardContextual"/>
              </w:rPr>
              <w:t>③具有注册城乡规划师证书的得1分。</w:t>
            </w:r>
          </w:p>
          <w:p w14:paraId="20A125F4">
            <w:pPr>
              <w:snapToGrid w:val="0"/>
              <w:spacing w:line="4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证明材料：提供有效证书复印件或扫描件及该负责人开标时间截止前2个月内任意一个月社保缴纳证明加盖公章，否则不得分。</w:t>
            </w:r>
          </w:p>
        </w:tc>
        <w:tc>
          <w:tcPr>
            <w:tcW w:w="767" w:type="dxa"/>
            <w:vAlign w:val="center"/>
          </w:tcPr>
          <w:p w14:paraId="6139CEE4">
            <w:pPr>
              <w:snapToGrid w:val="0"/>
              <w:spacing w:line="360" w:lineRule="auto"/>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5</w:t>
            </w:r>
          </w:p>
        </w:tc>
        <w:tc>
          <w:tcPr>
            <w:tcW w:w="1269" w:type="dxa"/>
            <w:vAlign w:val="center"/>
          </w:tcPr>
          <w:p w14:paraId="01C2E516">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客观分</w:t>
            </w:r>
          </w:p>
        </w:tc>
        <w:tc>
          <w:tcPr>
            <w:tcW w:w="1041" w:type="dxa"/>
          </w:tcPr>
          <w:p w14:paraId="2CDB31D1">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r>
      <w:tr w14:paraId="61F30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vAlign w:val="center"/>
          </w:tcPr>
          <w:p w14:paraId="603655A3">
            <w:pPr>
              <w:snapToGrid w:val="0"/>
              <w:spacing w:line="360" w:lineRule="auto"/>
              <w:jc w:val="center"/>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w:t>
            </w:r>
          </w:p>
        </w:tc>
        <w:tc>
          <w:tcPr>
            <w:tcW w:w="6129" w:type="dxa"/>
          </w:tcPr>
          <w:p w14:paraId="21249B66">
            <w:pPr>
              <w:spacing w:line="400" w:lineRule="exact"/>
              <w:rPr>
                <w:rFonts w:hint="eastAsia" w:ascii="宋体" w:hAnsi="宋体" w:cs="宋体"/>
                <w:b/>
                <w:bCs/>
                <w:snapToGrid w:val="0"/>
                <w:color w:val="000000" w:themeColor="text1"/>
                <w:sz w:val="24"/>
                <w:highlight w:val="none"/>
                <w14:textFill>
                  <w14:solidFill>
                    <w14:schemeClr w14:val="tx1"/>
                  </w14:solidFill>
                </w14:textFill>
                <w14:ligatures w14:val="standardContextual"/>
              </w:rPr>
            </w:pPr>
            <w:r>
              <w:rPr>
                <w:rFonts w:hint="eastAsia" w:ascii="宋体" w:hAnsi="宋体" w:cs="宋体"/>
                <w:b/>
                <w:bCs/>
                <w:snapToGrid w:val="0"/>
                <w:color w:val="000000" w:themeColor="text1"/>
                <w:sz w:val="24"/>
                <w:highlight w:val="none"/>
                <w14:textFill>
                  <w14:solidFill>
                    <w14:schemeClr w14:val="tx1"/>
                  </w14:solidFill>
                </w14:textFill>
                <w14:ligatures w14:val="standardContextual"/>
              </w:rPr>
              <w:t>【</w:t>
            </w:r>
            <w:r>
              <w:rPr>
                <w:rFonts w:hint="eastAsia" w:ascii="宋体" w:hAnsi="宋体" w:cs="宋体"/>
                <w:b/>
                <w:bCs/>
                <w:snapToGrid w:val="0"/>
                <w:color w:val="000000" w:themeColor="text1"/>
                <w:sz w:val="24"/>
                <w:highlight w:val="none"/>
                <w:lang w:val="en-US" w:eastAsia="zh-CN"/>
                <w14:textFill>
                  <w14:solidFill>
                    <w14:schemeClr w14:val="tx1"/>
                  </w14:solidFill>
                </w14:textFill>
                <w14:ligatures w14:val="standardContextual"/>
              </w:rPr>
              <w:t>技术</w:t>
            </w:r>
            <w:r>
              <w:rPr>
                <w:rFonts w:hint="eastAsia" w:ascii="宋体" w:hAnsi="宋体" w:cs="宋体"/>
                <w:b/>
                <w:bCs/>
                <w:snapToGrid w:val="0"/>
                <w:color w:val="000000" w:themeColor="text1"/>
                <w:sz w:val="24"/>
                <w:highlight w:val="none"/>
                <w14:textFill>
                  <w14:solidFill>
                    <w14:schemeClr w14:val="tx1"/>
                  </w14:solidFill>
                </w14:textFill>
                <w14:ligatures w14:val="standardContextual"/>
              </w:rPr>
              <w:t>负责人】</w:t>
            </w:r>
          </w:p>
          <w:p w14:paraId="4E8C4114">
            <w:pPr>
              <w:snapToGrid w:val="0"/>
              <w:spacing w:line="400" w:lineRule="exact"/>
              <w:rPr>
                <w:rFonts w:hint="eastAsia" w:ascii="宋体" w:hAnsi="宋体" w:cs="宋体"/>
                <w:snapToGrid w:val="0"/>
                <w:color w:val="000000" w:themeColor="text1"/>
                <w:sz w:val="24"/>
                <w:highlight w:val="none"/>
                <w14:textFill>
                  <w14:solidFill>
                    <w14:schemeClr w14:val="tx1"/>
                  </w14:solidFill>
                </w14:textFill>
                <w14:ligatures w14:val="standardContextual"/>
              </w:rPr>
            </w:pPr>
            <w:r>
              <w:rPr>
                <w:rFonts w:hint="eastAsia" w:ascii="宋体" w:hAnsi="宋体" w:cs="宋体"/>
                <w:snapToGrid w:val="0"/>
                <w:color w:val="000000" w:themeColor="text1"/>
                <w:sz w:val="24"/>
                <w:highlight w:val="none"/>
                <w14:textFill>
                  <w14:solidFill>
                    <w14:schemeClr w14:val="tx1"/>
                  </w14:solidFill>
                </w14:textFill>
                <w14:ligatures w14:val="standardContextual"/>
              </w:rPr>
              <w:t>拟派</w:t>
            </w:r>
            <w:r>
              <w:rPr>
                <w:rFonts w:hint="eastAsia" w:ascii="宋体" w:hAnsi="宋体" w:cs="宋体"/>
                <w:snapToGrid w:val="0"/>
                <w:color w:val="000000" w:themeColor="text1"/>
                <w:sz w:val="24"/>
                <w:highlight w:val="none"/>
                <w:lang w:val="en-US" w:eastAsia="zh-CN"/>
                <w14:textFill>
                  <w14:solidFill>
                    <w14:schemeClr w14:val="tx1"/>
                  </w14:solidFill>
                </w14:textFill>
                <w14:ligatures w14:val="standardContextual"/>
              </w:rPr>
              <w:t>技术</w:t>
            </w:r>
            <w:r>
              <w:rPr>
                <w:rFonts w:hint="eastAsia" w:ascii="宋体" w:hAnsi="宋体" w:cs="宋体"/>
                <w:snapToGrid w:val="0"/>
                <w:color w:val="000000" w:themeColor="text1"/>
                <w:sz w:val="24"/>
                <w:highlight w:val="none"/>
                <w14:textFill>
                  <w14:solidFill>
                    <w14:schemeClr w14:val="tx1"/>
                  </w14:solidFill>
                </w14:textFill>
                <w14:ligatures w14:val="standardContextual"/>
              </w:rPr>
              <w:t>负责人</w:t>
            </w:r>
            <w:r>
              <w:rPr>
                <w:rFonts w:hint="eastAsia" w:ascii="宋体" w:hAnsi="宋体" w:cs="宋体"/>
                <w:color w:val="000000" w:themeColor="text1"/>
                <w:szCs w:val="21"/>
                <w:highlight w:val="none"/>
                <w14:textFill>
                  <w14:solidFill>
                    <w14:schemeClr w14:val="tx1"/>
                  </w14:solidFill>
                </w14:textFill>
              </w:rPr>
              <w:t>①</w:t>
            </w:r>
            <w:r>
              <w:rPr>
                <w:rFonts w:hint="eastAsia" w:ascii="宋体" w:hAnsi="宋体" w:cs="宋体"/>
                <w:color w:val="000000" w:themeColor="text1"/>
                <w:sz w:val="24"/>
                <w:highlight w:val="none"/>
                <w14:textFill>
                  <w14:solidFill>
                    <w14:schemeClr w14:val="tx1"/>
                  </w14:solidFill>
                </w14:textFill>
              </w:rPr>
              <w:t>具有</w:t>
            </w:r>
            <w:r>
              <w:rPr>
                <w:rFonts w:hint="eastAsia" w:ascii="宋体" w:hAnsi="宋体" w:cs="宋体"/>
                <w:color w:val="000000" w:themeColor="text1"/>
                <w:sz w:val="24"/>
                <w:highlight w:val="none"/>
                <w:lang w:val="en-US" w:eastAsia="zh-CN"/>
                <w14:textFill>
                  <w14:solidFill>
                    <w14:schemeClr w14:val="tx1"/>
                  </w14:solidFill>
                </w14:textFill>
              </w:rPr>
              <w:t>林业相关专业正</w:t>
            </w:r>
            <w:r>
              <w:rPr>
                <w:rFonts w:hint="eastAsia" w:ascii="宋体" w:hAnsi="宋体" w:cs="宋体"/>
                <w:color w:val="000000" w:themeColor="text1"/>
                <w:sz w:val="24"/>
                <w:highlight w:val="none"/>
                <w14:textFill>
                  <w14:solidFill>
                    <w14:schemeClr w14:val="tx1"/>
                  </w14:solidFill>
                </w14:textFill>
              </w:rPr>
              <w:t>高级</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教授级</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专业技术职称证书的得</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分；具有林业相关专业副高级</w:t>
            </w:r>
            <w:r>
              <w:rPr>
                <w:rFonts w:hint="eastAsia" w:ascii="宋体" w:hAnsi="宋体" w:cs="宋体"/>
                <w:color w:val="000000" w:themeColor="text1"/>
                <w:sz w:val="24"/>
                <w:highlight w:val="none"/>
                <w:lang w:val="en-US" w:eastAsia="zh-CN"/>
                <w14:textFill>
                  <w14:solidFill>
                    <w14:schemeClr w14:val="tx1"/>
                  </w14:solidFill>
                </w14:textFill>
              </w:rPr>
              <w:t>专业技术</w:t>
            </w:r>
            <w:r>
              <w:rPr>
                <w:rFonts w:hint="eastAsia" w:ascii="宋体" w:hAnsi="宋体" w:cs="宋体"/>
                <w:color w:val="000000" w:themeColor="text1"/>
                <w:sz w:val="24"/>
                <w:highlight w:val="none"/>
                <w14:textFill>
                  <w14:solidFill>
                    <w14:schemeClr w14:val="tx1"/>
                  </w14:solidFill>
                </w14:textFill>
              </w:rPr>
              <w:t>职称</w:t>
            </w:r>
            <w:r>
              <w:rPr>
                <w:rFonts w:hint="eastAsia" w:ascii="宋体" w:hAnsi="宋体" w:cs="宋体"/>
                <w:color w:val="000000" w:themeColor="text1"/>
                <w:sz w:val="24"/>
                <w:highlight w:val="none"/>
                <w:lang w:val="en-US" w:eastAsia="zh-CN"/>
                <w14:textFill>
                  <w14:solidFill>
                    <w14:schemeClr w14:val="tx1"/>
                  </w14:solidFill>
                </w14:textFill>
              </w:rPr>
              <w:t>证书</w:t>
            </w:r>
            <w:r>
              <w:rPr>
                <w:rFonts w:hint="eastAsia" w:ascii="宋体" w:hAnsi="宋体" w:cs="宋体"/>
                <w:color w:val="000000" w:themeColor="text1"/>
                <w:sz w:val="24"/>
                <w:highlight w:val="none"/>
                <w14:textFill>
                  <w14:solidFill>
                    <w14:schemeClr w14:val="tx1"/>
                  </w14:solidFill>
                </w14:textFill>
              </w:rPr>
              <w:t>的2分</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具有林业相关专业</w:t>
            </w:r>
            <w:r>
              <w:rPr>
                <w:rFonts w:hint="eastAsia" w:ascii="宋体" w:hAnsi="宋体" w:cs="宋体"/>
                <w:color w:val="000000" w:themeColor="text1"/>
                <w:sz w:val="24"/>
                <w:highlight w:val="none"/>
                <w:lang w:val="en-US" w:eastAsia="zh-CN"/>
                <w14:textFill>
                  <w14:solidFill>
                    <w14:schemeClr w14:val="tx1"/>
                  </w14:solidFill>
                </w14:textFill>
              </w:rPr>
              <w:t>中级</w:t>
            </w:r>
            <w:r>
              <w:rPr>
                <w:rFonts w:hint="eastAsia" w:ascii="宋体" w:hAnsi="宋体" w:cs="宋体"/>
                <w:color w:val="000000" w:themeColor="text1"/>
                <w:sz w:val="24"/>
                <w:highlight w:val="none"/>
                <w14:textFill>
                  <w14:solidFill>
                    <w14:schemeClr w14:val="tx1"/>
                  </w14:solidFill>
                </w14:textFill>
              </w:rPr>
              <w:t>专业技术职称证书的得</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分；其余不得分</w:t>
            </w:r>
            <w:r>
              <w:rPr>
                <w:rFonts w:hint="eastAsia" w:ascii="宋体" w:hAnsi="宋体" w:cs="宋体"/>
                <w:snapToGrid w:val="0"/>
                <w:color w:val="000000" w:themeColor="text1"/>
                <w:sz w:val="24"/>
                <w:highlight w:val="none"/>
                <w14:textFill>
                  <w14:solidFill>
                    <w14:schemeClr w14:val="tx1"/>
                  </w14:solidFill>
                </w14:textFill>
                <w14:ligatures w14:val="standardContextual"/>
              </w:rPr>
              <w:t>。</w:t>
            </w:r>
          </w:p>
          <w:p w14:paraId="654BC693">
            <w:pPr>
              <w:snapToGrid w:val="0"/>
              <w:spacing w:line="400" w:lineRule="exact"/>
              <w:rPr>
                <w:rFonts w:hint="eastAsia" w:ascii="宋体" w:hAnsi="宋体" w:eastAsia="宋体" w:cs="宋体"/>
                <w:snapToGrid w:val="0"/>
                <w:color w:val="000000" w:themeColor="text1"/>
                <w:sz w:val="24"/>
                <w:highlight w:val="none"/>
                <w:lang w:val="en-US" w:eastAsia="zh-CN"/>
                <w14:textFill>
                  <w14:solidFill>
                    <w14:schemeClr w14:val="tx1"/>
                  </w14:solidFill>
                </w14:textFill>
                <w14:ligatures w14:val="standardContextual"/>
              </w:rPr>
            </w:pPr>
            <w:r>
              <w:rPr>
                <w:rFonts w:hint="eastAsia" w:ascii="宋体" w:hAnsi="宋体" w:cs="宋体"/>
                <w:snapToGrid w:val="0"/>
                <w:color w:val="000000" w:themeColor="text1"/>
                <w:sz w:val="24"/>
                <w:highlight w:val="none"/>
                <w14:textFill>
                  <w14:solidFill>
                    <w14:schemeClr w14:val="tx1"/>
                  </w14:solidFill>
                </w14:textFill>
                <w14:ligatures w14:val="standardContextual"/>
              </w:rPr>
              <w:t>②具有林业专业咨询工程师</w:t>
            </w:r>
            <w:r>
              <w:rPr>
                <w:rFonts w:hint="eastAsia" w:ascii="宋体" w:hAnsi="宋体" w:cs="宋体"/>
                <w:snapToGrid w:val="0"/>
                <w:color w:val="000000" w:themeColor="text1"/>
                <w:sz w:val="24"/>
                <w:highlight w:val="none"/>
                <w:lang w:val="en-US" w:eastAsia="zh-CN"/>
                <w14:textFill>
                  <w14:solidFill>
                    <w14:schemeClr w14:val="tx1"/>
                  </w14:solidFill>
                </w14:textFill>
                <w14:ligatures w14:val="standardContextual"/>
              </w:rPr>
              <w:t>证书</w:t>
            </w:r>
            <w:r>
              <w:rPr>
                <w:rFonts w:hint="eastAsia" w:ascii="宋体" w:hAnsi="宋体" w:cs="宋体"/>
                <w:snapToGrid w:val="0"/>
                <w:color w:val="000000" w:themeColor="text1"/>
                <w:sz w:val="24"/>
                <w:highlight w:val="none"/>
                <w14:textFill>
                  <w14:solidFill>
                    <w14:schemeClr w14:val="tx1"/>
                  </w14:solidFill>
                </w14:textFill>
                <w14:ligatures w14:val="standardContextual"/>
              </w:rPr>
              <w:t>的得1分。</w:t>
            </w:r>
          </w:p>
          <w:p w14:paraId="0718A3FB">
            <w:pPr>
              <w:snapToGrid w:val="0"/>
              <w:spacing w:line="400" w:lineRule="exact"/>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证明材料：提供有效证书复印件或扫描件及该负责人开标时间截止前2个月内任意一个月社保缴纳证明加盖公章，否则不得分。</w:t>
            </w:r>
          </w:p>
        </w:tc>
        <w:tc>
          <w:tcPr>
            <w:tcW w:w="767" w:type="dxa"/>
            <w:vAlign w:val="center"/>
          </w:tcPr>
          <w:p w14:paraId="31A4B1C1">
            <w:pPr>
              <w:snapToGrid w:val="0"/>
              <w:spacing w:line="360" w:lineRule="auto"/>
              <w:jc w:val="center"/>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w:t>
            </w:r>
          </w:p>
        </w:tc>
        <w:tc>
          <w:tcPr>
            <w:tcW w:w="1269" w:type="dxa"/>
            <w:vAlign w:val="center"/>
          </w:tcPr>
          <w:p w14:paraId="10CA1A82">
            <w:pPr>
              <w:snapToGrid w:val="0"/>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客观分</w:t>
            </w:r>
          </w:p>
        </w:tc>
        <w:tc>
          <w:tcPr>
            <w:tcW w:w="1041" w:type="dxa"/>
          </w:tcPr>
          <w:p w14:paraId="3D6F6CCA">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r>
      <w:tr w14:paraId="6FEF4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vAlign w:val="center"/>
          </w:tcPr>
          <w:p w14:paraId="2331BC21">
            <w:pPr>
              <w:snapToGrid w:val="0"/>
              <w:spacing w:line="360" w:lineRule="auto"/>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w:t>
            </w:r>
          </w:p>
        </w:tc>
        <w:tc>
          <w:tcPr>
            <w:tcW w:w="6129" w:type="dxa"/>
          </w:tcPr>
          <w:p w14:paraId="460B0A0A">
            <w:pPr>
              <w:snapToGrid w:val="0"/>
              <w:spacing w:line="400" w:lineRule="exact"/>
              <w:rPr>
                <w:rFonts w:hint="eastAsia" w:ascii="宋体" w:hAnsi="宋体" w:cs="宋体"/>
                <w:b/>
                <w:bCs/>
                <w:snapToGrid w:val="0"/>
                <w:color w:val="000000" w:themeColor="text1"/>
                <w:sz w:val="24"/>
                <w:highlight w:val="none"/>
                <w14:textFill>
                  <w14:solidFill>
                    <w14:schemeClr w14:val="tx1"/>
                  </w14:solidFill>
                </w14:textFill>
                <w14:ligatures w14:val="standardContextual"/>
              </w:rPr>
            </w:pPr>
            <w:r>
              <w:rPr>
                <w:rFonts w:hint="eastAsia" w:ascii="宋体" w:hAnsi="宋体" w:cs="宋体"/>
                <w:b/>
                <w:bCs/>
                <w:snapToGrid w:val="0"/>
                <w:color w:val="000000" w:themeColor="text1"/>
                <w:sz w:val="24"/>
                <w:highlight w:val="none"/>
                <w14:textFill>
                  <w14:solidFill>
                    <w14:schemeClr w14:val="tx1"/>
                  </w14:solidFill>
                </w14:textFill>
                <w14:ligatures w14:val="standardContextual"/>
              </w:rPr>
              <w:t>【团队人员】：</w:t>
            </w:r>
          </w:p>
          <w:p w14:paraId="7124F8E8">
            <w:pPr>
              <w:numPr>
                <w:ilvl w:val="0"/>
                <w:numId w:val="0"/>
              </w:numPr>
              <w:snapToGrid w:val="0"/>
              <w:spacing w:line="400" w:lineRule="exact"/>
              <w:rPr>
                <w:rFonts w:hint="eastAsia"/>
                <w:color w:val="000000" w:themeColor="text1"/>
                <w:sz w:val="24"/>
                <w:highlight w:val="none"/>
                <w14:textFill>
                  <w14:solidFill>
                    <w14:schemeClr w14:val="tx1"/>
                  </w14:solidFill>
                </w14:textFill>
              </w:rPr>
            </w:pPr>
            <w:r>
              <w:rPr>
                <w:rFonts w:hint="eastAsia" w:ascii="宋体" w:hAnsi="宋体" w:cs="宋体"/>
                <w:snapToGrid w:val="0"/>
                <w:color w:val="000000" w:themeColor="text1"/>
                <w:kern w:val="0"/>
                <w:sz w:val="24"/>
                <w:highlight w:val="none"/>
                <w:lang w:bidi="ar"/>
                <w14:textFill>
                  <w14:solidFill>
                    <w14:schemeClr w14:val="tx1"/>
                  </w14:solidFill>
                </w14:textFill>
                <w14:ligatures w14:val="standardContextual"/>
              </w:rPr>
              <w:t>拟派项目规划</w:t>
            </w:r>
            <w:r>
              <w:rPr>
                <w:rFonts w:hint="eastAsia" w:ascii="宋体" w:hAnsi="宋体" w:cs="宋体"/>
                <w:snapToGrid w:val="0"/>
                <w:color w:val="000000" w:themeColor="text1"/>
                <w:kern w:val="0"/>
                <w:sz w:val="24"/>
                <w:highlight w:val="none"/>
                <w:lang w:val="en-US" w:eastAsia="zh-CN" w:bidi="ar"/>
                <w14:textFill>
                  <w14:solidFill>
                    <w14:schemeClr w14:val="tx1"/>
                  </w14:solidFill>
                </w14:textFill>
                <w14:ligatures w14:val="standardContextual"/>
              </w:rPr>
              <w:t>设计</w:t>
            </w:r>
            <w:r>
              <w:rPr>
                <w:rFonts w:hint="eastAsia" w:ascii="宋体" w:hAnsi="宋体" w:cs="宋体"/>
                <w:snapToGrid w:val="0"/>
                <w:color w:val="000000" w:themeColor="text1"/>
                <w:kern w:val="0"/>
                <w:sz w:val="24"/>
                <w:highlight w:val="none"/>
                <w:lang w:bidi="ar"/>
                <w14:textFill>
                  <w14:solidFill>
                    <w14:schemeClr w14:val="tx1"/>
                  </w14:solidFill>
                </w14:textFill>
                <w14:ligatures w14:val="standardContextual"/>
              </w:rPr>
              <w:t>专业人员（除项目负责人</w:t>
            </w:r>
            <w:r>
              <w:rPr>
                <w:rFonts w:hint="eastAsia" w:ascii="宋体" w:hAnsi="宋体" w:cs="宋体"/>
                <w:snapToGrid w:val="0"/>
                <w:color w:val="000000" w:themeColor="text1"/>
                <w:kern w:val="0"/>
                <w:sz w:val="24"/>
                <w:highlight w:val="none"/>
                <w:lang w:eastAsia="zh-CN" w:bidi="ar"/>
                <w14:textFill>
                  <w14:solidFill>
                    <w14:schemeClr w14:val="tx1"/>
                  </w14:solidFill>
                </w14:textFill>
                <w14:ligatures w14:val="standardContextual"/>
              </w:rPr>
              <w:t>、</w:t>
            </w:r>
            <w:r>
              <w:rPr>
                <w:rFonts w:hint="eastAsia" w:ascii="宋体" w:hAnsi="宋体" w:cs="宋体"/>
                <w:snapToGrid w:val="0"/>
                <w:color w:val="000000" w:themeColor="text1"/>
                <w:kern w:val="0"/>
                <w:sz w:val="24"/>
                <w:highlight w:val="none"/>
                <w:lang w:val="en-US" w:eastAsia="zh-CN" w:bidi="ar"/>
                <w14:textFill>
                  <w14:solidFill>
                    <w14:schemeClr w14:val="tx1"/>
                  </w14:solidFill>
                </w14:textFill>
                <w14:ligatures w14:val="standardContextual"/>
              </w:rPr>
              <w:t>技术负责人</w:t>
            </w:r>
            <w:r>
              <w:rPr>
                <w:rFonts w:hint="eastAsia" w:ascii="宋体" w:hAnsi="宋体" w:cs="宋体"/>
                <w:snapToGrid w:val="0"/>
                <w:color w:val="000000" w:themeColor="text1"/>
                <w:kern w:val="0"/>
                <w:sz w:val="24"/>
                <w:highlight w:val="none"/>
                <w:lang w:bidi="ar"/>
                <w14:textFill>
                  <w14:solidFill>
                    <w14:schemeClr w14:val="tx1"/>
                  </w14:solidFill>
                </w14:textFill>
                <w14:ligatures w14:val="standardContextual"/>
              </w:rPr>
              <w:t>外）：</w:t>
            </w:r>
            <w:r>
              <w:rPr>
                <w:rFonts w:hint="eastAsia" w:ascii="宋体" w:hAnsi="宋体" w:cs="宋体"/>
                <w:color w:val="000000" w:themeColor="text1"/>
                <w:szCs w:val="21"/>
                <w:highlight w:val="none"/>
                <w14:textFill>
                  <w14:solidFill>
                    <w14:schemeClr w14:val="tx1"/>
                  </w14:solidFill>
                </w14:textFill>
              </w:rPr>
              <w:t>①</w:t>
            </w:r>
            <w:r>
              <w:rPr>
                <w:rFonts w:hint="eastAsia" w:ascii="宋体" w:hAnsi="宋体" w:cs="宋体"/>
                <w:snapToGrid w:val="0"/>
                <w:color w:val="000000" w:themeColor="text1"/>
                <w:kern w:val="0"/>
                <w:sz w:val="24"/>
                <w:highlight w:val="none"/>
                <w:lang w:bidi="ar"/>
                <w14:textFill>
                  <w14:solidFill>
                    <w14:schemeClr w14:val="tx1"/>
                  </w14:solidFill>
                </w14:textFill>
                <w14:ligatures w14:val="standardContextual"/>
              </w:rPr>
              <w:t>具备</w:t>
            </w:r>
            <w:r>
              <w:rPr>
                <w:rFonts w:hint="eastAsia" w:ascii="宋体" w:hAnsi="宋体" w:cs="宋体"/>
                <w:color w:val="000000" w:themeColor="text1"/>
                <w:sz w:val="24"/>
                <w:highlight w:val="none"/>
                <w:lang w:val="en-US" w:eastAsia="zh-CN"/>
                <w14:textFill>
                  <w14:solidFill>
                    <w14:schemeClr w14:val="tx1"/>
                  </w14:solidFill>
                </w14:textFill>
              </w:rPr>
              <w:t>林业相关专业副</w:t>
            </w:r>
            <w:r>
              <w:rPr>
                <w:rFonts w:hint="eastAsia" w:ascii="宋体" w:hAnsi="宋体" w:cs="宋体"/>
                <w:color w:val="000000" w:themeColor="text1"/>
                <w:sz w:val="24"/>
                <w:highlight w:val="none"/>
                <w14:textFill>
                  <w14:solidFill>
                    <w14:schemeClr w14:val="tx1"/>
                  </w14:solidFill>
                </w14:textFill>
              </w:rPr>
              <w:t>高级</w:t>
            </w:r>
            <w:r>
              <w:rPr>
                <w:rFonts w:hint="eastAsia" w:ascii="宋体" w:hAnsi="宋体" w:cs="宋体"/>
                <w:color w:val="000000" w:themeColor="text1"/>
                <w:sz w:val="24"/>
                <w:highlight w:val="none"/>
                <w:lang w:val="en-US" w:eastAsia="zh-CN"/>
                <w14:textFill>
                  <w14:solidFill>
                    <w14:schemeClr w14:val="tx1"/>
                  </w14:solidFill>
                </w14:textFill>
              </w:rPr>
              <w:t>及以上</w:t>
            </w:r>
            <w:r>
              <w:rPr>
                <w:rFonts w:hint="eastAsia" w:ascii="宋体" w:hAnsi="宋体" w:cs="宋体"/>
                <w:color w:val="000000" w:themeColor="text1"/>
                <w:sz w:val="24"/>
                <w:highlight w:val="none"/>
                <w14:textFill>
                  <w14:solidFill>
                    <w14:schemeClr w14:val="tx1"/>
                  </w14:solidFill>
                </w14:textFill>
              </w:rPr>
              <w:t>专业技术职称证书的</w:t>
            </w:r>
            <w:r>
              <w:rPr>
                <w:rFonts w:hint="eastAsia" w:ascii="宋体" w:hAnsi="宋体" w:cs="宋体"/>
                <w:color w:val="000000" w:themeColor="text1"/>
                <w:sz w:val="24"/>
                <w:highlight w:val="none"/>
                <w:lang w:val="en-US" w:eastAsia="zh-CN"/>
                <w14:textFill>
                  <w14:solidFill>
                    <w14:schemeClr w14:val="tx1"/>
                  </w14:solidFill>
                </w14:textFill>
              </w:rPr>
              <w:t>每人</w:t>
            </w:r>
            <w:r>
              <w:rPr>
                <w:rFonts w:hint="eastAsia" w:ascii="宋体" w:hAnsi="宋体" w:cs="宋体"/>
                <w:color w:val="000000" w:themeColor="text1"/>
                <w:sz w:val="24"/>
                <w:highlight w:val="none"/>
                <w14:textFill>
                  <w14:solidFill>
                    <w14:schemeClr w14:val="tx1"/>
                  </w14:solidFill>
                </w14:textFill>
              </w:rPr>
              <w:t>得</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分</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具有</w:t>
            </w:r>
            <w:r>
              <w:rPr>
                <w:rFonts w:hint="eastAsia" w:ascii="宋体" w:hAnsi="宋体" w:cs="宋体"/>
                <w:color w:val="000000" w:themeColor="text1"/>
                <w:sz w:val="24"/>
                <w:highlight w:val="none"/>
                <w:lang w:val="en-US" w:eastAsia="zh-CN"/>
                <w14:textFill>
                  <w14:solidFill>
                    <w14:schemeClr w14:val="tx1"/>
                  </w14:solidFill>
                </w14:textFill>
              </w:rPr>
              <w:t>林业相关专业中级</w:t>
            </w:r>
            <w:r>
              <w:rPr>
                <w:rFonts w:hint="eastAsia" w:ascii="宋体" w:hAnsi="宋体" w:cs="宋体"/>
                <w:color w:val="000000" w:themeColor="text1"/>
                <w:sz w:val="24"/>
                <w:highlight w:val="none"/>
                <w14:textFill>
                  <w14:solidFill>
                    <w14:schemeClr w14:val="tx1"/>
                  </w14:solidFill>
                </w14:textFill>
              </w:rPr>
              <w:t>专业技术职称证书的得</w:t>
            </w:r>
            <w:r>
              <w:rPr>
                <w:rFonts w:hint="eastAsia" w:ascii="宋体" w:hAnsi="宋体" w:cs="宋体"/>
                <w:color w:val="000000" w:themeColor="text1"/>
                <w:sz w:val="24"/>
                <w:highlight w:val="none"/>
                <w:lang w:val="en-US" w:eastAsia="zh-CN"/>
                <w14:textFill>
                  <w14:solidFill>
                    <w14:schemeClr w14:val="tx1"/>
                  </w14:solidFill>
                </w14:textFill>
              </w:rPr>
              <w:t>0.5</w:t>
            </w:r>
            <w:r>
              <w:rPr>
                <w:rFonts w:hint="eastAsia" w:ascii="宋体" w:hAnsi="宋体" w:cs="宋体"/>
                <w:color w:val="000000" w:themeColor="text1"/>
                <w:sz w:val="24"/>
                <w:highlight w:val="none"/>
                <w14:textFill>
                  <w14:solidFill>
                    <w14:schemeClr w14:val="tx1"/>
                  </w14:solidFill>
                </w14:textFill>
              </w:rPr>
              <w:t>分</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本小项最高得5分</w:t>
            </w:r>
            <w:r>
              <w:rPr>
                <w:rFonts w:hint="eastAsia"/>
                <w:color w:val="000000" w:themeColor="text1"/>
                <w:sz w:val="24"/>
                <w:highlight w:val="none"/>
                <w14:textFill>
                  <w14:solidFill>
                    <w14:schemeClr w14:val="tx1"/>
                  </w14:solidFill>
                </w14:textFill>
              </w:rPr>
              <w:t>。</w:t>
            </w:r>
          </w:p>
          <w:p w14:paraId="7730C4CA">
            <w:pPr>
              <w:numPr>
                <w:ilvl w:val="0"/>
                <w:numId w:val="0"/>
              </w:numPr>
              <w:snapToGrid w:val="0"/>
              <w:spacing w:line="400" w:lineRule="exact"/>
              <w:rPr>
                <w:rFonts w:hint="eastAsia"/>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14:ligatures w14:val="standardContextual"/>
              </w:rPr>
              <w:t>②具有林学、森林保护学、森林经理学、地图学与地理信息系统、生态学等相关专业</w:t>
            </w:r>
            <w:r>
              <w:rPr>
                <w:rFonts w:hint="eastAsia" w:ascii="宋体" w:hAnsi="宋体" w:cs="宋体"/>
                <w:snapToGrid w:val="0"/>
                <w:color w:val="000000" w:themeColor="text1"/>
                <w:sz w:val="24"/>
                <w:highlight w:val="none"/>
                <w:lang w:eastAsia="zh-CN"/>
                <w14:textFill>
                  <w14:solidFill>
                    <w14:schemeClr w14:val="tx1"/>
                  </w14:solidFill>
                </w14:textFill>
                <w14:ligatures w14:val="standardContextual"/>
              </w:rPr>
              <w:t>（</w:t>
            </w:r>
            <w:r>
              <w:rPr>
                <w:rFonts w:hint="eastAsia" w:ascii="宋体" w:hAnsi="宋体" w:cs="宋体"/>
                <w:snapToGrid w:val="0"/>
                <w:color w:val="000000" w:themeColor="text1"/>
                <w:sz w:val="24"/>
                <w:highlight w:val="none"/>
                <w:lang w:val="en-US" w:eastAsia="zh-CN"/>
                <w14:textFill>
                  <w14:solidFill>
                    <w14:schemeClr w14:val="tx1"/>
                  </w14:solidFill>
                </w14:textFill>
                <w14:ligatures w14:val="standardContextual"/>
              </w:rPr>
              <w:t>以</w:t>
            </w:r>
            <w:r>
              <w:rPr>
                <w:rFonts w:hint="eastAsia" w:ascii="宋体" w:hAnsi="宋体" w:cs="宋体"/>
                <w:snapToGrid w:val="0"/>
                <w:color w:val="000000" w:themeColor="text1"/>
                <w:sz w:val="24"/>
                <w:highlight w:val="none"/>
                <w14:textFill>
                  <w14:solidFill>
                    <w14:schemeClr w14:val="tx1"/>
                  </w14:solidFill>
                </w14:textFill>
                <w14:ligatures w14:val="standardContextual"/>
              </w:rPr>
              <w:t>学历或学位证书载明专业为准</w:t>
            </w:r>
            <w:r>
              <w:rPr>
                <w:rFonts w:hint="eastAsia" w:ascii="宋体" w:hAnsi="宋体" w:cs="宋体"/>
                <w:snapToGrid w:val="0"/>
                <w:color w:val="000000" w:themeColor="text1"/>
                <w:sz w:val="24"/>
                <w:highlight w:val="none"/>
                <w:lang w:eastAsia="zh-CN"/>
                <w14:textFill>
                  <w14:solidFill>
                    <w14:schemeClr w14:val="tx1"/>
                  </w14:solidFill>
                </w14:textFill>
                <w14:ligatures w14:val="standardContextual"/>
              </w:rPr>
              <w:t>）</w:t>
            </w:r>
            <w:r>
              <w:rPr>
                <w:rFonts w:hint="eastAsia" w:ascii="宋体" w:hAnsi="宋体" w:cs="宋体"/>
                <w:snapToGrid w:val="0"/>
                <w:color w:val="000000" w:themeColor="text1"/>
                <w:sz w:val="24"/>
                <w:highlight w:val="none"/>
                <w14:textFill>
                  <w14:solidFill>
                    <w14:schemeClr w14:val="tx1"/>
                  </w14:solidFill>
                </w14:textFill>
                <w14:ligatures w14:val="standardContextual"/>
              </w:rPr>
              <w:t>本科及以上学历的每个得1分，本</w:t>
            </w:r>
            <w:r>
              <w:rPr>
                <w:rFonts w:hint="eastAsia" w:ascii="宋体" w:hAnsi="宋体" w:cs="宋体"/>
                <w:snapToGrid w:val="0"/>
                <w:color w:val="000000" w:themeColor="text1"/>
                <w:sz w:val="24"/>
                <w:highlight w:val="none"/>
                <w:lang w:val="en-US" w:eastAsia="zh-CN"/>
                <w14:textFill>
                  <w14:solidFill>
                    <w14:schemeClr w14:val="tx1"/>
                  </w14:solidFill>
                </w14:textFill>
                <w14:ligatures w14:val="standardContextual"/>
              </w:rPr>
              <w:t>小</w:t>
            </w:r>
            <w:r>
              <w:rPr>
                <w:rFonts w:hint="eastAsia" w:ascii="宋体" w:hAnsi="宋体" w:cs="宋体"/>
                <w:snapToGrid w:val="0"/>
                <w:color w:val="000000" w:themeColor="text1"/>
                <w:sz w:val="24"/>
                <w:highlight w:val="none"/>
                <w14:textFill>
                  <w14:solidFill>
                    <w14:schemeClr w14:val="tx1"/>
                  </w14:solidFill>
                </w14:textFill>
                <w14:ligatures w14:val="standardContextual"/>
              </w:rPr>
              <w:t>项最高得5分。</w:t>
            </w:r>
          </w:p>
          <w:p w14:paraId="13E4AD6F">
            <w:pPr>
              <w:numPr>
                <w:ilvl w:val="0"/>
                <w:numId w:val="0"/>
              </w:numPr>
              <w:snapToGrid w:val="0"/>
              <w:spacing w:line="400" w:lineRule="exact"/>
              <w:rPr>
                <w:rFonts w:hint="eastAsia" w:hAnsi="宋体" w:cs="宋体"/>
                <w:b/>
                <w:bCs/>
                <w:color w:val="000000" w:themeColor="text1"/>
                <w:szCs w:val="24"/>
                <w:highlight w:val="none"/>
                <w:lang w:val="en-US"/>
                <w14:textFill>
                  <w14:solidFill>
                    <w14:schemeClr w14:val="tx1"/>
                  </w14:solidFill>
                </w14:textFill>
                <w14:ligatures w14:val="standardContextual"/>
              </w:rPr>
            </w:pPr>
            <w:r>
              <w:rPr>
                <w:rFonts w:hint="eastAsia" w:ascii="宋体" w:hAnsi="宋体" w:eastAsia="宋体" w:cs="宋体"/>
                <w:b/>
                <w:bCs/>
                <w:color w:val="000000" w:themeColor="text1"/>
                <w:sz w:val="24"/>
                <w:highlight w:val="none"/>
                <w14:textFill>
                  <w14:solidFill>
                    <w14:schemeClr w14:val="tx1"/>
                  </w14:solidFill>
                </w14:textFill>
              </w:rPr>
              <w:t>证明材料：提供</w:t>
            </w:r>
            <w:r>
              <w:rPr>
                <w:rFonts w:hint="eastAsia" w:ascii="宋体" w:hAnsi="宋体" w:cs="宋体"/>
                <w:b/>
                <w:bCs/>
                <w:color w:val="000000" w:themeColor="text1"/>
                <w:sz w:val="24"/>
                <w:highlight w:val="none"/>
                <w14:textFill>
                  <w14:solidFill>
                    <w14:schemeClr w14:val="tx1"/>
                  </w14:solidFill>
                </w14:textFill>
              </w:rPr>
              <w:t>有效证书复印件或扫描件</w:t>
            </w:r>
            <w:r>
              <w:rPr>
                <w:rFonts w:hint="eastAsia" w:ascii="宋体" w:hAnsi="宋体" w:eastAsia="宋体" w:cs="宋体"/>
                <w:b/>
                <w:bCs/>
                <w:color w:val="000000" w:themeColor="text1"/>
                <w:sz w:val="24"/>
                <w:highlight w:val="none"/>
                <w14:textFill>
                  <w14:solidFill>
                    <w14:schemeClr w14:val="tx1"/>
                  </w14:solidFill>
                </w14:textFill>
              </w:rPr>
              <w:t>以及开标时间截止前</w:t>
            </w:r>
            <w:r>
              <w:rPr>
                <w:rFonts w:hint="eastAsia" w:ascii="宋体" w:hAnsi="宋体" w:eastAsia="宋体" w:cs="宋体"/>
                <w:b/>
                <w:bCs/>
                <w:color w:val="000000" w:themeColor="text1"/>
                <w:sz w:val="24"/>
                <w:highlight w:val="none"/>
                <w:lang w:val="en-US"/>
                <w14:textFill>
                  <w14:solidFill>
                    <w14:schemeClr w14:val="tx1"/>
                  </w14:solidFill>
                </w14:textFill>
              </w:rPr>
              <w:t>2</w:t>
            </w:r>
            <w:r>
              <w:rPr>
                <w:rFonts w:hint="eastAsia" w:ascii="宋体" w:hAnsi="宋体" w:eastAsia="宋体" w:cs="宋体"/>
                <w:b/>
                <w:bCs/>
                <w:color w:val="000000" w:themeColor="text1"/>
                <w:sz w:val="24"/>
                <w:highlight w:val="none"/>
                <w14:textFill>
                  <w14:solidFill>
                    <w14:schemeClr w14:val="tx1"/>
                  </w14:solidFill>
                </w14:textFill>
              </w:rPr>
              <w:t>个月内任意一个月社保缴纳证明加盖公章，同一人不得重复计分。</w:t>
            </w:r>
          </w:p>
        </w:tc>
        <w:tc>
          <w:tcPr>
            <w:tcW w:w="767" w:type="dxa"/>
            <w:vAlign w:val="center"/>
          </w:tcPr>
          <w:p w14:paraId="46DE42E1">
            <w:pPr>
              <w:snapToGrid w:val="0"/>
              <w:spacing w:line="360" w:lineRule="auto"/>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10</w:t>
            </w:r>
          </w:p>
        </w:tc>
        <w:tc>
          <w:tcPr>
            <w:tcW w:w="1269" w:type="dxa"/>
            <w:vAlign w:val="center"/>
          </w:tcPr>
          <w:p w14:paraId="57B89D7C">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客观分</w:t>
            </w:r>
          </w:p>
        </w:tc>
        <w:tc>
          <w:tcPr>
            <w:tcW w:w="1041" w:type="dxa"/>
          </w:tcPr>
          <w:p w14:paraId="607E7F87">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r>
      <w:tr w14:paraId="0FD2C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6" w:type="dxa"/>
            <w:vAlign w:val="center"/>
          </w:tcPr>
          <w:p w14:paraId="4E193C46">
            <w:pPr>
              <w:snapToGrid w:val="0"/>
              <w:spacing w:line="360" w:lineRule="auto"/>
              <w:jc w:val="center"/>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5</w:t>
            </w:r>
          </w:p>
        </w:tc>
        <w:tc>
          <w:tcPr>
            <w:tcW w:w="6129" w:type="dxa"/>
          </w:tcPr>
          <w:p w14:paraId="04D22199">
            <w:pPr>
              <w:numPr>
                <w:ilvl w:val="0"/>
                <w:numId w:val="0"/>
              </w:numPr>
              <w:snapToGrid w:val="0"/>
              <w:spacing w:line="400" w:lineRule="exact"/>
              <w:rPr>
                <w:rFonts w:hint="eastAsia" w:ascii="宋体" w:hAnsi="宋体" w:cs="宋体"/>
                <w:b/>
                <w:bCs/>
                <w:color w:val="000000" w:themeColor="text1"/>
                <w:sz w:val="24"/>
                <w:highlight w:val="none"/>
                <w:lang w:eastAsia="zh-CN"/>
                <w14:textFill>
                  <w14:solidFill>
                    <w14:schemeClr w14:val="tx1"/>
                  </w14:solidFill>
                </w14:textFill>
              </w:rPr>
            </w:pPr>
            <w:r>
              <w:rPr>
                <w:rFonts w:hint="eastAsia" w:ascii="宋体" w:hAnsi="宋体" w:cs="宋体"/>
                <w:b/>
                <w:bCs/>
                <w:color w:val="000000" w:themeColor="text1"/>
                <w:sz w:val="24"/>
                <w:highlight w:val="none"/>
                <w:lang w:eastAsia="zh-CN"/>
                <w14:textFill>
                  <w14:solidFill>
                    <w14:schemeClr w14:val="tx1"/>
                  </w14:solidFill>
                </w14:textFill>
              </w:rPr>
              <w:t>【</w:t>
            </w:r>
            <w:r>
              <w:rPr>
                <w:rFonts w:hint="eastAsia" w:ascii="宋体" w:hAnsi="宋体" w:cs="宋体"/>
                <w:b/>
                <w:bCs/>
                <w:color w:val="000000" w:themeColor="text1"/>
                <w:sz w:val="24"/>
                <w:highlight w:val="none"/>
                <w:lang w:val="en-US" w:eastAsia="zh-CN"/>
                <w14:textFill>
                  <w14:solidFill>
                    <w14:schemeClr w14:val="tx1"/>
                  </w14:solidFill>
                </w14:textFill>
              </w:rPr>
              <w:t>综合实力</w:t>
            </w:r>
            <w:r>
              <w:rPr>
                <w:rFonts w:hint="eastAsia" w:ascii="宋体" w:hAnsi="宋体" w:cs="宋体"/>
                <w:b/>
                <w:bCs/>
                <w:color w:val="000000" w:themeColor="text1"/>
                <w:sz w:val="24"/>
                <w:highlight w:val="none"/>
                <w:lang w:eastAsia="zh-CN"/>
                <w14:textFill>
                  <w14:solidFill>
                    <w14:schemeClr w14:val="tx1"/>
                  </w14:solidFill>
                </w14:textFill>
              </w:rPr>
              <w:t>】</w:t>
            </w:r>
          </w:p>
          <w:p w14:paraId="6D95C37B">
            <w:pPr>
              <w:numPr>
                <w:ilvl w:val="0"/>
                <w:numId w:val="0"/>
              </w:numPr>
              <w:snapToGrid w:val="0"/>
              <w:spacing w:line="400" w:lineRule="exact"/>
              <w:rPr>
                <w:rFonts w:hint="eastAsia" w:ascii="宋体" w:hAnsi="宋体" w:cs="宋体"/>
                <w:b w:val="0"/>
                <w:bCs w:val="0"/>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供应商</w:t>
            </w:r>
            <w:r>
              <w:rPr>
                <w:rFonts w:hint="eastAsia" w:ascii="宋体" w:hAnsi="宋体" w:cs="宋体"/>
                <w:b w:val="0"/>
                <w:bCs w:val="0"/>
                <w:color w:val="000000" w:themeColor="text1"/>
                <w:sz w:val="24"/>
                <w:highlight w:val="none"/>
                <w14:textFill>
                  <w14:solidFill>
                    <w14:schemeClr w14:val="tx1"/>
                  </w14:solidFill>
                </w14:textFill>
              </w:rPr>
              <w:t>具有有效期内的质量管理体系认证证书</w:t>
            </w:r>
            <w:r>
              <w:rPr>
                <w:rFonts w:hint="eastAsia" w:ascii="宋体" w:hAnsi="宋体" w:cs="宋体"/>
                <w:b w:val="0"/>
                <w:bCs w:val="0"/>
                <w:color w:val="000000" w:themeColor="text1"/>
                <w:sz w:val="24"/>
                <w:highlight w:val="none"/>
                <w:lang w:eastAsia="zh-CN"/>
                <w14:textFill>
                  <w14:solidFill>
                    <w14:schemeClr w14:val="tx1"/>
                  </w14:solidFill>
                </w14:textFill>
              </w:rPr>
              <w:t>、</w:t>
            </w:r>
            <w:r>
              <w:rPr>
                <w:rFonts w:hint="eastAsia" w:ascii="宋体" w:hAnsi="宋体" w:cs="宋体"/>
                <w:b w:val="0"/>
                <w:bCs w:val="0"/>
                <w:color w:val="000000" w:themeColor="text1"/>
                <w:sz w:val="24"/>
                <w:highlight w:val="none"/>
                <w14:textFill>
                  <w14:solidFill>
                    <w14:schemeClr w14:val="tx1"/>
                  </w14:solidFill>
                </w14:textFill>
              </w:rPr>
              <w:t>环境管理体系认证证书</w:t>
            </w:r>
            <w:r>
              <w:rPr>
                <w:rFonts w:hint="eastAsia" w:ascii="宋体" w:hAnsi="宋体" w:cs="宋体"/>
                <w:b w:val="0"/>
                <w:bCs w:val="0"/>
                <w:color w:val="000000" w:themeColor="text1"/>
                <w:sz w:val="24"/>
                <w:highlight w:val="none"/>
                <w:lang w:eastAsia="zh-CN"/>
                <w14:textFill>
                  <w14:solidFill>
                    <w14:schemeClr w14:val="tx1"/>
                  </w14:solidFill>
                </w14:textFill>
              </w:rPr>
              <w:t>、</w:t>
            </w:r>
            <w:r>
              <w:rPr>
                <w:rFonts w:hint="eastAsia" w:ascii="宋体" w:hAnsi="宋体" w:cs="宋体"/>
                <w:b w:val="0"/>
                <w:bCs w:val="0"/>
                <w:color w:val="000000" w:themeColor="text1"/>
                <w:sz w:val="24"/>
                <w:highlight w:val="none"/>
                <w14:textFill>
                  <w14:solidFill>
                    <w14:schemeClr w14:val="tx1"/>
                  </w14:solidFill>
                </w14:textFill>
              </w:rPr>
              <w:t>职业健康安全管理体系认证证书，</w:t>
            </w:r>
            <w:r>
              <w:rPr>
                <w:rFonts w:hint="eastAsia" w:ascii="宋体" w:hAnsi="宋体" w:cs="宋体"/>
                <w:b w:val="0"/>
                <w:bCs w:val="0"/>
                <w:color w:val="000000" w:themeColor="text1"/>
                <w:sz w:val="24"/>
                <w:highlight w:val="none"/>
                <w:lang w:val="en-US" w:eastAsia="zh-CN"/>
                <w14:textFill>
                  <w14:solidFill>
                    <w14:schemeClr w14:val="tx1"/>
                  </w14:solidFill>
                </w14:textFill>
              </w:rPr>
              <w:t>每具有一项</w:t>
            </w:r>
            <w:r>
              <w:rPr>
                <w:rFonts w:hint="eastAsia" w:ascii="宋体" w:hAnsi="宋体" w:cs="宋体"/>
                <w:b w:val="0"/>
                <w:bCs w:val="0"/>
                <w:color w:val="000000" w:themeColor="text1"/>
                <w:sz w:val="24"/>
                <w:highlight w:val="none"/>
                <w14:textFill>
                  <w14:solidFill>
                    <w14:schemeClr w14:val="tx1"/>
                  </w14:solidFill>
                </w14:textFill>
              </w:rPr>
              <w:t>得1分；</w:t>
            </w:r>
            <w:r>
              <w:rPr>
                <w:rFonts w:hint="eastAsia" w:ascii="宋体" w:hAnsi="宋体" w:cs="宋体"/>
                <w:b w:val="0"/>
                <w:bCs w:val="0"/>
                <w:color w:val="000000" w:themeColor="text1"/>
                <w:sz w:val="24"/>
                <w:highlight w:val="none"/>
                <w:lang w:val="en-US" w:eastAsia="zh-CN"/>
                <w14:textFill>
                  <w14:solidFill>
                    <w14:schemeClr w14:val="tx1"/>
                  </w14:solidFill>
                </w14:textFill>
              </w:rPr>
              <w:t>本小项最高得3分。</w:t>
            </w:r>
          </w:p>
          <w:p w14:paraId="3E8FDB14">
            <w:pPr>
              <w:numPr>
                <w:ilvl w:val="0"/>
                <w:numId w:val="0"/>
              </w:numPr>
              <w:snapToGrid w:val="0"/>
              <w:spacing w:line="400" w:lineRule="exact"/>
              <w:rPr>
                <w:rFonts w:hint="default" w:ascii="宋体" w:hAnsi="宋体" w:cs="宋体"/>
                <w:snapToGrid w:val="0"/>
                <w:color w:val="000000" w:themeColor="text1"/>
                <w:sz w:val="24"/>
                <w:highlight w:val="none"/>
                <w:lang w:val="en-US" w:eastAsia="zh-CN"/>
                <w14:textFill>
                  <w14:solidFill>
                    <w14:schemeClr w14:val="tx1"/>
                  </w14:solidFill>
                </w14:textFill>
                <w14:ligatures w14:val="standardContextual"/>
              </w:rPr>
            </w:pPr>
            <w:r>
              <w:rPr>
                <w:rFonts w:hint="eastAsia" w:ascii="宋体" w:hAnsi="宋体" w:eastAsia="宋体" w:cs="宋体"/>
                <w:b/>
                <w:bCs/>
                <w:color w:val="000000" w:themeColor="text1"/>
                <w:sz w:val="24"/>
                <w:highlight w:val="none"/>
                <w14:textFill>
                  <w14:solidFill>
                    <w14:schemeClr w14:val="tx1"/>
                  </w14:solidFill>
                </w14:textFill>
              </w:rPr>
              <w:t>证明材料：提供有效期内的相关证书复印件（扫描件）并加盖供应商公章，未提供的不得分。</w:t>
            </w:r>
          </w:p>
        </w:tc>
        <w:tc>
          <w:tcPr>
            <w:tcW w:w="767" w:type="dxa"/>
            <w:vAlign w:val="center"/>
          </w:tcPr>
          <w:p w14:paraId="738DEAE1">
            <w:pPr>
              <w:snapToGrid w:val="0"/>
              <w:spacing w:line="360" w:lineRule="auto"/>
              <w:jc w:val="center"/>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w:t>
            </w:r>
          </w:p>
        </w:tc>
        <w:tc>
          <w:tcPr>
            <w:tcW w:w="1269" w:type="dxa"/>
            <w:vAlign w:val="center"/>
          </w:tcPr>
          <w:p w14:paraId="5F1C2B70">
            <w:pPr>
              <w:snapToGrid w:val="0"/>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客观分</w:t>
            </w:r>
          </w:p>
        </w:tc>
        <w:tc>
          <w:tcPr>
            <w:tcW w:w="1041" w:type="dxa"/>
          </w:tcPr>
          <w:p w14:paraId="2BBB6B23">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r>
      <w:tr w14:paraId="77570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6" w:type="dxa"/>
            <w:vAlign w:val="center"/>
          </w:tcPr>
          <w:p w14:paraId="239DF011">
            <w:pPr>
              <w:snapToGrid w:val="0"/>
              <w:spacing w:line="360" w:lineRule="auto"/>
              <w:jc w:val="center"/>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6</w:t>
            </w:r>
          </w:p>
        </w:tc>
        <w:tc>
          <w:tcPr>
            <w:tcW w:w="6129" w:type="dxa"/>
          </w:tcPr>
          <w:p w14:paraId="0F8F47C8">
            <w:pPr>
              <w:numPr>
                <w:ilvl w:val="0"/>
                <w:numId w:val="0"/>
              </w:numPr>
              <w:snapToGrid w:val="0"/>
              <w:spacing w:line="400" w:lineRule="exact"/>
              <w:rPr>
                <w:rFonts w:hint="eastAsia" w:ascii="宋体" w:hAnsi="宋体" w:eastAsia="宋体" w:cs="宋体"/>
                <w:b/>
                <w:bCs/>
                <w:color w:val="000000" w:themeColor="text1"/>
                <w:sz w:val="24"/>
                <w:highlight w:val="none"/>
                <w:lang w:eastAsia="zh-CN"/>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w:t>
            </w:r>
            <w:r>
              <w:rPr>
                <w:rFonts w:hint="eastAsia" w:ascii="宋体" w:hAnsi="宋体" w:eastAsia="宋体" w:cs="宋体"/>
                <w:b/>
                <w:bCs/>
                <w:color w:val="000000" w:themeColor="text1"/>
                <w:sz w:val="24"/>
                <w:highlight w:val="none"/>
                <w:lang w:val="en-US" w:eastAsia="zh-CN"/>
                <w14:textFill>
                  <w14:solidFill>
                    <w14:schemeClr w14:val="tx1"/>
                  </w14:solidFill>
                </w14:textFill>
              </w:rPr>
              <w:t>外业车辆</w:t>
            </w:r>
            <w:r>
              <w:rPr>
                <w:rFonts w:hint="eastAsia" w:ascii="宋体" w:hAnsi="宋体" w:eastAsia="宋体" w:cs="宋体"/>
                <w:b/>
                <w:bCs/>
                <w:color w:val="000000" w:themeColor="text1"/>
                <w:sz w:val="24"/>
                <w:highlight w:val="none"/>
                <w:lang w:eastAsia="zh-CN"/>
                <w14:textFill>
                  <w14:solidFill>
                    <w14:schemeClr w14:val="tx1"/>
                  </w14:solidFill>
                </w14:textFill>
              </w:rPr>
              <w:t>】</w:t>
            </w:r>
          </w:p>
          <w:p w14:paraId="51192C19">
            <w:pPr>
              <w:numPr>
                <w:ilvl w:val="0"/>
                <w:numId w:val="0"/>
              </w:numPr>
              <w:snapToGrid w:val="0"/>
              <w:spacing w:line="4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供应商具有可服务于</w:t>
            </w:r>
            <w:r>
              <w:rPr>
                <w:rFonts w:hint="eastAsia" w:ascii="宋体" w:hAnsi="宋体" w:cs="宋体"/>
                <w:color w:val="000000" w:themeColor="text1"/>
                <w:sz w:val="24"/>
                <w:highlight w:val="none"/>
                <w14:textFill>
                  <w14:solidFill>
                    <w14:schemeClr w14:val="tx1"/>
                  </w14:solidFill>
                </w14:textFill>
              </w:rPr>
              <w:t>本项目的外业车辆</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每</w:t>
            </w:r>
            <w:r>
              <w:rPr>
                <w:rFonts w:hint="eastAsia" w:ascii="宋体" w:hAnsi="宋体" w:cs="宋体"/>
                <w:color w:val="000000" w:themeColor="text1"/>
                <w:sz w:val="24"/>
                <w:highlight w:val="none"/>
                <w:lang w:val="en-US" w:eastAsia="zh-CN"/>
                <w14:textFill>
                  <w14:solidFill>
                    <w14:schemeClr w14:val="tx1"/>
                  </w14:solidFill>
                </w14:textFill>
              </w:rPr>
              <w:t>具有</w:t>
            </w:r>
            <w:r>
              <w:rPr>
                <w:rFonts w:hint="eastAsia" w:ascii="宋体" w:hAnsi="宋体" w:cs="宋体"/>
                <w:color w:val="000000" w:themeColor="text1"/>
                <w:sz w:val="24"/>
                <w:highlight w:val="none"/>
                <w14:textFill>
                  <w14:solidFill>
                    <w14:schemeClr w14:val="tx1"/>
                  </w14:solidFill>
                </w14:textFill>
              </w:rPr>
              <w:t>一辆外业车辆的得1.5分，满分3分。</w:t>
            </w:r>
          </w:p>
          <w:p w14:paraId="3759F84D">
            <w:pPr>
              <w:numPr>
                <w:ilvl w:val="0"/>
                <w:numId w:val="0"/>
              </w:numPr>
              <w:snapToGrid w:val="0"/>
              <w:spacing w:line="400" w:lineRule="exact"/>
              <w:rPr>
                <w:rFonts w:hint="eastAsia" w:ascii="宋体" w:hAnsi="宋体" w:eastAsia="宋体" w:cs="宋体"/>
                <w:b/>
                <w:bCs/>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证明材料：</w:t>
            </w:r>
            <w:r>
              <w:rPr>
                <w:rFonts w:hint="eastAsia" w:ascii="宋体" w:hAnsi="宋体" w:cs="宋体"/>
                <w:color w:val="000000" w:themeColor="text1"/>
                <w:sz w:val="24"/>
                <w:highlight w:val="none"/>
                <w14:textFill>
                  <w14:solidFill>
                    <w14:schemeClr w14:val="tx1"/>
                  </w14:solidFill>
                </w14:textFill>
              </w:rPr>
              <w:t>①车辆照片、②车辆行驶证、③自有的提供购置发票（发票抬头须为</w:t>
            </w:r>
            <w:r>
              <w:rPr>
                <w:rFonts w:hint="eastAsia" w:ascii="宋体" w:hAnsi="宋体" w:cs="宋体"/>
                <w:color w:val="000000" w:themeColor="text1"/>
                <w:sz w:val="24"/>
                <w:highlight w:val="none"/>
                <w:lang w:val="en-US" w:eastAsia="zh-CN"/>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名称）、租赁的提供租赁合同及购置发票，未提供证明材料或不满足上述要求的不得分。</w:t>
            </w:r>
          </w:p>
        </w:tc>
        <w:tc>
          <w:tcPr>
            <w:tcW w:w="767" w:type="dxa"/>
            <w:vAlign w:val="center"/>
          </w:tcPr>
          <w:p w14:paraId="49E05E67">
            <w:pPr>
              <w:snapToGrid w:val="0"/>
              <w:spacing w:line="360" w:lineRule="auto"/>
              <w:jc w:val="center"/>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w:t>
            </w:r>
          </w:p>
        </w:tc>
        <w:tc>
          <w:tcPr>
            <w:tcW w:w="1269" w:type="dxa"/>
            <w:vAlign w:val="center"/>
          </w:tcPr>
          <w:p w14:paraId="3FDBE8A0">
            <w:pPr>
              <w:snapToGrid w:val="0"/>
              <w:spacing w:line="360" w:lineRule="auto"/>
              <w:jc w:val="center"/>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客观分</w:t>
            </w:r>
          </w:p>
        </w:tc>
        <w:tc>
          <w:tcPr>
            <w:tcW w:w="1041" w:type="dxa"/>
          </w:tcPr>
          <w:p w14:paraId="6682940D">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r>
      <w:tr w14:paraId="0DFCE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8" w:hRule="atLeast"/>
        </w:trPr>
        <w:tc>
          <w:tcPr>
            <w:tcW w:w="616" w:type="dxa"/>
            <w:vAlign w:val="center"/>
          </w:tcPr>
          <w:p w14:paraId="3EB9B8D5">
            <w:pPr>
              <w:snapToGrid w:val="0"/>
              <w:spacing w:line="360" w:lineRule="auto"/>
              <w:jc w:val="center"/>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7</w:t>
            </w:r>
          </w:p>
        </w:tc>
        <w:tc>
          <w:tcPr>
            <w:tcW w:w="6129" w:type="dxa"/>
          </w:tcPr>
          <w:p w14:paraId="48ADD9C3">
            <w:pPr>
              <w:pStyle w:val="60"/>
              <w:ind w:firstLine="0"/>
              <w:rPr>
                <w:rFonts w:hint="eastAsia" w:hAnsi="宋体" w:cs="宋体"/>
                <w:color w:val="000000" w:themeColor="text1"/>
                <w:highlight w:val="none"/>
                <w:lang w:val="en-US" w:eastAsia="zh-CN" w:bidi="ar"/>
                <w14:textFill>
                  <w14:solidFill>
                    <w14:schemeClr w14:val="tx1"/>
                  </w14:solidFill>
                </w14:textFill>
              </w:rPr>
            </w:pPr>
            <w:r>
              <w:rPr>
                <w:rFonts w:hint="eastAsia" w:hAnsi="宋体" w:cs="宋体"/>
                <w:color w:val="000000" w:themeColor="text1"/>
                <w:highlight w:val="none"/>
                <w:lang w:val="en-US" w:eastAsia="zh-CN" w:bidi="ar"/>
                <w14:textFill>
                  <w14:solidFill>
                    <w14:schemeClr w14:val="tx1"/>
                  </w14:solidFill>
                </w14:textFill>
              </w:rPr>
              <w:t>【设备情况】</w:t>
            </w:r>
          </w:p>
          <w:p w14:paraId="1DE858AB">
            <w:pPr>
              <w:pStyle w:val="60"/>
              <w:ind w:firstLine="0"/>
              <w:rPr>
                <w:rFonts w:hint="eastAsia" w:hAnsi="宋体" w:cs="宋体"/>
                <w:color w:val="000000" w:themeColor="text1"/>
                <w:highlight w:val="none"/>
                <w:lang w:val="en-US" w:bidi="ar"/>
                <w14:textFill>
                  <w14:solidFill>
                    <w14:schemeClr w14:val="tx1"/>
                  </w14:solidFill>
                </w14:textFill>
              </w:rPr>
            </w:pPr>
            <w:r>
              <w:rPr>
                <w:rFonts w:hint="eastAsia" w:hAnsi="宋体" w:cs="宋体"/>
                <w:color w:val="000000" w:themeColor="text1"/>
                <w:highlight w:val="none"/>
                <w:lang w:val="en-US" w:eastAsia="zh-CN" w:bidi="ar"/>
                <w14:textFill>
                  <w14:solidFill>
                    <w14:schemeClr w14:val="tx1"/>
                  </w14:solidFill>
                </w14:textFill>
              </w:rPr>
              <w:t>供应商具有可服务于</w:t>
            </w:r>
            <w:r>
              <w:rPr>
                <w:rFonts w:hint="eastAsia" w:hAnsi="宋体" w:cs="宋体"/>
                <w:color w:val="000000" w:themeColor="text1"/>
                <w:highlight w:val="none"/>
                <w:lang w:val="en-US" w:bidi="ar"/>
                <w14:textFill>
                  <w14:solidFill>
                    <w14:schemeClr w14:val="tx1"/>
                  </w14:solidFill>
                </w14:textFill>
              </w:rPr>
              <w:t>本项目的设备（包括但不限于：无人机、</w:t>
            </w:r>
            <w:r>
              <w:rPr>
                <w:rFonts w:hint="eastAsia" w:hAnsi="宋体" w:cs="宋体"/>
                <w:color w:val="000000" w:themeColor="text1"/>
                <w:highlight w:val="none"/>
                <w:lang w:val="en-US" w:eastAsia="zh-CN" w:bidi="ar"/>
                <w14:textFill>
                  <w14:solidFill>
                    <w14:schemeClr w14:val="tx1"/>
                  </w14:solidFill>
                </w14:textFill>
              </w:rPr>
              <w:t>电子计算机、移动硬盘、</w:t>
            </w:r>
            <w:r>
              <w:rPr>
                <w:rFonts w:hint="eastAsia" w:hAnsi="宋体" w:cs="宋体"/>
                <w:color w:val="000000" w:themeColor="text1"/>
                <w:highlight w:val="none"/>
                <w:lang w:val="en-US" w:bidi="ar"/>
                <w14:textFill>
                  <w14:solidFill>
                    <w14:schemeClr w14:val="tx1"/>
                  </w14:solidFill>
                </w14:textFill>
              </w:rPr>
              <w:t>拍摄设备、定位设备</w:t>
            </w:r>
            <w:r>
              <w:rPr>
                <w:rFonts w:hint="eastAsia" w:hAnsi="宋体" w:cs="宋体"/>
                <w:color w:val="000000" w:themeColor="text1"/>
                <w:highlight w:val="none"/>
                <w:lang w:val="en-US" w:eastAsia="zh-CN" w:bidi="ar"/>
                <w14:textFill>
                  <w14:solidFill>
                    <w14:schemeClr w14:val="tx1"/>
                  </w14:solidFill>
                </w14:textFill>
              </w:rPr>
              <w:t>等</w:t>
            </w:r>
            <w:r>
              <w:rPr>
                <w:rFonts w:hint="eastAsia" w:hAnsi="宋体" w:cs="宋体"/>
                <w:color w:val="000000" w:themeColor="text1"/>
                <w:highlight w:val="none"/>
                <w:lang w:val="en-US" w:bidi="ar"/>
                <w14:textFill>
                  <w14:solidFill>
                    <w14:schemeClr w14:val="tx1"/>
                  </w14:solidFill>
                </w14:textFill>
              </w:rPr>
              <w:t>）：为本项目投入设备的总数≥10台的得</w:t>
            </w:r>
            <w:r>
              <w:rPr>
                <w:rFonts w:hint="eastAsia" w:hAnsi="宋体" w:cs="宋体"/>
                <w:color w:val="000000" w:themeColor="text1"/>
                <w:highlight w:val="none"/>
                <w:lang w:val="en-US" w:eastAsia="zh-CN" w:bidi="ar"/>
                <w14:textFill>
                  <w14:solidFill>
                    <w14:schemeClr w14:val="tx1"/>
                  </w14:solidFill>
                </w14:textFill>
              </w:rPr>
              <w:t>3</w:t>
            </w:r>
            <w:r>
              <w:rPr>
                <w:rFonts w:hint="eastAsia" w:hAnsi="宋体" w:cs="宋体"/>
                <w:color w:val="000000" w:themeColor="text1"/>
                <w:highlight w:val="none"/>
                <w:lang w:val="en-US" w:bidi="ar"/>
                <w14:textFill>
                  <w14:solidFill>
                    <w14:schemeClr w14:val="tx1"/>
                  </w14:solidFill>
                </w14:textFill>
              </w:rPr>
              <w:t>分，10台＞投入设备的总数≥5台的得1</w:t>
            </w:r>
            <w:r>
              <w:rPr>
                <w:rFonts w:hint="eastAsia" w:hAnsi="宋体" w:cs="宋体"/>
                <w:color w:val="000000" w:themeColor="text1"/>
                <w:highlight w:val="none"/>
                <w:lang w:val="en-US" w:eastAsia="zh-CN" w:bidi="ar"/>
                <w14:textFill>
                  <w14:solidFill>
                    <w14:schemeClr w14:val="tx1"/>
                  </w14:solidFill>
                </w14:textFill>
              </w:rPr>
              <w:t>.5</w:t>
            </w:r>
            <w:r>
              <w:rPr>
                <w:rFonts w:hint="eastAsia" w:hAnsi="宋体" w:cs="宋体"/>
                <w:color w:val="000000" w:themeColor="text1"/>
                <w:highlight w:val="none"/>
                <w:lang w:val="en-US" w:bidi="ar"/>
                <w14:textFill>
                  <w14:solidFill>
                    <w14:schemeClr w14:val="tx1"/>
                  </w14:solidFill>
                </w14:textFill>
              </w:rPr>
              <w:t>分；在此基础上，投入设备的类别≥5种的加1分，其他情况不得分。满分</w:t>
            </w:r>
            <w:r>
              <w:rPr>
                <w:rFonts w:hint="eastAsia" w:hAnsi="宋体" w:cs="宋体"/>
                <w:color w:val="000000" w:themeColor="text1"/>
                <w:highlight w:val="none"/>
                <w:lang w:val="en-US" w:eastAsia="zh-CN" w:bidi="ar"/>
                <w14:textFill>
                  <w14:solidFill>
                    <w14:schemeClr w14:val="tx1"/>
                  </w14:solidFill>
                </w14:textFill>
              </w:rPr>
              <w:t>4</w:t>
            </w:r>
            <w:r>
              <w:rPr>
                <w:rFonts w:hint="eastAsia" w:hAnsi="宋体" w:cs="宋体"/>
                <w:color w:val="000000" w:themeColor="text1"/>
                <w:highlight w:val="none"/>
                <w:lang w:val="en-US" w:bidi="ar"/>
                <w14:textFill>
                  <w14:solidFill>
                    <w14:schemeClr w14:val="tx1"/>
                  </w14:solidFill>
                </w14:textFill>
              </w:rPr>
              <w:t>分。</w:t>
            </w:r>
          </w:p>
          <w:p w14:paraId="413B1291">
            <w:pPr>
              <w:pStyle w:val="60"/>
              <w:ind w:firstLine="0"/>
              <w:rPr>
                <w:rFonts w:hint="eastAsia" w:hAnsi="宋体" w:cs="宋体"/>
                <w:color w:val="000000" w:themeColor="text1"/>
                <w:highlight w:val="none"/>
                <w:lang w:val="en-US" w:eastAsia="zh-CN" w:bidi="ar"/>
                <w14:textFill>
                  <w14:solidFill>
                    <w14:schemeClr w14:val="tx1"/>
                  </w14:solidFill>
                </w14:textFill>
              </w:rPr>
            </w:pPr>
            <w:r>
              <w:rPr>
                <w:rFonts w:hint="eastAsia" w:hAnsi="宋体" w:cs="宋体"/>
                <w:b/>
                <w:bCs/>
                <w:color w:val="000000" w:themeColor="text1"/>
                <w:highlight w:val="none"/>
                <w:lang w:val="en-US" w:eastAsia="zh-CN" w:bidi="ar"/>
                <w14:textFill>
                  <w14:solidFill>
                    <w14:schemeClr w14:val="tx1"/>
                  </w14:solidFill>
                </w14:textFill>
              </w:rPr>
              <w:t>证明材料</w:t>
            </w:r>
            <w:r>
              <w:rPr>
                <w:rFonts w:hint="eastAsia" w:hAnsi="宋体" w:cs="宋体"/>
                <w:b/>
                <w:bCs/>
                <w:color w:val="000000" w:themeColor="text1"/>
                <w:highlight w:val="none"/>
                <w:lang w:val="en-US" w:bidi="ar"/>
                <w14:textFill>
                  <w14:solidFill>
                    <w14:schemeClr w14:val="tx1"/>
                  </w14:solidFill>
                </w14:textFill>
              </w:rPr>
              <w:t>：需提供设备采购发票或采购合同复印件</w:t>
            </w:r>
            <w:r>
              <w:rPr>
                <w:rFonts w:hint="eastAsia" w:hAnsi="宋体" w:cs="宋体"/>
                <w:b/>
                <w:bCs/>
                <w:color w:val="000000" w:themeColor="text1"/>
                <w:highlight w:val="none"/>
                <w:lang w:val="en-US" w:eastAsia="zh-CN" w:bidi="ar"/>
                <w14:textFill>
                  <w14:solidFill>
                    <w14:schemeClr w14:val="tx1"/>
                  </w14:solidFill>
                </w14:textFill>
              </w:rPr>
              <w:t>（扫描件）</w:t>
            </w:r>
            <w:r>
              <w:rPr>
                <w:rFonts w:hint="eastAsia" w:hAnsi="宋体" w:cs="宋体"/>
                <w:b/>
                <w:bCs/>
                <w:color w:val="000000" w:themeColor="text1"/>
                <w:highlight w:val="none"/>
                <w:lang w:val="en-US" w:bidi="ar"/>
                <w14:textFill>
                  <w14:solidFill>
                    <w14:schemeClr w14:val="tx1"/>
                  </w14:solidFill>
                </w14:textFill>
              </w:rPr>
              <w:t>。所提供证明材料载明权属人应与</w:t>
            </w:r>
            <w:r>
              <w:rPr>
                <w:rFonts w:hint="eastAsia" w:hAnsi="宋体" w:cs="宋体"/>
                <w:b/>
                <w:bCs/>
                <w:color w:val="000000" w:themeColor="text1"/>
                <w:highlight w:val="none"/>
                <w:lang w:val="en-US" w:eastAsia="zh-CN" w:bidi="ar"/>
                <w14:textFill>
                  <w14:solidFill>
                    <w14:schemeClr w14:val="tx1"/>
                  </w14:solidFill>
                </w14:textFill>
              </w:rPr>
              <w:t>供应商</w:t>
            </w:r>
            <w:r>
              <w:rPr>
                <w:rFonts w:hint="eastAsia" w:hAnsi="宋体" w:cs="宋体"/>
                <w:b/>
                <w:bCs/>
                <w:color w:val="000000" w:themeColor="text1"/>
                <w:highlight w:val="none"/>
                <w:lang w:val="en-US" w:bidi="ar"/>
                <w14:textFill>
                  <w14:solidFill>
                    <w14:schemeClr w14:val="tx1"/>
                  </w14:solidFill>
                </w14:textFill>
              </w:rPr>
              <w:t>一致（发票抬头须为</w:t>
            </w:r>
            <w:r>
              <w:rPr>
                <w:rFonts w:hint="eastAsia" w:hAnsi="宋体" w:cs="宋体"/>
                <w:b/>
                <w:bCs/>
                <w:color w:val="000000" w:themeColor="text1"/>
                <w:highlight w:val="none"/>
                <w:lang w:val="en-US" w:eastAsia="zh-CN" w:bidi="ar"/>
                <w14:textFill>
                  <w14:solidFill>
                    <w14:schemeClr w14:val="tx1"/>
                  </w14:solidFill>
                </w14:textFill>
              </w:rPr>
              <w:t>供应商</w:t>
            </w:r>
            <w:r>
              <w:rPr>
                <w:rFonts w:hint="eastAsia" w:hAnsi="宋体" w:cs="宋体"/>
                <w:b/>
                <w:bCs/>
                <w:color w:val="000000" w:themeColor="text1"/>
                <w:highlight w:val="none"/>
                <w:lang w:val="en-US" w:bidi="ar"/>
                <w14:textFill>
                  <w14:solidFill>
                    <w14:schemeClr w14:val="tx1"/>
                  </w14:solidFill>
                </w14:textFill>
              </w:rPr>
              <w:t>名称），否则不得分。</w:t>
            </w:r>
          </w:p>
        </w:tc>
        <w:tc>
          <w:tcPr>
            <w:tcW w:w="767" w:type="dxa"/>
            <w:vAlign w:val="center"/>
          </w:tcPr>
          <w:p w14:paraId="55DDDDC4">
            <w:pPr>
              <w:snapToGrid w:val="0"/>
              <w:spacing w:line="360" w:lineRule="auto"/>
              <w:jc w:val="center"/>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w:t>
            </w:r>
          </w:p>
        </w:tc>
        <w:tc>
          <w:tcPr>
            <w:tcW w:w="1269" w:type="dxa"/>
            <w:vAlign w:val="center"/>
          </w:tcPr>
          <w:p w14:paraId="13C88899">
            <w:pPr>
              <w:snapToGrid w:val="0"/>
              <w:spacing w:line="360" w:lineRule="auto"/>
              <w:jc w:val="center"/>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客观分</w:t>
            </w:r>
          </w:p>
        </w:tc>
        <w:tc>
          <w:tcPr>
            <w:tcW w:w="1041" w:type="dxa"/>
          </w:tcPr>
          <w:p w14:paraId="505A96F0">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r>
      <w:tr w14:paraId="401A8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vAlign w:val="center"/>
          </w:tcPr>
          <w:p w14:paraId="0F8BABC8">
            <w:pPr>
              <w:snapToGrid w:val="0"/>
              <w:spacing w:line="360" w:lineRule="auto"/>
              <w:jc w:val="center"/>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8</w:t>
            </w:r>
          </w:p>
        </w:tc>
        <w:tc>
          <w:tcPr>
            <w:tcW w:w="6129" w:type="dxa"/>
          </w:tcPr>
          <w:p w14:paraId="1D3B64EC">
            <w:pPr>
              <w:widowControl/>
              <w:adjustRightInd/>
              <w:spacing w:line="312" w:lineRule="auto"/>
              <w:jc w:val="left"/>
              <w:textAlignment w:val="center"/>
              <w:rPr>
                <w:rFonts w:hint="eastAsia" w:ascii="宋体" w:hAnsi="宋体" w:cs="宋体"/>
                <w:snapToGrid w:val="0"/>
                <w:color w:val="000000" w:themeColor="text1"/>
                <w:sz w:val="24"/>
                <w:highlight w:val="none"/>
                <w:lang w:val="en-US" w:eastAsia="zh-CN"/>
                <w14:textFill>
                  <w14:solidFill>
                    <w14:schemeClr w14:val="tx1"/>
                  </w14:solidFill>
                </w14:textFill>
                <w14:ligatures w14:val="standardContextual"/>
              </w:rPr>
            </w:pPr>
            <w:r>
              <w:rPr>
                <w:rFonts w:hint="eastAsia" w:ascii="宋体" w:hAnsi="宋体" w:cs="宋体"/>
                <w:snapToGrid w:val="0"/>
                <w:color w:val="000000" w:themeColor="text1"/>
                <w:sz w:val="24"/>
                <w:highlight w:val="none"/>
                <w:lang w:eastAsia="zh-CN"/>
                <w14:textFill>
                  <w14:solidFill>
                    <w14:schemeClr w14:val="tx1"/>
                  </w14:solidFill>
                </w14:textFill>
                <w14:ligatures w14:val="standardContextual"/>
              </w:rPr>
              <w:t>【</w:t>
            </w:r>
            <w:r>
              <w:rPr>
                <w:rFonts w:hint="eastAsia" w:ascii="宋体" w:hAnsi="宋体" w:cs="宋体"/>
                <w:snapToGrid w:val="0"/>
                <w:color w:val="000000" w:themeColor="text1"/>
                <w:sz w:val="24"/>
                <w:highlight w:val="none"/>
                <w:lang w:val="en-US" w:eastAsia="zh-CN"/>
                <w14:textFill>
                  <w14:solidFill>
                    <w14:schemeClr w14:val="tx1"/>
                  </w14:solidFill>
                </w14:textFill>
                <w14:ligatures w14:val="standardContextual"/>
              </w:rPr>
              <w:t>背景解读】</w:t>
            </w:r>
          </w:p>
          <w:p w14:paraId="4EC7D38A">
            <w:pPr>
              <w:widowControl/>
              <w:adjustRightInd/>
              <w:spacing w:line="312" w:lineRule="auto"/>
              <w:jc w:val="left"/>
              <w:textAlignment w:val="center"/>
              <w:rPr>
                <w:rFonts w:hint="eastAsia" w:ascii="宋体" w:hAnsi="宋体" w:cs="宋体"/>
                <w:snapToGrid w:val="0"/>
                <w:color w:val="000000" w:themeColor="text1"/>
                <w:sz w:val="24"/>
                <w:highlight w:val="none"/>
                <w14:textFill>
                  <w14:solidFill>
                    <w14:schemeClr w14:val="tx1"/>
                  </w14:solidFill>
                </w14:textFill>
                <w14:ligatures w14:val="standardContextual"/>
              </w:rPr>
            </w:pPr>
            <w:r>
              <w:rPr>
                <w:rFonts w:hint="eastAsia" w:ascii="宋体" w:hAnsi="宋体" w:cs="宋体"/>
                <w:snapToGrid w:val="0"/>
                <w:color w:val="000000" w:themeColor="text1"/>
                <w:sz w:val="24"/>
                <w:highlight w:val="none"/>
                <w:lang w:val="en-US" w:eastAsia="zh-CN"/>
                <w14:textFill>
                  <w14:solidFill>
                    <w14:schemeClr w14:val="tx1"/>
                  </w14:solidFill>
                </w14:textFill>
                <w14:ligatures w14:val="standardContextual"/>
              </w:rPr>
              <w:t>根据</w:t>
            </w:r>
            <w:r>
              <w:rPr>
                <w:rFonts w:hint="eastAsia" w:ascii="宋体" w:hAnsi="宋体" w:cs="宋体"/>
                <w:snapToGrid w:val="0"/>
                <w:color w:val="000000" w:themeColor="text1"/>
                <w:sz w:val="24"/>
                <w:highlight w:val="none"/>
                <w14:textFill>
                  <w14:solidFill>
                    <w14:schemeClr w14:val="tx1"/>
                  </w14:solidFill>
                </w14:textFill>
                <w14:ligatures w14:val="standardContextual"/>
              </w:rPr>
              <w:t>供应商</w:t>
            </w:r>
            <w:r>
              <w:rPr>
                <w:rFonts w:hint="eastAsia" w:ascii="宋体" w:hAnsi="宋体" w:cs="宋体"/>
                <w:color w:val="000000" w:themeColor="text1"/>
                <w:sz w:val="24"/>
                <w:highlight w:val="none"/>
                <w14:textFill>
                  <w14:solidFill>
                    <w14:schemeClr w14:val="tx1"/>
                  </w14:solidFill>
                </w14:textFill>
              </w:rPr>
              <w:t>对本项目</w:t>
            </w:r>
            <w:r>
              <w:rPr>
                <w:rFonts w:hint="eastAsia" w:ascii="宋体" w:hAnsi="宋体" w:cs="宋体"/>
                <w:color w:val="000000" w:themeColor="text1"/>
                <w:sz w:val="24"/>
                <w:highlight w:val="none"/>
                <w:lang w:val="en-US" w:eastAsia="zh-CN"/>
                <w14:textFill>
                  <w14:solidFill>
                    <w14:schemeClr w14:val="tx1"/>
                  </w14:solidFill>
                </w14:textFill>
              </w:rPr>
              <w:t>背景的理解与分析</w:t>
            </w:r>
            <w:r>
              <w:rPr>
                <w:rFonts w:hint="eastAsia" w:ascii="宋体" w:hAnsi="宋体" w:cs="宋体"/>
                <w:color w:val="000000" w:themeColor="text1"/>
                <w:sz w:val="24"/>
                <w:highlight w:val="none"/>
                <w14:textFill>
                  <w14:solidFill>
                    <w14:schemeClr w14:val="tx1"/>
                  </w14:solidFill>
                </w14:textFill>
              </w:rPr>
              <w:t>是否全面清晰</w:t>
            </w:r>
            <w:r>
              <w:rPr>
                <w:rFonts w:hint="eastAsia" w:ascii="宋体" w:hAnsi="宋体" w:cs="宋体"/>
                <w:color w:val="000000" w:themeColor="text1"/>
                <w:sz w:val="24"/>
                <w:highlight w:val="none"/>
                <w:lang w:val="en-US" w:eastAsia="zh-CN"/>
                <w14:textFill>
                  <w14:solidFill>
                    <w14:schemeClr w14:val="tx1"/>
                  </w14:solidFill>
                </w14:textFill>
              </w:rPr>
              <w:t>进行综合</w:t>
            </w:r>
            <w:r>
              <w:rPr>
                <w:rFonts w:hint="eastAsia" w:ascii="宋体" w:hAnsi="宋体" w:cs="宋体"/>
                <w:color w:val="000000" w:themeColor="text1"/>
                <w:sz w:val="24"/>
                <w:highlight w:val="none"/>
                <w14:textFill>
                  <w14:solidFill>
                    <w14:schemeClr w14:val="tx1"/>
                  </w14:solidFill>
                </w14:textFill>
              </w:rPr>
              <w:t>评审</w:t>
            </w:r>
            <w:r>
              <w:rPr>
                <w:rFonts w:hint="eastAsia" w:ascii="宋体" w:hAnsi="宋体" w:cs="宋体"/>
                <w:snapToGrid w:val="0"/>
                <w:color w:val="000000" w:themeColor="text1"/>
                <w:sz w:val="24"/>
                <w:highlight w:val="none"/>
                <w14:textFill>
                  <w14:solidFill>
                    <w14:schemeClr w14:val="tx1"/>
                  </w14:solidFill>
                </w14:textFill>
                <w14:ligatures w14:val="standardContextual"/>
              </w:rPr>
              <w:t>。</w:t>
            </w:r>
          </w:p>
          <w:p w14:paraId="19E66F7E">
            <w:pPr>
              <w:widowControl/>
              <w:numPr>
                <w:ilvl w:val="255"/>
                <w:numId w:val="0"/>
              </w:numPr>
              <w:adjustRightInd/>
              <w:spacing w:line="312" w:lineRule="auto"/>
              <w:jc w:val="left"/>
              <w:textAlignment w:val="center"/>
              <w:rPr>
                <w:rFonts w:hint="eastAsia"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①</w:t>
            </w:r>
            <w:r>
              <w:rPr>
                <w:rFonts w:hint="eastAsia" w:ascii="宋体" w:hAnsi="宋体" w:cs="宋体"/>
                <w:color w:val="000000" w:themeColor="text1"/>
                <w:sz w:val="24"/>
                <w:highlight w:val="none"/>
                <w:lang w:val="en-US" w:eastAsia="zh-CN" w:bidi="ar"/>
                <w14:textFill>
                  <w14:solidFill>
                    <w14:schemeClr w14:val="tx1"/>
                  </w14:solidFill>
                </w14:textFill>
              </w:rPr>
              <w:t>背景理解与分析内容</w:t>
            </w:r>
            <w:r>
              <w:rPr>
                <w:rFonts w:hint="eastAsia" w:ascii="宋体" w:hAnsi="宋体" w:cs="宋体"/>
                <w:color w:val="000000" w:themeColor="text1"/>
                <w:sz w:val="24"/>
                <w:highlight w:val="none"/>
                <w:lang w:bidi="ar"/>
                <w14:textFill>
                  <w14:solidFill>
                    <w14:schemeClr w14:val="tx1"/>
                  </w14:solidFill>
                </w14:textFill>
              </w:rPr>
              <w:t>全面合理，且具有针对性，与采购需求完全相适应的得5分；</w:t>
            </w:r>
          </w:p>
          <w:p w14:paraId="056AF609">
            <w:pPr>
              <w:widowControl/>
              <w:numPr>
                <w:ilvl w:val="255"/>
                <w:numId w:val="0"/>
              </w:numPr>
              <w:adjustRightInd/>
              <w:spacing w:line="312" w:lineRule="auto"/>
              <w:jc w:val="left"/>
              <w:textAlignment w:val="center"/>
              <w:rPr>
                <w:rFonts w:hint="eastAsia"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②内容详细且与采购需求相适应，但存在不足的得4分；</w:t>
            </w:r>
          </w:p>
          <w:p w14:paraId="6A6FE1D9">
            <w:pPr>
              <w:widowControl/>
              <w:numPr>
                <w:ilvl w:val="255"/>
                <w:numId w:val="0"/>
              </w:numPr>
              <w:adjustRightInd/>
              <w:spacing w:line="312" w:lineRule="auto"/>
              <w:jc w:val="left"/>
              <w:textAlignment w:val="center"/>
              <w:rPr>
                <w:rFonts w:hint="eastAsia"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③内容基本与采购需求相适应，但存在欠缺的得3分；</w:t>
            </w:r>
          </w:p>
          <w:p w14:paraId="6EC3DECA">
            <w:pPr>
              <w:widowControl/>
              <w:numPr>
                <w:ilvl w:val="255"/>
                <w:numId w:val="0"/>
              </w:numPr>
              <w:adjustRightInd/>
              <w:spacing w:line="312" w:lineRule="auto"/>
              <w:jc w:val="left"/>
              <w:textAlignment w:val="center"/>
              <w:rPr>
                <w:rFonts w:hint="eastAsia"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④内容存在缺项的得2分；</w:t>
            </w:r>
          </w:p>
          <w:p w14:paraId="4DC27687">
            <w:pPr>
              <w:widowControl/>
              <w:numPr>
                <w:ilvl w:val="255"/>
                <w:numId w:val="0"/>
              </w:numPr>
              <w:adjustRightInd/>
              <w:spacing w:line="312" w:lineRule="auto"/>
              <w:jc w:val="left"/>
              <w:textAlignment w:val="center"/>
              <w:rPr>
                <w:rFonts w:hint="eastAsia"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⑤内容与采购需求不适应的得1分；</w:t>
            </w:r>
          </w:p>
          <w:p w14:paraId="4836D81E">
            <w:pPr>
              <w:pStyle w:val="60"/>
              <w:ind w:firstLine="0"/>
              <w:rPr>
                <w:rFonts w:hint="eastAsia" w:ascii="宋体" w:hAnsi="宋体" w:eastAsia="宋体" w:cs="宋体"/>
                <w:b/>
                <w:bCs/>
                <w:color w:val="000000" w:themeColor="text1"/>
                <w:sz w:val="24"/>
                <w:highlight w:val="none"/>
                <w14:textFill>
                  <w14:solidFill>
                    <w14:schemeClr w14:val="tx1"/>
                  </w14:solidFill>
                </w14:textFill>
              </w:rPr>
            </w:pPr>
            <w:r>
              <w:rPr>
                <w:rFonts w:hint="eastAsia" w:hAnsi="宋体" w:cs="宋体"/>
                <w:color w:val="000000" w:themeColor="text1"/>
                <w:highlight w:val="none"/>
                <w:lang w:val="en-US" w:bidi="ar"/>
                <w14:textFill>
                  <w14:solidFill>
                    <w14:schemeClr w14:val="tx1"/>
                  </w14:solidFill>
                </w14:textFill>
              </w:rPr>
              <w:t>⑥</w:t>
            </w:r>
            <w:r>
              <w:rPr>
                <w:rFonts w:hint="eastAsia" w:hAnsi="宋体" w:cs="宋体"/>
                <w:color w:val="000000" w:themeColor="text1"/>
                <w:highlight w:val="none"/>
                <w:lang w:bidi="ar"/>
                <w14:textFill>
                  <w14:solidFill>
                    <w14:schemeClr w14:val="tx1"/>
                  </w14:solidFill>
                </w14:textFill>
              </w:rPr>
              <w:t>不提供或不合理的不得分。</w:t>
            </w:r>
          </w:p>
        </w:tc>
        <w:tc>
          <w:tcPr>
            <w:tcW w:w="767" w:type="dxa"/>
            <w:vAlign w:val="center"/>
          </w:tcPr>
          <w:p w14:paraId="6F634A07">
            <w:pPr>
              <w:snapToGrid w:val="0"/>
              <w:spacing w:line="360" w:lineRule="auto"/>
              <w:jc w:val="center"/>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0-5</w:t>
            </w:r>
          </w:p>
        </w:tc>
        <w:tc>
          <w:tcPr>
            <w:tcW w:w="1269" w:type="dxa"/>
            <w:vAlign w:val="center"/>
          </w:tcPr>
          <w:p w14:paraId="0F510587">
            <w:pPr>
              <w:snapToGrid w:val="0"/>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主观分</w:t>
            </w:r>
          </w:p>
        </w:tc>
        <w:tc>
          <w:tcPr>
            <w:tcW w:w="1041" w:type="dxa"/>
          </w:tcPr>
          <w:p w14:paraId="47B71F5B">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r>
      <w:tr w14:paraId="6F0C9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vAlign w:val="center"/>
          </w:tcPr>
          <w:p w14:paraId="29CC5428">
            <w:pPr>
              <w:snapToGrid w:val="0"/>
              <w:spacing w:line="360" w:lineRule="auto"/>
              <w:jc w:val="center"/>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9</w:t>
            </w:r>
          </w:p>
        </w:tc>
        <w:tc>
          <w:tcPr>
            <w:tcW w:w="6129" w:type="dxa"/>
          </w:tcPr>
          <w:p w14:paraId="35A0C841">
            <w:pPr>
              <w:widowControl/>
              <w:adjustRightInd/>
              <w:spacing w:line="312" w:lineRule="auto"/>
              <w:jc w:val="left"/>
              <w:textAlignment w:val="center"/>
              <w:rPr>
                <w:rFonts w:hint="eastAsia" w:ascii="宋体" w:hAnsi="宋体" w:cs="宋体"/>
                <w:snapToGrid w:val="0"/>
                <w:color w:val="000000" w:themeColor="text1"/>
                <w:sz w:val="24"/>
                <w:highlight w:val="none"/>
                <w:lang w:val="en-US" w:eastAsia="zh-CN"/>
                <w14:textFill>
                  <w14:solidFill>
                    <w14:schemeClr w14:val="tx1"/>
                  </w14:solidFill>
                </w14:textFill>
                <w14:ligatures w14:val="standardContextual"/>
              </w:rPr>
            </w:pPr>
            <w:r>
              <w:rPr>
                <w:rFonts w:hint="eastAsia" w:ascii="宋体" w:hAnsi="宋体" w:cs="宋体"/>
                <w:snapToGrid w:val="0"/>
                <w:color w:val="000000" w:themeColor="text1"/>
                <w:sz w:val="24"/>
                <w:highlight w:val="none"/>
                <w:lang w:eastAsia="zh-CN"/>
                <w14:textFill>
                  <w14:solidFill>
                    <w14:schemeClr w14:val="tx1"/>
                  </w14:solidFill>
                </w14:textFill>
                <w14:ligatures w14:val="standardContextual"/>
              </w:rPr>
              <w:t>【</w:t>
            </w:r>
            <w:r>
              <w:rPr>
                <w:rFonts w:hint="eastAsia" w:ascii="宋体" w:hAnsi="宋体" w:cs="宋体"/>
                <w:snapToGrid w:val="0"/>
                <w:color w:val="000000" w:themeColor="text1"/>
                <w:sz w:val="24"/>
                <w:highlight w:val="none"/>
                <w:lang w:val="en-US" w:eastAsia="zh-CN"/>
                <w14:textFill>
                  <w14:solidFill>
                    <w14:schemeClr w14:val="tx1"/>
                  </w14:solidFill>
                </w14:textFill>
                <w14:ligatures w14:val="standardContextual"/>
              </w:rPr>
              <w:t>目标任务】</w:t>
            </w:r>
          </w:p>
          <w:p w14:paraId="3DD7208A">
            <w:pPr>
              <w:widowControl/>
              <w:adjustRightInd/>
              <w:spacing w:line="312" w:lineRule="auto"/>
              <w:jc w:val="left"/>
              <w:textAlignment w:val="center"/>
              <w:rPr>
                <w:rFonts w:hint="eastAsia" w:ascii="宋体" w:hAnsi="宋体" w:cs="宋体"/>
                <w:snapToGrid w:val="0"/>
                <w:color w:val="000000" w:themeColor="text1"/>
                <w:sz w:val="24"/>
                <w:highlight w:val="none"/>
                <w14:textFill>
                  <w14:solidFill>
                    <w14:schemeClr w14:val="tx1"/>
                  </w14:solidFill>
                </w14:textFill>
                <w14:ligatures w14:val="standardContextual"/>
              </w:rPr>
            </w:pPr>
            <w:r>
              <w:rPr>
                <w:rFonts w:hint="eastAsia" w:ascii="宋体" w:hAnsi="宋体" w:cs="宋体"/>
                <w:snapToGrid w:val="0"/>
                <w:color w:val="000000" w:themeColor="text1"/>
                <w:sz w:val="24"/>
                <w:highlight w:val="none"/>
                <w:lang w:val="en-US" w:eastAsia="zh-CN"/>
                <w14:textFill>
                  <w14:solidFill>
                    <w14:schemeClr w14:val="tx1"/>
                  </w14:solidFill>
                </w14:textFill>
                <w14:ligatures w14:val="standardContextual"/>
              </w:rPr>
              <w:t>根据</w:t>
            </w:r>
            <w:r>
              <w:rPr>
                <w:rFonts w:hint="eastAsia" w:ascii="宋体" w:hAnsi="宋体" w:cs="宋体"/>
                <w:snapToGrid w:val="0"/>
                <w:color w:val="000000" w:themeColor="text1"/>
                <w:sz w:val="24"/>
                <w:highlight w:val="none"/>
                <w14:textFill>
                  <w14:solidFill>
                    <w14:schemeClr w14:val="tx1"/>
                  </w14:solidFill>
                </w14:textFill>
                <w14:ligatures w14:val="standardContextual"/>
              </w:rPr>
              <w:t>供应</w:t>
            </w:r>
            <w:r>
              <w:rPr>
                <w:rFonts w:hint="eastAsia" w:ascii="宋体" w:hAnsi="宋体" w:eastAsia="宋体" w:cs="宋体"/>
                <w:color w:val="000000" w:themeColor="text1"/>
                <w:sz w:val="24"/>
                <w:highlight w:val="none"/>
                <w14:textFill>
                  <w14:solidFill>
                    <w14:schemeClr w14:val="tx1"/>
                  </w14:solidFill>
                </w14:textFill>
              </w:rPr>
              <w:t>商对</w:t>
            </w:r>
            <w:r>
              <w:rPr>
                <w:rFonts w:hint="eastAsia" w:ascii="宋体" w:hAnsi="宋体" w:cs="宋体"/>
                <w:color w:val="000000" w:themeColor="text1"/>
                <w:sz w:val="24"/>
                <w:highlight w:val="none"/>
                <w:lang w:val="en-US" w:eastAsia="zh-CN"/>
                <w14:textFill>
                  <w14:solidFill>
                    <w14:schemeClr w14:val="tx1"/>
                  </w14:solidFill>
                </w14:textFill>
              </w:rPr>
              <w:t>本项目</w:t>
            </w:r>
            <w:r>
              <w:rPr>
                <w:rFonts w:hint="eastAsia" w:ascii="宋体" w:hAnsi="宋体" w:eastAsia="宋体" w:cs="宋体"/>
                <w:color w:val="000000" w:themeColor="text1"/>
                <w:sz w:val="24"/>
                <w:highlight w:val="none"/>
                <w14:textFill>
                  <w14:solidFill>
                    <w14:schemeClr w14:val="tx1"/>
                  </w14:solidFill>
                </w14:textFill>
              </w:rPr>
              <w:t>的目</w:t>
            </w:r>
            <w:r>
              <w:rPr>
                <w:rFonts w:hint="eastAsia" w:ascii="宋体" w:hAnsi="宋体" w:cs="宋体"/>
                <w:color w:val="000000" w:themeColor="text1"/>
                <w:sz w:val="24"/>
                <w:highlight w:val="none"/>
                <w14:textFill>
                  <w14:solidFill>
                    <w14:schemeClr w14:val="tx1"/>
                  </w14:solidFill>
                </w14:textFill>
              </w:rPr>
              <w:t>标、任务把握情况是否全面清晰</w:t>
            </w:r>
            <w:r>
              <w:rPr>
                <w:rFonts w:hint="eastAsia" w:ascii="宋体" w:hAnsi="宋体" w:cs="宋体"/>
                <w:color w:val="000000" w:themeColor="text1"/>
                <w:sz w:val="24"/>
                <w:highlight w:val="none"/>
                <w:lang w:val="en-US" w:eastAsia="zh-CN"/>
                <w14:textFill>
                  <w14:solidFill>
                    <w14:schemeClr w14:val="tx1"/>
                  </w14:solidFill>
                </w14:textFill>
              </w:rPr>
              <w:t>进行综合</w:t>
            </w:r>
            <w:r>
              <w:rPr>
                <w:rFonts w:hint="eastAsia" w:ascii="宋体" w:hAnsi="宋体" w:cs="宋体"/>
                <w:color w:val="000000" w:themeColor="text1"/>
                <w:sz w:val="24"/>
                <w:highlight w:val="none"/>
                <w14:textFill>
                  <w14:solidFill>
                    <w14:schemeClr w14:val="tx1"/>
                  </w14:solidFill>
                </w14:textFill>
              </w:rPr>
              <w:t>评审</w:t>
            </w:r>
            <w:r>
              <w:rPr>
                <w:rFonts w:hint="eastAsia" w:ascii="宋体" w:hAnsi="宋体" w:cs="宋体"/>
                <w:snapToGrid w:val="0"/>
                <w:color w:val="000000" w:themeColor="text1"/>
                <w:sz w:val="24"/>
                <w:highlight w:val="none"/>
                <w14:textFill>
                  <w14:solidFill>
                    <w14:schemeClr w14:val="tx1"/>
                  </w14:solidFill>
                </w14:textFill>
                <w14:ligatures w14:val="standardContextual"/>
              </w:rPr>
              <w:t>。</w:t>
            </w:r>
          </w:p>
          <w:p w14:paraId="0418F2F5">
            <w:pPr>
              <w:widowControl/>
              <w:adjustRightInd/>
              <w:spacing w:line="312" w:lineRule="auto"/>
              <w:jc w:val="left"/>
              <w:textAlignment w:val="center"/>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①</w:t>
            </w:r>
            <w:r>
              <w:rPr>
                <w:rFonts w:hint="eastAsia" w:ascii="宋体" w:hAnsi="宋体" w:cs="宋体"/>
                <w:color w:val="000000" w:themeColor="text1"/>
                <w:sz w:val="24"/>
                <w:highlight w:val="none"/>
                <w14:textFill>
                  <w14:solidFill>
                    <w14:schemeClr w14:val="tx1"/>
                  </w14:solidFill>
                </w14:textFill>
              </w:rPr>
              <w:t>目标</w:t>
            </w:r>
            <w:r>
              <w:rPr>
                <w:rFonts w:hint="eastAsia" w:ascii="宋体" w:hAnsi="宋体" w:cs="宋体"/>
                <w:color w:val="000000" w:themeColor="text1"/>
                <w:kern w:val="0"/>
                <w:sz w:val="24"/>
                <w:highlight w:val="none"/>
                <w:lang w:bidi="ar"/>
                <w14:textFill>
                  <w14:solidFill>
                    <w14:schemeClr w14:val="tx1"/>
                  </w14:solidFill>
                </w14:textFill>
              </w:rPr>
              <w:t>内容全面，且具有针对性，与采购需求完全相适应的得5分；</w:t>
            </w:r>
          </w:p>
          <w:p w14:paraId="210624EF">
            <w:pPr>
              <w:widowControl/>
              <w:adjustRightInd/>
              <w:spacing w:line="312" w:lineRule="auto"/>
              <w:jc w:val="left"/>
              <w:textAlignment w:val="center"/>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②</w:t>
            </w:r>
            <w:r>
              <w:rPr>
                <w:rFonts w:hint="eastAsia" w:ascii="宋体" w:hAnsi="宋体" w:cs="宋体"/>
                <w:color w:val="000000" w:themeColor="text1"/>
                <w:sz w:val="24"/>
                <w:highlight w:val="none"/>
                <w14:textFill>
                  <w14:solidFill>
                    <w14:schemeClr w14:val="tx1"/>
                  </w14:solidFill>
                </w14:textFill>
              </w:rPr>
              <w:t>目标</w:t>
            </w:r>
            <w:r>
              <w:rPr>
                <w:rFonts w:hint="eastAsia" w:ascii="宋体" w:hAnsi="宋体" w:cs="宋体"/>
                <w:color w:val="000000" w:themeColor="text1"/>
                <w:kern w:val="0"/>
                <w:sz w:val="24"/>
                <w:highlight w:val="none"/>
                <w:lang w:bidi="ar"/>
                <w14:textFill>
                  <w14:solidFill>
                    <w14:schemeClr w14:val="tx1"/>
                  </w14:solidFill>
                </w14:textFill>
              </w:rPr>
              <w:t>内容较全面，且与采购需求相适应，但存在不足的得4分；</w:t>
            </w:r>
          </w:p>
          <w:p w14:paraId="095289B6">
            <w:pPr>
              <w:widowControl/>
              <w:adjustRightInd/>
              <w:spacing w:line="312" w:lineRule="auto"/>
              <w:jc w:val="left"/>
              <w:textAlignment w:val="center"/>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③内容基本与采购需求相适应，但存在欠缺的得3分；</w:t>
            </w:r>
          </w:p>
          <w:p w14:paraId="5FE66CA0">
            <w:pPr>
              <w:widowControl/>
              <w:adjustRightInd/>
              <w:spacing w:line="312" w:lineRule="auto"/>
              <w:jc w:val="left"/>
              <w:textAlignment w:val="center"/>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④内容存在缺项的2分；</w:t>
            </w:r>
          </w:p>
          <w:p w14:paraId="604CAE7B">
            <w:pPr>
              <w:pStyle w:val="60"/>
              <w:ind w:firstLine="0"/>
              <w:rPr>
                <w:rFonts w:hint="eastAsia" w:hAnsi="宋体" w:cs="宋体"/>
                <w:color w:val="000000" w:themeColor="text1"/>
                <w:highlight w:val="none"/>
                <w:lang w:bidi="ar"/>
                <w14:textFill>
                  <w14:solidFill>
                    <w14:schemeClr w14:val="tx1"/>
                  </w14:solidFill>
                </w14:textFill>
              </w:rPr>
            </w:pPr>
            <w:r>
              <w:rPr>
                <w:rFonts w:hint="eastAsia" w:hAnsi="宋体" w:cs="宋体"/>
                <w:color w:val="000000" w:themeColor="text1"/>
                <w:kern w:val="0"/>
                <w:highlight w:val="none"/>
                <w:lang w:bidi="ar"/>
                <w14:textFill>
                  <w14:solidFill>
                    <w14:schemeClr w14:val="tx1"/>
                  </w14:solidFill>
                </w14:textFill>
              </w:rPr>
              <w:t>⑤</w:t>
            </w:r>
            <w:r>
              <w:rPr>
                <w:rFonts w:hint="eastAsia" w:hAnsi="宋体" w:cs="宋体"/>
                <w:color w:val="000000" w:themeColor="text1"/>
                <w:highlight w:val="none"/>
                <w:lang w:bidi="ar"/>
                <w14:textFill>
                  <w14:solidFill>
                    <w14:schemeClr w14:val="tx1"/>
                  </w14:solidFill>
                </w14:textFill>
              </w:rPr>
              <w:t>内容与采购需求不适应的得1分</w:t>
            </w:r>
            <w:r>
              <w:rPr>
                <w:rFonts w:hint="eastAsia" w:hAnsi="宋体" w:cs="宋体"/>
                <w:color w:val="000000" w:themeColor="text1"/>
                <w:highlight w:val="none"/>
                <w:lang w:eastAsia="zh-CN" w:bidi="ar"/>
                <w14:textFill>
                  <w14:solidFill>
                    <w14:schemeClr w14:val="tx1"/>
                  </w14:solidFill>
                </w14:textFill>
              </w:rPr>
              <w:t>；</w:t>
            </w:r>
          </w:p>
          <w:p w14:paraId="362A526B">
            <w:pPr>
              <w:pStyle w:val="60"/>
              <w:ind w:firstLine="0"/>
              <w:rPr>
                <w:rFonts w:hint="eastAsia" w:hAnsi="宋体" w:cs="宋体"/>
                <w:color w:val="000000" w:themeColor="text1"/>
                <w:highlight w:val="none"/>
                <w:lang w:bidi="ar"/>
                <w14:textFill>
                  <w14:solidFill>
                    <w14:schemeClr w14:val="tx1"/>
                  </w14:solidFill>
                </w14:textFill>
              </w:rPr>
            </w:pPr>
            <w:r>
              <w:rPr>
                <w:rFonts w:hint="eastAsia" w:hAnsi="宋体" w:cs="宋体"/>
                <w:color w:val="000000" w:themeColor="text1"/>
                <w:highlight w:val="none"/>
                <w:lang w:val="en-US" w:bidi="ar"/>
                <w14:textFill>
                  <w14:solidFill>
                    <w14:schemeClr w14:val="tx1"/>
                  </w14:solidFill>
                </w14:textFill>
              </w:rPr>
              <w:t>⑥</w:t>
            </w:r>
            <w:r>
              <w:rPr>
                <w:rFonts w:hint="eastAsia" w:hAnsi="宋体" w:cs="宋体"/>
                <w:color w:val="000000" w:themeColor="text1"/>
                <w:highlight w:val="none"/>
                <w:lang w:val="en-US"/>
                <w14:textFill>
                  <w14:solidFill>
                    <w14:schemeClr w14:val="tx1"/>
                  </w14:solidFill>
                </w14:textFill>
              </w:rPr>
              <w:t>未提供的不得分。</w:t>
            </w:r>
          </w:p>
        </w:tc>
        <w:tc>
          <w:tcPr>
            <w:tcW w:w="767" w:type="dxa"/>
            <w:shd w:val="clear" w:color="auto" w:fill="auto"/>
            <w:vAlign w:val="center"/>
          </w:tcPr>
          <w:p w14:paraId="078AA290">
            <w:pPr>
              <w:snapToGrid w:val="0"/>
              <w:spacing w:line="360"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0-5</w:t>
            </w:r>
          </w:p>
        </w:tc>
        <w:tc>
          <w:tcPr>
            <w:tcW w:w="1269" w:type="dxa"/>
            <w:shd w:val="clear" w:color="auto" w:fill="auto"/>
            <w:vAlign w:val="center"/>
          </w:tcPr>
          <w:p w14:paraId="4B99414F">
            <w:pPr>
              <w:snapToGrid w:val="0"/>
              <w:spacing w:line="360"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主观分</w:t>
            </w:r>
          </w:p>
        </w:tc>
        <w:tc>
          <w:tcPr>
            <w:tcW w:w="1041" w:type="dxa"/>
          </w:tcPr>
          <w:p w14:paraId="09B64E71">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r>
      <w:tr w14:paraId="4511C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vAlign w:val="center"/>
          </w:tcPr>
          <w:p w14:paraId="342AE03E">
            <w:pPr>
              <w:snapToGrid w:val="0"/>
              <w:spacing w:line="360" w:lineRule="auto"/>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10</w:t>
            </w:r>
          </w:p>
        </w:tc>
        <w:tc>
          <w:tcPr>
            <w:tcW w:w="6129" w:type="dxa"/>
          </w:tcPr>
          <w:p w14:paraId="75265574">
            <w:pPr>
              <w:widowControl/>
              <w:adjustRightInd/>
              <w:spacing w:line="312" w:lineRule="auto"/>
              <w:jc w:val="left"/>
              <w:textAlignment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重点、难点分析】</w:t>
            </w:r>
          </w:p>
          <w:p w14:paraId="1ACE6E77">
            <w:pPr>
              <w:widowControl/>
              <w:adjustRightInd/>
              <w:spacing w:line="312" w:lineRule="auto"/>
              <w:jc w:val="left"/>
              <w:textAlignment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根据</w:t>
            </w:r>
            <w:r>
              <w:rPr>
                <w:rFonts w:hint="eastAsia" w:ascii="宋体" w:hAnsi="宋体" w:cs="宋体"/>
                <w:color w:val="000000" w:themeColor="text1"/>
                <w:sz w:val="24"/>
                <w:highlight w:val="none"/>
                <w14:textFill>
                  <w14:solidFill>
                    <w14:schemeClr w14:val="tx1"/>
                  </w14:solidFill>
                </w14:textFill>
              </w:rPr>
              <w:t>供应商</w:t>
            </w:r>
            <w:r>
              <w:rPr>
                <w:rFonts w:hint="eastAsia" w:ascii="宋体" w:hAnsi="宋体" w:cs="宋体"/>
                <w:color w:val="000000" w:themeColor="text1"/>
                <w:sz w:val="24"/>
                <w:highlight w:val="none"/>
                <w:lang w:val="en-US" w:eastAsia="zh-CN"/>
                <w14:textFill>
                  <w14:solidFill>
                    <w14:schemeClr w14:val="tx1"/>
                  </w14:solidFill>
                </w14:textFill>
              </w:rPr>
              <w:t>针</w:t>
            </w:r>
            <w:r>
              <w:rPr>
                <w:rFonts w:hint="eastAsia" w:ascii="宋体" w:hAnsi="宋体" w:cs="宋体"/>
                <w:color w:val="000000" w:themeColor="text1"/>
                <w:sz w:val="24"/>
                <w:highlight w:val="none"/>
                <w14:textFill>
                  <w14:solidFill>
                    <w14:schemeClr w14:val="tx1"/>
                  </w14:solidFill>
                </w14:textFill>
              </w:rPr>
              <w:t>对本项目</w:t>
            </w:r>
            <w:r>
              <w:rPr>
                <w:rFonts w:hint="eastAsia" w:ascii="宋体" w:hAnsi="宋体" w:cs="宋体"/>
                <w:color w:val="000000" w:themeColor="text1"/>
                <w:sz w:val="24"/>
                <w:highlight w:val="none"/>
                <w:lang w:val="en-US" w:eastAsia="zh-CN"/>
                <w14:textFill>
                  <w14:solidFill>
                    <w14:schemeClr w14:val="tx1"/>
                  </w14:solidFill>
                </w14:textFill>
              </w:rPr>
              <w:t>提出的</w:t>
            </w:r>
            <w:r>
              <w:rPr>
                <w:rFonts w:hint="eastAsia" w:ascii="宋体" w:hAnsi="宋体" w:cs="宋体"/>
                <w:color w:val="000000" w:themeColor="text1"/>
                <w:sz w:val="24"/>
                <w:highlight w:val="none"/>
                <w14:textFill>
                  <w14:solidFill>
                    <w14:schemeClr w14:val="tx1"/>
                  </w14:solidFill>
                </w14:textFill>
              </w:rPr>
              <w:t>重点、难点</w:t>
            </w:r>
            <w:r>
              <w:rPr>
                <w:rFonts w:hint="eastAsia" w:ascii="宋体" w:hAnsi="宋体" w:cs="宋体"/>
                <w:color w:val="000000" w:themeColor="text1"/>
                <w:sz w:val="24"/>
                <w:highlight w:val="none"/>
                <w:lang w:val="en-US" w:eastAsia="zh-CN"/>
                <w14:textFill>
                  <w14:solidFill>
                    <w14:schemeClr w14:val="tx1"/>
                  </w14:solidFill>
                </w14:textFill>
              </w:rPr>
              <w:t>分析</w:t>
            </w:r>
            <w:r>
              <w:rPr>
                <w:rFonts w:hint="eastAsia" w:ascii="宋体" w:hAnsi="宋体" w:cs="宋体"/>
                <w:color w:val="000000" w:themeColor="text1"/>
                <w:sz w:val="24"/>
                <w:highlight w:val="none"/>
                <w14:textFill>
                  <w14:solidFill>
                    <w14:schemeClr w14:val="tx1"/>
                  </w14:solidFill>
                </w14:textFill>
              </w:rPr>
              <w:t>是否全面、切实进行综合评审。</w:t>
            </w:r>
          </w:p>
          <w:p w14:paraId="5C7E4BBD">
            <w:pPr>
              <w:widowControl/>
              <w:adjustRightInd/>
              <w:spacing w:line="312" w:lineRule="auto"/>
              <w:jc w:val="left"/>
              <w:textAlignment w:val="center"/>
              <w:rPr>
                <w:rFonts w:hint="eastAsia" w:ascii="宋体" w:hAnsi="宋体" w:eastAsia="宋体" w:cs="宋体"/>
                <w:color w:val="000000" w:themeColor="text1"/>
                <w:kern w:val="0"/>
                <w:sz w:val="24"/>
                <w:highlight w:val="none"/>
                <w:lang w:bidi="ar"/>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①分析内容全面，且具有针对性，与采购需求完全相适应的得</w:t>
            </w:r>
            <w:r>
              <w:rPr>
                <w:rFonts w:hint="eastAsia" w:ascii="宋体" w:hAnsi="宋体" w:cs="宋体"/>
                <w:color w:val="000000" w:themeColor="text1"/>
                <w:kern w:val="0"/>
                <w:sz w:val="24"/>
                <w:highlight w:val="none"/>
                <w:lang w:val="en-US" w:eastAsia="zh-CN" w:bidi="ar"/>
                <w14:textFill>
                  <w14:solidFill>
                    <w14:schemeClr w14:val="tx1"/>
                  </w14:solidFill>
                </w14:textFill>
              </w:rPr>
              <w:t>4</w:t>
            </w:r>
            <w:r>
              <w:rPr>
                <w:rFonts w:hint="eastAsia" w:ascii="宋体" w:hAnsi="宋体" w:eastAsia="宋体" w:cs="宋体"/>
                <w:color w:val="000000" w:themeColor="text1"/>
                <w:kern w:val="0"/>
                <w:sz w:val="24"/>
                <w:highlight w:val="none"/>
                <w:lang w:bidi="ar"/>
                <w14:textFill>
                  <w14:solidFill>
                    <w14:schemeClr w14:val="tx1"/>
                  </w14:solidFill>
                </w14:textFill>
              </w:rPr>
              <w:t>分；</w:t>
            </w:r>
          </w:p>
          <w:p w14:paraId="483BC755">
            <w:pPr>
              <w:widowControl/>
              <w:adjustRightInd/>
              <w:spacing w:line="312" w:lineRule="auto"/>
              <w:jc w:val="left"/>
              <w:textAlignment w:val="center"/>
              <w:rPr>
                <w:rFonts w:hint="eastAsia" w:ascii="宋体" w:hAnsi="宋体" w:eastAsia="宋体" w:cs="宋体"/>
                <w:color w:val="000000" w:themeColor="text1"/>
                <w:kern w:val="0"/>
                <w:sz w:val="24"/>
                <w:highlight w:val="none"/>
                <w:lang w:bidi="ar"/>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②内容基本与采购需求相适应，但存在欠缺的得</w:t>
            </w:r>
            <w:r>
              <w:rPr>
                <w:rFonts w:hint="eastAsia" w:ascii="宋体" w:hAnsi="宋体" w:cs="宋体"/>
                <w:color w:val="000000" w:themeColor="text1"/>
                <w:kern w:val="0"/>
                <w:sz w:val="24"/>
                <w:highlight w:val="none"/>
                <w:lang w:val="en-US" w:eastAsia="zh-CN" w:bidi="ar"/>
                <w14:textFill>
                  <w14:solidFill>
                    <w14:schemeClr w14:val="tx1"/>
                  </w14:solidFill>
                </w14:textFill>
              </w:rPr>
              <w:t>3</w:t>
            </w:r>
            <w:r>
              <w:rPr>
                <w:rFonts w:hint="eastAsia" w:ascii="宋体" w:hAnsi="宋体" w:eastAsia="宋体" w:cs="宋体"/>
                <w:color w:val="000000" w:themeColor="text1"/>
                <w:kern w:val="0"/>
                <w:sz w:val="24"/>
                <w:highlight w:val="none"/>
                <w:lang w:bidi="ar"/>
                <w14:textFill>
                  <w14:solidFill>
                    <w14:schemeClr w14:val="tx1"/>
                  </w14:solidFill>
                </w14:textFill>
              </w:rPr>
              <w:t>分；</w:t>
            </w:r>
          </w:p>
          <w:p w14:paraId="2A7603A2">
            <w:pPr>
              <w:widowControl/>
              <w:adjustRightInd/>
              <w:spacing w:line="312" w:lineRule="auto"/>
              <w:jc w:val="left"/>
              <w:textAlignment w:val="center"/>
              <w:rPr>
                <w:rFonts w:hint="eastAsia" w:ascii="宋体" w:hAnsi="宋体" w:eastAsia="宋体" w:cs="宋体"/>
                <w:color w:val="000000" w:themeColor="text1"/>
                <w:kern w:val="0"/>
                <w:sz w:val="24"/>
                <w:highlight w:val="none"/>
                <w:lang w:bidi="ar"/>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③内容与采购需求不适应的得</w:t>
            </w:r>
            <w:r>
              <w:rPr>
                <w:rFonts w:hint="eastAsia" w:ascii="宋体" w:hAnsi="宋体" w:cs="宋体"/>
                <w:color w:val="000000" w:themeColor="text1"/>
                <w:kern w:val="0"/>
                <w:sz w:val="24"/>
                <w:highlight w:val="none"/>
                <w:lang w:val="en-US" w:eastAsia="zh-CN" w:bidi="ar"/>
                <w14:textFill>
                  <w14:solidFill>
                    <w14:schemeClr w14:val="tx1"/>
                  </w14:solidFill>
                </w14:textFill>
              </w:rPr>
              <w:t>1.5</w:t>
            </w:r>
            <w:r>
              <w:rPr>
                <w:rFonts w:hint="eastAsia" w:ascii="宋体" w:hAnsi="宋体" w:eastAsia="宋体" w:cs="宋体"/>
                <w:color w:val="000000" w:themeColor="text1"/>
                <w:kern w:val="0"/>
                <w:sz w:val="24"/>
                <w:highlight w:val="none"/>
                <w:lang w:bidi="ar"/>
                <w14:textFill>
                  <w14:solidFill>
                    <w14:schemeClr w14:val="tx1"/>
                  </w14:solidFill>
                </w14:textFill>
              </w:rPr>
              <w:t>分</w:t>
            </w:r>
            <w:r>
              <w:rPr>
                <w:rFonts w:hint="eastAsia" w:ascii="宋体" w:hAnsi="宋体" w:eastAsia="宋体" w:cs="宋体"/>
                <w:color w:val="000000" w:themeColor="text1"/>
                <w:kern w:val="0"/>
                <w:sz w:val="24"/>
                <w:highlight w:val="none"/>
                <w:lang w:eastAsia="zh-CN" w:bidi="ar"/>
                <w14:textFill>
                  <w14:solidFill>
                    <w14:schemeClr w14:val="tx1"/>
                  </w14:solidFill>
                </w14:textFill>
              </w:rPr>
              <w:t>；</w:t>
            </w:r>
          </w:p>
          <w:p w14:paraId="60D05267">
            <w:pPr>
              <w:pStyle w:val="60"/>
              <w:ind w:firstLine="0"/>
              <w:rPr>
                <w:rFonts w:hint="eastAsia" w:hAnsi="宋体" w:cs="宋体"/>
                <w:color w:val="000000" w:themeColor="text1"/>
                <w:kern w:val="0"/>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④</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未提供的不得分。</w:t>
            </w:r>
          </w:p>
        </w:tc>
        <w:tc>
          <w:tcPr>
            <w:tcW w:w="767" w:type="dxa"/>
            <w:shd w:val="clear" w:color="auto" w:fill="auto"/>
            <w:vAlign w:val="center"/>
          </w:tcPr>
          <w:p w14:paraId="1627047F">
            <w:pPr>
              <w:snapToGrid w:val="0"/>
              <w:spacing w:line="360"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0-4</w:t>
            </w:r>
          </w:p>
        </w:tc>
        <w:tc>
          <w:tcPr>
            <w:tcW w:w="1269" w:type="dxa"/>
            <w:shd w:val="clear" w:color="auto" w:fill="auto"/>
            <w:vAlign w:val="center"/>
          </w:tcPr>
          <w:p w14:paraId="1D261847">
            <w:pPr>
              <w:snapToGrid w:val="0"/>
              <w:spacing w:line="360"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主观分</w:t>
            </w:r>
          </w:p>
        </w:tc>
        <w:tc>
          <w:tcPr>
            <w:tcW w:w="1041" w:type="dxa"/>
          </w:tcPr>
          <w:p w14:paraId="580549E2">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r>
      <w:tr w14:paraId="66108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vAlign w:val="center"/>
          </w:tcPr>
          <w:p w14:paraId="767C174F">
            <w:pPr>
              <w:snapToGrid w:val="0"/>
              <w:spacing w:line="360" w:lineRule="auto"/>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p>
        </w:tc>
        <w:tc>
          <w:tcPr>
            <w:tcW w:w="6129" w:type="dxa"/>
          </w:tcPr>
          <w:p w14:paraId="3CDBDFCD">
            <w:pPr>
              <w:pStyle w:val="60"/>
              <w:ind w:firstLine="0"/>
              <w:rPr>
                <w:rFonts w:hint="eastAsia" w:hAnsi="宋体" w:cs="宋体"/>
                <w:color w:val="000000" w:themeColor="text1"/>
                <w:kern w:val="0"/>
                <w:highlight w:val="none"/>
                <w:lang w:eastAsia="zh-CN" w:bidi="ar"/>
                <w14:textFill>
                  <w14:solidFill>
                    <w14:schemeClr w14:val="tx1"/>
                  </w14:solidFill>
                </w14:textFill>
              </w:rPr>
            </w:pPr>
            <w:r>
              <w:rPr>
                <w:rFonts w:hint="eastAsia" w:hAnsi="宋体" w:cs="宋体"/>
                <w:color w:val="000000" w:themeColor="text1"/>
                <w:kern w:val="0"/>
                <w:highlight w:val="none"/>
                <w:lang w:eastAsia="zh-CN" w:bidi="ar"/>
                <w14:textFill>
                  <w14:solidFill>
                    <w14:schemeClr w14:val="tx1"/>
                  </w14:solidFill>
                </w14:textFill>
              </w:rPr>
              <w:t>【</w:t>
            </w:r>
            <w:r>
              <w:rPr>
                <w:rFonts w:hint="eastAsia" w:hAnsi="宋体" w:cs="宋体"/>
                <w:color w:val="000000" w:themeColor="text1"/>
                <w:kern w:val="0"/>
                <w:highlight w:val="none"/>
                <w:lang w:val="en-US" w:eastAsia="zh-CN" w:bidi="ar"/>
                <w14:textFill>
                  <w14:solidFill>
                    <w14:schemeClr w14:val="tx1"/>
                  </w14:solidFill>
                </w14:textFill>
              </w:rPr>
              <w:t>重点、难点解决</w:t>
            </w:r>
            <w:r>
              <w:rPr>
                <w:rFonts w:hint="eastAsia" w:hAnsi="宋体" w:cs="宋体"/>
                <w:color w:val="000000" w:themeColor="text1"/>
                <w:kern w:val="0"/>
                <w:highlight w:val="none"/>
                <w:lang w:eastAsia="zh-CN" w:bidi="ar"/>
                <w14:textFill>
                  <w14:solidFill>
                    <w14:schemeClr w14:val="tx1"/>
                  </w14:solidFill>
                </w14:textFill>
              </w:rPr>
              <w:t>】</w:t>
            </w:r>
          </w:p>
          <w:p w14:paraId="2C849197">
            <w:pPr>
              <w:widowControl/>
              <w:adjustRightInd/>
              <w:spacing w:line="312" w:lineRule="auto"/>
              <w:jc w:val="left"/>
              <w:textAlignment w:val="center"/>
              <w:rPr>
                <w:rFonts w:hint="eastAsia" w:ascii="宋体" w:hAnsi="宋体" w:eastAsia="宋体" w:cs="宋体"/>
                <w:snapToGrid/>
                <w:color w:val="000000" w:themeColor="text1"/>
                <w:kern w:val="0"/>
                <w:sz w:val="24"/>
                <w:szCs w:val="24"/>
                <w:highlight w:val="none"/>
                <w:lang w:val="en-US" w:eastAsia="zh-CN" w:bidi="ar"/>
                <w14:textFill>
                  <w14:solidFill>
                    <w14:schemeClr w14:val="tx1"/>
                  </w14:solidFill>
                </w14:textFill>
                <w14:ligatures w14:val="none"/>
              </w:rPr>
            </w:pPr>
            <w:r>
              <w:rPr>
                <w:rFonts w:hint="eastAsia" w:ascii="宋体" w:hAnsi="宋体" w:eastAsia="宋体" w:cs="宋体"/>
                <w:snapToGrid/>
                <w:color w:val="000000" w:themeColor="text1"/>
                <w:kern w:val="0"/>
                <w:sz w:val="24"/>
                <w:szCs w:val="24"/>
                <w:highlight w:val="none"/>
                <w:lang w:val="en-US" w:eastAsia="zh-CN" w:bidi="ar"/>
                <w14:textFill>
                  <w14:solidFill>
                    <w14:schemeClr w14:val="tx1"/>
                  </w14:solidFill>
                </w14:textFill>
                <w14:ligatures w14:val="none"/>
              </w:rPr>
              <w:t>根据</w:t>
            </w:r>
            <w:r>
              <w:rPr>
                <w:rFonts w:hint="eastAsia" w:ascii="宋体" w:hAnsi="宋体" w:eastAsia="宋体" w:cs="宋体"/>
                <w:snapToGrid/>
                <w:color w:val="000000" w:themeColor="text1"/>
                <w:kern w:val="0"/>
                <w:sz w:val="24"/>
                <w:szCs w:val="24"/>
                <w:highlight w:val="none"/>
                <w:lang w:bidi="ar"/>
                <w14:textFill>
                  <w14:solidFill>
                    <w14:schemeClr w14:val="tx1"/>
                  </w14:solidFill>
                </w14:textFill>
                <w14:ligatures w14:val="none"/>
              </w:rPr>
              <w:t>供应商</w:t>
            </w:r>
            <w:r>
              <w:rPr>
                <w:rFonts w:hint="eastAsia" w:ascii="宋体" w:hAnsi="宋体" w:cs="宋体"/>
                <w:color w:val="000000" w:themeColor="text1"/>
                <w:sz w:val="24"/>
                <w:highlight w:val="none"/>
                <w14:textFill>
                  <w14:solidFill>
                    <w14:schemeClr w14:val="tx1"/>
                  </w14:solidFill>
                </w14:textFill>
              </w:rPr>
              <w:t>针对</w:t>
            </w:r>
            <w:r>
              <w:rPr>
                <w:rFonts w:hint="eastAsia" w:ascii="宋体" w:hAnsi="宋体" w:cs="宋体"/>
                <w:color w:val="000000" w:themeColor="text1"/>
                <w:sz w:val="24"/>
                <w:highlight w:val="none"/>
                <w:lang w:val="en-US" w:eastAsia="zh-CN"/>
                <w14:textFill>
                  <w14:solidFill>
                    <w14:schemeClr w14:val="tx1"/>
                  </w14:solidFill>
                </w14:textFill>
              </w:rPr>
              <w:t>本项目</w:t>
            </w:r>
            <w:r>
              <w:rPr>
                <w:rFonts w:hint="eastAsia" w:ascii="宋体" w:hAnsi="宋体" w:cs="宋体"/>
                <w:color w:val="000000" w:themeColor="text1"/>
                <w:sz w:val="24"/>
                <w:highlight w:val="none"/>
                <w14:textFill>
                  <w14:solidFill>
                    <w14:schemeClr w14:val="tx1"/>
                  </w14:solidFill>
                </w14:textFill>
              </w:rPr>
              <w:t>所提出的重点、难点问题的解决方案是否详细、易实现进行综合评审。</w:t>
            </w:r>
          </w:p>
          <w:p w14:paraId="09C84A76">
            <w:pPr>
              <w:widowControl/>
              <w:adjustRightInd/>
              <w:spacing w:line="312" w:lineRule="auto"/>
              <w:jc w:val="left"/>
              <w:textAlignment w:val="center"/>
              <w:rPr>
                <w:rFonts w:hint="eastAsia" w:ascii="宋体" w:hAnsi="宋体" w:eastAsia="宋体" w:cs="宋体"/>
                <w:color w:val="000000" w:themeColor="text1"/>
                <w:kern w:val="0"/>
                <w:sz w:val="24"/>
                <w:highlight w:val="none"/>
                <w:lang w:bidi="ar"/>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①</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重难点解决方案</w:t>
            </w:r>
            <w:r>
              <w:rPr>
                <w:rFonts w:hint="eastAsia" w:ascii="宋体" w:hAnsi="宋体" w:eastAsia="宋体" w:cs="宋体"/>
                <w:color w:val="000000" w:themeColor="text1"/>
                <w:kern w:val="0"/>
                <w:sz w:val="24"/>
                <w:highlight w:val="none"/>
                <w:lang w:bidi="ar"/>
                <w14:textFill>
                  <w14:solidFill>
                    <w14:schemeClr w14:val="tx1"/>
                  </w14:solidFill>
                </w14:textFill>
              </w:rPr>
              <w:t>内容全面，且具有针对性</w:t>
            </w:r>
            <w:r>
              <w:rPr>
                <w:rFonts w:hint="eastAsia" w:ascii="宋体" w:hAnsi="宋体" w:eastAsia="宋体" w:cs="宋体"/>
                <w:color w:val="000000" w:themeColor="text1"/>
                <w:kern w:val="0"/>
                <w:sz w:val="24"/>
                <w:highlight w:val="none"/>
                <w:lang w:eastAsia="zh-CN" w:bidi="ar"/>
                <w14:textFill>
                  <w14:solidFill>
                    <w14:schemeClr w14:val="tx1"/>
                  </w14:solidFill>
                </w14:textFill>
              </w:rPr>
              <w:t>，</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可行性</w:t>
            </w:r>
            <w:r>
              <w:rPr>
                <w:rFonts w:hint="eastAsia" w:ascii="宋体" w:hAnsi="宋体" w:eastAsia="宋体" w:cs="宋体"/>
                <w:color w:val="000000" w:themeColor="text1"/>
                <w:kern w:val="0"/>
                <w:sz w:val="24"/>
                <w:highlight w:val="none"/>
                <w:lang w:bidi="ar"/>
                <w14:textFill>
                  <w14:solidFill>
                    <w14:schemeClr w14:val="tx1"/>
                  </w14:solidFill>
                </w14:textFill>
              </w:rPr>
              <w:t>，与采购需求完全相适应的得</w:t>
            </w:r>
            <w:r>
              <w:rPr>
                <w:rFonts w:hint="eastAsia" w:ascii="宋体" w:hAnsi="宋体" w:cs="宋体"/>
                <w:color w:val="000000" w:themeColor="text1"/>
                <w:kern w:val="0"/>
                <w:sz w:val="24"/>
                <w:highlight w:val="none"/>
                <w:lang w:val="en-US" w:eastAsia="zh-CN" w:bidi="ar"/>
                <w14:textFill>
                  <w14:solidFill>
                    <w14:schemeClr w14:val="tx1"/>
                  </w14:solidFill>
                </w14:textFill>
              </w:rPr>
              <w:t>5</w:t>
            </w:r>
            <w:r>
              <w:rPr>
                <w:rFonts w:hint="eastAsia" w:ascii="宋体" w:hAnsi="宋体" w:eastAsia="宋体" w:cs="宋体"/>
                <w:color w:val="000000" w:themeColor="text1"/>
                <w:kern w:val="0"/>
                <w:sz w:val="24"/>
                <w:highlight w:val="none"/>
                <w:lang w:bidi="ar"/>
                <w14:textFill>
                  <w14:solidFill>
                    <w14:schemeClr w14:val="tx1"/>
                  </w14:solidFill>
                </w14:textFill>
              </w:rPr>
              <w:t>分；</w:t>
            </w:r>
          </w:p>
          <w:p w14:paraId="68A9DA75">
            <w:pPr>
              <w:widowControl/>
              <w:adjustRightInd/>
              <w:spacing w:line="312" w:lineRule="auto"/>
              <w:jc w:val="left"/>
              <w:textAlignment w:val="center"/>
              <w:rPr>
                <w:rFonts w:hint="eastAsia" w:ascii="宋体" w:hAnsi="宋体" w:eastAsia="宋体" w:cs="宋体"/>
                <w:color w:val="000000" w:themeColor="text1"/>
                <w:kern w:val="0"/>
                <w:sz w:val="24"/>
                <w:highlight w:val="none"/>
                <w:lang w:bidi="ar"/>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②内容基本与采购需求相适应，但存在欠缺的得</w:t>
            </w:r>
            <w:r>
              <w:rPr>
                <w:rFonts w:hint="eastAsia" w:ascii="宋体" w:hAnsi="宋体" w:cs="宋体"/>
                <w:color w:val="000000" w:themeColor="text1"/>
                <w:kern w:val="0"/>
                <w:sz w:val="24"/>
                <w:highlight w:val="none"/>
                <w:lang w:val="en-US" w:eastAsia="zh-CN" w:bidi="ar"/>
                <w14:textFill>
                  <w14:solidFill>
                    <w14:schemeClr w14:val="tx1"/>
                  </w14:solidFill>
                </w14:textFill>
              </w:rPr>
              <w:t>3</w:t>
            </w:r>
            <w:r>
              <w:rPr>
                <w:rFonts w:hint="eastAsia" w:ascii="宋体" w:hAnsi="宋体" w:eastAsia="宋体" w:cs="宋体"/>
                <w:color w:val="000000" w:themeColor="text1"/>
                <w:kern w:val="0"/>
                <w:sz w:val="24"/>
                <w:highlight w:val="none"/>
                <w:lang w:bidi="ar"/>
                <w14:textFill>
                  <w14:solidFill>
                    <w14:schemeClr w14:val="tx1"/>
                  </w14:solidFill>
                </w14:textFill>
              </w:rPr>
              <w:t>分；</w:t>
            </w:r>
          </w:p>
          <w:p w14:paraId="40AA9B2D">
            <w:pPr>
              <w:widowControl/>
              <w:adjustRightInd/>
              <w:spacing w:line="312" w:lineRule="auto"/>
              <w:jc w:val="left"/>
              <w:textAlignment w:val="center"/>
              <w:rPr>
                <w:rFonts w:hint="eastAsia" w:ascii="宋体" w:hAnsi="宋体" w:eastAsia="宋体" w:cs="宋体"/>
                <w:color w:val="000000" w:themeColor="text1"/>
                <w:kern w:val="0"/>
                <w:sz w:val="24"/>
                <w:highlight w:val="none"/>
                <w:lang w:eastAsia="zh-CN" w:bidi="ar"/>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③内容与采购需求不适应的得</w:t>
            </w:r>
            <w:r>
              <w:rPr>
                <w:rFonts w:hint="eastAsia" w:ascii="宋体" w:hAnsi="宋体" w:cs="宋体"/>
                <w:color w:val="000000" w:themeColor="text1"/>
                <w:kern w:val="0"/>
                <w:sz w:val="24"/>
                <w:highlight w:val="none"/>
                <w:lang w:val="en-US" w:eastAsia="zh-CN" w:bidi="ar"/>
                <w14:textFill>
                  <w14:solidFill>
                    <w14:schemeClr w14:val="tx1"/>
                  </w14:solidFill>
                </w14:textFill>
              </w:rPr>
              <w:t>1.5</w:t>
            </w:r>
            <w:r>
              <w:rPr>
                <w:rFonts w:hint="eastAsia" w:ascii="宋体" w:hAnsi="宋体" w:eastAsia="宋体" w:cs="宋体"/>
                <w:color w:val="000000" w:themeColor="text1"/>
                <w:kern w:val="0"/>
                <w:sz w:val="24"/>
                <w:highlight w:val="none"/>
                <w:lang w:bidi="ar"/>
                <w14:textFill>
                  <w14:solidFill>
                    <w14:schemeClr w14:val="tx1"/>
                  </w14:solidFill>
                </w14:textFill>
              </w:rPr>
              <w:t>分</w:t>
            </w:r>
            <w:r>
              <w:rPr>
                <w:rFonts w:hint="eastAsia" w:ascii="宋体" w:hAnsi="宋体" w:eastAsia="宋体" w:cs="宋体"/>
                <w:color w:val="000000" w:themeColor="text1"/>
                <w:kern w:val="0"/>
                <w:sz w:val="24"/>
                <w:highlight w:val="none"/>
                <w:lang w:eastAsia="zh-CN" w:bidi="ar"/>
                <w14:textFill>
                  <w14:solidFill>
                    <w14:schemeClr w14:val="tx1"/>
                  </w14:solidFill>
                </w14:textFill>
              </w:rPr>
              <w:t>；</w:t>
            </w:r>
          </w:p>
          <w:p w14:paraId="0F2AA717">
            <w:pPr>
              <w:pStyle w:val="60"/>
              <w:ind w:firstLine="0"/>
              <w:rPr>
                <w:rFonts w:hint="eastAsia" w:hAnsi="宋体" w:cs="宋体"/>
                <w:color w:val="000000" w:themeColor="text1"/>
                <w:kern w:val="0"/>
                <w:highlight w:val="none"/>
                <w:lang w:eastAsia="zh-CN"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④</w:t>
            </w:r>
            <w:r>
              <w:rPr>
                <w:rFonts w:hint="eastAsia" w:ascii="宋体" w:hAnsi="宋体" w:eastAsia="宋体" w:cs="宋体"/>
                <w:snapToGrid/>
                <w:color w:val="000000" w:themeColor="text1"/>
                <w:kern w:val="0"/>
                <w:sz w:val="24"/>
                <w:szCs w:val="24"/>
                <w:highlight w:val="none"/>
                <w:lang w:val="en-US" w:eastAsia="zh-CN" w:bidi="ar"/>
                <w14:textFill>
                  <w14:solidFill>
                    <w14:schemeClr w14:val="tx1"/>
                  </w14:solidFill>
                </w14:textFill>
                <w14:ligatures w14:val="none"/>
              </w:rPr>
              <w:t>未提供的不得分。</w:t>
            </w:r>
          </w:p>
        </w:tc>
        <w:tc>
          <w:tcPr>
            <w:tcW w:w="767" w:type="dxa"/>
            <w:shd w:val="clear" w:color="auto" w:fill="auto"/>
            <w:vAlign w:val="center"/>
          </w:tcPr>
          <w:p w14:paraId="278D0B36">
            <w:pPr>
              <w:snapToGrid w:val="0"/>
              <w:spacing w:line="360" w:lineRule="auto"/>
              <w:jc w:val="center"/>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0-5</w:t>
            </w:r>
          </w:p>
        </w:tc>
        <w:tc>
          <w:tcPr>
            <w:tcW w:w="1269" w:type="dxa"/>
            <w:shd w:val="clear" w:color="auto" w:fill="auto"/>
            <w:vAlign w:val="center"/>
          </w:tcPr>
          <w:p w14:paraId="7BE612D9">
            <w:pPr>
              <w:snapToGrid w:val="0"/>
              <w:spacing w:line="360" w:lineRule="auto"/>
              <w:jc w:val="center"/>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主观分</w:t>
            </w:r>
          </w:p>
        </w:tc>
        <w:tc>
          <w:tcPr>
            <w:tcW w:w="1041" w:type="dxa"/>
          </w:tcPr>
          <w:p w14:paraId="73F44C2A">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r>
      <w:tr w14:paraId="76A36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shd w:val="clear" w:color="auto" w:fill="auto"/>
            <w:vAlign w:val="center"/>
          </w:tcPr>
          <w:p w14:paraId="0C152646">
            <w:pPr>
              <w:snapToGrid w:val="0"/>
              <w:spacing w:line="360"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p>
        </w:tc>
        <w:tc>
          <w:tcPr>
            <w:tcW w:w="6129" w:type="dxa"/>
            <w:shd w:val="clear" w:color="auto" w:fill="auto"/>
            <w:vAlign w:val="top"/>
          </w:tcPr>
          <w:p w14:paraId="62E17744">
            <w:pPr>
              <w:widowControl/>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【技术方案】</w:t>
            </w:r>
          </w:p>
          <w:p w14:paraId="37B1F789">
            <w:pPr>
              <w:widowControl/>
              <w:adjustRightInd/>
              <w:spacing w:line="312" w:lineRule="auto"/>
              <w:jc w:val="left"/>
              <w:textAlignment w:val="center"/>
              <w:rPr>
                <w:rFonts w:hint="eastAsia" w:ascii="宋体" w:hAnsi="宋体" w:eastAsia="宋体" w:cs="宋体"/>
                <w:snapToGrid/>
                <w:color w:val="000000" w:themeColor="text1"/>
                <w:kern w:val="0"/>
                <w:sz w:val="24"/>
                <w:highlight w:val="none"/>
                <w:lang w:bidi="ar"/>
                <w14:textFill>
                  <w14:solidFill>
                    <w14:schemeClr w14:val="tx1"/>
                  </w14:solidFill>
                </w14:textFill>
                <w14:ligatures w14:val="none"/>
              </w:rPr>
            </w:pPr>
            <w:r>
              <w:rPr>
                <w:rFonts w:hint="eastAsia" w:ascii="宋体" w:hAnsi="宋体" w:eastAsia="宋体" w:cs="宋体"/>
                <w:snapToGrid/>
                <w:color w:val="000000" w:themeColor="text1"/>
                <w:kern w:val="0"/>
                <w:sz w:val="24"/>
                <w:highlight w:val="none"/>
                <w:lang w:val="en-US" w:eastAsia="zh-CN" w:bidi="ar"/>
                <w14:textFill>
                  <w14:solidFill>
                    <w14:schemeClr w14:val="tx1"/>
                  </w14:solidFill>
                </w14:textFill>
                <w14:ligatures w14:val="none"/>
              </w:rPr>
              <w:t>（1）根据</w:t>
            </w:r>
            <w:r>
              <w:rPr>
                <w:rFonts w:hint="eastAsia" w:ascii="宋体" w:hAnsi="宋体" w:eastAsia="宋体" w:cs="宋体"/>
                <w:snapToGrid/>
                <w:color w:val="000000" w:themeColor="text1"/>
                <w:kern w:val="0"/>
                <w:sz w:val="24"/>
                <w:highlight w:val="none"/>
                <w:lang w:bidi="ar"/>
                <w14:textFill>
                  <w14:solidFill>
                    <w14:schemeClr w14:val="tx1"/>
                  </w14:solidFill>
                </w14:textFill>
                <w14:ligatures w14:val="none"/>
              </w:rPr>
              <w:t>供应</w:t>
            </w:r>
            <w:r>
              <w:rPr>
                <w:rFonts w:hint="eastAsia" w:ascii="宋体" w:hAnsi="宋体" w:eastAsia="宋体" w:cs="宋体"/>
                <w:color w:val="000000" w:themeColor="text1"/>
                <w:kern w:val="0"/>
                <w:sz w:val="24"/>
                <w:highlight w:val="none"/>
                <w:lang w:bidi="ar"/>
                <w14:textFill>
                  <w14:solidFill>
                    <w14:schemeClr w14:val="tx1"/>
                  </w14:solidFill>
                </w14:textFill>
              </w:rPr>
              <w:t>商</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针</w:t>
            </w:r>
            <w:r>
              <w:rPr>
                <w:rFonts w:hint="eastAsia" w:ascii="宋体" w:hAnsi="宋体" w:eastAsia="宋体" w:cs="宋体"/>
                <w:color w:val="000000" w:themeColor="text1"/>
                <w:kern w:val="0"/>
                <w:sz w:val="24"/>
                <w:highlight w:val="none"/>
                <w:lang w:bidi="ar"/>
                <w14:textFill>
                  <w14:solidFill>
                    <w14:schemeClr w14:val="tx1"/>
                  </w14:solidFill>
                </w14:textFill>
              </w:rPr>
              <w:t>对</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本项目制定的古树名木外业调查技术方案进行综合</w:t>
            </w:r>
            <w:r>
              <w:rPr>
                <w:rFonts w:hint="eastAsia" w:ascii="宋体" w:hAnsi="宋体" w:eastAsia="宋体" w:cs="宋体"/>
                <w:color w:val="000000" w:themeColor="text1"/>
                <w:kern w:val="0"/>
                <w:sz w:val="24"/>
                <w:highlight w:val="none"/>
                <w:lang w:bidi="ar"/>
                <w14:textFill>
                  <w14:solidFill>
                    <w14:schemeClr w14:val="tx1"/>
                  </w14:solidFill>
                </w14:textFill>
              </w:rPr>
              <w:t>评审</w:t>
            </w:r>
            <w:r>
              <w:rPr>
                <w:rFonts w:hint="eastAsia" w:ascii="宋体" w:hAnsi="宋体" w:eastAsia="宋体" w:cs="宋体"/>
                <w:snapToGrid/>
                <w:color w:val="000000" w:themeColor="text1"/>
                <w:kern w:val="0"/>
                <w:sz w:val="24"/>
                <w:highlight w:val="none"/>
                <w:lang w:bidi="ar"/>
                <w14:textFill>
                  <w14:solidFill>
                    <w14:schemeClr w14:val="tx1"/>
                  </w14:solidFill>
                </w14:textFill>
                <w14:ligatures w14:val="none"/>
              </w:rPr>
              <w:t>。</w:t>
            </w:r>
          </w:p>
          <w:p w14:paraId="7C2FCCE6">
            <w:pPr>
              <w:widowControl/>
              <w:adjustRightInd/>
              <w:spacing w:line="312" w:lineRule="auto"/>
              <w:jc w:val="left"/>
              <w:textAlignment w:val="center"/>
              <w:rPr>
                <w:rFonts w:hint="eastAsia" w:ascii="宋体" w:hAnsi="宋体" w:eastAsia="宋体" w:cs="宋体"/>
                <w:color w:val="000000" w:themeColor="text1"/>
                <w:kern w:val="0"/>
                <w:sz w:val="24"/>
                <w:highlight w:val="none"/>
                <w:lang w:bidi="ar"/>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①</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技术方案</w:t>
            </w:r>
            <w:r>
              <w:rPr>
                <w:rFonts w:hint="eastAsia" w:ascii="宋体" w:hAnsi="宋体" w:eastAsia="宋体" w:cs="宋体"/>
                <w:color w:val="000000" w:themeColor="text1"/>
                <w:kern w:val="0"/>
                <w:sz w:val="24"/>
                <w:highlight w:val="none"/>
                <w:lang w:bidi="ar"/>
                <w14:textFill>
                  <w14:solidFill>
                    <w14:schemeClr w14:val="tx1"/>
                  </w14:solidFill>
                </w14:textFill>
              </w:rPr>
              <w:t>内容全面，且具有针对性，与采购需求完全相适应的得5分；</w:t>
            </w:r>
          </w:p>
          <w:p w14:paraId="2C543CD7">
            <w:pPr>
              <w:widowControl/>
              <w:adjustRightInd/>
              <w:spacing w:line="312" w:lineRule="auto"/>
              <w:jc w:val="left"/>
              <w:textAlignment w:val="center"/>
              <w:rPr>
                <w:rFonts w:hint="eastAsia" w:ascii="宋体" w:hAnsi="宋体" w:eastAsia="宋体" w:cs="宋体"/>
                <w:color w:val="000000" w:themeColor="text1"/>
                <w:kern w:val="0"/>
                <w:sz w:val="24"/>
                <w:highlight w:val="none"/>
                <w:lang w:bidi="ar"/>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②内容较全面，且与采购需求相适应，但存在不足的得4分；</w:t>
            </w:r>
          </w:p>
          <w:p w14:paraId="044DD6C6">
            <w:pPr>
              <w:widowControl/>
              <w:adjustRightInd/>
              <w:spacing w:line="312" w:lineRule="auto"/>
              <w:jc w:val="left"/>
              <w:textAlignment w:val="center"/>
              <w:rPr>
                <w:rFonts w:hint="eastAsia" w:ascii="宋体" w:hAnsi="宋体" w:eastAsia="宋体" w:cs="宋体"/>
                <w:color w:val="000000" w:themeColor="text1"/>
                <w:kern w:val="0"/>
                <w:sz w:val="24"/>
                <w:highlight w:val="none"/>
                <w:lang w:bidi="ar"/>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③内容基本与采购需求相适应，但存在欠缺的得3分；</w:t>
            </w:r>
          </w:p>
          <w:p w14:paraId="581D503D">
            <w:pPr>
              <w:widowControl/>
              <w:adjustRightInd/>
              <w:spacing w:line="312" w:lineRule="auto"/>
              <w:jc w:val="left"/>
              <w:textAlignment w:val="center"/>
              <w:rPr>
                <w:rFonts w:hint="eastAsia" w:ascii="宋体" w:hAnsi="宋体" w:eastAsia="宋体" w:cs="宋体"/>
                <w:color w:val="000000" w:themeColor="text1"/>
                <w:kern w:val="0"/>
                <w:sz w:val="24"/>
                <w:highlight w:val="none"/>
                <w:lang w:bidi="ar"/>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④内容存在缺项的2分；</w:t>
            </w:r>
          </w:p>
          <w:p w14:paraId="22B2A5D5">
            <w:pPr>
              <w:widowControl/>
              <w:adjustRightInd/>
              <w:spacing w:line="312" w:lineRule="auto"/>
              <w:jc w:val="left"/>
              <w:textAlignment w:val="center"/>
              <w:rPr>
                <w:rFonts w:hint="eastAsia" w:ascii="宋体" w:hAnsi="宋体" w:eastAsia="宋体" w:cs="宋体"/>
                <w:color w:val="000000" w:themeColor="text1"/>
                <w:kern w:val="0"/>
                <w:sz w:val="24"/>
                <w:highlight w:val="none"/>
                <w:lang w:bidi="ar"/>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⑤内容与采购需求不适应的得1分</w:t>
            </w:r>
          </w:p>
          <w:p w14:paraId="7807A621">
            <w:pPr>
              <w:widowControl/>
              <w:adjustRightInd/>
              <w:spacing w:line="312" w:lineRule="auto"/>
              <w:jc w:val="left"/>
              <w:textAlignment w:val="center"/>
              <w:rPr>
                <w:rFonts w:hint="eastAsia" w:ascii="宋体" w:hAnsi="宋体" w:eastAsia="宋体" w:cs="宋体"/>
                <w:color w:val="000000" w:themeColor="text1"/>
                <w:kern w:val="0"/>
                <w:sz w:val="24"/>
                <w:highlight w:val="none"/>
                <w:lang w:bidi="ar"/>
                <w14:textFill>
                  <w14:solidFill>
                    <w14:schemeClr w14:val="tx1"/>
                  </w14:solidFill>
                </w14:textFill>
              </w:rPr>
            </w:pPr>
            <w:r>
              <w:rPr>
                <w:rFonts w:hint="eastAsia" w:ascii="宋体" w:hAnsi="宋体" w:eastAsia="宋体" w:cs="宋体"/>
                <w:color w:val="000000" w:themeColor="text1"/>
                <w:kern w:val="0"/>
                <w:sz w:val="24"/>
                <w:highlight w:val="none"/>
                <w:lang w:val="en-US" w:bidi="ar"/>
                <w14:textFill>
                  <w14:solidFill>
                    <w14:schemeClr w14:val="tx1"/>
                  </w14:solidFill>
                </w14:textFill>
              </w:rPr>
              <w:t>⑥未提供的不得分。</w:t>
            </w:r>
          </w:p>
          <w:p w14:paraId="7EC623D2">
            <w:pPr>
              <w:widowControl/>
              <w:adjustRightInd/>
              <w:spacing w:line="312" w:lineRule="auto"/>
              <w:jc w:val="left"/>
              <w:textAlignment w:val="center"/>
              <w:rPr>
                <w:rFonts w:hint="eastAsia" w:ascii="宋体" w:hAnsi="宋体" w:eastAsia="宋体" w:cs="宋体"/>
                <w:snapToGrid/>
                <w:color w:val="000000" w:themeColor="text1"/>
                <w:kern w:val="0"/>
                <w:sz w:val="24"/>
                <w:highlight w:val="none"/>
                <w:lang w:bidi="ar"/>
                <w14:textFill>
                  <w14:solidFill>
                    <w14:schemeClr w14:val="tx1"/>
                  </w14:solidFill>
                </w14:textFill>
                <w14:ligatures w14:val="none"/>
              </w:rPr>
            </w:pPr>
            <w:r>
              <w:rPr>
                <w:rFonts w:hint="eastAsia" w:ascii="宋体" w:hAnsi="宋体" w:eastAsia="宋体" w:cs="宋体"/>
                <w:snapToGrid/>
                <w:color w:val="000000" w:themeColor="text1"/>
                <w:kern w:val="0"/>
                <w:sz w:val="24"/>
                <w:highlight w:val="none"/>
                <w:lang w:val="en-US" w:eastAsia="zh-CN" w:bidi="ar"/>
                <w14:textFill>
                  <w14:solidFill>
                    <w14:schemeClr w14:val="tx1"/>
                  </w14:solidFill>
                </w14:textFill>
                <w14:ligatures w14:val="none"/>
              </w:rPr>
              <w:t>（2）根据</w:t>
            </w:r>
            <w:r>
              <w:rPr>
                <w:rFonts w:hint="eastAsia" w:ascii="宋体" w:hAnsi="宋体" w:eastAsia="宋体" w:cs="宋体"/>
                <w:snapToGrid/>
                <w:color w:val="000000" w:themeColor="text1"/>
                <w:kern w:val="0"/>
                <w:sz w:val="24"/>
                <w:highlight w:val="none"/>
                <w:lang w:bidi="ar"/>
                <w14:textFill>
                  <w14:solidFill>
                    <w14:schemeClr w14:val="tx1"/>
                  </w14:solidFill>
                </w14:textFill>
                <w14:ligatures w14:val="none"/>
              </w:rPr>
              <w:t>供应</w:t>
            </w:r>
            <w:r>
              <w:rPr>
                <w:rFonts w:hint="eastAsia" w:ascii="宋体" w:hAnsi="宋体" w:eastAsia="宋体" w:cs="宋体"/>
                <w:color w:val="000000" w:themeColor="text1"/>
                <w:kern w:val="0"/>
                <w:sz w:val="24"/>
                <w:highlight w:val="none"/>
                <w:lang w:bidi="ar"/>
                <w14:textFill>
                  <w14:solidFill>
                    <w14:schemeClr w14:val="tx1"/>
                  </w14:solidFill>
                </w14:textFill>
              </w:rPr>
              <w:t>商</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针</w:t>
            </w:r>
            <w:r>
              <w:rPr>
                <w:rFonts w:hint="eastAsia" w:ascii="宋体" w:hAnsi="宋体" w:eastAsia="宋体" w:cs="宋体"/>
                <w:color w:val="000000" w:themeColor="text1"/>
                <w:kern w:val="0"/>
                <w:sz w:val="24"/>
                <w:highlight w:val="none"/>
                <w:lang w:bidi="ar"/>
                <w14:textFill>
                  <w14:solidFill>
                    <w14:schemeClr w14:val="tx1"/>
                  </w14:solidFill>
                </w14:textFill>
              </w:rPr>
              <w:t>对</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本项目制定的内业整理与数据库建设技术方案进行综合</w:t>
            </w:r>
            <w:r>
              <w:rPr>
                <w:rFonts w:hint="eastAsia" w:ascii="宋体" w:hAnsi="宋体" w:eastAsia="宋体" w:cs="宋体"/>
                <w:color w:val="000000" w:themeColor="text1"/>
                <w:kern w:val="0"/>
                <w:sz w:val="24"/>
                <w:highlight w:val="none"/>
                <w:lang w:bidi="ar"/>
                <w14:textFill>
                  <w14:solidFill>
                    <w14:schemeClr w14:val="tx1"/>
                  </w14:solidFill>
                </w14:textFill>
              </w:rPr>
              <w:t>评审</w:t>
            </w:r>
            <w:r>
              <w:rPr>
                <w:rFonts w:hint="eastAsia" w:ascii="宋体" w:hAnsi="宋体" w:eastAsia="宋体" w:cs="宋体"/>
                <w:snapToGrid/>
                <w:color w:val="000000" w:themeColor="text1"/>
                <w:kern w:val="0"/>
                <w:sz w:val="24"/>
                <w:highlight w:val="none"/>
                <w:lang w:bidi="ar"/>
                <w14:textFill>
                  <w14:solidFill>
                    <w14:schemeClr w14:val="tx1"/>
                  </w14:solidFill>
                </w14:textFill>
                <w14:ligatures w14:val="none"/>
              </w:rPr>
              <w:t>。</w:t>
            </w:r>
          </w:p>
          <w:p w14:paraId="70CFFC2B">
            <w:pPr>
              <w:widowControl/>
              <w:adjustRightInd/>
              <w:spacing w:line="312" w:lineRule="auto"/>
              <w:jc w:val="left"/>
              <w:textAlignment w:val="center"/>
              <w:rPr>
                <w:rFonts w:hint="eastAsia" w:ascii="宋体" w:hAnsi="宋体" w:eastAsia="宋体" w:cs="宋体"/>
                <w:color w:val="000000" w:themeColor="text1"/>
                <w:kern w:val="0"/>
                <w:sz w:val="24"/>
                <w:highlight w:val="none"/>
                <w:lang w:bidi="ar"/>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①</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技术方案</w:t>
            </w:r>
            <w:r>
              <w:rPr>
                <w:rFonts w:hint="eastAsia" w:ascii="宋体" w:hAnsi="宋体" w:eastAsia="宋体" w:cs="宋体"/>
                <w:color w:val="000000" w:themeColor="text1"/>
                <w:kern w:val="0"/>
                <w:sz w:val="24"/>
                <w:highlight w:val="none"/>
                <w:lang w:bidi="ar"/>
                <w14:textFill>
                  <w14:solidFill>
                    <w14:schemeClr w14:val="tx1"/>
                  </w14:solidFill>
                </w14:textFill>
              </w:rPr>
              <w:t>内容全面，且具有针对性，与采购需求完全相适应的得5分；</w:t>
            </w:r>
          </w:p>
          <w:p w14:paraId="625666EA">
            <w:pPr>
              <w:widowControl/>
              <w:adjustRightInd/>
              <w:spacing w:line="312" w:lineRule="auto"/>
              <w:jc w:val="left"/>
              <w:textAlignment w:val="center"/>
              <w:rPr>
                <w:rFonts w:hint="eastAsia" w:ascii="宋体" w:hAnsi="宋体" w:eastAsia="宋体" w:cs="宋体"/>
                <w:color w:val="000000" w:themeColor="text1"/>
                <w:kern w:val="0"/>
                <w:sz w:val="24"/>
                <w:highlight w:val="none"/>
                <w:lang w:bidi="ar"/>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②内容较全面，且与采购需求相适应，但存在不足的得4分；</w:t>
            </w:r>
          </w:p>
          <w:p w14:paraId="38901932">
            <w:pPr>
              <w:widowControl/>
              <w:adjustRightInd/>
              <w:spacing w:line="312" w:lineRule="auto"/>
              <w:jc w:val="left"/>
              <w:textAlignment w:val="center"/>
              <w:rPr>
                <w:rFonts w:hint="eastAsia" w:ascii="宋体" w:hAnsi="宋体" w:eastAsia="宋体" w:cs="宋体"/>
                <w:color w:val="000000" w:themeColor="text1"/>
                <w:kern w:val="0"/>
                <w:sz w:val="24"/>
                <w:highlight w:val="none"/>
                <w:lang w:bidi="ar"/>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③内容基本与采购需求相适应，但存在欠缺的得3分；</w:t>
            </w:r>
          </w:p>
          <w:p w14:paraId="128C8AD1">
            <w:pPr>
              <w:widowControl/>
              <w:adjustRightInd/>
              <w:spacing w:line="312" w:lineRule="auto"/>
              <w:jc w:val="left"/>
              <w:textAlignment w:val="center"/>
              <w:rPr>
                <w:rFonts w:hint="eastAsia" w:ascii="宋体" w:hAnsi="宋体" w:eastAsia="宋体" w:cs="宋体"/>
                <w:color w:val="000000" w:themeColor="text1"/>
                <w:kern w:val="0"/>
                <w:sz w:val="24"/>
                <w:highlight w:val="none"/>
                <w:lang w:bidi="ar"/>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④内容存在缺项的2分；</w:t>
            </w:r>
          </w:p>
          <w:p w14:paraId="4EAD2570">
            <w:pPr>
              <w:widowControl/>
              <w:adjustRightInd/>
              <w:spacing w:line="312" w:lineRule="auto"/>
              <w:jc w:val="left"/>
              <w:textAlignment w:val="center"/>
              <w:rPr>
                <w:rFonts w:hint="eastAsia" w:ascii="宋体" w:hAnsi="宋体" w:eastAsia="宋体" w:cs="宋体"/>
                <w:color w:val="000000" w:themeColor="text1"/>
                <w:kern w:val="0"/>
                <w:sz w:val="24"/>
                <w:highlight w:val="none"/>
                <w:lang w:eastAsia="zh-CN" w:bidi="ar"/>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⑤内容与采购需求不适应的得1分</w:t>
            </w:r>
            <w:r>
              <w:rPr>
                <w:rFonts w:hint="eastAsia" w:ascii="宋体" w:hAnsi="宋体" w:eastAsia="宋体" w:cs="宋体"/>
                <w:color w:val="000000" w:themeColor="text1"/>
                <w:kern w:val="0"/>
                <w:sz w:val="24"/>
                <w:highlight w:val="none"/>
                <w:lang w:eastAsia="zh-CN" w:bidi="ar"/>
                <w14:textFill>
                  <w14:solidFill>
                    <w14:schemeClr w14:val="tx1"/>
                  </w14:solidFill>
                </w14:textFill>
              </w:rPr>
              <w:t>；</w:t>
            </w:r>
          </w:p>
          <w:p w14:paraId="5FB5CA66">
            <w:pPr>
              <w:widowControl/>
              <w:adjustRightInd/>
              <w:spacing w:line="312" w:lineRule="auto"/>
              <w:jc w:val="left"/>
              <w:textAlignment w:val="center"/>
              <w:rPr>
                <w:rFonts w:hint="eastAsia" w:ascii="宋体" w:hAnsi="宋体" w:eastAsia="宋体" w:cs="宋体"/>
                <w:color w:val="000000" w:themeColor="text1"/>
                <w:kern w:val="0"/>
                <w:sz w:val="24"/>
                <w:highlight w:val="none"/>
                <w:lang w:bidi="ar"/>
                <w14:textFill>
                  <w14:solidFill>
                    <w14:schemeClr w14:val="tx1"/>
                  </w14:solidFill>
                </w14:textFill>
              </w:rPr>
            </w:pPr>
            <w:r>
              <w:rPr>
                <w:rFonts w:hint="eastAsia" w:ascii="宋体" w:hAnsi="宋体" w:eastAsia="宋体" w:cs="宋体"/>
                <w:color w:val="000000" w:themeColor="text1"/>
                <w:kern w:val="0"/>
                <w:sz w:val="24"/>
                <w:highlight w:val="none"/>
                <w:lang w:val="en-US" w:bidi="ar"/>
                <w14:textFill>
                  <w14:solidFill>
                    <w14:schemeClr w14:val="tx1"/>
                  </w14:solidFill>
                </w14:textFill>
              </w:rPr>
              <w:t>⑥未提供的不得分。</w:t>
            </w:r>
          </w:p>
          <w:p w14:paraId="0798BC93">
            <w:pPr>
              <w:widowControl/>
              <w:adjustRightInd/>
              <w:spacing w:line="312" w:lineRule="auto"/>
              <w:jc w:val="left"/>
              <w:textAlignment w:val="center"/>
              <w:rPr>
                <w:rFonts w:hint="eastAsia" w:ascii="宋体" w:hAnsi="宋体" w:eastAsia="宋体" w:cs="宋体"/>
                <w:snapToGrid/>
                <w:color w:val="000000" w:themeColor="text1"/>
                <w:kern w:val="0"/>
                <w:sz w:val="24"/>
                <w:highlight w:val="none"/>
                <w:lang w:bidi="ar"/>
                <w14:textFill>
                  <w14:solidFill>
                    <w14:schemeClr w14:val="tx1"/>
                  </w14:solidFill>
                </w14:textFill>
                <w14:ligatures w14:val="none"/>
              </w:rPr>
            </w:pPr>
            <w:r>
              <w:rPr>
                <w:rFonts w:hint="eastAsia" w:ascii="宋体" w:hAnsi="宋体" w:eastAsia="宋体" w:cs="宋体"/>
                <w:snapToGrid/>
                <w:color w:val="000000" w:themeColor="text1"/>
                <w:kern w:val="0"/>
                <w:sz w:val="24"/>
                <w:highlight w:val="none"/>
                <w:lang w:val="en-US" w:eastAsia="zh-CN" w:bidi="ar"/>
                <w14:textFill>
                  <w14:solidFill>
                    <w14:schemeClr w14:val="tx1"/>
                  </w14:solidFill>
                </w14:textFill>
                <w14:ligatures w14:val="none"/>
              </w:rPr>
              <w:t>（3）根据</w:t>
            </w:r>
            <w:r>
              <w:rPr>
                <w:rFonts w:hint="eastAsia" w:ascii="宋体" w:hAnsi="宋体" w:eastAsia="宋体" w:cs="宋体"/>
                <w:snapToGrid/>
                <w:color w:val="000000" w:themeColor="text1"/>
                <w:kern w:val="0"/>
                <w:sz w:val="24"/>
                <w:highlight w:val="none"/>
                <w:lang w:bidi="ar"/>
                <w14:textFill>
                  <w14:solidFill>
                    <w14:schemeClr w14:val="tx1"/>
                  </w14:solidFill>
                </w14:textFill>
                <w14:ligatures w14:val="none"/>
              </w:rPr>
              <w:t>供应</w:t>
            </w:r>
            <w:r>
              <w:rPr>
                <w:rFonts w:hint="eastAsia" w:ascii="宋体" w:hAnsi="宋体" w:eastAsia="宋体" w:cs="宋体"/>
                <w:color w:val="000000" w:themeColor="text1"/>
                <w:kern w:val="0"/>
                <w:sz w:val="24"/>
                <w:highlight w:val="none"/>
                <w:lang w:bidi="ar"/>
                <w14:textFill>
                  <w14:solidFill>
                    <w14:schemeClr w14:val="tx1"/>
                  </w14:solidFill>
                </w14:textFill>
              </w:rPr>
              <w:t>商</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针</w:t>
            </w:r>
            <w:r>
              <w:rPr>
                <w:rFonts w:hint="eastAsia" w:ascii="宋体" w:hAnsi="宋体" w:eastAsia="宋体" w:cs="宋体"/>
                <w:color w:val="000000" w:themeColor="text1"/>
                <w:kern w:val="0"/>
                <w:sz w:val="24"/>
                <w:highlight w:val="none"/>
                <w:lang w:bidi="ar"/>
                <w14:textFill>
                  <w14:solidFill>
                    <w14:schemeClr w14:val="tx1"/>
                  </w14:solidFill>
                </w14:textFill>
              </w:rPr>
              <w:t>对</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本项目制定的保护规划编制技术方案进行综合</w:t>
            </w:r>
            <w:r>
              <w:rPr>
                <w:rFonts w:hint="eastAsia" w:ascii="宋体" w:hAnsi="宋体" w:eastAsia="宋体" w:cs="宋体"/>
                <w:color w:val="000000" w:themeColor="text1"/>
                <w:kern w:val="0"/>
                <w:sz w:val="24"/>
                <w:highlight w:val="none"/>
                <w:lang w:bidi="ar"/>
                <w14:textFill>
                  <w14:solidFill>
                    <w14:schemeClr w14:val="tx1"/>
                  </w14:solidFill>
                </w14:textFill>
              </w:rPr>
              <w:t>评审</w:t>
            </w:r>
            <w:r>
              <w:rPr>
                <w:rFonts w:hint="eastAsia" w:ascii="宋体" w:hAnsi="宋体" w:eastAsia="宋体" w:cs="宋体"/>
                <w:snapToGrid/>
                <w:color w:val="000000" w:themeColor="text1"/>
                <w:kern w:val="0"/>
                <w:sz w:val="24"/>
                <w:highlight w:val="none"/>
                <w:lang w:bidi="ar"/>
                <w14:textFill>
                  <w14:solidFill>
                    <w14:schemeClr w14:val="tx1"/>
                  </w14:solidFill>
                </w14:textFill>
                <w14:ligatures w14:val="none"/>
              </w:rPr>
              <w:t>。</w:t>
            </w:r>
          </w:p>
          <w:p w14:paraId="1E3870FC">
            <w:pPr>
              <w:widowControl/>
              <w:adjustRightInd/>
              <w:spacing w:line="312" w:lineRule="auto"/>
              <w:jc w:val="left"/>
              <w:textAlignment w:val="center"/>
              <w:rPr>
                <w:rFonts w:hint="eastAsia" w:ascii="宋体" w:hAnsi="宋体" w:eastAsia="宋体" w:cs="宋体"/>
                <w:color w:val="000000" w:themeColor="text1"/>
                <w:kern w:val="0"/>
                <w:sz w:val="24"/>
                <w:highlight w:val="none"/>
                <w:lang w:bidi="ar"/>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①</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技术方案</w:t>
            </w:r>
            <w:r>
              <w:rPr>
                <w:rFonts w:hint="eastAsia" w:ascii="宋体" w:hAnsi="宋体" w:eastAsia="宋体" w:cs="宋体"/>
                <w:color w:val="000000" w:themeColor="text1"/>
                <w:kern w:val="0"/>
                <w:sz w:val="24"/>
                <w:highlight w:val="none"/>
                <w:lang w:bidi="ar"/>
                <w14:textFill>
                  <w14:solidFill>
                    <w14:schemeClr w14:val="tx1"/>
                  </w14:solidFill>
                </w14:textFill>
              </w:rPr>
              <w:t>内容全面，且具有针对性，与采购需求完全相适应的得5分；</w:t>
            </w:r>
          </w:p>
          <w:p w14:paraId="7C01F586">
            <w:pPr>
              <w:widowControl/>
              <w:adjustRightInd/>
              <w:spacing w:line="312" w:lineRule="auto"/>
              <w:jc w:val="left"/>
              <w:textAlignment w:val="center"/>
              <w:rPr>
                <w:rFonts w:hint="eastAsia" w:ascii="宋体" w:hAnsi="宋体" w:eastAsia="宋体" w:cs="宋体"/>
                <w:color w:val="000000" w:themeColor="text1"/>
                <w:kern w:val="0"/>
                <w:sz w:val="24"/>
                <w:highlight w:val="none"/>
                <w:lang w:bidi="ar"/>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②内容较全面，且与采购需求相适应，但存在不足的得4分；</w:t>
            </w:r>
          </w:p>
          <w:p w14:paraId="306A0CC6">
            <w:pPr>
              <w:widowControl/>
              <w:adjustRightInd/>
              <w:spacing w:line="312" w:lineRule="auto"/>
              <w:jc w:val="left"/>
              <w:textAlignment w:val="center"/>
              <w:rPr>
                <w:rFonts w:hint="eastAsia" w:ascii="宋体" w:hAnsi="宋体" w:eastAsia="宋体" w:cs="宋体"/>
                <w:color w:val="000000" w:themeColor="text1"/>
                <w:kern w:val="0"/>
                <w:sz w:val="24"/>
                <w:highlight w:val="none"/>
                <w:lang w:bidi="ar"/>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③内容基本与采购需求相适应，但存在欠缺的得3分；</w:t>
            </w:r>
          </w:p>
          <w:p w14:paraId="754567B8">
            <w:pPr>
              <w:widowControl/>
              <w:adjustRightInd/>
              <w:spacing w:line="312" w:lineRule="auto"/>
              <w:jc w:val="left"/>
              <w:textAlignment w:val="center"/>
              <w:rPr>
                <w:rFonts w:hint="eastAsia" w:ascii="宋体" w:hAnsi="宋体" w:eastAsia="宋体" w:cs="宋体"/>
                <w:color w:val="000000" w:themeColor="text1"/>
                <w:kern w:val="0"/>
                <w:sz w:val="24"/>
                <w:highlight w:val="none"/>
                <w:lang w:bidi="ar"/>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④内容存在缺项的2分；</w:t>
            </w:r>
          </w:p>
          <w:p w14:paraId="649CBB82">
            <w:pPr>
              <w:widowControl/>
              <w:adjustRightInd/>
              <w:spacing w:line="312" w:lineRule="auto"/>
              <w:jc w:val="left"/>
              <w:textAlignment w:val="center"/>
              <w:rPr>
                <w:rFonts w:hint="eastAsia" w:ascii="宋体" w:hAnsi="宋体" w:eastAsia="宋体" w:cs="宋体"/>
                <w:color w:val="000000" w:themeColor="text1"/>
                <w:kern w:val="0"/>
                <w:sz w:val="24"/>
                <w:highlight w:val="none"/>
                <w:lang w:bidi="ar"/>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⑤内容与采购需求不适应的得1分。</w:t>
            </w:r>
          </w:p>
          <w:p w14:paraId="11A2A091">
            <w:pPr>
              <w:widowControl/>
              <w:adjustRightInd/>
              <w:spacing w:line="312" w:lineRule="auto"/>
              <w:jc w:val="left"/>
              <w:textAlignment w:val="center"/>
              <w:rPr>
                <w:rFonts w:hint="eastAsia" w:ascii="宋体" w:hAnsi="宋体" w:eastAsia="宋体" w:cs="宋体"/>
                <w:snapToGrid/>
                <w:color w:val="000000" w:themeColor="text1"/>
                <w:kern w:val="0"/>
                <w:sz w:val="24"/>
                <w:szCs w:val="24"/>
                <w:highlight w:val="none"/>
                <w:lang w:val="zh-CN"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bidi="ar"/>
                <w14:textFill>
                  <w14:solidFill>
                    <w14:schemeClr w14:val="tx1"/>
                  </w14:solidFill>
                </w14:textFill>
              </w:rPr>
              <w:t>⑥未提供的不得分。</w:t>
            </w:r>
          </w:p>
        </w:tc>
        <w:tc>
          <w:tcPr>
            <w:tcW w:w="767" w:type="dxa"/>
            <w:shd w:val="clear" w:color="auto" w:fill="auto"/>
            <w:vAlign w:val="center"/>
          </w:tcPr>
          <w:p w14:paraId="76CA2384">
            <w:pPr>
              <w:snapToGrid w:val="0"/>
              <w:spacing w:line="360" w:lineRule="auto"/>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0-15</w:t>
            </w:r>
          </w:p>
        </w:tc>
        <w:tc>
          <w:tcPr>
            <w:tcW w:w="1269" w:type="dxa"/>
            <w:shd w:val="clear" w:color="auto" w:fill="auto"/>
            <w:vAlign w:val="center"/>
          </w:tcPr>
          <w:p w14:paraId="57B5E3D3">
            <w:pPr>
              <w:snapToGrid w:val="0"/>
              <w:spacing w:line="360"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主观分</w:t>
            </w:r>
          </w:p>
        </w:tc>
        <w:tc>
          <w:tcPr>
            <w:tcW w:w="1041" w:type="dxa"/>
            <w:shd w:val="clear" w:color="auto" w:fill="auto"/>
            <w:vAlign w:val="top"/>
          </w:tcPr>
          <w:p w14:paraId="6669FC81">
            <w:pPr>
              <w:snapToGrid w:val="0"/>
              <w:spacing w:line="360"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r>
      <w:tr w14:paraId="020AB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16" w:type="dxa"/>
            <w:vAlign w:val="center"/>
          </w:tcPr>
          <w:p w14:paraId="3187217E">
            <w:pPr>
              <w:snapToGrid w:val="0"/>
              <w:spacing w:line="360" w:lineRule="auto"/>
              <w:jc w:val="center"/>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13</w:t>
            </w:r>
          </w:p>
        </w:tc>
        <w:tc>
          <w:tcPr>
            <w:tcW w:w="6129" w:type="dxa"/>
          </w:tcPr>
          <w:p w14:paraId="524E1FA2">
            <w:pPr>
              <w:pStyle w:val="60"/>
              <w:ind w:firstLine="0"/>
              <w:rPr>
                <w:rFonts w:hint="eastAsia" w:hAnsi="宋体" w:cs="宋体"/>
                <w:color w:val="000000" w:themeColor="text1"/>
                <w:highlight w:val="none"/>
                <w:lang w:val="en-US" w:eastAsia="zh-CN"/>
                <w14:textFill>
                  <w14:solidFill>
                    <w14:schemeClr w14:val="tx1"/>
                  </w14:solidFill>
                </w14:textFill>
              </w:rPr>
            </w:pPr>
            <w:r>
              <w:rPr>
                <w:rFonts w:hint="eastAsia" w:hAnsi="宋体" w:cs="宋体"/>
                <w:color w:val="000000" w:themeColor="text1"/>
                <w:highlight w:val="none"/>
                <w:lang w:val="en-US" w:eastAsia="zh-CN"/>
                <w14:textFill>
                  <w14:solidFill>
                    <w14:schemeClr w14:val="tx1"/>
                  </w14:solidFill>
                </w14:textFill>
              </w:rPr>
              <w:t>【合理化建议】</w:t>
            </w:r>
          </w:p>
          <w:p w14:paraId="27397F8E">
            <w:pPr>
              <w:widowControl/>
              <w:adjustRightInd/>
              <w:spacing w:line="312" w:lineRule="auto"/>
              <w:jc w:val="left"/>
              <w:textAlignment w:val="center"/>
              <w:rPr>
                <w:rFonts w:hint="eastAsia" w:ascii="宋体" w:hAnsi="宋体" w:cs="宋体"/>
                <w:snapToGrid w:val="0"/>
                <w:color w:val="000000" w:themeColor="text1"/>
                <w:sz w:val="24"/>
                <w:highlight w:val="none"/>
                <w14:textFill>
                  <w14:solidFill>
                    <w14:schemeClr w14:val="tx1"/>
                  </w14:solidFill>
                </w14:textFill>
                <w14:ligatures w14:val="standardContextual"/>
              </w:rPr>
            </w:pPr>
            <w:r>
              <w:rPr>
                <w:rFonts w:hint="eastAsia" w:ascii="宋体" w:hAnsi="宋体" w:cs="宋体"/>
                <w:snapToGrid w:val="0"/>
                <w:color w:val="000000" w:themeColor="text1"/>
                <w:sz w:val="24"/>
                <w:highlight w:val="none"/>
                <w:lang w:val="en-US" w:eastAsia="zh-CN"/>
                <w14:textFill>
                  <w14:solidFill>
                    <w14:schemeClr w14:val="tx1"/>
                  </w14:solidFill>
                </w14:textFill>
                <w14:ligatures w14:val="standardContextual"/>
              </w:rPr>
              <w:t>根据</w:t>
            </w:r>
            <w:r>
              <w:rPr>
                <w:rFonts w:hint="eastAsia" w:ascii="宋体" w:hAnsi="宋体" w:cs="宋体"/>
                <w:snapToGrid w:val="0"/>
                <w:color w:val="000000" w:themeColor="text1"/>
                <w:sz w:val="24"/>
                <w:highlight w:val="none"/>
                <w14:textFill>
                  <w14:solidFill>
                    <w14:schemeClr w14:val="tx1"/>
                  </w14:solidFill>
                </w14:textFill>
                <w14:ligatures w14:val="standardContextual"/>
              </w:rPr>
              <w:t>供应</w:t>
            </w:r>
            <w:r>
              <w:rPr>
                <w:rFonts w:hint="eastAsia" w:ascii="宋体" w:hAnsi="宋体" w:eastAsia="宋体" w:cs="宋体"/>
                <w:color w:val="000000" w:themeColor="text1"/>
                <w:sz w:val="24"/>
                <w:highlight w:val="none"/>
                <w14:textFill>
                  <w14:solidFill>
                    <w14:schemeClr w14:val="tx1"/>
                  </w14:solidFill>
                </w14:textFill>
              </w:rPr>
              <w:t>商</w:t>
            </w:r>
            <w:r>
              <w:rPr>
                <w:rFonts w:hint="eastAsia" w:ascii="宋体" w:hAnsi="宋体" w:eastAsia="宋体" w:cs="宋体"/>
                <w:color w:val="000000" w:themeColor="text1"/>
                <w:sz w:val="24"/>
                <w:highlight w:val="none"/>
                <w:lang w:val="en-US" w:eastAsia="zh-CN"/>
                <w14:textFill>
                  <w14:solidFill>
                    <w14:schemeClr w14:val="tx1"/>
                  </w14:solidFill>
                </w14:textFill>
              </w:rPr>
              <w:t>针</w:t>
            </w:r>
            <w:r>
              <w:rPr>
                <w:rFonts w:hint="eastAsia" w:ascii="宋体" w:hAnsi="宋体" w:eastAsia="宋体" w:cs="宋体"/>
                <w:color w:val="000000" w:themeColor="text1"/>
                <w:sz w:val="24"/>
                <w:highlight w:val="none"/>
                <w14:textFill>
                  <w14:solidFill>
                    <w14:schemeClr w14:val="tx1"/>
                  </w14:solidFill>
                </w14:textFill>
              </w:rPr>
              <w:t>对</w:t>
            </w:r>
            <w:r>
              <w:rPr>
                <w:rFonts w:hint="eastAsia" w:ascii="宋体" w:hAnsi="宋体" w:cs="宋体"/>
                <w:color w:val="000000" w:themeColor="text1"/>
                <w:sz w:val="24"/>
                <w:highlight w:val="none"/>
                <w:lang w:val="en-US" w:eastAsia="zh-CN"/>
                <w14:textFill>
                  <w14:solidFill>
                    <w14:schemeClr w14:val="tx1"/>
                  </w14:solidFill>
                </w14:textFill>
              </w:rPr>
              <w:t>本项目</w:t>
            </w:r>
            <w:r>
              <w:rPr>
                <w:rFonts w:hint="eastAsia" w:ascii="宋体" w:hAnsi="宋体" w:eastAsia="宋体" w:cs="宋体"/>
                <w:color w:val="000000" w:themeColor="text1"/>
                <w:sz w:val="24"/>
                <w:highlight w:val="none"/>
                <w:lang w:val="en-US" w:eastAsia="zh-CN"/>
                <w14:textFill>
                  <w14:solidFill>
                    <w14:schemeClr w14:val="tx1"/>
                  </w14:solidFill>
                </w14:textFill>
              </w:rPr>
              <w:t>提供的合理化建议</w:t>
            </w:r>
            <w:r>
              <w:rPr>
                <w:rFonts w:hint="eastAsia" w:ascii="宋体" w:hAnsi="宋体" w:cs="宋体"/>
                <w:color w:val="000000" w:themeColor="text1"/>
                <w:sz w:val="24"/>
                <w:highlight w:val="none"/>
                <w:lang w:val="en-US" w:eastAsia="zh-CN"/>
                <w14:textFill>
                  <w14:solidFill>
                    <w14:schemeClr w14:val="tx1"/>
                  </w14:solidFill>
                </w14:textFill>
              </w:rPr>
              <w:t>进行综合</w:t>
            </w:r>
            <w:r>
              <w:rPr>
                <w:rFonts w:hint="eastAsia" w:ascii="宋体" w:hAnsi="宋体" w:cs="宋体"/>
                <w:color w:val="000000" w:themeColor="text1"/>
                <w:sz w:val="24"/>
                <w:highlight w:val="none"/>
                <w14:textFill>
                  <w14:solidFill>
                    <w14:schemeClr w14:val="tx1"/>
                  </w14:solidFill>
                </w14:textFill>
              </w:rPr>
              <w:t>评审</w:t>
            </w:r>
            <w:r>
              <w:rPr>
                <w:rFonts w:hint="eastAsia" w:ascii="宋体" w:hAnsi="宋体" w:cs="宋体"/>
                <w:snapToGrid w:val="0"/>
                <w:color w:val="000000" w:themeColor="text1"/>
                <w:sz w:val="24"/>
                <w:highlight w:val="none"/>
                <w14:textFill>
                  <w14:solidFill>
                    <w14:schemeClr w14:val="tx1"/>
                  </w14:solidFill>
                </w14:textFill>
                <w14:ligatures w14:val="standardContextual"/>
              </w:rPr>
              <w:t>。</w:t>
            </w:r>
          </w:p>
          <w:p w14:paraId="61B0BDA3">
            <w:pPr>
              <w:widowControl/>
              <w:adjustRightInd/>
              <w:spacing w:line="312" w:lineRule="auto"/>
              <w:jc w:val="left"/>
              <w:textAlignment w:val="center"/>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①</w:t>
            </w:r>
            <w:r>
              <w:rPr>
                <w:rFonts w:hint="eastAsia" w:ascii="宋体" w:hAnsi="宋体" w:cs="宋体"/>
                <w:color w:val="000000" w:themeColor="text1"/>
                <w:sz w:val="24"/>
                <w:highlight w:val="none"/>
                <w:lang w:val="en-US" w:eastAsia="zh-CN"/>
                <w14:textFill>
                  <w14:solidFill>
                    <w14:schemeClr w14:val="tx1"/>
                  </w14:solidFill>
                </w14:textFill>
              </w:rPr>
              <w:t>合理化建议</w:t>
            </w:r>
            <w:r>
              <w:rPr>
                <w:rFonts w:hint="eastAsia" w:ascii="宋体" w:hAnsi="宋体" w:cs="宋体"/>
                <w:color w:val="000000" w:themeColor="text1"/>
                <w:kern w:val="0"/>
                <w:sz w:val="24"/>
                <w:highlight w:val="none"/>
                <w:lang w:bidi="ar"/>
                <w14:textFill>
                  <w14:solidFill>
                    <w14:schemeClr w14:val="tx1"/>
                  </w14:solidFill>
                </w14:textFill>
              </w:rPr>
              <w:t>内容全面，且具有针对性，与采购需求完全相适应的得5分；</w:t>
            </w:r>
          </w:p>
          <w:p w14:paraId="4F6BCE43">
            <w:pPr>
              <w:widowControl/>
              <w:adjustRightInd/>
              <w:spacing w:line="312" w:lineRule="auto"/>
              <w:jc w:val="left"/>
              <w:textAlignment w:val="center"/>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②内容较全面，且与采购需求相适应，但存在不足的得4分；</w:t>
            </w:r>
          </w:p>
          <w:p w14:paraId="6B864DD5">
            <w:pPr>
              <w:widowControl/>
              <w:adjustRightInd/>
              <w:spacing w:line="312" w:lineRule="auto"/>
              <w:jc w:val="left"/>
              <w:textAlignment w:val="center"/>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③内容基本与采购需求相适应，但存在欠缺的得3分；</w:t>
            </w:r>
          </w:p>
          <w:p w14:paraId="497710D0">
            <w:pPr>
              <w:widowControl/>
              <w:adjustRightInd/>
              <w:spacing w:line="312" w:lineRule="auto"/>
              <w:jc w:val="left"/>
              <w:textAlignment w:val="center"/>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④内容存在缺项的2分；</w:t>
            </w:r>
          </w:p>
          <w:p w14:paraId="6F09F6F8">
            <w:pPr>
              <w:pStyle w:val="60"/>
              <w:ind w:firstLine="0"/>
              <w:rPr>
                <w:rFonts w:hint="eastAsia" w:hAnsi="宋体" w:cs="宋体"/>
                <w:color w:val="000000" w:themeColor="text1"/>
                <w:highlight w:val="none"/>
                <w:lang w:bidi="ar"/>
                <w14:textFill>
                  <w14:solidFill>
                    <w14:schemeClr w14:val="tx1"/>
                  </w14:solidFill>
                </w14:textFill>
              </w:rPr>
            </w:pPr>
            <w:r>
              <w:rPr>
                <w:rFonts w:hint="eastAsia" w:hAnsi="宋体" w:cs="宋体"/>
                <w:color w:val="000000" w:themeColor="text1"/>
                <w:kern w:val="0"/>
                <w:highlight w:val="none"/>
                <w:lang w:bidi="ar"/>
                <w14:textFill>
                  <w14:solidFill>
                    <w14:schemeClr w14:val="tx1"/>
                  </w14:solidFill>
                </w14:textFill>
              </w:rPr>
              <w:t>⑤</w:t>
            </w:r>
            <w:r>
              <w:rPr>
                <w:rFonts w:hint="eastAsia" w:hAnsi="宋体" w:cs="宋体"/>
                <w:color w:val="000000" w:themeColor="text1"/>
                <w:highlight w:val="none"/>
                <w:lang w:bidi="ar"/>
                <w14:textFill>
                  <w14:solidFill>
                    <w14:schemeClr w14:val="tx1"/>
                  </w14:solidFill>
                </w14:textFill>
              </w:rPr>
              <w:t>内容与采购需求不适应的得1分。</w:t>
            </w:r>
          </w:p>
          <w:p w14:paraId="78CBDA3D">
            <w:pPr>
              <w:pStyle w:val="60"/>
              <w:ind w:firstLine="0"/>
              <w:rPr>
                <w:rFonts w:hint="eastAsia" w:hAnsi="宋体" w:cs="宋体"/>
                <w:color w:val="000000" w:themeColor="text1"/>
                <w:highlight w:val="none"/>
                <w:lang w:val="en-US" w:eastAsia="zh-CN" w:bidi="ar"/>
                <w14:textFill>
                  <w14:solidFill>
                    <w14:schemeClr w14:val="tx1"/>
                  </w14:solidFill>
                </w14:textFill>
              </w:rPr>
            </w:pPr>
            <w:r>
              <w:rPr>
                <w:rFonts w:hint="eastAsia" w:hAnsi="宋体" w:cs="宋体"/>
                <w:color w:val="000000" w:themeColor="text1"/>
                <w:highlight w:val="none"/>
                <w:lang w:val="en-US" w:bidi="ar"/>
                <w14:textFill>
                  <w14:solidFill>
                    <w14:schemeClr w14:val="tx1"/>
                  </w14:solidFill>
                </w14:textFill>
              </w:rPr>
              <w:t>⑥</w:t>
            </w:r>
            <w:r>
              <w:rPr>
                <w:rFonts w:hint="eastAsia" w:hAnsi="宋体" w:cs="宋体"/>
                <w:color w:val="000000" w:themeColor="text1"/>
                <w:highlight w:val="none"/>
                <w:lang w:val="en-US"/>
                <w14:textFill>
                  <w14:solidFill>
                    <w14:schemeClr w14:val="tx1"/>
                  </w14:solidFill>
                </w14:textFill>
              </w:rPr>
              <w:t>未提供的不得分。</w:t>
            </w:r>
          </w:p>
        </w:tc>
        <w:tc>
          <w:tcPr>
            <w:tcW w:w="767" w:type="dxa"/>
            <w:vAlign w:val="center"/>
          </w:tcPr>
          <w:p w14:paraId="19EC20FF">
            <w:pPr>
              <w:snapToGrid w:val="0"/>
              <w:spacing w:line="360" w:lineRule="auto"/>
              <w:jc w:val="center"/>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0-5</w:t>
            </w:r>
          </w:p>
        </w:tc>
        <w:tc>
          <w:tcPr>
            <w:tcW w:w="1269" w:type="dxa"/>
            <w:vAlign w:val="center"/>
          </w:tcPr>
          <w:p w14:paraId="6161F4FD">
            <w:pPr>
              <w:snapToGrid w:val="0"/>
              <w:spacing w:line="360" w:lineRule="auto"/>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主观分</w:t>
            </w:r>
          </w:p>
        </w:tc>
        <w:tc>
          <w:tcPr>
            <w:tcW w:w="1041" w:type="dxa"/>
          </w:tcPr>
          <w:p w14:paraId="4CF9AD0A">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r>
      <w:tr w14:paraId="0388E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16" w:type="dxa"/>
            <w:vAlign w:val="center"/>
          </w:tcPr>
          <w:p w14:paraId="31842621">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14</w:t>
            </w:r>
          </w:p>
        </w:tc>
        <w:tc>
          <w:tcPr>
            <w:tcW w:w="6129" w:type="dxa"/>
          </w:tcPr>
          <w:p w14:paraId="11DAC471">
            <w:pPr>
              <w:pStyle w:val="60"/>
              <w:ind w:firstLine="0"/>
              <w:rPr>
                <w:rFonts w:hint="eastAsia" w:hAnsi="宋体" w:cs="宋体"/>
                <w:snapToGrid w:val="0"/>
                <w:color w:val="000000" w:themeColor="text1"/>
                <w:szCs w:val="24"/>
                <w:highlight w:val="none"/>
                <w:lang w:val="en-US" w:eastAsia="zh-CN"/>
                <w14:textFill>
                  <w14:solidFill>
                    <w14:schemeClr w14:val="tx1"/>
                  </w14:solidFill>
                </w14:textFill>
                <w14:ligatures w14:val="standardContextual"/>
              </w:rPr>
            </w:pPr>
            <w:r>
              <w:rPr>
                <w:rFonts w:hint="eastAsia" w:hAnsi="宋体" w:cs="宋体"/>
                <w:snapToGrid w:val="0"/>
                <w:color w:val="000000" w:themeColor="text1"/>
                <w:szCs w:val="24"/>
                <w:highlight w:val="none"/>
                <w:lang w:eastAsia="zh-CN"/>
                <w14:textFill>
                  <w14:solidFill>
                    <w14:schemeClr w14:val="tx1"/>
                  </w14:solidFill>
                </w14:textFill>
                <w14:ligatures w14:val="standardContextual"/>
              </w:rPr>
              <w:t>【</w:t>
            </w:r>
            <w:r>
              <w:rPr>
                <w:rFonts w:hint="eastAsia" w:hAnsi="宋体" w:cs="宋体"/>
                <w:snapToGrid w:val="0"/>
                <w:color w:val="000000" w:themeColor="text1"/>
                <w:szCs w:val="24"/>
                <w:highlight w:val="none"/>
                <w:lang w:val="en-US" w:eastAsia="zh-CN"/>
                <w14:textFill>
                  <w14:solidFill>
                    <w14:schemeClr w14:val="tx1"/>
                  </w14:solidFill>
                </w14:textFill>
                <w14:ligatures w14:val="standardContextual"/>
              </w:rPr>
              <w:t>质量管理】</w:t>
            </w:r>
          </w:p>
          <w:p w14:paraId="5DA6C1EE">
            <w:pPr>
              <w:pStyle w:val="60"/>
              <w:ind w:firstLine="0"/>
              <w:rPr>
                <w:rFonts w:hint="eastAsia" w:hAnsi="宋体" w:cs="宋体"/>
                <w:snapToGrid w:val="0"/>
                <w:color w:val="000000" w:themeColor="text1"/>
                <w:szCs w:val="24"/>
                <w:highlight w:val="none"/>
                <w14:textFill>
                  <w14:solidFill>
                    <w14:schemeClr w14:val="tx1"/>
                  </w14:solidFill>
                </w14:textFill>
                <w14:ligatures w14:val="standardContextual"/>
              </w:rPr>
            </w:pPr>
            <w:r>
              <w:rPr>
                <w:rFonts w:hint="eastAsia" w:hAnsi="宋体" w:cs="宋体"/>
                <w:snapToGrid w:val="0"/>
                <w:color w:val="000000" w:themeColor="text1"/>
                <w:szCs w:val="24"/>
                <w:highlight w:val="none"/>
                <w14:textFill>
                  <w14:solidFill>
                    <w14:schemeClr w14:val="tx1"/>
                  </w14:solidFill>
                </w14:textFill>
                <w14:ligatures w14:val="standardContextual"/>
              </w:rPr>
              <w:t>根据供应商提供的质量管理措施进行综合评审。</w:t>
            </w:r>
          </w:p>
          <w:p w14:paraId="616AB322">
            <w:pPr>
              <w:spacing w:line="360" w:lineRule="auto"/>
              <w:outlineLvl w:val="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①</w:t>
            </w:r>
            <w:r>
              <w:rPr>
                <w:rFonts w:hint="eastAsia" w:ascii="宋体" w:hAnsi="宋体" w:cs="宋体"/>
                <w:color w:val="000000" w:themeColor="text1"/>
                <w:sz w:val="24"/>
                <w:highlight w:val="none"/>
                <w:lang w:val="en-US" w:eastAsia="zh-CN"/>
                <w14:textFill>
                  <w14:solidFill>
                    <w14:schemeClr w14:val="tx1"/>
                  </w14:solidFill>
                </w14:textFill>
              </w:rPr>
              <w:t>质量管理措施</w:t>
            </w:r>
            <w:r>
              <w:rPr>
                <w:rFonts w:hint="eastAsia" w:ascii="宋体" w:hAnsi="宋体" w:cs="宋体"/>
                <w:color w:val="000000" w:themeColor="text1"/>
                <w:sz w:val="24"/>
                <w:highlight w:val="none"/>
                <w14:textFill>
                  <w14:solidFill>
                    <w14:schemeClr w14:val="tx1"/>
                  </w14:solidFill>
                </w14:textFill>
              </w:rPr>
              <w:t>内容全面合理、且具有针对性，与采购需求完全相适应的得</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分；</w:t>
            </w:r>
          </w:p>
          <w:p w14:paraId="45FE0B7B">
            <w:pPr>
              <w:spacing w:line="360" w:lineRule="auto"/>
              <w:outlineLvl w:val="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②内容较全面，且与采购需求相适应，但存在不足的得4分；</w:t>
            </w:r>
          </w:p>
          <w:p w14:paraId="5566F9DD">
            <w:pPr>
              <w:spacing w:line="360" w:lineRule="auto"/>
              <w:outlineLvl w:val="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③</w:t>
            </w:r>
            <w:r>
              <w:rPr>
                <w:rFonts w:hint="eastAsia" w:ascii="宋体" w:hAnsi="宋体" w:cs="宋体"/>
                <w:color w:val="000000" w:themeColor="text1"/>
                <w:kern w:val="0"/>
                <w:sz w:val="24"/>
                <w:highlight w:val="none"/>
                <w:lang w:bidi="ar"/>
                <w14:textFill>
                  <w14:solidFill>
                    <w14:schemeClr w14:val="tx1"/>
                  </w14:solidFill>
                </w14:textFill>
              </w:rPr>
              <w:t>内容基本与采购需求相适应，但存在欠缺的得3分</w:t>
            </w:r>
            <w:r>
              <w:rPr>
                <w:rFonts w:hint="eastAsia" w:ascii="宋体" w:hAnsi="宋体" w:cs="宋体"/>
                <w:color w:val="000000" w:themeColor="text1"/>
                <w:sz w:val="24"/>
                <w:highlight w:val="none"/>
                <w14:textFill>
                  <w14:solidFill>
                    <w14:schemeClr w14:val="tx1"/>
                  </w14:solidFill>
                </w14:textFill>
              </w:rPr>
              <w:t>；</w:t>
            </w:r>
          </w:p>
          <w:p w14:paraId="6A8C7D4E">
            <w:pPr>
              <w:spacing w:line="360" w:lineRule="auto"/>
              <w:outlineLvl w:val="0"/>
              <w:rPr>
                <w:rFonts w:hint="eastAsia" w:ascii="宋体" w:hAnsi="宋体" w:cs="宋体"/>
                <w:color w:val="000000" w:themeColor="text1"/>
                <w:sz w:val="24"/>
                <w:highlight w:val="none"/>
                <w14:textFill>
                  <w14:solidFill>
                    <w14:schemeClr w14:val="tx1"/>
                  </w14:solidFill>
                </w14:textFill>
              </w:rPr>
            </w:pPr>
            <w:r>
              <w:rPr>
                <w:rFonts w:hint="eastAsia" w:hAnsi="宋体" w:cs="宋体"/>
                <w:color w:val="000000" w:themeColor="text1"/>
                <w:highlight w:val="none"/>
                <w:lang w:val="en-US"/>
                <w14:textFill>
                  <w14:solidFill>
                    <w14:schemeClr w14:val="tx1"/>
                  </w14:solidFill>
                </w14:textFill>
              </w:rPr>
              <w:t>④</w:t>
            </w:r>
            <w:r>
              <w:rPr>
                <w:rFonts w:hint="eastAsia" w:ascii="宋体" w:hAnsi="宋体" w:cs="宋体"/>
                <w:color w:val="000000" w:themeColor="text1"/>
                <w:kern w:val="0"/>
                <w:sz w:val="24"/>
                <w:highlight w:val="none"/>
                <w:lang w:bidi="ar"/>
                <w14:textFill>
                  <w14:solidFill>
                    <w14:schemeClr w14:val="tx1"/>
                  </w14:solidFill>
                </w14:textFill>
              </w:rPr>
              <w:t>内容存在缺项的2分</w:t>
            </w:r>
            <w:r>
              <w:rPr>
                <w:rFonts w:hint="eastAsia" w:ascii="宋体" w:hAnsi="宋体" w:cs="宋体"/>
                <w:color w:val="000000" w:themeColor="text1"/>
                <w:sz w:val="24"/>
                <w:highlight w:val="none"/>
                <w14:textFill>
                  <w14:solidFill>
                    <w14:schemeClr w14:val="tx1"/>
                  </w14:solidFill>
                </w14:textFill>
              </w:rPr>
              <w:t>；</w:t>
            </w:r>
          </w:p>
          <w:p w14:paraId="47674DED">
            <w:pPr>
              <w:pStyle w:val="60"/>
              <w:ind w:firstLine="0"/>
              <w:rPr>
                <w:rFonts w:hint="eastAsia" w:ascii="宋体" w:hAnsi="宋体" w:eastAsia="宋体" w:cs="宋体"/>
                <w:color w:val="000000" w:themeColor="text1"/>
                <w:kern w:val="0"/>
                <w:sz w:val="24"/>
                <w:highlight w:val="none"/>
                <w:lang w:eastAsia="zh-CN"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⑤</w:t>
            </w:r>
            <w:r>
              <w:rPr>
                <w:rFonts w:hint="eastAsia" w:hAnsi="宋体" w:cs="宋体"/>
                <w:color w:val="000000" w:themeColor="text1"/>
                <w:highlight w:val="none"/>
                <w:lang w:bidi="ar"/>
                <w14:textFill>
                  <w14:solidFill>
                    <w14:schemeClr w14:val="tx1"/>
                  </w14:solidFill>
                </w14:textFill>
              </w:rPr>
              <w:t>内容与采购需求不适应的得1分</w:t>
            </w:r>
            <w:r>
              <w:rPr>
                <w:rFonts w:hint="eastAsia" w:hAnsi="宋体" w:cs="宋体"/>
                <w:color w:val="000000" w:themeColor="text1"/>
                <w:highlight w:val="none"/>
                <w:lang w:eastAsia="zh-CN" w:bidi="ar"/>
                <w14:textFill>
                  <w14:solidFill>
                    <w14:schemeClr w14:val="tx1"/>
                  </w14:solidFill>
                </w14:textFill>
              </w:rPr>
              <w:t>；</w:t>
            </w:r>
          </w:p>
          <w:p w14:paraId="2AB01A5D">
            <w:pPr>
              <w:pStyle w:val="60"/>
              <w:ind w:firstLine="0"/>
              <w:rPr>
                <w:rFonts w:hint="eastAsia" w:hAnsi="宋体" w:cs="宋体"/>
                <w:snapToGrid w:val="0"/>
                <w:color w:val="000000" w:themeColor="text1"/>
                <w:szCs w:val="24"/>
                <w:highlight w:val="none"/>
                <w14:textFill>
                  <w14:solidFill>
                    <w14:schemeClr w14:val="tx1"/>
                  </w14:solidFill>
                </w14:textFill>
                <w14:ligatures w14:val="standardContextual"/>
              </w:rPr>
            </w:pPr>
            <w:r>
              <w:rPr>
                <w:rFonts w:hint="eastAsia" w:hAnsi="宋体" w:cs="宋体"/>
                <w:color w:val="000000" w:themeColor="text1"/>
                <w:highlight w:val="none"/>
                <w:lang w:val="en-US" w:bidi="ar"/>
                <w14:textFill>
                  <w14:solidFill>
                    <w14:schemeClr w14:val="tx1"/>
                  </w14:solidFill>
                </w14:textFill>
              </w:rPr>
              <w:t>⑥</w:t>
            </w:r>
            <w:r>
              <w:rPr>
                <w:rFonts w:hint="eastAsia" w:hAnsi="宋体" w:cs="宋体"/>
                <w:color w:val="000000" w:themeColor="text1"/>
                <w:highlight w:val="none"/>
                <w:lang w:val="en-US"/>
                <w14:textFill>
                  <w14:solidFill>
                    <w14:schemeClr w14:val="tx1"/>
                  </w14:solidFill>
                </w14:textFill>
              </w:rPr>
              <w:t>未提供的不得分。</w:t>
            </w:r>
          </w:p>
        </w:tc>
        <w:tc>
          <w:tcPr>
            <w:tcW w:w="767" w:type="dxa"/>
            <w:vAlign w:val="center"/>
          </w:tcPr>
          <w:p w14:paraId="40F03362">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0-5</w:t>
            </w:r>
          </w:p>
        </w:tc>
        <w:tc>
          <w:tcPr>
            <w:tcW w:w="1269" w:type="dxa"/>
            <w:vAlign w:val="center"/>
          </w:tcPr>
          <w:p w14:paraId="59F00905">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主观分</w:t>
            </w:r>
          </w:p>
        </w:tc>
        <w:tc>
          <w:tcPr>
            <w:tcW w:w="1041" w:type="dxa"/>
          </w:tcPr>
          <w:p w14:paraId="6896FD86">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r>
      <w:tr w14:paraId="557E8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16" w:type="dxa"/>
            <w:vAlign w:val="center"/>
          </w:tcPr>
          <w:p w14:paraId="70F0D1FC">
            <w:pPr>
              <w:snapToGrid w:val="0"/>
              <w:spacing w:line="360" w:lineRule="auto"/>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15</w:t>
            </w:r>
          </w:p>
        </w:tc>
        <w:tc>
          <w:tcPr>
            <w:tcW w:w="6129" w:type="dxa"/>
          </w:tcPr>
          <w:p w14:paraId="7B112022">
            <w:pPr>
              <w:pStyle w:val="60"/>
              <w:ind w:firstLine="0"/>
              <w:rPr>
                <w:rFonts w:hint="eastAsia" w:hAnsi="宋体" w:eastAsia="宋体" w:cs="宋体"/>
                <w:color w:val="000000" w:themeColor="text1"/>
                <w:highlight w:val="none"/>
                <w:lang w:val="en-US" w:eastAsia="zh-CN"/>
                <w14:textFill>
                  <w14:solidFill>
                    <w14:schemeClr w14:val="tx1"/>
                  </w14:solidFill>
                </w14:textFill>
              </w:rPr>
            </w:pPr>
            <w:r>
              <w:rPr>
                <w:rFonts w:hint="eastAsia" w:hAnsi="宋体" w:cs="宋体"/>
                <w:color w:val="000000" w:themeColor="text1"/>
                <w:highlight w:val="none"/>
                <w:lang w:val="en-US" w:eastAsia="zh-CN"/>
                <w14:textFill>
                  <w14:solidFill>
                    <w14:schemeClr w14:val="tx1"/>
                  </w14:solidFill>
                </w14:textFill>
              </w:rPr>
              <w:t>【保密管理】</w:t>
            </w:r>
          </w:p>
          <w:p w14:paraId="51A4F17B">
            <w:pPr>
              <w:pStyle w:val="60"/>
              <w:ind w:firstLine="0"/>
              <w:rPr>
                <w:rFonts w:hint="eastAsia" w:hAnsi="宋体" w:cs="宋体"/>
                <w:snapToGrid w:val="0"/>
                <w:color w:val="000000" w:themeColor="text1"/>
                <w:szCs w:val="24"/>
                <w:highlight w:val="none"/>
                <w14:textFill>
                  <w14:solidFill>
                    <w14:schemeClr w14:val="tx1"/>
                  </w14:solidFill>
                </w14:textFill>
                <w14:ligatures w14:val="standardContextual"/>
              </w:rPr>
            </w:pPr>
            <w:r>
              <w:rPr>
                <w:rFonts w:hint="eastAsia" w:hAnsi="宋体" w:cs="宋体"/>
                <w:snapToGrid w:val="0"/>
                <w:color w:val="000000" w:themeColor="text1"/>
                <w:szCs w:val="24"/>
                <w:highlight w:val="none"/>
                <w14:textFill>
                  <w14:solidFill>
                    <w14:schemeClr w14:val="tx1"/>
                  </w14:solidFill>
                </w14:textFill>
                <w14:ligatures w14:val="standardContextual"/>
              </w:rPr>
              <w:t>根据供应商提供的</w:t>
            </w:r>
            <w:r>
              <w:rPr>
                <w:rFonts w:hint="eastAsia" w:hAnsi="宋体" w:cs="宋体"/>
                <w:snapToGrid w:val="0"/>
                <w:color w:val="000000" w:themeColor="text1"/>
                <w:szCs w:val="24"/>
                <w:highlight w:val="none"/>
                <w:lang w:val="en-US" w:eastAsia="zh-CN"/>
                <w14:textFill>
                  <w14:solidFill>
                    <w14:schemeClr w14:val="tx1"/>
                  </w14:solidFill>
                </w14:textFill>
                <w14:ligatures w14:val="standardContextual"/>
              </w:rPr>
              <w:t>保密</w:t>
            </w:r>
            <w:r>
              <w:rPr>
                <w:rFonts w:hint="eastAsia" w:hAnsi="宋体" w:cs="宋体"/>
                <w:snapToGrid w:val="0"/>
                <w:color w:val="000000" w:themeColor="text1"/>
                <w:szCs w:val="24"/>
                <w:highlight w:val="none"/>
                <w14:textFill>
                  <w14:solidFill>
                    <w14:schemeClr w14:val="tx1"/>
                  </w14:solidFill>
                </w14:textFill>
                <w14:ligatures w14:val="standardContextual"/>
              </w:rPr>
              <w:t>管理措施进行综合评审。</w:t>
            </w:r>
          </w:p>
          <w:p w14:paraId="525694FE">
            <w:pPr>
              <w:spacing w:line="360" w:lineRule="auto"/>
              <w:outlineLvl w:val="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①内容全面合理、且具有针对性，与采购需求完全相适应的得</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分；</w:t>
            </w:r>
          </w:p>
          <w:p w14:paraId="407DABA5">
            <w:pPr>
              <w:spacing w:line="360" w:lineRule="auto"/>
              <w:outlineLvl w:val="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②内容较全面，且与采购需求相适应，但存在不足的得4分；</w:t>
            </w:r>
          </w:p>
          <w:p w14:paraId="5F5C43DA">
            <w:pPr>
              <w:spacing w:line="360" w:lineRule="auto"/>
              <w:outlineLvl w:val="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③</w:t>
            </w:r>
            <w:r>
              <w:rPr>
                <w:rFonts w:hint="eastAsia" w:ascii="宋体" w:hAnsi="宋体" w:cs="宋体"/>
                <w:color w:val="000000" w:themeColor="text1"/>
                <w:kern w:val="0"/>
                <w:sz w:val="24"/>
                <w:highlight w:val="none"/>
                <w:lang w:bidi="ar"/>
                <w14:textFill>
                  <w14:solidFill>
                    <w14:schemeClr w14:val="tx1"/>
                  </w14:solidFill>
                </w14:textFill>
              </w:rPr>
              <w:t>内容基本与采购需求相适应，但存在欠缺的得3分</w:t>
            </w:r>
            <w:r>
              <w:rPr>
                <w:rFonts w:hint="eastAsia" w:ascii="宋体" w:hAnsi="宋体" w:cs="宋体"/>
                <w:color w:val="000000" w:themeColor="text1"/>
                <w:sz w:val="24"/>
                <w:highlight w:val="none"/>
                <w14:textFill>
                  <w14:solidFill>
                    <w14:schemeClr w14:val="tx1"/>
                  </w14:solidFill>
                </w14:textFill>
              </w:rPr>
              <w:t>；</w:t>
            </w:r>
          </w:p>
          <w:p w14:paraId="0440F902">
            <w:pPr>
              <w:spacing w:line="360" w:lineRule="auto"/>
              <w:outlineLvl w:val="0"/>
              <w:rPr>
                <w:rFonts w:hint="eastAsia" w:ascii="宋体" w:hAnsi="宋体" w:cs="宋体"/>
                <w:color w:val="000000" w:themeColor="text1"/>
                <w:sz w:val="24"/>
                <w:highlight w:val="none"/>
                <w14:textFill>
                  <w14:solidFill>
                    <w14:schemeClr w14:val="tx1"/>
                  </w14:solidFill>
                </w14:textFill>
              </w:rPr>
            </w:pPr>
            <w:r>
              <w:rPr>
                <w:rFonts w:hint="eastAsia" w:hAnsi="宋体" w:cs="宋体"/>
                <w:color w:val="000000" w:themeColor="text1"/>
                <w:highlight w:val="none"/>
                <w:lang w:val="en-US"/>
                <w14:textFill>
                  <w14:solidFill>
                    <w14:schemeClr w14:val="tx1"/>
                  </w14:solidFill>
                </w14:textFill>
              </w:rPr>
              <w:t>④</w:t>
            </w:r>
            <w:r>
              <w:rPr>
                <w:rFonts w:hint="eastAsia" w:ascii="宋体" w:hAnsi="宋体" w:cs="宋体"/>
                <w:color w:val="000000" w:themeColor="text1"/>
                <w:kern w:val="0"/>
                <w:sz w:val="24"/>
                <w:highlight w:val="none"/>
                <w:lang w:bidi="ar"/>
                <w14:textFill>
                  <w14:solidFill>
                    <w14:schemeClr w14:val="tx1"/>
                  </w14:solidFill>
                </w14:textFill>
              </w:rPr>
              <w:t>内容存在缺项的2分</w:t>
            </w:r>
            <w:r>
              <w:rPr>
                <w:rFonts w:hint="eastAsia" w:ascii="宋体" w:hAnsi="宋体" w:cs="宋体"/>
                <w:color w:val="000000" w:themeColor="text1"/>
                <w:sz w:val="24"/>
                <w:highlight w:val="none"/>
                <w14:textFill>
                  <w14:solidFill>
                    <w14:schemeClr w14:val="tx1"/>
                  </w14:solidFill>
                </w14:textFill>
              </w:rPr>
              <w:t>；</w:t>
            </w:r>
          </w:p>
          <w:p w14:paraId="11F7C599">
            <w:pPr>
              <w:pStyle w:val="60"/>
              <w:ind w:firstLine="0"/>
              <w:rPr>
                <w:rFonts w:hint="eastAsia" w:ascii="宋体" w:hAnsi="宋体" w:eastAsia="宋体" w:cs="宋体"/>
                <w:color w:val="000000" w:themeColor="text1"/>
                <w:kern w:val="0"/>
                <w:sz w:val="24"/>
                <w:highlight w:val="none"/>
                <w:lang w:eastAsia="zh-CN"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⑤</w:t>
            </w:r>
            <w:r>
              <w:rPr>
                <w:rFonts w:hint="eastAsia" w:hAnsi="宋体" w:cs="宋体"/>
                <w:color w:val="000000" w:themeColor="text1"/>
                <w:highlight w:val="none"/>
                <w:lang w:bidi="ar"/>
                <w14:textFill>
                  <w14:solidFill>
                    <w14:schemeClr w14:val="tx1"/>
                  </w14:solidFill>
                </w14:textFill>
              </w:rPr>
              <w:t>内容与采购需求不适应的得1分</w:t>
            </w:r>
            <w:r>
              <w:rPr>
                <w:rFonts w:hint="eastAsia" w:hAnsi="宋体" w:cs="宋体"/>
                <w:color w:val="000000" w:themeColor="text1"/>
                <w:highlight w:val="none"/>
                <w:lang w:eastAsia="zh-CN" w:bidi="ar"/>
                <w14:textFill>
                  <w14:solidFill>
                    <w14:schemeClr w14:val="tx1"/>
                  </w14:solidFill>
                </w14:textFill>
              </w:rPr>
              <w:t>；</w:t>
            </w:r>
          </w:p>
          <w:p w14:paraId="2D4888B8">
            <w:pPr>
              <w:pStyle w:val="60"/>
              <w:ind w:firstLine="0"/>
              <w:rPr>
                <w:rFonts w:hint="eastAsia" w:hAnsi="宋体" w:cs="宋体"/>
                <w:color w:val="000000" w:themeColor="text1"/>
                <w:highlight w:val="none"/>
                <w:lang w:val="en-US"/>
                <w14:textFill>
                  <w14:solidFill>
                    <w14:schemeClr w14:val="tx1"/>
                  </w14:solidFill>
                </w14:textFill>
              </w:rPr>
            </w:pPr>
            <w:r>
              <w:rPr>
                <w:rFonts w:hint="eastAsia" w:hAnsi="宋体" w:cs="宋体"/>
                <w:color w:val="000000" w:themeColor="text1"/>
                <w:highlight w:val="none"/>
                <w:lang w:val="en-US" w:bidi="ar"/>
                <w14:textFill>
                  <w14:solidFill>
                    <w14:schemeClr w14:val="tx1"/>
                  </w14:solidFill>
                </w14:textFill>
              </w:rPr>
              <w:t>⑥</w:t>
            </w:r>
            <w:r>
              <w:rPr>
                <w:rFonts w:hint="eastAsia" w:hAnsi="宋体" w:cs="宋体"/>
                <w:color w:val="000000" w:themeColor="text1"/>
                <w:highlight w:val="none"/>
                <w:lang w:val="en-US"/>
                <w14:textFill>
                  <w14:solidFill>
                    <w14:schemeClr w14:val="tx1"/>
                  </w14:solidFill>
                </w14:textFill>
              </w:rPr>
              <w:t>未提供的不得分。</w:t>
            </w:r>
          </w:p>
        </w:tc>
        <w:tc>
          <w:tcPr>
            <w:tcW w:w="767" w:type="dxa"/>
            <w:vAlign w:val="center"/>
          </w:tcPr>
          <w:p w14:paraId="45A15D1E">
            <w:pPr>
              <w:snapToGrid w:val="0"/>
              <w:spacing w:line="360" w:lineRule="auto"/>
              <w:jc w:val="center"/>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0-5</w:t>
            </w:r>
          </w:p>
        </w:tc>
        <w:tc>
          <w:tcPr>
            <w:tcW w:w="1269" w:type="dxa"/>
            <w:vAlign w:val="center"/>
          </w:tcPr>
          <w:p w14:paraId="7C36386C">
            <w:pPr>
              <w:snapToGrid w:val="0"/>
              <w:spacing w:line="360" w:lineRule="auto"/>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主观分</w:t>
            </w:r>
          </w:p>
        </w:tc>
        <w:tc>
          <w:tcPr>
            <w:tcW w:w="1041" w:type="dxa"/>
          </w:tcPr>
          <w:p w14:paraId="0C170B06">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r>
      <w:tr w14:paraId="7E15D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vAlign w:val="center"/>
          </w:tcPr>
          <w:p w14:paraId="3755D1BC">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16</w:t>
            </w:r>
          </w:p>
        </w:tc>
        <w:tc>
          <w:tcPr>
            <w:tcW w:w="6129" w:type="dxa"/>
          </w:tcPr>
          <w:p w14:paraId="3B47EB31">
            <w:pPr>
              <w:pStyle w:val="60"/>
              <w:ind w:firstLine="0"/>
              <w:rPr>
                <w:rFonts w:hint="eastAsia" w:hAnsi="宋体" w:cs="宋体"/>
                <w:snapToGrid w:val="0"/>
                <w:color w:val="000000" w:themeColor="text1"/>
                <w:kern w:val="0"/>
                <w:szCs w:val="24"/>
                <w:highlight w:val="none"/>
                <w:lang w:val="en-US" w:eastAsia="zh-CN"/>
                <w14:textFill>
                  <w14:solidFill>
                    <w14:schemeClr w14:val="tx1"/>
                  </w14:solidFill>
                </w14:textFill>
                <w14:ligatures w14:val="standardContextual"/>
              </w:rPr>
            </w:pPr>
            <w:r>
              <w:rPr>
                <w:rFonts w:hint="eastAsia" w:hAnsi="宋体" w:cs="宋体"/>
                <w:snapToGrid w:val="0"/>
                <w:color w:val="000000" w:themeColor="text1"/>
                <w:kern w:val="0"/>
                <w:szCs w:val="24"/>
                <w:highlight w:val="none"/>
                <w:lang w:eastAsia="zh-CN"/>
                <w14:textFill>
                  <w14:solidFill>
                    <w14:schemeClr w14:val="tx1"/>
                  </w14:solidFill>
                </w14:textFill>
                <w14:ligatures w14:val="standardContextual"/>
              </w:rPr>
              <w:t>【</w:t>
            </w:r>
            <w:r>
              <w:rPr>
                <w:rFonts w:hint="eastAsia" w:hAnsi="宋体" w:cs="宋体"/>
                <w:snapToGrid w:val="0"/>
                <w:color w:val="000000" w:themeColor="text1"/>
                <w:kern w:val="0"/>
                <w:szCs w:val="24"/>
                <w:highlight w:val="none"/>
                <w:lang w:val="en-US" w:eastAsia="zh-CN"/>
                <w14:textFill>
                  <w14:solidFill>
                    <w14:schemeClr w14:val="tx1"/>
                  </w14:solidFill>
                </w14:textFill>
                <w14:ligatures w14:val="standardContextual"/>
              </w:rPr>
              <w:t>进度计划】</w:t>
            </w:r>
          </w:p>
          <w:p w14:paraId="4AF049E1">
            <w:pPr>
              <w:pStyle w:val="60"/>
              <w:ind w:firstLine="0"/>
              <w:rPr>
                <w:rFonts w:hint="eastAsia" w:hAnsi="宋体" w:cs="宋体"/>
                <w:snapToGrid w:val="0"/>
                <w:color w:val="000000" w:themeColor="text1"/>
                <w:kern w:val="0"/>
                <w:szCs w:val="24"/>
                <w:highlight w:val="none"/>
                <w14:textFill>
                  <w14:solidFill>
                    <w14:schemeClr w14:val="tx1"/>
                  </w14:solidFill>
                </w14:textFill>
                <w14:ligatures w14:val="standardContextual"/>
              </w:rPr>
            </w:pPr>
            <w:r>
              <w:rPr>
                <w:rFonts w:hint="eastAsia" w:hAnsi="宋体" w:cs="宋体"/>
                <w:snapToGrid w:val="0"/>
                <w:color w:val="000000" w:themeColor="text1"/>
                <w:kern w:val="0"/>
                <w:szCs w:val="24"/>
                <w:highlight w:val="none"/>
                <w:lang w:val="en-US" w:eastAsia="zh-CN"/>
                <w14:textFill>
                  <w14:solidFill>
                    <w14:schemeClr w14:val="tx1"/>
                  </w14:solidFill>
                </w14:textFill>
                <w14:ligatures w14:val="standardContextual"/>
              </w:rPr>
              <w:t>根据</w:t>
            </w:r>
            <w:r>
              <w:rPr>
                <w:rFonts w:hint="eastAsia" w:hAnsi="宋体" w:cs="宋体"/>
                <w:snapToGrid w:val="0"/>
                <w:color w:val="000000" w:themeColor="text1"/>
                <w:kern w:val="0"/>
                <w:szCs w:val="24"/>
                <w:highlight w:val="none"/>
                <w14:textFill>
                  <w14:solidFill>
                    <w14:schemeClr w14:val="tx1"/>
                  </w14:solidFill>
                </w14:textFill>
                <w14:ligatures w14:val="standardContextual"/>
              </w:rPr>
              <w:t>供应商针对</w:t>
            </w:r>
            <w:r>
              <w:rPr>
                <w:rFonts w:hint="eastAsia" w:hAnsi="宋体" w:cs="宋体"/>
                <w:snapToGrid w:val="0"/>
                <w:color w:val="000000" w:themeColor="text1"/>
                <w:kern w:val="0"/>
                <w:szCs w:val="24"/>
                <w:highlight w:val="none"/>
                <w:lang w:val="en-US" w:eastAsia="zh-CN"/>
                <w14:textFill>
                  <w14:solidFill>
                    <w14:schemeClr w14:val="tx1"/>
                  </w14:solidFill>
                </w14:textFill>
                <w14:ligatures w14:val="standardContextual"/>
              </w:rPr>
              <w:t>完成本项目的提供的</w:t>
            </w:r>
            <w:r>
              <w:rPr>
                <w:rFonts w:hint="eastAsia" w:ascii="宋体" w:hAnsi="宋体" w:eastAsia="宋体" w:cs="宋体"/>
                <w:snapToGrid w:val="0"/>
                <w:color w:val="000000" w:themeColor="text1"/>
                <w:kern w:val="0"/>
                <w:szCs w:val="24"/>
                <w:highlight w:val="none"/>
                <w:lang w:val="en-US" w:eastAsia="zh-CN"/>
                <w14:textFill>
                  <w14:solidFill>
                    <w14:schemeClr w14:val="tx1"/>
                  </w14:solidFill>
                </w14:textFill>
                <w14:ligatures w14:val="standardContextual"/>
              </w:rPr>
              <w:t>进度</w:t>
            </w:r>
            <w:r>
              <w:rPr>
                <w:rFonts w:hint="eastAsia" w:hAnsi="宋体" w:cs="宋体"/>
                <w:snapToGrid w:val="0"/>
                <w:color w:val="000000" w:themeColor="text1"/>
                <w:kern w:val="0"/>
                <w:szCs w:val="24"/>
                <w:highlight w:val="none"/>
                <w:lang w:val="en-US" w:eastAsia="zh-CN"/>
                <w14:textFill>
                  <w14:solidFill>
                    <w14:schemeClr w14:val="tx1"/>
                  </w14:solidFill>
                </w14:textFill>
                <w14:ligatures w14:val="standardContextual"/>
              </w:rPr>
              <w:t>计划</w:t>
            </w:r>
            <w:r>
              <w:rPr>
                <w:rFonts w:hint="eastAsia" w:ascii="宋体" w:hAnsi="宋体" w:eastAsia="宋体" w:cs="宋体"/>
                <w:snapToGrid w:val="0"/>
                <w:color w:val="000000" w:themeColor="text1"/>
                <w:kern w:val="0"/>
                <w:szCs w:val="24"/>
                <w:highlight w:val="none"/>
                <w:lang w:val="en-US" w:eastAsia="zh-CN"/>
                <w14:textFill>
                  <w14:solidFill>
                    <w14:schemeClr w14:val="tx1"/>
                  </w14:solidFill>
                </w14:textFill>
                <w14:ligatures w14:val="standardContextual"/>
              </w:rPr>
              <w:t>方案进行综合评审。</w:t>
            </w:r>
          </w:p>
          <w:p w14:paraId="16F0996D">
            <w:pPr>
              <w:widowControl/>
              <w:adjustRightInd/>
              <w:spacing w:line="312" w:lineRule="auto"/>
              <w:jc w:val="left"/>
              <w:textAlignment w:val="center"/>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①</w:t>
            </w:r>
            <w:r>
              <w:rPr>
                <w:rFonts w:hint="eastAsia" w:ascii="宋体" w:hAnsi="宋体" w:cs="宋体"/>
                <w:color w:val="000000" w:themeColor="text1"/>
                <w:kern w:val="0"/>
                <w:sz w:val="24"/>
                <w:highlight w:val="none"/>
                <w:lang w:val="en-US" w:eastAsia="zh-CN" w:bidi="ar"/>
                <w14:textFill>
                  <w14:solidFill>
                    <w14:schemeClr w14:val="tx1"/>
                  </w14:solidFill>
                </w14:textFill>
              </w:rPr>
              <w:t>进度计划方案</w:t>
            </w:r>
            <w:r>
              <w:rPr>
                <w:rFonts w:hint="eastAsia" w:ascii="宋体" w:hAnsi="宋体" w:cs="宋体"/>
                <w:color w:val="000000" w:themeColor="text1"/>
                <w:kern w:val="0"/>
                <w:sz w:val="24"/>
                <w:highlight w:val="none"/>
                <w:lang w:bidi="ar"/>
                <w14:textFill>
                  <w14:solidFill>
                    <w14:schemeClr w14:val="tx1"/>
                  </w14:solidFill>
                </w14:textFill>
              </w:rPr>
              <w:t>内容全面，且具有针对性</w:t>
            </w:r>
            <w:r>
              <w:rPr>
                <w:rFonts w:hint="eastAsia" w:ascii="宋体" w:hAnsi="宋体" w:cs="宋体"/>
                <w:color w:val="000000" w:themeColor="text1"/>
                <w:kern w:val="0"/>
                <w:sz w:val="24"/>
                <w:highlight w:val="none"/>
                <w:lang w:eastAsia="zh-CN" w:bidi="ar"/>
                <w14:textFill>
                  <w14:solidFill>
                    <w14:schemeClr w14:val="tx1"/>
                  </w14:solidFill>
                </w14:textFill>
              </w:rPr>
              <w:t>，</w:t>
            </w:r>
            <w:r>
              <w:rPr>
                <w:rFonts w:hint="eastAsia" w:ascii="宋体" w:hAnsi="宋体" w:cs="宋体"/>
                <w:color w:val="000000" w:themeColor="text1"/>
                <w:kern w:val="0"/>
                <w:sz w:val="24"/>
                <w:highlight w:val="none"/>
                <w:lang w:val="en-US" w:eastAsia="zh-CN" w:bidi="ar"/>
                <w14:textFill>
                  <w14:solidFill>
                    <w14:schemeClr w14:val="tx1"/>
                  </w14:solidFill>
                </w14:textFill>
              </w:rPr>
              <w:t>可行性</w:t>
            </w:r>
            <w:r>
              <w:rPr>
                <w:rFonts w:hint="eastAsia" w:ascii="宋体" w:hAnsi="宋体" w:cs="宋体"/>
                <w:color w:val="000000" w:themeColor="text1"/>
                <w:kern w:val="0"/>
                <w:sz w:val="24"/>
                <w:highlight w:val="none"/>
                <w:lang w:bidi="ar"/>
                <w14:textFill>
                  <w14:solidFill>
                    <w14:schemeClr w14:val="tx1"/>
                  </w14:solidFill>
                </w14:textFill>
              </w:rPr>
              <w:t>，与采购需求完全相适应的得</w:t>
            </w:r>
            <w:r>
              <w:rPr>
                <w:rFonts w:hint="eastAsia" w:ascii="宋体" w:hAnsi="宋体" w:cs="宋体"/>
                <w:color w:val="000000" w:themeColor="text1"/>
                <w:kern w:val="0"/>
                <w:sz w:val="24"/>
                <w:highlight w:val="none"/>
                <w:lang w:val="en-US" w:eastAsia="zh-CN" w:bidi="ar"/>
                <w14:textFill>
                  <w14:solidFill>
                    <w14:schemeClr w14:val="tx1"/>
                  </w14:solidFill>
                </w14:textFill>
              </w:rPr>
              <w:t>3</w:t>
            </w:r>
            <w:r>
              <w:rPr>
                <w:rFonts w:hint="eastAsia" w:ascii="宋体" w:hAnsi="宋体" w:cs="宋体"/>
                <w:color w:val="000000" w:themeColor="text1"/>
                <w:kern w:val="0"/>
                <w:sz w:val="24"/>
                <w:highlight w:val="none"/>
                <w:lang w:bidi="ar"/>
                <w14:textFill>
                  <w14:solidFill>
                    <w14:schemeClr w14:val="tx1"/>
                  </w14:solidFill>
                </w14:textFill>
              </w:rPr>
              <w:t>分；</w:t>
            </w:r>
          </w:p>
          <w:p w14:paraId="601A7AA0">
            <w:pPr>
              <w:widowControl/>
              <w:adjustRightInd/>
              <w:spacing w:line="312" w:lineRule="auto"/>
              <w:jc w:val="left"/>
              <w:textAlignment w:val="center"/>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②内容基本与采购需求相适应，但存在欠缺的得</w:t>
            </w:r>
            <w:r>
              <w:rPr>
                <w:rFonts w:hint="eastAsia" w:ascii="宋体" w:hAnsi="宋体" w:cs="宋体"/>
                <w:color w:val="000000" w:themeColor="text1"/>
                <w:kern w:val="0"/>
                <w:sz w:val="24"/>
                <w:highlight w:val="none"/>
                <w:lang w:val="en-US" w:eastAsia="zh-CN" w:bidi="ar"/>
                <w14:textFill>
                  <w14:solidFill>
                    <w14:schemeClr w14:val="tx1"/>
                  </w14:solidFill>
                </w14:textFill>
              </w:rPr>
              <w:t>2</w:t>
            </w:r>
            <w:r>
              <w:rPr>
                <w:rFonts w:hint="eastAsia" w:ascii="宋体" w:hAnsi="宋体" w:cs="宋体"/>
                <w:color w:val="000000" w:themeColor="text1"/>
                <w:kern w:val="0"/>
                <w:sz w:val="24"/>
                <w:highlight w:val="none"/>
                <w:lang w:bidi="ar"/>
                <w14:textFill>
                  <w14:solidFill>
                    <w14:schemeClr w14:val="tx1"/>
                  </w14:solidFill>
                </w14:textFill>
              </w:rPr>
              <w:t>分；</w:t>
            </w:r>
          </w:p>
          <w:p w14:paraId="557C357F">
            <w:pPr>
              <w:widowControl/>
              <w:adjustRightInd/>
              <w:spacing w:line="312" w:lineRule="auto"/>
              <w:jc w:val="left"/>
              <w:textAlignment w:val="center"/>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③</w:t>
            </w:r>
            <w:r>
              <w:rPr>
                <w:rFonts w:hint="eastAsia" w:ascii="宋体" w:hAnsi="宋体" w:eastAsia="宋体" w:cs="宋体"/>
                <w:color w:val="000000" w:themeColor="text1"/>
                <w:kern w:val="0"/>
                <w:sz w:val="24"/>
                <w:highlight w:val="none"/>
                <w:lang w:bidi="ar"/>
                <w14:textFill>
                  <w14:solidFill>
                    <w14:schemeClr w14:val="tx1"/>
                  </w14:solidFill>
                </w14:textFill>
              </w:rPr>
              <w:t>内容与采购需求不适应的得1分</w:t>
            </w:r>
            <w:r>
              <w:rPr>
                <w:rFonts w:hint="eastAsia" w:ascii="宋体" w:hAnsi="宋体" w:eastAsia="宋体" w:cs="宋体"/>
                <w:color w:val="000000" w:themeColor="text1"/>
                <w:kern w:val="0"/>
                <w:sz w:val="24"/>
                <w:highlight w:val="none"/>
                <w:lang w:eastAsia="zh-CN" w:bidi="ar"/>
                <w14:textFill>
                  <w14:solidFill>
                    <w14:schemeClr w14:val="tx1"/>
                  </w14:solidFill>
                </w14:textFill>
              </w:rPr>
              <w:t>；</w:t>
            </w:r>
          </w:p>
          <w:p w14:paraId="697B08E6">
            <w:pPr>
              <w:adjustRightInd/>
              <w:spacing w:line="312" w:lineRule="auto"/>
              <w:jc w:val="left"/>
              <w:rPr>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④</w:t>
            </w:r>
            <w:r>
              <w:rPr>
                <w:rFonts w:hint="eastAsia" w:ascii="宋体" w:hAnsi="宋体" w:eastAsia="宋体" w:cs="宋体"/>
                <w:snapToGrid/>
                <w:color w:val="000000" w:themeColor="text1"/>
                <w:kern w:val="0"/>
                <w:sz w:val="24"/>
                <w:szCs w:val="24"/>
                <w:highlight w:val="none"/>
                <w:lang w:val="en-US" w:eastAsia="zh-CN" w:bidi="ar"/>
                <w14:textFill>
                  <w14:solidFill>
                    <w14:schemeClr w14:val="tx1"/>
                  </w14:solidFill>
                </w14:textFill>
                <w14:ligatures w14:val="none"/>
              </w:rPr>
              <w:t>未提供的不得分。</w:t>
            </w:r>
          </w:p>
        </w:tc>
        <w:tc>
          <w:tcPr>
            <w:tcW w:w="767" w:type="dxa"/>
            <w:vAlign w:val="center"/>
          </w:tcPr>
          <w:p w14:paraId="641F8BE0">
            <w:pPr>
              <w:snapToGrid w:val="0"/>
              <w:spacing w:line="360" w:lineRule="auto"/>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0-3</w:t>
            </w:r>
          </w:p>
        </w:tc>
        <w:tc>
          <w:tcPr>
            <w:tcW w:w="1269" w:type="dxa"/>
            <w:vAlign w:val="center"/>
          </w:tcPr>
          <w:p w14:paraId="2945F767">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主观分</w:t>
            </w:r>
          </w:p>
        </w:tc>
        <w:tc>
          <w:tcPr>
            <w:tcW w:w="1041" w:type="dxa"/>
          </w:tcPr>
          <w:p w14:paraId="7C30FAE3">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r>
      <w:tr w14:paraId="7CB39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vAlign w:val="center"/>
          </w:tcPr>
          <w:p w14:paraId="573FCDDF">
            <w:pPr>
              <w:snapToGrid w:val="0"/>
              <w:spacing w:line="360" w:lineRule="auto"/>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17</w:t>
            </w:r>
          </w:p>
        </w:tc>
        <w:tc>
          <w:tcPr>
            <w:tcW w:w="6129" w:type="dxa"/>
          </w:tcPr>
          <w:p w14:paraId="46A0D61C">
            <w:pPr>
              <w:widowControl/>
              <w:adjustRightInd/>
              <w:spacing w:line="312" w:lineRule="auto"/>
              <w:jc w:val="left"/>
              <w:textAlignment w:val="center"/>
              <w:rPr>
                <w:rFonts w:hint="eastAsia" w:ascii="宋体" w:hAnsi="宋体" w:eastAsia="宋体" w:cs="宋体"/>
                <w:color w:val="000000" w:themeColor="text1"/>
                <w:kern w:val="0"/>
                <w:sz w:val="24"/>
                <w:highlight w:val="none"/>
                <w:lang w:eastAsia="zh-CN" w:bidi="ar"/>
                <w14:textFill>
                  <w14:solidFill>
                    <w14:schemeClr w14:val="tx1"/>
                  </w14:solidFill>
                </w14:textFill>
              </w:rPr>
            </w:pPr>
            <w:r>
              <w:rPr>
                <w:rFonts w:hint="eastAsia" w:ascii="宋体" w:hAnsi="宋体" w:eastAsia="宋体" w:cs="宋体"/>
                <w:color w:val="000000" w:themeColor="text1"/>
                <w:kern w:val="0"/>
                <w:sz w:val="24"/>
                <w:highlight w:val="none"/>
                <w:lang w:eastAsia="zh-CN" w:bidi="ar"/>
                <w14:textFill>
                  <w14:solidFill>
                    <w14:schemeClr w14:val="tx1"/>
                  </w14:solidFill>
                </w14:textFill>
              </w:rPr>
              <w:t>【</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进度保障</w:t>
            </w:r>
            <w:r>
              <w:rPr>
                <w:rFonts w:hint="eastAsia" w:ascii="宋体" w:hAnsi="宋体" w:eastAsia="宋体" w:cs="宋体"/>
                <w:color w:val="000000" w:themeColor="text1"/>
                <w:kern w:val="0"/>
                <w:sz w:val="24"/>
                <w:highlight w:val="none"/>
                <w:lang w:eastAsia="zh-CN" w:bidi="ar"/>
                <w14:textFill>
                  <w14:solidFill>
                    <w14:schemeClr w14:val="tx1"/>
                  </w14:solidFill>
                </w14:textFill>
              </w:rPr>
              <w:t>】</w:t>
            </w:r>
          </w:p>
          <w:p w14:paraId="6E9C9CAF">
            <w:pPr>
              <w:widowControl/>
              <w:adjustRightInd/>
              <w:spacing w:line="312" w:lineRule="auto"/>
              <w:jc w:val="left"/>
              <w:textAlignment w:val="center"/>
              <w:rPr>
                <w:rFonts w:hint="eastAsia" w:ascii="宋体" w:hAnsi="宋体" w:eastAsia="宋体" w:cs="宋体"/>
                <w:snapToGrid/>
                <w:color w:val="000000" w:themeColor="text1"/>
                <w:kern w:val="0"/>
                <w:sz w:val="24"/>
                <w:szCs w:val="24"/>
                <w:highlight w:val="none"/>
                <w:lang w:val="en-US" w:eastAsia="zh-CN" w:bidi="ar"/>
                <w14:textFill>
                  <w14:solidFill>
                    <w14:schemeClr w14:val="tx1"/>
                  </w14:solidFill>
                </w14:textFill>
                <w14:ligatures w14:val="none"/>
              </w:rPr>
            </w:pPr>
            <w:r>
              <w:rPr>
                <w:rFonts w:hint="eastAsia" w:ascii="宋体" w:hAnsi="宋体" w:eastAsia="宋体" w:cs="宋体"/>
                <w:snapToGrid/>
                <w:color w:val="000000" w:themeColor="text1"/>
                <w:kern w:val="0"/>
                <w:sz w:val="24"/>
                <w:szCs w:val="24"/>
                <w:highlight w:val="none"/>
                <w:lang w:val="en-US" w:eastAsia="zh-CN" w:bidi="ar"/>
                <w14:textFill>
                  <w14:solidFill>
                    <w14:schemeClr w14:val="tx1"/>
                  </w14:solidFill>
                </w14:textFill>
                <w14:ligatures w14:val="none"/>
              </w:rPr>
              <w:t>根据</w:t>
            </w:r>
            <w:r>
              <w:rPr>
                <w:rFonts w:hint="eastAsia" w:ascii="宋体" w:hAnsi="宋体" w:eastAsia="宋体" w:cs="宋体"/>
                <w:snapToGrid/>
                <w:color w:val="000000" w:themeColor="text1"/>
                <w:kern w:val="0"/>
                <w:sz w:val="24"/>
                <w:szCs w:val="24"/>
                <w:highlight w:val="none"/>
                <w:lang w:bidi="ar"/>
                <w14:textFill>
                  <w14:solidFill>
                    <w14:schemeClr w14:val="tx1"/>
                  </w14:solidFill>
                </w14:textFill>
                <w14:ligatures w14:val="none"/>
              </w:rPr>
              <w:t>供应商针对</w:t>
            </w:r>
            <w:r>
              <w:rPr>
                <w:rFonts w:hint="eastAsia" w:ascii="宋体" w:hAnsi="宋体" w:eastAsia="宋体" w:cs="宋体"/>
                <w:snapToGrid/>
                <w:color w:val="000000" w:themeColor="text1"/>
                <w:kern w:val="0"/>
                <w:sz w:val="24"/>
                <w:szCs w:val="24"/>
                <w:highlight w:val="none"/>
                <w:lang w:val="en-US" w:eastAsia="zh-CN" w:bidi="ar"/>
                <w14:textFill>
                  <w14:solidFill>
                    <w14:schemeClr w14:val="tx1"/>
                  </w14:solidFill>
                </w14:textFill>
                <w14:ligatures w14:val="none"/>
              </w:rPr>
              <w:t>完成本项目提供的进度保障方案进行综合评审。</w:t>
            </w:r>
          </w:p>
          <w:p w14:paraId="41B5B6F7">
            <w:pPr>
              <w:widowControl/>
              <w:adjustRightInd/>
              <w:spacing w:line="312" w:lineRule="auto"/>
              <w:jc w:val="left"/>
              <w:textAlignment w:val="center"/>
              <w:rPr>
                <w:rFonts w:hint="eastAsia" w:ascii="宋体" w:hAnsi="宋体" w:eastAsia="宋体" w:cs="宋体"/>
                <w:color w:val="000000" w:themeColor="text1"/>
                <w:kern w:val="0"/>
                <w:sz w:val="24"/>
                <w:highlight w:val="none"/>
                <w:lang w:bidi="ar"/>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①</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进度保障方案</w:t>
            </w:r>
            <w:r>
              <w:rPr>
                <w:rFonts w:hint="eastAsia" w:ascii="宋体" w:hAnsi="宋体" w:eastAsia="宋体" w:cs="宋体"/>
                <w:color w:val="000000" w:themeColor="text1"/>
                <w:kern w:val="0"/>
                <w:sz w:val="24"/>
                <w:highlight w:val="none"/>
                <w:lang w:bidi="ar"/>
                <w14:textFill>
                  <w14:solidFill>
                    <w14:schemeClr w14:val="tx1"/>
                  </w14:solidFill>
                </w14:textFill>
              </w:rPr>
              <w:t>内容全面，且具有针对性</w:t>
            </w:r>
            <w:r>
              <w:rPr>
                <w:rFonts w:hint="eastAsia" w:ascii="宋体" w:hAnsi="宋体" w:eastAsia="宋体" w:cs="宋体"/>
                <w:color w:val="000000" w:themeColor="text1"/>
                <w:kern w:val="0"/>
                <w:sz w:val="24"/>
                <w:highlight w:val="none"/>
                <w:lang w:eastAsia="zh-CN" w:bidi="ar"/>
                <w14:textFill>
                  <w14:solidFill>
                    <w14:schemeClr w14:val="tx1"/>
                  </w14:solidFill>
                </w14:textFill>
              </w:rPr>
              <w:t>，</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可行性</w:t>
            </w:r>
            <w:r>
              <w:rPr>
                <w:rFonts w:hint="eastAsia" w:ascii="宋体" w:hAnsi="宋体" w:eastAsia="宋体" w:cs="宋体"/>
                <w:color w:val="000000" w:themeColor="text1"/>
                <w:kern w:val="0"/>
                <w:sz w:val="24"/>
                <w:highlight w:val="none"/>
                <w:lang w:bidi="ar"/>
                <w14:textFill>
                  <w14:solidFill>
                    <w14:schemeClr w14:val="tx1"/>
                  </w14:solidFill>
                </w14:textFill>
              </w:rPr>
              <w:t>，与采购需求完全相适应的得</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3</w:t>
            </w:r>
            <w:r>
              <w:rPr>
                <w:rFonts w:hint="eastAsia" w:ascii="宋体" w:hAnsi="宋体" w:eastAsia="宋体" w:cs="宋体"/>
                <w:color w:val="000000" w:themeColor="text1"/>
                <w:kern w:val="0"/>
                <w:sz w:val="24"/>
                <w:highlight w:val="none"/>
                <w:lang w:bidi="ar"/>
                <w14:textFill>
                  <w14:solidFill>
                    <w14:schemeClr w14:val="tx1"/>
                  </w14:solidFill>
                </w14:textFill>
              </w:rPr>
              <w:t>分；</w:t>
            </w:r>
          </w:p>
          <w:p w14:paraId="74BA8CEC">
            <w:pPr>
              <w:widowControl/>
              <w:adjustRightInd/>
              <w:spacing w:line="312" w:lineRule="auto"/>
              <w:jc w:val="left"/>
              <w:textAlignment w:val="center"/>
              <w:rPr>
                <w:rFonts w:hint="eastAsia" w:ascii="宋体" w:hAnsi="宋体" w:eastAsia="宋体" w:cs="宋体"/>
                <w:color w:val="000000" w:themeColor="text1"/>
                <w:kern w:val="0"/>
                <w:sz w:val="24"/>
                <w:highlight w:val="none"/>
                <w:lang w:bidi="ar"/>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②内容基本与采购需求相适应，但存在欠缺的得</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2</w:t>
            </w:r>
            <w:r>
              <w:rPr>
                <w:rFonts w:hint="eastAsia" w:ascii="宋体" w:hAnsi="宋体" w:eastAsia="宋体" w:cs="宋体"/>
                <w:color w:val="000000" w:themeColor="text1"/>
                <w:kern w:val="0"/>
                <w:sz w:val="24"/>
                <w:highlight w:val="none"/>
                <w:lang w:bidi="ar"/>
                <w14:textFill>
                  <w14:solidFill>
                    <w14:schemeClr w14:val="tx1"/>
                  </w14:solidFill>
                </w14:textFill>
              </w:rPr>
              <w:t>分；</w:t>
            </w:r>
          </w:p>
          <w:p w14:paraId="0481D83D">
            <w:pPr>
              <w:widowControl/>
              <w:adjustRightInd/>
              <w:spacing w:line="312" w:lineRule="auto"/>
              <w:jc w:val="left"/>
              <w:textAlignment w:val="center"/>
              <w:rPr>
                <w:rFonts w:hint="eastAsia" w:ascii="宋体" w:hAnsi="宋体" w:eastAsia="宋体" w:cs="宋体"/>
                <w:color w:val="000000" w:themeColor="text1"/>
                <w:kern w:val="0"/>
                <w:sz w:val="24"/>
                <w:highlight w:val="none"/>
                <w:lang w:bidi="ar"/>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③内容与采购需求不适应的得1分</w:t>
            </w:r>
          </w:p>
          <w:p w14:paraId="170305B1">
            <w:pPr>
              <w:widowControl/>
              <w:adjustRightInd/>
              <w:spacing w:line="312" w:lineRule="auto"/>
              <w:jc w:val="left"/>
              <w:textAlignment w:val="center"/>
              <w:rPr>
                <w:rFonts w:hint="default" w:ascii="宋体" w:hAnsi="宋体" w:eastAsia="宋体" w:cs="宋体"/>
                <w:snapToGrid w:val="0"/>
                <w:color w:val="000000" w:themeColor="text1"/>
                <w:kern w:val="0"/>
                <w:szCs w:val="24"/>
                <w:highlight w:val="none"/>
                <w:lang w:val="en-US" w:eastAsia="zh-CN"/>
                <w14:textFill>
                  <w14:solidFill>
                    <w14:schemeClr w14:val="tx1"/>
                  </w14:solidFill>
                </w14:textFill>
                <w14:ligatures w14:val="standardContextual"/>
              </w:rPr>
            </w:pPr>
            <w:r>
              <w:rPr>
                <w:rFonts w:hint="eastAsia" w:ascii="宋体" w:hAnsi="宋体" w:cs="宋体"/>
                <w:color w:val="000000" w:themeColor="text1"/>
                <w:kern w:val="0"/>
                <w:sz w:val="24"/>
                <w:highlight w:val="none"/>
                <w:lang w:bidi="ar"/>
                <w14:textFill>
                  <w14:solidFill>
                    <w14:schemeClr w14:val="tx1"/>
                  </w14:solidFill>
                </w14:textFill>
              </w:rPr>
              <w:t>④</w:t>
            </w:r>
            <w:r>
              <w:rPr>
                <w:rFonts w:hint="eastAsia" w:ascii="宋体" w:hAnsi="宋体" w:eastAsia="宋体" w:cs="宋体"/>
                <w:snapToGrid/>
                <w:color w:val="000000" w:themeColor="text1"/>
                <w:kern w:val="0"/>
                <w:sz w:val="24"/>
                <w:szCs w:val="24"/>
                <w:highlight w:val="none"/>
                <w:lang w:val="en-US" w:eastAsia="zh-CN" w:bidi="ar"/>
                <w14:textFill>
                  <w14:solidFill>
                    <w14:schemeClr w14:val="tx1"/>
                  </w14:solidFill>
                </w14:textFill>
                <w14:ligatures w14:val="none"/>
              </w:rPr>
              <w:t>未提供的不得分。</w:t>
            </w:r>
          </w:p>
        </w:tc>
        <w:tc>
          <w:tcPr>
            <w:tcW w:w="767" w:type="dxa"/>
            <w:vAlign w:val="center"/>
          </w:tcPr>
          <w:p w14:paraId="333022C4">
            <w:pPr>
              <w:snapToGrid w:val="0"/>
              <w:spacing w:line="360" w:lineRule="auto"/>
              <w:jc w:val="center"/>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0-3</w:t>
            </w:r>
          </w:p>
        </w:tc>
        <w:tc>
          <w:tcPr>
            <w:tcW w:w="1269" w:type="dxa"/>
            <w:vAlign w:val="center"/>
          </w:tcPr>
          <w:p w14:paraId="120655C4">
            <w:pPr>
              <w:snapToGrid w:val="0"/>
              <w:spacing w:line="360" w:lineRule="auto"/>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主观分</w:t>
            </w:r>
          </w:p>
        </w:tc>
        <w:tc>
          <w:tcPr>
            <w:tcW w:w="1041" w:type="dxa"/>
          </w:tcPr>
          <w:p w14:paraId="0B29B206">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r>
      <w:tr w14:paraId="6675D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vAlign w:val="center"/>
          </w:tcPr>
          <w:p w14:paraId="2751EA70">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8</w:t>
            </w:r>
          </w:p>
        </w:tc>
        <w:tc>
          <w:tcPr>
            <w:tcW w:w="6129" w:type="dxa"/>
          </w:tcPr>
          <w:p w14:paraId="21C27F18">
            <w:pPr>
              <w:adjustRightInd/>
              <w:spacing w:line="312" w:lineRule="auto"/>
              <w:jc w:val="left"/>
              <w:rPr>
                <w:rFonts w:hint="eastAsia" w:ascii="宋体" w:hAnsi="宋体" w:cs="宋体"/>
                <w:color w:val="000000" w:themeColor="text1"/>
                <w:kern w:val="0"/>
                <w:sz w:val="24"/>
                <w:highlight w:val="none"/>
                <w:lang w:val="en-US" w:eastAsia="zh-CN" w:bidi="ar"/>
                <w14:textFill>
                  <w14:solidFill>
                    <w14:schemeClr w14:val="tx1"/>
                  </w14:solidFill>
                </w14:textFill>
              </w:rPr>
            </w:pPr>
            <w:r>
              <w:rPr>
                <w:rFonts w:hint="eastAsia" w:ascii="宋体" w:hAnsi="宋体" w:cs="宋体"/>
                <w:color w:val="000000" w:themeColor="text1"/>
                <w:kern w:val="0"/>
                <w:sz w:val="24"/>
                <w:highlight w:val="none"/>
                <w:lang w:val="en-US" w:eastAsia="zh-CN" w:bidi="ar"/>
                <w14:textFill>
                  <w14:solidFill>
                    <w14:schemeClr w14:val="tx1"/>
                  </w14:solidFill>
                </w14:textFill>
              </w:rPr>
              <w:t>【后续服务保障】</w:t>
            </w:r>
          </w:p>
          <w:p w14:paraId="480F7738">
            <w:pPr>
              <w:adjustRightInd/>
              <w:spacing w:line="312" w:lineRule="auto"/>
              <w:jc w:val="left"/>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val="en-US" w:eastAsia="zh-CN" w:bidi="ar"/>
                <w14:textFill>
                  <w14:solidFill>
                    <w14:schemeClr w14:val="tx1"/>
                  </w14:solidFill>
                </w14:textFill>
              </w:rPr>
              <w:t>根据</w:t>
            </w:r>
            <w:r>
              <w:rPr>
                <w:rFonts w:hint="eastAsia" w:ascii="宋体" w:hAnsi="宋体" w:cs="宋体"/>
                <w:color w:val="000000" w:themeColor="text1"/>
                <w:kern w:val="0"/>
                <w:sz w:val="24"/>
                <w:highlight w:val="none"/>
                <w:lang w:bidi="ar"/>
                <w14:textFill>
                  <w14:solidFill>
                    <w14:schemeClr w14:val="tx1"/>
                  </w14:solidFill>
                </w14:textFill>
              </w:rPr>
              <w:t>供应商针对</w:t>
            </w:r>
            <w:r>
              <w:rPr>
                <w:rFonts w:hint="eastAsia" w:ascii="宋体" w:hAnsi="宋体" w:cs="宋体"/>
                <w:color w:val="000000" w:themeColor="text1"/>
                <w:kern w:val="0"/>
                <w:sz w:val="24"/>
                <w:highlight w:val="none"/>
                <w:lang w:val="en-US" w:eastAsia="zh-CN" w:bidi="ar"/>
                <w14:textFill>
                  <w14:solidFill>
                    <w14:schemeClr w14:val="tx1"/>
                  </w14:solidFill>
                </w14:textFill>
              </w:rPr>
              <w:t>本项目</w:t>
            </w:r>
            <w:r>
              <w:rPr>
                <w:rFonts w:hint="eastAsia" w:ascii="宋体" w:hAnsi="宋体" w:cs="宋体"/>
                <w:color w:val="000000" w:themeColor="text1"/>
                <w:kern w:val="0"/>
                <w:sz w:val="24"/>
                <w:highlight w:val="none"/>
                <w:lang w:bidi="ar"/>
                <w14:textFill>
                  <w14:solidFill>
                    <w14:schemeClr w14:val="tx1"/>
                  </w14:solidFill>
                </w14:textFill>
              </w:rPr>
              <w:t>提供</w:t>
            </w:r>
            <w:r>
              <w:rPr>
                <w:rFonts w:hint="eastAsia" w:ascii="宋体" w:hAnsi="宋体" w:cs="宋体"/>
                <w:color w:val="000000" w:themeColor="text1"/>
                <w:kern w:val="0"/>
                <w:sz w:val="24"/>
                <w:highlight w:val="none"/>
                <w:lang w:val="en-US" w:eastAsia="zh-CN" w:bidi="ar"/>
                <w14:textFill>
                  <w14:solidFill>
                    <w14:schemeClr w14:val="tx1"/>
                  </w14:solidFill>
                </w14:textFill>
              </w:rPr>
              <w:t>的</w:t>
            </w:r>
            <w:r>
              <w:rPr>
                <w:rFonts w:hint="eastAsia" w:ascii="宋体" w:hAnsi="宋体" w:cs="宋体"/>
                <w:color w:val="000000" w:themeColor="text1"/>
                <w:kern w:val="0"/>
                <w:sz w:val="24"/>
                <w:highlight w:val="none"/>
                <w14:textFill>
                  <w14:solidFill>
                    <w14:schemeClr w14:val="tx1"/>
                  </w14:solidFill>
                </w14:textFill>
              </w:rPr>
              <w:t>后续服务保障是否健全</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科学进行综合评审</w:t>
            </w:r>
            <w:r>
              <w:rPr>
                <w:rFonts w:hint="eastAsia" w:ascii="宋体" w:hAnsi="宋体" w:cs="宋体"/>
                <w:color w:val="000000" w:themeColor="text1"/>
                <w:kern w:val="0"/>
                <w:sz w:val="24"/>
                <w:highlight w:val="none"/>
                <w:lang w:bidi="ar"/>
                <w14:textFill>
                  <w14:solidFill>
                    <w14:schemeClr w14:val="tx1"/>
                  </w14:solidFill>
                </w14:textFill>
              </w:rPr>
              <w:t>。</w:t>
            </w:r>
          </w:p>
          <w:p w14:paraId="04C4B9AD">
            <w:pPr>
              <w:widowControl/>
              <w:adjustRightInd/>
              <w:spacing w:line="312" w:lineRule="auto"/>
              <w:jc w:val="left"/>
              <w:textAlignment w:val="center"/>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①</w:t>
            </w:r>
            <w:r>
              <w:rPr>
                <w:rFonts w:hint="eastAsia" w:ascii="宋体" w:hAnsi="宋体" w:cs="宋体"/>
                <w:color w:val="000000" w:themeColor="text1"/>
                <w:kern w:val="0"/>
                <w:sz w:val="24"/>
                <w:highlight w:val="none"/>
                <w:lang w:val="en-US" w:eastAsia="zh-CN" w:bidi="ar"/>
                <w14:textFill>
                  <w14:solidFill>
                    <w14:schemeClr w14:val="tx1"/>
                  </w14:solidFill>
                </w14:textFill>
              </w:rPr>
              <w:t>后续服务保障</w:t>
            </w:r>
            <w:r>
              <w:rPr>
                <w:rFonts w:hint="eastAsia" w:ascii="宋体" w:hAnsi="宋体" w:cs="宋体"/>
                <w:color w:val="000000" w:themeColor="text1"/>
                <w:kern w:val="0"/>
                <w:sz w:val="24"/>
                <w:highlight w:val="none"/>
                <w:lang w:bidi="ar"/>
                <w14:textFill>
                  <w14:solidFill>
                    <w14:schemeClr w14:val="tx1"/>
                  </w14:solidFill>
                </w14:textFill>
              </w:rPr>
              <w:t>内容全面，且具有针对性，与采购需求完全相适应的得5分；</w:t>
            </w:r>
          </w:p>
          <w:p w14:paraId="6EC35EC9">
            <w:pPr>
              <w:widowControl/>
              <w:adjustRightInd/>
              <w:spacing w:line="312" w:lineRule="auto"/>
              <w:jc w:val="left"/>
              <w:textAlignment w:val="center"/>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②内容较全面，且与采购需求相适应，但存在不足的得4分；</w:t>
            </w:r>
          </w:p>
          <w:p w14:paraId="79145EAF">
            <w:pPr>
              <w:widowControl/>
              <w:adjustRightInd/>
              <w:spacing w:line="312" w:lineRule="auto"/>
              <w:jc w:val="left"/>
              <w:textAlignment w:val="center"/>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③内容基本与采购需求相适应，但存在欠缺的得3分；</w:t>
            </w:r>
          </w:p>
          <w:p w14:paraId="5306B016">
            <w:pPr>
              <w:widowControl/>
              <w:adjustRightInd/>
              <w:spacing w:line="312" w:lineRule="auto"/>
              <w:jc w:val="left"/>
              <w:textAlignment w:val="center"/>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④内容存在缺项的2分；</w:t>
            </w:r>
          </w:p>
          <w:p w14:paraId="20F762DA">
            <w:pPr>
              <w:adjustRightInd/>
              <w:spacing w:line="312" w:lineRule="auto"/>
              <w:jc w:val="left"/>
              <w:rPr>
                <w:rFonts w:hint="eastAsia" w:ascii="宋体" w:hAnsi="宋体" w:eastAsia="宋体" w:cs="宋体"/>
                <w:color w:val="000000" w:themeColor="text1"/>
                <w:kern w:val="0"/>
                <w:sz w:val="24"/>
                <w:highlight w:val="none"/>
                <w:lang w:bidi="ar"/>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⑤内容与采购需求不适应的得1分。</w:t>
            </w:r>
          </w:p>
          <w:p w14:paraId="2ED22FBB">
            <w:pPr>
              <w:adjustRightInd/>
              <w:spacing w:line="312" w:lineRule="auto"/>
              <w:jc w:val="left"/>
              <w:rPr>
                <w:rFonts w:hint="eastAsia" w:ascii="宋体" w:hAnsi="宋体" w:eastAsia="宋体" w:cs="宋体"/>
                <w:color w:val="000000" w:themeColor="text1"/>
                <w:kern w:val="0"/>
                <w:sz w:val="24"/>
                <w:highlight w:val="none"/>
                <w:lang w:bidi="ar"/>
                <w14:textFill>
                  <w14:solidFill>
                    <w14:schemeClr w14:val="tx1"/>
                  </w14:solidFill>
                </w14:textFill>
              </w:rPr>
            </w:pPr>
            <w:r>
              <w:rPr>
                <w:rFonts w:hint="eastAsia" w:ascii="宋体" w:hAnsi="宋体" w:eastAsia="宋体" w:cs="宋体"/>
                <w:color w:val="000000" w:themeColor="text1"/>
                <w:kern w:val="0"/>
                <w:sz w:val="24"/>
                <w:highlight w:val="none"/>
                <w:lang w:val="en-US" w:bidi="ar"/>
                <w14:textFill>
                  <w14:solidFill>
                    <w14:schemeClr w14:val="tx1"/>
                  </w14:solidFill>
                </w14:textFill>
              </w:rPr>
              <w:t>⑥未提供的不得分。</w:t>
            </w:r>
          </w:p>
        </w:tc>
        <w:tc>
          <w:tcPr>
            <w:tcW w:w="767" w:type="dxa"/>
            <w:vAlign w:val="center"/>
          </w:tcPr>
          <w:p w14:paraId="42BC2E8E">
            <w:pPr>
              <w:snapToGrid w:val="0"/>
              <w:spacing w:line="360" w:lineRule="auto"/>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0-5</w:t>
            </w:r>
          </w:p>
        </w:tc>
        <w:tc>
          <w:tcPr>
            <w:tcW w:w="1269" w:type="dxa"/>
            <w:vAlign w:val="center"/>
          </w:tcPr>
          <w:p w14:paraId="4852CCDC">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主观分</w:t>
            </w:r>
          </w:p>
        </w:tc>
        <w:tc>
          <w:tcPr>
            <w:tcW w:w="1041" w:type="dxa"/>
          </w:tcPr>
          <w:p w14:paraId="2B89F482">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r>
      <w:tr w14:paraId="2B82A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vAlign w:val="center"/>
          </w:tcPr>
          <w:p w14:paraId="658A17C0">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9</w:t>
            </w:r>
          </w:p>
        </w:tc>
        <w:tc>
          <w:tcPr>
            <w:tcW w:w="6129" w:type="dxa"/>
            <w:vAlign w:val="center"/>
          </w:tcPr>
          <w:p w14:paraId="7DBE133D">
            <w:pPr>
              <w:adjustRightInd/>
              <w:spacing w:line="288" w:lineRule="auto"/>
              <w:jc w:val="left"/>
              <w:rPr>
                <w:rFonts w:hint="eastAsia"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1.</w:t>
            </w:r>
            <w:r>
              <w:rPr>
                <w:rFonts w:hint="eastAsia" w:ascii="宋体" w:hAnsi="宋体" w:cs="宋体"/>
                <w:b/>
                <w:bCs/>
                <w:color w:val="000000" w:themeColor="text1"/>
                <w:sz w:val="24"/>
                <w:highlight w:val="none"/>
                <w:lang w:val="zh-CN"/>
                <w14:textFill>
                  <w14:solidFill>
                    <w14:schemeClr w14:val="tx1"/>
                  </w14:solidFill>
                </w14:textFill>
              </w:rPr>
              <w:t>投标价格的合理性</w:t>
            </w:r>
            <w:r>
              <w:rPr>
                <w:rFonts w:hint="eastAsia" w:ascii="宋体" w:hAnsi="宋体" w:cs="宋体"/>
                <w:b/>
                <w:bCs/>
                <w:color w:val="000000" w:themeColor="text1"/>
                <w:sz w:val="24"/>
                <w:highlight w:val="none"/>
                <w14:textFill>
                  <w14:solidFill>
                    <w14:schemeClr w14:val="tx1"/>
                  </w14:solidFill>
                </w14:textFill>
              </w:rPr>
              <w:t>和有效性评价</w:t>
            </w:r>
          </w:p>
          <w:p w14:paraId="7FF4F9FA">
            <w:pPr>
              <w:pStyle w:val="488"/>
              <w:adjustRightInd/>
              <w:spacing w:line="288" w:lineRule="auto"/>
              <w:jc w:val="left"/>
              <w:rPr>
                <w:rFonts w:hint="eastAsia"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分析总报价及各个分项报价是否合理，报价范围是否完整，有否重大错漏项，</w:t>
            </w:r>
            <w:r>
              <w:rPr>
                <w:rFonts w:hint="eastAsia" w:ascii="宋体" w:hAnsi="宋体" w:cs="宋体"/>
                <w:color w:val="000000" w:themeColor="text1"/>
                <w:sz w:val="24"/>
                <w:szCs w:val="24"/>
                <w:highlight w:val="none"/>
                <w14:textFill>
                  <w14:solidFill>
                    <w14:schemeClr w14:val="tx1"/>
                  </w14:solidFill>
                </w14:textFill>
              </w:rPr>
              <w:t>评审小组</w:t>
            </w:r>
            <w:r>
              <w:rPr>
                <w:rFonts w:hint="eastAsia" w:ascii="宋体" w:hAnsi="宋体" w:cs="宋体"/>
                <w:color w:val="000000" w:themeColor="text1"/>
                <w:sz w:val="24"/>
                <w:szCs w:val="24"/>
                <w:highlight w:val="none"/>
                <w:lang w:val="zh-CN"/>
                <w14:textFill>
                  <w14:solidFill>
                    <w14:schemeClr w14:val="tx1"/>
                  </w14:solidFill>
                </w14:textFill>
              </w:rPr>
              <w:t>认为投标报价出现异常时，有权要求</w:t>
            </w:r>
            <w:r>
              <w:rPr>
                <w:rFonts w:hint="eastAsia" w:ascii="宋体" w:hAnsi="宋体" w:cs="宋体"/>
                <w:color w:val="000000" w:themeColor="text1"/>
                <w:sz w:val="24"/>
                <w:szCs w:val="24"/>
                <w:highlight w:val="none"/>
                <w14:textFill>
                  <w14:solidFill>
                    <w14:schemeClr w14:val="tx1"/>
                  </w14:solidFill>
                </w14:textFill>
              </w:rPr>
              <w:t>供应商</w:t>
            </w:r>
            <w:r>
              <w:rPr>
                <w:rFonts w:hint="eastAsia" w:ascii="宋体" w:hAnsi="宋体" w:cs="宋体"/>
                <w:color w:val="000000" w:themeColor="text1"/>
                <w:sz w:val="24"/>
                <w:szCs w:val="24"/>
                <w:highlight w:val="none"/>
                <w:lang w:val="zh-CN"/>
                <w14:textFill>
                  <w14:solidFill>
                    <w14:schemeClr w14:val="tx1"/>
                  </w14:solidFill>
                </w14:textFill>
              </w:rPr>
              <w:t>在</w:t>
            </w:r>
            <w:r>
              <w:rPr>
                <w:rFonts w:hint="eastAsia" w:ascii="宋体" w:hAnsi="宋体" w:cs="宋体"/>
                <w:color w:val="000000" w:themeColor="text1"/>
                <w:sz w:val="24"/>
                <w:szCs w:val="24"/>
                <w:highlight w:val="none"/>
                <w14:textFill>
                  <w14:solidFill>
                    <w14:schemeClr w14:val="tx1"/>
                  </w14:solidFill>
                </w14:textFill>
              </w:rPr>
              <w:t>评审</w:t>
            </w:r>
            <w:r>
              <w:rPr>
                <w:rFonts w:hint="eastAsia" w:ascii="宋体" w:hAnsi="宋体" w:cs="宋体"/>
                <w:color w:val="000000" w:themeColor="text1"/>
                <w:sz w:val="24"/>
                <w:szCs w:val="24"/>
                <w:highlight w:val="none"/>
                <w:lang w:val="zh-CN"/>
                <w14:textFill>
                  <w14:solidFill>
                    <w14:schemeClr w14:val="tx1"/>
                  </w14:solidFill>
                </w14:textFill>
              </w:rPr>
              <w:t>期间对投标报价的详细组成作出解释和澄清，并确认其投标报价是否有效。</w:t>
            </w:r>
          </w:p>
          <w:p w14:paraId="7426DE88">
            <w:pPr>
              <w:pStyle w:val="488"/>
              <w:adjustRightInd/>
              <w:spacing w:line="288" w:lineRule="auto"/>
              <w:jc w:val="left"/>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2.报价评审</w:t>
            </w:r>
          </w:p>
          <w:p w14:paraId="12340B35">
            <w:pPr>
              <w:pStyle w:val="488"/>
              <w:adjustRightInd/>
              <w:spacing w:line="288" w:lineRule="auto"/>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各</w:t>
            </w:r>
            <w:r>
              <w:rPr>
                <w:rFonts w:hint="eastAsia" w:ascii="宋体" w:hAnsi="宋体" w:cs="宋体"/>
                <w:color w:val="000000" w:themeColor="text1"/>
                <w:sz w:val="24"/>
                <w:szCs w:val="24"/>
                <w:highlight w:val="none"/>
                <w14:textFill>
                  <w14:solidFill>
                    <w14:schemeClr w14:val="tx1"/>
                  </w14:solidFill>
                </w14:textFill>
              </w:rPr>
              <w:t>供应商</w:t>
            </w:r>
            <w:r>
              <w:rPr>
                <w:rFonts w:hint="eastAsia" w:ascii="宋体" w:hAnsi="宋体" w:cs="宋体"/>
                <w:color w:val="000000" w:themeColor="text1"/>
                <w:sz w:val="24"/>
                <w:szCs w:val="24"/>
                <w:highlight w:val="none"/>
                <w:lang w:val="zh-CN"/>
                <w14:textFill>
                  <w14:solidFill>
                    <w14:schemeClr w14:val="tx1"/>
                  </w14:solidFill>
                </w14:textFill>
              </w:rPr>
              <w:t>的报价分统一采用低价优先法计算，即满足</w:t>
            </w:r>
            <w:r>
              <w:rPr>
                <w:rFonts w:hint="eastAsia" w:ascii="宋体" w:hAnsi="宋体" w:cs="宋体"/>
                <w:color w:val="000000" w:themeColor="text1"/>
                <w:sz w:val="24"/>
                <w:szCs w:val="24"/>
                <w:highlight w:val="none"/>
                <w14:textFill>
                  <w14:solidFill>
                    <w14:schemeClr w14:val="tx1"/>
                  </w14:solidFill>
                </w14:textFill>
              </w:rPr>
              <w:t>招标文件</w:t>
            </w:r>
            <w:r>
              <w:rPr>
                <w:rFonts w:hint="eastAsia" w:ascii="宋体" w:hAnsi="宋体" w:cs="宋体"/>
                <w:color w:val="000000" w:themeColor="text1"/>
                <w:sz w:val="24"/>
                <w:szCs w:val="24"/>
                <w:highlight w:val="none"/>
                <w:lang w:val="zh-CN"/>
                <w14:textFill>
                  <w14:solidFill>
                    <w14:schemeClr w14:val="tx1"/>
                  </w14:solidFill>
                </w14:textFill>
              </w:rPr>
              <w:t>要求且</w:t>
            </w:r>
            <w:r>
              <w:rPr>
                <w:rFonts w:hint="eastAsia" w:ascii="宋体" w:hAnsi="宋体" w:cs="宋体"/>
                <w:color w:val="000000" w:themeColor="text1"/>
                <w:sz w:val="24"/>
                <w:szCs w:val="24"/>
                <w:highlight w:val="none"/>
                <w14:textFill>
                  <w14:solidFill>
                    <w14:schemeClr w14:val="tx1"/>
                  </w14:solidFill>
                </w14:textFill>
              </w:rPr>
              <w:t>最终报价</w:t>
            </w:r>
            <w:r>
              <w:rPr>
                <w:rFonts w:hint="eastAsia" w:ascii="宋体" w:hAnsi="宋体" w:cs="宋体"/>
                <w:color w:val="000000" w:themeColor="text1"/>
                <w:sz w:val="24"/>
                <w:szCs w:val="24"/>
                <w:highlight w:val="none"/>
                <w:lang w:val="zh-CN"/>
                <w14:textFill>
                  <w14:solidFill>
                    <w14:schemeClr w14:val="tx1"/>
                  </w14:solidFill>
                </w14:textFill>
              </w:rPr>
              <w:t>最低的投标报价为评标基准价，其价格分为满分</w:t>
            </w:r>
            <w:r>
              <w:rPr>
                <w:rFonts w:hint="eastAsia" w:ascii="宋体" w:hAnsi="宋体" w:cs="宋体"/>
                <w:b/>
                <w:bCs/>
                <w:color w:val="000000" w:themeColor="text1"/>
                <w:sz w:val="24"/>
                <w:szCs w:val="24"/>
                <w:highlight w:val="none"/>
                <w:u w:val="single"/>
                <w14:textFill>
                  <w14:solidFill>
                    <w14:schemeClr w14:val="tx1"/>
                  </w14:solidFill>
                </w14:textFill>
              </w:rPr>
              <w:t>10</w:t>
            </w:r>
            <w:r>
              <w:rPr>
                <w:rFonts w:hint="eastAsia" w:ascii="宋体" w:hAnsi="宋体" w:cs="宋体"/>
                <w:color w:val="000000" w:themeColor="text1"/>
                <w:sz w:val="24"/>
                <w:szCs w:val="24"/>
                <w:highlight w:val="none"/>
                <w14:textFill>
                  <w14:solidFill>
                    <w14:schemeClr w14:val="tx1"/>
                  </w14:solidFill>
                </w14:textFill>
              </w:rPr>
              <w:t>分</w:t>
            </w:r>
            <w:r>
              <w:rPr>
                <w:rFonts w:hint="eastAsia" w:ascii="宋体" w:hAnsi="宋体" w:cs="宋体"/>
                <w:color w:val="000000" w:themeColor="text1"/>
                <w:sz w:val="24"/>
                <w:szCs w:val="24"/>
                <w:highlight w:val="none"/>
                <w:lang w:val="zh-CN"/>
                <w14:textFill>
                  <w14:solidFill>
                    <w14:schemeClr w14:val="tx1"/>
                  </w14:solidFill>
                </w14:textFill>
              </w:rPr>
              <w:t>。其他</w:t>
            </w:r>
            <w:r>
              <w:rPr>
                <w:rFonts w:hint="eastAsia" w:ascii="宋体" w:hAnsi="宋体" w:cs="宋体"/>
                <w:color w:val="000000" w:themeColor="text1"/>
                <w:sz w:val="24"/>
                <w:szCs w:val="24"/>
                <w:highlight w:val="none"/>
                <w14:textFill>
                  <w14:solidFill>
                    <w14:schemeClr w14:val="tx1"/>
                  </w14:solidFill>
                </w14:textFill>
              </w:rPr>
              <w:t>供应商</w:t>
            </w:r>
            <w:r>
              <w:rPr>
                <w:rFonts w:hint="eastAsia" w:ascii="宋体" w:hAnsi="宋体" w:cs="宋体"/>
                <w:color w:val="000000" w:themeColor="text1"/>
                <w:sz w:val="24"/>
                <w:szCs w:val="24"/>
                <w:highlight w:val="none"/>
                <w:lang w:val="zh-CN"/>
                <w14:textFill>
                  <w14:solidFill>
                    <w14:schemeClr w14:val="tx1"/>
                  </w14:solidFill>
                </w14:textFill>
              </w:rPr>
              <w:t>的报价分统一按照下列公式计算：报价分=（评标基准价/</w:t>
            </w:r>
            <w:r>
              <w:rPr>
                <w:rFonts w:hint="eastAsia" w:ascii="宋体" w:hAnsi="宋体" w:cs="宋体"/>
                <w:color w:val="000000" w:themeColor="text1"/>
                <w:sz w:val="24"/>
                <w:szCs w:val="24"/>
                <w:highlight w:val="none"/>
                <w14:textFill>
                  <w14:solidFill>
                    <w14:schemeClr w14:val="tx1"/>
                  </w14:solidFill>
                </w14:textFill>
              </w:rPr>
              <w:t>各供应商有效的最终</w:t>
            </w:r>
            <w:r>
              <w:rPr>
                <w:rFonts w:hint="eastAsia" w:ascii="宋体" w:hAnsi="宋体" w:cs="宋体"/>
                <w:color w:val="000000" w:themeColor="text1"/>
                <w:sz w:val="24"/>
                <w:szCs w:val="24"/>
                <w:highlight w:val="none"/>
                <w:lang w:val="zh-CN"/>
                <w14:textFill>
                  <w14:solidFill>
                    <w14:schemeClr w14:val="tx1"/>
                  </w14:solidFill>
                </w14:textFill>
              </w:rPr>
              <w:t>报价）×</w:t>
            </w:r>
            <w:r>
              <w:rPr>
                <w:rFonts w:hint="eastAsia" w:ascii="宋体" w:hAnsi="宋体" w:cs="宋体"/>
                <w:b/>
                <w:bCs/>
                <w:color w:val="000000" w:themeColor="text1"/>
                <w:sz w:val="24"/>
                <w:szCs w:val="24"/>
                <w:highlight w:val="none"/>
                <w14:textFill>
                  <w14:solidFill>
                    <w14:schemeClr w14:val="tx1"/>
                  </w14:solidFill>
                </w14:textFill>
              </w:rPr>
              <w:t>10</w:t>
            </w:r>
            <w:r>
              <w:rPr>
                <w:rFonts w:hint="eastAsia" w:ascii="宋体" w:hAnsi="宋体" w:cs="宋体"/>
                <w:color w:val="000000" w:themeColor="text1"/>
                <w:sz w:val="24"/>
                <w:szCs w:val="24"/>
                <w:highlight w:val="none"/>
                <w14:textFill>
                  <w14:solidFill>
                    <w14:schemeClr w14:val="tx1"/>
                  </w14:solidFill>
                </w14:textFill>
              </w:rPr>
              <w:t>。</w:t>
            </w:r>
          </w:p>
          <w:p w14:paraId="719EB735">
            <w:pPr>
              <w:pStyle w:val="488"/>
              <w:numPr>
                <w:ilvl w:val="0"/>
                <w:numId w:val="3"/>
              </w:numPr>
              <w:adjustRightInd/>
              <w:spacing w:line="288"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针对本项目的价格政策规定：</w:t>
            </w:r>
            <w:r>
              <w:rPr>
                <w:rFonts w:hint="eastAsia" w:ascii="宋体" w:hAnsi="宋体" w:cs="宋体"/>
                <w:color w:val="000000" w:themeColor="text1"/>
                <w:sz w:val="24"/>
                <w:highlight w:val="none"/>
                <w:lang w:val="zh-CN"/>
                <w14:textFill>
                  <w14:solidFill>
                    <w14:schemeClr w14:val="tx1"/>
                  </w14:solidFill>
                </w14:textFill>
              </w:rPr>
              <w:t>本项目</w:t>
            </w:r>
            <w:r>
              <w:rPr>
                <w:rFonts w:hint="eastAsia" w:ascii="宋体" w:hAnsi="宋体" w:cs="宋体"/>
                <w:b/>
                <w:bCs/>
                <w:color w:val="000000" w:themeColor="text1"/>
                <w:sz w:val="24"/>
                <w:highlight w:val="none"/>
                <w:lang w:val="zh-CN"/>
                <w14:textFill>
                  <w14:solidFill>
                    <w14:schemeClr w14:val="tx1"/>
                  </w14:solidFill>
                </w14:textFill>
              </w:rPr>
              <w:t>执行</w:t>
            </w:r>
            <w:r>
              <w:rPr>
                <w:rFonts w:hint="eastAsia" w:ascii="宋体" w:hAnsi="宋体" w:cs="宋体"/>
                <w:color w:val="000000" w:themeColor="text1"/>
                <w:sz w:val="24"/>
                <w:highlight w:val="none"/>
                <w:lang w:val="zh-CN"/>
                <w14:textFill>
                  <w14:solidFill>
                    <w14:schemeClr w14:val="tx1"/>
                  </w14:solidFill>
                </w14:textFill>
              </w:rPr>
              <w:t>价格评审优惠的扶持政策。对小型和微型企业的投标报价给予</w:t>
            </w: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zh-CN"/>
                <w14:textFill>
                  <w14:solidFill>
                    <w14:schemeClr w14:val="tx1"/>
                  </w14:solidFill>
                </w14:textFill>
              </w:rPr>
              <w:t>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lang w:val="zh-CN"/>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tc>
        <w:tc>
          <w:tcPr>
            <w:tcW w:w="767" w:type="dxa"/>
            <w:vAlign w:val="center"/>
          </w:tcPr>
          <w:p w14:paraId="70E76CFA">
            <w:pPr>
              <w:adjustRightInd/>
              <w:spacing w:line="288" w:lineRule="auto"/>
              <w:jc w:val="center"/>
              <w:outlineLvl w:val="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0-10分</w:t>
            </w:r>
          </w:p>
        </w:tc>
        <w:tc>
          <w:tcPr>
            <w:tcW w:w="1269" w:type="dxa"/>
            <w:vAlign w:val="center"/>
          </w:tcPr>
          <w:p w14:paraId="794CB56B">
            <w:pPr>
              <w:spacing w:line="360" w:lineRule="auto"/>
              <w:jc w:val="center"/>
              <w:outlineLvl w:val="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041" w:type="dxa"/>
            <w:vAlign w:val="center"/>
          </w:tcPr>
          <w:p w14:paraId="0ED8BACB">
            <w:pPr>
              <w:spacing w:line="360" w:lineRule="auto"/>
              <w:jc w:val="center"/>
              <w:outlineLvl w:val="0"/>
              <w:rPr>
                <w:rFonts w:hint="eastAsia" w:ascii="宋体" w:hAnsi="宋体" w:cs="宋体"/>
                <w:color w:val="000000" w:themeColor="text1"/>
                <w:sz w:val="24"/>
                <w:highlight w:val="none"/>
                <w14:textFill>
                  <w14:solidFill>
                    <w14:schemeClr w14:val="tx1"/>
                  </w14:solidFill>
                </w14:textFill>
              </w:rPr>
            </w:pPr>
          </w:p>
        </w:tc>
      </w:tr>
    </w:tbl>
    <w:p w14:paraId="5EFC9B1B">
      <w:pPr>
        <w:rPr>
          <w:rFonts w:hint="eastAsia" w:ascii="宋体" w:hAnsi="宋体" w:cs="宋体"/>
          <w:color w:val="000000" w:themeColor="text1"/>
          <w:highlight w:val="none"/>
          <w14:textFill>
            <w14:solidFill>
              <w14:schemeClr w14:val="tx1"/>
            </w14:solidFill>
          </w14:textFill>
        </w:rPr>
      </w:pPr>
    </w:p>
    <w:p w14:paraId="3D67867F">
      <w:pPr>
        <w:snapToGrid w:val="0"/>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0"/>
          <w:szCs w:val="20"/>
          <w:highlight w:val="none"/>
          <w:shd w:val="clear" w:color="auto" w:fill="FFFFFF"/>
          <w14:textFill>
            <w14:solidFill>
              <w14:schemeClr w14:val="tx1"/>
            </w14:solidFill>
          </w14:textFill>
        </w:rPr>
        <w:t> *</w:t>
      </w:r>
      <w:r>
        <w:rPr>
          <w:rFonts w:hint="eastAsia" w:ascii="宋体" w:hAnsi="宋体" w:cs="宋体"/>
          <w:b/>
          <w:color w:val="000000" w:themeColor="text1"/>
          <w:sz w:val="24"/>
          <w:highlight w:val="none"/>
          <w14:textFill>
            <w14:solidFill>
              <w14:schemeClr w14:val="tx1"/>
            </w14:solidFill>
          </w14:textFill>
        </w:rPr>
        <w:t>备注：</w:t>
      </w:r>
      <w:r>
        <w:rPr>
          <w:rFonts w:hint="eastAsia" w:ascii="宋体" w:hAnsi="宋体" w:cs="宋体"/>
          <w:color w:val="000000" w:themeColor="text1"/>
          <w:sz w:val="24"/>
          <w:highlight w:val="none"/>
          <w14:textFill>
            <w14:solidFill>
              <w14:schemeClr w14:val="tx1"/>
            </w14:solidFill>
          </w14:textFill>
        </w:rPr>
        <w:t>供应商编制投标文件（商务技术文件部分）时，建议按此目录（序号和内容）提供评标标准相应的商务技术资料。 </w:t>
      </w:r>
    </w:p>
    <w:p w14:paraId="479F9E23">
      <w:pPr>
        <w:snapToGrid w:val="0"/>
        <w:spacing w:line="360" w:lineRule="auto"/>
        <w:rPr>
          <w:rFonts w:hint="eastAsia"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一、评标方法</w:t>
      </w:r>
    </w:p>
    <w:p w14:paraId="5182830C">
      <w:pPr>
        <w:adjustRightInd/>
        <w:spacing w:line="360" w:lineRule="auto"/>
        <w:ind w:firstLine="472" w:firstLineChars="196"/>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1.本项目采用综合评分法。</w:t>
      </w:r>
      <w:r>
        <w:rPr>
          <w:rFonts w:hint="eastAsia" w:ascii="宋体" w:hAnsi="宋体" w:cs="宋体"/>
          <w:color w:val="000000" w:themeColor="text1"/>
          <w:kern w:val="0"/>
          <w:sz w:val="24"/>
          <w:highlight w:val="none"/>
          <w14:textFill>
            <w14:solidFill>
              <w14:schemeClr w14:val="tx1"/>
            </w14:solidFill>
          </w14:textFill>
        </w:rPr>
        <w:t>综合评分法，是指投标文件满足招标文件全部实质性要求，且按照评审因素的量化指标评审得分最高的供应商为中标候选人的评标方法。</w:t>
      </w:r>
    </w:p>
    <w:p w14:paraId="16EA5780">
      <w:pPr>
        <w:adjustRightInd/>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二、评标标准</w:t>
      </w:r>
    </w:p>
    <w:p w14:paraId="372B91CF">
      <w:pPr>
        <w:spacing w:line="360" w:lineRule="auto"/>
        <w:ind w:firstLine="472" w:firstLineChars="196"/>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评标标准：</w:t>
      </w:r>
      <w:r>
        <w:rPr>
          <w:rFonts w:hint="eastAsia" w:ascii="宋体" w:hAnsi="宋体" w:cs="宋体"/>
          <w:color w:val="000000" w:themeColor="text1"/>
          <w:kern w:val="0"/>
          <w:sz w:val="24"/>
          <w:highlight w:val="none"/>
          <w14:textFill>
            <w14:solidFill>
              <w14:schemeClr w14:val="tx1"/>
            </w14:solidFill>
          </w14:textFill>
        </w:rPr>
        <w:t>见评标办法前附表。</w:t>
      </w:r>
    </w:p>
    <w:p w14:paraId="1D85708B">
      <w:pPr>
        <w:spacing w:line="360" w:lineRule="auto"/>
        <w:outlineLvl w:val="0"/>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三、评标程序</w:t>
      </w:r>
    </w:p>
    <w:p w14:paraId="233B3CC5">
      <w:pPr>
        <w:spacing w:line="360" w:lineRule="auto"/>
        <w:ind w:firstLine="472" w:firstLineChars="196"/>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3.1符合性审查。</w:t>
      </w:r>
      <w:r>
        <w:rPr>
          <w:rFonts w:hint="eastAsia" w:ascii="宋体" w:hAnsi="宋体" w:cs="宋体"/>
          <w:color w:val="000000" w:themeColor="text1"/>
          <w:kern w:val="0"/>
          <w:sz w:val="24"/>
          <w:highlight w:val="none"/>
          <w14:textFill>
            <w14:solidFill>
              <w14:schemeClr w14:val="tx1"/>
            </w14:solidFill>
          </w14:textFill>
        </w:rPr>
        <w:t>评标委员会应当对符合资格的供应商的投标文件进行符合性审查，以确定其是否满足招标文件的实质性要求。不满足招标文件的实质性要求的，投标无效。</w:t>
      </w:r>
    </w:p>
    <w:p w14:paraId="329714DA">
      <w:pPr>
        <w:spacing w:line="360" w:lineRule="auto"/>
        <w:ind w:firstLine="472" w:firstLineChars="196"/>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3.2 比较与评价。</w:t>
      </w:r>
      <w:r>
        <w:rPr>
          <w:rFonts w:hint="eastAsia" w:ascii="宋体" w:hAnsi="宋体" w:cs="宋体"/>
          <w:color w:val="000000" w:themeColor="text1"/>
          <w:kern w:val="0"/>
          <w:sz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14:paraId="6907CD61">
      <w:pPr>
        <w:spacing w:line="360" w:lineRule="auto"/>
        <w:ind w:firstLine="472" w:firstLineChars="196"/>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3.3汇总商务技术得分。</w:t>
      </w:r>
      <w:r>
        <w:rPr>
          <w:rFonts w:hint="eastAsia" w:ascii="宋体" w:hAnsi="宋体" w:cs="宋体"/>
          <w:color w:val="000000" w:themeColor="text1"/>
          <w:kern w:val="0"/>
          <w:sz w:val="24"/>
          <w:highlight w:val="none"/>
          <w14:textFill>
            <w14:solidFill>
              <w14:schemeClr w14:val="tx1"/>
            </w14:solidFill>
          </w14:textFill>
        </w:rPr>
        <w:t>评标委员会各成员应当独立对每个供应商的商务和技术文件进行评价，并汇总商务技术得分情况。</w:t>
      </w:r>
    </w:p>
    <w:p w14:paraId="6B5EE870">
      <w:pPr>
        <w:spacing w:line="360" w:lineRule="auto"/>
        <w:ind w:firstLine="472" w:firstLineChars="196"/>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3.4报价评审。</w:t>
      </w:r>
    </w:p>
    <w:p w14:paraId="3308079A">
      <w:pPr>
        <w:pStyle w:val="138"/>
        <w:spacing w:before="0"/>
        <w:ind w:firstLine="508" w:firstLineChars="212"/>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3.4.1投标文件报价出现前后不一致的，按照下列规定修正：</w:t>
      </w:r>
    </w:p>
    <w:p w14:paraId="56185C9C">
      <w:pPr>
        <w:pStyle w:val="138"/>
        <w:spacing w:before="0"/>
        <w:ind w:firstLine="48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3.4.1.1投标文件中开标一览表(报价表)内容与投标文件中相应内容不一致的，以开标一览表(报价表)为准;</w:t>
      </w:r>
    </w:p>
    <w:p w14:paraId="7FA5B950">
      <w:pPr>
        <w:pStyle w:val="138"/>
        <w:spacing w:before="0"/>
        <w:ind w:firstLine="48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3.4.1.2大写金额和小写金额不一致的，以大写金额为准;</w:t>
      </w:r>
    </w:p>
    <w:p w14:paraId="13C340CE">
      <w:pPr>
        <w:pStyle w:val="138"/>
        <w:spacing w:before="0"/>
        <w:ind w:firstLine="48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3.4.1.3单价金额小数点或者百分比有明显错位的，以开标一览表的总价为准，并修改单价;</w:t>
      </w:r>
    </w:p>
    <w:p w14:paraId="4499D35C">
      <w:pPr>
        <w:pStyle w:val="138"/>
        <w:spacing w:before="0"/>
        <w:ind w:firstLine="48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3.4.1.4总价金额与按单价汇总金额不一致的，以单价金额计算结果为准。</w:t>
      </w:r>
    </w:p>
    <w:p w14:paraId="5C4E56EC">
      <w:pPr>
        <w:pStyle w:val="138"/>
        <w:spacing w:before="0"/>
        <w:ind w:firstLine="48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《政府采购货物和服务招标投标管理办法》第五十一条第二款的规定经供应商确认后产生约束力。</w:t>
      </w:r>
    </w:p>
    <w:p w14:paraId="44698828">
      <w:pPr>
        <w:snapToGrid w:val="0"/>
        <w:spacing w:line="360" w:lineRule="auto"/>
        <w:ind w:firstLine="480" w:firstLineChars="20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3.4.2投标文件出现不是唯一的、有选择性投标报价的，投标无效。</w:t>
      </w:r>
    </w:p>
    <w:p w14:paraId="1F993A01">
      <w:pPr>
        <w:snapToGrid w:val="0"/>
        <w:spacing w:line="360" w:lineRule="auto"/>
        <w:ind w:firstLine="480" w:firstLineChars="20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3.4.3投标报价超过招标文件中规定的预算金额或者最高限价的，投标无效。</w:t>
      </w:r>
    </w:p>
    <w:p w14:paraId="5452F92D">
      <w:pPr>
        <w:pStyle w:val="138"/>
        <w:spacing w:before="0"/>
        <w:ind w:firstLine="48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3.4.4评标委员会认为供应商的报价明显低于其他通过符合性审查供应商的报价，有可能影响产品质量或者不能诚信履约的，应当要求其在合理的时间内提供书面说明，必要时提交相关证明材料;供应商不能证明其报价合理性的，评标委员会应当将其作为无效投标处理。</w:t>
      </w:r>
    </w:p>
    <w:p w14:paraId="0E2E11C3">
      <w:pPr>
        <w:pStyle w:val="138"/>
        <w:spacing w:before="0"/>
        <w:ind w:firstLine="48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186C1439">
      <w:pPr>
        <w:spacing w:line="360" w:lineRule="auto"/>
        <w:ind w:firstLine="482"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3.5排序与推荐。</w:t>
      </w:r>
      <w:r>
        <w:rPr>
          <w:rFonts w:hint="eastAsia" w:ascii="宋体" w:hAnsi="宋体" w:cs="宋体"/>
          <w:color w:val="000000" w:themeColor="text1"/>
          <w:kern w:val="0"/>
          <w:sz w:val="24"/>
          <w:highlight w:val="none"/>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14:paraId="055092E5">
      <w:pPr>
        <w:spacing w:line="360" w:lineRule="auto"/>
        <w:ind w:firstLine="480" w:firstLineChars="200"/>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多家供应商提供相同品牌产品（单一产品采购项目中的该产品或者非单一产品采购项目的核心产品）且通过资格审查、符合性审查的不同供应商参加同一合同项下投标的，按一家供应商计算，评审后得分最高的同品牌供应商获得中标人推荐资格；评审得分相同的，采取随机抽取方式确定，其他同品牌供应商不作为中标候选人。</w:t>
      </w:r>
    </w:p>
    <w:p w14:paraId="7F2019E7">
      <w:pPr>
        <w:spacing w:line="360" w:lineRule="auto"/>
        <w:ind w:firstLine="472" w:firstLineChars="196"/>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3.6编写评标报告。</w:t>
      </w:r>
      <w:r>
        <w:rPr>
          <w:rFonts w:hint="eastAsia" w:ascii="宋体" w:hAnsi="宋体" w:cs="宋体"/>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D8EB466">
      <w:pPr>
        <w:widowControl/>
        <w:adjustRightInd/>
        <w:spacing w:after="225" w:line="315" w:lineRule="atLeast"/>
        <w:jc w:val="left"/>
        <w:rPr>
          <w:rFonts w:hint="eastAsia"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四、评标中的其他事项</w:t>
      </w:r>
    </w:p>
    <w:p w14:paraId="36AB5BBC">
      <w:pPr>
        <w:pStyle w:val="138"/>
        <w:spacing w:before="0"/>
        <w:ind w:firstLine="472" w:firstLineChars="196"/>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b/>
          <w:color w:val="000000" w:themeColor="text1"/>
          <w:kern w:val="0"/>
          <w:szCs w:val="24"/>
          <w:highlight w:val="none"/>
          <w14:textFill>
            <w14:solidFill>
              <w14:schemeClr w14:val="tx1"/>
            </w14:solidFill>
          </w14:textFill>
        </w:rPr>
        <w:t>4.1供应商澄清、说明或者补正。</w:t>
      </w:r>
      <w:r>
        <w:rPr>
          <w:rFonts w:hint="eastAsia" w:ascii="宋体" w:hAnsi="宋体" w:cs="宋体"/>
          <w:color w:val="000000" w:themeColor="text1"/>
          <w:kern w:val="0"/>
          <w:szCs w:val="24"/>
          <w:highlight w:val="none"/>
          <w14:textFill>
            <w14:solidFill>
              <w14:schemeClr w14:val="tx1"/>
            </w14:solidFill>
          </w14:textFill>
        </w:rPr>
        <w:t>对于投标文件中含义不明确、同类问题表述不一致或者有明显文字和计算错误的内容需要供应商作出必要的澄清、说明或者补正的，评标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投标文件的范围或者改变投标文件的实质性内容。</w:t>
      </w:r>
    </w:p>
    <w:p w14:paraId="66EB1B5A">
      <w:pPr>
        <w:pStyle w:val="24"/>
        <w:spacing w:line="360" w:lineRule="auto"/>
        <w:ind w:left="954" w:leftChars="226" w:hanging="479" w:firstLineChars="0"/>
        <w:rPr>
          <w:rFonts w:hint="eastAsia" w:cs="宋体"/>
          <w:color w:val="000000" w:themeColor="text1"/>
          <w:szCs w:val="2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4.2投标无效。</w:t>
      </w:r>
      <w:r>
        <w:rPr>
          <w:rFonts w:hint="eastAsia" w:cs="宋体"/>
          <w:color w:val="000000" w:themeColor="text1"/>
          <w:szCs w:val="21"/>
          <w:highlight w:val="none"/>
          <w14:textFill>
            <w14:solidFill>
              <w14:schemeClr w14:val="tx1"/>
            </w14:solidFill>
          </w14:textFill>
        </w:rPr>
        <w:t>有下列情形之一的，投标无效：</w:t>
      </w:r>
    </w:p>
    <w:p w14:paraId="648546A7">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4.2.1供应商不具备招标文件中规定的资格要求的（供应商未提供有效的资格文件的，视为供应商不具备招标文件中规定的资格要求）；</w:t>
      </w:r>
    </w:p>
    <w:p w14:paraId="67F45147">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4.2.2投标文件未按照招标文件要求签署、盖章的；</w:t>
      </w:r>
    </w:p>
    <w:p w14:paraId="22DEFE1E">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4.2.3采购人拟采购的产品属于政府强制采购的节能产品品目清单范围的，供应商相应的投标产品未获得国家确定的认证机构出具的、处于有效期之内的节能产品认证证书的；</w:t>
      </w:r>
    </w:p>
    <w:p w14:paraId="5FC778E6">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4.2.4投标文件含有采购人不能接受的附加条件的；</w:t>
      </w:r>
    </w:p>
    <w:p w14:paraId="0275EBA5">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4.2.5投标文件中承诺的投标有效期少于招标文件中载明的投标有效期的；</w:t>
      </w:r>
    </w:p>
    <w:p w14:paraId="00DDD57D">
      <w:pPr>
        <w:snapToGrid w:val="0"/>
        <w:spacing w:line="360" w:lineRule="auto"/>
        <w:ind w:firstLine="120" w:firstLineChars="5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4.2.6投标文件出现不是唯一的、有选择性投标报价的;</w:t>
      </w:r>
    </w:p>
    <w:p w14:paraId="5953C6E5">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4.2.7投标报价超过招标文件中规定的预算金额或者最高限价的;</w:t>
      </w:r>
    </w:p>
    <w:p w14:paraId="7E022FA6">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4.2.8报价明显低于其他通过符合性审查供应商的报价，有可能影响产品质量或者不能诚信履约的，未能按要求提供书面说明或者提交相关证明材料，不能证明其报价合理性的;</w:t>
      </w:r>
    </w:p>
    <w:p w14:paraId="34EAF90D">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4.2.9供应商对根据修正原则修正后的报价不确认的；</w:t>
      </w:r>
    </w:p>
    <w:p w14:paraId="35614A67">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4.2.10供应商提供虚假材料投标的；</w:t>
      </w:r>
    </w:p>
    <w:p w14:paraId="707033B9">
      <w:pPr>
        <w:spacing w:line="360" w:lineRule="auto"/>
        <w:ind w:firstLine="240" w:firstLineChars="1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4.2.11供应商有恶意串通、妨碍其他供应商的竞争行为、损害采购人或者其他供应商的合法权益情形的；</w:t>
      </w:r>
    </w:p>
    <w:p w14:paraId="1B7D260A">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4.2.12供应商仅提交备份投标文件，未在电子交易平台传输递交投标文件的，投标无效；</w:t>
      </w:r>
    </w:p>
    <w:p w14:paraId="2B28FB6A">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4.2.13 投标文件不满足招标文件的其它实质性要求的；</w:t>
      </w:r>
    </w:p>
    <w:p w14:paraId="5E41EAAC">
      <w:pPr>
        <w:spacing w:line="360" w:lineRule="auto"/>
        <w:ind w:firstLine="482" w:firstLineChars="200"/>
        <w:rPr>
          <w:rFonts w:hint="eastAsia" w:ascii="宋体" w:hAnsi="宋体" w:cs="宋体"/>
          <w:b/>
          <w:bCs/>
          <w:color w:val="000000" w:themeColor="text1"/>
          <w:kern w:val="0"/>
          <w:sz w:val="24"/>
          <w:highlight w:val="none"/>
          <w14:textFill>
            <w14:solidFill>
              <w14:schemeClr w14:val="tx1"/>
            </w14:solidFill>
          </w14:textFill>
        </w:rPr>
      </w:pPr>
      <w:bookmarkStart w:id="510" w:name="_GoBack"/>
      <w:r>
        <w:rPr>
          <w:rFonts w:hint="eastAsia" w:ascii="宋体" w:hAnsi="宋体" w:cs="宋体"/>
          <w:b/>
          <w:bCs/>
          <w:color w:val="000000" w:themeColor="text1"/>
          <w:kern w:val="0"/>
          <w:sz w:val="24"/>
          <w:highlight w:val="none"/>
          <w14:textFill>
            <w14:solidFill>
              <w14:schemeClr w14:val="tx1"/>
            </w14:solidFill>
          </w14:textFill>
        </w:rPr>
        <w:t>4.2.14</w:t>
      </w:r>
      <w:bookmarkEnd w:id="510"/>
      <w:r>
        <w:rPr>
          <w:rFonts w:hint="eastAsia" w:ascii="宋体" w:hAnsi="宋体" w:cs="宋体"/>
          <w:b/>
          <w:bCs/>
          <w:color w:val="000000" w:themeColor="text1"/>
          <w:kern w:val="0"/>
          <w:sz w:val="24"/>
          <w:highlight w:val="none"/>
          <w14:textFill>
            <w14:solidFill>
              <w14:schemeClr w14:val="tx1"/>
            </w14:solidFill>
          </w14:textFill>
        </w:rPr>
        <w:t>《中小企业声明函》填写企业类型错误或者未填写企业类型的，投标无效。</w:t>
      </w:r>
    </w:p>
    <w:p w14:paraId="21D4A82C">
      <w:pPr>
        <w:spacing w:line="360" w:lineRule="auto"/>
        <w:ind w:firstLine="482" w:firstLineChars="200"/>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4.12.15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764451BC">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4.2.16法律、法规、规章（适用本市的）及省级以上规范性文件（适用本市的）规定的其他无效情形。</w:t>
      </w:r>
    </w:p>
    <w:p w14:paraId="36008A84">
      <w:pPr>
        <w:pStyle w:val="24"/>
        <w:snapToGrid w:val="0"/>
        <w:spacing w:line="360" w:lineRule="auto"/>
        <w:ind w:firstLine="472" w:firstLineChars="196"/>
        <w:rPr>
          <w:rFonts w:hint="eastAsia" w:cs="宋体"/>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5.废标。</w:t>
      </w:r>
      <w:r>
        <w:rPr>
          <w:rFonts w:hint="eastAsia" w:cs="宋体"/>
          <w:color w:val="000000" w:themeColor="text1"/>
          <w:highlight w:val="none"/>
          <w14:textFill>
            <w14:solidFill>
              <w14:schemeClr w14:val="tx1"/>
            </w14:solidFill>
          </w14:textFill>
        </w:rPr>
        <w:t>根据《中华人民共和国政府采购法》第三十六条之规定，在采购中，出现下列情形之一的，应予废标：</w:t>
      </w:r>
    </w:p>
    <w:p w14:paraId="4DCEAF1D">
      <w:pPr>
        <w:pStyle w:val="24"/>
        <w:snapToGrid w:val="0"/>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5.1符合专业条件的供应商或者对招标文件作实质响应的供应商不足3家的；</w:t>
      </w:r>
    </w:p>
    <w:p w14:paraId="0D20B81E">
      <w:pPr>
        <w:pStyle w:val="24"/>
        <w:snapToGrid w:val="0"/>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5.2出现影响采购公正的违法、违规行为的；</w:t>
      </w:r>
    </w:p>
    <w:p w14:paraId="3B43FC70">
      <w:pPr>
        <w:pStyle w:val="24"/>
        <w:snapToGrid w:val="0"/>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5.3供应商的报价均超过了采购预算，采购人不能支付的；</w:t>
      </w:r>
    </w:p>
    <w:p w14:paraId="3A382E9A">
      <w:pPr>
        <w:pStyle w:val="24"/>
        <w:snapToGrid w:val="0"/>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5.4因重大变故，采购任务取消的。</w:t>
      </w:r>
    </w:p>
    <w:p w14:paraId="1860A297">
      <w:pPr>
        <w:pStyle w:val="24"/>
        <w:snapToGrid w:val="0"/>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废标后，采购代理机构应当将废标理由通知所有供应商。</w:t>
      </w:r>
    </w:p>
    <w:p w14:paraId="4E4A29C3">
      <w:pPr>
        <w:pStyle w:val="24"/>
        <w:snapToGrid w:val="0"/>
        <w:spacing w:line="360" w:lineRule="auto"/>
        <w:ind w:firstLine="590" w:firstLineChars="245"/>
        <w:rPr>
          <w:rFonts w:hint="eastAsia" w:cs="宋体"/>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6.修改招标文件，重新组织采购活动。</w:t>
      </w:r>
      <w:r>
        <w:rPr>
          <w:rFonts w:hint="eastAsia" w:cs="宋体"/>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E30EC71">
      <w:pPr>
        <w:pStyle w:val="24"/>
        <w:snapToGrid w:val="0"/>
        <w:spacing w:line="360" w:lineRule="auto"/>
        <w:ind w:firstLine="482"/>
        <w:rPr>
          <w:rFonts w:hint="eastAsia" w:cs="宋体"/>
          <w:color w:val="000000" w:themeColor="text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7.重新开展采购。</w:t>
      </w:r>
      <w:r>
        <w:rPr>
          <w:rFonts w:hint="eastAsia" w:cs="宋体"/>
          <w:color w:val="000000" w:themeColor="text1"/>
          <w:highlight w:val="none"/>
          <w14:textFill>
            <w14:solidFill>
              <w14:schemeClr w14:val="tx1"/>
            </w14:solidFill>
          </w14:textFill>
        </w:rPr>
        <w:t>有政府采购法第七十一条、第七十二条规定的违法行为之一，影响或者可能影响中标结果的，依照下列规定处理：</w:t>
      </w:r>
    </w:p>
    <w:p w14:paraId="05EB7349">
      <w:pPr>
        <w:pStyle w:val="24"/>
        <w:snapToGrid w:val="0"/>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7.1未确定中标供应商的，终止本次政府采购活动，重新开展政府采购活动。</w:t>
      </w:r>
    </w:p>
    <w:p w14:paraId="34B26EE4">
      <w:pPr>
        <w:pStyle w:val="24"/>
        <w:snapToGrid w:val="0"/>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14:paraId="3C550396">
      <w:pPr>
        <w:pStyle w:val="24"/>
        <w:snapToGrid w:val="0"/>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7.3政府采购合同已签订但尚未履行的，撤销合同，从合格的中标候选人中另行确定中标供应商；没有合格的中标候选人的，重新开展政府采购活动。</w:t>
      </w:r>
    </w:p>
    <w:p w14:paraId="24775468">
      <w:pPr>
        <w:pStyle w:val="24"/>
        <w:snapToGrid w:val="0"/>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7.4政府采购合同已经履行，给采购人、供应商造成损失的，由责任人承担赔偿责任。</w:t>
      </w:r>
    </w:p>
    <w:p w14:paraId="10EDD521">
      <w:pPr>
        <w:spacing w:line="360" w:lineRule="auto"/>
        <w:ind w:left="720" w:leftChars="343" w:firstLine="630" w:firstLineChars="300"/>
        <w:outlineLvl w:val="0"/>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bookmarkEnd w:id="26"/>
      <w:bookmarkStart w:id="394" w:name="第五部分"/>
      <w:bookmarkStart w:id="395" w:name="_Toc86217003"/>
    </w:p>
    <w:p w14:paraId="0F160113">
      <w:pPr>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br w:type="page"/>
      </w:r>
    </w:p>
    <w:p w14:paraId="5A33DE36">
      <w:pPr>
        <w:numPr>
          <w:ilvl w:val="0"/>
          <w:numId w:val="4"/>
        </w:numPr>
        <w:spacing w:line="360" w:lineRule="auto"/>
        <w:jc w:val="center"/>
        <w:outlineLvl w:val="0"/>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拟签订的合同文本</w:t>
      </w:r>
    </w:p>
    <w:p w14:paraId="12E0B32F">
      <w:pPr>
        <w:spacing w:line="360" w:lineRule="auto"/>
        <w:outlineLvl w:val="0"/>
        <w:rPr>
          <w:rFonts w:hint="eastAsia" w:ascii="宋体" w:hAnsi="宋体" w:cs="宋体"/>
          <w:b/>
          <w:color w:val="000000" w:themeColor="text1"/>
          <w:sz w:val="36"/>
          <w:szCs w:val="36"/>
          <w:highlight w:val="none"/>
          <w14:textFill>
            <w14:solidFill>
              <w14:schemeClr w14:val="tx1"/>
            </w14:solidFill>
          </w14:textFill>
        </w:rPr>
      </w:pPr>
    </w:p>
    <w:p w14:paraId="5146C553">
      <w:pPr>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合同编号：</w:t>
      </w:r>
      <w:r>
        <w:rPr>
          <w:rFonts w:hint="eastAsia" w:ascii="宋体" w:hAnsi="宋体" w:cs="宋体"/>
          <w:color w:val="000000" w:themeColor="text1"/>
          <w:sz w:val="24"/>
          <w:highlight w:val="none"/>
          <w:u w:val="single"/>
          <w14:textFill>
            <w14:solidFill>
              <w14:schemeClr w14:val="tx1"/>
            </w14:solidFill>
          </w14:textFill>
        </w:rPr>
        <w:t xml:space="preserve">           </w:t>
      </w:r>
    </w:p>
    <w:p w14:paraId="230CE449">
      <w:pPr>
        <w:spacing w:line="480" w:lineRule="auto"/>
        <w:jc w:val="center"/>
        <w:rPr>
          <w:rFonts w:hint="eastAsia" w:ascii="宋体" w:hAnsi="宋体" w:cs="宋体"/>
          <w:b/>
          <w:color w:val="000000" w:themeColor="text1"/>
          <w:sz w:val="28"/>
          <w:szCs w:val="28"/>
          <w:highlight w:val="none"/>
          <w14:textFill>
            <w14:solidFill>
              <w14:schemeClr w14:val="tx1"/>
            </w14:solidFill>
          </w14:textFill>
        </w:rPr>
      </w:pPr>
    </w:p>
    <w:p w14:paraId="409E83E9">
      <w:pPr>
        <w:spacing w:line="480" w:lineRule="auto"/>
        <w:jc w:val="center"/>
        <w:rPr>
          <w:rFonts w:hint="eastAsia" w:ascii="宋体" w:hAnsi="宋体" w:cs="宋体"/>
          <w:b/>
          <w:color w:val="000000" w:themeColor="text1"/>
          <w:sz w:val="24"/>
          <w:highlight w:val="none"/>
          <w14:textFill>
            <w14:solidFill>
              <w14:schemeClr w14:val="tx1"/>
            </w14:solidFill>
          </w14:textFill>
        </w:rPr>
      </w:pPr>
    </w:p>
    <w:p w14:paraId="1C374EC0">
      <w:pPr>
        <w:spacing w:line="480" w:lineRule="auto"/>
        <w:jc w:val="center"/>
        <w:rPr>
          <w:rFonts w:hint="eastAsia" w:ascii="宋体" w:hAnsi="宋体" w:cs="宋体"/>
          <w:b/>
          <w:color w:val="000000" w:themeColor="text1"/>
          <w:sz w:val="24"/>
          <w:highlight w:val="none"/>
          <w14:textFill>
            <w14:solidFill>
              <w14:schemeClr w14:val="tx1"/>
            </w14:solidFill>
          </w14:textFill>
        </w:rPr>
      </w:pPr>
    </w:p>
    <w:p w14:paraId="10D4CBB5">
      <w:pPr>
        <w:spacing w:line="480" w:lineRule="auto"/>
        <w:jc w:val="center"/>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政府采购合同参考范本</w:t>
      </w:r>
    </w:p>
    <w:p w14:paraId="4E979BD2">
      <w:pPr>
        <w:spacing w:line="480" w:lineRule="auto"/>
        <w:jc w:val="center"/>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（服务类）</w:t>
      </w:r>
    </w:p>
    <w:p w14:paraId="2941A28E">
      <w:pPr>
        <w:pStyle w:val="707"/>
        <w:ind w:firstLine="2843" w:firstLineChars="1180"/>
        <w:rPr>
          <w:rFonts w:hint="eastAsia"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第一部分 合同书</w:t>
      </w:r>
    </w:p>
    <w:p w14:paraId="5605DE34">
      <w:pPr>
        <w:spacing w:before="120" w:line="22" w:lineRule="atLeast"/>
        <w:rPr>
          <w:rFonts w:hint="eastAsia" w:ascii="宋体" w:hAnsi="宋体" w:cs="宋体"/>
          <w:color w:val="000000" w:themeColor="text1"/>
          <w:sz w:val="24"/>
          <w:highlight w:val="none"/>
          <w14:textFill>
            <w14:solidFill>
              <w14:schemeClr w14:val="tx1"/>
            </w14:solidFill>
          </w14:textFill>
        </w:rPr>
      </w:pPr>
    </w:p>
    <w:p w14:paraId="3A2A48B5">
      <w:pPr>
        <w:pStyle w:val="3"/>
        <w:rPr>
          <w:rFonts w:hint="eastAsia" w:ascii="宋体" w:hAnsi="宋体" w:eastAsia="宋体" w:cs="宋体"/>
          <w:color w:val="000000" w:themeColor="text1"/>
          <w:highlight w:val="none"/>
          <w14:textFill>
            <w14:solidFill>
              <w14:schemeClr w14:val="tx1"/>
            </w14:solidFill>
          </w14:textFill>
        </w:rPr>
      </w:pPr>
    </w:p>
    <w:p w14:paraId="03341D1A">
      <w:pPr>
        <w:spacing w:before="120" w:line="22" w:lineRule="atLeast"/>
        <w:ind w:left="96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w:t>
      </w:r>
      <w:r>
        <w:rPr>
          <w:rFonts w:hint="eastAsia" w:ascii="宋体" w:hAnsi="宋体" w:cs="宋体"/>
          <w:color w:val="000000" w:themeColor="text1"/>
          <w:sz w:val="24"/>
          <w:highlight w:val="none"/>
          <w:u w:val="single"/>
          <w:lang w:eastAsia="zh-CN"/>
          <w14:textFill>
            <w14:solidFill>
              <w14:schemeClr w14:val="tx1"/>
            </w14:solidFill>
          </w14:textFill>
        </w:rPr>
        <w:t>杭州市区古树名木定位及保护规划</w:t>
      </w:r>
      <w:r>
        <w:rPr>
          <w:rFonts w:hint="eastAsia" w:ascii="宋体" w:hAnsi="宋体" w:cs="宋体"/>
          <w:color w:val="000000" w:themeColor="text1"/>
          <w:sz w:val="24"/>
          <w:highlight w:val="none"/>
          <w:u w:val="single"/>
          <w14:textFill>
            <w14:solidFill>
              <w14:schemeClr w14:val="tx1"/>
            </w14:solidFill>
          </w14:textFill>
        </w:rPr>
        <w:t xml:space="preserve"> </w:t>
      </w:r>
    </w:p>
    <w:p w14:paraId="014D1DA7">
      <w:pPr>
        <w:pStyle w:val="604"/>
        <w:spacing w:before="120" w:line="22" w:lineRule="atLeast"/>
        <w:rPr>
          <w:rFonts w:hint="eastAsia" w:ascii="宋体" w:hAnsi="宋体" w:eastAsia="宋体" w:cs="宋体"/>
          <w:color w:val="000000" w:themeColor="text1"/>
          <w:szCs w:val="24"/>
          <w:highlight w:val="none"/>
          <w14:textFill>
            <w14:solidFill>
              <w14:schemeClr w14:val="tx1"/>
            </w14:solidFill>
          </w14:textFill>
        </w:rPr>
      </w:pPr>
    </w:p>
    <w:p w14:paraId="067753C9">
      <w:pPr>
        <w:pStyle w:val="604"/>
        <w:spacing w:before="120" w:line="22" w:lineRule="atLeast"/>
        <w:rPr>
          <w:rFonts w:hint="eastAsia" w:ascii="宋体" w:hAnsi="宋体" w:eastAsia="宋体" w:cs="宋体"/>
          <w:color w:val="000000" w:themeColor="text1"/>
          <w:szCs w:val="24"/>
          <w:highlight w:val="none"/>
          <w14:textFill>
            <w14:solidFill>
              <w14:schemeClr w14:val="tx1"/>
            </w14:solidFill>
          </w14:textFill>
        </w:rPr>
      </w:pPr>
    </w:p>
    <w:p w14:paraId="2AD5EE67">
      <w:pPr>
        <w:rPr>
          <w:rFonts w:hint="eastAsia" w:ascii="宋体" w:hAnsi="宋体" w:cs="宋体"/>
          <w:color w:val="000000" w:themeColor="text1"/>
          <w:sz w:val="24"/>
          <w:highlight w:val="none"/>
          <w14:textFill>
            <w14:solidFill>
              <w14:schemeClr w14:val="tx1"/>
            </w14:solidFill>
          </w14:textFill>
        </w:rPr>
      </w:pPr>
    </w:p>
    <w:p w14:paraId="6C27A875">
      <w:pPr>
        <w:spacing w:before="120" w:line="22" w:lineRule="atLeast"/>
        <w:ind w:left="96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甲方：</w:t>
      </w:r>
      <w:r>
        <w:rPr>
          <w:rFonts w:hint="eastAsia" w:ascii="宋体" w:hAnsi="宋体" w:cs="宋体"/>
          <w:color w:val="000000" w:themeColor="text1"/>
          <w:sz w:val="24"/>
          <w:highlight w:val="none"/>
          <w:u w:val="single"/>
          <w14:textFill>
            <w14:solidFill>
              <w14:schemeClr w14:val="tx1"/>
            </w14:solidFill>
          </w14:textFill>
        </w:rPr>
        <w:t xml:space="preserve">  杭州市园林文物局      </w:t>
      </w:r>
    </w:p>
    <w:p w14:paraId="48768804">
      <w:pPr>
        <w:spacing w:before="120" w:line="22" w:lineRule="atLeast"/>
        <w:rPr>
          <w:rFonts w:hint="eastAsia" w:ascii="宋体" w:hAnsi="宋体" w:cs="宋体"/>
          <w:color w:val="000000" w:themeColor="text1"/>
          <w:sz w:val="24"/>
          <w:highlight w:val="none"/>
          <w14:textFill>
            <w14:solidFill>
              <w14:schemeClr w14:val="tx1"/>
            </w14:solidFill>
          </w14:textFill>
        </w:rPr>
      </w:pPr>
    </w:p>
    <w:p w14:paraId="064CD082">
      <w:pPr>
        <w:spacing w:before="120" w:line="22" w:lineRule="atLeast"/>
        <w:ind w:left="96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乙方：</w:t>
      </w:r>
      <w:r>
        <w:rPr>
          <w:rFonts w:hint="eastAsia" w:ascii="宋体" w:hAnsi="宋体" w:cs="宋体"/>
          <w:color w:val="000000" w:themeColor="text1"/>
          <w:sz w:val="24"/>
          <w:highlight w:val="none"/>
          <w:u w:val="single"/>
          <w14:textFill>
            <w14:solidFill>
              <w14:schemeClr w14:val="tx1"/>
            </w14:solidFill>
          </w14:textFill>
        </w:rPr>
        <w:t xml:space="preserve">                                       </w:t>
      </w:r>
    </w:p>
    <w:p w14:paraId="4BE7B08A">
      <w:pPr>
        <w:spacing w:before="120" w:line="22" w:lineRule="atLeast"/>
        <w:rPr>
          <w:rFonts w:hint="eastAsia" w:ascii="宋体" w:hAnsi="宋体" w:cs="宋体"/>
          <w:color w:val="000000" w:themeColor="text1"/>
          <w:sz w:val="24"/>
          <w:highlight w:val="none"/>
          <w14:textFill>
            <w14:solidFill>
              <w14:schemeClr w14:val="tx1"/>
            </w14:solidFill>
          </w14:textFill>
        </w:rPr>
      </w:pPr>
    </w:p>
    <w:p w14:paraId="126C8982">
      <w:pPr>
        <w:spacing w:before="120" w:line="22" w:lineRule="atLeast"/>
        <w:ind w:firstLine="960" w:firstLineChars="40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签订地：</w:t>
      </w:r>
      <w:r>
        <w:rPr>
          <w:rFonts w:hint="eastAsia" w:ascii="宋体" w:hAnsi="宋体" w:cs="宋体"/>
          <w:color w:val="000000" w:themeColor="text1"/>
          <w:sz w:val="24"/>
          <w:highlight w:val="none"/>
          <w:u w:val="single"/>
          <w14:textFill>
            <w14:solidFill>
              <w14:schemeClr w14:val="tx1"/>
            </w14:solidFill>
          </w14:textFill>
        </w:rPr>
        <w:t xml:space="preserve">                                     </w:t>
      </w:r>
    </w:p>
    <w:p w14:paraId="68E3FEDD">
      <w:pPr>
        <w:spacing w:before="120" w:line="22" w:lineRule="atLeast"/>
        <w:rPr>
          <w:rFonts w:hint="eastAsia" w:ascii="宋体" w:hAnsi="宋体" w:cs="宋体"/>
          <w:color w:val="000000" w:themeColor="text1"/>
          <w:sz w:val="24"/>
          <w:highlight w:val="none"/>
          <w14:textFill>
            <w14:solidFill>
              <w14:schemeClr w14:val="tx1"/>
            </w14:solidFill>
          </w14:textFill>
        </w:rPr>
      </w:pPr>
    </w:p>
    <w:p w14:paraId="0DB55ECC">
      <w:pPr>
        <w:spacing w:before="120" w:line="22" w:lineRule="atLeast"/>
        <w:ind w:firstLine="960" w:firstLineChars="40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签订日期：</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p>
    <w:p w14:paraId="02026AEA">
      <w:pPr>
        <w:widowControl/>
        <w:jc w:val="left"/>
        <w:rPr>
          <w:rFonts w:hint="eastAsia" w:ascii="宋体" w:hAnsi="宋体" w:cs="宋体"/>
          <w:color w:val="000000" w:themeColor="text1"/>
          <w:kern w:val="0"/>
          <w:sz w:val="24"/>
          <w:highlight w:val="none"/>
          <w14:textFill>
            <w14:solidFill>
              <w14:schemeClr w14:val="tx1"/>
            </w14:solidFill>
          </w14:textFill>
        </w:rPr>
        <w:sectPr>
          <w:pgSz w:w="11907" w:h="16840"/>
          <w:pgMar w:top="1276" w:right="1276" w:bottom="1276" w:left="1276" w:header="851" w:footer="851" w:gutter="0"/>
          <w:cols w:space="720" w:num="1"/>
        </w:sectPr>
      </w:pPr>
    </w:p>
    <w:p w14:paraId="31CC4C54">
      <w:pPr>
        <w:rPr>
          <w:rFonts w:hint="eastAsia" w:ascii="宋体" w:hAnsi="宋体" w:cs="宋体"/>
          <w:b/>
          <w:color w:val="000000" w:themeColor="text1"/>
          <w:sz w:val="24"/>
          <w:highlight w:val="none"/>
          <w14:textFill>
            <w14:solidFill>
              <w14:schemeClr w14:val="tx1"/>
            </w14:solidFill>
          </w14:textFill>
        </w:rPr>
      </w:pPr>
    </w:p>
    <w:p w14:paraId="05990AA3">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2025</w:t>
      </w:r>
      <w:r>
        <w:rPr>
          <w:rFonts w:hint="eastAsia" w:ascii="宋体" w:hAnsi="宋体" w:cs="宋体"/>
          <w:color w:val="000000" w:themeColor="text1"/>
          <w:sz w:val="24"/>
          <w:highlight w:val="none"/>
          <w:lang w:val="zh-CN"/>
          <w14:textFill>
            <w14:solidFill>
              <w14:schemeClr w14:val="tx1"/>
            </w14:solidFill>
          </w14:textFill>
        </w:rPr>
        <w:t>年</w:t>
      </w:r>
      <w:r>
        <w:rPr>
          <w:rFonts w:hint="eastAsia" w:ascii="宋体" w:hAnsi="宋体" w:cs="宋体"/>
          <w:color w:val="000000" w:themeColor="text1"/>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lang w:val="zh-CN"/>
          <w14:textFill>
            <w14:solidFill>
              <w14:schemeClr w14:val="tx1"/>
            </w14:solidFill>
          </w14:textFill>
        </w:rPr>
        <w:t>月</w:t>
      </w:r>
      <w:r>
        <w:rPr>
          <w:rFonts w:hint="eastAsia" w:ascii="宋体" w:hAnsi="宋体" w:cs="宋体"/>
          <w:color w:val="000000" w:themeColor="text1"/>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lang w:val="zh-CN"/>
          <w14:textFill>
            <w14:solidFill>
              <w14:schemeClr w14:val="tx1"/>
            </w14:solidFill>
          </w14:textFill>
        </w:rPr>
        <w:t>日</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杭州市园林文物局 </w:t>
      </w:r>
      <w:r>
        <w:rPr>
          <w:rFonts w:hint="eastAsia" w:ascii="宋体" w:hAnsi="宋体" w:cs="宋体"/>
          <w:color w:val="000000" w:themeColor="text1"/>
          <w:sz w:val="24"/>
          <w:highlight w:val="none"/>
          <w14:textFill>
            <w14:solidFill>
              <w14:schemeClr w14:val="tx1"/>
            </w14:solidFill>
          </w14:textFill>
        </w:rPr>
        <w:t>以</w:t>
      </w:r>
      <w:r>
        <w:rPr>
          <w:rFonts w:hint="eastAsia" w:ascii="宋体" w:hAnsi="宋体" w:cs="宋体"/>
          <w:color w:val="000000" w:themeColor="text1"/>
          <w:sz w:val="24"/>
          <w:highlight w:val="none"/>
          <w:u w:val="single"/>
          <w14:textFill>
            <w14:solidFill>
              <w14:schemeClr w14:val="tx1"/>
            </w14:solidFill>
          </w14:textFill>
        </w:rPr>
        <w:t xml:space="preserve"> 公开招标 </w:t>
      </w:r>
      <w:r>
        <w:rPr>
          <w:rFonts w:hint="eastAsia" w:ascii="宋体" w:hAnsi="宋体" w:cs="宋体"/>
          <w:color w:val="000000" w:themeColor="text1"/>
          <w:sz w:val="24"/>
          <w:highlight w:val="none"/>
          <w14:textFill>
            <w14:solidFill>
              <w14:schemeClr w14:val="tx1"/>
            </w14:solidFill>
          </w14:textFill>
        </w:rPr>
        <w:t>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eastAsia="zh-CN"/>
          <w14:textFill>
            <w14:solidFill>
              <w14:schemeClr w14:val="tx1"/>
            </w14:solidFill>
          </w14:textFill>
        </w:rPr>
        <w:t>杭州市区古树名木定位及保护规划</w:t>
      </w:r>
      <w:r>
        <w:rPr>
          <w:rFonts w:hint="eastAsia" w:ascii="宋体" w:hAnsi="宋体" w:cs="宋体"/>
          <w:color w:val="000000" w:themeColor="text1"/>
          <w:sz w:val="24"/>
          <w:highlight w:val="none"/>
          <w14:textFill>
            <w14:solidFill>
              <w14:schemeClr w14:val="tx1"/>
            </w14:solidFill>
          </w14:textFill>
        </w:rPr>
        <w:t>进行了采购。经</w:t>
      </w:r>
      <w:r>
        <w:rPr>
          <w:rFonts w:hint="eastAsia" w:ascii="宋体" w:hAnsi="宋体" w:cs="宋体"/>
          <w:color w:val="000000" w:themeColor="text1"/>
          <w:sz w:val="24"/>
          <w:highlight w:val="none"/>
          <w:u w:val="single"/>
          <w14:textFill>
            <w14:solidFill>
              <w14:schemeClr w14:val="tx1"/>
            </w14:solidFill>
          </w14:textFill>
        </w:rPr>
        <w:t xml:space="preserve">  评标委员会  </w:t>
      </w:r>
      <w:r>
        <w:rPr>
          <w:rFonts w:hint="eastAsia" w:ascii="宋体" w:hAnsi="宋体" w:cs="宋体"/>
          <w:color w:val="000000" w:themeColor="text1"/>
          <w:sz w:val="24"/>
          <w:highlight w:val="none"/>
          <w14:textFill>
            <w14:solidFill>
              <w14:schemeClr w14:val="tx1"/>
            </w14:solidFill>
          </w14:textFill>
        </w:rPr>
        <w:t>评定，</w:t>
      </w:r>
      <w:r>
        <w:rPr>
          <w:rFonts w:hint="eastAsia" w:ascii="宋体" w:hAnsi="宋体" w:cs="宋体"/>
          <w:color w:val="000000" w:themeColor="text1"/>
          <w:sz w:val="24"/>
          <w:highlight w:val="none"/>
          <w:u w:val="single"/>
          <w14:textFill>
            <w14:solidFill>
              <w14:schemeClr w14:val="tx1"/>
            </w14:solidFill>
          </w14:textFill>
        </w:rPr>
        <w:t xml:space="preserve">   （中标或者成交供应商名称） </w:t>
      </w:r>
      <w:r>
        <w:rPr>
          <w:rFonts w:hint="eastAsia" w:ascii="宋体" w:hAnsi="宋体" w:cs="宋体"/>
          <w:color w:val="000000" w:themeColor="text1"/>
          <w:sz w:val="24"/>
          <w:highlight w:val="none"/>
          <w14:textFill>
            <w14:solidFill>
              <w14:schemeClr w14:val="tx1"/>
            </w14:solidFill>
          </w14:textFill>
        </w:rPr>
        <w:t>为该项目中标或者成交供应商。现于中标或者成交通知书发出之日起30日内，按照采购文件确定的事项签订本合同。</w:t>
      </w:r>
    </w:p>
    <w:p w14:paraId="5B39CAB5">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根据《中华人民共和国民法典》《中华人民共和国政府采购法》等相关法律法规之规定，按照平等、自愿、公平和诚实信用的原则，经</w:t>
      </w:r>
      <w:r>
        <w:rPr>
          <w:rFonts w:hint="eastAsia" w:ascii="宋体" w:hAnsi="宋体" w:cs="宋体"/>
          <w:color w:val="000000" w:themeColor="text1"/>
          <w:sz w:val="24"/>
          <w:highlight w:val="none"/>
          <w:u w:val="single"/>
          <w14:textFill>
            <w14:solidFill>
              <w14:schemeClr w14:val="tx1"/>
            </w14:solidFill>
          </w14:textFill>
        </w:rPr>
        <w:t xml:space="preserve"> 杭州市园林文物局  </w:t>
      </w:r>
      <w:r>
        <w:rPr>
          <w:rFonts w:hint="eastAsia" w:ascii="宋体" w:hAnsi="宋体" w:cs="宋体"/>
          <w:color w:val="000000" w:themeColor="text1"/>
          <w:sz w:val="24"/>
          <w:highlight w:val="none"/>
          <w:lang w:val="zh-CN"/>
          <w14:textFill>
            <w14:solidFill>
              <w14:schemeClr w14:val="tx1"/>
            </w14:solidFill>
          </w14:textFill>
        </w:rPr>
        <w:t>(以下简称：甲方)和</w:t>
      </w:r>
      <w:r>
        <w:rPr>
          <w:rFonts w:hint="eastAsia" w:ascii="宋体" w:hAnsi="宋体" w:cs="宋体"/>
          <w:color w:val="000000" w:themeColor="text1"/>
          <w:sz w:val="24"/>
          <w:highlight w:val="none"/>
          <w:u w:val="single"/>
          <w14:textFill>
            <w14:solidFill>
              <w14:schemeClr w14:val="tx1"/>
            </w14:solidFill>
          </w14:textFill>
        </w:rPr>
        <w:t xml:space="preserve">   （中标或者成交供应商名称）   </w:t>
      </w:r>
      <w:r>
        <w:rPr>
          <w:rFonts w:hint="eastAsia" w:ascii="宋体" w:hAnsi="宋体" w:cs="宋体"/>
          <w:color w:val="000000" w:themeColor="text1"/>
          <w:sz w:val="24"/>
          <w:highlight w:val="none"/>
          <w:lang w:val="zh-CN"/>
          <w14:textFill>
            <w14:solidFill>
              <w14:schemeClr w14:val="tx1"/>
            </w14:solidFill>
          </w14:textFill>
        </w:rPr>
        <w:t>(以下简称：乙方)协商一致，约定以下合同</w:t>
      </w:r>
      <w:r>
        <w:rPr>
          <w:rFonts w:hint="eastAsia" w:ascii="宋体" w:hAnsi="宋体" w:cs="宋体"/>
          <w:color w:val="000000" w:themeColor="text1"/>
          <w:sz w:val="24"/>
          <w:highlight w:val="none"/>
          <w14:textFill>
            <w14:solidFill>
              <w14:schemeClr w14:val="tx1"/>
            </w14:solidFill>
          </w14:textFill>
        </w:rPr>
        <w:t>条款，以兹共同遵守、全面履行。</w:t>
      </w:r>
    </w:p>
    <w:p w14:paraId="53226422">
      <w:pPr>
        <w:spacing w:line="560" w:lineRule="exact"/>
        <w:ind w:firstLine="482" w:firstLineChars="200"/>
        <w:outlineLvl w:val="0"/>
        <w:rPr>
          <w:rFonts w:hint="eastAsia" w:ascii="宋体" w:hAnsi="宋体" w:cs="宋体"/>
          <w:color w:val="000000" w:themeColor="text1"/>
          <w:sz w:val="24"/>
          <w:highlight w:val="none"/>
          <w14:textFill>
            <w14:solidFill>
              <w14:schemeClr w14:val="tx1"/>
            </w14:solidFill>
          </w14:textFill>
        </w:rPr>
      </w:pPr>
      <w:bookmarkStart w:id="396" w:name="_Toc28855"/>
      <w:bookmarkStart w:id="397" w:name="_Toc19273"/>
      <w:bookmarkStart w:id="398" w:name="_Toc22967"/>
      <w:bookmarkStart w:id="399" w:name="_Toc20421"/>
      <w:bookmarkStart w:id="400" w:name="_Toc15367"/>
      <w:r>
        <w:rPr>
          <w:rFonts w:hint="eastAsia" w:ascii="宋体" w:hAnsi="宋体" w:cs="宋体"/>
          <w:b/>
          <w:color w:val="000000" w:themeColor="text1"/>
          <w:sz w:val="24"/>
          <w:highlight w:val="none"/>
          <w14:textFill>
            <w14:solidFill>
              <w14:schemeClr w14:val="tx1"/>
            </w14:solidFill>
          </w14:textFill>
        </w:rPr>
        <w:t>1.1 合同组成部分</w:t>
      </w:r>
      <w:bookmarkEnd w:id="396"/>
      <w:bookmarkEnd w:id="397"/>
      <w:bookmarkEnd w:id="398"/>
      <w:bookmarkEnd w:id="399"/>
      <w:bookmarkEnd w:id="400"/>
    </w:p>
    <w:p w14:paraId="69685925">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330D6C0">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 本合同及其补充合同、变更协议；</w:t>
      </w:r>
    </w:p>
    <w:p w14:paraId="63AB7CAF">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 中标或者成交通知书；</w:t>
      </w:r>
    </w:p>
    <w:p w14:paraId="44DB25DB">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 投标或者响应文件（含澄清或者说明文件）；</w:t>
      </w:r>
    </w:p>
    <w:p w14:paraId="26482C0F">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1.1.4 采购文件（含澄清或者修改文件）；</w:t>
      </w:r>
    </w:p>
    <w:p w14:paraId="39CF0BB3">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1.1.5 其他相关采购文件。</w:t>
      </w:r>
    </w:p>
    <w:p w14:paraId="57009A1B">
      <w:pPr>
        <w:spacing w:line="560" w:lineRule="exact"/>
        <w:ind w:firstLine="482" w:firstLineChars="200"/>
        <w:outlineLvl w:val="0"/>
        <w:rPr>
          <w:rFonts w:hint="eastAsia" w:ascii="宋体" w:hAnsi="宋体" w:cs="宋体"/>
          <w:b/>
          <w:color w:val="000000" w:themeColor="text1"/>
          <w:sz w:val="24"/>
          <w:highlight w:val="none"/>
          <w14:textFill>
            <w14:solidFill>
              <w14:schemeClr w14:val="tx1"/>
            </w14:solidFill>
          </w14:textFill>
        </w:rPr>
      </w:pPr>
      <w:bookmarkStart w:id="401" w:name="_Toc6773"/>
      <w:bookmarkStart w:id="402" w:name="_Toc2918"/>
      <w:bookmarkStart w:id="403" w:name="_Toc22185"/>
      <w:bookmarkStart w:id="404" w:name="_Toc6311"/>
      <w:bookmarkStart w:id="405" w:name="_Toc18585"/>
      <w:r>
        <w:rPr>
          <w:rFonts w:hint="eastAsia" w:ascii="宋体" w:hAnsi="宋体" w:cs="宋体"/>
          <w:b/>
          <w:color w:val="000000" w:themeColor="text1"/>
          <w:sz w:val="24"/>
          <w:highlight w:val="none"/>
          <w14:textFill>
            <w14:solidFill>
              <w14:schemeClr w14:val="tx1"/>
            </w14:solidFill>
          </w14:textFill>
        </w:rPr>
        <w:t>1.2 标的</w:t>
      </w:r>
      <w:bookmarkEnd w:id="401"/>
      <w:bookmarkEnd w:id="402"/>
      <w:bookmarkEnd w:id="403"/>
      <w:bookmarkEnd w:id="404"/>
      <w:bookmarkEnd w:id="405"/>
    </w:p>
    <w:p w14:paraId="4D24F3F8">
      <w:pPr>
        <w:spacing w:line="560" w:lineRule="exact"/>
        <w:ind w:firstLine="480" w:firstLineChars="20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1.2.1 服务内容：</w:t>
      </w:r>
      <w:r>
        <w:rPr>
          <w:rFonts w:hint="eastAsia" w:ascii="宋体" w:hAnsi="宋体" w:cs="宋体"/>
          <w:color w:val="000000" w:themeColor="text1"/>
          <w:sz w:val="24"/>
          <w:highlight w:val="none"/>
          <w:u w:val="single"/>
          <w14:textFill>
            <w14:solidFill>
              <w14:schemeClr w14:val="tx1"/>
            </w14:solidFill>
          </w14:textFill>
        </w:rPr>
        <w:t xml:space="preserve">   详见采购需求   </w:t>
      </w:r>
      <w:r>
        <w:rPr>
          <w:rFonts w:hint="eastAsia" w:ascii="宋体" w:hAnsi="宋体" w:cs="宋体"/>
          <w:color w:val="000000" w:themeColor="text1"/>
          <w:sz w:val="24"/>
          <w:highlight w:val="none"/>
          <w14:textFill>
            <w14:solidFill>
              <w14:schemeClr w14:val="tx1"/>
            </w14:solidFill>
          </w14:textFill>
        </w:rPr>
        <w:t>；</w:t>
      </w:r>
    </w:p>
    <w:p w14:paraId="1DB05C18">
      <w:pPr>
        <w:spacing w:line="560" w:lineRule="exact"/>
        <w:ind w:firstLine="480" w:firstLineChars="20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1.2.2 服务标准：</w:t>
      </w:r>
      <w:r>
        <w:rPr>
          <w:rFonts w:hint="eastAsia" w:ascii="宋体" w:hAnsi="宋体" w:cs="宋体"/>
          <w:color w:val="000000" w:themeColor="text1"/>
          <w:sz w:val="24"/>
          <w:highlight w:val="none"/>
          <w:u w:val="single"/>
          <w14:textFill>
            <w14:solidFill>
              <w14:schemeClr w14:val="tx1"/>
            </w14:solidFill>
          </w14:textFill>
        </w:rPr>
        <w:t xml:space="preserve">   详见采购需求    </w:t>
      </w:r>
      <w:r>
        <w:rPr>
          <w:rFonts w:hint="eastAsia" w:ascii="宋体" w:hAnsi="宋体" w:cs="宋体"/>
          <w:color w:val="000000" w:themeColor="text1"/>
          <w:sz w:val="24"/>
          <w:highlight w:val="none"/>
          <w14:textFill>
            <w14:solidFill>
              <w14:schemeClr w14:val="tx1"/>
            </w14:solidFill>
          </w14:textFill>
        </w:rPr>
        <w:t>；</w:t>
      </w:r>
    </w:p>
    <w:p w14:paraId="11C9C6E2">
      <w:pPr>
        <w:spacing w:line="560" w:lineRule="exact"/>
        <w:ind w:firstLine="480" w:firstLineChars="20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1.2.3 技术保障：</w:t>
      </w:r>
      <w:r>
        <w:rPr>
          <w:rFonts w:hint="eastAsia" w:ascii="宋体" w:hAnsi="宋体" w:cs="宋体"/>
          <w:color w:val="000000" w:themeColor="text1"/>
          <w:sz w:val="24"/>
          <w:highlight w:val="none"/>
          <w:u w:val="single"/>
          <w14:textFill>
            <w14:solidFill>
              <w14:schemeClr w14:val="tx1"/>
            </w14:solidFill>
          </w14:textFill>
        </w:rPr>
        <w:t>　　　　  　      ；</w:t>
      </w:r>
    </w:p>
    <w:p w14:paraId="04DF8E7E">
      <w:pPr>
        <w:spacing w:line="560" w:lineRule="exact"/>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1.2.4 服务人员组成：</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3184B1D8">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1.3.1总价合同，本合同总价（含税）为：￥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元（大写：</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元人民币）。</w:t>
      </w:r>
    </w:p>
    <w:p w14:paraId="4AA76D08">
      <w:pPr>
        <w:pStyle w:val="963"/>
        <w:spacing w:before="0" w:beforeAutospacing="0" w:after="0" w:afterAutospacing="0" w:line="360" w:lineRule="auto"/>
        <w:ind w:firstLine="480"/>
        <w:rPr>
          <w:rFonts w:hint="eastAsia"/>
          <w:b/>
          <w:color w:val="000000" w:themeColor="text1"/>
          <w:highlight w:val="none"/>
          <w14:textFill>
            <w14:solidFill>
              <w14:schemeClr w14:val="tx1"/>
            </w14:solidFill>
          </w14:textFill>
        </w:rPr>
      </w:pPr>
      <w:bookmarkStart w:id="406" w:name="_Toc1814"/>
      <w:bookmarkStart w:id="407" w:name="_Toc22618"/>
      <w:bookmarkStart w:id="408" w:name="_Toc10340"/>
      <w:bookmarkStart w:id="409" w:name="_Toc8772"/>
      <w:bookmarkStart w:id="410" w:name="_Toc3625"/>
      <w:bookmarkStart w:id="411" w:name="_Toc31421"/>
      <w:bookmarkStart w:id="412" w:name="_Toc4760"/>
      <w:bookmarkStart w:id="413" w:name="_Toc11108"/>
      <w:r>
        <w:rPr>
          <w:rFonts w:hint="eastAsia"/>
          <w:b/>
          <w:color w:val="000000" w:themeColor="text1"/>
          <w:highlight w:val="none"/>
          <w14:textFill>
            <w14:solidFill>
              <w14:schemeClr w14:val="tx1"/>
            </w14:solidFill>
          </w14:textFill>
        </w:rPr>
        <w:t>附：合同价明细</w:t>
      </w:r>
    </w:p>
    <w:p w14:paraId="140EA347">
      <w:pPr>
        <w:pStyle w:val="963"/>
        <w:spacing w:before="0" w:beforeAutospacing="0" w:after="0" w:afterAutospacing="0" w:line="360" w:lineRule="auto"/>
        <w:ind w:firstLine="480"/>
        <w:rPr>
          <w:rFonts w:hint="eastAsia"/>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1.4履约保证金</w:t>
      </w:r>
    </w:p>
    <w:p w14:paraId="109A8654">
      <w:pPr>
        <w:pStyle w:val="963"/>
        <w:spacing w:before="0" w:beforeAutospacing="0" w:after="0" w:afterAutospacing="0" w:line="360" w:lineRule="auto"/>
        <w:ind w:firstLine="48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乙方</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 xml:space="preserve">是 </w:t>
      </w:r>
      <w:r>
        <w:rPr>
          <w:rFonts w:hint="eastAsia"/>
          <w:color w:val="000000" w:themeColor="text1"/>
          <w:highlight w:val="none"/>
          <w14:textFill>
            <w14:solidFill>
              <w14:schemeClr w14:val="tx1"/>
            </w14:solidFill>
          </w14:textFill>
        </w:rPr>
        <w:t>需要支付履约保证金。若需要支付履约保证金的，则：</w:t>
      </w:r>
    </w:p>
    <w:p w14:paraId="13200C73">
      <w:pPr>
        <w:spacing w:line="560" w:lineRule="exact"/>
        <w:ind w:firstLine="480" w:firstLineChars="200"/>
        <w:outlineLvl w:val="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1.4.1履约保证金的比例为合同金额的</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u w:val="single"/>
          <w:lang w:val="en-US" w:eastAsia="zh-CN"/>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4F8A59A4">
      <w:pPr>
        <w:spacing w:line="560" w:lineRule="exact"/>
        <w:ind w:firstLine="480" w:firstLineChars="200"/>
        <w:outlineLvl w:val="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1.4.2履约保证金支付方式详见</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099DB575">
      <w:pPr>
        <w:pStyle w:val="3"/>
        <w:tabs>
          <w:tab w:val="left" w:pos="0"/>
        </w:tabs>
        <w:spacing w:line="560" w:lineRule="exact"/>
        <w:ind w:left="0" w:firstLine="480" w:firstLineChars="200"/>
        <w:rPr>
          <w:rFonts w:hint="eastAsia" w:ascii="宋体" w:hAnsi="宋体" w:eastAsia="宋体" w:cs="宋体"/>
          <w:color w:val="000000" w:themeColor="text1"/>
          <w:highlight w:val="none"/>
          <w:lang w:val="en-US"/>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2470AEC">
      <w:pPr>
        <w:spacing w:line="560" w:lineRule="exact"/>
        <w:ind w:firstLine="480" w:firstLineChars="200"/>
        <w:outlineLvl w:val="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1.4.4甲方在项目验收结束后及时退还履约保证金。甲方在项目通过验收之日起</w:t>
      </w:r>
      <w:r>
        <w:rPr>
          <w:rFonts w:hint="eastAsia" w:ascii="宋体" w:hAnsi="宋体" w:cs="宋体"/>
          <w:color w:val="000000" w:themeColor="text1"/>
          <w:kern w:val="0"/>
          <w:sz w:val="24"/>
          <w:highlight w:val="none"/>
          <w:lang w:val="en-US" w:eastAsia="zh-CN"/>
          <w14:textFill>
            <w14:solidFill>
              <w14:schemeClr w14:val="tx1"/>
            </w14:solidFill>
          </w14:textFill>
        </w:rPr>
        <w:t>5</w:t>
      </w:r>
      <w:r>
        <w:rPr>
          <w:rFonts w:hint="eastAsia" w:ascii="宋体" w:hAnsi="宋体" w:cs="宋体"/>
          <w:color w:val="000000" w:themeColor="text1"/>
          <w:kern w:val="0"/>
          <w:sz w:val="24"/>
          <w:highlight w:val="none"/>
          <w14:textFill>
            <w14:solidFill>
              <w14:schemeClr w14:val="tx1"/>
            </w14:solidFill>
          </w14:textFill>
        </w:rPr>
        <w:t>个工作日内将履约保证金无息退还乙方，逾期退还的，乙方可要求甲方支付违约金，违约金按每迟延退还一日的应退还而未退还金额的</w:t>
      </w:r>
      <w:r>
        <w:rPr>
          <w:rFonts w:hint="eastAsia" w:ascii="宋体" w:hAnsi="宋体" w:cs="宋体"/>
          <w:color w:val="000000" w:themeColor="text1"/>
          <w:kern w:val="0"/>
          <w:sz w:val="24"/>
          <w:highlight w:val="none"/>
          <w:u w:val="single"/>
          <w14:textFill>
            <w14:solidFill>
              <w14:schemeClr w14:val="tx1"/>
            </w14:solidFill>
          </w14:textFill>
        </w:rPr>
        <w:t xml:space="preserve">  0.05（可根据情况修改） </w:t>
      </w:r>
      <w:r>
        <w:rPr>
          <w:rFonts w:hint="eastAsia" w:ascii="宋体" w:hAnsi="宋体" w:cs="宋体"/>
          <w:color w:val="000000" w:themeColor="text1"/>
          <w:kern w:val="0"/>
          <w:sz w:val="24"/>
          <w:highlight w:val="none"/>
          <w14:textFill>
            <w14:solidFill>
              <w14:schemeClr w14:val="tx1"/>
            </w14:solidFill>
          </w14:textFill>
        </w:rPr>
        <w:t>%计算，最高限额为本合同履约保证金的</w:t>
      </w:r>
      <w:r>
        <w:rPr>
          <w:rFonts w:hint="eastAsia" w:ascii="宋体" w:hAnsi="宋体" w:cs="宋体"/>
          <w:color w:val="000000" w:themeColor="text1"/>
          <w:kern w:val="0"/>
          <w:sz w:val="24"/>
          <w:highlight w:val="none"/>
          <w:u w:val="single"/>
          <w14:textFill>
            <w14:solidFill>
              <w14:schemeClr w14:val="tx1"/>
            </w14:solidFill>
          </w14:textFill>
        </w:rPr>
        <w:t xml:space="preserve">  20  </w:t>
      </w:r>
      <w:r>
        <w:rPr>
          <w:rFonts w:hint="eastAsia" w:ascii="宋体" w:hAnsi="宋体" w:cs="宋体"/>
          <w:color w:val="000000" w:themeColor="text1"/>
          <w:kern w:val="0"/>
          <w:sz w:val="24"/>
          <w:highlight w:val="none"/>
          <w14:textFill>
            <w14:solidFill>
              <w14:schemeClr w14:val="tx1"/>
            </w14:solidFill>
          </w14:textFill>
        </w:rPr>
        <w:t xml:space="preserve"> %。</w:t>
      </w:r>
    </w:p>
    <w:p w14:paraId="7A7AA2CC">
      <w:pPr>
        <w:spacing w:line="560" w:lineRule="exact"/>
        <w:ind w:firstLine="482" w:firstLineChars="200"/>
        <w:outlineLvl w:val="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1.5</w:t>
      </w:r>
      <w:bookmarkEnd w:id="406"/>
      <w:bookmarkEnd w:id="407"/>
      <w:bookmarkEnd w:id="408"/>
      <w:r>
        <w:rPr>
          <w:rFonts w:hint="eastAsia" w:ascii="宋体" w:hAnsi="宋体" w:cs="宋体"/>
          <w:b/>
          <w:color w:val="000000" w:themeColor="text1"/>
          <w:sz w:val="24"/>
          <w:highlight w:val="none"/>
          <w14:textFill>
            <w14:solidFill>
              <w14:schemeClr w14:val="tx1"/>
            </w14:solidFill>
          </w14:textFill>
        </w:rPr>
        <w:t>预付款</w:t>
      </w:r>
    </w:p>
    <w:p w14:paraId="4DC46C9D">
      <w:pPr>
        <w:pStyle w:val="963"/>
        <w:spacing w:before="0" w:beforeAutospacing="0" w:after="0" w:afterAutospacing="0" w:line="360" w:lineRule="auto"/>
        <w:ind w:firstLine="48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甲方</w:t>
      </w:r>
      <w:r>
        <w:rPr>
          <w:rFonts w:hint="eastAsia"/>
          <w:color w:val="000000" w:themeColor="text1"/>
          <w:highlight w:val="none"/>
          <w:u w:val="single"/>
          <w14:textFill>
            <w14:solidFill>
              <w14:schemeClr w14:val="tx1"/>
            </w14:solidFill>
          </w14:textFill>
        </w:rPr>
        <w:t xml:space="preserve"> 是 </w:t>
      </w:r>
      <w:r>
        <w:rPr>
          <w:rFonts w:hint="eastAsia"/>
          <w:color w:val="000000" w:themeColor="text1"/>
          <w:highlight w:val="none"/>
          <w14:textFill>
            <w14:solidFill>
              <w14:schemeClr w14:val="tx1"/>
            </w14:solidFill>
          </w14:textFill>
        </w:rPr>
        <w:t>需要支付预付款。若需要支付预付款的，则：</w:t>
      </w:r>
    </w:p>
    <w:p w14:paraId="0387A139">
      <w:pPr>
        <w:spacing w:line="56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1.5.1预付款比例、支付方式、时间详见</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0540C78D">
      <w:pPr>
        <w:pStyle w:val="963"/>
        <w:spacing w:before="0" w:beforeAutospacing="0" w:after="0" w:afterAutospacing="0" w:line="360" w:lineRule="auto"/>
        <w:ind w:firstLine="48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1.5.2预付款的扣回方式详见</w:t>
      </w:r>
      <w:r>
        <w:rPr>
          <w:rFonts w:hint="eastAsia"/>
          <w:color w:val="000000" w:themeColor="text1"/>
          <w:highlight w:val="none"/>
          <w:u w:val="single"/>
          <w14:textFill>
            <w14:solidFill>
              <w14:schemeClr w14:val="tx1"/>
            </w14:solidFill>
          </w14:textFill>
        </w:rPr>
        <w:t xml:space="preserve">    </w:t>
      </w:r>
      <w:r>
        <w:rPr>
          <w:rFonts w:hint="eastAsia"/>
          <w:b/>
          <w:i/>
          <w:color w:val="000000" w:themeColor="text1"/>
          <w:highlight w:val="none"/>
          <w:u w:val="single"/>
          <w14:textFill>
            <w14:solidFill>
              <w14:schemeClr w14:val="tx1"/>
            </w14:solidFill>
          </w14:textFill>
        </w:rPr>
        <w:t>合同专用条款</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14:paraId="21341669">
      <w:pPr>
        <w:pStyle w:val="963"/>
        <w:spacing w:before="0" w:beforeAutospacing="0" w:after="0" w:afterAutospacing="0" w:line="360" w:lineRule="auto"/>
        <w:ind w:firstLine="480"/>
        <w:rPr>
          <w:rFonts w:hint="eastAsia"/>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1.5.3预付款的担保措施详见</w:t>
      </w:r>
      <w:r>
        <w:rPr>
          <w:rFonts w:hint="eastAsia"/>
          <w:color w:val="000000" w:themeColor="text1"/>
          <w:highlight w:val="none"/>
          <w:u w:val="single"/>
          <w14:textFill>
            <w14:solidFill>
              <w14:schemeClr w14:val="tx1"/>
            </w14:solidFill>
          </w14:textFill>
        </w:rPr>
        <w:t xml:space="preserve">    </w:t>
      </w:r>
      <w:r>
        <w:rPr>
          <w:rFonts w:hint="eastAsia"/>
          <w:b/>
          <w:i/>
          <w:color w:val="000000" w:themeColor="text1"/>
          <w:highlight w:val="none"/>
          <w:u w:val="single"/>
          <w14:textFill>
            <w14:solidFill>
              <w14:schemeClr w14:val="tx1"/>
            </w14:solidFill>
          </w14:textFill>
        </w:rPr>
        <w:t>合同专用条款</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14:paraId="664C77BC">
      <w:pPr>
        <w:pStyle w:val="963"/>
        <w:spacing w:before="0" w:beforeAutospacing="0" w:after="0" w:afterAutospacing="0" w:line="360" w:lineRule="auto"/>
        <w:ind w:firstLine="480"/>
        <w:rPr>
          <w:rFonts w:hint="eastAsia"/>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1.6资金支付</w:t>
      </w:r>
    </w:p>
    <w:p w14:paraId="1E9A4CFA">
      <w:pPr>
        <w:pStyle w:val="963"/>
        <w:spacing w:before="0" w:beforeAutospacing="0" w:after="0" w:afterAutospacing="0" w:line="360" w:lineRule="auto"/>
        <w:ind w:firstLine="48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087D8F5">
      <w:pPr>
        <w:spacing w:line="560" w:lineRule="exact"/>
        <w:ind w:firstLine="480" w:firstLineChars="200"/>
        <w:outlineLvl w:val="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1.6.2资金支付的方式、时间和条件详见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169AE315">
      <w:pPr>
        <w:spacing w:line="560" w:lineRule="exact"/>
        <w:ind w:firstLine="482" w:firstLineChars="200"/>
        <w:outlineLvl w:val="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1.7 履行期限、地点和方式</w:t>
      </w:r>
      <w:bookmarkEnd w:id="409"/>
      <w:bookmarkEnd w:id="410"/>
      <w:bookmarkEnd w:id="411"/>
      <w:bookmarkEnd w:id="412"/>
      <w:bookmarkEnd w:id="413"/>
    </w:p>
    <w:p w14:paraId="4F065952">
      <w:pPr>
        <w:spacing w:line="560" w:lineRule="exact"/>
        <w:ind w:firstLine="480" w:firstLineChars="20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 服务交付（实施）的时间（期限）：</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419D7D93">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1.7.2 服务交付（实施）的地点（地域范围）：</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51E741A0">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1.7.3 服务交付（实施）的方式：</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2FCD6D12">
      <w:pPr>
        <w:spacing w:line="560" w:lineRule="exact"/>
        <w:ind w:firstLine="480" w:firstLineChars="200"/>
        <w:outlineLvl w:val="0"/>
        <w:rPr>
          <w:rFonts w:hint="eastAsia" w:ascii="宋体" w:hAnsi="宋体" w:cs="宋体"/>
          <w:bCs/>
          <w:color w:val="000000" w:themeColor="text1"/>
          <w:sz w:val="24"/>
          <w:highlight w:val="none"/>
          <w14:textFill>
            <w14:solidFill>
              <w14:schemeClr w14:val="tx1"/>
            </w14:solidFill>
          </w14:textFill>
        </w:rPr>
      </w:pPr>
      <w:bookmarkStart w:id="414" w:name="_Toc24662"/>
      <w:bookmarkStart w:id="415" w:name="_Toc2375"/>
      <w:bookmarkStart w:id="416" w:name="_Toc8586"/>
      <w:bookmarkStart w:id="417" w:name="_Toc5698"/>
      <w:bookmarkStart w:id="418" w:name="_Toc3079"/>
      <w:r>
        <w:rPr>
          <w:rFonts w:hint="eastAsia" w:ascii="宋体" w:hAnsi="宋体" w:cs="宋体"/>
          <w:bCs/>
          <w:color w:val="000000" w:themeColor="text1"/>
          <w:sz w:val="24"/>
          <w:highlight w:val="none"/>
          <w14:textFill>
            <w14:solidFill>
              <w14:schemeClr w14:val="tx1"/>
            </w14:solidFill>
          </w14:textFill>
        </w:rPr>
        <w:t>1.7.4若服务涉及货物的，则货物的：</w:t>
      </w:r>
    </w:p>
    <w:p w14:paraId="76DE0C20">
      <w:pPr>
        <w:spacing w:line="560" w:lineRule="exact"/>
        <w:ind w:firstLine="480" w:firstLineChars="20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1.7.4.1 交付期限：详见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3F84177E">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1.7.4.2 交付地点：</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49861DF5">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1.7.4.3 交付方式：</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39380A09">
      <w:pPr>
        <w:spacing w:line="560" w:lineRule="exact"/>
        <w:ind w:firstLine="482" w:firstLineChars="200"/>
        <w:outlineLvl w:val="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1.8违约责任</w:t>
      </w:r>
      <w:bookmarkEnd w:id="414"/>
      <w:bookmarkEnd w:id="415"/>
      <w:bookmarkEnd w:id="416"/>
      <w:bookmarkEnd w:id="417"/>
      <w:bookmarkEnd w:id="418"/>
    </w:p>
    <w:p w14:paraId="35E5C06E">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cs="宋体"/>
          <w:color w:val="000000" w:themeColor="text1"/>
          <w:sz w:val="24"/>
          <w:highlight w:val="none"/>
          <w:u w:val="single"/>
          <w14:textFill>
            <w14:solidFill>
              <w14:schemeClr w14:val="tx1"/>
            </w14:solidFill>
          </w14:textFill>
        </w:rPr>
        <w:t xml:space="preserve">0.05 </w:t>
      </w:r>
      <w:r>
        <w:rPr>
          <w:rFonts w:hint="eastAsia" w:ascii="宋体" w:hAnsi="宋体" w:cs="宋体"/>
          <w:color w:val="000000" w:themeColor="text1"/>
          <w:sz w:val="24"/>
          <w:highlight w:val="none"/>
          <w14:textFill>
            <w14:solidFill>
              <w14:schemeClr w14:val="tx1"/>
            </w14:solidFill>
          </w14:textFill>
        </w:rPr>
        <w:t>%计算，最高限额为本合同总价的</w:t>
      </w:r>
      <w:r>
        <w:rPr>
          <w:rFonts w:hint="eastAsia" w:ascii="宋体" w:hAnsi="宋体" w:cs="宋体"/>
          <w:color w:val="000000" w:themeColor="text1"/>
          <w:sz w:val="24"/>
          <w:highlight w:val="none"/>
          <w:u w:val="single"/>
          <w14:textFill>
            <w14:solidFill>
              <w14:schemeClr w14:val="tx1"/>
            </w14:solidFill>
          </w14:textFill>
        </w:rPr>
        <w:t xml:space="preserve">  20   </w:t>
      </w:r>
      <w:r>
        <w:rPr>
          <w:rFonts w:hint="eastAsia" w:ascii="宋体" w:hAnsi="宋体" w:cs="宋体"/>
          <w:color w:val="000000" w:themeColor="text1"/>
          <w:sz w:val="24"/>
          <w:highlight w:val="none"/>
          <w14:textFill>
            <w14:solidFill>
              <w14:schemeClr w14:val="tx1"/>
            </w14:solidFill>
          </w14:textFill>
        </w:rPr>
        <w:t>%；迟延履行的违约金计算数额达到前述最高限额之日起，甲方有权在要求乙方支付违约金的同时，书面通知乙方解除本合同；</w:t>
      </w:r>
    </w:p>
    <w:p w14:paraId="4A14088A">
      <w:pPr>
        <w:pStyle w:val="3"/>
        <w:ind w:left="0" w:firstLine="480" w:firstLineChars="200"/>
        <w:rPr>
          <w:rFonts w:hint="eastAsia" w:ascii="宋体" w:hAnsi="宋体" w:eastAsia="宋体" w:cs="宋体"/>
          <w:b w:val="0"/>
          <w:bCs w:val="0"/>
          <w:color w:val="000000" w:themeColor="text1"/>
          <w:sz w:val="24"/>
          <w:szCs w:val="24"/>
          <w:highlight w:val="none"/>
          <w:lang w:val="en-US"/>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14:textFill>
            <w14:solidFill>
              <w14:schemeClr w14:val="tx1"/>
            </w14:solidFill>
          </w14:textFill>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000000" w:themeColor="text1"/>
          <w:sz w:val="24"/>
          <w:szCs w:val="24"/>
          <w:highlight w:val="none"/>
          <w:u w:val="single"/>
          <w:lang w:val="en-US"/>
          <w14:textFill>
            <w14:solidFill>
              <w14:schemeClr w14:val="tx1"/>
            </w14:solidFill>
          </w14:textFill>
        </w:rPr>
        <w:t xml:space="preserve">  0.0</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 xml:space="preserve">5（可根据情况修改） </w:t>
      </w:r>
      <w:r>
        <w:rPr>
          <w:rFonts w:hint="eastAsia" w:ascii="宋体" w:hAnsi="宋体" w:eastAsia="宋体" w:cs="宋体"/>
          <w:b w:val="0"/>
          <w:bCs w:val="0"/>
          <w:color w:val="000000" w:themeColor="text1"/>
          <w:sz w:val="24"/>
          <w:szCs w:val="24"/>
          <w:highlight w:val="none"/>
          <w:u w:val="single"/>
          <w:lang w:val="en-US"/>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%计算，最高限额为本合同总价的</w:t>
      </w:r>
      <w:r>
        <w:rPr>
          <w:rFonts w:hint="eastAsia" w:ascii="宋体" w:hAnsi="宋体" w:eastAsia="宋体" w:cs="宋体"/>
          <w:b w:val="0"/>
          <w:bCs w:val="0"/>
          <w:color w:val="000000" w:themeColor="text1"/>
          <w:sz w:val="24"/>
          <w:szCs w:val="24"/>
          <w:highlight w:val="none"/>
          <w:u w:val="single"/>
          <w:lang w:val="en-US"/>
          <w14:textFill>
            <w14:solidFill>
              <w14:schemeClr w14:val="tx1"/>
            </w14:solidFill>
          </w14:textFill>
        </w:rPr>
        <w:t xml:space="preserve">  20  </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%；迟延交付货物的违约金计算数额达到前述最高限额之日起，甲方有权在要求乙方支付违约金的同时，书面通知乙方解除本合同；</w:t>
      </w:r>
    </w:p>
    <w:p w14:paraId="7D986208">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1.8.3除不可抗力外，如果甲方没有按照本合同约定的付款方式付款，那么乙方可要求甲方支付违约金，违约金按每迟延付款一日的应付而未付款的</w:t>
      </w:r>
      <w:r>
        <w:rPr>
          <w:rFonts w:hint="eastAsia" w:ascii="宋体" w:hAnsi="宋体" w:cs="宋体"/>
          <w:color w:val="000000" w:themeColor="text1"/>
          <w:sz w:val="24"/>
          <w:highlight w:val="none"/>
          <w:u w:val="single"/>
          <w14:textFill>
            <w14:solidFill>
              <w14:schemeClr w14:val="tx1"/>
            </w14:solidFill>
          </w14:textFill>
        </w:rPr>
        <w:t xml:space="preserve">   0.05   </w:t>
      </w:r>
      <w:r>
        <w:rPr>
          <w:rFonts w:hint="eastAsia" w:ascii="宋体" w:hAnsi="宋体" w:cs="宋体"/>
          <w:color w:val="000000" w:themeColor="text1"/>
          <w:sz w:val="24"/>
          <w:highlight w:val="none"/>
          <w14:textFill>
            <w14:solidFill>
              <w14:schemeClr w14:val="tx1"/>
            </w14:solidFill>
          </w14:textFill>
        </w:rPr>
        <w:t>%计算，最高限额为本合同总价的</w:t>
      </w:r>
      <w:r>
        <w:rPr>
          <w:rFonts w:hint="eastAsia" w:ascii="宋体" w:hAnsi="宋体" w:cs="宋体"/>
          <w:color w:val="000000" w:themeColor="text1"/>
          <w:sz w:val="24"/>
          <w:highlight w:val="none"/>
          <w:u w:val="single"/>
          <w14:textFill>
            <w14:solidFill>
              <w14:schemeClr w14:val="tx1"/>
            </w14:solidFill>
          </w14:textFill>
        </w:rPr>
        <w:t xml:space="preserve">   20</w:t>
      </w:r>
      <w:r>
        <w:rPr>
          <w:rFonts w:hint="eastAsia" w:ascii="宋体" w:hAnsi="宋体" w:cs="宋体"/>
          <w:color w:val="000000" w:themeColor="text1"/>
          <w:kern w:val="0"/>
          <w:sz w:val="24"/>
          <w:highlight w:val="none"/>
          <w:u w:val="single"/>
          <w14:textFill>
            <w14:solidFill>
              <w14:schemeClr w14:val="tx1"/>
            </w14:solidFill>
          </w14:textFill>
        </w:rPr>
        <w:t>（可根据情况修改）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%；迟延付款的违约金计算数额达到前述最高限额之日起，乙方有权在要求甲方支付违约金的同时，书面通知甲方解除本合同；</w:t>
      </w:r>
    </w:p>
    <w:p w14:paraId="59F5CD2F">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bookmarkStart w:id="419" w:name="_Toc26807"/>
      <w:bookmarkStart w:id="420" w:name="_Toc30329"/>
      <w:bookmarkStart w:id="421" w:name="_Toc9497"/>
      <w:bookmarkStart w:id="422" w:name="_Toc32454"/>
      <w:bookmarkStart w:id="423" w:name="_Toc18683"/>
      <w:r>
        <w:rPr>
          <w:rFonts w:hint="eastAsia" w:ascii="宋体" w:hAnsi="宋体" w:cs="宋体"/>
          <w:color w:val="000000" w:themeColor="text1"/>
          <w:sz w:val="24"/>
          <w:highlight w:val="none"/>
          <w14:textFill>
            <w14:solidFill>
              <w14:schemeClr w14:val="tx1"/>
            </w14:solidFill>
          </w14:textFill>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5CD5CB7">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26AADBF">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1.8.6如果出现政府采购监督管理部门在处理投诉事项期间，书面通知甲方暂停采购活动的情形，或者询问或质疑事项可能影响中标或者成交结果的，导致甲方中止履行合同的情形，均不视为甲方违约。</w:t>
      </w:r>
    </w:p>
    <w:p w14:paraId="01986D5B">
      <w:pPr>
        <w:spacing w:line="560" w:lineRule="exact"/>
        <w:ind w:right="-420" w:rightChars="-200"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1.8.7违约责任</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另有约定的，从其约定。</w:t>
      </w:r>
    </w:p>
    <w:bookmarkEnd w:id="419"/>
    <w:bookmarkEnd w:id="420"/>
    <w:bookmarkEnd w:id="421"/>
    <w:bookmarkEnd w:id="422"/>
    <w:bookmarkEnd w:id="423"/>
    <w:p w14:paraId="4FA7DE00">
      <w:pPr>
        <w:spacing w:line="560" w:lineRule="exact"/>
        <w:ind w:firstLine="482" w:firstLineChars="200"/>
        <w:outlineLvl w:val="0"/>
        <w:rPr>
          <w:rFonts w:hint="eastAsia" w:ascii="宋体" w:hAnsi="宋体" w:cs="宋体"/>
          <w:b/>
          <w:color w:val="000000" w:themeColor="text1"/>
          <w:sz w:val="24"/>
          <w:highlight w:val="none"/>
          <w14:textFill>
            <w14:solidFill>
              <w14:schemeClr w14:val="tx1"/>
            </w14:solidFill>
          </w14:textFill>
        </w:rPr>
      </w:pPr>
      <w:bookmarkStart w:id="424" w:name="_Toc16021"/>
      <w:bookmarkStart w:id="425" w:name="_Toc28375"/>
      <w:bookmarkStart w:id="426" w:name="_Toc15583"/>
      <w:r>
        <w:rPr>
          <w:rFonts w:hint="eastAsia" w:ascii="宋体" w:hAnsi="宋体" w:cs="宋体"/>
          <w:b/>
          <w:color w:val="000000" w:themeColor="text1"/>
          <w:sz w:val="24"/>
          <w:highlight w:val="none"/>
          <w14:textFill>
            <w14:solidFill>
              <w14:schemeClr w14:val="tx1"/>
            </w14:solidFill>
          </w14:textFill>
        </w:rPr>
        <w:t>1.9合同争议的解决</w:t>
      </w:r>
      <w:bookmarkEnd w:id="424"/>
      <w:bookmarkEnd w:id="425"/>
      <w:bookmarkEnd w:id="426"/>
    </w:p>
    <w:p w14:paraId="75FC8AB4">
      <w:pPr>
        <w:spacing w:line="560" w:lineRule="exact"/>
        <w:ind w:left="-61" w:leftChars="-29" w:right="-420" w:rightChars="-200" w:firstLine="240" w:firstLineChars="1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本合同履行过程中发生的任何争议，双方当事人均可通过和解或者调解解决；不愿和解、调解或者和解、调解不成的，可以选择以下第</w:t>
      </w:r>
      <w:r>
        <w:rPr>
          <w:rFonts w:hint="eastAsia" w:ascii="宋体" w:hAnsi="宋体" w:cs="宋体"/>
          <w:b/>
          <w:i/>
          <w:color w:val="000000" w:themeColor="text1"/>
          <w:sz w:val="24"/>
          <w:highlight w:val="none"/>
          <w:u w:val="single"/>
          <w14:textFill>
            <w14:solidFill>
              <w14:schemeClr w14:val="tx1"/>
            </w14:solidFill>
          </w14:textFill>
        </w:rPr>
        <w:t xml:space="preserve"> 1.9.2 </w:t>
      </w:r>
      <w:r>
        <w:rPr>
          <w:rFonts w:hint="eastAsia" w:ascii="宋体" w:hAnsi="宋体" w:cs="宋体"/>
          <w:color w:val="000000" w:themeColor="text1"/>
          <w:sz w:val="24"/>
          <w:highlight w:val="none"/>
          <w14:textFill>
            <w14:solidFill>
              <w14:schemeClr w14:val="tx1"/>
            </w14:solidFill>
          </w14:textFill>
        </w:rPr>
        <w:t>条款规定的方式解决：</w:t>
      </w:r>
    </w:p>
    <w:p w14:paraId="7462057C">
      <w:pPr>
        <w:spacing w:line="560" w:lineRule="exact"/>
        <w:ind w:left="-420" w:leftChars="-200" w:right="-420" w:rightChars="-200" w:firstLine="600" w:firstLineChars="25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1.9.1 将争议提交</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仲裁委员会依申请仲裁时其现行有效的仲裁规则裁决；</w:t>
      </w:r>
    </w:p>
    <w:p w14:paraId="6F796E0A">
      <w:pPr>
        <w:spacing w:line="560" w:lineRule="exact"/>
        <w:ind w:left="-420" w:leftChars="-200" w:right="-420" w:rightChars="-200" w:firstLine="600" w:firstLineChars="25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1.9.2 向</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人民法院起诉。</w:t>
      </w:r>
    </w:p>
    <w:p w14:paraId="207F698D">
      <w:pPr>
        <w:spacing w:line="560" w:lineRule="exact"/>
        <w:ind w:firstLine="482" w:firstLineChars="200"/>
        <w:outlineLvl w:val="0"/>
        <w:rPr>
          <w:rFonts w:hint="eastAsia" w:ascii="宋体" w:hAnsi="宋体" w:cs="宋体"/>
          <w:b/>
          <w:color w:val="000000" w:themeColor="text1"/>
          <w:sz w:val="24"/>
          <w:highlight w:val="none"/>
          <w14:textFill>
            <w14:solidFill>
              <w14:schemeClr w14:val="tx1"/>
            </w14:solidFill>
          </w14:textFill>
        </w:rPr>
      </w:pPr>
      <w:bookmarkStart w:id="427" w:name="_Toc7245"/>
      <w:bookmarkStart w:id="428" w:name="_Toc11173"/>
      <w:bookmarkStart w:id="429" w:name="_Toc15322"/>
      <w:r>
        <w:rPr>
          <w:rFonts w:hint="eastAsia" w:ascii="宋体" w:hAnsi="宋体" w:cs="宋体"/>
          <w:b/>
          <w:color w:val="000000" w:themeColor="text1"/>
          <w:sz w:val="24"/>
          <w:highlight w:val="none"/>
          <w14:textFill>
            <w14:solidFill>
              <w14:schemeClr w14:val="tx1"/>
            </w14:solidFill>
          </w14:textFill>
        </w:rPr>
        <w:t>2.0 合同生效</w:t>
      </w:r>
      <w:bookmarkEnd w:id="427"/>
      <w:bookmarkEnd w:id="428"/>
      <w:bookmarkEnd w:id="429"/>
    </w:p>
    <w:p w14:paraId="5300F9B3">
      <w:pPr>
        <w:spacing w:line="560" w:lineRule="exact"/>
        <w:ind w:firstLine="480"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本合同自双方当事人盖章签字时生效。</w:t>
      </w:r>
    </w:p>
    <w:p w14:paraId="677819B2">
      <w:pPr>
        <w:autoSpaceDE w:val="0"/>
        <w:autoSpaceDN w:val="0"/>
        <w:spacing w:line="560" w:lineRule="exact"/>
        <w:rPr>
          <w:rFonts w:hint="eastAsia" w:ascii="宋体" w:hAnsi="宋体" w:cs="宋体"/>
          <w:color w:val="000000" w:themeColor="text1"/>
          <w:sz w:val="24"/>
          <w:highlight w:val="none"/>
          <w:lang w:val="zh-CN"/>
          <w14:textFill>
            <w14:solidFill>
              <w14:schemeClr w14:val="tx1"/>
            </w14:solidFill>
          </w14:textFill>
        </w:rPr>
      </w:pPr>
    </w:p>
    <w:p w14:paraId="057EC16C">
      <w:pPr>
        <w:autoSpaceDE w:val="0"/>
        <w:autoSpaceDN w:val="0"/>
        <w:spacing w:line="560" w:lineRule="exact"/>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b/>
          <w:color w:val="000000" w:themeColor="text1"/>
          <w:sz w:val="24"/>
          <w:highlight w:val="none"/>
          <w:lang w:val="zh-CN"/>
          <w14:textFill>
            <w14:solidFill>
              <w14:schemeClr w14:val="tx1"/>
            </w14:solidFill>
          </w14:textFill>
        </w:rPr>
        <w:t>甲方</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b/>
          <w:color w:val="000000" w:themeColor="text1"/>
          <w:sz w:val="24"/>
          <w:highlight w:val="none"/>
          <w:lang w:val="zh-CN"/>
          <w14:textFill>
            <w14:solidFill>
              <w14:schemeClr w14:val="tx1"/>
            </w14:solidFill>
          </w14:textFill>
        </w:rPr>
        <w:t xml:space="preserve">      乙方</w:t>
      </w:r>
      <w:r>
        <w:rPr>
          <w:rFonts w:hint="eastAsia" w:ascii="宋体" w:hAnsi="宋体" w:cs="宋体"/>
          <w:color w:val="000000" w:themeColor="text1"/>
          <w:sz w:val="24"/>
          <w:highlight w:val="none"/>
          <w:lang w:val="zh-CN"/>
          <w14:textFill>
            <w14:solidFill>
              <w14:schemeClr w14:val="tx1"/>
            </w14:solidFill>
          </w14:textFill>
        </w:rPr>
        <w:t>：</w:t>
      </w:r>
    </w:p>
    <w:p w14:paraId="6ACEF418">
      <w:pPr>
        <w:autoSpaceDE w:val="0"/>
        <w:autoSpaceDN w:val="0"/>
        <w:spacing w:line="560" w:lineRule="exact"/>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统一社会信用代码：                        统一社会信用代码或身份证号码：</w:t>
      </w:r>
    </w:p>
    <w:p w14:paraId="20772ED6">
      <w:pPr>
        <w:autoSpaceDE w:val="0"/>
        <w:autoSpaceDN w:val="0"/>
        <w:spacing w:line="560" w:lineRule="exact"/>
        <w:rPr>
          <w:rFonts w:hint="eastAsia" w:ascii="宋体" w:hAnsi="宋体" w:cs="宋体"/>
          <w:color w:val="000000" w:themeColor="text1"/>
          <w:sz w:val="24"/>
          <w:highlight w:val="none"/>
          <w:lang w:val="zh-CN"/>
          <w14:textFill>
            <w14:solidFill>
              <w14:schemeClr w14:val="tx1"/>
            </w14:solidFill>
          </w14:textFill>
        </w:rPr>
      </w:pPr>
    </w:p>
    <w:p w14:paraId="174C93CC">
      <w:pPr>
        <w:autoSpaceDE w:val="0"/>
        <w:autoSpaceDN w:val="0"/>
        <w:spacing w:line="560" w:lineRule="exact"/>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住所：                                   住所：</w:t>
      </w:r>
    </w:p>
    <w:p w14:paraId="6FCEBA98">
      <w:pPr>
        <w:autoSpaceDE w:val="0"/>
        <w:autoSpaceDN w:val="0"/>
        <w:spacing w:line="560" w:lineRule="exact"/>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法定代表人或                             法定代表人或</w:t>
      </w:r>
    </w:p>
    <w:p w14:paraId="68D94FFA">
      <w:pPr>
        <w:autoSpaceDE w:val="0"/>
        <w:autoSpaceDN w:val="0"/>
        <w:spacing w:line="560" w:lineRule="exact"/>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 xml:space="preserve">授权代表（签字）：                       授权代表（签字）: </w:t>
      </w:r>
    </w:p>
    <w:p w14:paraId="73DE2646">
      <w:pPr>
        <w:autoSpaceDE w:val="0"/>
        <w:autoSpaceDN w:val="0"/>
        <w:spacing w:line="560" w:lineRule="exact"/>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联系人：                                 联系人：</w:t>
      </w:r>
    </w:p>
    <w:p w14:paraId="2C6F4052">
      <w:pPr>
        <w:autoSpaceDE w:val="0"/>
        <w:autoSpaceDN w:val="0"/>
        <w:spacing w:line="560" w:lineRule="exact"/>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约定送达地址：                           约定送达地址：</w:t>
      </w:r>
    </w:p>
    <w:p w14:paraId="43034B0D">
      <w:pPr>
        <w:autoSpaceDE w:val="0"/>
        <w:autoSpaceDN w:val="0"/>
        <w:spacing w:line="560" w:lineRule="exact"/>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邮政编码：                               邮政编码：</w:t>
      </w:r>
    </w:p>
    <w:p w14:paraId="70631394">
      <w:pPr>
        <w:autoSpaceDE w:val="0"/>
        <w:autoSpaceDN w:val="0"/>
        <w:spacing w:line="560" w:lineRule="exact"/>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 xml:space="preserve">电话:                                    电话: </w:t>
      </w:r>
    </w:p>
    <w:p w14:paraId="23F2F726">
      <w:pPr>
        <w:autoSpaceDE w:val="0"/>
        <w:autoSpaceDN w:val="0"/>
        <w:spacing w:line="560" w:lineRule="exact"/>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传真:                                    传真:</w:t>
      </w:r>
    </w:p>
    <w:p w14:paraId="3B003350">
      <w:pPr>
        <w:autoSpaceDE w:val="0"/>
        <w:autoSpaceDN w:val="0"/>
        <w:spacing w:line="56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电子邮箱：                               电子邮箱：</w:t>
      </w:r>
    </w:p>
    <w:p w14:paraId="11BD5AFC">
      <w:pPr>
        <w:autoSpaceDE w:val="0"/>
        <w:autoSpaceDN w:val="0"/>
        <w:spacing w:line="56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开户银行：                               开户银行： </w:t>
      </w:r>
    </w:p>
    <w:p w14:paraId="28581DA3">
      <w:pPr>
        <w:autoSpaceDE w:val="0"/>
        <w:autoSpaceDN w:val="0"/>
        <w:spacing w:line="56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开户名称：                               开户名称： </w:t>
      </w:r>
    </w:p>
    <w:p w14:paraId="5775B082">
      <w:pPr>
        <w:autoSpaceDE w:val="0"/>
        <w:autoSpaceDN w:val="0"/>
        <w:spacing w:line="56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开户账号：</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开户账号：</w:t>
      </w:r>
    </w:p>
    <w:p w14:paraId="59015134">
      <w:pPr>
        <w:widowControl/>
        <w:spacing w:line="560" w:lineRule="exact"/>
        <w:jc w:val="left"/>
        <w:rPr>
          <w:rFonts w:hint="eastAsia" w:ascii="宋体" w:hAnsi="宋体" w:cs="宋体"/>
          <w:b/>
          <w:color w:val="000000" w:themeColor="text1"/>
          <w:sz w:val="24"/>
          <w:highlight w:val="none"/>
          <w14:textFill>
            <w14:solidFill>
              <w14:schemeClr w14:val="tx1"/>
            </w14:solidFill>
          </w14:textFill>
        </w:rPr>
      </w:pPr>
    </w:p>
    <w:p w14:paraId="229519E6">
      <w:pPr>
        <w:widowControl/>
        <w:adjustRightInd/>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br w:type="page"/>
      </w:r>
    </w:p>
    <w:p w14:paraId="4D0F5682">
      <w:pPr>
        <w:pStyle w:val="707"/>
        <w:spacing w:line="560" w:lineRule="exact"/>
        <w:ind w:firstLine="482"/>
        <w:jc w:val="center"/>
        <w:rPr>
          <w:rFonts w:hint="eastAsia"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第二部分 合同一般条款</w:t>
      </w:r>
    </w:p>
    <w:p w14:paraId="60769DC7">
      <w:pPr>
        <w:spacing w:line="560" w:lineRule="exact"/>
        <w:ind w:firstLine="482" w:firstLineChars="200"/>
        <w:outlineLvl w:val="0"/>
        <w:rPr>
          <w:rFonts w:hint="eastAsia" w:ascii="宋体" w:hAnsi="宋体" w:cs="宋体"/>
          <w:b/>
          <w:color w:val="000000" w:themeColor="text1"/>
          <w:sz w:val="24"/>
          <w:highlight w:val="none"/>
          <w14:textFill>
            <w14:solidFill>
              <w14:schemeClr w14:val="tx1"/>
            </w14:solidFill>
          </w14:textFill>
        </w:rPr>
      </w:pPr>
      <w:bookmarkStart w:id="430" w:name="_Toc25079"/>
      <w:bookmarkStart w:id="431" w:name="_Toc14021"/>
      <w:bookmarkStart w:id="432" w:name="_Toc19680"/>
      <w:bookmarkStart w:id="433" w:name="_Toc5228"/>
      <w:bookmarkStart w:id="434" w:name="_Toc31297"/>
      <w:r>
        <w:rPr>
          <w:rFonts w:hint="eastAsia" w:ascii="宋体" w:hAnsi="宋体" w:cs="宋体"/>
          <w:b/>
          <w:color w:val="000000" w:themeColor="text1"/>
          <w:sz w:val="24"/>
          <w:highlight w:val="none"/>
          <w14:textFill>
            <w14:solidFill>
              <w14:schemeClr w14:val="tx1"/>
            </w14:solidFill>
          </w14:textFill>
        </w:rPr>
        <w:t>2.1 定义</w:t>
      </w:r>
      <w:bookmarkEnd w:id="430"/>
      <w:bookmarkEnd w:id="431"/>
      <w:bookmarkEnd w:id="432"/>
      <w:bookmarkEnd w:id="433"/>
      <w:bookmarkEnd w:id="434"/>
    </w:p>
    <w:p w14:paraId="418FD25B">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本合同中的下列词语应按以下内容进行解释：</w:t>
      </w:r>
    </w:p>
    <w:p w14:paraId="4585B896">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 “合同”系指采购人和中标或成交供应商签订的载明双方当事人所达成的协议，并包括所有的附件、附录和构成合同的其他文件。</w:t>
      </w:r>
    </w:p>
    <w:p w14:paraId="36072FEE">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 “合同价”系指根据合同约定，中标或成交供应商在完全履行合同义务后，采购人应支付给中标或成交供应商的价格。</w:t>
      </w:r>
    </w:p>
    <w:p w14:paraId="4CC68458">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2.1.3 “服务”系指中标或成交供应商根据合同约定应向采购人履行的除货物和工程以外的其他政府采购对象，包括采购人自身需要的服务和向社会公众提供的公共服务。</w:t>
      </w:r>
    </w:p>
    <w:p w14:paraId="76CFF75C">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2.1.4 “甲方”系指与中标或成交供应商签署合同的采购人；采购人委托采购代理机构代表其与乙方签订合同的，采购人的授权委托书作为合同附件。</w:t>
      </w:r>
    </w:p>
    <w:p w14:paraId="23518AFF">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0A4E14CF">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2.1.6 “现场”系指合同约定提供服务的地点。</w:t>
      </w:r>
    </w:p>
    <w:p w14:paraId="7080F734">
      <w:pPr>
        <w:spacing w:line="560" w:lineRule="exact"/>
        <w:ind w:firstLine="482" w:firstLineChars="200"/>
        <w:outlineLvl w:val="0"/>
        <w:rPr>
          <w:rFonts w:hint="eastAsia" w:ascii="宋体" w:hAnsi="宋体" w:cs="宋体"/>
          <w:b/>
          <w:color w:val="000000" w:themeColor="text1"/>
          <w:sz w:val="24"/>
          <w:highlight w:val="none"/>
          <w14:textFill>
            <w14:solidFill>
              <w14:schemeClr w14:val="tx1"/>
            </w14:solidFill>
          </w14:textFill>
        </w:rPr>
      </w:pPr>
      <w:bookmarkStart w:id="435" w:name="_Toc23289"/>
      <w:bookmarkStart w:id="436" w:name="_Toc19539"/>
      <w:bookmarkStart w:id="437" w:name="_Toc3769"/>
      <w:bookmarkStart w:id="438" w:name="_Toc31402"/>
      <w:bookmarkStart w:id="439" w:name="_Toc16752"/>
      <w:r>
        <w:rPr>
          <w:rFonts w:hint="eastAsia" w:ascii="宋体" w:hAnsi="宋体" w:cs="宋体"/>
          <w:b/>
          <w:color w:val="000000" w:themeColor="text1"/>
          <w:sz w:val="24"/>
          <w:highlight w:val="none"/>
          <w14:textFill>
            <w14:solidFill>
              <w14:schemeClr w14:val="tx1"/>
            </w14:solidFill>
          </w14:textFill>
        </w:rPr>
        <w:t>2.2 技术规范</w:t>
      </w:r>
      <w:bookmarkEnd w:id="435"/>
      <w:bookmarkEnd w:id="436"/>
      <w:bookmarkEnd w:id="437"/>
      <w:bookmarkEnd w:id="438"/>
      <w:bookmarkEnd w:id="439"/>
    </w:p>
    <w:p w14:paraId="1E9873F6">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9A577C3">
      <w:pPr>
        <w:spacing w:line="560" w:lineRule="exact"/>
        <w:ind w:firstLine="482" w:firstLineChars="200"/>
        <w:outlineLvl w:val="0"/>
        <w:rPr>
          <w:rFonts w:hint="eastAsia" w:ascii="宋体" w:hAnsi="宋体" w:cs="宋体"/>
          <w:b/>
          <w:color w:val="000000" w:themeColor="text1"/>
          <w:sz w:val="24"/>
          <w:highlight w:val="none"/>
          <w14:textFill>
            <w14:solidFill>
              <w14:schemeClr w14:val="tx1"/>
            </w14:solidFill>
          </w14:textFill>
        </w:rPr>
      </w:pPr>
      <w:bookmarkStart w:id="440" w:name="_Toc4133"/>
      <w:bookmarkStart w:id="441" w:name="_Toc12412"/>
      <w:bookmarkStart w:id="442" w:name="_Toc13673"/>
      <w:bookmarkStart w:id="443" w:name="_Toc27945"/>
      <w:bookmarkStart w:id="444" w:name="_Toc9161"/>
      <w:r>
        <w:rPr>
          <w:rFonts w:hint="eastAsia" w:ascii="宋体" w:hAnsi="宋体" w:cs="宋体"/>
          <w:b/>
          <w:color w:val="000000" w:themeColor="text1"/>
          <w:sz w:val="24"/>
          <w:highlight w:val="none"/>
          <w14:textFill>
            <w14:solidFill>
              <w14:schemeClr w14:val="tx1"/>
            </w14:solidFill>
          </w14:textFill>
        </w:rPr>
        <w:t>2.3 知识产权</w:t>
      </w:r>
      <w:bookmarkEnd w:id="440"/>
      <w:bookmarkEnd w:id="441"/>
      <w:bookmarkEnd w:id="442"/>
      <w:bookmarkEnd w:id="443"/>
      <w:bookmarkEnd w:id="444"/>
    </w:p>
    <w:p w14:paraId="3BF0540C">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0DD532E5">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 合同涉及技术成果的归属和收益的分成办法的，详见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470E2933">
      <w:pPr>
        <w:spacing w:line="560" w:lineRule="exact"/>
        <w:ind w:firstLine="482"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2.4 履约检查和问题反馈</w:t>
      </w:r>
    </w:p>
    <w:p w14:paraId="054F513D">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4EEC3E1E">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2.4.2 合同履行期间，甲方有权将履行过程中出现的问题反馈给乙方，双方当事人应以书面形式约定需要完善和改进的内容。</w:t>
      </w:r>
    </w:p>
    <w:p w14:paraId="5817DE23">
      <w:pPr>
        <w:spacing w:line="560" w:lineRule="exact"/>
        <w:ind w:firstLine="482" w:firstLineChars="200"/>
        <w:outlineLvl w:val="0"/>
        <w:rPr>
          <w:rFonts w:hint="eastAsia" w:ascii="宋体" w:hAnsi="宋体" w:cs="宋体"/>
          <w:b/>
          <w:color w:val="000000" w:themeColor="text1"/>
          <w:sz w:val="24"/>
          <w:highlight w:val="none"/>
          <w14:textFill>
            <w14:solidFill>
              <w14:schemeClr w14:val="tx1"/>
            </w14:solidFill>
          </w14:textFill>
        </w:rPr>
      </w:pPr>
      <w:bookmarkStart w:id="445" w:name="_Toc15447"/>
      <w:bookmarkStart w:id="446" w:name="_Toc26555"/>
      <w:bookmarkStart w:id="447" w:name="_Toc31233"/>
      <w:bookmarkStart w:id="448" w:name="_Toc32670"/>
      <w:bookmarkStart w:id="449" w:name="_Toc22011"/>
      <w:r>
        <w:rPr>
          <w:rFonts w:hint="eastAsia" w:ascii="宋体" w:hAnsi="宋体" w:cs="宋体"/>
          <w:b/>
          <w:color w:val="000000" w:themeColor="text1"/>
          <w:sz w:val="24"/>
          <w:highlight w:val="none"/>
          <w14:textFill>
            <w14:solidFill>
              <w14:schemeClr w14:val="tx1"/>
            </w14:solidFill>
          </w14:textFill>
        </w:rPr>
        <w:t>2.5 结算方式和付款条件</w:t>
      </w:r>
      <w:bookmarkEnd w:id="445"/>
      <w:bookmarkEnd w:id="446"/>
      <w:bookmarkEnd w:id="447"/>
      <w:bookmarkEnd w:id="448"/>
      <w:bookmarkEnd w:id="449"/>
    </w:p>
    <w:p w14:paraId="26B1CB5E">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0DD3A925">
      <w:pPr>
        <w:spacing w:line="560" w:lineRule="exact"/>
        <w:ind w:firstLine="482" w:firstLineChars="200"/>
        <w:outlineLvl w:val="0"/>
        <w:rPr>
          <w:rFonts w:hint="eastAsia" w:ascii="宋体" w:hAnsi="宋体" w:cs="宋体"/>
          <w:b/>
          <w:color w:val="000000" w:themeColor="text1"/>
          <w:sz w:val="24"/>
          <w:highlight w:val="none"/>
          <w14:textFill>
            <w14:solidFill>
              <w14:schemeClr w14:val="tx1"/>
            </w14:solidFill>
          </w14:textFill>
        </w:rPr>
      </w:pPr>
      <w:bookmarkStart w:id="450" w:name="_Toc13467"/>
      <w:bookmarkStart w:id="451" w:name="_Toc16163"/>
      <w:bookmarkStart w:id="452" w:name="_Toc13154"/>
      <w:bookmarkStart w:id="453" w:name="_Toc30507"/>
      <w:bookmarkStart w:id="454" w:name="_Toc18990"/>
      <w:r>
        <w:rPr>
          <w:rFonts w:hint="eastAsia" w:ascii="宋体" w:hAnsi="宋体" w:cs="宋体"/>
          <w:b/>
          <w:color w:val="000000" w:themeColor="text1"/>
          <w:sz w:val="24"/>
          <w:highlight w:val="none"/>
          <w14:textFill>
            <w14:solidFill>
              <w14:schemeClr w14:val="tx1"/>
            </w14:solidFill>
          </w14:textFill>
        </w:rPr>
        <w:t>2.6 技术资料和保密义务</w:t>
      </w:r>
      <w:bookmarkEnd w:id="450"/>
      <w:bookmarkEnd w:id="451"/>
      <w:bookmarkEnd w:id="452"/>
      <w:bookmarkEnd w:id="453"/>
      <w:bookmarkEnd w:id="454"/>
    </w:p>
    <w:p w14:paraId="0C0CBBAC">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2.6.1 乙方有权依据合同约定和项目需要，向甲方了解有关情况，调阅有关资料等，甲方应予积极配合；</w:t>
      </w:r>
    </w:p>
    <w:p w14:paraId="5F88770C">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2.6.2 乙方有义务妥善保管和保护由甲方提供的前款信息和资料等；</w:t>
      </w:r>
    </w:p>
    <w:p w14:paraId="114BDEBB">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6AC5778">
      <w:pPr>
        <w:spacing w:line="560" w:lineRule="exact"/>
        <w:ind w:firstLine="482" w:firstLineChars="200"/>
        <w:outlineLvl w:val="0"/>
        <w:rPr>
          <w:rFonts w:hint="eastAsia" w:ascii="宋体" w:hAnsi="宋体" w:cs="宋体"/>
          <w:b/>
          <w:color w:val="000000" w:themeColor="text1"/>
          <w:sz w:val="24"/>
          <w:highlight w:val="none"/>
          <w14:textFill>
            <w14:solidFill>
              <w14:schemeClr w14:val="tx1"/>
            </w14:solidFill>
          </w14:textFill>
        </w:rPr>
      </w:pPr>
      <w:bookmarkStart w:id="455" w:name="_Toc19069"/>
      <w:r>
        <w:rPr>
          <w:rFonts w:hint="eastAsia" w:ascii="宋体" w:hAnsi="宋体" w:cs="宋体"/>
          <w:b/>
          <w:color w:val="000000" w:themeColor="text1"/>
          <w:sz w:val="24"/>
          <w:highlight w:val="none"/>
          <w14:textFill>
            <w14:solidFill>
              <w14:schemeClr w14:val="tx1"/>
            </w14:solidFill>
          </w14:textFill>
        </w:rPr>
        <w:t>2.7 质量保证</w:t>
      </w:r>
      <w:bookmarkEnd w:id="455"/>
    </w:p>
    <w:p w14:paraId="3CA45E87">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2.7.1 乙方应建立和完善履行合同的内部质量保证体系，并提供相关内部规章制度给甲方，以便甲方进行监督检查；</w:t>
      </w:r>
    </w:p>
    <w:p w14:paraId="08CB22E9">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2.7.2 乙方应保证履行合同的人员数量和素质、软件和硬件设备的配置、场地、环境和设施等满足全面履行合同的要求，并应接受甲方的监督检查。</w:t>
      </w:r>
    </w:p>
    <w:p w14:paraId="7406EB28">
      <w:pPr>
        <w:spacing w:line="560" w:lineRule="exact"/>
        <w:ind w:firstLine="482" w:firstLineChars="200"/>
        <w:outlineLvl w:val="0"/>
        <w:rPr>
          <w:rFonts w:hint="eastAsia" w:ascii="宋体" w:hAnsi="宋体" w:cs="宋体"/>
          <w:b/>
          <w:color w:val="000000" w:themeColor="text1"/>
          <w:sz w:val="24"/>
          <w:highlight w:val="none"/>
          <w14:textFill>
            <w14:solidFill>
              <w14:schemeClr w14:val="tx1"/>
            </w14:solidFill>
          </w14:textFill>
        </w:rPr>
      </w:pPr>
      <w:bookmarkStart w:id="456" w:name="_Toc22267"/>
      <w:r>
        <w:rPr>
          <w:rFonts w:hint="eastAsia" w:ascii="宋体" w:hAnsi="宋体" w:cs="宋体"/>
          <w:b/>
          <w:color w:val="000000" w:themeColor="text1"/>
          <w:sz w:val="24"/>
          <w:highlight w:val="none"/>
          <w14:textFill>
            <w14:solidFill>
              <w14:schemeClr w14:val="tx1"/>
            </w14:solidFill>
          </w14:textFill>
        </w:rPr>
        <w:t>2.8 延迟履行</w:t>
      </w:r>
      <w:bookmarkEnd w:id="456"/>
    </w:p>
    <w:p w14:paraId="4878454F">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4907B134">
      <w:pPr>
        <w:spacing w:line="560" w:lineRule="exact"/>
        <w:ind w:firstLine="482" w:firstLineChars="200"/>
        <w:outlineLvl w:val="0"/>
        <w:rPr>
          <w:rFonts w:hint="eastAsia" w:ascii="宋体" w:hAnsi="宋体" w:cs="宋体"/>
          <w:b/>
          <w:color w:val="000000" w:themeColor="text1"/>
          <w:sz w:val="24"/>
          <w:highlight w:val="none"/>
          <w14:textFill>
            <w14:solidFill>
              <w14:schemeClr w14:val="tx1"/>
            </w14:solidFill>
          </w14:textFill>
        </w:rPr>
      </w:pPr>
      <w:bookmarkStart w:id="457" w:name="_Toc10611"/>
      <w:r>
        <w:rPr>
          <w:rFonts w:hint="eastAsia" w:ascii="宋体" w:hAnsi="宋体" w:cs="宋体"/>
          <w:b/>
          <w:color w:val="000000" w:themeColor="text1"/>
          <w:sz w:val="24"/>
          <w:highlight w:val="none"/>
          <w14:textFill>
            <w14:solidFill>
              <w14:schemeClr w14:val="tx1"/>
            </w14:solidFill>
          </w14:textFill>
        </w:rPr>
        <w:t>2.9 合同变更</w:t>
      </w:r>
      <w:bookmarkEnd w:id="457"/>
    </w:p>
    <w:p w14:paraId="4725F8FF">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p>
    <w:p w14:paraId="16CE3810">
      <w:pPr>
        <w:spacing w:line="560" w:lineRule="exact"/>
        <w:ind w:firstLine="482" w:firstLineChars="200"/>
        <w:outlineLvl w:val="0"/>
        <w:rPr>
          <w:rFonts w:hint="eastAsia" w:ascii="宋体" w:hAnsi="宋体" w:cs="宋体"/>
          <w:b/>
          <w:color w:val="000000" w:themeColor="text1"/>
          <w:sz w:val="24"/>
          <w:highlight w:val="none"/>
          <w14:textFill>
            <w14:solidFill>
              <w14:schemeClr w14:val="tx1"/>
            </w14:solidFill>
          </w14:textFill>
        </w:rPr>
      </w:pPr>
      <w:bookmarkStart w:id="458" w:name="_Toc42"/>
      <w:bookmarkStart w:id="459" w:name="_Toc26689"/>
      <w:bookmarkStart w:id="460" w:name="_Toc23368"/>
      <w:bookmarkStart w:id="461" w:name="_Toc10663"/>
      <w:bookmarkStart w:id="462" w:name="_Toc21830"/>
      <w:r>
        <w:rPr>
          <w:rFonts w:hint="eastAsia" w:ascii="宋体" w:hAnsi="宋体" w:cs="宋体"/>
          <w:b/>
          <w:color w:val="000000" w:themeColor="text1"/>
          <w:sz w:val="24"/>
          <w:highlight w:val="none"/>
          <w14:textFill>
            <w14:solidFill>
              <w14:schemeClr w14:val="tx1"/>
            </w14:solidFill>
          </w14:textFill>
        </w:rPr>
        <w:t>2.10 合同转让和分包</w:t>
      </w:r>
      <w:bookmarkEnd w:id="458"/>
      <w:bookmarkEnd w:id="459"/>
      <w:bookmarkEnd w:id="460"/>
      <w:bookmarkEnd w:id="461"/>
      <w:bookmarkEnd w:id="462"/>
    </w:p>
    <w:p w14:paraId="00498719">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FD06FEC">
      <w:pPr>
        <w:spacing w:line="560" w:lineRule="exact"/>
        <w:ind w:firstLine="482" w:firstLineChars="200"/>
        <w:outlineLvl w:val="0"/>
        <w:rPr>
          <w:rFonts w:hint="eastAsia" w:ascii="宋体" w:hAnsi="宋体" w:cs="宋体"/>
          <w:b/>
          <w:color w:val="000000" w:themeColor="text1"/>
          <w:sz w:val="24"/>
          <w:highlight w:val="none"/>
          <w14:textFill>
            <w14:solidFill>
              <w14:schemeClr w14:val="tx1"/>
            </w14:solidFill>
          </w14:textFill>
        </w:rPr>
      </w:pPr>
      <w:bookmarkStart w:id="463" w:name="_Toc25571"/>
      <w:bookmarkStart w:id="464" w:name="_Toc26633"/>
      <w:bookmarkStart w:id="465" w:name="_Toc14371"/>
      <w:bookmarkStart w:id="466" w:name="_Toc4720"/>
      <w:bookmarkStart w:id="467" w:name="_Toc32494"/>
      <w:r>
        <w:rPr>
          <w:rFonts w:hint="eastAsia" w:ascii="宋体" w:hAnsi="宋体" w:cs="宋体"/>
          <w:b/>
          <w:color w:val="000000" w:themeColor="text1"/>
          <w:sz w:val="24"/>
          <w:highlight w:val="none"/>
          <w14:textFill>
            <w14:solidFill>
              <w14:schemeClr w14:val="tx1"/>
            </w14:solidFill>
          </w14:textFill>
        </w:rPr>
        <w:t>2.11 不可抗力</w:t>
      </w:r>
      <w:bookmarkEnd w:id="463"/>
      <w:bookmarkEnd w:id="464"/>
      <w:bookmarkEnd w:id="465"/>
      <w:bookmarkEnd w:id="466"/>
      <w:bookmarkEnd w:id="467"/>
    </w:p>
    <w:p w14:paraId="1A62802A">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2.11.1如果任何一方遭遇法律规定的不可抗力，致使合同履行受阻时，履行合同的期限应予延长，延长的期限应相当于不可抗力所影响的时间；</w:t>
      </w:r>
    </w:p>
    <w:p w14:paraId="4FDB7B70">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2.11.2 因不可抗力致使不能实现合同目的的，当事人可以解除合同；</w:t>
      </w:r>
    </w:p>
    <w:p w14:paraId="321B49A9">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2.11.3 因不可抗力致使合同有变更必要的，双方当事人应在</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约定时间内以书面形式变更合同；</w:t>
      </w:r>
    </w:p>
    <w:p w14:paraId="5BE5A74B">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2.11.4受不可抗力影响的一方在不可抗力发生后，应在</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约定时间内以书面形式通知对方当事人，并在</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约定时间内，将有关部门出具的证明文件送达对方当事人。</w:t>
      </w:r>
    </w:p>
    <w:p w14:paraId="144FCC5A">
      <w:pPr>
        <w:spacing w:line="560" w:lineRule="exact"/>
        <w:ind w:firstLine="482" w:firstLineChars="200"/>
        <w:outlineLvl w:val="0"/>
        <w:rPr>
          <w:rFonts w:hint="eastAsia" w:ascii="宋体" w:hAnsi="宋体" w:cs="宋体"/>
          <w:b/>
          <w:color w:val="000000" w:themeColor="text1"/>
          <w:sz w:val="24"/>
          <w:highlight w:val="none"/>
          <w14:textFill>
            <w14:solidFill>
              <w14:schemeClr w14:val="tx1"/>
            </w14:solidFill>
          </w14:textFill>
        </w:rPr>
      </w:pPr>
      <w:bookmarkStart w:id="468" w:name="_Toc25783"/>
      <w:bookmarkStart w:id="469" w:name="_Toc14115"/>
      <w:bookmarkStart w:id="470" w:name="_Toc3638"/>
      <w:bookmarkStart w:id="471" w:name="_Toc23854"/>
      <w:bookmarkStart w:id="472" w:name="_Toc24465"/>
      <w:r>
        <w:rPr>
          <w:rFonts w:hint="eastAsia" w:ascii="宋体" w:hAnsi="宋体" w:cs="宋体"/>
          <w:b/>
          <w:color w:val="000000" w:themeColor="text1"/>
          <w:sz w:val="24"/>
          <w:highlight w:val="none"/>
          <w14:textFill>
            <w14:solidFill>
              <w14:schemeClr w14:val="tx1"/>
            </w14:solidFill>
          </w14:textFill>
        </w:rPr>
        <w:t>2.12 税费</w:t>
      </w:r>
      <w:bookmarkEnd w:id="468"/>
      <w:bookmarkEnd w:id="469"/>
      <w:bookmarkEnd w:id="470"/>
      <w:bookmarkEnd w:id="471"/>
      <w:bookmarkEnd w:id="472"/>
    </w:p>
    <w:p w14:paraId="545F65F2">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与合同有关的一切税费，均按照中华人民共和国法律的相关规定缴纳。</w:t>
      </w:r>
    </w:p>
    <w:p w14:paraId="6AD6D92A">
      <w:pPr>
        <w:spacing w:line="560" w:lineRule="exact"/>
        <w:ind w:firstLine="482" w:firstLineChars="200"/>
        <w:outlineLvl w:val="0"/>
        <w:rPr>
          <w:rFonts w:hint="eastAsia" w:ascii="宋体" w:hAnsi="宋体" w:cs="宋体"/>
          <w:b/>
          <w:color w:val="000000" w:themeColor="text1"/>
          <w:sz w:val="24"/>
          <w:highlight w:val="none"/>
          <w14:textFill>
            <w14:solidFill>
              <w14:schemeClr w14:val="tx1"/>
            </w14:solidFill>
          </w14:textFill>
        </w:rPr>
      </w:pPr>
      <w:bookmarkStart w:id="473" w:name="_Toc14814"/>
      <w:bookmarkStart w:id="474" w:name="_Toc30105"/>
      <w:bookmarkStart w:id="475" w:name="_Toc26883"/>
      <w:bookmarkStart w:id="476" w:name="_Toc25525"/>
      <w:bookmarkStart w:id="477" w:name="_Toc7315"/>
      <w:r>
        <w:rPr>
          <w:rFonts w:hint="eastAsia" w:ascii="宋体" w:hAnsi="宋体" w:cs="宋体"/>
          <w:b/>
          <w:color w:val="000000" w:themeColor="text1"/>
          <w:sz w:val="24"/>
          <w:highlight w:val="none"/>
          <w14:textFill>
            <w14:solidFill>
              <w14:schemeClr w14:val="tx1"/>
            </w14:solidFill>
          </w14:textFill>
        </w:rPr>
        <w:t>2.13 乙方破产</w:t>
      </w:r>
      <w:bookmarkEnd w:id="473"/>
      <w:bookmarkEnd w:id="474"/>
      <w:bookmarkEnd w:id="475"/>
      <w:bookmarkEnd w:id="476"/>
      <w:bookmarkEnd w:id="477"/>
    </w:p>
    <w:p w14:paraId="4F5621CF">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65BDE49">
      <w:pPr>
        <w:spacing w:line="560" w:lineRule="exact"/>
        <w:ind w:firstLine="482" w:firstLineChars="200"/>
        <w:outlineLvl w:val="0"/>
        <w:rPr>
          <w:rFonts w:hint="eastAsia" w:ascii="宋体" w:hAnsi="宋体" w:cs="宋体"/>
          <w:b/>
          <w:color w:val="000000" w:themeColor="text1"/>
          <w:sz w:val="24"/>
          <w:highlight w:val="none"/>
          <w14:textFill>
            <w14:solidFill>
              <w14:schemeClr w14:val="tx1"/>
            </w14:solidFill>
          </w14:textFill>
        </w:rPr>
      </w:pPr>
      <w:bookmarkStart w:id="478" w:name="_Toc2016"/>
      <w:bookmarkStart w:id="479" w:name="_Toc1123"/>
      <w:bookmarkStart w:id="480" w:name="_Toc23323"/>
      <w:r>
        <w:rPr>
          <w:rFonts w:hint="eastAsia" w:ascii="宋体" w:hAnsi="宋体" w:cs="宋体"/>
          <w:b/>
          <w:color w:val="000000" w:themeColor="text1"/>
          <w:sz w:val="24"/>
          <w:highlight w:val="none"/>
          <w14:textFill>
            <w14:solidFill>
              <w14:schemeClr w14:val="tx1"/>
            </w14:solidFill>
          </w14:textFill>
        </w:rPr>
        <w:t>2.14 合同中止、终止</w:t>
      </w:r>
      <w:bookmarkEnd w:id="478"/>
      <w:bookmarkEnd w:id="479"/>
      <w:bookmarkEnd w:id="480"/>
    </w:p>
    <w:p w14:paraId="7D6B796C">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2.14.1 双方当事人不得擅自中止或者终止合同；</w:t>
      </w:r>
    </w:p>
    <w:p w14:paraId="1F1E1B73">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2.14.2合同继续履行将损害国家利益和社会公共利益的，双方当事人应当中止或者终止合同。有过错的一方应当承担赔偿责任，双方当事人都有过错的，各自承担相应的责任。</w:t>
      </w:r>
    </w:p>
    <w:p w14:paraId="610FBDF4">
      <w:pPr>
        <w:spacing w:line="560" w:lineRule="exact"/>
        <w:ind w:firstLine="482" w:firstLineChars="200"/>
        <w:outlineLvl w:val="0"/>
        <w:rPr>
          <w:rFonts w:hint="eastAsia" w:ascii="宋体" w:hAnsi="宋体" w:cs="宋体"/>
          <w:b/>
          <w:color w:val="000000" w:themeColor="text1"/>
          <w:sz w:val="24"/>
          <w:highlight w:val="none"/>
          <w14:textFill>
            <w14:solidFill>
              <w14:schemeClr w14:val="tx1"/>
            </w14:solidFill>
          </w14:textFill>
        </w:rPr>
      </w:pPr>
      <w:bookmarkStart w:id="481" w:name="_Toc14525"/>
      <w:bookmarkStart w:id="482" w:name="_Toc1969"/>
      <w:bookmarkStart w:id="483" w:name="_Toc17363"/>
      <w:r>
        <w:rPr>
          <w:rFonts w:hint="eastAsia" w:ascii="宋体" w:hAnsi="宋体" w:cs="宋体"/>
          <w:b/>
          <w:color w:val="000000" w:themeColor="text1"/>
          <w:sz w:val="24"/>
          <w:highlight w:val="none"/>
          <w14:textFill>
            <w14:solidFill>
              <w14:schemeClr w14:val="tx1"/>
            </w14:solidFill>
          </w14:textFill>
        </w:rPr>
        <w:t>2.15 检验和验收</w:t>
      </w:r>
      <w:bookmarkEnd w:id="481"/>
      <w:bookmarkEnd w:id="482"/>
      <w:bookmarkEnd w:id="483"/>
    </w:p>
    <w:p w14:paraId="33F715CE">
      <w:pPr>
        <w:tabs>
          <w:tab w:val="left" w:pos="360"/>
          <w:tab w:val="left" w:pos="540"/>
          <w:tab w:val="left" w:pos="1080"/>
        </w:tabs>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2.15.1 乙方按照</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的约定，定期提交服务报告，甲方按照</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的约定进行定期验收；</w:t>
      </w:r>
    </w:p>
    <w:p w14:paraId="290C4359">
      <w:pPr>
        <w:tabs>
          <w:tab w:val="left" w:pos="360"/>
          <w:tab w:val="left" w:pos="540"/>
          <w:tab w:val="left" w:pos="1080"/>
        </w:tabs>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6807A0F">
      <w:pPr>
        <w:tabs>
          <w:tab w:val="left" w:pos="360"/>
          <w:tab w:val="left" w:pos="540"/>
          <w:tab w:val="left" w:pos="1080"/>
        </w:tabs>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2.15.3 检验和验收标准、程序等具体内容以及前述验收书的效力详见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i/>
          <w:color w:val="000000" w:themeColor="text1"/>
          <w:sz w:val="24"/>
          <w:highlight w:val="none"/>
          <w14:textFill>
            <w14:solidFill>
              <w14:schemeClr w14:val="tx1"/>
            </w14:solidFill>
          </w14:textFill>
        </w:rPr>
        <w:t>。</w:t>
      </w:r>
    </w:p>
    <w:p w14:paraId="19D76B4A">
      <w:pPr>
        <w:spacing w:line="560" w:lineRule="exact"/>
        <w:ind w:firstLine="482" w:firstLineChars="200"/>
        <w:outlineLvl w:val="0"/>
        <w:rPr>
          <w:rFonts w:hint="eastAsia" w:ascii="宋体" w:hAnsi="宋体" w:cs="宋体"/>
          <w:b/>
          <w:color w:val="000000" w:themeColor="text1"/>
          <w:sz w:val="24"/>
          <w:highlight w:val="none"/>
          <w14:textFill>
            <w14:solidFill>
              <w14:schemeClr w14:val="tx1"/>
            </w14:solidFill>
          </w14:textFill>
        </w:rPr>
      </w:pPr>
      <w:bookmarkStart w:id="484" w:name="_Toc2308"/>
      <w:bookmarkStart w:id="485" w:name="_Toc25198"/>
      <w:bookmarkStart w:id="486" w:name="_Toc9808"/>
      <w:bookmarkStart w:id="487" w:name="_Toc31892"/>
      <w:bookmarkStart w:id="488" w:name="_Toc12666"/>
      <w:r>
        <w:rPr>
          <w:rFonts w:hint="eastAsia" w:ascii="宋体" w:hAnsi="宋体" w:cs="宋体"/>
          <w:b/>
          <w:color w:val="000000" w:themeColor="text1"/>
          <w:sz w:val="24"/>
          <w:highlight w:val="none"/>
          <w14:textFill>
            <w14:solidFill>
              <w14:schemeClr w14:val="tx1"/>
            </w14:solidFill>
          </w14:textFill>
        </w:rPr>
        <w:t>2.16 通知和送达</w:t>
      </w:r>
      <w:bookmarkEnd w:id="484"/>
      <w:bookmarkEnd w:id="485"/>
      <w:bookmarkEnd w:id="486"/>
      <w:bookmarkEnd w:id="487"/>
      <w:bookmarkEnd w:id="488"/>
    </w:p>
    <w:p w14:paraId="783BC78D">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bookmarkStart w:id="489" w:name="_Toc18401"/>
      <w:bookmarkStart w:id="490" w:name="_Toc27674"/>
      <w:r>
        <w:rPr>
          <w:rFonts w:hint="eastAsia" w:ascii="宋体" w:hAnsi="宋体" w:cs="宋体"/>
          <w:color w:val="000000" w:themeColor="text1"/>
          <w:sz w:val="24"/>
          <w:highlight w:val="none"/>
          <w14:textFill>
            <w14:solidFill>
              <w14:schemeClr w14:val="tx1"/>
            </w14:solidFill>
          </w14:textFill>
        </w:rPr>
        <w:t xml:space="preserve">2.17.1任何一方因履行合同而以合同第一部分尾部所列明的传真或电子邮件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发出的所有通知、文件、材料，均视为已向对方当事人送达；任何一方变更上述送达方式或者地址的，应于</w:t>
      </w:r>
      <w:r>
        <w:rPr>
          <w:rFonts w:hint="eastAsia" w:ascii="宋体" w:hAnsi="宋体" w:cs="宋体"/>
          <w:color w:val="000000" w:themeColor="text1"/>
          <w:sz w:val="24"/>
          <w:highlight w:val="none"/>
          <w:u w:val="singl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个工作日内书面通知对方当事人，在对方当事人收到有关变更通知之前，变更前的约定送达方式或者地址仍视为有效。</w:t>
      </w:r>
    </w:p>
    <w:p w14:paraId="28636BFA">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89"/>
      <w:bookmarkEnd w:id="490"/>
    </w:p>
    <w:p w14:paraId="09322420">
      <w:pPr>
        <w:spacing w:line="560" w:lineRule="exact"/>
        <w:ind w:firstLine="482" w:firstLineChars="200"/>
        <w:outlineLvl w:val="0"/>
        <w:rPr>
          <w:rFonts w:hint="eastAsia" w:ascii="宋体" w:hAnsi="宋体" w:cs="宋体"/>
          <w:b/>
          <w:color w:val="000000" w:themeColor="text1"/>
          <w:sz w:val="24"/>
          <w:highlight w:val="none"/>
          <w14:textFill>
            <w14:solidFill>
              <w14:schemeClr w14:val="tx1"/>
            </w14:solidFill>
          </w14:textFill>
        </w:rPr>
      </w:pPr>
      <w:bookmarkStart w:id="491" w:name="_Toc28906"/>
      <w:bookmarkStart w:id="492" w:name="_Toc5063"/>
      <w:bookmarkStart w:id="493" w:name="_Toc12254"/>
      <w:bookmarkStart w:id="494" w:name="_Toc27644"/>
      <w:bookmarkStart w:id="495" w:name="_Toc20808"/>
      <w:r>
        <w:rPr>
          <w:rFonts w:hint="eastAsia" w:ascii="宋体" w:hAnsi="宋体" w:cs="宋体"/>
          <w:b/>
          <w:color w:val="000000" w:themeColor="text1"/>
          <w:sz w:val="24"/>
          <w:highlight w:val="none"/>
          <w14:textFill>
            <w14:solidFill>
              <w14:schemeClr w14:val="tx1"/>
            </w14:solidFill>
          </w14:textFill>
        </w:rPr>
        <w:t>2.17 合同使用的文字和适用的法律</w:t>
      </w:r>
      <w:bookmarkEnd w:id="491"/>
      <w:bookmarkEnd w:id="492"/>
      <w:bookmarkEnd w:id="493"/>
      <w:bookmarkEnd w:id="494"/>
      <w:bookmarkEnd w:id="495"/>
    </w:p>
    <w:p w14:paraId="63A08BFB">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2.17.1 合同使用汉语书就、变更和解释；</w:t>
      </w:r>
    </w:p>
    <w:p w14:paraId="21270A68">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2.17.2 合同适用中华人民共和国法律。</w:t>
      </w:r>
    </w:p>
    <w:p w14:paraId="71C6F2AC">
      <w:pPr>
        <w:spacing w:line="560" w:lineRule="exact"/>
        <w:ind w:firstLine="482" w:firstLineChars="200"/>
        <w:outlineLvl w:val="0"/>
        <w:rPr>
          <w:rFonts w:hint="eastAsia" w:ascii="宋体" w:hAnsi="宋体" w:cs="宋体"/>
          <w:b/>
          <w:color w:val="000000" w:themeColor="text1"/>
          <w:sz w:val="24"/>
          <w:highlight w:val="none"/>
          <w14:textFill>
            <w14:solidFill>
              <w14:schemeClr w14:val="tx1"/>
            </w14:solidFill>
          </w14:textFill>
        </w:rPr>
      </w:pPr>
      <w:bookmarkStart w:id="496" w:name="_Toc4355"/>
      <w:bookmarkStart w:id="497" w:name="_Toc18540"/>
      <w:bookmarkStart w:id="498" w:name="_Toc30599"/>
      <w:r>
        <w:rPr>
          <w:rFonts w:hint="eastAsia" w:ascii="宋体" w:hAnsi="宋体" w:cs="宋体"/>
          <w:b/>
          <w:color w:val="000000" w:themeColor="text1"/>
          <w:sz w:val="24"/>
          <w:highlight w:val="none"/>
          <w14:textFill>
            <w14:solidFill>
              <w14:schemeClr w14:val="tx1"/>
            </w14:solidFill>
          </w14:textFill>
        </w:rPr>
        <w:t>2.18 计量单位</w:t>
      </w:r>
      <w:bookmarkEnd w:id="496"/>
      <w:bookmarkEnd w:id="497"/>
      <w:bookmarkEnd w:id="498"/>
    </w:p>
    <w:p w14:paraId="7858A7D8">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除技术规范中另有规定外,合同的计量单位均使用国家法定计量单位。</w:t>
      </w:r>
    </w:p>
    <w:p w14:paraId="7C2BF0F1">
      <w:pPr>
        <w:spacing w:line="560" w:lineRule="exact"/>
        <w:ind w:firstLine="482"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2.19合同份数</w:t>
      </w:r>
    </w:p>
    <w:p w14:paraId="3CC747E9">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合同份数按</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规定，每份均具有同等法律效力。</w:t>
      </w:r>
    </w:p>
    <w:p w14:paraId="441E80F3">
      <w:pPr>
        <w:spacing w:line="360" w:lineRule="auto"/>
        <w:jc w:val="center"/>
        <w:outlineLvl w:val="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br w:type="page"/>
      </w:r>
      <w:bookmarkStart w:id="499" w:name="_Toc331685784"/>
      <w:r>
        <w:rPr>
          <w:rFonts w:hint="eastAsia" w:ascii="宋体" w:hAnsi="宋体" w:cs="宋体"/>
          <w:b/>
          <w:color w:val="000000" w:themeColor="text1"/>
          <w:sz w:val="24"/>
          <w:highlight w:val="none"/>
          <w14:textFill>
            <w14:solidFill>
              <w14:schemeClr w14:val="tx1"/>
            </w14:solidFill>
          </w14:textFill>
        </w:rPr>
        <w:t xml:space="preserve"> </w:t>
      </w:r>
      <w:bookmarkEnd w:id="499"/>
      <w:r>
        <w:rPr>
          <w:rFonts w:hint="eastAsia" w:ascii="宋体" w:hAnsi="宋体" w:cs="宋体"/>
          <w:b/>
          <w:color w:val="000000" w:themeColor="text1"/>
          <w:sz w:val="24"/>
          <w:highlight w:val="none"/>
          <w14:textFill>
            <w14:solidFill>
              <w14:schemeClr w14:val="tx1"/>
            </w14:solidFill>
          </w14:textFill>
        </w:rPr>
        <w:t>第三部分  合同专用条款</w:t>
      </w:r>
    </w:p>
    <w:p w14:paraId="6145B2CE">
      <w:pPr>
        <w:spacing w:line="560" w:lineRule="exact"/>
        <w:ind w:left="-420" w:leftChars="-200" w:right="-420" w:rightChars="-200"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509F21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49E98272">
            <w:pPr>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条款号</w:t>
            </w:r>
          </w:p>
        </w:tc>
        <w:tc>
          <w:tcPr>
            <w:tcW w:w="4464" w:type="pct"/>
            <w:vAlign w:val="center"/>
          </w:tcPr>
          <w:p w14:paraId="1E3E21B0">
            <w:pPr>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约定内容</w:t>
            </w:r>
          </w:p>
        </w:tc>
      </w:tr>
      <w:tr w14:paraId="16D82B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3CF26F5">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1.4.2</w:t>
            </w:r>
          </w:p>
        </w:tc>
        <w:tc>
          <w:tcPr>
            <w:tcW w:w="4464" w:type="pct"/>
            <w:vAlign w:val="center"/>
          </w:tcPr>
          <w:p w14:paraId="3D162D64">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合同签订后5个工作日内，乙方向甲方支付合同总金额1%的履约保证金（保函形式），项目验收合格后，履约保证金</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个工作日内无息退还。</w:t>
            </w:r>
          </w:p>
        </w:tc>
      </w:tr>
      <w:tr w14:paraId="701565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E097CA0">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1.5.1 </w:t>
            </w:r>
          </w:p>
        </w:tc>
        <w:tc>
          <w:tcPr>
            <w:tcW w:w="4464" w:type="pct"/>
            <w:vAlign w:val="center"/>
          </w:tcPr>
          <w:p w14:paraId="4CFF0FFE">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合同签订后甲方收到乙方发票后5个工作日内，向乙方支付合同总金额的40%作为预付款。（即：大写：</w:t>
            </w:r>
            <w:r>
              <w:rPr>
                <w:rFonts w:hint="eastAsia" w:ascii="宋体" w:hAnsi="宋体" w:cs="宋体"/>
                <w:color w:val="000000" w:themeColor="text1"/>
                <w:sz w:val="24"/>
                <w:highlight w:val="none"/>
                <w:u w:val="single"/>
                <w14:textFill>
                  <w14:solidFill>
                    <w14:schemeClr w14:val="tx1"/>
                  </w14:solidFill>
                </w14:textFill>
              </w:rPr>
              <w:t xml:space="preserve">       ；小写¥     </w:t>
            </w:r>
            <w:r>
              <w:rPr>
                <w:rFonts w:hint="eastAsia" w:ascii="宋体" w:hAnsi="宋体" w:cs="宋体"/>
                <w:color w:val="000000" w:themeColor="text1"/>
                <w:sz w:val="24"/>
                <w:highlight w:val="none"/>
                <w14:textFill>
                  <w14:solidFill>
                    <w14:schemeClr w14:val="tx1"/>
                  </w14:solidFill>
                </w14:textFill>
              </w:rPr>
              <w:t>元）。</w:t>
            </w:r>
          </w:p>
        </w:tc>
      </w:tr>
      <w:tr w14:paraId="43A68B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FE3E4B8">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1.5.2</w:t>
            </w:r>
          </w:p>
        </w:tc>
        <w:tc>
          <w:tcPr>
            <w:tcW w:w="4464" w:type="pct"/>
            <w:vAlign w:val="center"/>
          </w:tcPr>
          <w:p w14:paraId="64CA658C">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r>
      <w:tr w14:paraId="5F43C0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749EB5A">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1.5.3 </w:t>
            </w:r>
          </w:p>
        </w:tc>
        <w:tc>
          <w:tcPr>
            <w:tcW w:w="4464" w:type="pct"/>
            <w:vAlign w:val="center"/>
          </w:tcPr>
          <w:p w14:paraId="19D6C4AC">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甲方按财务要求，在收到乙方开具的符合法律法规规定发票后，以转账支付的方式，支付给乙方服务费。乙方逾期开具发票或开具的发票不符合甲方要求的，甲方有权延迟付款时间，且该行为不视为违约。</w:t>
            </w:r>
          </w:p>
        </w:tc>
      </w:tr>
      <w:tr w14:paraId="6AE106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535C85B">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w:t>
            </w:r>
          </w:p>
        </w:tc>
        <w:tc>
          <w:tcPr>
            <w:tcW w:w="4464" w:type="pct"/>
            <w:vAlign w:val="center"/>
          </w:tcPr>
          <w:p w14:paraId="3B54183C">
            <w:pPr>
              <w:pStyle w:val="325"/>
              <w:adjustRightInd/>
              <w:snapToGrid w:val="0"/>
              <w:spacing w:line="360" w:lineRule="auto"/>
              <w:ind w:firstLine="0" w:firstLineChars="0"/>
              <w:jc w:val="left"/>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（1）付款方式：</w:t>
            </w:r>
          </w:p>
          <w:p w14:paraId="24329316">
            <w:pPr>
              <w:pStyle w:val="325"/>
              <w:adjustRightInd/>
              <w:snapToGrid w:val="0"/>
              <w:spacing w:line="360" w:lineRule="auto"/>
              <w:ind w:firstLine="0" w:firstLineChars="0"/>
              <w:jc w:val="left"/>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①合同签订后甲方收到乙方的发票后5个工作日内，向乙方支付合同总金额的40%（即：小写￥</w:t>
            </w:r>
            <w:r>
              <w:rPr>
                <w:rFonts w:hint="eastAsia" w:ascii="宋体" w:hAnsi="宋体" w:eastAsia="宋体" w:cs="宋体"/>
                <w:color w:val="000000" w:themeColor="text1"/>
                <w:kern w:val="0"/>
                <w:highlight w:val="none"/>
                <w:u w:val="single"/>
                <w14:textFill>
                  <w14:solidFill>
                    <w14:schemeClr w14:val="tx1"/>
                  </w14:solidFill>
                </w14:textFill>
              </w:rPr>
              <w:t xml:space="preserve">    </w:t>
            </w:r>
            <w:r>
              <w:rPr>
                <w:rFonts w:hint="eastAsia" w:ascii="宋体" w:hAnsi="宋体" w:eastAsia="宋体" w:cs="宋体"/>
                <w:color w:val="000000" w:themeColor="text1"/>
                <w:kern w:val="0"/>
                <w:highlight w:val="none"/>
                <w14:textFill>
                  <w14:solidFill>
                    <w14:schemeClr w14:val="tx1"/>
                  </w14:solidFill>
                </w14:textFill>
              </w:rPr>
              <w:t>元；大写：</w:t>
            </w:r>
            <w:r>
              <w:rPr>
                <w:rFonts w:hint="eastAsia" w:ascii="宋体" w:hAnsi="宋体" w:eastAsia="宋体" w:cs="宋体"/>
                <w:color w:val="000000" w:themeColor="text1"/>
                <w:kern w:val="0"/>
                <w:highlight w:val="none"/>
                <w:u w:val="single"/>
                <w14:textFill>
                  <w14:solidFill>
                    <w14:schemeClr w14:val="tx1"/>
                  </w14:solidFill>
                </w14:textFill>
              </w:rPr>
              <w:t xml:space="preserve">     </w:t>
            </w:r>
            <w:r>
              <w:rPr>
                <w:rFonts w:hint="eastAsia" w:ascii="宋体" w:hAnsi="宋体" w:eastAsia="宋体" w:cs="宋体"/>
                <w:color w:val="000000" w:themeColor="text1"/>
                <w:kern w:val="0"/>
                <w:highlight w:val="none"/>
                <w14:textFill>
                  <w14:solidFill>
                    <w14:schemeClr w14:val="tx1"/>
                  </w14:solidFill>
                </w14:textFill>
              </w:rPr>
              <w:t>元人民币）作为预付款；</w:t>
            </w:r>
          </w:p>
          <w:p w14:paraId="43416BF0">
            <w:pPr>
              <w:pStyle w:val="325"/>
              <w:adjustRightInd/>
              <w:snapToGrid w:val="0"/>
              <w:spacing w:line="360" w:lineRule="auto"/>
              <w:ind w:firstLine="0" w:firstLineChars="0"/>
              <w:jc w:val="left"/>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②提交规划初稿后</w:t>
            </w:r>
            <w:r>
              <w:rPr>
                <w:rFonts w:hint="eastAsia" w:ascii="宋体" w:hAnsi="宋体" w:eastAsia="宋体" w:cs="宋体"/>
                <w:color w:val="000000" w:themeColor="text1"/>
                <w:kern w:val="0"/>
                <w:highlight w:val="none"/>
                <w:lang w:eastAsia="zh-CN"/>
                <w14:textFill>
                  <w14:solidFill>
                    <w14:schemeClr w14:val="tx1"/>
                  </w14:solidFill>
                </w14:textFill>
              </w:rPr>
              <w:t>，</w:t>
            </w:r>
            <w:r>
              <w:rPr>
                <w:rFonts w:hint="eastAsia" w:ascii="宋体" w:hAnsi="宋体" w:eastAsia="宋体" w:cs="宋体"/>
                <w:color w:val="000000" w:themeColor="text1"/>
                <w:kern w:val="0"/>
                <w:highlight w:val="none"/>
                <w:lang w:val="en-US" w:eastAsia="zh-CN"/>
                <w14:textFill>
                  <w14:solidFill>
                    <w14:schemeClr w14:val="tx1"/>
                  </w14:solidFill>
                </w14:textFill>
              </w:rPr>
              <w:t>甲方</w:t>
            </w:r>
            <w:r>
              <w:rPr>
                <w:rFonts w:hint="eastAsia" w:ascii="宋体" w:hAnsi="宋体" w:eastAsia="宋体" w:cs="宋体"/>
                <w:color w:val="000000" w:themeColor="text1"/>
                <w:kern w:val="0"/>
                <w:highlight w:val="none"/>
                <w14:textFill>
                  <w14:solidFill>
                    <w14:schemeClr w14:val="tx1"/>
                  </w14:solidFill>
                </w14:textFill>
              </w:rPr>
              <w:t>收到乙方的发票后5个工作日内，向乙方支付合同总金额的</w:t>
            </w:r>
            <w:r>
              <w:rPr>
                <w:rFonts w:hint="eastAsia" w:ascii="宋体" w:hAnsi="宋体" w:eastAsia="宋体" w:cs="宋体"/>
                <w:color w:val="000000" w:themeColor="text1"/>
                <w:kern w:val="0"/>
                <w:highlight w:val="none"/>
                <w:lang w:val="en-US" w:eastAsia="zh-CN"/>
                <w14:textFill>
                  <w14:solidFill>
                    <w14:schemeClr w14:val="tx1"/>
                  </w14:solidFill>
                </w14:textFill>
              </w:rPr>
              <w:t>25</w:t>
            </w:r>
            <w:r>
              <w:rPr>
                <w:rFonts w:hint="eastAsia" w:ascii="宋体" w:hAnsi="宋体" w:eastAsia="宋体" w:cs="宋体"/>
                <w:color w:val="000000" w:themeColor="text1"/>
                <w:kern w:val="0"/>
                <w:highlight w:val="none"/>
                <w14:textFill>
                  <w14:solidFill>
                    <w14:schemeClr w14:val="tx1"/>
                  </w14:solidFill>
                </w14:textFill>
              </w:rPr>
              <w:t>%（即：小写￥</w:t>
            </w:r>
            <w:r>
              <w:rPr>
                <w:rFonts w:hint="eastAsia" w:ascii="宋体" w:hAnsi="宋体" w:eastAsia="宋体" w:cs="宋体"/>
                <w:color w:val="000000" w:themeColor="text1"/>
                <w:kern w:val="0"/>
                <w:highlight w:val="none"/>
                <w:u w:val="single"/>
                <w14:textFill>
                  <w14:solidFill>
                    <w14:schemeClr w14:val="tx1"/>
                  </w14:solidFill>
                </w14:textFill>
              </w:rPr>
              <w:t xml:space="preserve">    </w:t>
            </w:r>
            <w:r>
              <w:rPr>
                <w:rFonts w:hint="eastAsia" w:ascii="宋体" w:hAnsi="宋体" w:eastAsia="宋体" w:cs="宋体"/>
                <w:color w:val="000000" w:themeColor="text1"/>
                <w:kern w:val="0"/>
                <w:highlight w:val="none"/>
                <w14:textFill>
                  <w14:solidFill>
                    <w14:schemeClr w14:val="tx1"/>
                  </w14:solidFill>
                </w14:textFill>
              </w:rPr>
              <w:t>元；大写：</w:t>
            </w:r>
            <w:r>
              <w:rPr>
                <w:rFonts w:hint="eastAsia" w:ascii="宋体" w:hAnsi="宋体" w:eastAsia="宋体" w:cs="宋体"/>
                <w:color w:val="000000" w:themeColor="text1"/>
                <w:kern w:val="0"/>
                <w:highlight w:val="none"/>
                <w:u w:val="single"/>
                <w14:textFill>
                  <w14:solidFill>
                    <w14:schemeClr w14:val="tx1"/>
                  </w14:solidFill>
                </w14:textFill>
              </w:rPr>
              <w:t xml:space="preserve">     </w:t>
            </w:r>
            <w:r>
              <w:rPr>
                <w:rFonts w:hint="eastAsia" w:ascii="宋体" w:hAnsi="宋体" w:eastAsia="宋体" w:cs="宋体"/>
                <w:color w:val="000000" w:themeColor="text1"/>
                <w:kern w:val="0"/>
                <w:highlight w:val="none"/>
                <w14:textFill>
                  <w14:solidFill>
                    <w14:schemeClr w14:val="tx1"/>
                  </w14:solidFill>
                </w14:textFill>
              </w:rPr>
              <w:t>元人民币）；</w:t>
            </w:r>
          </w:p>
          <w:p w14:paraId="3FD6B1D3">
            <w:pPr>
              <w:pStyle w:val="325"/>
              <w:adjustRightInd/>
              <w:snapToGrid w:val="0"/>
              <w:spacing w:line="360" w:lineRule="auto"/>
              <w:ind w:firstLine="0" w:firstLineChars="0"/>
              <w:jc w:val="left"/>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③提交征求意见稿后</w:t>
            </w:r>
            <w:r>
              <w:rPr>
                <w:rFonts w:hint="eastAsia" w:ascii="宋体" w:hAnsi="宋体" w:eastAsia="宋体" w:cs="宋体"/>
                <w:color w:val="000000" w:themeColor="text1"/>
                <w:kern w:val="0"/>
                <w:highlight w:val="none"/>
                <w:lang w:eastAsia="zh-CN"/>
                <w14:textFill>
                  <w14:solidFill>
                    <w14:schemeClr w14:val="tx1"/>
                  </w14:solidFill>
                </w14:textFill>
              </w:rPr>
              <w:t>，</w:t>
            </w:r>
            <w:r>
              <w:rPr>
                <w:rFonts w:hint="eastAsia" w:ascii="宋体" w:hAnsi="宋体" w:eastAsia="宋体" w:cs="宋体"/>
                <w:color w:val="000000" w:themeColor="text1"/>
                <w:kern w:val="0"/>
                <w:highlight w:val="none"/>
                <w:lang w:val="en-US" w:eastAsia="zh-CN"/>
                <w14:textFill>
                  <w14:solidFill>
                    <w14:schemeClr w14:val="tx1"/>
                  </w14:solidFill>
                </w14:textFill>
              </w:rPr>
              <w:t>甲方</w:t>
            </w:r>
            <w:r>
              <w:rPr>
                <w:rFonts w:hint="eastAsia" w:ascii="宋体" w:hAnsi="宋体" w:eastAsia="宋体" w:cs="宋体"/>
                <w:color w:val="000000" w:themeColor="text1"/>
                <w:kern w:val="0"/>
                <w:highlight w:val="none"/>
                <w14:textFill>
                  <w14:solidFill>
                    <w14:schemeClr w14:val="tx1"/>
                  </w14:solidFill>
                </w14:textFill>
              </w:rPr>
              <w:t>收到乙方的发票后5个工作日内，支付合同总金额的2</w:t>
            </w:r>
            <w:r>
              <w:rPr>
                <w:rFonts w:hint="eastAsia" w:ascii="宋体" w:hAnsi="宋体" w:eastAsia="宋体" w:cs="宋体"/>
                <w:color w:val="000000" w:themeColor="text1"/>
                <w:kern w:val="0"/>
                <w:highlight w:val="none"/>
                <w:lang w:val="en-US" w:eastAsia="zh-CN"/>
                <w14:textFill>
                  <w14:solidFill>
                    <w14:schemeClr w14:val="tx1"/>
                  </w14:solidFill>
                </w14:textFill>
              </w:rPr>
              <w:t>5</w:t>
            </w:r>
            <w:r>
              <w:rPr>
                <w:rFonts w:hint="eastAsia" w:ascii="宋体" w:hAnsi="宋体" w:eastAsia="宋体" w:cs="宋体"/>
                <w:color w:val="000000" w:themeColor="text1"/>
                <w:kern w:val="0"/>
                <w:highlight w:val="none"/>
                <w14:textFill>
                  <w14:solidFill>
                    <w14:schemeClr w14:val="tx1"/>
                  </w14:solidFill>
                </w14:textFill>
              </w:rPr>
              <w:t>%（即：小写￥</w:t>
            </w:r>
            <w:r>
              <w:rPr>
                <w:rFonts w:hint="eastAsia" w:ascii="宋体" w:hAnsi="宋体" w:eastAsia="宋体" w:cs="宋体"/>
                <w:color w:val="000000" w:themeColor="text1"/>
                <w:kern w:val="0"/>
                <w:highlight w:val="none"/>
                <w:u w:val="single"/>
                <w14:textFill>
                  <w14:solidFill>
                    <w14:schemeClr w14:val="tx1"/>
                  </w14:solidFill>
                </w14:textFill>
              </w:rPr>
              <w:t xml:space="preserve">    </w:t>
            </w:r>
            <w:r>
              <w:rPr>
                <w:rFonts w:hint="eastAsia" w:ascii="宋体" w:hAnsi="宋体" w:eastAsia="宋体" w:cs="宋体"/>
                <w:color w:val="000000" w:themeColor="text1"/>
                <w:kern w:val="0"/>
                <w:highlight w:val="none"/>
                <w14:textFill>
                  <w14:solidFill>
                    <w14:schemeClr w14:val="tx1"/>
                  </w14:solidFill>
                </w14:textFill>
              </w:rPr>
              <w:t>元；大写：</w:t>
            </w:r>
            <w:r>
              <w:rPr>
                <w:rFonts w:hint="eastAsia" w:ascii="宋体" w:hAnsi="宋体" w:eastAsia="宋体" w:cs="宋体"/>
                <w:color w:val="000000" w:themeColor="text1"/>
                <w:kern w:val="0"/>
                <w:highlight w:val="none"/>
                <w:u w:val="single"/>
                <w14:textFill>
                  <w14:solidFill>
                    <w14:schemeClr w14:val="tx1"/>
                  </w14:solidFill>
                </w14:textFill>
              </w:rPr>
              <w:t xml:space="preserve">     </w:t>
            </w:r>
            <w:r>
              <w:rPr>
                <w:rFonts w:hint="eastAsia" w:ascii="宋体" w:hAnsi="宋体" w:eastAsia="宋体" w:cs="宋体"/>
                <w:color w:val="000000" w:themeColor="text1"/>
                <w:kern w:val="0"/>
                <w:highlight w:val="none"/>
                <w14:textFill>
                  <w14:solidFill>
                    <w14:schemeClr w14:val="tx1"/>
                  </w14:solidFill>
                </w14:textFill>
              </w:rPr>
              <w:t>元人民币）。</w:t>
            </w:r>
          </w:p>
          <w:p w14:paraId="08AC3EB1">
            <w:pPr>
              <w:pStyle w:val="325"/>
              <w:adjustRightInd/>
              <w:snapToGrid w:val="0"/>
              <w:spacing w:line="360" w:lineRule="auto"/>
              <w:ind w:firstLine="0" w:firstLineChars="0"/>
              <w:jc w:val="left"/>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lang w:val="en-US" w:eastAsia="zh-CN"/>
                <w14:textFill>
                  <w14:solidFill>
                    <w14:schemeClr w14:val="tx1"/>
                  </w14:solidFill>
                </w14:textFill>
              </w:rPr>
              <w:t>④</w:t>
            </w:r>
            <w:r>
              <w:rPr>
                <w:rFonts w:hint="eastAsia" w:ascii="宋体" w:hAnsi="宋体" w:eastAsia="宋体" w:cs="宋体"/>
                <w:color w:val="000000" w:themeColor="text1"/>
                <w:kern w:val="0"/>
                <w:highlight w:val="none"/>
                <w14:textFill>
                  <w14:solidFill>
                    <w14:schemeClr w14:val="tx1"/>
                  </w14:solidFill>
                </w14:textFill>
              </w:rPr>
              <w:t>通过专家论证进行修改</w:t>
            </w:r>
            <w:r>
              <w:rPr>
                <w:rFonts w:hint="eastAsia" w:ascii="宋体" w:hAnsi="宋体" w:eastAsia="宋体" w:cs="宋体"/>
                <w:color w:val="000000" w:themeColor="text1"/>
                <w:kern w:val="0"/>
                <w:highlight w:val="none"/>
                <w:lang w:val="en-US" w:eastAsia="zh-CN"/>
                <w14:textFill>
                  <w14:solidFill>
                    <w14:schemeClr w14:val="tx1"/>
                  </w14:solidFill>
                </w14:textFill>
              </w:rPr>
              <w:t>形成</w:t>
            </w:r>
            <w:r>
              <w:rPr>
                <w:rFonts w:hint="eastAsia" w:ascii="宋体" w:hAnsi="宋体" w:eastAsia="宋体" w:cs="宋体"/>
                <w:color w:val="000000" w:themeColor="text1"/>
                <w:kern w:val="0"/>
                <w:highlight w:val="none"/>
                <w14:textFill>
                  <w14:solidFill>
                    <w14:schemeClr w14:val="tx1"/>
                  </w14:solidFill>
                </w14:textFill>
              </w:rPr>
              <w:t>最终成果提交后</w:t>
            </w:r>
            <w:r>
              <w:rPr>
                <w:rFonts w:hint="eastAsia" w:ascii="宋体" w:hAnsi="宋体" w:eastAsia="宋体" w:cs="宋体"/>
                <w:color w:val="000000" w:themeColor="text1"/>
                <w:kern w:val="0"/>
                <w:highlight w:val="none"/>
                <w:lang w:eastAsia="zh-CN"/>
                <w14:textFill>
                  <w14:solidFill>
                    <w14:schemeClr w14:val="tx1"/>
                  </w14:solidFill>
                </w14:textFill>
              </w:rPr>
              <w:t>，</w:t>
            </w:r>
            <w:r>
              <w:rPr>
                <w:rFonts w:hint="eastAsia" w:ascii="宋体" w:hAnsi="宋体" w:eastAsia="宋体" w:cs="宋体"/>
                <w:color w:val="000000" w:themeColor="text1"/>
                <w:kern w:val="0"/>
                <w:highlight w:val="none"/>
                <w:lang w:val="en-US" w:eastAsia="zh-CN"/>
                <w14:textFill>
                  <w14:solidFill>
                    <w14:schemeClr w14:val="tx1"/>
                  </w14:solidFill>
                </w14:textFill>
              </w:rPr>
              <w:t>甲方</w:t>
            </w:r>
            <w:r>
              <w:rPr>
                <w:rFonts w:hint="eastAsia" w:ascii="宋体" w:hAnsi="宋体" w:eastAsia="宋体" w:cs="宋体"/>
                <w:color w:val="000000" w:themeColor="text1"/>
                <w:kern w:val="0"/>
                <w:highlight w:val="none"/>
                <w14:textFill>
                  <w14:solidFill>
                    <w14:schemeClr w14:val="tx1"/>
                  </w14:solidFill>
                </w14:textFill>
              </w:rPr>
              <w:t>收到乙方的发票后5个工作日内，支付合同总金额</w:t>
            </w:r>
            <w:r>
              <w:rPr>
                <w:rFonts w:hint="eastAsia" w:ascii="宋体" w:hAnsi="宋体" w:eastAsia="宋体" w:cs="宋体"/>
                <w:color w:val="000000" w:themeColor="text1"/>
                <w:kern w:val="0"/>
                <w:highlight w:val="none"/>
                <w:lang w:val="en-US" w:eastAsia="zh-CN"/>
                <w14:textFill>
                  <w14:solidFill>
                    <w14:schemeClr w14:val="tx1"/>
                  </w14:solidFill>
                </w14:textFill>
              </w:rPr>
              <w:t>10</w:t>
            </w:r>
            <w:r>
              <w:rPr>
                <w:rFonts w:hint="eastAsia" w:ascii="宋体" w:hAnsi="宋体" w:eastAsia="宋体" w:cs="宋体"/>
                <w:color w:val="000000" w:themeColor="text1"/>
                <w:kern w:val="0"/>
                <w:highlight w:val="none"/>
                <w14:textFill>
                  <w14:solidFill>
                    <w14:schemeClr w14:val="tx1"/>
                  </w14:solidFill>
                </w14:textFill>
              </w:rPr>
              <w:t>%（即：小写￥</w:t>
            </w:r>
            <w:r>
              <w:rPr>
                <w:rFonts w:hint="eastAsia" w:ascii="宋体" w:hAnsi="宋体" w:eastAsia="宋体" w:cs="宋体"/>
                <w:color w:val="000000" w:themeColor="text1"/>
                <w:kern w:val="0"/>
                <w:highlight w:val="none"/>
                <w:u w:val="single"/>
                <w14:textFill>
                  <w14:solidFill>
                    <w14:schemeClr w14:val="tx1"/>
                  </w14:solidFill>
                </w14:textFill>
              </w:rPr>
              <w:t xml:space="preserve">    </w:t>
            </w:r>
            <w:r>
              <w:rPr>
                <w:rFonts w:hint="eastAsia" w:ascii="宋体" w:hAnsi="宋体" w:eastAsia="宋体" w:cs="宋体"/>
                <w:color w:val="000000" w:themeColor="text1"/>
                <w:kern w:val="0"/>
                <w:highlight w:val="none"/>
                <w14:textFill>
                  <w14:solidFill>
                    <w14:schemeClr w14:val="tx1"/>
                  </w14:solidFill>
                </w14:textFill>
              </w:rPr>
              <w:t>元；大写：</w:t>
            </w:r>
            <w:r>
              <w:rPr>
                <w:rFonts w:hint="eastAsia" w:ascii="宋体" w:hAnsi="宋体" w:eastAsia="宋体" w:cs="宋体"/>
                <w:color w:val="000000" w:themeColor="text1"/>
                <w:kern w:val="0"/>
                <w:highlight w:val="none"/>
                <w:u w:val="single"/>
                <w14:textFill>
                  <w14:solidFill>
                    <w14:schemeClr w14:val="tx1"/>
                  </w14:solidFill>
                </w14:textFill>
              </w:rPr>
              <w:t xml:space="preserve">     </w:t>
            </w:r>
            <w:r>
              <w:rPr>
                <w:rFonts w:hint="eastAsia" w:ascii="宋体" w:hAnsi="宋体" w:eastAsia="宋体" w:cs="宋体"/>
                <w:color w:val="000000" w:themeColor="text1"/>
                <w:kern w:val="0"/>
                <w:highlight w:val="none"/>
                <w14:textFill>
                  <w14:solidFill>
                    <w14:schemeClr w14:val="tx1"/>
                  </w14:solidFill>
                </w14:textFill>
              </w:rPr>
              <w:t>元人民币）。</w:t>
            </w:r>
          </w:p>
          <w:p w14:paraId="2A70CB1D">
            <w:pPr>
              <w:pStyle w:val="325"/>
              <w:adjustRightInd/>
              <w:snapToGrid w:val="0"/>
              <w:spacing w:line="360" w:lineRule="auto"/>
              <w:ind w:firstLine="0" w:firstLineChars="0"/>
              <w:jc w:val="left"/>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（2）付款条件</w:t>
            </w:r>
          </w:p>
          <w:p w14:paraId="442CDABF">
            <w:pPr>
              <w:tabs>
                <w:tab w:val="left" w:pos="0"/>
              </w:tabs>
              <w:adjustRightInd/>
              <w:snapToGrid w:val="0"/>
              <w:spacing w:line="360" w:lineRule="auto"/>
              <w:jc w:val="left"/>
              <w:outlineLvl w:val="1"/>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①甲方在收到乙方开具的符合法律法规规定发票后，以转账支付的方式，支付给乙方服务费。乙方逾期开具发票或开具的发票不符合甲方要求的，甲方有权延迟付款时间，且该行为不视为违约</w:t>
            </w:r>
            <w:r>
              <w:rPr>
                <w:rFonts w:hint="eastAsia" w:ascii="宋体" w:hAnsi="宋体" w:cs="宋体"/>
                <w:bCs/>
                <w:color w:val="000000" w:themeColor="text1"/>
                <w:sz w:val="24"/>
                <w:highlight w:val="none"/>
                <w14:textFill>
                  <w14:solidFill>
                    <w14:schemeClr w14:val="tx1"/>
                  </w14:solidFill>
                </w14:textFill>
              </w:rPr>
              <w:t>。</w:t>
            </w:r>
          </w:p>
          <w:p w14:paraId="07D0A89B">
            <w:pPr>
              <w:pStyle w:val="963"/>
              <w:spacing w:before="0" w:beforeAutospacing="0" w:after="0" w:afterAutospacing="0" w:line="360" w:lineRule="auto"/>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②</w:t>
            </w:r>
            <w:r>
              <w:rPr>
                <w:rFonts w:hint="eastAsia" w:ascii="宋体" w:hAnsi="宋体" w:eastAsia="宋体" w:cs="宋体"/>
                <w:color w:val="000000" w:themeColor="text1"/>
                <w:kern w:val="0"/>
                <w:highlight w:val="none"/>
                <w14:textFill>
                  <w14:solidFill>
                    <w14:schemeClr w14:val="tx1"/>
                  </w14:solidFill>
                </w14:textFill>
              </w:rPr>
              <w:t>2025年支付按资金实际下达金额，</w:t>
            </w:r>
            <w:r>
              <w:rPr>
                <w:rFonts w:hint="eastAsia" w:cs="宋体"/>
                <w:color w:val="000000" w:themeColor="text1"/>
                <w:kern w:val="0"/>
                <w:highlight w:val="none"/>
                <w:lang w:val="en-US" w:eastAsia="zh-CN"/>
                <w14:textFill>
                  <w14:solidFill>
                    <w14:schemeClr w14:val="tx1"/>
                  </w14:solidFill>
                </w14:textFill>
              </w:rPr>
              <w:t>如</w:t>
            </w:r>
            <w:r>
              <w:rPr>
                <w:rFonts w:hint="eastAsia" w:ascii="宋体" w:hAnsi="宋体" w:eastAsia="宋体" w:cs="宋体"/>
                <w:color w:val="000000" w:themeColor="text1"/>
                <w:kern w:val="0"/>
                <w:highlight w:val="none"/>
                <w14:textFill>
                  <w14:solidFill>
                    <w14:schemeClr w14:val="tx1"/>
                  </w14:solidFill>
                </w14:textFill>
              </w:rPr>
              <w:t>有缺口</w:t>
            </w:r>
            <w:r>
              <w:rPr>
                <w:rFonts w:hint="eastAsia" w:cs="宋体"/>
                <w:color w:val="000000" w:themeColor="text1"/>
                <w:kern w:val="0"/>
                <w:highlight w:val="none"/>
                <w:lang w:eastAsia="zh-CN"/>
                <w14:textFill>
                  <w14:solidFill>
                    <w14:schemeClr w14:val="tx1"/>
                  </w14:solidFill>
                </w14:textFill>
              </w:rPr>
              <w:t>，</w:t>
            </w:r>
            <w:r>
              <w:rPr>
                <w:rFonts w:hint="eastAsia" w:cs="宋体"/>
                <w:color w:val="000000" w:themeColor="text1"/>
                <w:kern w:val="0"/>
                <w:highlight w:val="none"/>
                <w:lang w:val="en-US" w:eastAsia="zh-CN"/>
                <w14:textFill>
                  <w14:solidFill>
                    <w14:schemeClr w14:val="tx1"/>
                  </w14:solidFill>
                </w14:textFill>
              </w:rPr>
              <w:t>延后至</w:t>
            </w:r>
            <w:r>
              <w:rPr>
                <w:rFonts w:hint="eastAsia" w:ascii="宋体" w:hAnsi="宋体" w:eastAsia="宋体" w:cs="宋体"/>
                <w:color w:val="000000" w:themeColor="text1"/>
                <w:kern w:val="0"/>
                <w:highlight w:val="none"/>
                <w14:textFill>
                  <w14:solidFill>
                    <w14:schemeClr w14:val="tx1"/>
                  </w14:solidFill>
                </w14:textFill>
              </w:rPr>
              <w:t>第二年</w:t>
            </w:r>
            <w:r>
              <w:rPr>
                <w:rFonts w:hint="eastAsia" w:cs="宋体"/>
                <w:color w:val="000000" w:themeColor="text1"/>
                <w:kern w:val="0"/>
                <w:highlight w:val="none"/>
                <w:lang w:val="en-US" w:eastAsia="zh-CN"/>
                <w14:textFill>
                  <w14:solidFill>
                    <w14:schemeClr w14:val="tx1"/>
                  </w14:solidFill>
                </w14:textFill>
              </w:rPr>
              <w:t>资金下达后</w:t>
            </w:r>
            <w:r>
              <w:rPr>
                <w:rFonts w:hint="eastAsia" w:ascii="宋体" w:hAnsi="宋体" w:eastAsia="宋体" w:cs="宋体"/>
                <w:color w:val="000000" w:themeColor="text1"/>
                <w:kern w:val="0"/>
                <w:highlight w:val="none"/>
                <w14:textFill>
                  <w14:solidFill>
                    <w14:schemeClr w14:val="tx1"/>
                  </w14:solidFill>
                </w14:textFill>
              </w:rPr>
              <w:t>支付</w:t>
            </w:r>
            <w:r>
              <w:rPr>
                <w:rFonts w:hint="eastAsia" w:cs="宋体"/>
                <w:color w:val="000000" w:themeColor="text1"/>
                <w:kern w:val="0"/>
                <w:highlight w:val="none"/>
                <w:lang w:eastAsia="zh-CN"/>
                <w14:textFill>
                  <w14:solidFill>
                    <w14:schemeClr w14:val="tx1"/>
                  </w14:solidFill>
                </w14:textFill>
              </w:rPr>
              <w:t>。</w:t>
            </w:r>
          </w:p>
        </w:tc>
      </w:tr>
      <w:tr w14:paraId="02DCBC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5BA553D">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w:t>
            </w:r>
          </w:p>
        </w:tc>
        <w:tc>
          <w:tcPr>
            <w:tcW w:w="4464" w:type="pct"/>
            <w:vAlign w:val="center"/>
          </w:tcPr>
          <w:p w14:paraId="6864ECC9">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自合同签订之日起至2026年12月30日之前完成项目</w:t>
            </w:r>
          </w:p>
        </w:tc>
      </w:tr>
      <w:tr w14:paraId="140240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946BFC1">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1.7.2</w:t>
            </w:r>
          </w:p>
        </w:tc>
        <w:tc>
          <w:tcPr>
            <w:tcW w:w="4464" w:type="pct"/>
            <w:vAlign w:val="center"/>
          </w:tcPr>
          <w:p w14:paraId="5A373BE9">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杭州市</w:t>
            </w:r>
          </w:p>
        </w:tc>
      </w:tr>
      <w:tr w14:paraId="72CFF0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574F716">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1.7.3</w:t>
            </w:r>
          </w:p>
        </w:tc>
        <w:tc>
          <w:tcPr>
            <w:tcW w:w="4464" w:type="pct"/>
            <w:vAlign w:val="center"/>
          </w:tcPr>
          <w:p w14:paraId="6337E819">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现场交付</w:t>
            </w:r>
          </w:p>
        </w:tc>
      </w:tr>
      <w:tr w14:paraId="1C7FEA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E4A7482">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1.7.4.1</w:t>
            </w:r>
          </w:p>
        </w:tc>
        <w:tc>
          <w:tcPr>
            <w:tcW w:w="4464" w:type="pct"/>
            <w:vAlign w:val="center"/>
          </w:tcPr>
          <w:p w14:paraId="79646B93">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r>
      <w:tr w14:paraId="1E2662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245B40D">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1.7.4.2</w:t>
            </w:r>
          </w:p>
        </w:tc>
        <w:tc>
          <w:tcPr>
            <w:tcW w:w="4464" w:type="pct"/>
            <w:vAlign w:val="center"/>
          </w:tcPr>
          <w:p w14:paraId="77193C2C">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r>
      <w:tr w14:paraId="50B054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18DDACE">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1.7.4.3</w:t>
            </w:r>
          </w:p>
        </w:tc>
        <w:tc>
          <w:tcPr>
            <w:tcW w:w="4464" w:type="pct"/>
            <w:vAlign w:val="center"/>
          </w:tcPr>
          <w:p w14:paraId="7A0FF17D">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r>
      <w:tr w14:paraId="49228B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7B02BD5">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1.8.7</w:t>
            </w:r>
          </w:p>
        </w:tc>
        <w:tc>
          <w:tcPr>
            <w:tcW w:w="4464" w:type="pct"/>
            <w:vAlign w:val="center"/>
          </w:tcPr>
          <w:p w14:paraId="5C8E5B4D">
            <w:pPr>
              <w:autoSpaceDE w:val="0"/>
              <w:adjustRightInd/>
              <w:spacing w:line="360" w:lineRule="auto"/>
              <w:jc w:val="left"/>
              <w:rPr>
                <w:rFonts w:hint="eastAsia"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（1）甲方无正当理由拒收接受服务的，甲方向乙方偿付合同款项百分之五作为违约金。</w:t>
            </w:r>
          </w:p>
          <w:p w14:paraId="5C517967">
            <w:pPr>
              <w:autoSpaceDE w:val="0"/>
              <w:adjustRightInd/>
              <w:spacing w:line="360" w:lineRule="auto"/>
              <w:jc w:val="left"/>
              <w:rPr>
                <w:rFonts w:hint="eastAsia"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（2）甲方无故逾期验收和办理款项支付手续的,甲方应按逾期付款总额每日万分之五向乙方支付违约金。</w:t>
            </w:r>
          </w:p>
          <w:p w14:paraId="3CAB5BDB">
            <w:pPr>
              <w:autoSpaceDE w:val="0"/>
              <w:adjustRightInd/>
              <w:spacing w:line="360" w:lineRule="auto"/>
              <w:jc w:val="left"/>
              <w:rPr>
                <w:rFonts w:hint="eastAsia"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3）乙方未能如期提供服务的，每日向甲方支付合同款项的千分之六作为违约金。乙方超过约定日期10个工作日仍不能提供服务的，甲方有权单方解除本合同。乙方因未能如期提供服务或因其他违约行为导致甲方解除合同的，乙方应向甲方支付合同总值的百分之五作为违约金；如造成甲方损失超过违约金的，超出部分由乙方继续承担赔偿责任。</w:t>
            </w:r>
          </w:p>
          <w:p w14:paraId="14EFA891">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（4）乙方在服务期内，执行本项目过程中必须接受甲方和有关部门的检查和监督。甲方发现乙方有违反合同约定的，有权单方终止合同。</w:t>
            </w:r>
          </w:p>
        </w:tc>
      </w:tr>
      <w:tr w14:paraId="12424C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D4EC2FB">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1.9.1</w:t>
            </w:r>
          </w:p>
        </w:tc>
        <w:tc>
          <w:tcPr>
            <w:tcW w:w="4464" w:type="pct"/>
            <w:vAlign w:val="center"/>
          </w:tcPr>
          <w:p w14:paraId="619AFF55">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r>
      <w:tr w14:paraId="4C8D2E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47039B4">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1.9.2</w:t>
            </w:r>
          </w:p>
        </w:tc>
        <w:tc>
          <w:tcPr>
            <w:tcW w:w="4464" w:type="pct"/>
            <w:vAlign w:val="center"/>
          </w:tcPr>
          <w:p w14:paraId="30627772">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甲方所在地</w:t>
            </w:r>
          </w:p>
        </w:tc>
      </w:tr>
      <w:tr w14:paraId="25B8D1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F2D6AB0">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w:t>
            </w:r>
          </w:p>
        </w:tc>
        <w:tc>
          <w:tcPr>
            <w:tcW w:w="4464" w:type="pct"/>
            <w:vAlign w:val="center"/>
          </w:tcPr>
          <w:p w14:paraId="6C62CF55">
            <w:pPr>
              <w:adjustRightInd/>
              <w:spacing w:line="360" w:lineRule="auto"/>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合同涉及技术成果的归属和收益的分成办法：如有根据实际双方协商。</w:t>
            </w:r>
          </w:p>
        </w:tc>
      </w:tr>
      <w:tr w14:paraId="0B1EAA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E3EDCA9">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w:t>
            </w:r>
          </w:p>
        </w:tc>
        <w:tc>
          <w:tcPr>
            <w:tcW w:w="4464" w:type="pct"/>
            <w:vAlign w:val="center"/>
          </w:tcPr>
          <w:p w14:paraId="0CA40348">
            <w:pPr>
              <w:adjustRightInd/>
              <w:spacing w:line="360" w:lineRule="auto"/>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kern w:val="0"/>
                <w:sz w:val="24"/>
                <w:szCs w:val="32"/>
                <w:highlight w:val="none"/>
                <w14:textFill>
                  <w14:solidFill>
                    <w14:schemeClr w14:val="tx1"/>
                  </w14:solidFill>
                </w14:textFill>
              </w:rPr>
              <w:t>见条款“1.6.2”。</w:t>
            </w:r>
          </w:p>
        </w:tc>
      </w:tr>
      <w:tr w14:paraId="47DD8D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27A7705">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2.11.3</w:t>
            </w:r>
          </w:p>
        </w:tc>
        <w:tc>
          <w:tcPr>
            <w:tcW w:w="4464" w:type="pct"/>
            <w:vAlign w:val="center"/>
          </w:tcPr>
          <w:p w14:paraId="1F34CE5D">
            <w:pPr>
              <w:adjustRightInd/>
              <w:spacing w:line="360" w:lineRule="auto"/>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因不可抗力致使合同有变更必要的，双方当事人应在3个工作日内以书面形式变更合同。</w:t>
            </w:r>
          </w:p>
        </w:tc>
      </w:tr>
      <w:tr w14:paraId="583ED8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198CCDF8">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2.11.4 </w:t>
            </w:r>
          </w:p>
        </w:tc>
        <w:tc>
          <w:tcPr>
            <w:tcW w:w="4464" w:type="pct"/>
          </w:tcPr>
          <w:p w14:paraId="49C651D9">
            <w:pPr>
              <w:adjustRightInd/>
              <w:spacing w:line="360" w:lineRule="auto"/>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受不可抗力影响的一方在不可抗力发生后，应在1个工作日内以书面形式通知对方当事人，并在3个工作日内，将有关部门出具的证明文件送达对方当事人。</w:t>
            </w:r>
          </w:p>
        </w:tc>
      </w:tr>
      <w:tr w14:paraId="51C0B9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E124064">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2.15.1</w:t>
            </w:r>
          </w:p>
        </w:tc>
        <w:tc>
          <w:tcPr>
            <w:tcW w:w="4464" w:type="pct"/>
            <w:vAlign w:val="center"/>
          </w:tcPr>
          <w:p w14:paraId="1D3D3FAE">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满足验收条件之日起10日内组织验收。</w:t>
            </w:r>
          </w:p>
        </w:tc>
      </w:tr>
      <w:tr w14:paraId="515D17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9A1BAEE">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2.15.3</w:t>
            </w:r>
          </w:p>
        </w:tc>
        <w:tc>
          <w:tcPr>
            <w:tcW w:w="4464" w:type="pct"/>
            <w:vAlign w:val="center"/>
          </w:tcPr>
          <w:p w14:paraId="7C8D3CA9">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甲方按照《杭州市政府采购履约验收暂行办法》（杭财采监[2019]10号）规定组织对乙方履约的验收。验收方成员应当在验收书上签字，并承担相应的法律责任。如果发现与合同中要求不符，乙方须承担由此发生的一切损失和费用，并接受相应的处理。</w:t>
            </w:r>
          </w:p>
        </w:tc>
      </w:tr>
      <w:tr w14:paraId="59D80F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7B58B07F">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2.19</w:t>
            </w:r>
          </w:p>
        </w:tc>
        <w:tc>
          <w:tcPr>
            <w:tcW w:w="4464" w:type="pct"/>
          </w:tcPr>
          <w:p w14:paraId="1477FAAA">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本合同一式六份，甲方四份，乙方二份。每份均具有同等法律效力。</w:t>
            </w:r>
          </w:p>
        </w:tc>
      </w:tr>
      <w:tr w14:paraId="4DA3C3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Pr>
          <w:p w14:paraId="50D45689">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4464" w:type="pct"/>
          </w:tcPr>
          <w:p w14:paraId="7D08975D">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其他：</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tc>
      </w:tr>
    </w:tbl>
    <w:p w14:paraId="1E928A63">
      <w:pPr>
        <w:widowControl/>
        <w:adjustRightInd/>
        <w:jc w:val="left"/>
        <w:rPr>
          <w:rFonts w:hint="eastAsia"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br w:type="page"/>
      </w:r>
    </w:p>
    <w:p w14:paraId="76D3C357">
      <w:pPr>
        <w:widowControl/>
        <w:adjustRightInd/>
        <w:jc w:val="center"/>
        <w:rPr>
          <w:rFonts w:hint="eastAsia"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第六部分</w:t>
      </w:r>
      <w:bookmarkEnd w:id="394"/>
      <w:r>
        <w:rPr>
          <w:rFonts w:hint="eastAsia" w:ascii="宋体" w:hAnsi="宋体" w:cs="宋体"/>
          <w:b/>
          <w:color w:val="000000" w:themeColor="text1"/>
          <w:sz w:val="36"/>
          <w:szCs w:val="20"/>
          <w:highlight w:val="none"/>
          <w14:textFill>
            <w14:solidFill>
              <w14:schemeClr w14:val="tx1"/>
            </w14:solidFill>
          </w14:textFill>
        </w:rPr>
        <w:t xml:space="preserve"> </w:t>
      </w:r>
      <w:bookmarkEnd w:id="395"/>
      <w:r>
        <w:rPr>
          <w:rFonts w:hint="eastAsia" w:ascii="宋体" w:hAnsi="宋体" w:cs="宋体"/>
          <w:b/>
          <w:color w:val="000000" w:themeColor="text1"/>
          <w:sz w:val="36"/>
          <w:szCs w:val="20"/>
          <w:highlight w:val="none"/>
          <w14:textFill>
            <w14:solidFill>
              <w14:schemeClr w14:val="tx1"/>
            </w14:solidFill>
          </w14:textFill>
        </w:rPr>
        <w:t>应提交的有关格式范例</w:t>
      </w:r>
    </w:p>
    <w:p w14:paraId="34F9D678">
      <w:pPr>
        <w:spacing w:line="360" w:lineRule="auto"/>
        <w:jc w:val="center"/>
        <w:outlineLvl w:val="0"/>
        <w:rPr>
          <w:rFonts w:hint="eastAsia" w:ascii="宋体" w:hAnsi="宋体" w:cs="宋体"/>
          <w:b/>
          <w:color w:val="000000" w:themeColor="text1"/>
          <w:kern w:val="0"/>
          <w:sz w:val="36"/>
          <w:szCs w:val="36"/>
          <w:highlight w:val="none"/>
          <w14:textFill>
            <w14:solidFill>
              <w14:schemeClr w14:val="tx1"/>
            </w14:solidFill>
          </w14:textFill>
        </w:rPr>
      </w:pPr>
    </w:p>
    <w:p w14:paraId="6FA588CA">
      <w:pPr>
        <w:spacing w:line="360" w:lineRule="auto"/>
        <w:jc w:val="center"/>
        <w:outlineLvl w:val="0"/>
        <w:rPr>
          <w:rFonts w:hint="eastAsia"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资格文件部分</w:t>
      </w:r>
    </w:p>
    <w:p w14:paraId="3C7DAD5C">
      <w:pPr>
        <w:spacing w:line="360" w:lineRule="auto"/>
        <w:jc w:val="center"/>
        <w:outlineLvl w:val="0"/>
        <w:rPr>
          <w:rFonts w:hint="eastAsia"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目录</w:t>
      </w:r>
    </w:p>
    <w:p w14:paraId="3C70858D">
      <w:pPr>
        <w:spacing w:line="360" w:lineRule="auto"/>
        <w:jc w:val="center"/>
        <w:outlineLvl w:val="0"/>
        <w:rPr>
          <w:rFonts w:hint="eastAsia" w:ascii="宋体" w:hAnsi="宋体" w:cs="宋体"/>
          <w:b/>
          <w:color w:val="000000" w:themeColor="text1"/>
          <w:kern w:val="0"/>
          <w:sz w:val="36"/>
          <w:szCs w:val="36"/>
          <w:highlight w:val="none"/>
          <w14:textFill>
            <w14:solidFill>
              <w14:schemeClr w14:val="tx1"/>
            </w14:solidFill>
          </w14:textFill>
        </w:rPr>
      </w:pPr>
    </w:p>
    <w:p w14:paraId="43C057FA">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（1）符合参加政府采购活动应当具备的一般条件的承诺函……………（页码）</w:t>
      </w:r>
    </w:p>
    <w:p w14:paraId="44FBDEEC">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（2）联合协议</w:t>
      </w:r>
      <w:r>
        <w:rPr>
          <w:rFonts w:hint="eastAsia" w:ascii="宋体" w:hAnsi="宋体" w:cs="宋体"/>
          <w:color w:val="000000" w:themeColor="text1"/>
          <w:sz w:val="24"/>
          <w:highlight w:val="none"/>
          <w14:textFill>
            <w14:solidFill>
              <w14:schemeClr w14:val="tx1"/>
            </w14:solidFill>
          </w14:textFill>
        </w:rPr>
        <w:t>………………………………………………………………（页码）</w:t>
      </w:r>
    </w:p>
    <w:p w14:paraId="0DA3DA0E">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（3）落实政府采购政策需满足的资格要求………………………………（页码）</w:t>
      </w:r>
    </w:p>
    <w:p w14:paraId="61F10827">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（4）本项目的特定资格要求………………………………………………（页码）</w:t>
      </w:r>
    </w:p>
    <w:p w14:paraId="76D29B6D">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p>
    <w:p w14:paraId="08A1ADF2">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p>
    <w:p w14:paraId="3D9ACE71">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br w:type="page"/>
      </w:r>
      <w:r>
        <w:rPr>
          <w:rFonts w:hint="eastAsia" w:ascii="宋体" w:hAnsi="宋体" w:cs="宋体"/>
          <w:b/>
          <w:color w:val="000000" w:themeColor="text1"/>
          <w:kern w:val="0"/>
          <w:sz w:val="32"/>
          <w:szCs w:val="32"/>
          <w:highlight w:val="none"/>
          <w14:textFill>
            <w14:solidFill>
              <w14:schemeClr w14:val="tx1"/>
            </w14:solidFill>
          </w14:textFill>
        </w:rPr>
        <w:t xml:space="preserve">  一、 符合参加政府采购活动应当具备的一般条件的承诺函</w:t>
      </w:r>
    </w:p>
    <w:p w14:paraId="76EEA15C">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p>
    <w:p w14:paraId="3BB13E3C">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我方参与（项目名称）【招标编号：（采购编号）】政府采购活动，郑重承诺：</w:t>
      </w:r>
    </w:p>
    <w:p w14:paraId="19AD485C">
      <w:pPr>
        <w:snapToGrid w:val="0"/>
        <w:spacing w:line="360" w:lineRule="auto"/>
        <w:ind w:firstLine="360" w:firstLineChars="15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（一）具备《中华人民共和国政府采购法》第二十二条第一款规定的条件：</w:t>
      </w:r>
    </w:p>
    <w:p w14:paraId="27BDAC9E">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1、具有独立承担民事责任的能力；</w:t>
      </w:r>
    </w:p>
    <w:p w14:paraId="3293EFE8">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2、具有良好的商业信誉和健全的财务会计制度； </w:t>
      </w:r>
    </w:p>
    <w:p w14:paraId="70676E32">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3、具有履行合同所必需的设备和专业技术能力；</w:t>
      </w:r>
    </w:p>
    <w:p w14:paraId="4AFB68FA">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4、有依法缴纳税收和社会保障资金的良好记录；</w:t>
      </w:r>
    </w:p>
    <w:p w14:paraId="29F71F8E">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5、参加政府采购活动前三年内，在经营活动中没有重大违法记录；</w:t>
      </w:r>
    </w:p>
    <w:p w14:paraId="0882512C">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6、具有法律、行政法规规定的其他条件。</w:t>
      </w:r>
    </w:p>
    <w:p w14:paraId="0A70BC83">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21FC918F">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（三）不存在以下情况：</w:t>
      </w:r>
    </w:p>
    <w:p w14:paraId="7168D59E">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14:paraId="5DD7F0DA">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14:paraId="403FCF1C">
      <w:pPr>
        <w:snapToGrid w:val="0"/>
        <w:spacing w:line="360" w:lineRule="auto"/>
        <w:ind w:firstLine="5520" w:firstLineChars="23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供应商名称(电子签名)：</w:t>
      </w:r>
    </w:p>
    <w:p w14:paraId="6AF93EEF">
      <w:pPr>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 xml:space="preserve">：  年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w:t>
      </w:r>
    </w:p>
    <w:p w14:paraId="76F047E3">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7B02D369">
      <w:pPr>
        <w:widowControl/>
        <w:adjustRightInd/>
        <w:jc w:val="left"/>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br w:type="page"/>
      </w:r>
    </w:p>
    <w:p w14:paraId="36755E67">
      <w:pPr>
        <w:widowControl/>
        <w:spacing w:line="360" w:lineRule="auto"/>
        <w:ind w:firstLine="643" w:firstLineChars="200"/>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二、联合协议（如果有）</w:t>
      </w:r>
    </w:p>
    <w:p w14:paraId="4FB3679D">
      <w:pPr>
        <w:widowControl/>
        <w:spacing w:line="360" w:lineRule="auto"/>
        <w:ind w:firstLine="482" w:firstLineChars="200"/>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[以联合体形式投标的，提供联合协议（附件5）；本项目不接受联合体投标或者供应商不以联合体形式投标的，则不需要提供）]</w:t>
      </w:r>
    </w:p>
    <w:p w14:paraId="309AD5D7">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3F0A70D9">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0E980336">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三、落实政府采购政策需满足的资格要求</w:t>
      </w:r>
    </w:p>
    <w:p w14:paraId="78BFE1F1">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（根据招标公告落实政府采购政策需满足的资格要求选择提供相应的材料；未要求的，无需提供）</w:t>
      </w:r>
    </w:p>
    <w:p w14:paraId="744BC4A5">
      <w:pPr>
        <w:snapToGrid w:val="0"/>
        <w:spacing w:before="50" w:after="50" w:line="360" w:lineRule="auto"/>
        <w:ind w:firstLine="472" w:firstLineChars="196"/>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 xml:space="preserve">.专门面向中小企业，服务全部由符合政策要求的中小企业（或小微企业）承接的，提供相应的中小企业声明函（附件7）。 </w:t>
      </w:r>
    </w:p>
    <w:p w14:paraId="19C3F5F0">
      <w:pPr>
        <w:widowControl/>
        <w:spacing w:line="360" w:lineRule="auto"/>
        <w:ind w:firstLine="480"/>
        <w:jc w:val="left"/>
        <w:rPr>
          <w:rFonts w:hint="eastAsia" w:ascii="宋体" w:hAnsi="宋体" w:cs="宋体"/>
          <w:color w:val="000000" w:themeColor="text1"/>
          <w:sz w:val="24"/>
          <w:highlight w:val="none"/>
          <w14:textFill>
            <w14:solidFill>
              <w14:schemeClr w14:val="tx1"/>
            </w14:solidFill>
          </w14:textFill>
        </w:rPr>
      </w:pPr>
    </w:p>
    <w:p w14:paraId="0DBEC5BE">
      <w:pPr>
        <w:widowControl/>
        <w:spacing w:line="360" w:lineRule="auto"/>
        <w:ind w:firstLine="472" w:firstLineChars="196"/>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B.</w:t>
      </w:r>
      <w:r>
        <w:rPr>
          <w:rFonts w:hint="eastAsia" w:ascii="宋体" w:hAnsi="宋体" w:cs="宋体"/>
          <w:color w:val="000000" w:themeColor="text1"/>
          <w:sz w:val="24"/>
          <w:highlight w:val="none"/>
          <w14:textFill>
            <w14:solidFill>
              <w14:schemeClr w14:val="tx1"/>
            </w14:solidFill>
          </w14:textFill>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cs="宋体"/>
          <w:color w:val="000000" w:themeColor="text1"/>
          <w:sz w:val="24"/>
          <w:highlight w:val="none"/>
          <w14:textFill>
            <w14:solidFill>
              <w14:schemeClr w14:val="tx1"/>
            </w14:solidFill>
          </w14:textFill>
        </w:rPr>
        <w:t>视同符合了资格条件，无需再与其他中小企业组成联合体参加政府采购活动，无需提供联合协议。</w:t>
      </w:r>
    </w:p>
    <w:p w14:paraId="6AB4BD6C">
      <w:pPr>
        <w:snapToGrid w:val="0"/>
        <w:spacing w:before="50" w:after="50"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w:t>
      </w:r>
    </w:p>
    <w:p w14:paraId="32D3C94D">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C、</w:t>
      </w:r>
      <w:r>
        <w:rPr>
          <w:rFonts w:hint="eastAsia" w:ascii="宋体" w:hAnsi="宋体" w:cs="宋体"/>
          <w:color w:val="000000" w:themeColor="text1"/>
          <w:sz w:val="24"/>
          <w:highlight w:val="none"/>
          <w14:textFill>
            <w14:solidFill>
              <w14:schemeClr w14:val="tx1"/>
            </w14:solidFill>
          </w14:textFill>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cs="宋体"/>
          <w:color w:val="000000" w:themeColor="text1"/>
          <w:sz w:val="24"/>
          <w:highlight w:val="none"/>
          <w14:textFill>
            <w14:solidFill>
              <w14:schemeClr w14:val="tx1"/>
            </w14:solidFill>
          </w14:textFill>
        </w:rPr>
        <w:t>视同符合了资格条件，无需再向中小企业分包，无需提供分包意向协议。</w:t>
      </w:r>
    </w:p>
    <w:p w14:paraId="01DE6C7D">
      <w:pPr>
        <w:widowControl/>
        <w:spacing w:line="360" w:lineRule="auto"/>
        <w:ind w:left="150"/>
        <w:jc w:val="center"/>
        <w:rPr>
          <w:rFonts w:hint="eastAsia" w:ascii="宋体" w:hAnsi="宋体" w:cs="宋体"/>
          <w:b/>
          <w:color w:val="000000" w:themeColor="text1"/>
          <w:kern w:val="0"/>
          <w:sz w:val="32"/>
          <w:szCs w:val="32"/>
          <w:highlight w:val="none"/>
          <w14:textFill>
            <w14:solidFill>
              <w14:schemeClr w14:val="tx1"/>
            </w14:solidFill>
          </w14:textFill>
        </w:rPr>
      </w:pPr>
    </w:p>
    <w:p w14:paraId="4CF49EE6">
      <w:pPr>
        <w:widowControl/>
        <w:spacing w:line="360" w:lineRule="auto"/>
        <w:ind w:left="150"/>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四、本项目的特定资格要求</w:t>
      </w:r>
    </w:p>
    <w:p w14:paraId="5F80ACD4">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（根据招标公告本项目的特定资格要求提供相应的材料；未要求的，无需提供）</w:t>
      </w:r>
    </w:p>
    <w:p w14:paraId="66733899">
      <w:pPr>
        <w:rPr>
          <w:rFonts w:hint="eastAsia" w:ascii="宋体" w:hAnsi="宋体" w:cs="宋体"/>
          <w:color w:val="000000" w:themeColor="text1"/>
          <w:highlight w:val="none"/>
          <w14:textFill>
            <w14:solidFill>
              <w14:schemeClr w14:val="tx1"/>
            </w14:solidFill>
          </w14:textFill>
        </w:rPr>
      </w:pPr>
    </w:p>
    <w:p w14:paraId="6D4F41E3">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149F886B">
      <w:pPr>
        <w:widowControl/>
        <w:adjustRightInd/>
        <w:jc w:val="left"/>
        <w:rPr>
          <w:rFonts w:hint="eastAsia"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br w:type="page"/>
      </w:r>
    </w:p>
    <w:p w14:paraId="47413A87">
      <w:pPr>
        <w:spacing w:line="360" w:lineRule="auto"/>
        <w:ind w:right="420" w:firstLine="3614" w:firstLineChars="1000"/>
        <w:rPr>
          <w:rFonts w:hint="eastAsia"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商务技术文件部分</w:t>
      </w:r>
    </w:p>
    <w:p w14:paraId="2C6F15BA">
      <w:pPr>
        <w:spacing w:line="360" w:lineRule="auto"/>
        <w:jc w:val="center"/>
        <w:outlineLvl w:val="0"/>
        <w:rPr>
          <w:rFonts w:hint="eastAsia" w:ascii="宋体" w:hAnsi="宋体" w:cs="宋体"/>
          <w:b/>
          <w:color w:val="000000" w:themeColor="text1"/>
          <w:kern w:val="0"/>
          <w:sz w:val="24"/>
          <w:highlight w:val="none"/>
          <w14:textFill>
            <w14:solidFill>
              <w14:schemeClr w14:val="tx1"/>
            </w14:solidFill>
          </w14:textFill>
        </w:rPr>
      </w:pPr>
    </w:p>
    <w:p w14:paraId="3CA13B64">
      <w:pPr>
        <w:spacing w:line="360" w:lineRule="auto"/>
        <w:jc w:val="center"/>
        <w:outlineLvl w:val="0"/>
        <w:rPr>
          <w:rFonts w:hint="eastAsia" w:ascii="宋体" w:hAnsi="宋体" w:cs="宋体"/>
          <w:b/>
          <w:color w:val="000000" w:themeColor="text1"/>
          <w:kern w:val="0"/>
          <w:sz w:val="28"/>
          <w:szCs w:val="28"/>
          <w:highlight w:val="none"/>
          <w14:textFill>
            <w14:solidFill>
              <w14:schemeClr w14:val="tx1"/>
            </w14:solidFill>
          </w14:textFill>
        </w:rPr>
      </w:pPr>
      <w:r>
        <w:rPr>
          <w:rFonts w:hint="eastAsia" w:ascii="宋体" w:hAnsi="宋体" w:cs="宋体"/>
          <w:b/>
          <w:color w:val="000000" w:themeColor="text1"/>
          <w:kern w:val="0"/>
          <w:sz w:val="28"/>
          <w:szCs w:val="28"/>
          <w:highlight w:val="none"/>
          <w14:textFill>
            <w14:solidFill>
              <w14:schemeClr w14:val="tx1"/>
            </w14:solidFill>
          </w14:textFill>
        </w:rPr>
        <w:t>目录</w:t>
      </w:r>
    </w:p>
    <w:p w14:paraId="1070355C">
      <w:pPr>
        <w:snapToGrid w:val="0"/>
        <w:spacing w:line="360" w:lineRule="auto"/>
        <w:ind w:left="479" w:leftChars="228"/>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（1）投标函</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14:textFill>
            <w14:solidFill>
              <w14:schemeClr w14:val="tx1"/>
            </w14:solidFill>
          </w14:textFill>
        </w:rPr>
        <w:t>（2）授权委托书或法定代表人（单位负责人、自然人本人）身份证明</w:t>
      </w:r>
      <w:r>
        <w:rPr>
          <w:rFonts w:hint="eastAsia" w:ascii="宋体" w:hAnsi="宋体" w:cs="宋体"/>
          <w:color w:val="000000" w:themeColor="text1"/>
          <w:highlight w:val="none"/>
          <w14:textFill>
            <w14:solidFill>
              <w14:schemeClr w14:val="tx1"/>
            </w14:solidFill>
          </w14:textFill>
        </w:rPr>
        <w:t>………（页码）</w:t>
      </w:r>
    </w:p>
    <w:p w14:paraId="3BBBCF95">
      <w:pPr>
        <w:snapToGrid w:val="0"/>
        <w:spacing w:line="360" w:lineRule="auto"/>
        <w:ind w:left="479" w:leftChars="228"/>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（3）分包意向协议</w:t>
      </w:r>
      <w:r>
        <w:rPr>
          <w:rFonts w:hint="eastAsia" w:ascii="宋体" w:hAnsi="宋体" w:cs="宋体"/>
          <w:color w:val="000000" w:themeColor="text1"/>
          <w:highlight w:val="none"/>
          <w14:textFill>
            <w14:solidFill>
              <w14:schemeClr w14:val="tx1"/>
            </w14:solidFill>
          </w14:textFill>
        </w:rPr>
        <w:t>…………………………………………………………………………（页码）</w:t>
      </w:r>
    </w:p>
    <w:p w14:paraId="2F1753B5">
      <w:pPr>
        <w:snapToGrid w:val="0"/>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（4）符合性审查资料</w:t>
      </w:r>
      <w:r>
        <w:rPr>
          <w:rFonts w:hint="eastAsia" w:ascii="宋体" w:hAnsi="宋体" w:cs="宋体"/>
          <w:color w:val="000000" w:themeColor="text1"/>
          <w:highlight w:val="none"/>
          <w14:textFill>
            <w14:solidFill>
              <w14:schemeClr w14:val="tx1"/>
            </w14:solidFill>
          </w14:textFill>
        </w:rPr>
        <w:t>………………………………………………………………………（页码）</w:t>
      </w:r>
    </w:p>
    <w:p w14:paraId="2CF312A8">
      <w:pPr>
        <w:snapToGrid w:val="0"/>
        <w:spacing w:line="360" w:lineRule="auto"/>
        <w:ind w:left="479" w:leftChars="228"/>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（5）评标标准相应的商务技术资料</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14:textFill>
            <w14:solidFill>
              <w14:schemeClr w14:val="tx1"/>
            </w14:solidFill>
          </w14:textFill>
        </w:rPr>
        <w:t>（6）投标标的清单</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14:textFill>
            <w14:solidFill>
              <w14:schemeClr w14:val="tx1"/>
            </w14:solidFill>
          </w14:textFill>
        </w:rPr>
        <w:t>（7）商务技术偏离表</w:t>
      </w:r>
      <w:r>
        <w:rPr>
          <w:rFonts w:hint="eastAsia" w:ascii="宋体" w:hAnsi="宋体" w:cs="宋体"/>
          <w:color w:val="000000" w:themeColor="text1"/>
          <w:highlight w:val="none"/>
          <w14:textFill>
            <w14:solidFill>
              <w14:schemeClr w14:val="tx1"/>
            </w14:solidFill>
          </w14:textFill>
        </w:rPr>
        <w:t>………………………………………………………………………（页码）</w:t>
      </w:r>
    </w:p>
    <w:p w14:paraId="041F90F3">
      <w:pPr>
        <w:snapToGrid w:val="0"/>
        <w:spacing w:line="360" w:lineRule="auto"/>
        <w:ind w:left="479" w:leftChars="228"/>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r>
        <w:rPr>
          <w:rFonts w:hint="eastAsia" w:ascii="宋体" w:hAnsi="宋体" w:cs="宋体"/>
          <w:color w:val="000000" w:themeColor="text1"/>
          <w:highlight w:val="none"/>
          <w14:textFill>
            <w14:solidFill>
              <w14:schemeClr w14:val="tx1"/>
            </w14:solidFill>
          </w14:textFill>
        </w:rPr>
        <w:t>…………………………………………………（页码）</w:t>
      </w:r>
    </w:p>
    <w:p w14:paraId="4A086C8E">
      <w:pPr>
        <w:snapToGrid w:val="0"/>
        <w:spacing w:line="360" w:lineRule="auto"/>
        <w:jc w:val="center"/>
        <w:rPr>
          <w:rFonts w:hint="eastAsia" w:ascii="宋体" w:hAnsi="宋体" w:cs="宋体"/>
          <w:b/>
          <w:color w:val="000000" w:themeColor="text1"/>
          <w:kern w:val="0"/>
          <w:sz w:val="32"/>
          <w:szCs w:val="32"/>
          <w:highlight w:val="none"/>
          <w:lang w:val="zh-CN"/>
          <w14:textFill>
            <w14:solidFill>
              <w14:schemeClr w14:val="tx1"/>
            </w14:solidFill>
          </w14:textFill>
        </w:rPr>
      </w:pPr>
    </w:p>
    <w:p w14:paraId="403958DB">
      <w:pPr>
        <w:snapToGrid w:val="0"/>
        <w:spacing w:line="360" w:lineRule="auto"/>
        <w:jc w:val="center"/>
        <w:rPr>
          <w:rFonts w:hint="eastAsia" w:ascii="宋体" w:hAnsi="宋体" w:cs="宋体"/>
          <w:b/>
          <w:color w:val="000000" w:themeColor="text1"/>
          <w:kern w:val="0"/>
          <w:sz w:val="32"/>
          <w:szCs w:val="32"/>
          <w:highlight w:val="none"/>
          <w:lang w:val="zh-CN"/>
          <w14:textFill>
            <w14:solidFill>
              <w14:schemeClr w14:val="tx1"/>
            </w14:solidFill>
          </w14:textFill>
        </w:rPr>
      </w:pPr>
    </w:p>
    <w:p w14:paraId="73129828">
      <w:pPr>
        <w:rPr>
          <w:rFonts w:hint="eastAsia" w:ascii="宋体" w:hAnsi="宋体" w:cs="宋体"/>
          <w:b/>
          <w:color w:val="000000" w:themeColor="text1"/>
          <w:kern w:val="0"/>
          <w:sz w:val="32"/>
          <w:szCs w:val="32"/>
          <w:highlight w:val="none"/>
          <w:lang w:val="zh-CN"/>
          <w14:textFill>
            <w14:solidFill>
              <w14:schemeClr w14:val="tx1"/>
            </w14:solidFill>
          </w14:textFill>
        </w:rPr>
      </w:pPr>
    </w:p>
    <w:p w14:paraId="2B642521">
      <w:pPr>
        <w:widowControl/>
        <w:adjustRightInd/>
        <w:jc w:val="left"/>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br w:type="page"/>
      </w:r>
    </w:p>
    <w:p w14:paraId="3BF11A5C">
      <w:pPr>
        <w:snapToGrid w:val="0"/>
        <w:spacing w:line="360" w:lineRule="auto"/>
        <w:jc w:val="center"/>
        <w:outlineLvl w:val="0"/>
        <w:rPr>
          <w:rFonts w:hint="eastAsia"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一、投标</w:t>
      </w:r>
      <w:r>
        <w:rPr>
          <w:rFonts w:hint="eastAsia" w:ascii="宋体" w:hAnsi="宋体" w:cs="宋体"/>
          <w:b/>
          <w:color w:val="000000" w:themeColor="text1"/>
          <w:sz w:val="32"/>
          <w:szCs w:val="32"/>
          <w:highlight w:val="none"/>
          <w14:textFill>
            <w14:solidFill>
              <w14:schemeClr w14:val="tx1"/>
            </w14:solidFill>
          </w14:textFill>
        </w:rPr>
        <w:t>函</w:t>
      </w:r>
    </w:p>
    <w:p w14:paraId="2B8D1E2E">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p>
    <w:p w14:paraId="5FCB8D9F">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我方参加你方组织的（项目名称）【招标编号：（采购编号）】招标的有关活动，并对此项目进行投标。为此：</w:t>
      </w:r>
    </w:p>
    <w:p w14:paraId="1F04EE78">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1、我方承诺投标有效期从提交投标文件的截止之日起</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天（不少于90天）</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本投标文件在投标有效期满之前均具有约束力。</w:t>
      </w:r>
    </w:p>
    <w:p w14:paraId="1B3D460A">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2、我方的投标文件包括以下内容：</w:t>
      </w:r>
    </w:p>
    <w:p w14:paraId="18B4BC4F">
      <w:pPr>
        <w:snapToGrid w:val="0"/>
        <w:spacing w:line="360" w:lineRule="auto"/>
        <w:ind w:left="210" w:leftChars="1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2.1资格文件：</w:t>
      </w:r>
    </w:p>
    <w:p w14:paraId="68A8F1E5">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2.1.1承诺函；</w:t>
      </w:r>
    </w:p>
    <w:p w14:paraId="3454DE2C">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w:t>
      </w:r>
      <w:r>
        <w:rPr>
          <w:rFonts w:hint="eastAsia" w:ascii="宋体" w:hAnsi="宋体" w:cs="宋体"/>
          <w:snapToGrid w:val="0"/>
          <w:color w:val="000000" w:themeColor="text1"/>
          <w:kern w:val="28"/>
          <w:sz w:val="24"/>
          <w:szCs w:val="20"/>
          <w:highlight w:val="none"/>
          <w14:textFill>
            <w14:solidFill>
              <w14:schemeClr w14:val="tx1"/>
            </w14:solidFill>
          </w14:textFill>
        </w:rPr>
        <w:t>联合协议</w:t>
      </w:r>
      <w:bookmarkStart w:id="500" w:name="_Hlk101257010"/>
      <w:r>
        <w:rPr>
          <w:rFonts w:hint="eastAsia" w:ascii="宋体" w:hAnsi="宋体" w:cs="宋体"/>
          <w:color w:val="000000" w:themeColor="text1"/>
          <w:sz w:val="24"/>
          <w:highlight w:val="none"/>
          <w14:textFill>
            <w14:solidFill>
              <w14:schemeClr w14:val="tx1"/>
            </w14:solidFill>
          </w14:textFill>
        </w:rPr>
        <w:t>（如果有)</w:t>
      </w:r>
      <w:bookmarkEnd w:id="500"/>
      <w:r>
        <w:rPr>
          <w:rFonts w:hint="eastAsia" w:ascii="宋体" w:hAnsi="宋体" w:cs="宋体"/>
          <w:snapToGrid w:val="0"/>
          <w:color w:val="000000" w:themeColor="text1"/>
          <w:kern w:val="28"/>
          <w:sz w:val="24"/>
          <w:szCs w:val="20"/>
          <w:highlight w:val="none"/>
          <w14:textFill>
            <w14:solidFill>
              <w14:schemeClr w14:val="tx1"/>
            </w14:solidFill>
          </w14:textFill>
        </w:rPr>
        <w:t>；</w:t>
      </w:r>
    </w:p>
    <w:p w14:paraId="36DBFAC1">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2.1.3落实政府采购政策需满足的资格要求（如果有）；</w:t>
      </w:r>
    </w:p>
    <w:p w14:paraId="302F7D81">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2.1.4本项目的特定资格要求（如果有)。</w:t>
      </w:r>
    </w:p>
    <w:p w14:paraId="28EE8AF7">
      <w:pPr>
        <w:snapToGrid w:val="0"/>
        <w:spacing w:line="360" w:lineRule="auto"/>
        <w:ind w:left="210" w:leftChars="100"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商务技术</w:t>
      </w:r>
      <w:r>
        <w:rPr>
          <w:rFonts w:hint="eastAsia" w:ascii="宋体" w:hAnsi="宋体" w:cs="宋体"/>
          <w:color w:val="000000" w:themeColor="text1"/>
          <w:sz w:val="24"/>
          <w:highlight w:val="none"/>
          <w:lang w:val="zh-CN"/>
          <w14:textFill>
            <w14:solidFill>
              <w14:schemeClr w14:val="tx1"/>
            </w14:solidFill>
          </w14:textFill>
        </w:rPr>
        <w:t>文件：</w:t>
      </w:r>
    </w:p>
    <w:p w14:paraId="6255FC0C">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2.2.1投标函；</w:t>
      </w:r>
      <w:r>
        <w:rPr>
          <w:rFonts w:hint="eastAsia" w:ascii="宋体" w:hAnsi="宋体" w:cs="宋体"/>
          <w:color w:val="000000" w:themeColor="text1"/>
          <w:sz w:val="24"/>
          <w:highlight w:val="none"/>
          <w:lang w:val="zh-CN"/>
          <w14:textFill>
            <w14:solidFill>
              <w14:schemeClr w14:val="tx1"/>
            </w14:solidFill>
          </w14:textFill>
        </w:rPr>
        <w:t xml:space="preserve"> </w:t>
      </w:r>
    </w:p>
    <w:p w14:paraId="17B33BCB">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2.2.2授权委托书或法定代表人（单位负责人）身份证明；</w:t>
      </w:r>
    </w:p>
    <w:p w14:paraId="52098FA5">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2.2.3分包意向协议（如果有)；</w:t>
      </w:r>
    </w:p>
    <w:p w14:paraId="53D88FEC">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2.2.4符合性审查资料；</w:t>
      </w:r>
    </w:p>
    <w:p w14:paraId="3616288D">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2.2.5评标标准相应的商务技术资料；</w:t>
      </w:r>
    </w:p>
    <w:p w14:paraId="0B1E7E92">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2.2.6投标标的清单；</w:t>
      </w:r>
    </w:p>
    <w:p w14:paraId="2BEA563F">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2.2.7商务技术偏离表；</w:t>
      </w:r>
    </w:p>
    <w:p w14:paraId="57FB72FF">
      <w:pPr>
        <w:snapToGrid w:val="0"/>
        <w:spacing w:line="360" w:lineRule="auto"/>
        <w:ind w:left="420" w:leftChars="200"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p>
    <w:p w14:paraId="64777EBF">
      <w:pPr>
        <w:snapToGrid w:val="0"/>
        <w:spacing w:line="360" w:lineRule="auto"/>
        <w:ind w:left="210" w:leftChars="1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3报价文件</w:t>
      </w:r>
    </w:p>
    <w:p w14:paraId="5746449F">
      <w:pPr>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2.3.1开标一览表（报价表）；</w:t>
      </w:r>
    </w:p>
    <w:p w14:paraId="3DC35C6E">
      <w:pPr>
        <w:spacing w:line="360" w:lineRule="auto"/>
        <w:ind w:left="420" w:leftChars="200"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 报价情况说明（如果有）</w:t>
      </w:r>
    </w:p>
    <w:p w14:paraId="0ABDCB8B">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2.3.2中小企业声明函（如果有）。</w:t>
      </w:r>
    </w:p>
    <w:p w14:paraId="2E365655">
      <w:pPr>
        <w:pStyle w:val="87"/>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3、我方承诺除商务技术偏离表列出的偏离外，我方响应招标文件的全部要求。对投标文件中材料的真实性、合法性负责。</w:t>
      </w:r>
    </w:p>
    <w:p w14:paraId="759AD59D">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4、如我方中标，我方承诺：</w:t>
      </w:r>
    </w:p>
    <w:p w14:paraId="5001E6F7">
      <w:pPr>
        <w:snapToGrid w:val="0"/>
        <w:spacing w:line="360" w:lineRule="auto"/>
        <w:ind w:left="210" w:leftChars="1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4.1在收到中标通知书后，在中标通知书规定的期限内与你方签订合同； </w:t>
      </w:r>
    </w:p>
    <w:p w14:paraId="7406602D">
      <w:pPr>
        <w:snapToGrid w:val="0"/>
        <w:spacing w:line="360" w:lineRule="auto"/>
        <w:ind w:left="210" w:leftChars="1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4.2在签订合同时不向你方提出附加条件； </w:t>
      </w:r>
    </w:p>
    <w:p w14:paraId="33A4A55F">
      <w:pPr>
        <w:snapToGrid w:val="0"/>
        <w:spacing w:line="360" w:lineRule="auto"/>
        <w:ind w:left="210" w:leftChars="1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4.3按照招标文件要求提交履约保证金； </w:t>
      </w:r>
    </w:p>
    <w:p w14:paraId="4E68ED46">
      <w:pPr>
        <w:snapToGrid w:val="0"/>
        <w:spacing w:line="360" w:lineRule="auto"/>
        <w:ind w:left="210" w:leftChars="1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4.4在合同约定的期限内完成合同规定的全部义务。 </w:t>
      </w:r>
    </w:p>
    <w:p w14:paraId="2A638660">
      <w:pPr>
        <w:snapToGrid w:val="0"/>
        <w:spacing w:line="360" w:lineRule="auto"/>
        <w:ind w:left="210" w:leftChars="100" w:firstLine="482" w:firstLineChars="200"/>
        <w:rPr>
          <w:rFonts w:hint="eastAsia" w:ascii="宋体" w:hAnsi="宋体" w:cs="宋体"/>
          <w:b/>
          <w:bCs/>
          <w:color w:val="000000" w:themeColor="text1"/>
          <w:sz w:val="24"/>
          <w:highlight w:val="none"/>
          <w:shd w:val="clear" w:color="FFFFFF" w:fill="D9D9D9"/>
          <w14:textFill>
            <w14:solidFill>
              <w14:schemeClr w14:val="tx1"/>
            </w14:solidFill>
          </w14:textFill>
        </w:rPr>
      </w:pPr>
      <w:r>
        <w:rPr>
          <w:rFonts w:hint="eastAsia" w:ascii="宋体" w:hAnsi="宋体" w:cs="宋体"/>
          <w:b/>
          <w:bCs/>
          <w:color w:val="000000" w:themeColor="text1"/>
          <w:sz w:val="24"/>
          <w:highlight w:val="none"/>
          <w:shd w:val="clear" w:color="FFFFFF" w:fill="D9D9D9"/>
          <w14:textFill>
            <w14:solidFill>
              <w14:schemeClr w14:val="tx1"/>
            </w14:solidFill>
          </w14:textFill>
        </w:rPr>
        <w:t>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4726D296">
      <w:pPr>
        <w:snapToGrid w:val="0"/>
        <w:spacing w:line="360" w:lineRule="auto"/>
        <w:ind w:left="210" w:leftChars="1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6、其他补充说明:</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3769A9CC">
      <w:pPr>
        <w:spacing w:line="360" w:lineRule="auto"/>
        <w:ind w:firstLine="3600" w:firstLineChars="15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供应商名称（电子签名）：                          </w:t>
      </w:r>
    </w:p>
    <w:p w14:paraId="6BA3C0C3">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14:paraId="0426E7E3">
      <w:pPr>
        <w:snapToGrid w:val="0"/>
        <w:spacing w:line="360" w:lineRule="auto"/>
        <w:ind w:left="420" w:leftChars="200" w:firstLine="4200" w:firstLineChars="1750"/>
        <w:rPr>
          <w:rFonts w:hint="eastAsia" w:ascii="宋体" w:hAnsi="宋体" w:cs="宋体"/>
          <w:color w:val="000000" w:themeColor="text1"/>
          <w:kern w:val="0"/>
          <w:sz w:val="24"/>
          <w:highlight w:val="none"/>
          <w:u w:val="single"/>
          <w14:textFill>
            <w14:solidFill>
              <w14:schemeClr w14:val="tx1"/>
            </w14:solidFill>
          </w14:textFill>
        </w:rPr>
      </w:pPr>
    </w:p>
    <w:p w14:paraId="639AAA6E">
      <w:pPr>
        <w:spacing w:line="360" w:lineRule="auto"/>
        <w:ind w:right="42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3F893C4A">
      <w:pPr>
        <w:snapToGrid w:val="0"/>
        <w:spacing w:line="360" w:lineRule="auto"/>
        <w:jc w:val="center"/>
        <w:rPr>
          <w:rFonts w:hint="eastAsia" w:ascii="宋体" w:hAnsi="宋体" w:cs="宋体"/>
          <w:b/>
          <w:color w:val="000000" w:themeColor="text1"/>
          <w:kern w:val="0"/>
          <w:sz w:val="32"/>
          <w:szCs w:val="32"/>
          <w:highlight w:val="none"/>
          <w14:textFill>
            <w14:solidFill>
              <w14:schemeClr w14:val="tx1"/>
            </w14:solidFill>
          </w14:textFill>
        </w:rPr>
      </w:pPr>
    </w:p>
    <w:p w14:paraId="0EDAC62B">
      <w:pPr>
        <w:snapToGrid w:val="0"/>
        <w:spacing w:line="360" w:lineRule="auto"/>
        <w:rPr>
          <w:rFonts w:hint="eastAsia" w:ascii="宋体" w:hAnsi="宋体" w:cs="宋体"/>
          <w:color w:val="000000" w:themeColor="text1"/>
          <w:sz w:val="24"/>
          <w:highlight w:val="none"/>
          <w14:textFill>
            <w14:solidFill>
              <w14:schemeClr w14:val="tx1"/>
            </w14:solidFill>
          </w14:textFill>
        </w:rPr>
      </w:pPr>
    </w:p>
    <w:p w14:paraId="79F10695">
      <w:pPr>
        <w:jc w:val="center"/>
        <w:rPr>
          <w:rFonts w:hint="eastAsia" w:ascii="宋体" w:hAnsi="宋体" w:cs="宋体"/>
          <w:b/>
          <w:color w:val="000000" w:themeColor="text1"/>
          <w:kern w:val="0"/>
          <w:sz w:val="32"/>
          <w:szCs w:val="32"/>
          <w:highlight w:val="none"/>
          <w14:textFill>
            <w14:solidFill>
              <w14:schemeClr w14:val="tx1"/>
            </w14:solidFill>
          </w14:textFill>
        </w:rPr>
      </w:pPr>
    </w:p>
    <w:p w14:paraId="2E966D5A">
      <w:pPr>
        <w:jc w:val="center"/>
        <w:rPr>
          <w:rFonts w:hint="eastAsia" w:ascii="宋体" w:hAnsi="宋体" w:cs="宋体"/>
          <w:b/>
          <w:color w:val="000000" w:themeColor="text1"/>
          <w:kern w:val="0"/>
          <w:sz w:val="32"/>
          <w:szCs w:val="32"/>
          <w:highlight w:val="none"/>
          <w14:textFill>
            <w14:solidFill>
              <w14:schemeClr w14:val="tx1"/>
            </w14:solidFill>
          </w14:textFill>
        </w:rPr>
      </w:pPr>
    </w:p>
    <w:p w14:paraId="5BEDECD6">
      <w:pPr>
        <w:jc w:val="center"/>
        <w:rPr>
          <w:rFonts w:hint="eastAsia" w:ascii="宋体" w:hAnsi="宋体" w:cs="宋体"/>
          <w:b/>
          <w:color w:val="000000" w:themeColor="text1"/>
          <w:kern w:val="0"/>
          <w:sz w:val="32"/>
          <w:szCs w:val="32"/>
          <w:highlight w:val="none"/>
          <w14:textFill>
            <w14:solidFill>
              <w14:schemeClr w14:val="tx1"/>
            </w14:solidFill>
          </w14:textFill>
        </w:rPr>
      </w:pPr>
    </w:p>
    <w:p w14:paraId="51A3B119">
      <w:pPr>
        <w:jc w:val="left"/>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br w:type="page"/>
      </w:r>
    </w:p>
    <w:p w14:paraId="0FCDE061">
      <w:pPr>
        <w:jc w:val="center"/>
        <w:rPr>
          <w:rFonts w:hint="eastAsia" w:ascii="宋体" w:hAnsi="宋体" w:cs="宋体"/>
          <w:b/>
          <w:color w:val="000000" w:themeColor="text1"/>
          <w:kern w:val="0"/>
          <w:sz w:val="32"/>
          <w:szCs w:val="32"/>
          <w:highlight w:val="none"/>
          <w14:textFill>
            <w14:solidFill>
              <w14:schemeClr w14:val="tx1"/>
            </w14:solidFill>
          </w14:textFill>
        </w:rPr>
      </w:pPr>
    </w:p>
    <w:p w14:paraId="6825A9F9">
      <w:pPr>
        <w:jc w:val="center"/>
        <w:rPr>
          <w:rFonts w:hint="eastAsia"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14:paraId="07F6B344">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1E47EA35">
      <w:pPr>
        <w:snapToGrid w:val="0"/>
        <w:spacing w:line="360" w:lineRule="auto"/>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授权委托书（适用于非联合体投标）</w:t>
      </w:r>
    </w:p>
    <w:p w14:paraId="47F0B710">
      <w:pPr>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14:paraId="78ABC969">
      <w:pPr>
        <w:snapToGrid w:val="0"/>
        <w:spacing w:line="360" w:lineRule="auto"/>
        <w:ind w:firstLine="576"/>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，手机：</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，所在单位：</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sz w:val="24"/>
          <w:highlight w:val="none"/>
          <w14:textFill>
            <w14:solidFill>
              <w14:schemeClr w14:val="tx1"/>
            </w14:solidFill>
          </w14:textFill>
        </w:rPr>
        <w:t>（项目名称）【招标编号：（采购编号）】</w:t>
      </w:r>
      <w:r>
        <w:rPr>
          <w:rFonts w:hint="eastAsia" w:ascii="宋体" w:hAnsi="宋体" w:cs="宋体"/>
          <w:color w:val="000000" w:themeColor="text1"/>
          <w:kern w:val="0"/>
          <w:sz w:val="24"/>
          <w:highlight w:val="none"/>
          <w:lang w:val="zh-CN"/>
          <w14:textFill>
            <w14:solidFill>
              <w14:schemeClr w14:val="tx1"/>
            </w14:solidFill>
          </w14:textFill>
        </w:rPr>
        <w:t>政府采购投标的一切事项，其法律后果由我方承担。</w:t>
      </w:r>
    </w:p>
    <w:p w14:paraId="715AB0DC">
      <w:pPr>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自</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日起至</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日止。</w:t>
      </w:r>
    </w:p>
    <w:p w14:paraId="3F3FE188">
      <w:pPr>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特此告知。</w:t>
      </w:r>
    </w:p>
    <w:p w14:paraId="10BBF0C1">
      <w:pPr>
        <w:snapToGrid w:val="0"/>
        <w:spacing w:line="360" w:lineRule="auto"/>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150FE77E">
      <w:pPr>
        <w:pStyle w:val="156"/>
        <w:spacing w:line="360" w:lineRule="auto"/>
        <w:rPr>
          <w:rFonts w:hint="eastAsia"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被授权人身份证件扫描件：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3373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E309C46">
            <w:pPr>
              <w:pStyle w:val="156"/>
              <w:adjustRightInd w:val="0"/>
              <w:spacing w:line="360" w:lineRule="auto"/>
              <w:rPr>
                <w:rFonts w:hint="eastAsia"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正面：                                 反面：</w:t>
            </w:r>
          </w:p>
          <w:p w14:paraId="49E7F88E">
            <w:pPr>
              <w:pStyle w:val="156"/>
              <w:adjustRightInd w:val="0"/>
              <w:spacing w:line="360" w:lineRule="auto"/>
              <w:rPr>
                <w:rFonts w:hint="eastAsia" w:hAnsi="宋体" w:cs="宋体"/>
                <w:bCs/>
                <w:color w:val="000000" w:themeColor="text1"/>
                <w:sz w:val="24"/>
                <w:highlight w:val="none"/>
                <w14:textFill>
                  <w14:solidFill>
                    <w14:schemeClr w14:val="tx1"/>
                  </w14:solidFill>
                </w14:textFill>
              </w:rPr>
            </w:pPr>
          </w:p>
        </w:tc>
      </w:tr>
    </w:tbl>
    <w:p w14:paraId="578EE8AF">
      <w:pPr>
        <w:snapToGrid w:val="0"/>
        <w:spacing w:line="360" w:lineRule="auto"/>
        <w:jc w:val="righ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供应商名称(电子签名)：</w:t>
      </w:r>
    </w:p>
    <w:p w14:paraId="208166F4">
      <w:pPr>
        <w:snapToGrid w:val="0"/>
        <w:spacing w:line="360" w:lineRule="auto"/>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签发日期：  年  月   日</w:t>
      </w:r>
    </w:p>
    <w:p w14:paraId="1F576F44">
      <w:pPr>
        <w:snapToGrid w:val="0"/>
        <w:spacing w:line="360" w:lineRule="auto"/>
        <w:rPr>
          <w:rFonts w:hint="eastAsia" w:ascii="宋体" w:hAnsi="宋体" w:cs="宋体"/>
          <w:color w:val="000000" w:themeColor="text1"/>
          <w:sz w:val="24"/>
          <w:highlight w:val="none"/>
          <w14:textFill>
            <w14:solidFill>
              <w14:schemeClr w14:val="tx1"/>
            </w14:solidFill>
          </w14:textFill>
        </w:rPr>
      </w:pPr>
    </w:p>
    <w:p w14:paraId="78544842">
      <w:pPr>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 xml:space="preserve">      </w:t>
      </w:r>
      <w:r>
        <w:rPr>
          <w:rFonts w:hint="eastAsia" w:ascii="宋体" w:hAnsi="宋体" w:cs="宋体"/>
          <w:b/>
          <w:color w:val="000000" w:themeColor="text1"/>
          <w:kern w:val="0"/>
          <w:sz w:val="32"/>
          <w:szCs w:val="32"/>
          <w:highlight w:val="none"/>
          <w14:textFill>
            <w14:solidFill>
              <w14:schemeClr w14:val="tx1"/>
            </w14:solidFill>
          </w14:textFill>
        </w:rPr>
        <w:t xml:space="preserve"> </w:t>
      </w:r>
    </w:p>
    <w:p w14:paraId="546513E5">
      <w:pPr>
        <w:jc w:val="left"/>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br w:type="page"/>
      </w:r>
    </w:p>
    <w:p w14:paraId="44B92536">
      <w:pPr>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授权委托书（适用于联合体投标）</w:t>
      </w:r>
    </w:p>
    <w:p w14:paraId="0DD56D79">
      <w:pPr>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14:paraId="4FD5812A">
      <w:pPr>
        <w:snapToGrid w:val="0"/>
        <w:spacing w:line="360" w:lineRule="auto"/>
        <w:ind w:firstLine="576"/>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，手机：</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，所在单位：</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sz w:val="24"/>
          <w:highlight w:val="none"/>
          <w14:textFill>
            <w14:solidFill>
              <w14:schemeClr w14:val="tx1"/>
            </w14:solidFill>
          </w14:textFill>
        </w:rPr>
        <w:t>（项目名称）【招标编号：（采购编号）】</w:t>
      </w:r>
      <w:r>
        <w:rPr>
          <w:rFonts w:hint="eastAsia" w:ascii="宋体" w:hAnsi="宋体" w:cs="宋体"/>
          <w:color w:val="000000" w:themeColor="text1"/>
          <w:kern w:val="0"/>
          <w:sz w:val="24"/>
          <w:highlight w:val="none"/>
          <w:lang w:val="zh-CN"/>
          <w14:textFill>
            <w14:solidFill>
              <w14:schemeClr w14:val="tx1"/>
            </w14:solidFill>
          </w14:textFill>
        </w:rPr>
        <w:t>政府采购投标的一切事项，其法律后果由我方承担。</w:t>
      </w:r>
    </w:p>
    <w:p w14:paraId="4CC909AA">
      <w:pPr>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自</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日起至</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日止。</w:t>
      </w:r>
    </w:p>
    <w:p w14:paraId="57849DB1">
      <w:pPr>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特此告知。</w:t>
      </w:r>
    </w:p>
    <w:p w14:paraId="15A26E76">
      <w:pPr>
        <w:pStyle w:val="156"/>
        <w:spacing w:line="360" w:lineRule="auto"/>
        <w:rPr>
          <w:rFonts w:hint="eastAsia"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被授权人身份证件扫描件：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753A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3747292">
            <w:pPr>
              <w:pStyle w:val="156"/>
              <w:adjustRightInd w:val="0"/>
              <w:spacing w:line="360" w:lineRule="auto"/>
              <w:rPr>
                <w:rFonts w:hint="eastAsia"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正面：                                 反面：</w:t>
            </w:r>
          </w:p>
          <w:p w14:paraId="755C0C60">
            <w:pPr>
              <w:pStyle w:val="156"/>
              <w:adjustRightInd w:val="0"/>
              <w:spacing w:line="360" w:lineRule="auto"/>
              <w:rPr>
                <w:rFonts w:hint="eastAsia" w:hAnsi="宋体" w:cs="宋体"/>
                <w:bCs/>
                <w:color w:val="000000" w:themeColor="text1"/>
                <w:sz w:val="24"/>
                <w:highlight w:val="none"/>
                <w14:textFill>
                  <w14:solidFill>
                    <w14:schemeClr w14:val="tx1"/>
                  </w14:solidFill>
                </w14:textFill>
              </w:rPr>
            </w:pPr>
          </w:p>
        </w:tc>
      </w:tr>
    </w:tbl>
    <w:p w14:paraId="0F555C5E">
      <w:pPr>
        <w:rPr>
          <w:rFonts w:hint="eastAsia" w:ascii="宋体" w:hAnsi="宋体" w:cs="宋体"/>
          <w:color w:val="000000" w:themeColor="text1"/>
          <w:highlight w:val="none"/>
          <w14:textFill>
            <w14:solidFill>
              <w14:schemeClr w14:val="tx1"/>
            </w14:solidFill>
          </w14:textFill>
        </w:rPr>
      </w:pPr>
    </w:p>
    <w:p w14:paraId="58C5298F">
      <w:pPr>
        <w:snapToGrid w:val="0"/>
        <w:spacing w:line="360" w:lineRule="auto"/>
        <w:ind w:firstLine="5040" w:firstLineChars="21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1ED8419F">
      <w:pPr>
        <w:snapToGrid w:val="0"/>
        <w:spacing w:line="360" w:lineRule="auto"/>
        <w:ind w:firstLine="5040" w:firstLineChars="21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695A2F1A">
      <w:pPr>
        <w:snapToGrid w:val="0"/>
        <w:spacing w:line="360" w:lineRule="auto"/>
        <w:ind w:firstLine="5760" w:firstLineChars="24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14:paraId="43CDD714">
      <w:pPr>
        <w:snapToGrid w:val="0"/>
        <w:spacing w:line="360" w:lineRule="auto"/>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4AC103EA">
      <w:pPr>
        <w:autoSpaceDE w:val="0"/>
        <w:autoSpaceDN w:val="0"/>
        <w:spacing w:line="360" w:lineRule="auto"/>
        <w:jc w:val="center"/>
        <w:rPr>
          <w:rFonts w:hint="eastAsia" w:ascii="宋体" w:hAnsi="宋体" w:cs="宋体"/>
          <w:b/>
          <w:color w:val="000000" w:themeColor="text1"/>
          <w:kern w:val="0"/>
          <w:sz w:val="32"/>
          <w:szCs w:val="32"/>
          <w:highlight w:val="none"/>
          <w:lang w:val="zh-CN"/>
          <w14:textFill>
            <w14:solidFill>
              <w14:schemeClr w14:val="tx1"/>
            </w14:solidFill>
          </w14:textFill>
        </w:rPr>
      </w:pPr>
    </w:p>
    <w:p w14:paraId="69C00631">
      <w:pPr>
        <w:autoSpaceDE w:val="0"/>
        <w:autoSpaceDN w:val="0"/>
        <w:spacing w:line="360" w:lineRule="auto"/>
        <w:jc w:val="center"/>
        <w:rPr>
          <w:rFonts w:hint="eastAsia" w:ascii="宋体" w:hAnsi="宋体" w:cs="宋体"/>
          <w:b/>
          <w:color w:val="000000" w:themeColor="text1"/>
          <w:kern w:val="0"/>
          <w:sz w:val="32"/>
          <w:szCs w:val="32"/>
          <w:highlight w:val="none"/>
          <w:lang w:val="zh-CN"/>
          <w14:textFill>
            <w14:solidFill>
              <w14:schemeClr w14:val="tx1"/>
            </w14:solidFill>
          </w14:textFill>
        </w:rPr>
      </w:pPr>
    </w:p>
    <w:p w14:paraId="06BA6C02">
      <w:pPr>
        <w:autoSpaceDE w:val="0"/>
        <w:autoSpaceDN w:val="0"/>
        <w:spacing w:line="360" w:lineRule="auto"/>
        <w:jc w:val="center"/>
        <w:rPr>
          <w:rFonts w:hint="eastAsia" w:ascii="宋体" w:hAnsi="宋体" w:cs="宋体"/>
          <w:b/>
          <w:color w:val="000000" w:themeColor="text1"/>
          <w:kern w:val="0"/>
          <w:sz w:val="32"/>
          <w:szCs w:val="32"/>
          <w:highlight w:val="none"/>
          <w:lang w:val="zh-CN"/>
          <w14:textFill>
            <w14:solidFill>
              <w14:schemeClr w14:val="tx1"/>
            </w14:solidFill>
          </w14:textFill>
        </w:rPr>
      </w:pPr>
    </w:p>
    <w:p w14:paraId="38CE32E9">
      <w:pPr>
        <w:jc w:val="left"/>
        <w:rPr>
          <w:rFonts w:hint="eastAsia"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br w:type="page"/>
      </w:r>
    </w:p>
    <w:p w14:paraId="5983F899">
      <w:pPr>
        <w:autoSpaceDE w:val="0"/>
        <w:autoSpaceDN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宋体" w:hAnsi="宋体" w:cs="宋体"/>
          <w:b/>
          <w:color w:val="000000" w:themeColor="text1"/>
          <w:sz w:val="30"/>
          <w:szCs w:val="30"/>
          <w:highlight w:val="none"/>
          <w14:textFill>
            <w14:solidFill>
              <w14:schemeClr w14:val="tx1"/>
            </w14:solidFill>
          </w14:textFill>
        </w:rPr>
        <w:t>的身份证明（适用于法定代表人、单位负责人或者自然人本人代表供应商参加投标）</w:t>
      </w:r>
    </w:p>
    <w:p w14:paraId="36E4EB43">
      <w:pPr>
        <w:pStyle w:val="156"/>
        <w:spacing w:line="360" w:lineRule="auto"/>
        <w:rPr>
          <w:rFonts w:hint="eastAsia"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64F7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7222F7A">
            <w:pPr>
              <w:pStyle w:val="156"/>
              <w:adjustRightInd w:val="0"/>
              <w:spacing w:line="360" w:lineRule="auto"/>
              <w:rPr>
                <w:rFonts w:hint="eastAsia"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正面：                                 反面：</w:t>
            </w:r>
          </w:p>
          <w:p w14:paraId="45840F65">
            <w:pPr>
              <w:pStyle w:val="156"/>
              <w:adjustRightInd w:val="0"/>
              <w:spacing w:line="360" w:lineRule="auto"/>
              <w:rPr>
                <w:rFonts w:hint="eastAsia" w:hAnsi="宋体" w:cs="宋体"/>
                <w:bCs/>
                <w:color w:val="000000" w:themeColor="text1"/>
                <w:sz w:val="24"/>
                <w:highlight w:val="none"/>
                <w14:textFill>
                  <w14:solidFill>
                    <w14:schemeClr w14:val="tx1"/>
                  </w14:solidFill>
                </w14:textFill>
              </w:rPr>
            </w:pPr>
          </w:p>
        </w:tc>
      </w:tr>
    </w:tbl>
    <w:p w14:paraId="61D8162B">
      <w:pPr>
        <w:snapToGrid w:val="0"/>
        <w:spacing w:line="360" w:lineRule="auto"/>
        <w:ind w:firstLine="576"/>
        <w:jc w:val="center"/>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39D76748">
      <w:pPr>
        <w:snapToGrid w:val="0"/>
        <w:spacing w:line="360" w:lineRule="auto"/>
        <w:ind w:firstLine="576"/>
        <w:jc w:val="center"/>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供应商名称(电子签名)：                              </w:t>
      </w:r>
    </w:p>
    <w:p w14:paraId="17A21212">
      <w:pPr>
        <w:spacing w:line="360" w:lineRule="auto"/>
        <w:jc w:val="center"/>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3F9BF902">
      <w:pPr>
        <w:jc w:val="center"/>
        <w:rPr>
          <w:rFonts w:hint="eastAsia" w:ascii="宋体" w:hAnsi="宋体" w:cs="宋体"/>
          <w:b/>
          <w:color w:val="000000" w:themeColor="text1"/>
          <w:kern w:val="0"/>
          <w:sz w:val="32"/>
          <w:szCs w:val="32"/>
          <w:highlight w:val="none"/>
          <w14:textFill>
            <w14:solidFill>
              <w14:schemeClr w14:val="tx1"/>
            </w14:solidFill>
          </w14:textFill>
        </w:rPr>
      </w:pPr>
    </w:p>
    <w:p w14:paraId="5DAC8B9B">
      <w:pPr>
        <w:jc w:val="center"/>
        <w:rPr>
          <w:rFonts w:hint="eastAsia" w:ascii="宋体" w:hAnsi="宋体" w:cs="宋体"/>
          <w:b/>
          <w:color w:val="000000" w:themeColor="text1"/>
          <w:kern w:val="0"/>
          <w:sz w:val="32"/>
          <w:szCs w:val="32"/>
          <w:highlight w:val="none"/>
          <w14:textFill>
            <w14:solidFill>
              <w14:schemeClr w14:val="tx1"/>
            </w14:solidFill>
          </w14:textFill>
        </w:rPr>
      </w:pPr>
    </w:p>
    <w:p w14:paraId="3F7496E5">
      <w:pPr>
        <w:jc w:val="center"/>
        <w:rPr>
          <w:rFonts w:hint="eastAsia" w:ascii="宋体" w:hAnsi="宋体" w:cs="宋体"/>
          <w:b/>
          <w:color w:val="000000" w:themeColor="text1"/>
          <w:kern w:val="0"/>
          <w:sz w:val="32"/>
          <w:szCs w:val="32"/>
          <w:highlight w:val="none"/>
          <w14:textFill>
            <w14:solidFill>
              <w14:schemeClr w14:val="tx1"/>
            </w14:solidFill>
          </w14:textFill>
        </w:rPr>
      </w:pPr>
    </w:p>
    <w:p w14:paraId="76CDA402">
      <w:pPr>
        <w:jc w:val="center"/>
        <w:rPr>
          <w:rFonts w:hint="eastAsia" w:ascii="宋体" w:hAnsi="宋体" w:cs="宋体"/>
          <w:b/>
          <w:color w:val="000000" w:themeColor="text1"/>
          <w:kern w:val="0"/>
          <w:sz w:val="32"/>
          <w:szCs w:val="32"/>
          <w:highlight w:val="none"/>
          <w14:textFill>
            <w14:solidFill>
              <w14:schemeClr w14:val="tx1"/>
            </w14:solidFill>
          </w14:textFill>
        </w:rPr>
      </w:pPr>
    </w:p>
    <w:p w14:paraId="4A19D23E">
      <w:pPr>
        <w:jc w:val="center"/>
        <w:rPr>
          <w:rFonts w:hint="eastAsia" w:ascii="宋体" w:hAnsi="宋体" w:cs="宋体"/>
          <w:b/>
          <w:color w:val="000000" w:themeColor="text1"/>
          <w:kern w:val="0"/>
          <w:sz w:val="32"/>
          <w:szCs w:val="32"/>
          <w:highlight w:val="none"/>
          <w14:textFill>
            <w14:solidFill>
              <w14:schemeClr w14:val="tx1"/>
            </w14:solidFill>
          </w14:textFill>
        </w:rPr>
      </w:pPr>
    </w:p>
    <w:p w14:paraId="5BA3758E">
      <w:pPr>
        <w:jc w:val="center"/>
        <w:rPr>
          <w:rFonts w:hint="eastAsia" w:ascii="宋体" w:hAnsi="宋体" w:cs="宋体"/>
          <w:b/>
          <w:color w:val="000000" w:themeColor="text1"/>
          <w:kern w:val="0"/>
          <w:sz w:val="32"/>
          <w:szCs w:val="32"/>
          <w:highlight w:val="none"/>
          <w14:textFill>
            <w14:solidFill>
              <w14:schemeClr w14:val="tx1"/>
            </w14:solidFill>
          </w14:textFill>
        </w:rPr>
      </w:pPr>
    </w:p>
    <w:p w14:paraId="28E1AB0B">
      <w:pPr>
        <w:jc w:val="center"/>
        <w:rPr>
          <w:rFonts w:hint="eastAsia" w:ascii="宋体" w:hAnsi="宋体" w:cs="宋体"/>
          <w:b/>
          <w:color w:val="000000" w:themeColor="text1"/>
          <w:kern w:val="0"/>
          <w:sz w:val="32"/>
          <w:szCs w:val="32"/>
          <w:highlight w:val="none"/>
          <w14:textFill>
            <w14:solidFill>
              <w14:schemeClr w14:val="tx1"/>
            </w14:solidFill>
          </w14:textFill>
        </w:rPr>
      </w:pPr>
    </w:p>
    <w:p w14:paraId="746B9265">
      <w:pPr>
        <w:jc w:val="center"/>
        <w:rPr>
          <w:rFonts w:hint="eastAsia" w:ascii="宋体" w:hAnsi="宋体" w:cs="宋体"/>
          <w:b/>
          <w:color w:val="000000" w:themeColor="text1"/>
          <w:kern w:val="0"/>
          <w:sz w:val="32"/>
          <w:szCs w:val="32"/>
          <w:highlight w:val="none"/>
          <w14:textFill>
            <w14:solidFill>
              <w14:schemeClr w14:val="tx1"/>
            </w14:solidFill>
          </w14:textFill>
        </w:rPr>
      </w:pPr>
    </w:p>
    <w:p w14:paraId="5DDC1EE1">
      <w:pPr>
        <w:jc w:val="center"/>
        <w:rPr>
          <w:rFonts w:hint="eastAsia" w:ascii="宋体" w:hAnsi="宋体" w:cs="宋体"/>
          <w:b/>
          <w:color w:val="000000" w:themeColor="text1"/>
          <w:kern w:val="0"/>
          <w:sz w:val="32"/>
          <w:szCs w:val="32"/>
          <w:highlight w:val="none"/>
          <w14:textFill>
            <w14:solidFill>
              <w14:schemeClr w14:val="tx1"/>
            </w14:solidFill>
          </w14:textFill>
        </w:rPr>
      </w:pPr>
    </w:p>
    <w:p w14:paraId="6099970C">
      <w:pPr>
        <w:jc w:val="center"/>
        <w:rPr>
          <w:rFonts w:hint="eastAsia" w:ascii="宋体" w:hAnsi="宋体" w:cs="宋体"/>
          <w:b/>
          <w:color w:val="000000" w:themeColor="text1"/>
          <w:kern w:val="0"/>
          <w:sz w:val="32"/>
          <w:szCs w:val="32"/>
          <w:highlight w:val="none"/>
          <w14:textFill>
            <w14:solidFill>
              <w14:schemeClr w14:val="tx1"/>
            </w14:solidFill>
          </w14:textFill>
        </w:rPr>
      </w:pPr>
    </w:p>
    <w:p w14:paraId="7F44841E">
      <w:pPr>
        <w:snapToGrid w:val="0"/>
        <w:spacing w:line="360" w:lineRule="auto"/>
        <w:ind w:right="480"/>
        <w:rPr>
          <w:rFonts w:hint="eastAsia" w:ascii="宋体" w:hAnsi="宋体" w:cs="宋体"/>
          <w:b/>
          <w:color w:val="000000" w:themeColor="text1"/>
          <w:kern w:val="0"/>
          <w:sz w:val="32"/>
          <w:szCs w:val="32"/>
          <w:highlight w:val="none"/>
          <w14:textFill>
            <w14:solidFill>
              <w14:schemeClr w14:val="tx1"/>
            </w14:solidFill>
          </w14:textFill>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028D6E29">
      <w:pPr>
        <w:snapToGrid w:val="0"/>
        <w:spacing w:line="360" w:lineRule="auto"/>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三、分包意向协议（如果有）</w:t>
      </w:r>
    </w:p>
    <w:p w14:paraId="06C7C6BB">
      <w:pPr>
        <w:widowControl/>
        <w:spacing w:line="360" w:lineRule="auto"/>
        <w:ind w:firstLine="120" w:firstLineChars="5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中标后以分包方式履行合同的，提供分包意向协议(附件6)；采购人不同意分包或者供应商中标后不以分包方式履行合同的，则不需要提供。</w:t>
      </w:r>
      <w:r>
        <w:rPr>
          <w:rFonts w:hint="eastAsia" w:ascii="宋体" w:hAnsi="宋体" w:cs="宋体"/>
          <w:color w:val="000000" w:themeColor="text1"/>
          <w:sz w:val="24"/>
          <w:highlight w:val="none"/>
          <w14:textFill>
            <w14:solidFill>
              <w14:schemeClr w14:val="tx1"/>
            </w14:solidFill>
          </w14:textFill>
        </w:rPr>
        <w:t>]</w:t>
      </w:r>
    </w:p>
    <w:p w14:paraId="391FB161">
      <w:pPr>
        <w:snapToGrid w:val="0"/>
        <w:spacing w:line="360" w:lineRule="auto"/>
        <w:rPr>
          <w:rFonts w:hint="eastAsia" w:ascii="宋体" w:hAnsi="宋体" w:cs="宋体"/>
          <w:color w:val="000000" w:themeColor="text1"/>
          <w:kern w:val="0"/>
          <w:sz w:val="24"/>
          <w:highlight w:val="none"/>
          <w14:textFill>
            <w14:solidFill>
              <w14:schemeClr w14:val="tx1"/>
            </w14:solidFill>
          </w14:textFill>
        </w:rPr>
      </w:pPr>
    </w:p>
    <w:p w14:paraId="0FE49E9D">
      <w:pPr>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四、符合性审查资料</w:t>
      </w:r>
    </w:p>
    <w:p w14:paraId="50A5A30F">
      <w:pPr>
        <w:jc w:val="center"/>
        <w:rPr>
          <w:rFonts w:hint="eastAsia" w:ascii="宋体" w:hAnsi="宋体" w:cs="宋体"/>
          <w:b/>
          <w:color w:val="000000" w:themeColor="text1"/>
          <w:kern w:val="0"/>
          <w:sz w:val="32"/>
          <w:szCs w:val="32"/>
          <w:highlight w:val="none"/>
          <w14:textFill>
            <w14:solidFill>
              <w14:schemeClr w14:val="tx1"/>
            </w14:solidFill>
          </w14:textFill>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286F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D6D4EDC">
            <w:pPr>
              <w:snapToGrid w:val="0"/>
              <w:spacing w:line="240" w:lineRule="atLeast"/>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4991" w:type="dxa"/>
            <w:vAlign w:val="center"/>
          </w:tcPr>
          <w:p w14:paraId="65775B03">
            <w:pPr>
              <w:snapToGrid w:val="0"/>
              <w:spacing w:line="240" w:lineRule="atLeast"/>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实质性要求</w:t>
            </w:r>
          </w:p>
        </w:tc>
        <w:tc>
          <w:tcPr>
            <w:tcW w:w="2551" w:type="dxa"/>
            <w:vAlign w:val="center"/>
          </w:tcPr>
          <w:p w14:paraId="2EEB5D21">
            <w:pPr>
              <w:snapToGrid w:val="0"/>
              <w:spacing w:line="240" w:lineRule="atLeast"/>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需要提供的符合性审查资料</w:t>
            </w:r>
          </w:p>
        </w:tc>
        <w:tc>
          <w:tcPr>
            <w:tcW w:w="1418" w:type="dxa"/>
            <w:vAlign w:val="center"/>
          </w:tcPr>
          <w:p w14:paraId="16608911">
            <w:pPr>
              <w:snapToGrid w:val="0"/>
              <w:spacing w:line="240" w:lineRule="atLeast"/>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投标文件中的</w:t>
            </w:r>
          </w:p>
          <w:p w14:paraId="10770EFF">
            <w:pPr>
              <w:snapToGrid w:val="0"/>
              <w:spacing w:line="240" w:lineRule="atLeast"/>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页码位置</w:t>
            </w:r>
          </w:p>
        </w:tc>
      </w:tr>
      <w:tr w14:paraId="2DF47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F4493E8">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4991" w:type="dxa"/>
          </w:tcPr>
          <w:p w14:paraId="14EB06D9">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投标文件按照招标文件要求签署、盖章。</w:t>
            </w:r>
          </w:p>
        </w:tc>
        <w:tc>
          <w:tcPr>
            <w:tcW w:w="2551" w:type="dxa"/>
            <w:vAlign w:val="center"/>
          </w:tcPr>
          <w:p w14:paraId="177264F6">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需要使用电子签名或者签字盖章的投标文件的组成部分</w:t>
            </w:r>
          </w:p>
        </w:tc>
        <w:tc>
          <w:tcPr>
            <w:tcW w:w="1418" w:type="dxa"/>
          </w:tcPr>
          <w:p w14:paraId="1A97F8B4">
            <w:pPr>
              <w:rPr>
                <w:rFonts w:hint="eastAsia" w:ascii="宋体" w:hAnsi="宋体" w:cs="宋体"/>
                <w:color w:val="000000" w:themeColor="text1"/>
                <w:sz w:val="24"/>
                <w:highlight w:val="none"/>
                <w14:textFill>
                  <w14:solidFill>
                    <w14:schemeClr w14:val="tx1"/>
                  </w14:solidFill>
                </w14:textFill>
              </w:rPr>
            </w:pPr>
          </w:p>
          <w:p w14:paraId="532CC1DE">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w:t>
            </w:r>
          </w:p>
          <w:p w14:paraId="77164F7E">
            <w:pP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14:paraId="468AA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6E7FBE7">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4991" w:type="dxa"/>
          </w:tcPr>
          <w:p w14:paraId="5CB7930D">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投标文件中承诺的投标有效期不少于招标文件中载明的投标有效期。</w:t>
            </w:r>
          </w:p>
        </w:tc>
        <w:tc>
          <w:tcPr>
            <w:tcW w:w="2551" w:type="dxa"/>
            <w:vAlign w:val="center"/>
          </w:tcPr>
          <w:p w14:paraId="0991342A">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投标函</w:t>
            </w:r>
          </w:p>
        </w:tc>
        <w:tc>
          <w:tcPr>
            <w:tcW w:w="1418" w:type="dxa"/>
          </w:tcPr>
          <w:p w14:paraId="228AEBF4">
            <w:pP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14:paraId="22403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05E3F09">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4991" w:type="dxa"/>
          </w:tcPr>
          <w:p w14:paraId="4AA51236">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投标文件满足招标文件的其它实质性要求。</w:t>
            </w:r>
          </w:p>
        </w:tc>
        <w:tc>
          <w:tcPr>
            <w:tcW w:w="2551" w:type="dxa"/>
            <w:vAlign w:val="center"/>
          </w:tcPr>
          <w:p w14:paraId="39B88892">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招标文件其它实质性要求相应的材料（“▲” 系指实质性要求条款，招标文件无其它实质性要求的，无需提供）</w:t>
            </w:r>
          </w:p>
        </w:tc>
        <w:tc>
          <w:tcPr>
            <w:tcW w:w="1418" w:type="dxa"/>
          </w:tcPr>
          <w:p w14:paraId="775C128A">
            <w:pP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bl>
    <w:p w14:paraId="15D4E05F">
      <w:pPr>
        <w:spacing w:line="360" w:lineRule="auto"/>
        <w:ind w:right="42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22B065CB">
      <w:pPr>
        <w:jc w:val="center"/>
        <w:rPr>
          <w:rFonts w:hint="eastAsia" w:ascii="宋体" w:hAnsi="宋体" w:cs="宋体"/>
          <w:b/>
          <w:color w:val="000000" w:themeColor="text1"/>
          <w:kern w:val="0"/>
          <w:sz w:val="32"/>
          <w:szCs w:val="32"/>
          <w:highlight w:val="none"/>
          <w14:textFill>
            <w14:solidFill>
              <w14:schemeClr w14:val="tx1"/>
            </w14:solidFill>
          </w14:textFill>
        </w:rPr>
      </w:pPr>
    </w:p>
    <w:p w14:paraId="643DE8F2">
      <w:pPr>
        <w:jc w:val="center"/>
        <w:rPr>
          <w:rFonts w:hint="eastAsia" w:ascii="宋体" w:hAnsi="宋体" w:cs="宋体"/>
          <w:b/>
          <w:color w:val="000000" w:themeColor="text1"/>
          <w:kern w:val="0"/>
          <w:sz w:val="32"/>
          <w:szCs w:val="32"/>
          <w:highlight w:val="none"/>
          <w14:textFill>
            <w14:solidFill>
              <w14:schemeClr w14:val="tx1"/>
            </w14:solidFill>
          </w14:textFill>
        </w:rPr>
      </w:pPr>
    </w:p>
    <w:p w14:paraId="361E81B4">
      <w:pP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br w:type="page"/>
      </w:r>
    </w:p>
    <w:p w14:paraId="4B629E8C">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五、评标标准相应的商务技术资料</w:t>
      </w:r>
    </w:p>
    <w:p w14:paraId="216937A1">
      <w:pPr>
        <w:snapToGrid w:val="0"/>
        <w:spacing w:line="360" w:lineRule="auto"/>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（按招标文件第四部分评标办法前附表中“投标文件中评标标准相应的商务技术资料目录”提供资料。）</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5F8C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tcPr>
          <w:p w14:paraId="5C87DC00">
            <w:pPr>
              <w:snapToGrid w:val="0"/>
              <w:spacing w:line="600" w:lineRule="exact"/>
              <w:rPr>
                <w:rFonts w:hint="eastAsia" w:ascii="宋体" w:hAnsi="宋体" w:cs="宋体"/>
                <w:b/>
                <w:bCs/>
                <w:color w:val="000000" w:themeColor="text1"/>
                <w:sz w:val="24"/>
                <w:highlight w:val="none"/>
                <w:shd w:val="clear" w:color="FFFFFF" w:fill="D9D9D9"/>
                <w14:textFill>
                  <w14:solidFill>
                    <w14:schemeClr w14:val="tx1"/>
                  </w14:solidFill>
                </w14:textFill>
              </w:rPr>
            </w:pPr>
            <w:r>
              <w:rPr>
                <w:rFonts w:hint="eastAsia" w:ascii="宋体" w:hAnsi="宋体" w:cs="宋体"/>
                <w:b/>
                <w:bCs/>
                <w:color w:val="000000" w:themeColor="text1"/>
                <w:sz w:val="24"/>
                <w:highlight w:val="none"/>
                <w:shd w:val="clear" w:color="FFFFFF" w:fill="D9D9D9"/>
                <w:lang w:bidi="ar"/>
                <w14:textFill>
                  <w14:solidFill>
                    <w14:schemeClr w14:val="tx1"/>
                  </w14:solidFill>
                </w14:textFill>
              </w:rPr>
              <w:t>序号</w:t>
            </w:r>
          </w:p>
        </w:tc>
        <w:tc>
          <w:tcPr>
            <w:tcW w:w="5465" w:type="dxa"/>
            <w:tcBorders>
              <w:top w:val="single" w:color="auto" w:sz="4" w:space="0"/>
              <w:left w:val="nil"/>
              <w:bottom w:val="single" w:color="auto" w:sz="4" w:space="0"/>
              <w:right w:val="single" w:color="auto" w:sz="4" w:space="0"/>
            </w:tcBorders>
          </w:tcPr>
          <w:p w14:paraId="630FD4E6">
            <w:pPr>
              <w:snapToGrid w:val="0"/>
              <w:spacing w:line="600" w:lineRule="exact"/>
              <w:rPr>
                <w:rFonts w:hint="eastAsia" w:ascii="宋体" w:hAnsi="宋体" w:cs="宋体"/>
                <w:b/>
                <w:bCs/>
                <w:color w:val="000000" w:themeColor="text1"/>
                <w:sz w:val="24"/>
                <w:highlight w:val="none"/>
                <w:shd w:val="clear" w:color="FFFFFF" w:fill="D9D9D9"/>
                <w14:textFill>
                  <w14:solidFill>
                    <w14:schemeClr w14:val="tx1"/>
                  </w14:solidFill>
                </w14:textFill>
              </w:rPr>
            </w:pPr>
            <w:r>
              <w:rPr>
                <w:rFonts w:hint="eastAsia" w:ascii="宋体" w:hAnsi="宋体" w:cs="宋体"/>
                <w:b/>
                <w:bCs/>
                <w:color w:val="000000" w:themeColor="text1"/>
                <w:sz w:val="24"/>
                <w:highlight w:val="none"/>
                <w:shd w:val="clear" w:color="FFFFFF" w:fill="D9D9D9"/>
                <w:lang w:bidi="ar"/>
                <w14:textFill>
                  <w14:solidFill>
                    <w14:schemeClr w14:val="tx1"/>
                  </w14:solidFill>
                </w14:textFill>
              </w:rPr>
              <w:t>投标文件中评标标准相应的商务技术资料目录*</w:t>
            </w:r>
          </w:p>
        </w:tc>
        <w:tc>
          <w:tcPr>
            <w:tcW w:w="3046" w:type="dxa"/>
            <w:tcBorders>
              <w:top w:val="single" w:color="auto" w:sz="4" w:space="0"/>
              <w:left w:val="nil"/>
              <w:bottom w:val="single" w:color="auto" w:sz="4" w:space="0"/>
              <w:right w:val="single" w:color="auto" w:sz="4" w:space="0"/>
            </w:tcBorders>
          </w:tcPr>
          <w:p w14:paraId="716760C8">
            <w:pPr>
              <w:snapToGrid w:val="0"/>
              <w:spacing w:line="600" w:lineRule="exact"/>
              <w:jc w:val="center"/>
              <w:rPr>
                <w:rFonts w:hint="eastAsia" w:ascii="宋体" w:hAnsi="宋体" w:cs="宋体"/>
                <w:b/>
                <w:bCs/>
                <w:color w:val="000000" w:themeColor="text1"/>
                <w:sz w:val="24"/>
                <w:highlight w:val="none"/>
                <w:shd w:val="clear" w:color="FFFFFF" w:fill="D9D9D9"/>
                <w14:textFill>
                  <w14:solidFill>
                    <w14:schemeClr w14:val="tx1"/>
                  </w14:solidFill>
                </w14:textFill>
              </w:rPr>
            </w:pPr>
            <w:r>
              <w:rPr>
                <w:rFonts w:hint="eastAsia" w:ascii="宋体" w:hAnsi="宋体" w:cs="宋体"/>
                <w:b/>
                <w:bCs/>
                <w:color w:val="000000" w:themeColor="text1"/>
                <w:sz w:val="24"/>
                <w:highlight w:val="none"/>
                <w:shd w:val="clear" w:color="FFFFFF" w:fill="D9D9D9"/>
                <w:lang w:bidi="ar"/>
                <w14:textFill>
                  <w14:solidFill>
                    <w14:schemeClr w14:val="tx1"/>
                  </w14:solidFill>
                </w14:textFill>
              </w:rPr>
              <w:t>投标文件中的页码位置</w:t>
            </w:r>
          </w:p>
        </w:tc>
      </w:tr>
      <w:tr w14:paraId="6FB28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tcPr>
          <w:p w14:paraId="532C09B4">
            <w:pPr>
              <w:snapToGrid w:val="0"/>
              <w:spacing w:line="600" w:lineRule="exact"/>
              <w:rPr>
                <w:rFonts w:hint="eastAsia" w:ascii="宋体" w:hAnsi="宋体" w:cs="宋体"/>
                <w:b/>
                <w:bCs/>
                <w:color w:val="000000" w:themeColor="text1"/>
                <w:sz w:val="24"/>
                <w:highlight w:val="none"/>
                <w:shd w:val="clear" w:color="FFFFFF" w:fill="D9D9D9"/>
                <w14:textFill>
                  <w14:solidFill>
                    <w14:schemeClr w14:val="tx1"/>
                  </w14:solidFill>
                </w14:textFill>
              </w:rPr>
            </w:pPr>
            <w:r>
              <w:rPr>
                <w:rFonts w:hint="eastAsia" w:ascii="宋体" w:hAnsi="宋体" w:cs="宋体"/>
                <w:b/>
                <w:bCs/>
                <w:color w:val="000000" w:themeColor="text1"/>
                <w:sz w:val="24"/>
                <w:highlight w:val="none"/>
                <w:shd w:val="clear" w:color="FFFFFF" w:fill="D9D9D9"/>
                <w:lang w:bidi="ar"/>
                <w14:textFill>
                  <w14:solidFill>
                    <w14:schemeClr w14:val="tx1"/>
                  </w14:solidFill>
                </w14:textFill>
              </w:rPr>
              <w:t>1</w:t>
            </w:r>
          </w:p>
        </w:tc>
        <w:tc>
          <w:tcPr>
            <w:tcW w:w="5465" w:type="dxa"/>
            <w:tcBorders>
              <w:top w:val="single" w:color="auto" w:sz="4" w:space="0"/>
              <w:left w:val="nil"/>
              <w:bottom w:val="single" w:color="auto" w:sz="4" w:space="0"/>
              <w:right w:val="single" w:color="auto" w:sz="4" w:space="0"/>
            </w:tcBorders>
          </w:tcPr>
          <w:p w14:paraId="5B7D2D22">
            <w:pPr>
              <w:snapToGrid w:val="0"/>
              <w:spacing w:line="600" w:lineRule="exact"/>
              <w:ind w:firstLine="482" w:firstLineChars="200"/>
              <w:jc w:val="center"/>
              <w:rPr>
                <w:rFonts w:hint="eastAsia" w:ascii="宋体" w:hAnsi="宋体" w:cs="宋体"/>
                <w:b/>
                <w:bCs/>
                <w:color w:val="000000" w:themeColor="text1"/>
                <w:sz w:val="24"/>
                <w:highlight w:val="none"/>
                <w:shd w:val="clear" w:color="FFFFFF" w:fill="D9D9D9"/>
                <w14:textFill>
                  <w14:solidFill>
                    <w14:schemeClr w14:val="tx1"/>
                  </w14:solidFill>
                </w14:textFill>
              </w:rPr>
            </w:pPr>
            <w:r>
              <w:rPr>
                <w:rFonts w:hint="eastAsia" w:ascii="宋体" w:hAnsi="宋体" w:cs="宋体"/>
                <w:b/>
                <w:bCs/>
                <w:color w:val="000000" w:themeColor="text1"/>
                <w:sz w:val="24"/>
                <w:highlight w:val="none"/>
                <w:shd w:val="clear" w:color="FFFFFF" w:fill="D9D9D9"/>
                <w:lang w:bidi="ar"/>
                <w14:textFill>
                  <w14:solidFill>
                    <w14:schemeClr w14:val="tx1"/>
                  </w14:solidFill>
                </w14:textFill>
              </w:rPr>
              <w:t>XXX（预先填写）</w:t>
            </w:r>
          </w:p>
        </w:tc>
        <w:tc>
          <w:tcPr>
            <w:tcW w:w="3046" w:type="dxa"/>
            <w:tcBorders>
              <w:top w:val="single" w:color="auto" w:sz="4" w:space="0"/>
              <w:left w:val="nil"/>
              <w:bottom w:val="single" w:color="auto" w:sz="4" w:space="0"/>
              <w:right w:val="single" w:color="auto" w:sz="4" w:space="0"/>
            </w:tcBorders>
          </w:tcPr>
          <w:p w14:paraId="6C395D05">
            <w:pPr>
              <w:spacing w:line="600" w:lineRule="exact"/>
              <w:jc w:val="center"/>
              <w:rPr>
                <w:rFonts w:hint="eastAsia" w:ascii="宋体" w:hAnsi="宋体" w:cs="宋体"/>
                <w:b/>
                <w:bCs/>
                <w:color w:val="000000" w:themeColor="text1"/>
                <w:sz w:val="24"/>
                <w:highlight w:val="none"/>
                <w:shd w:val="clear" w:color="FFFFFF" w:fill="D9D9D9"/>
                <w14:textFill>
                  <w14:solidFill>
                    <w14:schemeClr w14:val="tx1"/>
                  </w14:solidFill>
                </w14:textFill>
              </w:rPr>
            </w:pPr>
            <w:r>
              <w:rPr>
                <w:rFonts w:hint="eastAsia" w:ascii="宋体" w:hAnsi="宋体" w:cs="宋体"/>
                <w:b/>
                <w:bCs/>
                <w:color w:val="000000" w:themeColor="text1"/>
                <w:sz w:val="24"/>
                <w:highlight w:val="none"/>
                <w:shd w:val="clear" w:color="FFFFFF" w:fill="D9D9D9"/>
                <w:lang w:bidi="ar"/>
                <w14:textFill>
                  <w14:solidFill>
                    <w14:schemeClr w14:val="tx1"/>
                  </w14:solidFill>
                </w14:textFill>
              </w:rPr>
              <w:t>见投标文件第</w:t>
            </w:r>
            <w:r>
              <w:rPr>
                <w:rFonts w:hint="eastAsia" w:ascii="宋体" w:hAnsi="宋体" w:cs="宋体"/>
                <w:b/>
                <w:bCs/>
                <w:color w:val="000000" w:themeColor="text1"/>
                <w:sz w:val="24"/>
                <w:highlight w:val="none"/>
                <w:u w:val="single"/>
                <w:shd w:val="clear" w:color="FFFFFF" w:fill="D9D9D9"/>
                <w:lang w:bidi="ar"/>
                <w14:textFill>
                  <w14:solidFill>
                    <w14:schemeClr w14:val="tx1"/>
                  </w14:solidFill>
                </w14:textFill>
              </w:rPr>
              <w:t xml:space="preserve">  </w:t>
            </w:r>
            <w:r>
              <w:rPr>
                <w:rFonts w:hint="eastAsia" w:ascii="宋体" w:hAnsi="宋体" w:cs="宋体"/>
                <w:b/>
                <w:bCs/>
                <w:color w:val="000000" w:themeColor="text1"/>
                <w:sz w:val="24"/>
                <w:highlight w:val="none"/>
                <w:shd w:val="clear" w:color="FFFFFF" w:fill="D9D9D9"/>
                <w:lang w:bidi="ar"/>
                <w14:textFill>
                  <w14:solidFill>
                    <w14:schemeClr w14:val="tx1"/>
                  </w14:solidFill>
                </w14:textFill>
              </w:rPr>
              <w:t>页</w:t>
            </w:r>
          </w:p>
        </w:tc>
      </w:tr>
      <w:tr w14:paraId="6B452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tcPr>
          <w:p w14:paraId="2F593553">
            <w:pPr>
              <w:snapToGrid w:val="0"/>
              <w:spacing w:line="600" w:lineRule="exact"/>
              <w:rPr>
                <w:rFonts w:hint="eastAsia" w:ascii="宋体" w:hAnsi="宋体" w:cs="宋体"/>
                <w:b/>
                <w:bCs/>
                <w:color w:val="000000" w:themeColor="text1"/>
                <w:sz w:val="24"/>
                <w:highlight w:val="none"/>
                <w:shd w:val="clear" w:color="FFFFFF" w:fill="D9D9D9"/>
                <w14:textFill>
                  <w14:solidFill>
                    <w14:schemeClr w14:val="tx1"/>
                  </w14:solidFill>
                </w14:textFill>
              </w:rPr>
            </w:pPr>
            <w:r>
              <w:rPr>
                <w:rFonts w:hint="eastAsia" w:ascii="宋体" w:hAnsi="宋体" w:cs="宋体"/>
                <w:b/>
                <w:bCs/>
                <w:color w:val="000000" w:themeColor="text1"/>
                <w:sz w:val="24"/>
                <w:highlight w:val="none"/>
                <w:shd w:val="clear" w:color="FFFFFF" w:fill="D9D9D9"/>
                <w:lang w:bidi="ar"/>
                <w14:textFill>
                  <w14:solidFill>
                    <w14:schemeClr w14:val="tx1"/>
                  </w14:solidFill>
                </w14:textFill>
              </w:rPr>
              <w:t>2</w:t>
            </w:r>
          </w:p>
        </w:tc>
        <w:tc>
          <w:tcPr>
            <w:tcW w:w="5465" w:type="dxa"/>
            <w:tcBorders>
              <w:top w:val="single" w:color="auto" w:sz="4" w:space="0"/>
              <w:left w:val="nil"/>
              <w:bottom w:val="single" w:color="auto" w:sz="4" w:space="0"/>
              <w:right w:val="single" w:color="auto" w:sz="4" w:space="0"/>
            </w:tcBorders>
          </w:tcPr>
          <w:p w14:paraId="0C5F8BE5">
            <w:pPr>
              <w:snapToGrid w:val="0"/>
              <w:spacing w:line="600" w:lineRule="exact"/>
              <w:ind w:firstLine="482" w:firstLineChars="200"/>
              <w:jc w:val="center"/>
              <w:rPr>
                <w:rFonts w:hint="eastAsia" w:ascii="宋体" w:hAnsi="宋体" w:cs="宋体"/>
                <w:b/>
                <w:bCs/>
                <w:color w:val="000000" w:themeColor="text1"/>
                <w:sz w:val="24"/>
                <w:highlight w:val="none"/>
                <w:shd w:val="clear" w:color="FFFFFF" w:fill="D9D9D9"/>
                <w14:textFill>
                  <w14:solidFill>
                    <w14:schemeClr w14:val="tx1"/>
                  </w14:solidFill>
                </w14:textFill>
              </w:rPr>
            </w:pPr>
            <w:r>
              <w:rPr>
                <w:rFonts w:hint="eastAsia" w:ascii="宋体" w:hAnsi="宋体" w:cs="宋体"/>
                <w:b/>
                <w:bCs/>
                <w:color w:val="000000" w:themeColor="text1"/>
                <w:sz w:val="24"/>
                <w:highlight w:val="none"/>
                <w:shd w:val="clear" w:color="FFFFFF" w:fill="D9D9D9"/>
                <w:lang w:bidi="ar"/>
                <w14:textFill>
                  <w14:solidFill>
                    <w14:schemeClr w14:val="tx1"/>
                  </w14:solidFill>
                </w14:textFill>
              </w:rPr>
              <w:t>XXX</w:t>
            </w:r>
          </w:p>
        </w:tc>
        <w:tc>
          <w:tcPr>
            <w:tcW w:w="3046" w:type="dxa"/>
            <w:tcBorders>
              <w:top w:val="single" w:color="auto" w:sz="4" w:space="0"/>
              <w:left w:val="nil"/>
              <w:bottom w:val="single" w:color="auto" w:sz="4" w:space="0"/>
              <w:right w:val="single" w:color="auto" w:sz="4" w:space="0"/>
            </w:tcBorders>
          </w:tcPr>
          <w:p w14:paraId="48868265">
            <w:pPr>
              <w:spacing w:line="600" w:lineRule="exact"/>
              <w:jc w:val="center"/>
              <w:rPr>
                <w:rFonts w:hint="eastAsia" w:ascii="宋体" w:hAnsi="宋体" w:cs="宋体"/>
                <w:b/>
                <w:bCs/>
                <w:color w:val="000000" w:themeColor="text1"/>
                <w:sz w:val="24"/>
                <w:highlight w:val="none"/>
                <w:shd w:val="clear" w:color="FFFFFF" w:fill="D9D9D9"/>
                <w14:textFill>
                  <w14:solidFill>
                    <w14:schemeClr w14:val="tx1"/>
                  </w14:solidFill>
                </w14:textFill>
              </w:rPr>
            </w:pPr>
            <w:r>
              <w:rPr>
                <w:rFonts w:hint="eastAsia" w:ascii="宋体" w:hAnsi="宋体" w:cs="宋体"/>
                <w:b/>
                <w:bCs/>
                <w:color w:val="000000" w:themeColor="text1"/>
                <w:sz w:val="24"/>
                <w:highlight w:val="none"/>
                <w:shd w:val="clear" w:color="FFFFFF" w:fill="D9D9D9"/>
                <w:lang w:bidi="ar"/>
                <w14:textFill>
                  <w14:solidFill>
                    <w14:schemeClr w14:val="tx1"/>
                  </w14:solidFill>
                </w14:textFill>
              </w:rPr>
              <w:t>见投标文件第</w:t>
            </w:r>
            <w:r>
              <w:rPr>
                <w:rFonts w:hint="eastAsia" w:ascii="宋体" w:hAnsi="宋体" w:cs="宋体"/>
                <w:b/>
                <w:bCs/>
                <w:color w:val="000000" w:themeColor="text1"/>
                <w:sz w:val="24"/>
                <w:highlight w:val="none"/>
                <w:u w:val="single"/>
                <w:shd w:val="clear" w:color="FFFFFF" w:fill="D9D9D9"/>
                <w:lang w:bidi="ar"/>
                <w14:textFill>
                  <w14:solidFill>
                    <w14:schemeClr w14:val="tx1"/>
                  </w14:solidFill>
                </w14:textFill>
              </w:rPr>
              <w:t xml:space="preserve">  </w:t>
            </w:r>
            <w:r>
              <w:rPr>
                <w:rFonts w:hint="eastAsia" w:ascii="宋体" w:hAnsi="宋体" w:cs="宋体"/>
                <w:b/>
                <w:bCs/>
                <w:color w:val="000000" w:themeColor="text1"/>
                <w:sz w:val="24"/>
                <w:highlight w:val="none"/>
                <w:shd w:val="clear" w:color="FFFFFF" w:fill="D9D9D9"/>
                <w:lang w:bidi="ar"/>
                <w14:textFill>
                  <w14:solidFill>
                    <w14:schemeClr w14:val="tx1"/>
                  </w14:solidFill>
                </w14:textFill>
              </w:rPr>
              <w:t>页</w:t>
            </w:r>
          </w:p>
        </w:tc>
      </w:tr>
      <w:tr w14:paraId="6504F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tcPr>
          <w:p w14:paraId="578F24FE">
            <w:pPr>
              <w:snapToGrid w:val="0"/>
              <w:spacing w:line="600" w:lineRule="exact"/>
              <w:rPr>
                <w:rFonts w:hint="eastAsia" w:ascii="宋体" w:hAnsi="宋体" w:cs="宋体"/>
                <w:b/>
                <w:bCs/>
                <w:color w:val="000000" w:themeColor="text1"/>
                <w:sz w:val="24"/>
                <w:highlight w:val="none"/>
                <w:shd w:val="clear" w:color="FFFFFF" w:fill="D9D9D9"/>
                <w14:textFill>
                  <w14:solidFill>
                    <w14:schemeClr w14:val="tx1"/>
                  </w14:solidFill>
                </w14:textFill>
              </w:rPr>
            </w:pPr>
            <w:r>
              <w:rPr>
                <w:rFonts w:hint="eastAsia" w:ascii="宋体" w:hAnsi="宋体" w:cs="宋体"/>
                <w:b/>
                <w:bCs/>
                <w:color w:val="000000" w:themeColor="text1"/>
                <w:kern w:val="0"/>
                <w:sz w:val="24"/>
                <w:highlight w:val="none"/>
                <w:shd w:val="clear" w:color="FFFFFF" w:fill="D9D9D9"/>
                <w:lang w:bidi="ar"/>
                <w14:textFill>
                  <w14:solidFill>
                    <w14:schemeClr w14:val="tx1"/>
                  </w14:solidFill>
                </w14:textFill>
              </w:rPr>
              <w:t>……</w:t>
            </w:r>
          </w:p>
        </w:tc>
        <w:tc>
          <w:tcPr>
            <w:tcW w:w="5465" w:type="dxa"/>
            <w:tcBorders>
              <w:top w:val="single" w:color="auto" w:sz="4" w:space="0"/>
              <w:left w:val="nil"/>
              <w:bottom w:val="single" w:color="auto" w:sz="4" w:space="0"/>
              <w:right w:val="single" w:color="auto" w:sz="4" w:space="0"/>
            </w:tcBorders>
          </w:tcPr>
          <w:p w14:paraId="298B127F">
            <w:pPr>
              <w:snapToGrid w:val="0"/>
              <w:spacing w:line="600" w:lineRule="exact"/>
              <w:ind w:firstLine="482" w:firstLineChars="200"/>
              <w:jc w:val="center"/>
              <w:rPr>
                <w:rFonts w:hint="eastAsia" w:ascii="宋体" w:hAnsi="宋体" w:cs="宋体"/>
                <w:b/>
                <w:bCs/>
                <w:color w:val="000000" w:themeColor="text1"/>
                <w:sz w:val="24"/>
                <w:highlight w:val="none"/>
                <w:shd w:val="clear" w:color="FFFFFF" w:fill="D9D9D9"/>
                <w14:textFill>
                  <w14:solidFill>
                    <w14:schemeClr w14:val="tx1"/>
                  </w14:solidFill>
                </w14:textFill>
              </w:rPr>
            </w:pPr>
          </w:p>
        </w:tc>
        <w:tc>
          <w:tcPr>
            <w:tcW w:w="3046" w:type="dxa"/>
            <w:tcBorders>
              <w:top w:val="single" w:color="auto" w:sz="4" w:space="0"/>
              <w:left w:val="nil"/>
              <w:bottom w:val="single" w:color="auto" w:sz="4" w:space="0"/>
              <w:right w:val="single" w:color="auto" w:sz="4" w:space="0"/>
            </w:tcBorders>
          </w:tcPr>
          <w:p w14:paraId="57514D07">
            <w:pPr>
              <w:spacing w:line="600" w:lineRule="exact"/>
              <w:jc w:val="center"/>
              <w:rPr>
                <w:rFonts w:hint="eastAsia" w:ascii="宋体" w:hAnsi="宋体" w:cs="宋体"/>
                <w:b/>
                <w:bCs/>
                <w:color w:val="000000" w:themeColor="text1"/>
                <w:sz w:val="24"/>
                <w:highlight w:val="none"/>
                <w:shd w:val="clear" w:color="FFFFFF" w:fill="D9D9D9"/>
                <w14:textFill>
                  <w14:solidFill>
                    <w14:schemeClr w14:val="tx1"/>
                  </w14:solidFill>
                </w14:textFill>
              </w:rPr>
            </w:pPr>
            <w:r>
              <w:rPr>
                <w:rFonts w:hint="eastAsia" w:ascii="宋体" w:hAnsi="宋体" w:cs="宋体"/>
                <w:b/>
                <w:bCs/>
                <w:color w:val="000000" w:themeColor="text1"/>
                <w:sz w:val="24"/>
                <w:highlight w:val="none"/>
                <w:shd w:val="clear" w:color="FFFFFF" w:fill="D9D9D9"/>
                <w:lang w:bidi="ar"/>
                <w14:textFill>
                  <w14:solidFill>
                    <w14:schemeClr w14:val="tx1"/>
                  </w14:solidFill>
                </w14:textFill>
              </w:rPr>
              <w:t>见投标文件第</w:t>
            </w:r>
            <w:r>
              <w:rPr>
                <w:rFonts w:hint="eastAsia" w:ascii="宋体" w:hAnsi="宋体" w:cs="宋体"/>
                <w:b/>
                <w:bCs/>
                <w:color w:val="000000" w:themeColor="text1"/>
                <w:sz w:val="24"/>
                <w:highlight w:val="none"/>
                <w:u w:val="single"/>
                <w:shd w:val="clear" w:color="FFFFFF" w:fill="D9D9D9"/>
                <w:lang w:bidi="ar"/>
                <w14:textFill>
                  <w14:solidFill>
                    <w14:schemeClr w14:val="tx1"/>
                  </w14:solidFill>
                </w14:textFill>
              </w:rPr>
              <w:t xml:space="preserve">  </w:t>
            </w:r>
            <w:r>
              <w:rPr>
                <w:rFonts w:hint="eastAsia" w:ascii="宋体" w:hAnsi="宋体" w:cs="宋体"/>
                <w:b/>
                <w:bCs/>
                <w:color w:val="000000" w:themeColor="text1"/>
                <w:sz w:val="24"/>
                <w:highlight w:val="none"/>
                <w:shd w:val="clear" w:color="FFFFFF" w:fill="D9D9D9"/>
                <w:lang w:bidi="ar"/>
                <w14:textFill>
                  <w14:solidFill>
                    <w14:schemeClr w14:val="tx1"/>
                  </w14:solidFill>
                </w14:textFill>
              </w:rPr>
              <w:t>页</w:t>
            </w:r>
          </w:p>
        </w:tc>
      </w:tr>
    </w:tbl>
    <w:p w14:paraId="0B671153">
      <w:pPr>
        <w:jc w:val="center"/>
        <w:rPr>
          <w:rFonts w:hint="eastAsia" w:ascii="宋体" w:hAnsi="宋体" w:cs="宋体"/>
          <w:b/>
          <w:color w:val="000000" w:themeColor="text1"/>
          <w:kern w:val="0"/>
          <w:sz w:val="32"/>
          <w:szCs w:val="32"/>
          <w:highlight w:val="none"/>
          <w14:textFill>
            <w14:solidFill>
              <w14:schemeClr w14:val="tx1"/>
            </w14:solidFill>
          </w14:textFill>
        </w:rPr>
      </w:pPr>
    </w:p>
    <w:p w14:paraId="0C1043BE">
      <w:pPr>
        <w:jc w:val="center"/>
        <w:rPr>
          <w:rFonts w:hint="eastAsia" w:ascii="宋体" w:hAnsi="宋体" w:cs="宋体"/>
          <w:b/>
          <w:color w:val="000000" w:themeColor="text1"/>
          <w:kern w:val="0"/>
          <w:sz w:val="32"/>
          <w:szCs w:val="32"/>
          <w:highlight w:val="none"/>
          <w14:textFill>
            <w14:solidFill>
              <w14:schemeClr w14:val="tx1"/>
            </w14:solidFill>
          </w14:textFill>
        </w:rPr>
      </w:pPr>
    </w:p>
    <w:p w14:paraId="67039867">
      <w:pPr>
        <w:jc w:val="center"/>
        <w:rPr>
          <w:rFonts w:hint="eastAsia" w:ascii="宋体" w:hAnsi="宋体" w:cs="宋体"/>
          <w:b/>
          <w:color w:val="000000" w:themeColor="text1"/>
          <w:kern w:val="0"/>
          <w:sz w:val="32"/>
          <w:szCs w:val="32"/>
          <w:highlight w:val="none"/>
          <w14:textFill>
            <w14:solidFill>
              <w14:schemeClr w14:val="tx1"/>
            </w14:solidFill>
          </w14:textFill>
        </w:rPr>
      </w:pPr>
    </w:p>
    <w:p w14:paraId="0FFA9318">
      <w:pPr>
        <w:ind w:firstLine="2891" w:firstLineChars="900"/>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34F64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AE9B3DF">
            <w:pPr>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2A635AD">
            <w:pPr>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名称</w:t>
            </w:r>
          </w:p>
        </w:tc>
        <w:tc>
          <w:tcPr>
            <w:tcW w:w="1114" w:type="dxa"/>
            <w:tcBorders>
              <w:top w:val="single" w:color="auto" w:sz="4" w:space="0"/>
              <w:left w:val="single" w:color="auto" w:sz="4" w:space="0"/>
              <w:bottom w:val="single" w:color="auto" w:sz="4" w:space="0"/>
              <w:right w:val="single" w:color="auto" w:sz="4" w:space="0"/>
            </w:tcBorders>
          </w:tcPr>
          <w:p w14:paraId="0D65E227">
            <w:pPr>
              <w:spacing w:line="360" w:lineRule="auto"/>
              <w:jc w:val="center"/>
              <w:rPr>
                <w:rFonts w:hint="eastAsia" w:ascii="宋体" w:hAnsi="宋体" w:cs="宋体"/>
                <w:b/>
                <w:color w:val="000000" w:themeColor="text1"/>
                <w:sz w:val="24"/>
                <w:highlight w:val="none"/>
                <w14:textFill>
                  <w14:solidFill>
                    <w14:schemeClr w14:val="tx1"/>
                  </w14:solidFill>
                </w14:textFill>
              </w:rPr>
            </w:pPr>
          </w:p>
          <w:p w14:paraId="18A19D68">
            <w:pPr>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0B204AD8">
            <w:pPr>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70E3EC73">
            <w:pPr>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72F2E984">
            <w:pPr>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6BF562F6">
            <w:pPr>
              <w:spacing w:line="360" w:lineRule="auto"/>
              <w:jc w:val="center"/>
              <w:rPr>
                <w:rFonts w:hint="eastAsia" w:ascii="宋体" w:hAnsi="宋体" w:cs="宋体"/>
                <w:b/>
                <w:color w:val="000000" w:themeColor="text1"/>
                <w:sz w:val="24"/>
                <w:highlight w:val="none"/>
                <w14:textFill>
                  <w14:solidFill>
                    <w14:schemeClr w14:val="tx1"/>
                  </w14:solidFill>
                </w14:textFill>
              </w:rPr>
            </w:pPr>
          </w:p>
          <w:p w14:paraId="3FE27ADE">
            <w:pPr>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备注（如果有）</w:t>
            </w:r>
          </w:p>
          <w:p w14:paraId="6E906818">
            <w:pPr>
              <w:spacing w:line="360" w:lineRule="auto"/>
              <w:jc w:val="center"/>
              <w:rPr>
                <w:rFonts w:hint="eastAsia" w:ascii="宋体" w:hAnsi="宋体" w:cs="宋体"/>
                <w:b/>
                <w:color w:val="000000" w:themeColor="text1"/>
                <w:sz w:val="24"/>
                <w:highlight w:val="none"/>
                <w14:textFill>
                  <w14:solidFill>
                    <w14:schemeClr w14:val="tx1"/>
                  </w14:solidFill>
                </w14:textFill>
              </w:rPr>
            </w:pPr>
          </w:p>
        </w:tc>
      </w:tr>
      <w:tr w14:paraId="65718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7BDD469">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14:paraId="788ABF12">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7DD10A33">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57813FAF">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147511D7">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6A3A22D8">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5357AC15">
            <w:pPr>
              <w:spacing w:line="360" w:lineRule="auto"/>
              <w:jc w:val="center"/>
              <w:rPr>
                <w:rFonts w:hint="eastAsia" w:ascii="宋体" w:hAnsi="宋体" w:cs="宋体"/>
                <w:color w:val="000000" w:themeColor="text1"/>
                <w:sz w:val="24"/>
                <w:highlight w:val="none"/>
                <w14:textFill>
                  <w14:solidFill>
                    <w14:schemeClr w14:val="tx1"/>
                  </w14:solidFill>
                </w14:textFill>
              </w:rPr>
            </w:pPr>
          </w:p>
        </w:tc>
      </w:tr>
      <w:tr w14:paraId="29BF7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F2A0A4A">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14:paraId="1AD994E6">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2831F121">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1EFC53F6">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512DB718">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61D5EC6F">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66DC3A8F">
            <w:pPr>
              <w:spacing w:line="360" w:lineRule="auto"/>
              <w:jc w:val="center"/>
              <w:rPr>
                <w:rFonts w:hint="eastAsia" w:ascii="宋体" w:hAnsi="宋体" w:cs="宋体"/>
                <w:color w:val="000000" w:themeColor="text1"/>
                <w:sz w:val="24"/>
                <w:highlight w:val="none"/>
                <w14:textFill>
                  <w14:solidFill>
                    <w14:schemeClr w14:val="tx1"/>
                  </w14:solidFill>
                </w14:textFill>
              </w:rPr>
            </w:pPr>
          </w:p>
        </w:tc>
      </w:tr>
      <w:tr w14:paraId="07C64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056E45A">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14:paraId="10832AEA">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1311FACC">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33CF28E5">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2D60A94B">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704B5C63">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1624405F">
            <w:pPr>
              <w:spacing w:line="360" w:lineRule="auto"/>
              <w:jc w:val="center"/>
              <w:rPr>
                <w:rFonts w:hint="eastAsia" w:ascii="宋体" w:hAnsi="宋体" w:cs="宋体"/>
                <w:color w:val="000000" w:themeColor="text1"/>
                <w:sz w:val="24"/>
                <w:highlight w:val="none"/>
                <w14:textFill>
                  <w14:solidFill>
                    <w14:schemeClr w14:val="tx1"/>
                  </w14:solidFill>
                </w14:textFill>
              </w:rPr>
            </w:pPr>
          </w:p>
        </w:tc>
      </w:tr>
    </w:tbl>
    <w:p w14:paraId="5BA43221">
      <w:pPr>
        <w:spacing w:line="360" w:lineRule="auto"/>
        <w:ind w:right="42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45240377">
      <w:pPr>
        <w:jc w:val="center"/>
        <w:rPr>
          <w:rFonts w:hint="eastAsia" w:ascii="宋体" w:hAnsi="宋体" w:cs="宋体"/>
          <w:b/>
          <w:color w:val="000000" w:themeColor="text1"/>
          <w:kern w:val="0"/>
          <w:sz w:val="32"/>
          <w:szCs w:val="32"/>
          <w:highlight w:val="none"/>
          <w14:textFill>
            <w14:solidFill>
              <w14:schemeClr w14:val="tx1"/>
            </w14:solidFill>
          </w14:textFill>
        </w:rPr>
      </w:pPr>
    </w:p>
    <w:p w14:paraId="11A5C027">
      <w:pPr>
        <w:jc w:val="center"/>
        <w:rPr>
          <w:rFonts w:hint="eastAsia" w:ascii="宋体" w:hAnsi="宋体" w:cs="宋体"/>
          <w:b/>
          <w:color w:val="000000" w:themeColor="text1"/>
          <w:kern w:val="0"/>
          <w:sz w:val="32"/>
          <w:szCs w:val="32"/>
          <w:highlight w:val="none"/>
          <w14:textFill>
            <w14:solidFill>
              <w14:schemeClr w14:val="tx1"/>
            </w14:solidFill>
          </w14:textFill>
        </w:rPr>
      </w:pPr>
    </w:p>
    <w:p w14:paraId="1EC95C6E">
      <w:pPr>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59E4B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DEBADA5">
            <w:pPr>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序号</w:t>
            </w:r>
          </w:p>
        </w:tc>
        <w:tc>
          <w:tcPr>
            <w:tcW w:w="3683" w:type="dxa"/>
          </w:tcPr>
          <w:p w14:paraId="457169EF">
            <w:pPr>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招标文件章节及具体内容</w:t>
            </w:r>
          </w:p>
        </w:tc>
        <w:tc>
          <w:tcPr>
            <w:tcW w:w="3546" w:type="dxa"/>
          </w:tcPr>
          <w:p w14:paraId="2AF9CB3E">
            <w:pPr>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投标文件章节及具体内容</w:t>
            </w:r>
          </w:p>
        </w:tc>
        <w:tc>
          <w:tcPr>
            <w:tcW w:w="1276" w:type="dxa"/>
          </w:tcPr>
          <w:p w14:paraId="4BF6E60F">
            <w:pPr>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偏离说明</w:t>
            </w:r>
          </w:p>
        </w:tc>
      </w:tr>
      <w:tr w14:paraId="39E9B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5D29DF5">
            <w:pPr>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3683" w:type="dxa"/>
          </w:tcPr>
          <w:p w14:paraId="6C029BB7">
            <w:pPr>
              <w:jc w:val="center"/>
              <w:rPr>
                <w:rFonts w:hint="eastAsia" w:ascii="宋体" w:hAnsi="宋体" w:cs="宋体"/>
                <w:b/>
                <w:color w:val="000000" w:themeColor="text1"/>
                <w:kern w:val="0"/>
                <w:sz w:val="32"/>
                <w:szCs w:val="32"/>
                <w:highlight w:val="none"/>
                <w14:textFill>
                  <w14:solidFill>
                    <w14:schemeClr w14:val="tx1"/>
                  </w14:solidFill>
                </w14:textFill>
              </w:rPr>
            </w:pPr>
          </w:p>
        </w:tc>
        <w:tc>
          <w:tcPr>
            <w:tcW w:w="3546" w:type="dxa"/>
          </w:tcPr>
          <w:p w14:paraId="3B1CA1E8">
            <w:pPr>
              <w:jc w:val="center"/>
              <w:rPr>
                <w:rFonts w:hint="eastAsia" w:ascii="宋体" w:hAnsi="宋体" w:cs="宋体"/>
                <w:b/>
                <w:color w:val="000000" w:themeColor="text1"/>
                <w:kern w:val="0"/>
                <w:sz w:val="32"/>
                <w:szCs w:val="32"/>
                <w:highlight w:val="none"/>
                <w14:textFill>
                  <w14:solidFill>
                    <w14:schemeClr w14:val="tx1"/>
                  </w14:solidFill>
                </w14:textFill>
              </w:rPr>
            </w:pPr>
          </w:p>
        </w:tc>
        <w:tc>
          <w:tcPr>
            <w:tcW w:w="1276" w:type="dxa"/>
          </w:tcPr>
          <w:p w14:paraId="547C26CF">
            <w:pPr>
              <w:jc w:val="center"/>
              <w:rPr>
                <w:rFonts w:hint="eastAsia" w:ascii="宋体" w:hAnsi="宋体" w:cs="宋体"/>
                <w:b/>
                <w:color w:val="000000" w:themeColor="text1"/>
                <w:kern w:val="0"/>
                <w:sz w:val="32"/>
                <w:szCs w:val="32"/>
                <w:highlight w:val="none"/>
                <w14:textFill>
                  <w14:solidFill>
                    <w14:schemeClr w14:val="tx1"/>
                  </w14:solidFill>
                </w14:textFill>
              </w:rPr>
            </w:pPr>
          </w:p>
        </w:tc>
      </w:tr>
      <w:tr w14:paraId="0DBAF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5554228">
            <w:pPr>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3683" w:type="dxa"/>
          </w:tcPr>
          <w:p w14:paraId="42D7DAD6">
            <w:pPr>
              <w:jc w:val="center"/>
              <w:rPr>
                <w:rFonts w:hint="eastAsia" w:ascii="宋体" w:hAnsi="宋体" w:cs="宋体"/>
                <w:b/>
                <w:color w:val="000000" w:themeColor="text1"/>
                <w:kern w:val="0"/>
                <w:sz w:val="32"/>
                <w:szCs w:val="32"/>
                <w:highlight w:val="none"/>
                <w14:textFill>
                  <w14:solidFill>
                    <w14:schemeClr w14:val="tx1"/>
                  </w14:solidFill>
                </w14:textFill>
              </w:rPr>
            </w:pPr>
          </w:p>
        </w:tc>
        <w:tc>
          <w:tcPr>
            <w:tcW w:w="3546" w:type="dxa"/>
          </w:tcPr>
          <w:p w14:paraId="6DF32991">
            <w:pPr>
              <w:jc w:val="center"/>
              <w:rPr>
                <w:rFonts w:hint="eastAsia" w:ascii="宋体" w:hAnsi="宋体" w:cs="宋体"/>
                <w:b/>
                <w:color w:val="000000" w:themeColor="text1"/>
                <w:kern w:val="0"/>
                <w:sz w:val="32"/>
                <w:szCs w:val="32"/>
                <w:highlight w:val="none"/>
                <w14:textFill>
                  <w14:solidFill>
                    <w14:schemeClr w14:val="tx1"/>
                  </w14:solidFill>
                </w14:textFill>
              </w:rPr>
            </w:pPr>
          </w:p>
        </w:tc>
        <w:tc>
          <w:tcPr>
            <w:tcW w:w="1276" w:type="dxa"/>
          </w:tcPr>
          <w:p w14:paraId="248E9A1C">
            <w:pPr>
              <w:jc w:val="center"/>
              <w:rPr>
                <w:rFonts w:hint="eastAsia" w:ascii="宋体" w:hAnsi="宋体" w:cs="宋体"/>
                <w:b/>
                <w:color w:val="000000" w:themeColor="text1"/>
                <w:kern w:val="0"/>
                <w:sz w:val="32"/>
                <w:szCs w:val="32"/>
                <w:highlight w:val="none"/>
                <w14:textFill>
                  <w14:solidFill>
                    <w14:schemeClr w14:val="tx1"/>
                  </w14:solidFill>
                </w14:textFill>
              </w:rPr>
            </w:pPr>
          </w:p>
        </w:tc>
      </w:tr>
      <w:tr w14:paraId="071B2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89017B1">
            <w:pPr>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3683" w:type="dxa"/>
          </w:tcPr>
          <w:p w14:paraId="2AE9D72A">
            <w:pPr>
              <w:jc w:val="center"/>
              <w:rPr>
                <w:rFonts w:hint="eastAsia" w:ascii="宋体" w:hAnsi="宋体" w:cs="宋体"/>
                <w:b/>
                <w:color w:val="000000" w:themeColor="text1"/>
                <w:kern w:val="0"/>
                <w:sz w:val="32"/>
                <w:szCs w:val="32"/>
                <w:highlight w:val="none"/>
                <w14:textFill>
                  <w14:solidFill>
                    <w14:schemeClr w14:val="tx1"/>
                  </w14:solidFill>
                </w14:textFill>
              </w:rPr>
            </w:pPr>
          </w:p>
        </w:tc>
        <w:tc>
          <w:tcPr>
            <w:tcW w:w="3546" w:type="dxa"/>
          </w:tcPr>
          <w:p w14:paraId="67F03561">
            <w:pPr>
              <w:jc w:val="center"/>
              <w:rPr>
                <w:rFonts w:hint="eastAsia" w:ascii="宋体" w:hAnsi="宋体" w:cs="宋体"/>
                <w:b/>
                <w:color w:val="000000" w:themeColor="text1"/>
                <w:kern w:val="0"/>
                <w:sz w:val="32"/>
                <w:szCs w:val="32"/>
                <w:highlight w:val="none"/>
                <w14:textFill>
                  <w14:solidFill>
                    <w14:schemeClr w14:val="tx1"/>
                  </w14:solidFill>
                </w14:textFill>
              </w:rPr>
            </w:pPr>
          </w:p>
        </w:tc>
        <w:tc>
          <w:tcPr>
            <w:tcW w:w="1276" w:type="dxa"/>
          </w:tcPr>
          <w:p w14:paraId="053CC340">
            <w:pPr>
              <w:jc w:val="center"/>
              <w:rPr>
                <w:rFonts w:hint="eastAsia" w:ascii="宋体" w:hAnsi="宋体" w:cs="宋体"/>
                <w:b/>
                <w:color w:val="000000" w:themeColor="text1"/>
                <w:kern w:val="0"/>
                <w:sz w:val="32"/>
                <w:szCs w:val="32"/>
                <w:highlight w:val="none"/>
                <w14:textFill>
                  <w14:solidFill>
                    <w14:schemeClr w14:val="tx1"/>
                  </w14:solidFill>
                </w14:textFill>
              </w:rPr>
            </w:pPr>
          </w:p>
        </w:tc>
      </w:tr>
    </w:tbl>
    <w:p w14:paraId="38EC3718">
      <w:pPr>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供应商保证：除商务技术偏离表列出的偏离外，供应商响应招标文件的全部要求</w:t>
      </w:r>
    </w:p>
    <w:p w14:paraId="590A6457">
      <w:pPr>
        <w:jc w:val="center"/>
        <w:rPr>
          <w:rFonts w:hint="eastAsia" w:ascii="宋体" w:hAnsi="宋体" w:cs="宋体"/>
          <w:b/>
          <w:color w:val="000000" w:themeColor="text1"/>
          <w:kern w:val="0"/>
          <w:sz w:val="32"/>
          <w:szCs w:val="32"/>
          <w:highlight w:val="none"/>
          <w14:textFill>
            <w14:solidFill>
              <w14:schemeClr w14:val="tx1"/>
            </w14:solidFill>
          </w14:textFill>
        </w:rPr>
      </w:pPr>
    </w:p>
    <w:p w14:paraId="7EB84886">
      <w:pPr>
        <w:spacing w:line="360" w:lineRule="auto"/>
        <w:ind w:right="42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7EC34499">
      <w:pPr>
        <w:rPr>
          <w:rFonts w:hint="eastAsia" w:ascii="宋体" w:hAnsi="宋体" w:cs="宋体"/>
          <w:b/>
          <w:bCs/>
          <w:color w:val="000000" w:themeColor="text1"/>
          <w:sz w:val="32"/>
          <w:szCs w:val="32"/>
          <w:highlight w:val="none"/>
          <w14:textFill>
            <w14:solidFill>
              <w14:schemeClr w14:val="tx1"/>
            </w14:solidFill>
          </w14:textFill>
        </w:rPr>
      </w:pPr>
    </w:p>
    <w:p w14:paraId="242B8E9B">
      <w:pPr>
        <w:widowControl/>
        <w:adjustRightInd/>
        <w:jc w:val="left"/>
        <w:rPr>
          <w:rFonts w:hint="eastAsia"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br w:type="page"/>
      </w:r>
    </w:p>
    <w:p w14:paraId="360A8EE0">
      <w:pPr>
        <w:ind w:firstLine="1911" w:firstLineChars="595"/>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八</w:t>
      </w:r>
      <w:r>
        <w:rPr>
          <w:rFonts w:hint="eastAsia" w:ascii="宋体" w:hAnsi="宋体" w:cs="宋体"/>
          <w:b/>
          <w:color w:val="000000" w:themeColor="text1"/>
          <w:kern w:val="0"/>
          <w:sz w:val="32"/>
          <w:szCs w:val="32"/>
          <w:highlight w:val="none"/>
          <w14:textFill>
            <w14:solidFill>
              <w14:schemeClr w14:val="tx1"/>
            </w14:solidFill>
          </w14:textFill>
        </w:rPr>
        <w:t>、</w:t>
      </w:r>
      <w:r>
        <w:rPr>
          <w:rFonts w:hint="eastAsia" w:ascii="宋体" w:hAnsi="宋体" w:cs="宋体"/>
          <w:b/>
          <w:color w:val="000000" w:themeColor="text1"/>
          <w:kern w:val="0"/>
          <w:sz w:val="32"/>
          <w:szCs w:val="32"/>
          <w:highlight w:val="none"/>
          <w:lang w:val="zh-CN"/>
          <w14:textFill>
            <w14:solidFill>
              <w14:schemeClr w14:val="tx1"/>
            </w14:solidFill>
          </w14:textFill>
        </w:rPr>
        <w:t>政府采购供应商廉洁自律承诺书</w:t>
      </w:r>
    </w:p>
    <w:p w14:paraId="4E17F48D">
      <w:pPr>
        <w:snapToGrid w:val="0"/>
        <w:spacing w:line="360" w:lineRule="auto"/>
        <w:rPr>
          <w:rFonts w:hint="eastAsia" w:ascii="宋体" w:hAnsi="宋体" w:cs="宋体"/>
          <w:color w:val="000000" w:themeColor="text1"/>
          <w:sz w:val="24"/>
          <w:highlight w:val="none"/>
          <w14:textFill>
            <w14:solidFill>
              <w14:schemeClr w14:val="tx1"/>
            </w14:solidFill>
          </w14:textFill>
        </w:rPr>
      </w:pPr>
    </w:p>
    <w:p w14:paraId="080DA283">
      <w:pPr>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14:paraId="0E20348A">
      <w:pPr>
        <w:autoSpaceDE w:val="0"/>
        <w:autoSpaceDN w:val="0"/>
        <w:spacing w:line="360" w:lineRule="auto"/>
        <w:ind w:left="2" w:leftChars="1"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我单位响应你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14:paraId="048C4769">
      <w:pPr>
        <w:autoSpaceDE w:val="0"/>
        <w:autoSpaceDN w:val="0"/>
        <w:spacing w:line="360" w:lineRule="auto"/>
        <w:ind w:left="2" w:leftChars="1"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14:paraId="149C403E">
      <w:pPr>
        <w:autoSpaceDE w:val="0"/>
        <w:autoSpaceDN w:val="0"/>
        <w:spacing w:line="360" w:lineRule="auto"/>
        <w:ind w:left="2" w:leftChars="1"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14:paraId="49594DBC">
      <w:pPr>
        <w:autoSpaceDE w:val="0"/>
        <w:autoSpaceDN w:val="0"/>
        <w:spacing w:line="360" w:lineRule="auto"/>
        <w:ind w:left="2" w:leftChars="1"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14:paraId="0207FC84">
      <w:pPr>
        <w:autoSpaceDE w:val="0"/>
        <w:autoSpaceDN w:val="0"/>
        <w:spacing w:line="360" w:lineRule="auto"/>
        <w:ind w:left="2" w:leftChars="1"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四、不为项目有关人员及部门出国（境）、旅游等提供方便；</w:t>
      </w:r>
    </w:p>
    <w:p w14:paraId="076F17EB">
      <w:pPr>
        <w:autoSpaceDE w:val="0"/>
        <w:autoSpaceDN w:val="0"/>
        <w:spacing w:line="360" w:lineRule="auto"/>
        <w:ind w:left="481" w:leftChars="229"/>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五、不为项目有关人员个人装修住房、婚丧嫁娶、配偶子女工作安排等提供</w:t>
      </w:r>
    </w:p>
    <w:p w14:paraId="4BF53C2F">
      <w:pPr>
        <w:autoSpaceDE w:val="0"/>
        <w:autoSpaceDN w:val="0"/>
        <w:spacing w:line="360" w:lineRule="auto"/>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好处；</w:t>
      </w:r>
    </w:p>
    <w:p w14:paraId="1A12AF2F">
      <w:pPr>
        <w:autoSpaceDE w:val="0"/>
        <w:autoSpaceDN w:val="0"/>
        <w:spacing w:line="360" w:lineRule="auto"/>
        <w:ind w:left="481" w:leftChars="229"/>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六、严格遵守《</w:t>
      </w:r>
      <w:r>
        <w:rPr>
          <w:rFonts w:hint="eastAsia" w:ascii="宋体" w:hAnsi="宋体" w:cs="宋体"/>
          <w:color w:val="000000" w:themeColor="text1"/>
          <w:sz w:val="24"/>
          <w:highlight w:val="none"/>
          <w:lang w:val="zh-CN"/>
          <w14:textFill>
            <w14:solidFill>
              <w14:schemeClr w14:val="tx1"/>
            </w14:solidFill>
          </w14:textFill>
        </w:rPr>
        <w:t>中华人民共和国</w:t>
      </w:r>
      <w:r>
        <w:rPr>
          <w:rFonts w:hint="eastAsia" w:ascii="宋体" w:hAnsi="宋体" w:cs="宋体"/>
          <w:color w:val="000000" w:themeColor="text1"/>
          <w:kern w:val="0"/>
          <w:sz w:val="24"/>
          <w:highlight w:val="none"/>
          <w:lang w:val="zh-CN"/>
          <w14:textFill>
            <w14:solidFill>
              <w14:schemeClr w14:val="tx1"/>
            </w14:solidFill>
          </w14:textFill>
        </w:rPr>
        <w:t>政府采购法》《</w:t>
      </w:r>
      <w:r>
        <w:rPr>
          <w:rFonts w:hint="eastAsia" w:ascii="宋体" w:hAnsi="宋体" w:cs="宋体"/>
          <w:color w:val="000000" w:themeColor="text1"/>
          <w:sz w:val="24"/>
          <w:highlight w:val="none"/>
          <w:lang w:val="zh-CN"/>
          <w14:textFill>
            <w14:solidFill>
              <w14:schemeClr w14:val="tx1"/>
            </w14:solidFill>
          </w14:textFill>
        </w:rPr>
        <w:t>中华人民共和国</w:t>
      </w:r>
      <w:r>
        <w:rPr>
          <w:rFonts w:hint="eastAsia" w:ascii="宋体" w:hAnsi="宋体" w:cs="宋体"/>
          <w:color w:val="000000" w:themeColor="text1"/>
          <w:kern w:val="0"/>
          <w:sz w:val="24"/>
          <w:highlight w:val="none"/>
          <w:lang w:val="zh-CN"/>
          <w14:textFill>
            <w14:solidFill>
              <w14:schemeClr w14:val="tx1"/>
            </w14:solidFill>
          </w14:textFill>
        </w:rPr>
        <w:t>招标投标</w:t>
      </w:r>
    </w:p>
    <w:p w14:paraId="59D759A4">
      <w:pPr>
        <w:autoSpaceDE w:val="0"/>
        <w:autoSpaceDN w:val="0"/>
        <w:spacing w:line="360" w:lineRule="auto"/>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法》</w:t>
      </w:r>
      <w:r>
        <w:rPr>
          <w:rFonts w:hint="eastAsia" w:ascii="宋体" w:hAnsi="宋体" w:cs="宋体"/>
          <w:color w:val="000000" w:themeColor="text1"/>
          <w:sz w:val="24"/>
          <w:highlight w:val="none"/>
          <w:lang w:val="zh-CN"/>
          <w14:textFill>
            <w14:solidFill>
              <w14:schemeClr w14:val="tx1"/>
            </w14:solidFill>
          </w14:textFill>
        </w:rPr>
        <w:t>《中华人民共和国民法典》</w:t>
      </w:r>
      <w:r>
        <w:rPr>
          <w:rFonts w:hint="eastAsia" w:ascii="宋体" w:hAnsi="宋体" w:cs="宋体"/>
          <w:color w:val="000000" w:themeColor="text1"/>
          <w:kern w:val="0"/>
          <w:sz w:val="24"/>
          <w:highlight w:val="none"/>
          <w:lang w:val="zh-CN"/>
          <w14:textFill>
            <w14:solidFill>
              <w14:schemeClr w14:val="tx1"/>
            </w14:solidFill>
          </w14:textFill>
        </w:rPr>
        <w:t xml:space="preserve">等法律法规，诚实守信，合法经营，坚决抵制各种违法违纪行为。 </w:t>
      </w:r>
    </w:p>
    <w:p w14:paraId="3596D1EE">
      <w:pPr>
        <w:autoSpaceDE w:val="0"/>
        <w:autoSpaceDN w:val="0"/>
        <w:spacing w:line="360" w:lineRule="auto"/>
        <w:ind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如违反上述承诺，你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14:paraId="760059C5">
      <w:pPr>
        <w:autoSpaceDE w:val="0"/>
        <w:autoSpaceDN w:val="0"/>
        <w:spacing w:line="360" w:lineRule="auto"/>
        <w:ind w:left="2"/>
        <w:jc w:val="left"/>
        <w:rPr>
          <w:rFonts w:hint="eastAsia" w:ascii="宋体" w:hAnsi="宋体" w:cs="宋体"/>
          <w:color w:val="000000" w:themeColor="text1"/>
          <w:kern w:val="0"/>
          <w:sz w:val="24"/>
          <w:highlight w:val="none"/>
          <w:lang w:val="zh-CN"/>
          <w14:textFill>
            <w14:solidFill>
              <w14:schemeClr w14:val="tx1"/>
            </w14:solidFill>
          </w14:textFill>
        </w:rPr>
      </w:pPr>
    </w:p>
    <w:p w14:paraId="0680D142">
      <w:pPr>
        <w:autoSpaceDE w:val="0"/>
        <w:autoSpaceDN w:val="0"/>
        <w:spacing w:line="360" w:lineRule="auto"/>
        <w:ind w:left="2"/>
        <w:jc w:val="left"/>
        <w:rPr>
          <w:rFonts w:hint="eastAsia" w:ascii="宋体" w:hAnsi="宋体" w:cs="宋体"/>
          <w:color w:val="000000" w:themeColor="text1"/>
          <w:kern w:val="0"/>
          <w:sz w:val="24"/>
          <w:highlight w:val="none"/>
          <w:lang w:val="zh-CN"/>
          <w14:textFill>
            <w14:solidFill>
              <w14:schemeClr w14:val="tx1"/>
            </w14:solidFill>
          </w14:textFill>
        </w:rPr>
      </w:pPr>
    </w:p>
    <w:p w14:paraId="16E879AA">
      <w:pPr>
        <w:autoSpaceDE w:val="0"/>
        <w:autoSpaceDN w:val="0"/>
        <w:spacing w:line="360" w:lineRule="auto"/>
        <w:ind w:left="2"/>
        <w:jc w:val="left"/>
        <w:rPr>
          <w:rFonts w:hint="eastAsia" w:ascii="宋体" w:hAnsi="宋体" w:cs="宋体"/>
          <w:color w:val="000000" w:themeColor="text1"/>
          <w:kern w:val="0"/>
          <w:sz w:val="24"/>
          <w:highlight w:val="none"/>
          <w:lang w:val="zh-CN"/>
          <w14:textFill>
            <w14:solidFill>
              <w14:schemeClr w14:val="tx1"/>
            </w14:solidFill>
          </w14:textFill>
        </w:rPr>
      </w:pPr>
    </w:p>
    <w:p w14:paraId="6F903A6F">
      <w:pPr>
        <w:autoSpaceDE w:val="0"/>
        <w:autoSpaceDN w:val="0"/>
        <w:spacing w:line="360" w:lineRule="auto"/>
        <w:ind w:left="2" w:leftChars="1" w:right="1120" w:firstLine="4560" w:firstLineChars="19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供应商名称（</w:t>
      </w:r>
      <w:r>
        <w:rPr>
          <w:rFonts w:hint="eastAsia" w:ascii="宋体" w:hAnsi="宋体" w:cs="宋体"/>
          <w:color w:val="000000" w:themeColor="text1"/>
          <w:sz w:val="24"/>
          <w:highlight w:val="none"/>
          <w14:textFill>
            <w14:solidFill>
              <w14:schemeClr w14:val="tx1"/>
            </w14:solidFill>
          </w14:textFill>
        </w:rPr>
        <w:t>电子签名</w:t>
      </w: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0B1E9FB3">
      <w:pPr>
        <w:spacing w:line="360" w:lineRule="auto"/>
        <w:ind w:left="4620" w:leftChars="2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   年   月   日</w:t>
      </w:r>
    </w:p>
    <w:p w14:paraId="30E154BE">
      <w:pPr>
        <w:spacing w:line="360" w:lineRule="auto"/>
        <w:jc w:val="center"/>
        <w:rPr>
          <w:rFonts w:hint="eastAsia" w:ascii="宋体" w:hAnsi="宋体" w:cs="宋体"/>
          <w:b/>
          <w:bCs/>
          <w:color w:val="000000" w:themeColor="text1"/>
          <w:sz w:val="24"/>
          <w:highlight w:val="none"/>
          <w14:textFill>
            <w14:solidFill>
              <w14:schemeClr w14:val="tx1"/>
            </w14:solidFill>
          </w14:textFill>
        </w:rPr>
      </w:pPr>
    </w:p>
    <w:p w14:paraId="4F7CD823">
      <w:pPr>
        <w:spacing w:line="360" w:lineRule="auto"/>
        <w:ind w:right="42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037C8BC3">
      <w:pPr>
        <w:spacing w:line="360" w:lineRule="auto"/>
        <w:jc w:val="center"/>
        <w:rPr>
          <w:rFonts w:hint="eastAsia" w:ascii="宋体" w:hAnsi="宋体" w:cs="宋体"/>
          <w:b/>
          <w:bCs/>
          <w:color w:val="000000" w:themeColor="text1"/>
          <w:sz w:val="24"/>
          <w:highlight w:val="none"/>
          <w14:textFill>
            <w14:solidFill>
              <w14:schemeClr w14:val="tx1"/>
            </w14:solidFill>
          </w14:textFill>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5C0A7189">
      <w:pPr>
        <w:spacing w:line="360" w:lineRule="auto"/>
        <w:jc w:val="center"/>
        <w:outlineLvl w:val="0"/>
        <w:rPr>
          <w:rFonts w:hint="eastAsia"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报价文件部分</w:t>
      </w:r>
    </w:p>
    <w:p w14:paraId="17B2695E">
      <w:pPr>
        <w:spacing w:line="360" w:lineRule="auto"/>
        <w:jc w:val="center"/>
        <w:outlineLvl w:val="0"/>
        <w:rPr>
          <w:rFonts w:hint="eastAsia"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目录</w:t>
      </w:r>
    </w:p>
    <w:p w14:paraId="3280F166">
      <w:pPr>
        <w:spacing w:line="360" w:lineRule="auto"/>
        <w:jc w:val="center"/>
        <w:outlineLvl w:val="0"/>
        <w:rPr>
          <w:rFonts w:hint="eastAsia" w:ascii="宋体" w:hAnsi="宋体" w:cs="宋体"/>
          <w:b/>
          <w:color w:val="000000" w:themeColor="text1"/>
          <w:kern w:val="0"/>
          <w:sz w:val="36"/>
          <w:szCs w:val="36"/>
          <w:highlight w:val="none"/>
          <w14:textFill>
            <w14:solidFill>
              <w14:schemeClr w14:val="tx1"/>
            </w14:solidFill>
          </w14:textFill>
        </w:rPr>
      </w:pPr>
    </w:p>
    <w:p w14:paraId="17B99D04">
      <w:pPr>
        <w:numPr>
          <w:ilvl w:val="0"/>
          <w:numId w:val="5"/>
        </w:num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开标一览表（报价表）………………………………………………………（页码）</w:t>
      </w:r>
    </w:p>
    <w:p w14:paraId="46C95674">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bCs/>
          <w:snapToGrid w:val="0"/>
          <w:color w:val="000000" w:themeColor="text1"/>
          <w:sz w:val="24"/>
          <w:highlight w:val="none"/>
          <w14:textFill>
            <w14:solidFill>
              <w14:schemeClr w14:val="tx1"/>
            </w14:solidFill>
          </w14:textFill>
        </w:rPr>
        <w:t>报价情况说明</w:t>
      </w:r>
      <w:r>
        <w:rPr>
          <w:rFonts w:hint="eastAsia" w:ascii="宋体" w:hAnsi="宋体" w:cs="宋体"/>
          <w:color w:val="000000" w:themeColor="text1"/>
          <w:sz w:val="24"/>
          <w:highlight w:val="none"/>
          <w14:textFill>
            <w14:solidFill>
              <w14:schemeClr w14:val="tx1"/>
            </w14:solidFill>
          </w14:textFill>
        </w:rPr>
        <w:t>……………………………………………………………（页码）</w:t>
      </w:r>
    </w:p>
    <w:p w14:paraId="35067C3A">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（3）中小企业声明函………………………………………………………………（页码）</w:t>
      </w:r>
    </w:p>
    <w:p w14:paraId="13A71FA6">
      <w:pPr>
        <w:pStyle w:val="698"/>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14:textFill>
            <w14:solidFill>
              <w14:schemeClr w14:val="tx1"/>
            </w14:solidFill>
          </w14:textFill>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0D75DCDA">
      <w:pPr>
        <w:pStyle w:val="698"/>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14:textFill>
            <w14:solidFill>
              <w14:schemeClr w14:val="tx1"/>
            </w14:solidFill>
          </w14:textFill>
        </w:rPr>
        <w:t>一、开标一览表（报价表）</w:t>
      </w:r>
    </w:p>
    <w:p w14:paraId="7DA65DD9">
      <w:pPr>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14:paraId="726B590C">
      <w:pPr>
        <w:snapToGrid w:val="0"/>
        <w:spacing w:line="360" w:lineRule="auto"/>
        <w:ind w:firstLine="482"/>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宋体" w:hAnsi="宋体" w:cs="宋体"/>
          <w:color w:val="000000" w:themeColor="text1"/>
          <w:sz w:val="24"/>
          <w:highlight w:val="none"/>
          <w14:textFill>
            <w14:solidFill>
              <w14:schemeClr w14:val="tx1"/>
            </w14:solidFill>
          </w14:textFill>
        </w:rPr>
        <w:t>（项目名称）</w:t>
      </w:r>
      <w:r>
        <w:rPr>
          <w:rFonts w:hint="eastAsia" w:ascii="宋体" w:hAnsi="宋体" w:cs="宋体"/>
          <w:color w:val="000000" w:themeColor="text1"/>
          <w:kern w:val="0"/>
          <w:sz w:val="24"/>
          <w:highlight w:val="none"/>
          <w:lang w:val="zh-CN"/>
          <w14:textFill>
            <w14:solidFill>
              <w14:schemeClr w14:val="tx1"/>
            </w14:solidFill>
          </w14:textFill>
        </w:rPr>
        <w:t>【招标编号：</w:t>
      </w:r>
      <w:r>
        <w:rPr>
          <w:rFonts w:hint="eastAsia" w:ascii="宋体" w:hAnsi="宋体" w:cs="宋体"/>
          <w:color w:val="000000" w:themeColor="text1"/>
          <w:sz w:val="24"/>
          <w:highlight w:val="none"/>
          <w14:textFill>
            <w14:solidFill>
              <w14:schemeClr w14:val="tx1"/>
            </w14:solidFill>
          </w14:textFill>
        </w:rPr>
        <w:t>（采购编号）】的实施</w:t>
      </w:r>
      <w:r>
        <w:rPr>
          <w:rFonts w:hint="eastAsia" w:ascii="宋体" w:hAnsi="宋体" w:cs="宋体"/>
          <w:color w:val="000000" w:themeColor="text1"/>
          <w:kern w:val="0"/>
          <w:sz w:val="24"/>
          <w:highlight w:val="none"/>
          <w:lang w:val="zh-CN"/>
          <w14:textFill>
            <w14:solidFill>
              <w14:schemeClr w14:val="tx1"/>
            </w14:solidFill>
          </w14:textFill>
        </w:rPr>
        <w:t>。</w:t>
      </w:r>
    </w:p>
    <w:p w14:paraId="1B440E15">
      <w:pPr>
        <w:spacing w:line="360" w:lineRule="auto"/>
        <w:jc w:val="center"/>
        <w:rPr>
          <w:rFonts w:hint="eastAsia"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开标一览表（报价表）(单位均为人民币元)</w:t>
      </w:r>
    </w:p>
    <w:tbl>
      <w:tblPr>
        <w:tblStyle w:val="62"/>
        <w:tblW w:w="147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3"/>
        <w:gridCol w:w="5909"/>
        <w:gridCol w:w="6211"/>
        <w:gridCol w:w="1890"/>
      </w:tblGrid>
      <w:tr w14:paraId="02B9AB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trPr>
        <w:tc>
          <w:tcPr>
            <w:tcW w:w="783" w:type="dxa"/>
            <w:tcBorders>
              <w:top w:val="single" w:color="000000" w:sz="4" w:space="0"/>
              <w:left w:val="single" w:color="000000" w:sz="4" w:space="0"/>
              <w:bottom w:val="single" w:color="000000" w:sz="4" w:space="0"/>
              <w:right w:val="single" w:color="000000" w:sz="4" w:space="0"/>
            </w:tcBorders>
            <w:vAlign w:val="center"/>
          </w:tcPr>
          <w:p w14:paraId="1CDD04B0">
            <w:pPr>
              <w:jc w:val="center"/>
              <w:rPr>
                <w:rFonts w:hint="eastAsia" w:ascii="等线" w:hAnsi="等线"/>
                <w:color w:val="000000" w:themeColor="text1"/>
                <w:sz w:val="24"/>
                <w:highlight w:val="none"/>
                <w:lang w:val="zh-CN"/>
                <w14:textFill>
                  <w14:solidFill>
                    <w14:schemeClr w14:val="tx1"/>
                  </w14:solidFill>
                </w14:textFill>
              </w:rPr>
            </w:pPr>
            <w:r>
              <w:rPr>
                <w:rFonts w:ascii="等线" w:hAnsi="等线"/>
                <w:color w:val="000000" w:themeColor="text1"/>
                <w:sz w:val="24"/>
                <w:highlight w:val="none"/>
                <w:lang w:val="zh-CN"/>
                <w14:textFill>
                  <w14:solidFill>
                    <w14:schemeClr w14:val="tx1"/>
                  </w14:solidFill>
                </w14:textFill>
              </w:rPr>
              <w:t>序号</w:t>
            </w:r>
          </w:p>
        </w:tc>
        <w:tc>
          <w:tcPr>
            <w:tcW w:w="5909" w:type="dxa"/>
            <w:tcBorders>
              <w:top w:val="single" w:color="000000" w:sz="4" w:space="0"/>
              <w:left w:val="single" w:color="000000" w:sz="4" w:space="0"/>
              <w:bottom w:val="single" w:color="000000" w:sz="4" w:space="0"/>
              <w:right w:val="single" w:color="000000" w:sz="4" w:space="0"/>
            </w:tcBorders>
            <w:vAlign w:val="center"/>
          </w:tcPr>
          <w:p w14:paraId="66098B3C">
            <w:pPr>
              <w:jc w:val="center"/>
              <w:rPr>
                <w:rFonts w:hint="eastAsia" w:ascii="等线" w:hAnsi="等线"/>
                <w:color w:val="000000" w:themeColor="text1"/>
                <w:sz w:val="24"/>
                <w:highlight w:val="none"/>
                <w14:textFill>
                  <w14:solidFill>
                    <w14:schemeClr w14:val="tx1"/>
                  </w14:solidFill>
                </w14:textFill>
              </w:rPr>
            </w:pPr>
            <w:r>
              <w:rPr>
                <w:rFonts w:ascii="等线" w:hAnsi="等线"/>
                <w:color w:val="000000" w:themeColor="text1"/>
                <w:sz w:val="24"/>
                <w:highlight w:val="none"/>
                <w:lang w:val="zh-CN"/>
                <w14:textFill>
                  <w14:solidFill>
                    <w14:schemeClr w14:val="tx1"/>
                  </w14:solidFill>
                </w14:textFill>
              </w:rPr>
              <w:t>项目</w:t>
            </w:r>
            <w:r>
              <w:rPr>
                <w:rFonts w:hint="eastAsia" w:ascii="等线" w:hAnsi="等线"/>
                <w:color w:val="000000" w:themeColor="text1"/>
                <w:sz w:val="24"/>
                <w:highlight w:val="none"/>
                <w14:textFill>
                  <w14:solidFill>
                    <w14:schemeClr w14:val="tx1"/>
                  </w14:solidFill>
                </w14:textFill>
              </w:rPr>
              <w:t>名称</w:t>
            </w:r>
          </w:p>
        </w:tc>
        <w:tc>
          <w:tcPr>
            <w:tcW w:w="6211" w:type="dxa"/>
            <w:tcBorders>
              <w:top w:val="single" w:color="000000" w:sz="4" w:space="0"/>
              <w:left w:val="single" w:color="000000" w:sz="4" w:space="0"/>
              <w:bottom w:val="single" w:color="000000" w:sz="4" w:space="0"/>
              <w:right w:val="single" w:color="000000" w:sz="4" w:space="0"/>
            </w:tcBorders>
            <w:vAlign w:val="center"/>
          </w:tcPr>
          <w:p w14:paraId="172F5896">
            <w:pPr>
              <w:jc w:val="center"/>
              <w:rPr>
                <w:rFonts w:hint="eastAsia" w:ascii="等线" w:hAnsi="等线"/>
                <w:color w:val="000000" w:themeColor="text1"/>
                <w:sz w:val="24"/>
                <w:highlight w:val="none"/>
                <w14:textFill>
                  <w14:solidFill>
                    <w14:schemeClr w14:val="tx1"/>
                  </w14:solidFill>
                </w14:textFill>
              </w:rPr>
            </w:pPr>
            <w:r>
              <w:rPr>
                <w:rFonts w:hint="eastAsia" w:ascii="等线" w:hAnsi="等线"/>
                <w:color w:val="000000" w:themeColor="text1"/>
                <w:sz w:val="24"/>
                <w:highlight w:val="none"/>
                <w14:textFill>
                  <w14:solidFill>
                    <w14:schemeClr w14:val="tx1"/>
                  </w14:solidFill>
                </w14:textFill>
              </w:rPr>
              <w:t>合同履约期限</w:t>
            </w:r>
          </w:p>
        </w:tc>
        <w:tc>
          <w:tcPr>
            <w:tcW w:w="1890" w:type="dxa"/>
            <w:tcBorders>
              <w:top w:val="single" w:color="000000" w:sz="4" w:space="0"/>
              <w:left w:val="single" w:color="000000" w:sz="4" w:space="0"/>
              <w:bottom w:val="single" w:color="000000" w:sz="4" w:space="0"/>
              <w:right w:val="single" w:color="000000" w:sz="4" w:space="0"/>
            </w:tcBorders>
            <w:vAlign w:val="center"/>
          </w:tcPr>
          <w:p w14:paraId="0E663987">
            <w:pPr>
              <w:jc w:val="center"/>
              <w:rPr>
                <w:rFonts w:hint="eastAsia" w:ascii="等线" w:hAnsi="等线"/>
                <w:color w:val="000000" w:themeColor="text1"/>
                <w:sz w:val="24"/>
                <w:highlight w:val="none"/>
                <w:lang w:val="zh-CN"/>
                <w14:textFill>
                  <w14:solidFill>
                    <w14:schemeClr w14:val="tx1"/>
                  </w14:solidFill>
                </w14:textFill>
              </w:rPr>
            </w:pPr>
            <w:r>
              <w:rPr>
                <w:rFonts w:ascii="等线" w:hAnsi="等线"/>
                <w:color w:val="000000" w:themeColor="text1"/>
                <w:sz w:val="24"/>
                <w:highlight w:val="none"/>
                <w:lang w:val="zh-CN"/>
                <w14:textFill>
                  <w14:solidFill>
                    <w14:schemeClr w14:val="tx1"/>
                  </w14:solidFill>
                </w14:textFill>
              </w:rPr>
              <w:t>备注</w:t>
            </w:r>
          </w:p>
        </w:tc>
      </w:tr>
      <w:tr w14:paraId="271722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181" w:hRule="atLeast"/>
        </w:trPr>
        <w:tc>
          <w:tcPr>
            <w:tcW w:w="783" w:type="dxa"/>
            <w:tcBorders>
              <w:left w:val="single" w:color="000000" w:sz="4" w:space="0"/>
              <w:right w:val="single" w:color="000000" w:sz="4" w:space="0"/>
            </w:tcBorders>
            <w:vAlign w:val="center"/>
          </w:tcPr>
          <w:p w14:paraId="27E26A0F">
            <w:pPr>
              <w:jc w:val="center"/>
              <w:rPr>
                <w:rFonts w:hint="eastAsia" w:ascii="等线" w:hAnsi="等线"/>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w:t>
            </w:r>
          </w:p>
        </w:tc>
        <w:tc>
          <w:tcPr>
            <w:tcW w:w="5909" w:type="dxa"/>
            <w:tcBorders>
              <w:left w:val="single" w:color="000000" w:sz="4" w:space="0"/>
              <w:right w:val="single" w:color="000000" w:sz="4" w:space="0"/>
            </w:tcBorders>
            <w:vAlign w:val="center"/>
          </w:tcPr>
          <w:p w14:paraId="340B7E5F">
            <w:pPr>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杭州市区古树名木定位及保护规划</w:t>
            </w:r>
          </w:p>
        </w:tc>
        <w:tc>
          <w:tcPr>
            <w:tcW w:w="6211" w:type="dxa"/>
            <w:tcBorders>
              <w:top w:val="single" w:color="000000" w:sz="4" w:space="0"/>
              <w:left w:val="single" w:color="000000" w:sz="4" w:space="0"/>
              <w:bottom w:val="single" w:color="000000" w:sz="4" w:space="0"/>
              <w:right w:val="single" w:color="000000" w:sz="4" w:space="0"/>
            </w:tcBorders>
            <w:vAlign w:val="center"/>
          </w:tcPr>
          <w:p w14:paraId="37FBC07A">
            <w:pPr>
              <w:jc w:val="center"/>
              <w:rPr>
                <w:rFonts w:hint="eastAsia" w:ascii="等线" w:hAnsi="等线"/>
                <w:color w:val="000000" w:themeColor="text1"/>
                <w:sz w:val="24"/>
                <w:highlight w:val="none"/>
                <w:lang w:val="zh-CN"/>
                <w14:textFill>
                  <w14:solidFill>
                    <w14:schemeClr w14:val="tx1"/>
                  </w14:solidFill>
                </w14:textFill>
              </w:rPr>
            </w:pPr>
            <w:r>
              <w:rPr>
                <w:rFonts w:hint="eastAsia" w:ascii="等线" w:hAnsi="等线"/>
                <w:color w:val="000000" w:themeColor="text1"/>
                <w:sz w:val="24"/>
                <w:highlight w:val="none"/>
                <w:lang w:val="zh-CN"/>
                <w14:textFill>
                  <w14:solidFill>
                    <w14:schemeClr w14:val="tx1"/>
                  </w14:solidFill>
                </w14:textFill>
              </w:rPr>
              <w:t>自合同签订之日起至2026年12月30日之前完成项目</w:t>
            </w:r>
          </w:p>
        </w:tc>
        <w:tc>
          <w:tcPr>
            <w:tcW w:w="1890" w:type="dxa"/>
            <w:tcBorders>
              <w:top w:val="single" w:color="000000" w:sz="4" w:space="0"/>
              <w:left w:val="single" w:color="000000" w:sz="4" w:space="0"/>
              <w:bottom w:val="single" w:color="000000" w:sz="4" w:space="0"/>
              <w:right w:val="single" w:color="000000" w:sz="4" w:space="0"/>
            </w:tcBorders>
            <w:vAlign w:val="center"/>
          </w:tcPr>
          <w:p w14:paraId="5013EA7A">
            <w:pPr>
              <w:jc w:val="center"/>
              <w:rPr>
                <w:rFonts w:hint="eastAsia" w:ascii="等线" w:hAnsi="等线"/>
                <w:color w:val="000000" w:themeColor="text1"/>
                <w:sz w:val="24"/>
                <w:highlight w:val="none"/>
                <w14:textFill>
                  <w14:solidFill>
                    <w14:schemeClr w14:val="tx1"/>
                  </w14:solidFill>
                </w14:textFill>
              </w:rPr>
            </w:pPr>
          </w:p>
        </w:tc>
      </w:tr>
      <w:tr w14:paraId="11EBD3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24" w:hRule="atLeast"/>
        </w:trPr>
        <w:tc>
          <w:tcPr>
            <w:tcW w:w="6692" w:type="dxa"/>
            <w:gridSpan w:val="2"/>
            <w:tcBorders>
              <w:top w:val="single" w:color="000000" w:sz="4" w:space="0"/>
              <w:left w:val="single" w:color="000000" w:sz="4" w:space="0"/>
              <w:bottom w:val="single" w:color="000000" w:sz="4" w:space="0"/>
              <w:right w:val="single" w:color="000000" w:sz="4" w:space="0"/>
            </w:tcBorders>
            <w:vAlign w:val="center"/>
          </w:tcPr>
          <w:p w14:paraId="3D884DEE">
            <w:pPr>
              <w:spacing w:line="360" w:lineRule="auto"/>
              <w:jc w:val="center"/>
              <w:rPr>
                <w:rFonts w:hint="eastAsia" w:ascii="宋体" w:hAnsi="宋体" w:cs="宋体"/>
                <w:b/>
                <w:color w:val="000000" w:themeColor="text1"/>
                <w:sz w:val="24"/>
                <w:highlight w:val="none"/>
                <w:lang w:val="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w:t>
            </w:r>
            <w:r>
              <w:rPr>
                <w:rFonts w:hint="eastAsia" w:ascii="宋体" w:hAnsi="宋体" w:cs="宋体"/>
                <w:b/>
                <w:color w:val="000000" w:themeColor="text1"/>
                <w:sz w:val="24"/>
                <w:highlight w:val="none"/>
                <w:lang w:val="en-US" w:eastAsia="zh-CN"/>
                <w14:textFill>
                  <w14:solidFill>
                    <w14:schemeClr w14:val="tx1"/>
                  </w14:solidFill>
                </w14:textFill>
              </w:rPr>
              <w:t>总</w:t>
            </w:r>
            <w:r>
              <w:rPr>
                <w:rFonts w:hint="eastAsia" w:ascii="宋体" w:hAnsi="宋体" w:cs="宋体"/>
                <w:b/>
                <w:color w:val="000000" w:themeColor="text1"/>
                <w:sz w:val="24"/>
                <w:highlight w:val="none"/>
                <w14:textFill>
                  <w14:solidFill>
                    <w14:schemeClr w14:val="tx1"/>
                  </w14:solidFill>
                </w14:textFill>
              </w:rPr>
              <w:t>报价（小写）</w:t>
            </w:r>
          </w:p>
        </w:tc>
        <w:tc>
          <w:tcPr>
            <w:tcW w:w="8101" w:type="dxa"/>
            <w:gridSpan w:val="2"/>
            <w:tcBorders>
              <w:top w:val="single" w:color="000000" w:sz="4" w:space="0"/>
              <w:left w:val="single" w:color="000000" w:sz="4" w:space="0"/>
              <w:bottom w:val="single" w:color="000000" w:sz="4" w:space="0"/>
              <w:right w:val="single" w:color="000000" w:sz="4" w:space="0"/>
            </w:tcBorders>
            <w:vAlign w:val="center"/>
          </w:tcPr>
          <w:p w14:paraId="312274E9">
            <w:pPr>
              <w:jc w:val="left"/>
              <w:rPr>
                <w:rFonts w:hint="eastAsia" w:ascii="等线" w:hAnsi="等线"/>
                <w:color w:val="000000" w:themeColor="text1"/>
                <w:sz w:val="24"/>
                <w:highlight w:val="none"/>
                <w:lang w:val="zh-CN"/>
                <w14:textFill>
                  <w14:solidFill>
                    <w14:schemeClr w14:val="tx1"/>
                  </w14:solidFill>
                </w14:textFill>
              </w:rPr>
            </w:pPr>
            <w:r>
              <w:rPr>
                <w:rFonts w:hint="eastAsia" w:ascii="宋体" w:hAnsi="宋体" w:cs="宋体"/>
                <w:b/>
                <w:bCs/>
                <w:color w:val="000000" w:themeColor="text1"/>
                <w:kern w:val="0"/>
                <w:sz w:val="24"/>
                <w:highlight w:val="none"/>
                <w:u w:val="single"/>
                <w:lang w:bidi="ar"/>
                <w14:textFill>
                  <w14:solidFill>
                    <w14:schemeClr w14:val="tx1"/>
                  </w14:solidFill>
                </w14:textFill>
              </w:rPr>
              <w:t xml:space="preserve"> （按此价格唱标） </w:t>
            </w:r>
            <w:r>
              <w:rPr>
                <w:rFonts w:hint="eastAsia" w:ascii="宋体" w:hAnsi="宋体" w:cs="宋体"/>
                <w:b/>
                <w:bCs/>
                <w:color w:val="000000" w:themeColor="text1"/>
                <w:kern w:val="0"/>
                <w:sz w:val="24"/>
                <w:highlight w:val="none"/>
                <w:lang w:bidi="ar"/>
                <w14:textFill>
                  <w14:solidFill>
                    <w14:schemeClr w14:val="tx1"/>
                  </w14:solidFill>
                </w14:textFill>
              </w:rPr>
              <w:t>元</w:t>
            </w:r>
          </w:p>
        </w:tc>
      </w:tr>
      <w:tr w14:paraId="3FA85C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16" w:hRule="atLeast"/>
        </w:trPr>
        <w:tc>
          <w:tcPr>
            <w:tcW w:w="6692" w:type="dxa"/>
            <w:gridSpan w:val="2"/>
            <w:tcBorders>
              <w:top w:val="single" w:color="000000" w:sz="4" w:space="0"/>
              <w:left w:val="single" w:color="000000" w:sz="4" w:space="0"/>
              <w:bottom w:val="single" w:color="000000" w:sz="4" w:space="0"/>
              <w:right w:val="single" w:color="000000" w:sz="4" w:space="0"/>
            </w:tcBorders>
            <w:vAlign w:val="center"/>
          </w:tcPr>
          <w:p w14:paraId="1F0F7394">
            <w:pPr>
              <w:spacing w:line="360" w:lineRule="auto"/>
              <w:jc w:val="center"/>
              <w:rPr>
                <w:rFonts w:hint="eastAsia" w:ascii="宋体" w:hAnsi="宋体" w:cs="宋体"/>
                <w:b/>
                <w:color w:val="000000" w:themeColor="text1"/>
                <w:sz w:val="24"/>
                <w:highlight w:val="none"/>
                <w:lang w:val="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w:t>
            </w:r>
            <w:r>
              <w:rPr>
                <w:rFonts w:hint="eastAsia" w:ascii="宋体" w:hAnsi="宋体" w:cs="宋体"/>
                <w:b/>
                <w:color w:val="000000" w:themeColor="text1"/>
                <w:sz w:val="24"/>
                <w:highlight w:val="none"/>
                <w:lang w:val="en-US" w:eastAsia="zh-CN"/>
                <w14:textFill>
                  <w14:solidFill>
                    <w14:schemeClr w14:val="tx1"/>
                  </w14:solidFill>
                </w14:textFill>
              </w:rPr>
              <w:t>总</w:t>
            </w:r>
            <w:r>
              <w:rPr>
                <w:rFonts w:hint="eastAsia" w:ascii="宋体" w:hAnsi="宋体" w:cs="宋体"/>
                <w:b/>
                <w:color w:val="000000" w:themeColor="text1"/>
                <w:sz w:val="24"/>
                <w:highlight w:val="none"/>
                <w14:textFill>
                  <w14:solidFill>
                    <w14:schemeClr w14:val="tx1"/>
                  </w14:solidFill>
                </w14:textFill>
              </w:rPr>
              <w:t>报价（大写）</w:t>
            </w:r>
          </w:p>
        </w:tc>
        <w:tc>
          <w:tcPr>
            <w:tcW w:w="8101" w:type="dxa"/>
            <w:gridSpan w:val="2"/>
            <w:tcBorders>
              <w:top w:val="single" w:color="000000" w:sz="4" w:space="0"/>
              <w:left w:val="single" w:color="000000" w:sz="4" w:space="0"/>
              <w:bottom w:val="single" w:color="000000" w:sz="4" w:space="0"/>
              <w:right w:val="single" w:color="000000" w:sz="4" w:space="0"/>
            </w:tcBorders>
            <w:vAlign w:val="center"/>
          </w:tcPr>
          <w:p w14:paraId="2ED1BF65">
            <w:pPr>
              <w:jc w:val="left"/>
              <w:rPr>
                <w:rFonts w:hint="eastAsia" w:ascii="等线" w:hAnsi="等线"/>
                <w:color w:val="000000" w:themeColor="text1"/>
                <w:sz w:val="24"/>
                <w:highlight w:val="none"/>
                <w:lang w:val="zh-CN"/>
                <w14:textFill>
                  <w14:solidFill>
                    <w14:schemeClr w14:val="tx1"/>
                  </w14:solidFill>
                </w14:textFill>
              </w:rPr>
            </w:pPr>
          </w:p>
        </w:tc>
      </w:tr>
      <w:tr w14:paraId="19ECC3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86" w:hRule="atLeast"/>
        </w:trPr>
        <w:tc>
          <w:tcPr>
            <w:tcW w:w="14793" w:type="dxa"/>
            <w:gridSpan w:val="4"/>
            <w:tcBorders>
              <w:top w:val="single" w:color="000000" w:sz="4" w:space="0"/>
              <w:left w:val="single" w:color="000000" w:sz="4" w:space="0"/>
              <w:bottom w:val="single" w:color="000000" w:sz="4" w:space="0"/>
              <w:right w:val="single" w:color="000000" w:sz="4" w:space="0"/>
            </w:tcBorders>
            <w:vAlign w:val="center"/>
          </w:tcPr>
          <w:p w14:paraId="38E73BC5">
            <w:pPr>
              <w:jc w:val="left"/>
              <w:rPr>
                <w:rFonts w:hint="eastAsia" w:ascii="等线" w:hAnsi="等线"/>
                <w:color w:val="000000" w:themeColor="text1"/>
                <w:sz w:val="24"/>
                <w:highlight w:val="none"/>
                <w:lang w:val="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项目负责人：                  联系电话：</w:t>
            </w:r>
          </w:p>
        </w:tc>
      </w:tr>
      <w:tr w14:paraId="289500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86" w:hRule="atLeast"/>
        </w:trPr>
        <w:tc>
          <w:tcPr>
            <w:tcW w:w="14793" w:type="dxa"/>
            <w:gridSpan w:val="4"/>
            <w:tcBorders>
              <w:top w:val="single" w:color="000000" w:sz="4" w:space="0"/>
              <w:left w:val="single" w:color="000000" w:sz="4" w:space="0"/>
              <w:bottom w:val="single" w:color="000000" w:sz="4" w:space="0"/>
              <w:right w:val="single" w:color="000000" w:sz="4" w:space="0"/>
            </w:tcBorders>
            <w:vAlign w:val="center"/>
          </w:tcPr>
          <w:p w14:paraId="2B139056">
            <w:pPr>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bCs/>
                <w:color w:val="000000" w:themeColor="text1"/>
                <w:kern w:val="0"/>
                <w:sz w:val="24"/>
                <w:highlight w:val="none"/>
                <w:lang w:bidi="ar"/>
                <w14:textFill>
                  <w14:solidFill>
                    <w14:schemeClr w14:val="tx1"/>
                  </w14:solidFill>
                </w14:textFill>
              </w:rPr>
              <w:t>投标报价明细详见附件：</w:t>
            </w:r>
            <w:r>
              <w:rPr>
                <w:rFonts w:hint="eastAsia" w:ascii="宋体" w:hAnsi="宋体" w:cs="宋体"/>
                <w:color w:val="000000" w:themeColor="text1"/>
                <w:kern w:val="0"/>
                <w:sz w:val="24"/>
                <w:highlight w:val="none"/>
                <w:lang w:bidi="ar"/>
                <w14:textFill>
                  <w14:solidFill>
                    <w14:schemeClr w14:val="tx1"/>
                  </w14:solidFill>
                </w14:textFill>
              </w:rPr>
              <w:t>投标报价明细表</w:t>
            </w:r>
          </w:p>
        </w:tc>
      </w:tr>
    </w:tbl>
    <w:p w14:paraId="7740C606">
      <w:pPr>
        <w:snapToGrid w:val="0"/>
        <w:spacing w:line="360" w:lineRule="auto"/>
        <w:ind w:left="480"/>
        <w:rPr>
          <w:rFonts w:hint="eastAsia"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注：</w:t>
      </w:r>
    </w:p>
    <w:p w14:paraId="0AF9D5BC">
      <w:pPr>
        <w:spacing w:line="360" w:lineRule="auto"/>
        <w:ind w:left="-2" w:leftChars="-1" w:firstLine="480" w:firstLineChars="2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1、供应商需按本表格式填写。</w:t>
      </w:r>
    </w:p>
    <w:p w14:paraId="2D894306">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2、有关本项目实施所涉及的一切费用均计入报价。</w:t>
      </w:r>
      <w:r>
        <w:rPr>
          <w:rFonts w:hint="eastAsia" w:ascii="宋体" w:hAnsi="宋体" w:cs="宋体"/>
          <w:color w:val="000000" w:themeColor="text1"/>
          <w:kern w:val="0"/>
          <w:sz w:val="24"/>
          <w:highlight w:val="none"/>
          <w14:textFill>
            <w14:solidFill>
              <w14:schemeClr w14:val="tx1"/>
            </w14:solidFill>
          </w14:textFill>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宋体" w:hAnsi="宋体" w:cs="宋体"/>
          <w:b/>
          <w:color w:val="000000" w:themeColor="text1"/>
          <w:kern w:val="0"/>
          <w:sz w:val="24"/>
          <w:highlight w:val="none"/>
          <w:lang w:val="zh-CN"/>
          <w14:textFill>
            <w14:solidFill>
              <w14:schemeClr w14:val="tx1"/>
            </w14:solidFill>
          </w14:textFill>
        </w:rPr>
        <w:t>采购内容未包含在《开标一览表（报价表）》名称栏中，供应商不能作出合理解释的，</w:t>
      </w:r>
      <w:r>
        <w:rPr>
          <w:rFonts w:hint="eastAsia" w:ascii="宋体" w:hAnsi="宋体" w:cs="宋体"/>
          <w:b/>
          <w:color w:val="000000" w:themeColor="text1"/>
          <w:kern w:val="0"/>
          <w:sz w:val="24"/>
          <w:highlight w:val="none"/>
          <w14:textFill>
            <w14:solidFill>
              <w14:schemeClr w14:val="tx1"/>
            </w14:solidFill>
          </w14:textFill>
        </w:rPr>
        <w:t>视为</w:t>
      </w:r>
      <w:r>
        <w:rPr>
          <w:rFonts w:hint="eastAsia" w:ascii="宋体" w:hAnsi="宋体" w:cs="宋体"/>
          <w:b/>
          <w:color w:val="000000" w:themeColor="text1"/>
          <w:sz w:val="24"/>
          <w:highlight w:val="none"/>
          <w14:textFill>
            <w14:solidFill>
              <w14:schemeClr w14:val="tx1"/>
            </w14:solidFill>
          </w14:textFill>
        </w:rPr>
        <w:t>投标文件含有采购人不能接受的附加条件的，投标无效。</w:t>
      </w:r>
    </w:p>
    <w:p w14:paraId="05DCF9BA">
      <w:pPr>
        <w:snapToGrid w:val="0"/>
        <w:spacing w:line="360" w:lineRule="auto"/>
        <w:ind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3、特别提示：采购代理机构将对项目名称和项目编号，中标供应商名称、地址和中标金额，主要中标标的名称、服务范围、服务要求、服务时间、服务标准等予以公示。</w:t>
      </w:r>
    </w:p>
    <w:p w14:paraId="0964FF0F">
      <w:pPr>
        <w:snapToGrid w:val="0"/>
        <w:spacing w:line="360" w:lineRule="auto"/>
        <w:ind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szCs w:val="22"/>
          <w:highlight w:val="none"/>
          <w:lang w:val="zh-CN"/>
          <w14:textFill>
            <w14:solidFill>
              <w14:schemeClr w14:val="tx1"/>
            </w14:solidFill>
          </w14:textFill>
        </w:rPr>
        <w:t>4、</w:t>
      </w:r>
      <w:r>
        <w:rPr>
          <w:rFonts w:hint="eastAsia" w:ascii="宋体" w:hAnsi="宋体" w:cs="宋体"/>
          <w:color w:val="000000" w:themeColor="text1"/>
          <w:kern w:val="0"/>
          <w:sz w:val="24"/>
          <w:highlight w:val="none"/>
          <w:lang w:val="zh-CN"/>
          <w14:textFill>
            <w14:solidFill>
              <w14:schemeClr w14:val="tx1"/>
            </w14:solidFill>
          </w14:textFill>
        </w:rPr>
        <w:t>符合招标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0299958E">
      <w:pPr>
        <w:spacing w:line="360" w:lineRule="auto"/>
        <w:ind w:firstLine="482" w:firstLineChars="200"/>
        <w:rPr>
          <w:rFonts w:hint="eastAsia" w:ascii="宋体" w:hAnsi="宋体" w:cs="宋体"/>
          <w:b/>
          <w:color w:val="000000" w:themeColor="text1"/>
          <w:kern w:val="0"/>
          <w:sz w:val="24"/>
          <w:highlight w:val="none"/>
          <w14:textFill>
            <w14:solidFill>
              <w14:schemeClr w14:val="tx1"/>
            </w14:solidFill>
          </w14:textFill>
        </w:rPr>
      </w:pPr>
    </w:p>
    <w:p w14:paraId="198E2B82">
      <w:pPr>
        <w:pStyle w:val="698"/>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14:textFill>
            <w14:solidFill>
              <w14:schemeClr w14:val="tx1"/>
            </w14:solidFill>
          </w14:textFill>
        </w:rPr>
        <w:sectPr>
          <w:pgSz w:w="16838" w:h="11906" w:orient="landscape"/>
          <w:pgMar w:top="1418" w:right="1247" w:bottom="1418" w:left="1276" w:header="851" w:footer="992" w:gutter="0"/>
          <w:cols w:space="720" w:num="1"/>
          <w:titlePg/>
          <w:docGrid w:linePitch="312" w:charSpace="0"/>
        </w:sectPr>
      </w:pPr>
    </w:p>
    <w:p w14:paraId="21C4017E">
      <w:pPr>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b/>
          <w:bCs/>
          <w:color w:val="000000" w:themeColor="text1"/>
          <w:kern w:val="0"/>
          <w:sz w:val="24"/>
          <w:highlight w:val="none"/>
          <w:lang w:bidi="ar"/>
          <w14:textFill>
            <w14:solidFill>
              <w14:schemeClr w14:val="tx1"/>
            </w14:solidFill>
          </w14:textFill>
        </w:rPr>
        <w:t>附件：</w:t>
      </w:r>
    </w:p>
    <w:p w14:paraId="2B5C7B64">
      <w:pPr>
        <w:pStyle w:val="23"/>
        <w:jc w:val="center"/>
        <w:rPr>
          <w:rFonts w:hint="eastAsia" w:ascii="宋体" w:hAnsi="宋体" w:cs="宋体"/>
          <w:b/>
          <w:bCs/>
          <w:color w:val="000000" w:themeColor="text1"/>
          <w:kern w:val="0"/>
          <w:sz w:val="32"/>
          <w:szCs w:val="24"/>
          <w:highlight w:val="none"/>
          <w:lang w:bidi="ar"/>
          <w14:textFill>
            <w14:solidFill>
              <w14:schemeClr w14:val="tx1"/>
            </w14:solidFill>
          </w14:textFill>
        </w:rPr>
      </w:pPr>
      <w:r>
        <w:rPr>
          <w:rFonts w:hint="eastAsia" w:ascii="宋体" w:hAnsi="宋体" w:cs="宋体"/>
          <w:b/>
          <w:bCs/>
          <w:color w:val="000000" w:themeColor="text1"/>
          <w:kern w:val="0"/>
          <w:sz w:val="32"/>
          <w:szCs w:val="24"/>
          <w:highlight w:val="none"/>
          <w:lang w:bidi="ar"/>
          <w14:textFill>
            <w14:solidFill>
              <w14:schemeClr w14:val="tx1"/>
            </w14:solidFill>
          </w14:textFill>
        </w:rPr>
        <w:t>投标报价明细表</w:t>
      </w:r>
    </w:p>
    <w:tbl>
      <w:tblPr>
        <w:tblStyle w:val="62"/>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
        <w:gridCol w:w="3642"/>
        <w:gridCol w:w="1340"/>
        <w:gridCol w:w="1375"/>
        <w:gridCol w:w="1210"/>
        <w:gridCol w:w="887"/>
      </w:tblGrid>
      <w:tr w14:paraId="35774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443" w:type="pct"/>
            <w:vAlign w:val="center"/>
          </w:tcPr>
          <w:p w14:paraId="4BB22B2A">
            <w:pPr>
              <w:ind w:firstLine="0" w:firstLineChars="0"/>
              <w:jc w:val="center"/>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序号</w:t>
            </w:r>
          </w:p>
        </w:tc>
        <w:tc>
          <w:tcPr>
            <w:tcW w:w="1962" w:type="pct"/>
            <w:vAlign w:val="center"/>
          </w:tcPr>
          <w:p w14:paraId="2863204A">
            <w:pPr>
              <w:ind w:firstLine="0" w:firstLineChars="0"/>
              <w:jc w:val="center"/>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服务内容</w:t>
            </w:r>
          </w:p>
        </w:tc>
        <w:tc>
          <w:tcPr>
            <w:tcW w:w="722" w:type="pct"/>
            <w:vAlign w:val="center"/>
          </w:tcPr>
          <w:p w14:paraId="14CCACF6">
            <w:pPr>
              <w:ind w:firstLine="0" w:firstLineChars="0"/>
              <w:jc w:val="center"/>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数量</w:t>
            </w:r>
          </w:p>
        </w:tc>
        <w:tc>
          <w:tcPr>
            <w:tcW w:w="741" w:type="pct"/>
            <w:vAlign w:val="center"/>
          </w:tcPr>
          <w:p w14:paraId="2214CFCD">
            <w:pPr>
              <w:ind w:firstLine="0" w:firstLineChars="0"/>
              <w:jc w:val="center"/>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综合单价</w:t>
            </w:r>
          </w:p>
        </w:tc>
        <w:tc>
          <w:tcPr>
            <w:tcW w:w="652" w:type="pct"/>
            <w:vAlign w:val="center"/>
          </w:tcPr>
          <w:p w14:paraId="618C36D3">
            <w:pPr>
              <w:ind w:firstLine="0" w:firstLineChars="0"/>
              <w:jc w:val="center"/>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小计（元）</w:t>
            </w:r>
          </w:p>
        </w:tc>
        <w:tc>
          <w:tcPr>
            <w:tcW w:w="477" w:type="pct"/>
            <w:vAlign w:val="center"/>
          </w:tcPr>
          <w:p w14:paraId="5075B6E6">
            <w:pPr>
              <w:ind w:firstLine="0" w:firstLineChars="0"/>
              <w:jc w:val="center"/>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备注</w:t>
            </w:r>
          </w:p>
        </w:tc>
      </w:tr>
      <w:tr w14:paraId="3356E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43" w:type="pct"/>
            <w:vAlign w:val="center"/>
          </w:tcPr>
          <w:p w14:paraId="5955718D">
            <w:pPr>
              <w:ind w:firstLine="0" w:firstLineChars="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p>
        </w:tc>
        <w:tc>
          <w:tcPr>
            <w:tcW w:w="1962" w:type="pct"/>
          </w:tcPr>
          <w:p w14:paraId="1C330C30">
            <w:pPr>
              <w:snapToGrid w:val="0"/>
              <w:ind w:firstLine="0" w:firstLineChars="0"/>
              <w:rPr>
                <w:rFonts w:ascii="宋体" w:hAnsi="宋体" w:cs="宋体"/>
                <w:color w:val="000000" w:themeColor="text1"/>
                <w:highlight w:val="none"/>
                <w14:textFill>
                  <w14:solidFill>
                    <w14:schemeClr w14:val="tx1"/>
                  </w14:solidFill>
                </w14:textFill>
              </w:rPr>
            </w:pPr>
          </w:p>
        </w:tc>
        <w:tc>
          <w:tcPr>
            <w:tcW w:w="722" w:type="pct"/>
            <w:vAlign w:val="center"/>
          </w:tcPr>
          <w:p w14:paraId="7DD43BB6">
            <w:pPr>
              <w:snapToGrid w:val="0"/>
              <w:ind w:firstLine="0" w:firstLineChars="0"/>
              <w:jc w:val="center"/>
              <w:rPr>
                <w:rFonts w:ascii="宋体" w:hAnsi="宋体" w:cs="宋体"/>
                <w:color w:val="000000" w:themeColor="text1"/>
                <w:highlight w:val="none"/>
                <w14:textFill>
                  <w14:solidFill>
                    <w14:schemeClr w14:val="tx1"/>
                  </w14:solidFill>
                </w14:textFill>
              </w:rPr>
            </w:pPr>
          </w:p>
        </w:tc>
        <w:tc>
          <w:tcPr>
            <w:tcW w:w="741" w:type="pct"/>
            <w:vAlign w:val="center"/>
          </w:tcPr>
          <w:p w14:paraId="6DBC48E6">
            <w:pPr>
              <w:ind w:firstLine="0" w:firstLineChars="0"/>
              <w:jc w:val="center"/>
              <w:rPr>
                <w:rFonts w:ascii="宋体" w:hAnsi="宋体" w:cs="宋体"/>
                <w:color w:val="000000" w:themeColor="text1"/>
                <w:highlight w:val="none"/>
                <w14:textFill>
                  <w14:solidFill>
                    <w14:schemeClr w14:val="tx1"/>
                  </w14:solidFill>
                </w14:textFill>
              </w:rPr>
            </w:pPr>
          </w:p>
        </w:tc>
        <w:tc>
          <w:tcPr>
            <w:tcW w:w="652" w:type="pct"/>
            <w:vAlign w:val="center"/>
          </w:tcPr>
          <w:p w14:paraId="020F3D03">
            <w:pPr>
              <w:ind w:firstLine="0" w:firstLineChars="0"/>
              <w:jc w:val="center"/>
              <w:rPr>
                <w:rFonts w:ascii="宋体" w:hAnsi="宋体" w:cs="宋体"/>
                <w:color w:val="000000" w:themeColor="text1"/>
                <w:highlight w:val="none"/>
                <w14:textFill>
                  <w14:solidFill>
                    <w14:schemeClr w14:val="tx1"/>
                  </w14:solidFill>
                </w14:textFill>
              </w:rPr>
            </w:pPr>
          </w:p>
        </w:tc>
        <w:tc>
          <w:tcPr>
            <w:tcW w:w="477" w:type="pct"/>
            <w:vAlign w:val="center"/>
          </w:tcPr>
          <w:p w14:paraId="32DB849B">
            <w:pPr>
              <w:ind w:firstLine="0" w:firstLineChars="0"/>
              <w:jc w:val="center"/>
              <w:rPr>
                <w:rFonts w:ascii="宋体" w:hAnsi="宋体" w:cs="宋体"/>
                <w:color w:val="000000" w:themeColor="text1"/>
                <w:highlight w:val="none"/>
                <w14:textFill>
                  <w14:solidFill>
                    <w14:schemeClr w14:val="tx1"/>
                  </w14:solidFill>
                </w14:textFill>
              </w:rPr>
            </w:pPr>
          </w:p>
        </w:tc>
      </w:tr>
      <w:tr w14:paraId="18C8C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43" w:type="pct"/>
            <w:vAlign w:val="center"/>
          </w:tcPr>
          <w:p w14:paraId="02023E81">
            <w:pPr>
              <w:ind w:firstLine="0" w:firstLineChars="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p>
        </w:tc>
        <w:tc>
          <w:tcPr>
            <w:tcW w:w="1962" w:type="pct"/>
            <w:vAlign w:val="center"/>
          </w:tcPr>
          <w:p w14:paraId="24AC66E9">
            <w:pPr>
              <w:snapToGrid w:val="0"/>
              <w:ind w:firstLine="0" w:firstLineChars="0"/>
              <w:jc w:val="center"/>
              <w:rPr>
                <w:rFonts w:ascii="宋体" w:hAnsi="宋体" w:cs="宋体"/>
                <w:color w:val="000000" w:themeColor="text1"/>
                <w:highlight w:val="none"/>
                <w14:textFill>
                  <w14:solidFill>
                    <w14:schemeClr w14:val="tx1"/>
                  </w14:solidFill>
                </w14:textFill>
              </w:rPr>
            </w:pPr>
          </w:p>
        </w:tc>
        <w:tc>
          <w:tcPr>
            <w:tcW w:w="722" w:type="pct"/>
            <w:vAlign w:val="center"/>
          </w:tcPr>
          <w:p w14:paraId="6A2EA68A">
            <w:pPr>
              <w:snapToGrid w:val="0"/>
              <w:ind w:firstLine="0" w:firstLineChars="0"/>
              <w:jc w:val="center"/>
              <w:rPr>
                <w:rFonts w:ascii="宋体" w:hAnsi="宋体" w:cs="宋体"/>
                <w:color w:val="000000" w:themeColor="text1"/>
                <w:highlight w:val="none"/>
                <w14:textFill>
                  <w14:solidFill>
                    <w14:schemeClr w14:val="tx1"/>
                  </w14:solidFill>
                </w14:textFill>
              </w:rPr>
            </w:pPr>
          </w:p>
        </w:tc>
        <w:tc>
          <w:tcPr>
            <w:tcW w:w="741" w:type="pct"/>
            <w:vAlign w:val="center"/>
          </w:tcPr>
          <w:p w14:paraId="385ACB03">
            <w:pPr>
              <w:ind w:firstLine="0" w:firstLineChars="0"/>
              <w:jc w:val="center"/>
              <w:rPr>
                <w:rFonts w:ascii="宋体" w:hAnsi="宋体" w:cs="宋体"/>
                <w:color w:val="000000" w:themeColor="text1"/>
                <w:highlight w:val="none"/>
                <w14:textFill>
                  <w14:solidFill>
                    <w14:schemeClr w14:val="tx1"/>
                  </w14:solidFill>
                </w14:textFill>
              </w:rPr>
            </w:pPr>
          </w:p>
        </w:tc>
        <w:tc>
          <w:tcPr>
            <w:tcW w:w="652" w:type="pct"/>
            <w:vAlign w:val="center"/>
          </w:tcPr>
          <w:p w14:paraId="0024601C">
            <w:pPr>
              <w:ind w:firstLine="0" w:firstLineChars="0"/>
              <w:jc w:val="center"/>
              <w:rPr>
                <w:rFonts w:ascii="宋体" w:hAnsi="宋体" w:cs="宋体"/>
                <w:color w:val="000000" w:themeColor="text1"/>
                <w:highlight w:val="none"/>
                <w14:textFill>
                  <w14:solidFill>
                    <w14:schemeClr w14:val="tx1"/>
                  </w14:solidFill>
                </w14:textFill>
              </w:rPr>
            </w:pPr>
          </w:p>
        </w:tc>
        <w:tc>
          <w:tcPr>
            <w:tcW w:w="477" w:type="pct"/>
            <w:vAlign w:val="center"/>
          </w:tcPr>
          <w:p w14:paraId="192A2408">
            <w:pPr>
              <w:ind w:firstLine="0" w:firstLineChars="0"/>
              <w:jc w:val="center"/>
              <w:rPr>
                <w:rFonts w:ascii="宋体" w:hAnsi="宋体" w:cs="宋体"/>
                <w:color w:val="000000" w:themeColor="text1"/>
                <w:highlight w:val="none"/>
                <w14:textFill>
                  <w14:solidFill>
                    <w14:schemeClr w14:val="tx1"/>
                  </w14:solidFill>
                </w14:textFill>
              </w:rPr>
            </w:pPr>
          </w:p>
        </w:tc>
      </w:tr>
      <w:tr w14:paraId="5D5F3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43" w:type="pct"/>
            <w:vAlign w:val="center"/>
          </w:tcPr>
          <w:p w14:paraId="5498842B">
            <w:pPr>
              <w:ind w:firstLine="0" w:firstLineChars="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p>
        </w:tc>
        <w:tc>
          <w:tcPr>
            <w:tcW w:w="1962" w:type="pct"/>
            <w:vAlign w:val="center"/>
          </w:tcPr>
          <w:p w14:paraId="0053A157">
            <w:pPr>
              <w:snapToGrid w:val="0"/>
              <w:ind w:firstLine="0" w:firstLineChars="0"/>
              <w:jc w:val="center"/>
              <w:rPr>
                <w:rFonts w:ascii="宋体" w:hAnsi="宋体" w:cs="宋体"/>
                <w:color w:val="000000" w:themeColor="text1"/>
                <w:highlight w:val="none"/>
                <w14:textFill>
                  <w14:solidFill>
                    <w14:schemeClr w14:val="tx1"/>
                  </w14:solidFill>
                </w14:textFill>
              </w:rPr>
            </w:pPr>
          </w:p>
        </w:tc>
        <w:tc>
          <w:tcPr>
            <w:tcW w:w="722" w:type="pct"/>
            <w:vAlign w:val="center"/>
          </w:tcPr>
          <w:p w14:paraId="6C759981">
            <w:pPr>
              <w:snapToGrid w:val="0"/>
              <w:ind w:firstLine="0" w:firstLineChars="0"/>
              <w:jc w:val="center"/>
              <w:rPr>
                <w:rFonts w:ascii="宋体" w:hAnsi="宋体" w:cs="宋体"/>
                <w:color w:val="000000" w:themeColor="text1"/>
                <w:highlight w:val="none"/>
                <w14:textFill>
                  <w14:solidFill>
                    <w14:schemeClr w14:val="tx1"/>
                  </w14:solidFill>
                </w14:textFill>
              </w:rPr>
            </w:pPr>
          </w:p>
        </w:tc>
        <w:tc>
          <w:tcPr>
            <w:tcW w:w="741" w:type="pct"/>
            <w:vAlign w:val="center"/>
          </w:tcPr>
          <w:p w14:paraId="297482ED">
            <w:pPr>
              <w:ind w:firstLine="0" w:firstLineChars="0"/>
              <w:jc w:val="center"/>
              <w:rPr>
                <w:rFonts w:ascii="宋体" w:hAnsi="宋体" w:cs="宋体"/>
                <w:color w:val="000000" w:themeColor="text1"/>
                <w:highlight w:val="none"/>
                <w14:textFill>
                  <w14:solidFill>
                    <w14:schemeClr w14:val="tx1"/>
                  </w14:solidFill>
                </w14:textFill>
              </w:rPr>
            </w:pPr>
          </w:p>
        </w:tc>
        <w:tc>
          <w:tcPr>
            <w:tcW w:w="652" w:type="pct"/>
            <w:vAlign w:val="center"/>
          </w:tcPr>
          <w:p w14:paraId="0EC0510E">
            <w:pPr>
              <w:ind w:firstLine="0" w:firstLineChars="0"/>
              <w:jc w:val="center"/>
              <w:rPr>
                <w:rFonts w:ascii="宋体" w:hAnsi="宋体" w:cs="宋体"/>
                <w:color w:val="000000" w:themeColor="text1"/>
                <w:highlight w:val="none"/>
                <w14:textFill>
                  <w14:solidFill>
                    <w14:schemeClr w14:val="tx1"/>
                  </w14:solidFill>
                </w14:textFill>
              </w:rPr>
            </w:pPr>
          </w:p>
        </w:tc>
        <w:tc>
          <w:tcPr>
            <w:tcW w:w="477" w:type="pct"/>
            <w:vAlign w:val="center"/>
          </w:tcPr>
          <w:p w14:paraId="7A6152B4">
            <w:pPr>
              <w:ind w:firstLine="0" w:firstLineChars="0"/>
              <w:jc w:val="center"/>
              <w:rPr>
                <w:rFonts w:ascii="宋体" w:hAnsi="宋体" w:cs="宋体"/>
                <w:color w:val="000000" w:themeColor="text1"/>
                <w:highlight w:val="none"/>
                <w14:textFill>
                  <w14:solidFill>
                    <w14:schemeClr w14:val="tx1"/>
                  </w14:solidFill>
                </w14:textFill>
              </w:rPr>
            </w:pPr>
          </w:p>
        </w:tc>
      </w:tr>
      <w:tr w14:paraId="7CD89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406" w:type="pct"/>
            <w:gridSpan w:val="2"/>
            <w:vAlign w:val="center"/>
          </w:tcPr>
          <w:p w14:paraId="5FCF65D5">
            <w:pPr>
              <w:ind w:firstLine="0" w:firstLineChars="0"/>
              <w:jc w:val="center"/>
              <w:rPr>
                <w:rFonts w:hint="eastAsia" w:ascii="宋体" w:hAnsi="宋体" w:cs="宋体"/>
                <w:b/>
                <w:color w:val="000000" w:themeColor="text1"/>
                <w:highlight w:val="none"/>
                <w:lang w:val="en-US" w:eastAsia="zh-CN"/>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合计</w:t>
            </w:r>
            <w:r>
              <w:rPr>
                <w:rFonts w:hint="eastAsia" w:ascii="宋体" w:hAnsi="宋体" w:cs="宋体"/>
                <w:b/>
                <w:color w:val="000000" w:themeColor="text1"/>
                <w:highlight w:val="none"/>
                <w:lang w:eastAsia="zh-CN"/>
                <w14:textFill>
                  <w14:solidFill>
                    <w14:schemeClr w14:val="tx1"/>
                  </w14:solidFill>
                </w14:textFill>
              </w:rPr>
              <w:t>（</w:t>
            </w:r>
            <w:r>
              <w:rPr>
                <w:rFonts w:hint="eastAsia" w:ascii="宋体" w:hAnsi="宋体" w:cs="宋体"/>
                <w:b/>
                <w:color w:val="000000" w:themeColor="text1"/>
                <w:highlight w:val="none"/>
                <w:lang w:val="en-US" w:eastAsia="zh-CN"/>
                <w14:textFill>
                  <w14:solidFill>
                    <w14:schemeClr w14:val="tx1"/>
                  </w14:solidFill>
                </w14:textFill>
              </w:rPr>
              <w:t>元）</w:t>
            </w:r>
          </w:p>
          <w:p w14:paraId="6C349D0A">
            <w:pPr>
              <w:ind w:firstLine="0" w:firstLineChars="0"/>
              <w:jc w:val="center"/>
              <w:rPr>
                <w:rFonts w:hint="default" w:ascii="宋体" w:hAnsi="宋体" w:eastAsia="宋体" w:cs="宋体"/>
                <w:b/>
                <w:color w:val="000000" w:themeColor="text1"/>
                <w:highlight w:val="none"/>
                <w:lang w:val="en-US" w:eastAsia="zh-CN"/>
                <w14:textFill>
                  <w14:solidFill>
                    <w14:schemeClr w14:val="tx1"/>
                  </w14:solidFill>
                </w14:textFill>
              </w:rPr>
            </w:pPr>
            <w:r>
              <w:rPr>
                <w:rFonts w:hint="eastAsia" w:ascii="宋体" w:hAnsi="宋体" w:cs="宋体"/>
                <w:b/>
                <w:color w:val="000000" w:themeColor="text1"/>
                <w:highlight w:val="none"/>
                <w:lang w:val="en-US" w:eastAsia="zh-CN"/>
                <w14:textFill>
                  <w14:solidFill>
                    <w14:schemeClr w14:val="tx1"/>
                  </w14:solidFill>
                </w14:textFill>
              </w:rPr>
              <w:t>（与开标一览表中</w:t>
            </w:r>
            <w:r>
              <w:rPr>
                <w:rFonts w:hint="eastAsia" w:ascii="宋体" w:hAnsi="宋体" w:cs="宋体"/>
                <w:b/>
                <w:color w:val="000000" w:themeColor="text1"/>
                <w:sz w:val="24"/>
                <w:highlight w:val="none"/>
                <w14:textFill>
                  <w14:solidFill>
                    <w14:schemeClr w14:val="tx1"/>
                  </w14:solidFill>
                </w14:textFill>
              </w:rPr>
              <w:t>投标</w:t>
            </w:r>
            <w:r>
              <w:rPr>
                <w:rFonts w:hint="eastAsia" w:ascii="宋体" w:hAnsi="宋体" w:cs="宋体"/>
                <w:b/>
                <w:color w:val="000000" w:themeColor="text1"/>
                <w:sz w:val="24"/>
                <w:highlight w:val="none"/>
                <w:lang w:val="en-US" w:eastAsia="zh-CN"/>
                <w14:textFill>
                  <w14:solidFill>
                    <w14:schemeClr w14:val="tx1"/>
                  </w14:solidFill>
                </w14:textFill>
              </w:rPr>
              <w:t>总</w:t>
            </w:r>
            <w:r>
              <w:rPr>
                <w:rFonts w:hint="eastAsia" w:ascii="宋体" w:hAnsi="宋体" w:cs="宋体"/>
                <w:b/>
                <w:color w:val="000000" w:themeColor="text1"/>
                <w:sz w:val="24"/>
                <w:highlight w:val="none"/>
                <w14:textFill>
                  <w14:solidFill>
                    <w14:schemeClr w14:val="tx1"/>
                  </w14:solidFill>
                </w14:textFill>
              </w:rPr>
              <w:t>报价</w:t>
            </w:r>
            <w:r>
              <w:rPr>
                <w:rFonts w:hint="eastAsia" w:ascii="宋体" w:hAnsi="宋体" w:cs="宋体"/>
                <w:b/>
                <w:color w:val="000000" w:themeColor="text1"/>
                <w:sz w:val="24"/>
                <w:highlight w:val="none"/>
                <w:lang w:val="en-US" w:eastAsia="zh-CN"/>
                <w14:textFill>
                  <w14:solidFill>
                    <w14:schemeClr w14:val="tx1"/>
                  </w14:solidFill>
                </w14:textFill>
              </w:rPr>
              <w:t>金额一致）</w:t>
            </w:r>
          </w:p>
        </w:tc>
        <w:tc>
          <w:tcPr>
            <w:tcW w:w="2593" w:type="pct"/>
            <w:gridSpan w:val="4"/>
            <w:vAlign w:val="center"/>
          </w:tcPr>
          <w:p w14:paraId="047FE3BA">
            <w:pPr>
              <w:ind w:firstLine="0" w:firstLineChars="0"/>
              <w:jc w:val="center"/>
              <w:rPr>
                <w:rFonts w:ascii="宋体" w:hAnsi="宋体" w:cs="宋体"/>
                <w:color w:val="000000" w:themeColor="text1"/>
                <w:highlight w:val="none"/>
                <w14:textFill>
                  <w14:solidFill>
                    <w14:schemeClr w14:val="tx1"/>
                  </w14:solidFill>
                </w14:textFill>
              </w:rPr>
            </w:pPr>
          </w:p>
        </w:tc>
      </w:tr>
    </w:tbl>
    <w:p w14:paraId="0F0D81F4">
      <w:pP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注：格式自行扩展。</w:t>
      </w:r>
    </w:p>
    <w:p w14:paraId="7E27D737">
      <w:pPr>
        <w:pStyle w:val="698"/>
        <w:keepNext w:val="0"/>
        <w:numPr>
          <w:ilvl w:val="0"/>
          <w:numId w:val="6"/>
        </w:numPr>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14:textFill>
            <w14:solidFill>
              <w14:schemeClr w14:val="tx1"/>
            </w14:solidFill>
          </w14:textFill>
        </w:rPr>
        <w:t>报价情况说明（如果有）</w:t>
      </w:r>
    </w:p>
    <w:p w14:paraId="597853A3">
      <w:pPr>
        <w:pStyle w:val="3"/>
        <w:keepNext w:val="0"/>
        <w:numPr>
          <w:ilvl w:val="255"/>
          <w:numId w:val="0"/>
        </w:numPr>
        <w:snapToGrid w:val="0"/>
        <w:spacing w:before="120" w:after="120"/>
        <w:rPr>
          <w:rFonts w:hint="eastAsia" w:ascii="宋体" w:hAnsi="宋体" w:eastAsia="宋体" w:cs="宋体"/>
          <w:color w:val="000000" w:themeColor="text1"/>
          <w:highlight w:val="none"/>
          <w:lang w:val="en-US"/>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14:textFill>
            <w14:solidFill>
              <w14:schemeClr w14:val="tx1"/>
            </w14:solidFill>
          </w14:textFill>
        </w:rPr>
        <w:t>（如供应商报价低于项目预算50%的，应当提交本文档，详细阐述不影响产品质量或者诚信履约的具体原因。）</w:t>
      </w:r>
    </w:p>
    <w:p w14:paraId="782D7B63">
      <w:pPr>
        <w:pStyle w:val="698"/>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14:textFill>
            <w14:solidFill>
              <w14:schemeClr w14:val="tx1"/>
            </w14:solidFill>
          </w14:textFill>
        </w:rPr>
      </w:pPr>
    </w:p>
    <w:p w14:paraId="03E389BE">
      <w:pPr>
        <w:pStyle w:val="698"/>
        <w:keepNext w:val="0"/>
        <w:pageBreakBefore w:val="0"/>
        <w:tabs>
          <w:tab w:val="clear" w:pos="720"/>
        </w:tabs>
        <w:snapToGrid w:val="0"/>
        <w:spacing w:before="120" w:after="120"/>
        <w:ind w:firstLine="643"/>
        <w:outlineLvl w:val="9"/>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14:textFill>
            <w14:solidFill>
              <w14:schemeClr w14:val="tx1"/>
            </w14:solidFill>
          </w14:textFill>
        </w:rPr>
        <w:t>三、</w:t>
      </w:r>
      <w:r>
        <w:rPr>
          <w:rFonts w:hint="eastAsia" w:ascii="宋体" w:hAnsi="宋体" w:eastAsia="宋体" w:cs="宋体"/>
          <w:color w:val="000000" w:themeColor="text1"/>
          <w:sz w:val="32"/>
          <w:szCs w:val="32"/>
          <w:highlight w:val="none"/>
          <w14:textFill>
            <w14:solidFill>
              <w14:schemeClr w14:val="tx1"/>
            </w14:solidFill>
          </w14:textFill>
        </w:rPr>
        <w:t>中小企业声明函（如果有）</w:t>
      </w:r>
    </w:p>
    <w:p w14:paraId="4B27EC67">
      <w:pPr>
        <w:spacing w:line="360" w:lineRule="auto"/>
        <w:ind w:right="420"/>
        <w:rPr>
          <w:rFonts w:hint="eastAsia"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55A515F7">
      <w:pPr>
        <w:spacing w:line="360" w:lineRule="auto"/>
        <w:ind w:right="420" w:firstLine="3614" w:firstLineChars="1000"/>
        <w:rPr>
          <w:rFonts w:hint="eastAsia" w:ascii="宋体" w:hAnsi="宋体" w:cs="宋体"/>
          <w:b/>
          <w:color w:val="000000" w:themeColor="text1"/>
          <w:kern w:val="0"/>
          <w:sz w:val="36"/>
          <w:szCs w:val="36"/>
          <w:highlight w:val="none"/>
          <w14:textFill>
            <w14:solidFill>
              <w14:schemeClr w14:val="tx1"/>
            </w14:solidFill>
          </w14:textFill>
        </w:rPr>
      </w:pPr>
    </w:p>
    <w:p w14:paraId="394889CF">
      <w:pPr>
        <w:rPr>
          <w:rFonts w:hint="eastAsia"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br w:type="page"/>
      </w:r>
    </w:p>
    <w:p w14:paraId="2EDBA550">
      <w:pPr>
        <w:spacing w:line="360" w:lineRule="auto"/>
        <w:rPr>
          <w:rFonts w:hint="eastAsia"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附件1：</w:t>
      </w:r>
    </w:p>
    <w:p w14:paraId="3B61C31B">
      <w:pPr>
        <w:spacing w:line="360" w:lineRule="auto"/>
        <w:jc w:val="center"/>
        <w:rPr>
          <w:rFonts w:hint="eastAsia" w:ascii="宋体" w:hAnsi="宋体" w:cs="宋体"/>
          <w:b/>
          <w:color w:val="000000" w:themeColor="text1"/>
          <w:spacing w:val="6"/>
          <w:sz w:val="32"/>
          <w:szCs w:val="32"/>
          <w:highlight w:val="none"/>
          <w14:textFill>
            <w14:solidFill>
              <w14:schemeClr w14:val="tx1"/>
            </w14:solidFill>
          </w14:textFill>
        </w:rPr>
      </w:pPr>
      <w:bookmarkStart w:id="501" w:name="OLE_LINK13"/>
      <w:bookmarkStart w:id="502" w:name="OLE_LINK14"/>
      <w:r>
        <w:rPr>
          <w:rFonts w:hint="eastAsia" w:ascii="宋体" w:hAnsi="宋体" w:cs="宋体"/>
          <w:b/>
          <w:color w:val="000000" w:themeColor="text1"/>
          <w:spacing w:val="6"/>
          <w:sz w:val="32"/>
          <w:szCs w:val="32"/>
          <w:highlight w:val="none"/>
          <w14:textFill>
            <w14:solidFill>
              <w14:schemeClr w14:val="tx1"/>
            </w14:solidFill>
          </w14:textFill>
        </w:rPr>
        <w:t>残疾人福利性单位声明函</w:t>
      </w:r>
    </w:p>
    <w:bookmarkEnd w:id="501"/>
    <w:bookmarkEnd w:id="502"/>
    <w:p w14:paraId="3086C2DE">
      <w:pPr>
        <w:spacing w:line="360" w:lineRule="auto"/>
        <w:rPr>
          <w:rFonts w:hint="eastAsia" w:ascii="宋体" w:hAnsi="宋体" w:cs="宋体"/>
          <w:b/>
          <w:color w:val="000000" w:themeColor="text1"/>
          <w:spacing w:val="6"/>
          <w:sz w:val="30"/>
          <w:szCs w:val="30"/>
          <w:highlight w:val="none"/>
          <w14:textFill>
            <w14:solidFill>
              <w14:schemeClr w14:val="tx1"/>
            </w14:solidFill>
          </w14:textFill>
        </w:rPr>
      </w:pPr>
    </w:p>
    <w:p w14:paraId="3CEE933E">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00" w:themeColor="text1"/>
          <w:sz w:val="24"/>
          <w:highlight w:val="none"/>
          <w:u w:val="single"/>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_单位的_</w:t>
      </w:r>
      <w:r>
        <w:rPr>
          <w:rFonts w:hint="eastAsia" w:ascii="宋体" w:hAnsi="宋体" w:cs="宋体"/>
          <w:color w:val="000000" w:themeColor="text1"/>
          <w:sz w:val="24"/>
          <w:highlight w:val="none"/>
          <w:u w:val="single"/>
          <w14:textFill>
            <w14:solidFill>
              <w14:schemeClr w14:val="tx1"/>
            </w14:solidFill>
          </w14:textFill>
        </w:rPr>
        <w:t>（项目名称）</w:t>
      </w:r>
      <w:r>
        <w:rPr>
          <w:rFonts w:hint="eastAsia" w:ascii="宋体" w:hAnsi="宋体" w:cs="宋体"/>
          <w:color w:val="000000" w:themeColor="text1"/>
          <w:sz w:val="24"/>
          <w:highlight w:val="none"/>
          <w14:textFill>
            <w14:solidFill>
              <w14:schemeClr w14:val="tx1"/>
            </w14:solidFill>
          </w14:textFill>
        </w:rPr>
        <w:t>__项目采购活动提供本单位制造的货物（由本单位承担工程/提供服务），或者提供其他残疾人福利性单位制造的货物（不包括使用非残疾人福利性单位注册商标的货物）。</w:t>
      </w:r>
    </w:p>
    <w:p w14:paraId="27938E23">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本单位对上述声明的真实性负责。如有虚假，将依法承担相应责任。</w:t>
      </w:r>
    </w:p>
    <w:p w14:paraId="62C09BAC">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p>
    <w:p w14:paraId="1220EFDA">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p>
    <w:p w14:paraId="149E33EC">
      <w:pPr>
        <w:tabs>
          <w:tab w:val="left" w:pos="4860"/>
        </w:tabs>
        <w:spacing w:line="360" w:lineRule="auto"/>
        <w:ind w:right="1560" w:firstLine="480" w:firstLineChars="20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供应商名称（电子签名）</w:t>
      </w:r>
      <w:r>
        <w:rPr>
          <w:rFonts w:hint="eastAsia" w:ascii="宋体" w:hAnsi="宋体" w:cs="宋体"/>
          <w:color w:val="000000" w:themeColor="text1"/>
          <w:sz w:val="24"/>
          <w:highlight w:val="none"/>
          <w14:textFill>
            <w14:solidFill>
              <w14:schemeClr w14:val="tx1"/>
            </w14:solidFill>
          </w14:textFill>
        </w:rPr>
        <w:t>：</w:t>
      </w:r>
    </w:p>
    <w:p w14:paraId="143AA148">
      <w:pPr>
        <w:tabs>
          <w:tab w:val="left" w:pos="4860"/>
        </w:tabs>
        <w:spacing w:line="360" w:lineRule="auto"/>
        <w:ind w:right="1560" w:firstLine="480" w:firstLineChars="20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  期：</w:t>
      </w:r>
    </w:p>
    <w:p w14:paraId="6C0875EB">
      <w:pPr>
        <w:spacing w:line="360" w:lineRule="auto"/>
        <w:rPr>
          <w:rFonts w:hint="eastAsia" w:ascii="宋体" w:hAnsi="宋体" w:cs="宋体"/>
          <w:b/>
          <w:color w:val="000000" w:themeColor="text1"/>
          <w:sz w:val="24"/>
          <w:highlight w:val="none"/>
          <w14:textFill>
            <w14:solidFill>
              <w14:schemeClr w14:val="tx1"/>
            </w14:solidFill>
          </w14:textFill>
        </w:rPr>
      </w:pPr>
    </w:p>
    <w:p w14:paraId="1BA09AAE">
      <w:pPr>
        <w:jc w:val="left"/>
        <w:rPr>
          <w:rFonts w:hint="eastAsia"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br w:type="page"/>
      </w:r>
    </w:p>
    <w:p w14:paraId="7B5AC4AC">
      <w:pPr>
        <w:spacing w:line="360" w:lineRule="auto"/>
        <w:jc w:val="left"/>
        <w:rPr>
          <w:rFonts w:hint="eastAsia"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附件2：质疑函范本及制作说明</w:t>
      </w:r>
    </w:p>
    <w:p w14:paraId="6437F4EA">
      <w:pPr>
        <w:spacing w:line="360" w:lineRule="auto"/>
        <w:jc w:val="center"/>
        <w:rPr>
          <w:rFonts w:hint="eastAsia"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质疑函范本</w:t>
      </w:r>
    </w:p>
    <w:p w14:paraId="51BBADB7">
      <w:pPr>
        <w:snapToGrid w:val="0"/>
        <w:spacing w:before="240" w:beforeLines="100"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一、质疑供应商基本信息</w:t>
      </w:r>
    </w:p>
    <w:p w14:paraId="28043739">
      <w:pPr>
        <w:snapToGrid w:val="0"/>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质疑供应商：</w:t>
      </w:r>
      <w:r>
        <w:rPr>
          <w:rFonts w:hint="eastAsia" w:ascii="宋体" w:hAnsi="宋体" w:cs="宋体"/>
          <w:color w:val="000000" w:themeColor="text1"/>
          <w:sz w:val="24"/>
          <w:highlight w:val="none"/>
          <w:u w:val="dotted"/>
          <w14:textFill>
            <w14:solidFill>
              <w14:schemeClr w14:val="tx1"/>
            </w14:solidFill>
          </w14:textFill>
        </w:rPr>
        <w:t xml:space="preserve">                                        </w:t>
      </w:r>
    </w:p>
    <w:p w14:paraId="44C75535">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14:paraId="2E1CA161">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1B67D8E3">
      <w:pPr>
        <w:snapToGrid w:val="0"/>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p>
    <w:p w14:paraId="79F83D59">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43568B13">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地址： </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14:paraId="6A222899">
      <w:pPr>
        <w:snapToGrid w:val="0"/>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二、质疑项目基本情况</w:t>
      </w:r>
    </w:p>
    <w:p w14:paraId="3B7C6779">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质疑项目的名称：</w:t>
      </w:r>
      <w:r>
        <w:rPr>
          <w:rFonts w:hint="eastAsia" w:ascii="宋体" w:hAnsi="宋体" w:cs="宋体"/>
          <w:color w:val="000000" w:themeColor="text1"/>
          <w:sz w:val="24"/>
          <w:highlight w:val="none"/>
          <w:u w:val="dotted"/>
          <w14:textFill>
            <w14:solidFill>
              <w14:schemeClr w14:val="tx1"/>
            </w14:solidFill>
          </w14:textFill>
        </w:rPr>
        <w:t xml:space="preserve">                                      </w:t>
      </w:r>
    </w:p>
    <w:p w14:paraId="2E9A6A65">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14:paraId="74F06B92">
      <w:pPr>
        <w:snapToGrid w:val="0"/>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p>
    <w:p w14:paraId="465BB9CC">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采购文件获取日期：</w:t>
      </w:r>
      <w:r>
        <w:rPr>
          <w:rFonts w:hint="eastAsia" w:ascii="宋体" w:hAnsi="宋体" w:cs="宋体"/>
          <w:color w:val="000000" w:themeColor="text1"/>
          <w:sz w:val="24"/>
          <w:highlight w:val="none"/>
          <w:u w:val="dotted"/>
          <w14:textFill>
            <w14:solidFill>
              <w14:schemeClr w14:val="tx1"/>
            </w14:solidFill>
          </w14:textFill>
        </w:rPr>
        <w:t xml:space="preserve">                                           </w:t>
      </w:r>
    </w:p>
    <w:p w14:paraId="47F3A764">
      <w:pPr>
        <w:snapToGrid w:val="0"/>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三、质疑事项具体内容</w:t>
      </w:r>
    </w:p>
    <w:p w14:paraId="696990D3">
      <w:pPr>
        <w:snapToGrid w:val="0"/>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质疑事项1：</w:t>
      </w:r>
      <w:r>
        <w:rPr>
          <w:rFonts w:hint="eastAsia" w:ascii="宋体" w:hAnsi="宋体" w:cs="宋体"/>
          <w:color w:val="000000" w:themeColor="text1"/>
          <w:sz w:val="24"/>
          <w:highlight w:val="none"/>
          <w:u w:val="dotted"/>
          <w14:textFill>
            <w14:solidFill>
              <w14:schemeClr w14:val="tx1"/>
            </w14:solidFill>
          </w14:textFill>
        </w:rPr>
        <w:t xml:space="preserve">                                         </w:t>
      </w:r>
    </w:p>
    <w:p w14:paraId="11E5E544">
      <w:pPr>
        <w:snapToGrid w:val="0"/>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14:paraId="3B9929C9">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7DE4D3D1">
      <w:pPr>
        <w:snapToGrid w:val="0"/>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14:paraId="4E9EE3EC">
      <w:pPr>
        <w:snapToGrid w:val="0"/>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409ABD42">
      <w:pPr>
        <w:snapToGrid w:val="0"/>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质疑事项2</w:t>
      </w:r>
    </w:p>
    <w:p w14:paraId="0B5B75BB">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4EC037DC">
      <w:pPr>
        <w:snapToGrid w:val="0"/>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四、与质疑事项相关的质疑请求</w:t>
      </w:r>
    </w:p>
    <w:p w14:paraId="3F2BE437">
      <w:pPr>
        <w:snapToGrid w:val="0"/>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p>
    <w:p w14:paraId="11DEDE09">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14:paraId="2DF8C0C2">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14:paraId="3B07A2E0">
      <w:pPr>
        <w:spacing w:line="360" w:lineRule="auto"/>
        <w:jc w:val="center"/>
        <w:rPr>
          <w:rFonts w:hint="eastAsia" w:ascii="宋体" w:hAnsi="宋体" w:cs="宋体"/>
          <w:b/>
          <w:bCs/>
          <w:color w:val="000000" w:themeColor="text1"/>
          <w:sz w:val="24"/>
          <w:highlight w:val="none"/>
          <w14:textFill>
            <w14:solidFill>
              <w14:schemeClr w14:val="tx1"/>
            </w14:solidFill>
          </w14:textFill>
        </w:rPr>
      </w:pPr>
    </w:p>
    <w:p w14:paraId="2B58B0EF">
      <w:pP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br w:type="page"/>
      </w:r>
    </w:p>
    <w:p w14:paraId="6F629355">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质疑函制作说明：</w:t>
      </w:r>
    </w:p>
    <w:p w14:paraId="33BB09C8">
      <w:pPr>
        <w:widowControl/>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1.供应商提出质疑时，应提交质疑函和必要的证明材料。</w:t>
      </w:r>
    </w:p>
    <w:p w14:paraId="297318B2">
      <w:pPr>
        <w:widowControl/>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3F8732BD">
      <w:pPr>
        <w:widowControl/>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3.质疑供应商若对项目的某一分包进行质疑，质疑函中应列明具体分包号。</w:t>
      </w:r>
    </w:p>
    <w:p w14:paraId="40B260D7">
      <w:pPr>
        <w:widowControl/>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4.质疑函的质疑事项应具体、明确，并有必要的事实依据和法律依据。</w:t>
      </w:r>
    </w:p>
    <w:p w14:paraId="1639EC54">
      <w:pPr>
        <w:widowControl/>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5.质疑函的质疑请求应与质疑事项相关。</w:t>
      </w:r>
    </w:p>
    <w:p w14:paraId="472C0C49">
      <w:pPr>
        <w:widowControl/>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7FE02814">
      <w:pPr>
        <w:rPr>
          <w:rFonts w:hint="eastAsia"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br w:type="page"/>
      </w:r>
    </w:p>
    <w:p w14:paraId="556E861E">
      <w:pPr>
        <w:spacing w:line="360" w:lineRule="auto"/>
        <w:jc w:val="left"/>
        <w:rPr>
          <w:rFonts w:hint="eastAsia"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附件3：投诉书范本及制作说明</w:t>
      </w:r>
    </w:p>
    <w:p w14:paraId="0C1C1AAC">
      <w:pPr>
        <w:spacing w:line="360" w:lineRule="auto"/>
        <w:jc w:val="center"/>
        <w:rPr>
          <w:rFonts w:hint="eastAsia" w:ascii="宋体" w:hAnsi="宋体" w:cs="宋体"/>
          <w:b/>
          <w:color w:val="000000" w:themeColor="text1"/>
          <w:sz w:val="24"/>
          <w:highlight w:val="none"/>
          <w14:textFill>
            <w14:solidFill>
              <w14:schemeClr w14:val="tx1"/>
            </w14:solidFill>
          </w14:textFill>
        </w:rPr>
      </w:pPr>
    </w:p>
    <w:p w14:paraId="2D37EFEF">
      <w:pPr>
        <w:spacing w:line="360" w:lineRule="auto"/>
        <w:jc w:val="center"/>
        <w:rPr>
          <w:rFonts w:hint="eastAsia"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投诉书范本</w:t>
      </w:r>
    </w:p>
    <w:p w14:paraId="55FC672F">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一、投诉相关主体基本情况</w:t>
      </w:r>
    </w:p>
    <w:p w14:paraId="4F0F5B3A">
      <w:pPr>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w:t>
      </w:r>
      <w:r>
        <w:rPr>
          <w:rFonts w:hint="eastAsia" w:ascii="宋体" w:hAnsi="宋体" w:cs="宋体"/>
          <w:color w:val="000000" w:themeColor="text1"/>
          <w:sz w:val="24"/>
          <w:highlight w:val="none"/>
          <w:u w:val="dotted"/>
          <w14:textFill>
            <w14:solidFill>
              <w14:schemeClr w14:val="tx1"/>
            </w14:solidFill>
          </w14:textFill>
        </w:rPr>
        <w:t xml:space="preserve">                                               </w:t>
      </w:r>
    </w:p>
    <w:p w14:paraId="1B2BA227">
      <w:pPr>
        <w:spacing w:line="360" w:lineRule="auto"/>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73F88316">
      <w:pPr>
        <w:tabs>
          <w:tab w:val="left" w:pos="6510"/>
        </w:tabs>
        <w:spacing w:line="360"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法定代表人/主要负责人：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1FC9E9CA">
      <w:pPr>
        <w:tabs>
          <w:tab w:val="left" w:pos="6510"/>
        </w:tabs>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201ABB88">
      <w:pPr>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3C991F62">
      <w:pPr>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dotted"/>
          <w14:textFill>
            <w14:solidFill>
              <w14:schemeClr w14:val="tx1"/>
            </w14:solidFill>
          </w14:textFill>
        </w:rPr>
        <w:t xml:space="preserve">                   </w:t>
      </w:r>
    </w:p>
    <w:p w14:paraId="5955B74F">
      <w:pPr>
        <w:spacing w:line="360" w:lineRule="auto"/>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被投诉人1：</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48664131">
      <w:pPr>
        <w:spacing w:line="360" w:lineRule="auto"/>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15DFD96F">
      <w:pPr>
        <w:spacing w:line="360" w:lineRule="auto"/>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47A528A0">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被投诉人2</w:t>
      </w:r>
    </w:p>
    <w:p w14:paraId="26146FE6">
      <w:pPr>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79158200">
      <w:pPr>
        <w:spacing w:line="360" w:lineRule="auto"/>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相关供应商：</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492923B9">
      <w:pPr>
        <w:spacing w:line="360" w:lineRule="auto"/>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4A4C556F">
      <w:pPr>
        <w:spacing w:line="360" w:lineRule="auto"/>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6D766C5F">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二、投诉项目基本情况</w:t>
      </w:r>
    </w:p>
    <w:p w14:paraId="73286BAC">
      <w:pPr>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采购项目名称：</w:t>
      </w:r>
      <w:r>
        <w:rPr>
          <w:rFonts w:hint="eastAsia" w:ascii="宋体" w:hAnsi="宋体" w:cs="宋体"/>
          <w:color w:val="000000" w:themeColor="text1"/>
          <w:sz w:val="24"/>
          <w:highlight w:val="none"/>
          <w:u w:val="dotted"/>
          <w14:textFill>
            <w14:solidFill>
              <w14:schemeClr w14:val="tx1"/>
            </w14:solidFill>
          </w14:textFill>
        </w:rPr>
        <w:t xml:space="preserve">                                        </w:t>
      </w:r>
    </w:p>
    <w:p w14:paraId="70B7ACBA">
      <w:pPr>
        <w:spacing w:line="360" w:lineRule="auto"/>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14:paraId="516A5687">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778655BA">
      <w:pPr>
        <w:spacing w:line="360" w:lineRule="auto"/>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代理机构名称：</w:t>
      </w:r>
      <w:r>
        <w:rPr>
          <w:rFonts w:hint="eastAsia" w:ascii="宋体" w:hAnsi="宋体" w:cs="宋体"/>
          <w:color w:val="000000" w:themeColor="text1"/>
          <w:sz w:val="24"/>
          <w:highlight w:val="none"/>
          <w:u w:val="dotted"/>
          <w14:textFill>
            <w14:solidFill>
              <w14:schemeClr w14:val="tx1"/>
            </w14:solidFill>
          </w14:textFill>
        </w:rPr>
        <w:t xml:space="preserve">                                         </w:t>
      </w:r>
    </w:p>
    <w:p w14:paraId="7793B4DB">
      <w:pPr>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采购文件公告:</w:t>
      </w:r>
      <w:r>
        <w:rPr>
          <w:rFonts w:hint="eastAsia" w:ascii="宋体" w:hAnsi="宋体" w:cs="宋体"/>
          <w:color w:val="000000" w:themeColor="text1"/>
          <w:sz w:val="24"/>
          <w:highlight w:val="none"/>
          <w:u w:val="dotted"/>
          <w14:textFill>
            <w14:solidFill>
              <w14:schemeClr w14:val="tx1"/>
            </w14:solidFill>
          </w14:textFill>
        </w:rPr>
        <w:t xml:space="preserve">是/否 </w:t>
      </w:r>
      <w:r>
        <w:rPr>
          <w:rFonts w:hint="eastAsia" w:ascii="宋体" w:hAnsi="宋体" w:cs="宋体"/>
          <w:color w:val="000000" w:themeColor="text1"/>
          <w:sz w:val="24"/>
          <w:highlight w:val="none"/>
          <w14:textFill>
            <w14:solidFill>
              <w14:schemeClr w14:val="tx1"/>
            </w14:solidFill>
          </w14:textFill>
        </w:rPr>
        <w:t>公告期限：</w:t>
      </w:r>
      <w:r>
        <w:rPr>
          <w:rFonts w:hint="eastAsia" w:ascii="宋体" w:hAnsi="宋体" w:cs="宋体"/>
          <w:color w:val="000000" w:themeColor="text1"/>
          <w:sz w:val="24"/>
          <w:highlight w:val="none"/>
          <w:u w:val="dotted"/>
          <w14:textFill>
            <w14:solidFill>
              <w14:schemeClr w14:val="tx1"/>
            </w14:solidFill>
          </w14:textFill>
        </w:rPr>
        <w:t xml:space="preserve">                                 </w:t>
      </w:r>
    </w:p>
    <w:p w14:paraId="788E3229">
      <w:pPr>
        <w:spacing w:line="360" w:lineRule="auto"/>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采购结果公告:</w:t>
      </w:r>
      <w:r>
        <w:rPr>
          <w:rFonts w:hint="eastAsia" w:ascii="宋体" w:hAnsi="宋体" w:cs="宋体"/>
          <w:color w:val="000000" w:themeColor="text1"/>
          <w:sz w:val="24"/>
          <w:highlight w:val="none"/>
          <w:u w:val="dotted"/>
          <w14:textFill>
            <w14:solidFill>
              <w14:schemeClr w14:val="tx1"/>
            </w14:solidFill>
          </w14:textFill>
        </w:rPr>
        <w:t xml:space="preserve">是/否 </w:t>
      </w:r>
      <w:r>
        <w:rPr>
          <w:rFonts w:hint="eastAsia" w:ascii="宋体" w:hAnsi="宋体" w:cs="宋体"/>
          <w:color w:val="000000" w:themeColor="text1"/>
          <w:sz w:val="24"/>
          <w:highlight w:val="none"/>
          <w14:textFill>
            <w14:solidFill>
              <w14:schemeClr w14:val="tx1"/>
            </w14:solidFill>
          </w14:textFill>
        </w:rPr>
        <w:t>公告期限：</w:t>
      </w:r>
      <w:r>
        <w:rPr>
          <w:rFonts w:hint="eastAsia" w:ascii="宋体" w:hAnsi="宋体" w:cs="宋体"/>
          <w:color w:val="000000" w:themeColor="text1"/>
          <w:sz w:val="24"/>
          <w:highlight w:val="none"/>
          <w:u w:val="dotted"/>
          <w14:textFill>
            <w14:solidFill>
              <w14:schemeClr w14:val="tx1"/>
            </w14:solidFill>
          </w14:textFill>
        </w:rPr>
        <w:t xml:space="preserve">                        </w:t>
      </w:r>
    </w:p>
    <w:p w14:paraId="022751CC">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三、质疑基本情况</w:t>
      </w:r>
    </w:p>
    <w:p w14:paraId="3979BF2C">
      <w:pPr>
        <w:spacing w:line="360" w:lineRule="auto"/>
        <w:ind w:firstLine="480" w:firstLineChars="200"/>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投诉人于</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日,向</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提出质疑，质疑事项为：</w:t>
      </w:r>
      <w:r>
        <w:rPr>
          <w:rFonts w:hint="eastAsia" w:ascii="宋体" w:hAnsi="宋体" w:cs="宋体"/>
          <w:color w:val="000000" w:themeColor="text1"/>
          <w:sz w:val="24"/>
          <w:highlight w:val="none"/>
          <w:u w:val="dotted"/>
          <w14:textFill>
            <w14:solidFill>
              <w14:schemeClr w14:val="tx1"/>
            </w14:solidFill>
          </w14:textFill>
        </w:rPr>
        <w:t xml:space="preserve">                                </w:t>
      </w:r>
    </w:p>
    <w:p w14:paraId="0EA7E071">
      <w:pPr>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595A1748">
      <w:pPr>
        <w:spacing w:line="360" w:lineRule="auto"/>
        <w:ind w:firstLine="360" w:firstLineChars="15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采购人/代理机构</w:t>
      </w:r>
      <w:r>
        <w:rPr>
          <w:rFonts w:hint="eastAsia" w:ascii="宋体" w:hAnsi="宋体" w:cs="宋体"/>
          <w:color w:val="000000" w:themeColor="text1"/>
          <w:sz w:val="24"/>
          <w:highlight w:val="none"/>
          <w14:textFill>
            <w14:solidFill>
              <w14:schemeClr w14:val="tx1"/>
            </w14:solidFill>
          </w14:textFill>
        </w:rPr>
        <w:t>于</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日,就质疑事项作出了答复/没有在法定期限内作出答复。</w:t>
      </w:r>
    </w:p>
    <w:p w14:paraId="703C02E4">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四、投诉事项具体内容</w:t>
      </w:r>
    </w:p>
    <w:p w14:paraId="4947C795">
      <w:pPr>
        <w:spacing w:line="360" w:lineRule="auto"/>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投诉事项 1：</w:t>
      </w:r>
      <w:r>
        <w:rPr>
          <w:rFonts w:hint="eastAsia" w:ascii="宋体" w:hAnsi="宋体" w:cs="宋体"/>
          <w:color w:val="000000" w:themeColor="text1"/>
          <w:sz w:val="24"/>
          <w:highlight w:val="none"/>
          <w:u w:val="dotted"/>
          <w14:textFill>
            <w14:solidFill>
              <w14:schemeClr w14:val="tx1"/>
            </w14:solidFill>
          </w14:textFill>
        </w:rPr>
        <w:t xml:space="preserve">                                       </w:t>
      </w:r>
    </w:p>
    <w:p w14:paraId="61C0888D">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14:paraId="324378DE">
      <w:pPr>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6180A8D9">
      <w:pPr>
        <w:spacing w:line="360" w:lineRule="auto"/>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14:paraId="1FDA829F">
      <w:pPr>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1CD1D5EC">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投诉事项2</w:t>
      </w:r>
    </w:p>
    <w:p w14:paraId="39086F24">
      <w:pPr>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139C7898">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五、与投诉事项相关的投诉请求</w:t>
      </w:r>
    </w:p>
    <w:p w14:paraId="74CB21C1">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2FDACE58">
      <w:pPr>
        <w:spacing w:line="360" w:lineRule="auto"/>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782AC8BA">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14:paraId="1C6381B5">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14:paraId="3073B33A">
      <w:pPr>
        <w:spacing w:line="360" w:lineRule="auto"/>
        <w:rPr>
          <w:rFonts w:hint="eastAsia" w:ascii="宋体" w:hAnsi="宋体" w:cs="宋体"/>
          <w:b/>
          <w:color w:val="000000" w:themeColor="text1"/>
          <w:sz w:val="24"/>
          <w:highlight w:val="none"/>
          <w14:textFill>
            <w14:solidFill>
              <w14:schemeClr w14:val="tx1"/>
            </w14:solidFill>
          </w14:textFill>
        </w:rPr>
      </w:pPr>
    </w:p>
    <w:p w14:paraId="61AF93EE">
      <w:pPr>
        <w:spacing w:line="360" w:lineRule="auto"/>
        <w:rPr>
          <w:rFonts w:hint="eastAsia" w:ascii="宋体" w:hAnsi="宋体" w:cs="宋体"/>
          <w:b/>
          <w:color w:val="000000" w:themeColor="text1"/>
          <w:sz w:val="24"/>
          <w:highlight w:val="none"/>
          <w14:textFill>
            <w14:solidFill>
              <w14:schemeClr w14:val="tx1"/>
            </w14:solidFill>
          </w14:textFill>
        </w:rPr>
      </w:pPr>
    </w:p>
    <w:p w14:paraId="27CB05D4">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投诉书制作说明：</w:t>
      </w:r>
    </w:p>
    <w:p w14:paraId="32AB4CDD">
      <w:pPr>
        <w:widowControl/>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70B0929F">
      <w:pPr>
        <w:widowControl/>
        <w:spacing w:line="360" w:lineRule="auto"/>
        <w:ind w:firstLine="480" w:firstLineChars="20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宋体" w:hAnsi="宋体" w:cs="宋体"/>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14:paraId="40F5E3E2">
      <w:pPr>
        <w:widowControl/>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3.投诉人若对项目的某一分包进行投诉，投诉书应列明具体分包号。</w:t>
      </w:r>
    </w:p>
    <w:p w14:paraId="34343456">
      <w:pPr>
        <w:widowControl/>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4.投诉书应简要列明质疑事项，质疑函、质疑答复等作为附件材料提供。</w:t>
      </w:r>
    </w:p>
    <w:p w14:paraId="51C89BE9">
      <w:pPr>
        <w:widowControl/>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5.投诉书的投诉事项应具体、明确，并有必要的事实依据和法律依据。</w:t>
      </w:r>
    </w:p>
    <w:p w14:paraId="18121D3A">
      <w:pPr>
        <w:widowControl/>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6.投诉书的投诉请求应与投诉事项相关。</w:t>
      </w:r>
    </w:p>
    <w:p w14:paraId="09F7FCE9">
      <w:pPr>
        <w:widowControl/>
        <w:spacing w:line="360" w:lineRule="auto"/>
        <w:ind w:firstLine="480" w:firstLineChars="20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09AE2B06">
      <w:pPr>
        <w:spacing w:line="360" w:lineRule="auto"/>
        <w:rPr>
          <w:rFonts w:hint="eastAsia" w:ascii="宋体" w:hAnsi="宋体" w:cs="宋体"/>
          <w:b/>
          <w:color w:val="000000" w:themeColor="text1"/>
          <w:sz w:val="24"/>
          <w:highlight w:val="none"/>
          <w14:textFill>
            <w14:solidFill>
              <w14:schemeClr w14:val="tx1"/>
            </w14:solidFill>
          </w14:textFill>
        </w:rPr>
      </w:pPr>
    </w:p>
    <w:p w14:paraId="79B53761">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381A78E7">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6A9D08B6">
      <w:pPr>
        <w:autoSpaceDE w:val="0"/>
        <w:autoSpaceDN w:val="0"/>
        <w:jc w:val="center"/>
        <w:rPr>
          <w:rFonts w:hint="eastAsia" w:ascii="宋体" w:hAnsi="宋体" w:cs="宋体"/>
          <w:b/>
          <w:bCs/>
          <w:color w:val="000000" w:themeColor="text1"/>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附件4：</w:t>
      </w:r>
      <w:r>
        <w:rPr>
          <w:rFonts w:hint="eastAsia" w:ascii="宋体" w:hAnsi="宋体" w:cs="宋体"/>
          <w:b/>
          <w:bCs/>
          <w:color w:val="000000" w:themeColor="text1"/>
          <w:sz w:val="32"/>
          <w:szCs w:val="32"/>
          <w:highlight w:val="none"/>
          <w14:textFill>
            <w14:solidFill>
              <w14:schemeClr w14:val="tx1"/>
            </w14:solidFill>
          </w14:textFill>
        </w:rPr>
        <w:t>业务专用章使用说明函</w:t>
      </w:r>
    </w:p>
    <w:p w14:paraId="2564234F">
      <w:pPr>
        <w:spacing w:line="360" w:lineRule="auto"/>
        <w:rPr>
          <w:rFonts w:hint="eastAsia" w:ascii="宋体" w:hAnsi="宋体" w:cs="宋体"/>
          <w:color w:val="000000" w:themeColor="text1"/>
          <w:sz w:val="24"/>
          <w:highlight w:val="none"/>
          <w:u w:val="single"/>
          <w14:textFill>
            <w14:solidFill>
              <w14:schemeClr w14:val="tx1"/>
            </w14:solidFill>
          </w14:textFill>
        </w:rPr>
      </w:pPr>
    </w:p>
    <w:p w14:paraId="0DAB447A">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（采购人）、（采购代理机构）：</w:t>
      </w:r>
    </w:p>
    <w:p w14:paraId="7E6EA753">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我方</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(供应商全称)是中华人民共和国依法登记注册的合法企业，</w:t>
      </w:r>
      <w:r>
        <w:rPr>
          <w:rFonts w:hint="eastAsia" w:ascii="宋体" w:hAnsi="宋体" w:cs="宋体"/>
          <w:bCs/>
          <w:color w:val="000000" w:themeColor="text1"/>
          <w:sz w:val="24"/>
          <w:highlight w:val="none"/>
          <w14:textFill>
            <w14:solidFill>
              <w14:schemeClr w14:val="tx1"/>
            </w14:solidFill>
          </w14:textFill>
        </w:rPr>
        <w:t>在参加</w:t>
      </w:r>
      <w:r>
        <w:rPr>
          <w:rFonts w:hint="eastAsia" w:ascii="宋体" w:hAnsi="宋体" w:cs="宋体"/>
          <w:color w:val="000000" w:themeColor="text1"/>
          <w:sz w:val="24"/>
          <w:highlight w:val="none"/>
          <w14:textFill>
            <w14:solidFill>
              <w14:schemeClr w14:val="tx1"/>
            </w14:solidFill>
          </w14:textFill>
        </w:rPr>
        <w:t>你方组织的（项目名称）【招标编号：（采购编号）】</w:t>
      </w:r>
      <w:r>
        <w:rPr>
          <w:rFonts w:hint="eastAsia" w:ascii="宋体" w:hAnsi="宋体" w:cs="宋体"/>
          <w:bCs/>
          <w:color w:val="000000" w:themeColor="text1"/>
          <w:sz w:val="24"/>
          <w:highlight w:val="none"/>
          <w14:textFill>
            <w14:solidFill>
              <w14:schemeClr w14:val="tx1"/>
            </w14:solidFill>
          </w14:textFill>
        </w:rPr>
        <w:t>投标活动中作如下说明：</w:t>
      </w:r>
      <w:r>
        <w:rPr>
          <w:rFonts w:hint="eastAsia" w:ascii="宋体" w:hAnsi="宋体" w:cs="宋体"/>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14:paraId="76162564">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特此说明。</w:t>
      </w:r>
    </w:p>
    <w:p w14:paraId="4AA5727A">
      <w:pPr>
        <w:spacing w:line="360" w:lineRule="auto"/>
        <w:ind w:firstLine="494"/>
        <w:rPr>
          <w:rFonts w:hint="eastAsia" w:ascii="宋体" w:hAnsi="宋体" w:cs="宋体"/>
          <w:color w:val="000000" w:themeColor="text1"/>
          <w:sz w:val="24"/>
          <w:highlight w:val="none"/>
          <w14:textFill>
            <w14:solidFill>
              <w14:schemeClr w14:val="tx1"/>
            </w14:solidFill>
          </w14:textFill>
        </w:rPr>
      </w:pPr>
    </w:p>
    <w:p w14:paraId="4825839E">
      <w:pPr>
        <w:spacing w:line="360" w:lineRule="auto"/>
        <w:ind w:firstLine="494"/>
        <w:rPr>
          <w:rFonts w:hint="eastAsia" w:ascii="宋体" w:hAnsi="宋体" w:cs="宋体"/>
          <w:color w:val="000000" w:themeColor="text1"/>
          <w:sz w:val="24"/>
          <w:highlight w:val="none"/>
          <w14:textFill>
            <w14:solidFill>
              <w14:schemeClr w14:val="tx1"/>
            </w14:solidFill>
          </w14:textFill>
        </w:rPr>
      </w:pPr>
    </w:p>
    <w:p w14:paraId="6237214F">
      <w:pPr>
        <w:spacing w:line="360" w:lineRule="auto"/>
        <w:ind w:firstLine="494"/>
        <w:rPr>
          <w:rFonts w:hint="eastAsia" w:ascii="宋体" w:hAnsi="宋体" w:cs="宋体"/>
          <w:color w:val="000000" w:themeColor="text1"/>
          <w:sz w:val="24"/>
          <w:highlight w:val="none"/>
          <w14:textFill>
            <w14:solidFill>
              <w14:schemeClr w14:val="tx1"/>
            </w14:solidFill>
          </w14:textFill>
        </w:rPr>
      </w:pPr>
    </w:p>
    <w:p w14:paraId="7805B687">
      <w:pPr>
        <w:spacing w:line="360" w:lineRule="auto"/>
        <w:ind w:firstLine="494"/>
        <w:rPr>
          <w:rFonts w:hint="eastAsia" w:ascii="宋体" w:hAnsi="宋体" w:cs="宋体"/>
          <w:color w:val="000000" w:themeColor="text1"/>
          <w:sz w:val="24"/>
          <w:highlight w:val="none"/>
          <w14:textFill>
            <w14:solidFill>
              <w14:schemeClr w14:val="tx1"/>
            </w14:solidFill>
          </w14:textFill>
        </w:rPr>
      </w:pPr>
    </w:p>
    <w:p w14:paraId="0E38494A">
      <w:pPr>
        <w:spacing w:line="360" w:lineRule="auto"/>
        <w:ind w:right="480" w:firstLine="4080" w:firstLineChars="17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供应商（法定名称章）：</w:t>
      </w:r>
    </w:p>
    <w:p w14:paraId="20605342">
      <w:pPr>
        <w:ind w:right="1440" w:firstLine="494"/>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14:paraId="2A66C75F">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附：</w:t>
      </w:r>
    </w:p>
    <w:p w14:paraId="43FB4A6C">
      <w:pPr>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000000" w:themeColor="text1"/>
          <w:sz w:val="24"/>
          <w:highlight w:val="none"/>
          <w14:textFill>
            <w14:solidFill>
              <w14:schemeClr w14:val="tx1"/>
            </w14:solidFill>
          </w14:textFill>
        </w:rPr>
        <w:t>供应商法定名称章（印模）                供应商“XX专用章”（印模）</w:t>
      </w:r>
    </w:p>
    <w:p w14:paraId="1A62F2F2">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610EDBFE">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121A9451">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20B89044">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638333F4">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3B6CFAC5">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5EDD3D51">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68863FE3">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014DE426">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2B887F71">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2E8DD809">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34BE8C50">
      <w:pPr>
        <w:rPr>
          <w:rFonts w:hint="eastAsia"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br w:type="page"/>
      </w:r>
    </w:p>
    <w:p w14:paraId="12A59DC6">
      <w:pPr>
        <w:autoSpaceDE w:val="0"/>
        <w:autoSpaceDN w:val="0"/>
        <w:jc w:val="center"/>
        <w:rPr>
          <w:rFonts w:hint="eastAsia"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附件5：</w:t>
      </w:r>
      <w:r>
        <w:rPr>
          <w:rFonts w:hint="eastAsia" w:ascii="宋体" w:hAnsi="宋体" w:cs="宋体"/>
          <w:b/>
          <w:color w:val="000000" w:themeColor="text1"/>
          <w:kern w:val="0"/>
          <w:sz w:val="32"/>
          <w:szCs w:val="32"/>
          <w:highlight w:val="none"/>
          <w:lang w:val="zh-CN"/>
          <w14:textFill>
            <w14:solidFill>
              <w14:schemeClr w14:val="tx1"/>
            </w14:solidFill>
          </w14:textFill>
        </w:rPr>
        <w:t>联合协议</w:t>
      </w:r>
    </w:p>
    <w:p w14:paraId="76A279DC">
      <w:pPr>
        <w:widowControl/>
        <w:spacing w:line="360" w:lineRule="auto"/>
        <w:ind w:firstLine="482" w:firstLineChars="200"/>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（以联合体形式投标的，提供联合协议；本项目不接受联合体投标或者供应商不以联合体形式投标的，则不需要提供）</w:t>
      </w:r>
    </w:p>
    <w:p w14:paraId="5229F152">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（联合体所有成员名称）</w:t>
      </w:r>
      <w:r>
        <w:rPr>
          <w:rFonts w:hint="eastAsia" w:ascii="宋体" w:hAnsi="宋体" w:cs="宋体"/>
          <w:color w:val="000000" w:themeColor="text1"/>
          <w:kern w:val="0"/>
          <w:sz w:val="24"/>
          <w:highlight w:val="none"/>
          <w14:textFill>
            <w14:solidFill>
              <w14:schemeClr w14:val="tx1"/>
            </w14:solidFill>
          </w14:textFill>
        </w:rPr>
        <w:t>自愿</w:t>
      </w:r>
      <w:r>
        <w:rPr>
          <w:rFonts w:hint="eastAsia" w:ascii="宋体" w:hAnsi="宋体" w:cs="宋体"/>
          <w:color w:val="000000" w:themeColor="text1"/>
          <w:kern w:val="0"/>
          <w:sz w:val="24"/>
          <w:highlight w:val="none"/>
          <w:lang w:val="zh-CN"/>
          <w14:textFill>
            <w14:solidFill>
              <w14:schemeClr w14:val="tx1"/>
            </w14:solidFill>
          </w14:textFill>
        </w:rPr>
        <w:t>组成一个联合体，以一个供应商的身份</w:t>
      </w:r>
      <w:r>
        <w:rPr>
          <w:rFonts w:hint="eastAsia" w:ascii="宋体" w:hAnsi="宋体" w:cs="宋体"/>
          <w:color w:val="000000" w:themeColor="text1"/>
          <w:kern w:val="0"/>
          <w:sz w:val="24"/>
          <w:highlight w:val="none"/>
          <w14:textFill>
            <w14:solidFill>
              <w14:schemeClr w14:val="tx1"/>
            </w14:solidFill>
          </w14:textFill>
        </w:rPr>
        <w:t>参加</w:t>
      </w:r>
      <w:r>
        <w:rPr>
          <w:rFonts w:hint="eastAsia" w:ascii="宋体" w:hAnsi="宋体" w:cs="宋体"/>
          <w:color w:val="000000" w:themeColor="text1"/>
          <w:sz w:val="24"/>
          <w:highlight w:val="none"/>
          <w14:textFill>
            <w14:solidFill>
              <w14:schemeClr w14:val="tx1"/>
            </w14:solidFill>
          </w14:textFill>
        </w:rPr>
        <w:t>（项目名称）【招标编号：（采购编号）】</w:t>
      </w:r>
      <w:r>
        <w:rPr>
          <w:rFonts w:hint="eastAsia" w:ascii="宋体" w:hAnsi="宋体" w:cs="宋体"/>
          <w:color w:val="000000" w:themeColor="text1"/>
          <w:kern w:val="0"/>
          <w:sz w:val="24"/>
          <w:highlight w:val="none"/>
          <w:lang w:val="zh-CN"/>
          <w14:textFill>
            <w14:solidFill>
              <w14:schemeClr w14:val="tx1"/>
            </w14:solidFill>
          </w14:textFill>
        </w:rPr>
        <w:t xml:space="preserve">投标。 </w:t>
      </w:r>
    </w:p>
    <w:p w14:paraId="2E1BAF22">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一、各方一致决定，</w:t>
      </w:r>
      <w:r>
        <w:rPr>
          <w:rFonts w:hint="eastAsia" w:ascii="宋体" w:hAnsi="宋体" w:cs="宋体"/>
          <w:color w:val="000000" w:themeColor="text1"/>
          <w:kern w:val="0"/>
          <w:sz w:val="24"/>
          <w:highlight w:val="none"/>
          <w:u w:val="single"/>
          <w14:textFill>
            <w14:solidFill>
              <w14:schemeClr w14:val="tx1"/>
            </w14:solidFill>
          </w14:textFill>
        </w:rPr>
        <w:t>（某联合体成员名称）</w:t>
      </w:r>
      <w:r>
        <w:rPr>
          <w:rFonts w:hint="eastAsia" w:ascii="宋体" w:hAnsi="宋体" w:cs="宋体"/>
          <w:color w:val="000000" w:themeColor="text1"/>
          <w:kern w:val="0"/>
          <w:sz w:val="24"/>
          <w:highlight w:val="none"/>
          <w14:textFill>
            <w14:solidFill>
              <w14:schemeClr w14:val="tx1"/>
            </w14:solidFill>
          </w14:textFill>
        </w:rPr>
        <w:t>为联合体</w:t>
      </w:r>
      <w:r>
        <w:rPr>
          <w:rFonts w:hint="eastAsia" w:ascii="宋体" w:hAnsi="宋体" w:cs="宋体"/>
          <w:color w:val="000000" w:themeColor="text1"/>
          <w:kern w:val="0"/>
          <w:sz w:val="24"/>
          <w:highlight w:val="none"/>
          <w:lang w:val="zh-CN"/>
          <w14:textFill>
            <w14:solidFill>
              <w14:schemeClr w14:val="tx1"/>
            </w14:solidFill>
          </w14:textFill>
        </w:rPr>
        <w:t>牵头人</w:t>
      </w:r>
      <w:r>
        <w:rPr>
          <w:rFonts w:hint="eastAsia" w:ascii="宋体" w:hAnsi="宋体" w:cs="宋体"/>
          <w:color w:val="000000" w:themeColor="text1"/>
          <w:sz w:val="24"/>
          <w:highlight w:val="none"/>
          <w14:textFill>
            <w14:solidFill>
              <w14:schemeClr w14:val="tx1"/>
            </w14:solidFill>
          </w14:textFill>
        </w:rPr>
        <w:t>，代表所有联合体成员负责投标和合同实施阶段的主办、协调工作</w:t>
      </w:r>
      <w:r>
        <w:rPr>
          <w:rFonts w:hint="eastAsia" w:ascii="宋体" w:hAnsi="宋体" w:cs="宋体"/>
          <w:color w:val="000000" w:themeColor="text1"/>
          <w:kern w:val="0"/>
          <w:sz w:val="24"/>
          <w:highlight w:val="none"/>
          <w:lang w:val="zh-CN"/>
          <w14:textFill>
            <w14:solidFill>
              <w14:schemeClr w14:val="tx1"/>
            </w14:solidFill>
          </w14:textFill>
        </w:rPr>
        <w:t>。</w:t>
      </w:r>
    </w:p>
    <w:p w14:paraId="771A64BE">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w:t>
      </w:r>
      <w:r>
        <w:rPr>
          <w:rFonts w:hint="eastAsia" w:ascii="宋体" w:hAnsi="宋体" w:cs="宋体"/>
          <w:color w:val="000000" w:themeColor="text1"/>
          <w:sz w:val="24"/>
          <w:highlight w:val="none"/>
          <w14:textFill>
            <w14:solidFill>
              <w14:schemeClr w14:val="tx1"/>
            </w14:solidFill>
          </w14:textFill>
        </w:rPr>
        <w:t>所有联合体成员各方签署授权书，授权书载明的</w:t>
      </w:r>
      <w:r>
        <w:rPr>
          <w:rFonts w:hint="eastAsia" w:ascii="宋体" w:hAnsi="宋体" w:cs="宋体"/>
          <w:color w:val="000000" w:themeColor="text1"/>
          <w:kern w:val="0"/>
          <w:sz w:val="24"/>
          <w:highlight w:val="none"/>
          <w:lang w:val="zh-CN"/>
          <w14:textFill>
            <w14:solidFill>
              <w14:schemeClr w14:val="tx1"/>
            </w14:solidFill>
          </w14:textFill>
        </w:rPr>
        <w:t>授权代表根据招标文件规定及投标内容而对采购人、采购代理机构所作的任何合法承诺，包括书面澄清及相应等均对联合投标各方产生约束力。</w:t>
      </w:r>
    </w:p>
    <w:p w14:paraId="4A97D278">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三、本次联合投标中，分工如下：</w:t>
      </w:r>
    </w:p>
    <w:p w14:paraId="3D7232C4">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（联合体成员1）</w:t>
      </w:r>
      <w:r>
        <w:rPr>
          <w:rFonts w:hint="eastAsia" w:ascii="宋体" w:hAnsi="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w:t>
      </w:r>
    </w:p>
    <w:p w14:paraId="611255A1">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（联合体成员2）</w:t>
      </w:r>
      <w:r>
        <w:rPr>
          <w:rFonts w:hint="eastAsia" w:ascii="宋体" w:hAnsi="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w:t>
      </w:r>
    </w:p>
    <w:p w14:paraId="176BE5D2">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14:paraId="215C6516">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四、联合体成员中小企业合同份额。</w:t>
      </w:r>
    </w:p>
    <w:p w14:paraId="709EAE84">
      <w:pPr>
        <w:snapToGrid w:val="0"/>
        <w:spacing w:line="360" w:lineRule="auto"/>
        <w:ind w:firstLine="576"/>
        <w:rPr>
          <w:rFonts w:hint="eastAsia"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w:t>
      </w:r>
      <w:bookmarkStart w:id="503" w:name="_Hlk101131882"/>
      <w:r>
        <w:rPr>
          <w:rFonts w:hint="eastAsia" w:ascii="宋体" w:hAnsi="宋体" w:cs="宋体"/>
          <w:color w:val="000000" w:themeColor="text1"/>
          <w:kern w:val="0"/>
          <w:sz w:val="24"/>
          <w:highlight w:val="none"/>
          <w:u w:val="single"/>
          <w14:textFill>
            <w14:solidFill>
              <w14:schemeClr w14:val="tx1"/>
            </w14:solidFill>
          </w14:textFill>
        </w:rPr>
        <w:t>联合体成员X,……</w:t>
      </w:r>
      <w:bookmarkEnd w:id="503"/>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提供的服务由小微企业承接，其合同份额占到合同总金额</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%以上</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w:t>
      </w:r>
      <w:bookmarkStart w:id="504" w:name="_Hlk101133598"/>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000000" w:themeColor="text1"/>
          <w:sz w:val="24"/>
          <w:highlight w:val="none"/>
          <w14:textFill>
            <w14:solidFill>
              <w14:schemeClr w14:val="tx1"/>
            </w14:solidFill>
          </w14:textFill>
        </w:rPr>
        <w:t>拟享受以上价格扣除政策的，填写有关内容。</w:t>
      </w:r>
      <w:bookmarkEnd w:id="504"/>
      <w:r>
        <w:rPr>
          <w:rFonts w:hint="eastAsia" w:ascii="宋体" w:hAnsi="宋体" w:cs="宋体"/>
          <w:b/>
          <w:color w:val="000000" w:themeColor="text1"/>
          <w:kern w:val="0"/>
          <w:sz w:val="24"/>
          <w:highlight w:val="none"/>
          <w:lang w:val="zh-CN"/>
          <w14:textFill>
            <w14:solidFill>
              <w14:schemeClr w14:val="tx1"/>
            </w14:solidFill>
          </w14:textFill>
        </w:rPr>
        <w:t>）</w:t>
      </w:r>
    </w:p>
    <w:p w14:paraId="129A00A2">
      <w:pPr>
        <w:spacing w:line="360" w:lineRule="auto"/>
        <w:ind w:firstLine="480" w:firstLineChars="200"/>
        <w:rPr>
          <w:rFonts w:hint="eastAsia" w:ascii="宋体" w:hAnsi="宋体" w:cs="宋体"/>
          <w:b/>
          <w:bCs/>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bookmarkStart w:id="505" w:name="_Hlk101133173"/>
      <w:r>
        <w:rPr>
          <w:rFonts w:hint="eastAsia" w:ascii="宋体" w:hAnsi="宋体" w:cs="宋体"/>
          <w:color w:val="000000" w:themeColor="text1"/>
          <w:sz w:val="24"/>
          <w:highlight w:val="none"/>
          <w14:textFill>
            <w14:solidFill>
              <w14:schemeClr w14:val="tx1"/>
            </w14:solidFill>
          </w14:textFill>
        </w:rPr>
        <w:t>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000000" w:themeColor="text1"/>
          <w:kern w:val="0"/>
          <w:sz w:val="24"/>
          <w:highlight w:val="none"/>
          <w:lang w:val="zh-CN"/>
          <w14:textFill>
            <w14:solidFill>
              <w14:schemeClr w14:val="tx1"/>
            </w14:solidFill>
          </w14:textFill>
        </w:rPr>
        <w:t>）</w:t>
      </w:r>
      <w:bookmarkEnd w:id="505"/>
    </w:p>
    <w:p w14:paraId="3916F1F0">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五、如果中标，</w:t>
      </w:r>
      <w:r>
        <w:rPr>
          <w:rFonts w:hint="eastAsia" w:ascii="宋体" w:hAnsi="宋体" w:cs="宋体"/>
          <w:color w:val="000000" w:themeColor="text1"/>
          <w:sz w:val="24"/>
          <w:highlight w:val="none"/>
          <w14:textFill>
            <w14:solidFill>
              <w14:schemeClr w14:val="tx1"/>
            </w14:solidFill>
          </w14:textFill>
        </w:rPr>
        <w:t>联合体各成员方共同与采购人签订合同，并就采购合同约定的事项对采购人承担连带责任。</w:t>
      </w:r>
    </w:p>
    <w:p w14:paraId="404C48AC">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六、有关本次联合投标的其他事宜：</w:t>
      </w:r>
    </w:p>
    <w:p w14:paraId="498CC913">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14:paraId="390AA888">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14:paraId="68F03FF2">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3、本协议提交采购人、采购代理机构后，联合体各方不得以任何形式对上述内容进行修改或撤销。</w:t>
      </w:r>
    </w:p>
    <w:p w14:paraId="63D21F3F">
      <w:pPr>
        <w:snapToGrid w:val="0"/>
        <w:spacing w:line="360" w:lineRule="auto"/>
        <w:ind w:firstLine="5040" w:firstLineChars="21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0F05A927">
      <w:pPr>
        <w:snapToGrid w:val="0"/>
        <w:spacing w:line="360" w:lineRule="auto"/>
        <w:ind w:firstLine="5040" w:firstLineChars="21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6736FAE8">
      <w:pPr>
        <w:snapToGrid w:val="0"/>
        <w:spacing w:line="360" w:lineRule="auto"/>
        <w:ind w:right="960"/>
        <w:jc w:val="center"/>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434489E5">
      <w:pPr>
        <w:snapToGrid w:val="0"/>
        <w:spacing w:line="360" w:lineRule="auto"/>
        <w:jc w:val="righ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  年  月   日</w:t>
      </w:r>
    </w:p>
    <w:p w14:paraId="376AFA72">
      <w:pPr>
        <w:spacing w:line="360" w:lineRule="auto"/>
        <w:ind w:right="42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1E16C29B">
      <w:pPr>
        <w:widowControl/>
        <w:adjustRightInd/>
        <w:jc w:val="left"/>
        <w:rPr>
          <w:rFonts w:hint="eastAsia" w:ascii="宋体" w:hAnsi="宋体" w:cs="宋体"/>
          <w:b/>
          <w:color w:val="000000" w:themeColor="text1"/>
          <w:spacing w:val="6"/>
          <w:sz w:val="32"/>
          <w:szCs w:val="32"/>
          <w:highlight w:val="none"/>
          <w14:textFill>
            <w14:solidFill>
              <w14:schemeClr w14:val="tx1"/>
            </w14:solidFill>
          </w14:textFill>
        </w:rPr>
      </w:pPr>
    </w:p>
    <w:p w14:paraId="6A3469F4">
      <w:pPr>
        <w:rPr>
          <w:rFonts w:hint="eastAsia"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br w:type="page"/>
      </w:r>
    </w:p>
    <w:p w14:paraId="77D1B7F0">
      <w:pPr>
        <w:snapToGrid w:val="0"/>
        <w:spacing w:line="360" w:lineRule="auto"/>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附件6：</w:t>
      </w:r>
      <w:r>
        <w:rPr>
          <w:rFonts w:hint="eastAsia" w:ascii="宋体" w:hAnsi="宋体" w:cs="宋体"/>
          <w:b/>
          <w:color w:val="000000" w:themeColor="text1"/>
          <w:kern w:val="0"/>
          <w:sz w:val="32"/>
          <w:szCs w:val="32"/>
          <w:highlight w:val="none"/>
          <w14:textFill>
            <w14:solidFill>
              <w14:schemeClr w14:val="tx1"/>
            </w14:solidFill>
          </w14:textFill>
        </w:rPr>
        <w:t>分包意向协议</w:t>
      </w:r>
    </w:p>
    <w:p w14:paraId="438A6D85">
      <w:pPr>
        <w:widowControl/>
        <w:spacing w:line="360" w:lineRule="auto"/>
        <w:ind w:firstLine="120" w:firstLineChars="5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中标后以分包方式履行合同的，提供分包意向协议；采购人不同意分包或者供应商中标后不以分包方式履行合同的，则不需要提供。</w:t>
      </w:r>
      <w:r>
        <w:rPr>
          <w:rFonts w:hint="eastAsia" w:ascii="宋体" w:hAnsi="宋体" w:cs="宋体"/>
          <w:color w:val="000000" w:themeColor="text1"/>
          <w:sz w:val="24"/>
          <w:highlight w:val="none"/>
          <w14:textFill>
            <w14:solidFill>
              <w14:schemeClr w14:val="tx1"/>
            </w14:solidFill>
          </w14:textFill>
        </w:rPr>
        <w:t>）</w:t>
      </w:r>
    </w:p>
    <w:p w14:paraId="3098608F">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（供应商名称）</w:t>
      </w:r>
      <w:r>
        <w:rPr>
          <w:rFonts w:hint="eastAsia" w:ascii="宋体" w:hAnsi="宋体" w:cs="宋体"/>
          <w:color w:val="000000" w:themeColor="text1"/>
          <w:kern w:val="0"/>
          <w:sz w:val="24"/>
          <w:highlight w:val="none"/>
          <w:lang w:val="zh-CN"/>
          <w14:textFill>
            <w14:solidFill>
              <w14:schemeClr w14:val="tx1"/>
            </w14:solidFill>
          </w14:textFill>
        </w:rPr>
        <w:t>若成为</w:t>
      </w:r>
      <w:r>
        <w:rPr>
          <w:rFonts w:hint="eastAsia" w:ascii="宋体" w:hAnsi="宋体" w:cs="宋体"/>
          <w:color w:val="000000" w:themeColor="text1"/>
          <w:sz w:val="24"/>
          <w:highlight w:val="none"/>
          <w14:textFill>
            <w14:solidFill>
              <w14:schemeClr w14:val="tx1"/>
            </w14:solidFill>
          </w14:textFill>
        </w:rPr>
        <w:t>（项目名称）【招标编号：（采购编号）】</w:t>
      </w:r>
      <w:r>
        <w:rPr>
          <w:rFonts w:hint="eastAsia" w:ascii="宋体" w:hAnsi="宋体" w:cs="宋体"/>
          <w:color w:val="000000" w:themeColor="text1"/>
          <w:kern w:val="0"/>
          <w:sz w:val="24"/>
          <w:highlight w:val="none"/>
          <w:lang w:val="zh-CN"/>
          <w14:textFill>
            <w14:solidFill>
              <w14:schemeClr w14:val="tx1"/>
            </w14:solidFill>
          </w14:textFill>
        </w:rPr>
        <w:t>的中标供应商，将依法采取分包方式履行合同。</w:t>
      </w:r>
      <w:r>
        <w:rPr>
          <w:rFonts w:hint="eastAsia" w:ascii="宋体" w:hAnsi="宋体" w:cs="宋体"/>
          <w:color w:val="000000" w:themeColor="text1"/>
          <w:kern w:val="0"/>
          <w:sz w:val="24"/>
          <w:highlight w:val="none"/>
          <w:u w:val="single"/>
          <w14:textFill>
            <w14:solidFill>
              <w14:schemeClr w14:val="tx1"/>
            </w14:solidFill>
          </w14:textFill>
        </w:rPr>
        <w:t>（供应商名称）</w:t>
      </w:r>
      <w:r>
        <w:rPr>
          <w:rFonts w:hint="eastAsia" w:ascii="宋体" w:hAnsi="宋体" w:cs="宋体"/>
          <w:color w:val="000000" w:themeColor="text1"/>
          <w:kern w:val="0"/>
          <w:sz w:val="24"/>
          <w:highlight w:val="none"/>
          <w14:textFill>
            <w14:solidFill>
              <w14:schemeClr w14:val="tx1"/>
            </w14:solidFill>
          </w14:textFill>
        </w:rPr>
        <w:t>与</w:t>
      </w:r>
      <w:r>
        <w:rPr>
          <w:rFonts w:hint="eastAsia" w:ascii="宋体" w:hAnsi="宋体" w:cs="宋体"/>
          <w:color w:val="000000" w:themeColor="text1"/>
          <w:kern w:val="0"/>
          <w:sz w:val="24"/>
          <w:highlight w:val="none"/>
          <w:u w:val="single"/>
          <w14:textFill>
            <w14:solidFill>
              <w14:schemeClr w14:val="tx1"/>
            </w14:solidFill>
          </w14:textFill>
        </w:rPr>
        <w:t>（所有分包供应商名称）</w:t>
      </w:r>
      <w:r>
        <w:rPr>
          <w:rFonts w:hint="eastAsia" w:ascii="宋体" w:hAnsi="宋体" w:cs="宋体"/>
          <w:color w:val="000000" w:themeColor="text1"/>
          <w:kern w:val="0"/>
          <w:sz w:val="24"/>
          <w:highlight w:val="none"/>
          <w14:textFill>
            <w14:solidFill>
              <w14:schemeClr w14:val="tx1"/>
            </w14:solidFill>
          </w14:textFill>
        </w:rPr>
        <w:t>达成分包意向协议</w:t>
      </w: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60BD0E3C">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一、分包标的及数量</w:t>
      </w:r>
    </w:p>
    <w:p w14:paraId="4FD80E27">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（供应商名称）</w:t>
      </w:r>
      <w:r>
        <w:rPr>
          <w:rFonts w:hint="eastAsia" w:ascii="宋体" w:hAnsi="宋体" w:cs="宋体"/>
          <w:color w:val="000000" w:themeColor="text1"/>
          <w:kern w:val="0"/>
          <w:sz w:val="24"/>
          <w:highlight w:val="none"/>
          <w:lang w:val="zh-CN"/>
          <w14:textFill>
            <w14:solidFill>
              <w14:schemeClr w14:val="tx1"/>
            </w14:solidFill>
          </w14:textFill>
        </w:rPr>
        <w:t>将</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u w:val="single"/>
          <w14:textFill>
            <w14:solidFill>
              <w14:schemeClr w14:val="tx1"/>
            </w14:solidFill>
          </w14:textFill>
        </w:rPr>
        <w:t xml:space="preserve"> XX工作内容   </w:t>
      </w:r>
      <w:r>
        <w:rPr>
          <w:rFonts w:hint="eastAsia" w:ascii="宋体" w:hAnsi="宋体" w:cs="宋体"/>
          <w:color w:val="000000" w:themeColor="text1"/>
          <w:sz w:val="24"/>
          <w:highlight w:val="none"/>
          <w14:textFill>
            <w14:solidFill>
              <w14:schemeClr w14:val="tx1"/>
            </w14:solidFill>
          </w14:textFill>
        </w:rPr>
        <w:t>分包给</w:t>
      </w:r>
      <w:r>
        <w:rPr>
          <w:rFonts w:hint="eastAsia" w:ascii="宋体" w:hAnsi="宋体" w:cs="宋体"/>
          <w:color w:val="000000" w:themeColor="text1"/>
          <w:kern w:val="0"/>
          <w:sz w:val="24"/>
          <w:highlight w:val="none"/>
          <w:u w:val="single"/>
          <w14:textFill>
            <w14:solidFill>
              <w14:schemeClr w14:val="tx1"/>
            </w14:solidFill>
          </w14:textFill>
        </w:rPr>
        <w:t>（分包供应商1名称）</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（分包供应商2名称），</w:t>
      </w:r>
      <w:r>
        <w:rPr>
          <w:rFonts w:hint="eastAsia" w:ascii="宋体" w:hAnsi="宋体" w:cs="宋体"/>
          <w:color w:val="000000" w:themeColor="text1"/>
          <w:kern w:val="0"/>
          <w:sz w:val="24"/>
          <w:highlight w:val="none"/>
          <w:lang w:val="zh-CN"/>
          <w14:textFill>
            <w14:solidFill>
              <w14:schemeClr w14:val="tx1"/>
            </w14:solidFill>
          </w14:textFill>
        </w:rPr>
        <w:t>具备承</w:t>
      </w:r>
      <w:r>
        <w:rPr>
          <w:rFonts w:hint="eastAsia" w:ascii="宋体" w:hAnsi="宋体" w:cs="宋体"/>
          <w:color w:val="000000" w:themeColor="text1"/>
          <w:kern w:val="0"/>
          <w:sz w:val="24"/>
          <w:highlight w:val="none"/>
          <w14:textFill>
            <w14:solidFill>
              <w14:schemeClr w14:val="tx1"/>
            </w14:solidFill>
          </w14:textFill>
        </w:rPr>
        <w:t>担</w:t>
      </w:r>
      <w:r>
        <w:rPr>
          <w:rFonts w:hint="eastAsia" w:ascii="宋体" w:hAnsi="宋体" w:cs="宋体"/>
          <w:color w:val="000000" w:themeColor="text1"/>
          <w:kern w:val="0"/>
          <w:sz w:val="24"/>
          <w:highlight w:val="none"/>
          <w:u w:val="single"/>
          <w:lang w:val="zh-CN"/>
          <w14:textFill>
            <w14:solidFill>
              <w14:schemeClr w14:val="tx1"/>
            </w14:solidFill>
          </w14:textFill>
        </w:rPr>
        <w:t>XX工作内容</w:t>
      </w:r>
      <w:r>
        <w:rPr>
          <w:rFonts w:hint="eastAsia" w:ascii="宋体" w:hAnsi="宋体" w:cs="宋体"/>
          <w:color w:val="000000" w:themeColor="text1"/>
          <w:kern w:val="0"/>
          <w:sz w:val="24"/>
          <w:highlight w:val="none"/>
          <w:lang w:val="zh-CN"/>
          <w14:textFill>
            <w14:solidFill>
              <w14:schemeClr w14:val="tx1"/>
            </w14:solidFill>
          </w14:textFill>
        </w:rPr>
        <w:t>相应资质条件且不得再次分包；</w:t>
      </w:r>
    </w:p>
    <w:p w14:paraId="2EA3DFC3">
      <w:pPr>
        <w:pStyle w:val="3"/>
        <w:ind w:left="664" w:leftChars="316" w:firstLine="229" w:firstLineChars="95"/>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p w14:paraId="5FCBFD67">
      <w:pP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t xml:space="preserve"> </w:t>
      </w:r>
    </w:p>
    <w:p w14:paraId="2FC52FC9">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二、分包供应商中小企业合同份额</w:t>
      </w:r>
    </w:p>
    <w:p w14:paraId="3AC703EB">
      <w:pPr>
        <w:snapToGrid w:val="0"/>
        <w:spacing w:line="360" w:lineRule="auto"/>
        <w:ind w:firstLine="576"/>
        <w:rPr>
          <w:rFonts w:hint="eastAsia"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（分包供应商X,……）提供的服务全部由小微企业承接，</w:t>
      </w:r>
      <w:r>
        <w:rPr>
          <w:rFonts w:hint="eastAsia" w:ascii="宋体" w:hAnsi="宋体" w:cs="宋体"/>
          <w:color w:val="000000" w:themeColor="text1"/>
          <w:kern w:val="0"/>
          <w:sz w:val="24"/>
          <w:highlight w:val="none"/>
          <w14:textFill>
            <w14:solidFill>
              <w14:schemeClr w14:val="tx1"/>
            </w14:solidFill>
          </w14:textFill>
        </w:rPr>
        <w:t>其合同份额占到合同总金额</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%以上</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000000" w:themeColor="text1"/>
          <w:sz w:val="24"/>
          <w:highlight w:val="none"/>
          <w14:textFill>
            <w14:solidFill>
              <w14:schemeClr w14:val="tx1"/>
            </w14:solidFill>
          </w14:textFill>
        </w:rPr>
        <w:t>拟享受以上价格扣除政策的，填写有关内容。</w:t>
      </w:r>
      <w:r>
        <w:rPr>
          <w:rFonts w:hint="eastAsia" w:ascii="宋体" w:hAnsi="宋体" w:cs="宋体"/>
          <w:b/>
          <w:color w:val="000000" w:themeColor="text1"/>
          <w:kern w:val="0"/>
          <w:sz w:val="24"/>
          <w:highlight w:val="none"/>
          <w:lang w:val="zh-CN"/>
          <w14:textFill>
            <w14:solidFill>
              <w14:schemeClr w14:val="tx1"/>
            </w14:solidFill>
          </w14:textFill>
        </w:rPr>
        <w:t>）</w:t>
      </w:r>
    </w:p>
    <w:p w14:paraId="7FEE164C">
      <w:pPr>
        <w:spacing w:line="360" w:lineRule="auto"/>
        <w:ind w:firstLine="480" w:firstLineChars="200"/>
        <w:rPr>
          <w:rFonts w:hint="eastAsia" w:ascii="宋体" w:hAnsi="宋体" w:cs="宋体"/>
          <w:b/>
          <w:bCs/>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要求合同分包形式参加的项目或采购包，供应商按招标文件第一部分招标公告申请人的资格要求中规定的</w:t>
      </w:r>
      <w:r>
        <w:rPr>
          <w:rFonts w:hint="eastAsia" w:ascii="宋体" w:hAnsi="宋体" w:cs="宋体"/>
          <w:b/>
          <w:color w:val="000000" w:themeColor="text1"/>
          <w:kern w:val="0"/>
          <w:sz w:val="24"/>
          <w:highlight w:val="none"/>
          <w:lang w:val="zh-CN"/>
          <w14:textFill>
            <w14:solidFill>
              <w14:schemeClr w14:val="tx1"/>
            </w14:solidFill>
          </w14:textFill>
        </w:rPr>
        <w:t>分包意向协议</w:t>
      </w:r>
      <w:r>
        <w:rPr>
          <w:rFonts w:hint="eastAsia" w:ascii="宋体" w:hAnsi="宋体" w:cs="宋体"/>
          <w:b/>
          <w:bCs/>
          <w:color w:val="000000" w:themeColor="text1"/>
          <w:sz w:val="24"/>
          <w:highlight w:val="none"/>
          <w14:textFill>
            <w14:solidFill>
              <w14:schemeClr w14:val="tx1"/>
            </w14:solidFill>
          </w14:textFill>
        </w:rPr>
        <w:t>中中小企业、小微企业合同金额应当达到的比例要求填写。</w:t>
      </w:r>
      <w:r>
        <w:rPr>
          <w:rFonts w:hint="eastAsia" w:ascii="宋体" w:hAnsi="宋体" w:cs="宋体"/>
          <w:b/>
          <w:bCs/>
          <w:color w:val="000000" w:themeColor="text1"/>
          <w:kern w:val="0"/>
          <w:sz w:val="24"/>
          <w:highlight w:val="none"/>
          <w:lang w:val="zh-CN"/>
          <w14:textFill>
            <w14:solidFill>
              <w14:schemeClr w14:val="tx1"/>
            </w14:solidFill>
          </w14:textFill>
        </w:rPr>
        <w:t>）</w:t>
      </w:r>
    </w:p>
    <w:p w14:paraId="6BDA7032">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三、分包工作履行期限、地点、方式</w:t>
      </w:r>
    </w:p>
    <w:p w14:paraId="360F217B">
      <w:pPr>
        <w:snapToGrid w:val="0"/>
        <w:spacing w:line="360" w:lineRule="auto"/>
        <w:ind w:firstLine="576"/>
        <w:rPr>
          <w:rFonts w:hint="eastAsia"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7D843423">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四、质量</w:t>
      </w:r>
    </w:p>
    <w:p w14:paraId="53D1155B">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172D1A9B">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五、价款或者报酬</w:t>
      </w:r>
    </w:p>
    <w:p w14:paraId="386257EB">
      <w:pPr>
        <w:snapToGrid w:val="0"/>
        <w:spacing w:line="360" w:lineRule="auto"/>
        <w:ind w:left="573" w:leftChars="273"/>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2FD3A146">
      <w:pPr>
        <w:snapToGrid w:val="0"/>
        <w:spacing w:line="360" w:lineRule="auto"/>
        <w:ind w:left="573" w:leftChars="273"/>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六、违约责任</w:t>
      </w:r>
    </w:p>
    <w:p w14:paraId="64DEB82B">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4F4C3D3C">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七、争议解决的办法</w:t>
      </w:r>
    </w:p>
    <w:p w14:paraId="3AD60B0D">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4072CCE9">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八、其他</w:t>
      </w:r>
    </w:p>
    <w:p w14:paraId="0F2BE2A9">
      <w:pPr>
        <w:snapToGrid w:val="0"/>
        <w:spacing w:line="360" w:lineRule="auto"/>
        <w:ind w:left="5758" w:leftChars="342" w:hanging="5040" w:hangingChars="21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  。                                           供应商名称(电子签名)：</w:t>
      </w:r>
    </w:p>
    <w:p w14:paraId="21A322F8">
      <w:pPr>
        <w:snapToGrid w:val="0"/>
        <w:spacing w:line="360" w:lineRule="auto"/>
        <w:jc w:val="righ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分包供应商名称(电子签名/公章)：</w:t>
      </w:r>
    </w:p>
    <w:p w14:paraId="0A815911">
      <w:pPr>
        <w:snapToGrid w:val="0"/>
        <w:spacing w:line="360" w:lineRule="auto"/>
        <w:ind w:firstLine="5760" w:firstLineChars="24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14:paraId="1F4293E8">
      <w:pPr>
        <w:snapToGrid w:val="0"/>
        <w:spacing w:line="360" w:lineRule="auto"/>
        <w:ind w:left="5758" w:leftChars="342" w:hanging="5040" w:hangingChars="21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5830DDA2">
      <w:pPr>
        <w:spacing w:line="360" w:lineRule="auto"/>
        <w:ind w:right="42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65B36C16">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2F4678D6">
      <w:pPr>
        <w:rPr>
          <w:rFonts w:hint="eastAsia"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br w:type="page"/>
      </w:r>
    </w:p>
    <w:p w14:paraId="3D967259">
      <w:pPr>
        <w:spacing w:line="360" w:lineRule="auto"/>
        <w:jc w:val="left"/>
        <w:outlineLvl w:val="0"/>
        <w:rPr>
          <w:rFonts w:hint="eastAsia"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附件7：中小企业声明函</w:t>
      </w:r>
    </w:p>
    <w:p w14:paraId="4FAD9A8C">
      <w:pPr>
        <w:spacing w:line="360" w:lineRule="auto"/>
        <w:jc w:val="center"/>
        <w:rPr>
          <w:rFonts w:hint="eastAsia" w:ascii="宋体" w:hAnsi="宋体" w:cs="宋体"/>
          <w:color w:val="000000" w:themeColor="text1"/>
          <w:sz w:val="24"/>
          <w:highlight w:val="none"/>
          <w:u w:val="single"/>
          <w14:textFill>
            <w14:solidFill>
              <w14:schemeClr w14:val="tx1"/>
            </w14:solidFill>
          </w14:textFill>
        </w:rPr>
      </w:pPr>
    </w:p>
    <w:p w14:paraId="520EBB02">
      <w:pPr>
        <w:spacing w:line="360" w:lineRule="auto"/>
        <w:jc w:val="center"/>
        <w:rPr>
          <w:rFonts w:hint="eastAsia"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中小企业声明函（服务）</w:t>
      </w:r>
    </w:p>
    <w:p w14:paraId="1A2926E0">
      <w:pPr>
        <w:spacing w:line="360" w:lineRule="auto"/>
        <w:ind w:firstLine="360" w:firstLineChars="15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cs="宋体"/>
          <w:color w:val="000000" w:themeColor="text1"/>
          <w:sz w:val="24"/>
          <w:highlight w:val="none"/>
          <w:u w:val="single"/>
          <w14:textFill>
            <w14:solidFill>
              <w14:schemeClr w14:val="tx1"/>
            </w14:solidFill>
          </w14:textFill>
        </w:rPr>
        <w:t xml:space="preserve">（采购人） </w:t>
      </w:r>
      <w:r>
        <w:rPr>
          <w:rFonts w:hint="eastAsia" w:ascii="宋体" w:hAnsi="宋体" w:cs="宋体"/>
          <w:color w:val="000000" w:themeColor="text1"/>
          <w:sz w:val="24"/>
          <w:highlight w:val="none"/>
          <w14:textFill>
            <w14:solidFill>
              <w14:schemeClr w14:val="tx1"/>
            </w14:solidFill>
          </w14:textFill>
        </w:rPr>
        <w:t>的</w:t>
      </w:r>
      <w:r>
        <w:rPr>
          <w:rFonts w:hint="eastAsia" w:ascii="宋体" w:hAnsi="宋体" w:cs="宋体"/>
          <w:color w:val="000000" w:themeColor="text1"/>
          <w:sz w:val="24"/>
          <w:highlight w:val="none"/>
          <w:u w:val="single"/>
          <w14:textFill>
            <w14:solidFill>
              <w14:schemeClr w14:val="tx1"/>
            </w14:solidFill>
          </w14:textFill>
        </w:rPr>
        <w:t xml:space="preserve"> （项目名称） </w:t>
      </w:r>
      <w:r>
        <w:rPr>
          <w:rFonts w:hint="eastAsia" w:ascii="宋体" w:hAnsi="宋体" w:cs="宋体"/>
          <w:color w:val="000000" w:themeColor="text1"/>
          <w:sz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37C52F79">
      <w:pPr>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（标的名称）</w:t>
      </w:r>
      <w:r>
        <w:rPr>
          <w:rFonts w:hint="eastAsia" w:ascii="宋体" w:hAnsi="宋体" w:cs="宋体"/>
          <w:color w:val="000000" w:themeColor="text1"/>
          <w:sz w:val="24"/>
          <w:highlight w:val="none"/>
          <w14:textFill>
            <w14:solidFill>
              <w14:schemeClr w14:val="tx1"/>
            </w14:solidFill>
          </w14:textFill>
        </w:rPr>
        <w:t>，属于</w:t>
      </w:r>
      <w:r>
        <w:rPr>
          <w:rFonts w:hint="eastAsia" w:ascii="宋体" w:hAnsi="宋体" w:cs="宋体"/>
          <w:color w:val="000000" w:themeColor="text1"/>
          <w:sz w:val="24"/>
          <w:highlight w:val="none"/>
          <w:u w:val="single"/>
          <w14:textFill>
            <w14:solidFill>
              <w14:schemeClr w14:val="tx1"/>
            </w14:solidFill>
          </w14:textFill>
        </w:rPr>
        <w:t xml:space="preserve"> （采购文件中明确的所属行业）</w:t>
      </w:r>
      <w:r>
        <w:rPr>
          <w:rFonts w:hint="eastAsia" w:ascii="宋体" w:hAnsi="宋体" w:cs="宋体"/>
          <w:color w:val="000000" w:themeColor="text1"/>
          <w:sz w:val="24"/>
          <w:highlight w:val="none"/>
          <w14:textFill>
            <w14:solidFill>
              <w14:schemeClr w14:val="tx1"/>
            </w14:solidFill>
          </w14:textFill>
        </w:rPr>
        <w:t xml:space="preserve"> ；承建（承接）企业为 </w:t>
      </w:r>
      <w:r>
        <w:rPr>
          <w:rFonts w:hint="eastAsia" w:ascii="宋体" w:hAnsi="宋体" w:cs="宋体"/>
          <w:color w:val="000000" w:themeColor="text1"/>
          <w:sz w:val="24"/>
          <w:highlight w:val="none"/>
          <w:u w:val="single"/>
          <w14:textFill>
            <w14:solidFill>
              <w14:schemeClr w14:val="tx1"/>
            </w14:solidFill>
          </w14:textFill>
        </w:rPr>
        <w:t>（企业名称）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 </w:t>
      </w:r>
      <w:r>
        <w:rPr>
          <w:rFonts w:hint="eastAsia" w:ascii="宋体" w:hAnsi="宋体" w:cs="宋体"/>
          <w:color w:val="000000" w:themeColor="text1"/>
          <w:sz w:val="24"/>
          <w:highlight w:val="none"/>
          <w14:textFill>
            <w14:solidFill>
              <w14:schemeClr w14:val="tx1"/>
            </w14:solidFill>
          </w14:textFill>
        </w:rPr>
        <w:t>；</w:t>
      </w:r>
    </w:p>
    <w:p w14:paraId="22BB1577">
      <w:pPr>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u w:val="single"/>
          <w14:textFill>
            <w14:solidFill>
              <w14:schemeClr w14:val="tx1"/>
            </w14:solidFill>
          </w14:textFill>
        </w:rPr>
        <w:t xml:space="preserve"> （标的名称），</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 xml:space="preserve">（采购文件中明确的所属行业） </w:t>
      </w:r>
      <w:r>
        <w:rPr>
          <w:rFonts w:hint="eastAsia" w:ascii="宋体" w:hAnsi="宋体" w:cs="宋体"/>
          <w:color w:val="000000" w:themeColor="text1"/>
          <w:sz w:val="24"/>
          <w:highlight w:val="none"/>
          <w14:textFill>
            <w14:solidFill>
              <w14:schemeClr w14:val="tx1"/>
            </w14:solidFill>
          </w14:textFill>
        </w:rPr>
        <w:t xml:space="preserve">；承建（承接）企业为 </w:t>
      </w:r>
      <w:r>
        <w:rPr>
          <w:rFonts w:hint="eastAsia" w:ascii="宋体" w:hAnsi="宋体" w:cs="宋体"/>
          <w:color w:val="000000" w:themeColor="text1"/>
          <w:sz w:val="24"/>
          <w:highlight w:val="none"/>
          <w:u w:val="single"/>
          <w14:textFill>
            <w14:solidFill>
              <w14:schemeClr w14:val="tx1"/>
            </w14:solidFill>
          </w14:textFill>
        </w:rPr>
        <w:t>（企业名称）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 </w:t>
      </w:r>
      <w:r>
        <w:rPr>
          <w:rFonts w:hint="eastAsia" w:ascii="宋体" w:hAnsi="宋体" w:cs="宋体"/>
          <w:color w:val="000000" w:themeColor="text1"/>
          <w:sz w:val="24"/>
          <w:highlight w:val="none"/>
          <w14:textFill>
            <w14:solidFill>
              <w14:schemeClr w14:val="tx1"/>
            </w14:solidFill>
          </w14:textFill>
        </w:rPr>
        <w:t>；</w:t>
      </w:r>
    </w:p>
    <w:p w14:paraId="7E334E45">
      <w:pPr>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114E9751">
      <w:pPr>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0F0FC7C9">
      <w:pPr>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本企业对上述声明内容的真实性负责。如有虚假，将依法承担相应责任。</w:t>
      </w:r>
    </w:p>
    <w:p w14:paraId="6B7016D3">
      <w:pPr>
        <w:spacing w:line="360" w:lineRule="auto"/>
        <w:ind w:right="1760"/>
        <w:jc w:val="righ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供应商名称（电子签名）：</w:t>
      </w:r>
    </w:p>
    <w:p w14:paraId="46288E52">
      <w:pPr>
        <w:spacing w:line="360" w:lineRule="auto"/>
        <w:ind w:right="1120" w:firstLine="4680" w:firstLineChars="195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w:t>
      </w:r>
    </w:p>
    <w:p w14:paraId="1CE8A866">
      <w:pPr>
        <w:spacing w:line="360" w:lineRule="auto"/>
        <w:jc w:val="left"/>
        <w:rPr>
          <w:rFonts w:hint="eastAsia"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从业人员、营业收入、资产总额填报上一年度数据。</w:t>
      </w:r>
    </w:p>
    <w:p w14:paraId="249104E8">
      <w:pPr>
        <w:spacing w:line="360" w:lineRule="auto"/>
        <w:ind w:right="42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w:t>
      </w:r>
    </w:p>
    <w:p w14:paraId="6A76066E">
      <w:pPr>
        <w:numPr>
          <w:ilvl w:val="0"/>
          <w:numId w:val="7"/>
        </w:numPr>
        <w:spacing w:line="360" w:lineRule="auto"/>
        <w:ind w:right="420" w:firstLine="480" w:firstLineChars="200"/>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填写要求：①“标的名称”、“采购文件中明确的所属行业”依据招标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企业类型填写错误的，声明函无效。</w:t>
      </w:r>
    </w:p>
    <w:p w14:paraId="4CE1951C">
      <w:pPr>
        <w:pStyle w:val="3"/>
        <w:rPr>
          <w:rFonts w:hint="eastAsia" w:ascii="宋体" w:hAnsi="宋体" w:eastAsia="宋体" w:cs="宋体"/>
          <w:color w:val="000000" w:themeColor="text1"/>
          <w:highlight w:val="none"/>
          <w:lang w:val="en-US"/>
          <w14:textFill>
            <w14:solidFill>
              <w14:schemeClr w14:val="tx1"/>
            </w14:solidFill>
          </w14:textFill>
        </w:rPr>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pPr>
      <w:r>
        <w:rPr>
          <w:rFonts w:hint="eastAsia" w:ascii="宋体" w:hAnsi="宋体" w:eastAsia="宋体" w:cs="宋体"/>
          <w:color w:val="000000" w:themeColor="text1"/>
          <w:sz w:val="24"/>
          <w:highlight w:val="none"/>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0C25824F">
      <w:pPr>
        <w:pStyle w:val="324"/>
        <w:snapToGrid w:val="0"/>
        <w:spacing w:line="500" w:lineRule="exact"/>
        <w:ind w:firstLine="640"/>
        <w:jc w:val="center"/>
        <w:rPr>
          <w:rFonts w:hint="eastAsia" w:ascii="宋体" w:hAnsi="宋体" w:eastAsia="宋体" w:cs="宋体"/>
          <w:b/>
          <w:bCs/>
          <w:i/>
          <w:iCs/>
          <w:color w:val="000000" w:themeColor="text1"/>
          <w:sz w:val="21"/>
          <w:szCs w:val="21"/>
          <w:highlight w:val="none"/>
          <w:shd w:val="clear" w:color="FFFFFF" w:fill="D9D9D9"/>
          <w:lang w:eastAsia="zh-CN"/>
          <w14:textFill>
            <w14:solidFill>
              <w14:schemeClr w14:val="tx1"/>
            </w14:solidFill>
          </w14:textFill>
        </w:rPr>
      </w:pPr>
      <w:r>
        <w:rPr>
          <w:rFonts w:hint="eastAsia" w:ascii="宋体" w:hAnsi="宋体" w:eastAsia="宋体" w:cs="宋体"/>
          <w:b/>
          <w:bCs/>
          <w:i/>
          <w:iCs/>
          <w:color w:val="000000" w:themeColor="text1"/>
          <w:sz w:val="21"/>
          <w:szCs w:val="21"/>
          <w:highlight w:val="none"/>
          <w:shd w:val="clear" w:color="FFFFFF" w:fill="D9D9D9"/>
          <w:lang w:eastAsia="zh-CN"/>
          <w14:textFill>
            <w14:solidFill>
              <w14:schemeClr w14:val="tx1"/>
            </w14:solidFill>
          </w14:textFill>
        </w:rPr>
        <w:t>（</w:t>
      </w:r>
      <w:r>
        <w:rPr>
          <w:rFonts w:hint="eastAsia" w:ascii="宋体" w:hAnsi="宋体" w:eastAsia="宋体" w:cs="宋体"/>
          <w:b/>
          <w:bCs/>
          <w:i/>
          <w:iCs/>
          <w:color w:val="000000" w:themeColor="text1"/>
          <w:sz w:val="21"/>
          <w:szCs w:val="21"/>
          <w:highlight w:val="none"/>
          <w:shd w:val="clear" w:color="FFFFFF" w:fill="D9D9D9"/>
          <w:lang w:val="en-US" w:eastAsia="zh-CN"/>
          <w14:textFill>
            <w14:solidFill>
              <w14:schemeClr w14:val="tx1"/>
            </w14:solidFill>
          </w14:textFill>
        </w:rPr>
        <w:t>注：开标后，请授权委托人填写声明书并签名，扫描件发代理邮箱</w:t>
      </w:r>
      <w:r>
        <w:rPr>
          <w:rFonts w:hint="eastAsia" w:hAnsi="宋体" w:eastAsia="宋体" w:cs="宋体"/>
          <w:b/>
          <w:bCs/>
          <w:i/>
          <w:iCs/>
          <w:color w:val="000000" w:themeColor="text1"/>
          <w:sz w:val="21"/>
          <w:szCs w:val="21"/>
          <w:highlight w:val="none"/>
          <w:shd w:val="clear" w:color="FFFFFF" w:fill="D9D9D9"/>
          <w:lang w:val="en-US" w:eastAsia="zh-CN"/>
          <w14:textFill>
            <w14:solidFill>
              <w14:schemeClr w14:val="tx1"/>
            </w14:solidFill>
          </w14:textFill>
        </w:rPr>
        <w:t>1506036397@</w:t>
      </w:r>
      <w:r>
        <w:rPr>
          <w:rFonts w:hint="eastAsia" w:ascii="宋体" w:hAnsi="宋体" w:eastAsia="宋体" w:cs="宋体"/>
          <w:b/>
          <w:bCs/>
          <w:i/>
          <w:iCs/>
          <w:color w:val="000000" w:themeColor="text1"/>
          <w:sz w:val="21"/>
          <w:szCs w:val="21"/>
          <w:highlight w:val="none"/>
          <w:shd w:val="clear" w:color="FFFFFF" w:fill="D9D9D9"/>
          <w:lang w:val="en-US" w:eastAsia="zh-CN"/>
          <w14:textFill>
            <w14:solidFill>
              <w14:schemeClr w14:val="tx1"/>
            </w14:solidFill>
          </w14:textFill>
        </w:rPr>
        <w:t>qq.com</w:t>
      </w:r>
      <w:r>
        <w:rPr>
          <w:rFonts w:hint="eastAsia" w:ascii="宋体" w:hAnsi="宋体" w:eastAsia="宋体" w:cs="宋体"/>
          <w:b/>
          <w:bCs/>
          <w:i/>
          <w:iCs/>
          <w:color w:val="000000" w:themeColor="text1"/>
          <w:sz w:val="21"/>
          <w:szCs w:val="21"/>
          <w:highlight w:val="none"/>
          <w:shd w:val="clear" w:color="FFFFFF" w:fill="D9D9D9"/>
          <w:lang w:eastAsia="zh-CN"/>
          <w14:textFill>
            <w14:solidFill>
              <w14:schemeClr w14:val="tx1"/>
            </w14:solidFill>
          </w14:textFill>
        </w:rPr>
        <w:t>）</w:t>
      </w:r>
    </w:p>
    <w:p w14:paraId="6A6AFBD1">
      <w:pPr>
        <w:pStyle w:val="324"/>
        <w:snapToGrid w:val="0"/>
        <w:spacing w:line="500" w:lineRule="exact"/>
        <w:ind w:firstLine="640"/>
        <w:jc w:val="center"/>
        <w:rPr>
          <w:rFonts w:hAnsi="宋体"/>
          <w:color w:val="000000" w:themeColor="text1"/>
          <w:sz w:val="32"/>
          <w:szCs w:val="32"/>
          <w:highlight w:val="none"/>
          <w14:textFill>
            <w14:solidFill>
              <w14:schemeClr w14:val="tx1"/>
            </w14:solidFill>
          </w14:textFill>
        </w:rPr>
      </w:pPr>
      <w:r>
        <w:rPr>
          <w:rFonts w:hint="eastAsia" w:hAnsi="宋体" w:cs="方正小标宋简体"/>
          <w:color w:val="000000" w:themeColor="text1"/>
          <w:sz w:val="32"/>
          <w:szCs w:val="32"/>
          <w:highlight w:val="none"/>
          <w14:textFill>
            <w14:solidFill>
              <w14:schemeClr w14:val="tx1"/>
            </w14:solidFill>
          </w14:textFill>
        </w:rPr>
        <w:t>政府采购活动现场确认声明书</w:t>
      </w:r>
    </w:p>
    <w:p w14:paraId="66B3630C">
      <w:pPr>
        <w:pStyle w:val="324"/>
        <w:snapToGrid w:val="0"/>
        <w:spacing w:line="500" w:lineRule="exact"/>
        <w:ind w:firstLine="560"/>
        <w:rPr>
          <w:rFonts w:hAnsi="宋体"/>
          <w:color w:val="000000" w:themeColor="text1"/>
          <w:sz w:val="28"/>
          <w:szCs w:val="28"/>
          <w:highlight w:val="none"/>
          <w14:textFill>
            <w14:solidFill>
              <w14:schemeClr w14:val="tx1"/>
            </w14:solidFill>
          </w14:textFill>
        </w:rPr>
      </w:pPr>
    </w:p>
    <w:p w14:paraId="0F9629FA">
      <w:pPr>
        <w:pStyle w:val="324"/>
        <w:snapToGrid w:val="0"/>
        <w:spacing w:line="440" w:lineRule="exact"/>
        <w:rPr>
          <w:rFonts w:hAnsi="宋体"/>
          <w:bCs/>
          <w:color w:val="000000" w:themeColor="text1"/>
          <w:sz w:val="24"/>
          <w:szCs w:val="24"/>
          <w:highlight w:val="none"/>
          <w:u w:val="single"/>
          <w14:textFill>
            <w14:solidFill>
              <w14:schemeClr w14:val="tx1"/>
            </w14:solidFill>
          </w14:textFill>
        </w:rPr>
      </w:pPr>
      <w:r>
        <w:rPr>
          <w:rFonts w:hint="eastAsia" w:hAnsi="宋体"/>
          <w:color w:val="000000" w:themeColor="text1"/>
          <w:sz w:val="24"/>
          <w:szCs w:val="24"/>
          <w:highlight w:val="none"/>
          <w:u w:val="single"/>
          <w:lang w:eastAsia="zh-CN"/>
          <w14:textFill>
            <w14:solidFill>
              <w14:schemeClr w14:val="tx1"/>
            </w14:solidFill>
          </w14:textFill>
        </w:rPr>
        <w:t>浙江省医疗保障局</w:t>
      </w:r>
      <w:r>
        <w:rPr>
          <w:rFonts w:hint="eastAsia" w:hAnsi="宋体"/>
          <w:color w:val="000000" w:themeColor="text1"/>
          <w:sz w:val="24"/>
          <w:szCs w:val="24"/>
          <w:highlight w:val="none"/>
          <w:u w:val="single"/>
          <w14:textFill>
            <w14:solidFill>
              <w14:schemeClr w14:val="tx1"/>
            </w14:solidFill>
          </w14:textFill>
        </w:rPr>
        <w:t>/浙江泛亚工程咨询有限公司：</w:t>
      </w:r>
    </w:p>
    <w:p w14:paraId="7CAB9DBF">
      <w:pPr>
        <w:pStyle w:val="324"/>
        <w:snapToGrid w:val="0"/>
        <w:spacing w:line="440" w:lineRule="exact"/>
        <w:ind w:firstLine="504"/>
        <w:rPr>
          <w:rFonts w:hAnsi="宋体"/>
          <w:color w:val="000000" w:themeColor="text1"/>
          <w:spacing w:val="6"/>
          <w:sz w:val="24"/>
          <w:szCs w:val="24"/>
          <w:highlight w:val="none"/>
          <w14:textFill>
            <w14:solidFill>
              <w14:schemeClr w14:val="tx1"/>
            </w14:solidFill>
          </w14:textFill>
        </w:rPr>
      </w:pPr>
      <w:r>
        <w:rPr>
          <w:rFonts w:hint="eastAsia" w:hAnsi="宋体"/>
          <w:color w:val="000000" w:themeColor="text1"/>
          <w:spacing w:val="6"/>
          <w:sz w:val="24"/>
          <w:szCs w:val="24"/>
          <w:highlight w:val="none"/>
          <w14:textFill>
            <w14:solidFill>
              <w14:schemeClr w14:val="tx1"/>
            </w14:solidFill>
          </w14:textFill>
        </w:rPr>
        <w:t>本人</w:t>
      </w:r>
      <w:r>
        <w:rPr>
          <w:rFonts w:hint="eastAsia" w:hAnsi="宋体"/>
          <w:i/>
          <w:iCs/>
          <w:color w:val="000000" w:themeColor="text1"/>
          <w:spacing w:val="6"/>
          <w:sz w:val="24"/>
          <w:szCs w:val="24"/>
          <w:highlight w:val="none"/>
          <w:u w:val="single"/>
          <w14:textFill>
            <w14:solidFill>
              <w14:schemeClr w14:val="tx1"/>
            </w14:solidFill>
          </w14:textFill>
        </w:rPr>
        <w:t>（授权代表姓名）</w:t>
      </w:r>
      <w:r>
        <w:rPr>
          <w:rFonts w:hint="eastAsia" w:hAnsi="宋体"/>
          <w:color w:val="000000" w:themeColor="text1"/>
          <w:spacing w:val="6"/>
          <w:sz w:val="24"/>
          <w:szCs w:val="24"/>
          <w:highlight w:val="none"/>
          <w14:textFill>
            <w14:solidFill>
              <w14:schemeClr w14:val="tx1"/>
            </w14:solidFill>
          </w14:textFill>
        </w:rPr>
        <w:t>，经由</w:t>
      </w:r>
      <w:r>
        <w:rPr>
          <w:rFonts w:hint="eastAsia" w:hAnsi="宋体"/>
          <w:color w:val="000000" w:themeColor="text1"/>
          <w:spacing w:val="6"/>
          <w:sz w:val="24"/>
          <w:szCs w:val="24"/>
          <w:highlight w:val="none"/>
          <w:u w:val="single"/>
          <w14:textFill>
            <w14:solidFill>
              <w14:schemeClr w14:val="tx1"/>
            </w14:solidFill>
          </w14:textFill>
        </w:rPr>
        <w:t xml:space="preserve"> </w:t>
      </w:r>
      <w:r>
        <w:rPr>
          <w:rFonts w:hint="eastAsia" w:hAnsi="宋体"/>
          <w:i/>
          <w:iCs/>
          <w:color w:val="000000" w:themeColor="text1"/>
          <w:spacing w:val="6"/>
          <w:sz w:val="24"/>
          <w:szCs w:val="24"/>
          <w:highlight w:val="none"/>
          <w:u w:val="single"/>
          <w14:textFill>
            <w14:solidFill>
              <w14:schemeClr w14:val="tx1"/>
            </w14:solidFill>
          </w14:textFill>
        </w:rPr>
        <w:t xml:space="preserve">（供应商名称） </w:t>
      </w:r>
      <w:r>
        <w:rPr>
          <w:rFonts w:hint="eastAsia" w:hAnsi="宋体"/>
          <w:color w:val="000000" w:themeColor="text1"/>
          <w:spacing w:val="6"/>
          <w:sz w:val="24"/>
          <w:szCs w:val="24"/>
          <w:highlight w:val="none"/>
          <w14:textFill>
            <w14:solidFill>
              <w14:schemeClr w14:val="tx1"/>
            </w14:solidFill>
          </w14:textFill>
        </w:rPr>
        <w:t>法定代表人</w:t>
      </w:r>
      <w:r>
        <w:rPr>
          <w:rFonts w:hint="eastAsia" w:hAnsi="宋体"/>
          <w:color w:val="000000" w:themeColor="text1"/>
          <w:spacing w:val="6"/>
          <w:sz w:val="24"/>
          <w:szCs w:val="24"/>
          <w:highlight w:val="none"/>
          <w:u w:val="single"/>
          <w14:textFill>
            <w14:solidFill>
              <w14:schemeClr w14:val="tx1"/>
            </w14:solidFill>
          </w14:textFill>
        </w:rPr>
        <w:t xml:space="preserve">     </w:t>
      </w:r>
      <w:r>
        <w:rPr>
          <w:rFonts w:hint="eastAsia" w:hAnsi="宋体"/>
          <w:color w:val="000000" w:themeColor="text1"/>
          <w:spacing w:val="6"/>
          <w:sz w:val="24"/>
          <w:szCs w:val="24"/>
          <w:highlight w:val="none"/>
          <w14:textFill>
            <w14:solidFill>
              <w14:schemeClr w14:val="tx1"/>
            </w14:solidFill>
          </w14:textFill>
        </w:rPr>
        <w:t>合法授权参加</w:t>
      </w:r>
      <w:r>
        <w:rPr>
          <w:rFonts w:hint="eastAsia" w:hAnsi="宋体"/>
          <w:color w:val="000000" w:themeColor="text1"/>
          <w:spacing w:val="6"/>
          <w:sz w:val="24"/>
          <w:szCs w:val="24"/>
          <w:highlight w:val="none"/>
          <w:lang w:eastAsia="zh-CN"/>
          <w14:textFill>
            <w14:solidFill>
              <w14:schemeClr w14:val="tx1"/>
            </w14:solidFill>
          </w14:textFill>
        </w:rPr>
        <w:t>医保基金反欺诈技术服务保障项目</w:t>
      </w:r>
      <w:r>
        <w:rPr>
          <w:rFonts w:hint="eastAsia" w:hAnsi="宋体"/>
          <w:color w:val="000000" w:themeColor="text1"/>
          <w:spacing w:val="6"/>
          <w:sz w:val="24"/>
          <w:szCs w:val="24"/>
          <w:highlight w:val="none"/>
          <w14:textFill>
            <w14:solidFill>
              <w14:schemeClr w14:val="tx1"/>
            </w14:solidFill>
          </w14:textFill>
        </w:rPr>
        <w:t>（项目编号：</w:t>
      </w:r>
      <w:r>
        <w:rPr>
          <w:rFonts w:hint="eastAsia" w:hAnsi="宋体"/>
          <w:color w:val="000000" w:themeColor="text1"/>
          <w:spacing w:val="6"/>
          <w:sz w:val="24"/>
          <w:szCs w:val="24"/>
          <w:highlight w:val="none"/>
          <w:u w:val="single"/>
          <w:lang w:val="en-US" w:eastAsia="zh-CN"/>
          <w14:textFill>
            <w14:solidFill>
              <w14:schemeClr w14:val="tx1"/>
            </w14:solidFill>
          </w14:textFill>
        </w:rPr>
        <w:t xml:space="preserve">     </w:t>
      </w:r>
      <w:r>
        <w:rPr>
          <w:rFonts w:hint="eastAsia" w:hAnsi="宋体"/>
          <w:color w:val="000000" w:themeColor="text1"/>
          <w:spacing w:val="6"/>
          <w:sz w:val="24"/>
          <w:szCs w:val="24"/>
          <w:highlight w:val="none"/>
          <w:u w:val="single"/>
          <w14:textFill>
            <w14:solidFill>
              <w14:schemeClr w14:val="tx1"/>
            </w14:solidFill>
          </w14:textFill>
        </w:rPr>
        <w:t>）</w:t>
      </w:r>
      <w:r>
        <w:rPr>
          <w:rFonts w:hint="eastAsia" w:hAnsi="宋体"/>
          <w:color w:val="000000" w:themeColor="text1"/>
          <w:spacing w:val="6"/>
          <w:sz w:val="24"/>
          <w:szCs w:val="24"/>
          <w:highlight w:val="none"/>
          <w14:textFill>
            <w14:solidFill>
              <w14:schemeClr w14:val="tx1"/>
            </w14:solidFill>
          </w14:textFill>
        </w:rPr>
        <w:t>政府采购活动，经与本单位法人代表（负责人）联系确认，现就有关公平竞争事项郑重声明如下：</w:t>
      </w:r>
    </w:p>
    <w:p w14:paraId="767B9C0C">
      <w:pPr>
        <w:pStyle w:val="325"/>
        <w:widowControl/>
        <w:numPr>
          <w:ilvl w:val="0"/>
          <w:numId w:val="8"/>
        </w:numPr>
        <w:snapToGrid w:val="0"/>
        <w:spacing w:line="440" w:lineRule="exact"/>
        <w:ind w:firstLine="453" w:firstLineChars="189"/>
        <w:rPr>
          <w:rFonts w:ascii="宋体" w:hAnsi="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本单位与采购人之间■不存在利害关系□存在下列利害关系</w:t>
      </w:r>
      <w:r>
        <w:rPr>
          <w:rFonts w:hint="eastAsia" w:ascii="宋体" w:hAnsi="宋体" w:cs="宋体"/>
          <w:color w:val="000000" w:themeColor="text1"/>
          <w:kern w:val="0"/>
          <w:highlight w:val="none"/>
          <w:u w:val="single"/>
          <w14:textFill>
            <w14:solidFill>
              <w14:schemeClr w14:val="tx1"/>
            </w14:solidFill>
          </w14:textFill>
        </w:rPr>
        <w:t xml:space="preserve"> / </w:t>
      </w:r>
      <w:r>
        <w:rPr>
          <w:rFonts w:hint="eastAsia" w:ascii="宋体" w:hAnsi="宋体" w:cs="宋体"/>
          <w:color w:val="000000" w:themeColor="text1"/>
          <w:kern w:val="0"/>
          <w:highlight w:val="none"/>
          <w14:textFill>
            <w14:solidFill>
              <w14:schemeClr w14:val="tx1"/>
            </w14:solidFill>
          </w14:textFill>
        </w:rPr>
        <w:t>：</w:t>
      </w:r>
    </w:p>
    <w:p w14:paraId="683FC42B">
      <w:pPr>
        <w:pStyle w:val="325"/>
        <w:widowControl/>
        <w:snapToGrid w:val="0"/>
        <w:spacing w:line="440" w:lineRule="exact"/>
        <w:rPr>
          <w:rFonts w:ascii="宋体" w:hAnsi="宋体"/>
          <w:color w:val="000000" w:themeColor="text1"/>
          <w:kern w:val="0"/>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 xml:space="preserve">  A.</w:t>
      </w:r>
      <w:r>
        <w:rPr>
          <w:rFonts w:hint="eastAsia" w:ascii="宋体" w:hAnsi="宋体" w:cs="宋体"/>
          <w:color w:val="000000" w:themeColor="text1"/>
          <w:kern w:val="0"/>
          <w:highlight w:val="none"/>
          <w14:textFill>
            <w14:solidFill>
              <w14:schemeClr w14:val="tx1"/>
            </w14:solidFill>
          </w14:textFill>
        </w:rPr>
        <w:t>投资关系</w:t>
      </w:r>
      <w:r>
        <w:rPr>
          <w:rFonts w:ascii="宋体" w:hAnsi="宋体" w:cs="宋体"/>
          <w:color w:val="000000" w:themeColor="text1"/>
          <w:kern w:val="0"/>
          <w:highlight w:val="none"/>
          <w14:textFill>
            <w14:solidFill>
              <w14:schemeClr w14:val="tx1"/>
            </w14:solidFill>
          </w14:textFill>
        </w:rPr>
        <w:t xml:space="preserve">    B.</w:t>
      </w:r>
      <w:r>
        <w:rPr>
          <w:rFonts w:hint="eastAsia" w:ascii="宋体" w:hAnsi="宋体" w:cs="宋体"/>
          <w:color w:val="000000" w:themeColor="text1"/>
          <w:kern w:val="0"/>
          <w:highlight w:val="none"/>
          <w14:textFill>
            <w14:solidFill>
              <w14:schemeClr w14:val="tx1"/>
            </w14:solidFill>
          </w14:textFill>
        </w:rPr>
        <w:t>行政隶属关系</w:t>
      </w:r>
      <w:r>
        <w:rPr>
          <w:rFonts w:ascii="宋体" w:hAnsi="宋体" w:cs="宋体"/>
          <w:color w:val="000000" w:themeColor="text1"/>
          <w:kern w:val="0"/>
          <w:highlight w:val="none"/>
          <w14:textFill>
            <w14:solidFill>
              <w14:schemeClr w14:val="tx1"/>
            </w14:solidFill>
          </w14:textFill>
        </w:rPr>
        <w:t xml:space="preserve">    C.</w:t>
      </w:r>
      <w:r>
        <w:rPr>
          <w:rFonts w:hint="eastAsia" w:ascii="宋体" w:hAnsi="宋体" w:cs="宋体"/>
          <w:color w:val="000000" w:themeColor="text1"/>
          <w:kern w:val="0"/>
          <w:highlight w:val="none"/>
          <w14:textFill>
            <w14:solidFill>
              <w14:schemeClr w14:val="tx1"/>
            </w14:solidFill>
          </w14:textFill>
        </w:rPr>
        <w:t>业务指导关系</w:t>
      </w:r>
    </w:p>
    <w:p w14:paraId="5DD1C611">
      <w:pPr>
        <w:pStyle w:val="325"/>
        <w:widowControl/>
        <w:snapToGrid w:val="0"/>
        <w:spacing w:line="440" w:lineRule="exact"/>
        <w:rPr>
          <w:rFonts w:ascii="宋体" w:hAnsi="宋体"/>
          <w:color w:val="000000" w:themeColor="text1"/>
          <w:kern w:val="0"/>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 xml:space="preserve">  D.</w:t>
      </w:r>
      <w:r>
        <w:rPr>
          <w:rFonts w:hint="eastAsia" w:ascii="宋体" w:hAnsi="宋体" w:cs="宋体"/>
          <w:color w:val="000000" w:themeColor="text1"/>
          <w:kern w:val="0"/>
          <w:highlight w:val="none"/>
          <w14:textFill>
            <w14:solidFill>
              <w14:schemeClr w14:val="tx1"/>
            </w14:solidFill>
          </w14:textFill>
        </w:rPr>
        <w:t>其他可能</w:t>
      </w:r>
      <w:r>
        <w:rPr>
          <w:rFonts w:hint="eastAsia" w:ascii="宋体" w:hAnsi="宋体" w:cs="宋体"/>
          <w:color w:val="000000" w:themeColor="text1"/>
          <w:highlight w:val="none"/>
          <w14:textFill>
            <w14:solidFill>
              <w14:schemeClr w14:val="tx1"/>
            </w14:solidFill>
          </w14:textFill>
        </w:rPr>
        <w:t>影响采购公正的</w:t>
      </w:r>
      <w:r>
        <w:rPr>
          <w:rFonts w:hint="eastAsia" w:ascii="宋体" w:hAnsi="宋体" w:cs="宋体"/>
          <w:color w:val="000000" w:themeColor="text1"/>
          <w:kern w:val="0"/>
          <w:highlight w:val="none"/>
          <w14:textFill>
            <w14:solidFill>
              <w14:schemeClr w14:val="tx1"/>
            </w14:solidFill>
          </w14:textFill>
        </w:rPr>
        <w:t>利害关系</w:t>
      </w:r>
      <w:r>
        <w:rPr>
          <w:rFonts w:hint="eastAsia" w:ascii="宋体" w:hAnsi="宋体" w:cs="宋体"/>
          <w:color w:val="000000" w:themeColor="text1"/>
          <w:kern w:val="0"/>
          <w:highlight w:val="none"/>
          <w:u w:val="single"/>
          <w14:textFill>
            <w14:solidFill>
              <w14:schemeClr w14:val="tx1"/>
            </w14:solidFill>
          </w14:textFill>
        </w:rPr>
        <w:t xml:space="preserve">    /  </w:t>
      </w:r>
      <w:r>
        <w:rPr>
          <w:rFonts w:hint="eastAsia" w:ascii="宋体" w:hAnsi="宋体" w:cs="宋体"/>
          <w:color w:val="000000" w:themeColor="text1"/>
          <w:kern w:val="0"/>
          <w:highlight w:val="none"/>
          <w14:textFill>
            <w14:solidFill>
              <w14:schemeClr w14:val="tx1"/>
            </w14:solidFill>
          </w14:textFill>
        </w:rPr>
        <w:t>。</w:t>
      </w:r>
    </w:p>
    <w:p w14:paraId="6E1830AD">
      <w:pPr>
        <w:pStyle w:val="325"/>
        <w:widowControl/>
        <w:numPr>
          <w:ilvl w:val="0"/>
          <w:numId w:val="8"/>
        </w:numPr>
        <w:snapToGrid w:val="0"/>
        <w:spacing w:line="440" w:lineRule="exact"/>
        <w:ind w:firstLine="453" w:firstLineChars="189"/>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现已清楚知道参加本项目采购活动的其他所有供应商名称，本单位■与其他所有供应商之间均不存在利害关系□与（供应商名称）之间存在下列利害关系</w:t>
      </w:r>
      <w:r>
        <w:rPr>
          <w:rFonts w:hint="eastAsia" w:ascii="宋体" w:hAnsi="宋体" w:cs="宋体"/>
          <w:color w:val="000000" w:themeColor="text1"/>
          <w:kern w:val="0"/>
          <w:highlight w:val="none"/>
          <w:u w:val="single"/>
          <w14:textFill>
            <w14:solidFill>
              <w14:schemeClr w14:val="tx1"/>
            </w14:solidFill>
          </w14:textFill>
        </w:rPr>
        <w:t xml:space="preserve">  / </w:t>
      </w:r>
      <w:r>
        <w:rPr>
          <w:rFonts w:hint="eastAsia" w:ascii="宋体" w:hAnsi="宋体" w:cs="宋体"/>
          <w:color w:val="000000" w:themeColor="text1"/>
          <w:kern w:val="0"/>
          <w:highlight w:val="none"/>
          <w14:textFill>
            <w14:solidFill>
              <w14:schemeClr w14:val="tx1"/>
            </w14:solidFill>
          </w14:textFill>
        </w:rPr>
        <w:t>：</w:t>
      </w:r>
    </w:p>
    <w:p w14:paraId="6BE3E8C7">
      <w:pPr>
        <w:pStyle w:val="324"/>
        <w:snapToGrid w:val="0"/>
        <w:spacing w:line="440" w:lineRule="exact"/>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 xml:space="preserve">  A.</w:t>
      </w:r>
      <w:r>
        <w:rPr>
          <w:rFonts w:hint="eastAsia" w:hAnsi="宋体"/>
          <w:color w:val="000000" w:themeColor="text1"/>
          <w:sz w:val="24"/>
          <w:szCs w:val="24"/>
          <w:highlight w:val="none"/>
          <w14:textFill>
            <w14:solidFill>
              <w14:schemeClr w14:val="tx1"/>
            </w14:solidFill>
          </w14:textFill>
        </w:rPr>
        <w:t>法定代表人或负责人或实际控制人是同一人</w:t>
      </w:r>
    </w:p>
    <w:p w14:paraId="4535DDA2">
      <w:pPr>
        <w:pStyle w:val="324"/>
        <w:snapToGrid w:val="0"/>
        <w:spacing w:line="440" w:lineRule="exact"/>
        <w:rPr>
          <w:rFonts w:hAnsi="宋体"/>
          <w:color w:val="000000" w:themeColor="text1"/>
          <w:spacing w:val="6"/>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 xml:space="preserve">  B.</w:t>
      </w:r>
      <w:r>
        <w:rPr>
          <w:rFonts w:hint="eastAsia" w:hAnsi="宋体"/>
          <w:color w:val="000000" w:themeColor="text1"/>
          <w:sz w:val="24"/>
          <w:szCs w:val="24"/>
          <w:highlight w:val="none"/>
          <w14:textFill>
            <w14:solidFill>
              <w14:schemeClr w14:val="tx1"/>
            </w14:solidFill>
          </w14:textFill>
        </w:rPr>
        <w:t>法定代表人或负责人或实际控制人是夫妻关系</w:t>
      </w:r>
    </w:p>
    <w:p w14:paraId="35FF98A4">
      <w:pPr>
        <w:pStyle w:val="324"/>
        <w:snapToGrid w:val="0"/>
        <w:spacing w:line="440" w:lineRule="exact"/>
        <w:rPr>
          <w:rFonts w:hAnsi="宋体"/>
          <w:color w:val="000000" w:themeColor="text1"/>
          <w:spacing w:val="6"/>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 xml:space="preserve">  C.</w:t>
      </w:r>
      <w:r>
        <w:rPr>
          <w:rFonts w:hint="eastAsia" w:hAnsi="宋体"/>
          <w:color w:val="000000" w:themeColor="text1"/>
          <w:sz w:val="24"/>
          <w:szCs w:val="24"/>
          <w:highlight w:val="none"/>
          <w14:textFill>
            <w14:solidFill>
              <w14:schemeClr w14:val="tx1"/>
            </w14:solidFill>
          </w14:textFill>
        </w:rPr>
        <w:t>法定代表人或负责人或实际控制人是直系血亲关系</w:t>
      </w:r>
    </w:p>
    <w:p w14:paraId="00903A6D">
      <w:pPr>
        <w:pStyle w:val="324"/>
        <w:snapToGrid w:val="0"/>
        <w:spacing w:line="440" w:lineRule="exact"/>
        <w:rPr>
          <w:rFonts w:hAnsi="宋体"/>
          <w:color w:val="000000" w:themeColor="text1"/>
          <w:spacing w:val="6"/>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 xml:space="preserve">  D.</w:t>
      </w:r>
      <w:r>
        <w:rPr>
          <w:rFonts w:hint="eastAsia" w:hAnsi="宋体"/>
          <w:color w:val="000000" w:themeColor="text1"/>
          <w:sz w:val="24"/>
          <w:szCs w:val="24"/>
          <w:highlight w:val="none"/>
          <w14:textFill>
            <w14:solidFill>
              <w14:schemeClr w14:val="tx1"/>
            </w14:solidFill>
          </w14:textFill>
        </w:rPr>
        <w:t>法定代表人或负责人或实际控制人存在三代以内旁系血亲关系</w:t>
      </w:r>
    </w:p>
    <w:p w14:paraId="40CEF6FB">
      <w:pPr>
        <w:pStyle w:val="324"/>
        <w:snapToGrid w:val="0"/>
        <w:spacing w:line="440" w:lineRule="exact"/>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 xml:space="preserve">  E.</w:t>
      </w:r>
      <w:r>
        <w:rPr>
          <w:rFonts w:hint="eastAsia" w:hAnsi="宋体"/>
          <w:color w:val="000000" w:themeColor="text1"/>
          <w:sz w:val="24"/>
          <w:szCs w:val="24"/>
          <w:highlight w:val="none"/>
          <w14:textFill>
            <w14:solidFill>
              <w14:schemeClr w14:val="tx1"/>
            </w14:solidFill>
          </w14:textFill>
        </w:rPr>
        <w:t>法定代表人或负责人或实际控制人存在近姻亲关系</w:t>
      </w:r>
    </w:p>
    <w:p w14:paraId="1DC7185F">
      <w:pPr>
        <w:pStyle w:val="324"/>
        <w:snapToGrid w:val="0"/>
        <w:spacing w:line="440" w:lineRule="exact"/>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 xml:space="preserve">  F.</w:t>
      </w:r>
      <w:r>
        <w:rPr>
          <w:rFonts w:hint="eastAsia" w:hAnsi="宋体"/>
          <w:color w:val="000000" w:themeColor="text1"/>
          <w:sz w:val="24"/>
          <w:szCs w:val="24"/>
          <w:highlight w:val="none"/>
          <w14:textFill>
            <w14:solidFill>
              <w14:schemeClr w14:val="tx1"/>
            </w14:solidFill>
          </w14:textFill>
        </w:rPr>
        <w:t>法定代表人或负责人或实际控制人存在股份控制或实际控制关系</w:t>
      </w:r>
    </w:p>
    <w:p w14:paraId="4C599753">
      <w:pPr>
        <w:pStyle w:val="324"/>
        <w:snapToGrid w:val="0"/>
        <w:spacing w:line="440" w:lineRule="exact"/>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 xml:space="preserve">  G.</w:t>
      </w:r>
      <w:r>
        <w:rPr>
          <w:rFonts w:hint="eastAsia" w:hAnsi="宋体"/>
          <w:color w:val="000000" w:themeColor="text1"/>
          <w:sz w:val="24"/>
          <w:szCs w:val="24"/>
          <w:highlight w:val="none"/>
          <w14:textFill>
            <w14:solidFill>
              <w14:schemeClr w14:val="tx1"/>
            </w14:solidFill>
          </w14:textFill>
        </w:rPr>
        <w:t>存在共同直接或间接投资设立子公司、联营企业和合营企业情况</w:t>
      </w:r>
    </w:p>
    <w:p w14:paraId="699A998D">
      <w:pPr>
        <w:pStyle w:val="324"/>
        <w:snapToGrid w:val="0"/>
        <w:spacing w:line="440" w:lineRule="exact"/>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 xml:space="preserve">  H.</w:t>
      </w:r>
      <w:r>
        <w:rPr>
          <w:rFonts w:hint="eastAsia" w:hAnsi="宋体"/>
          <w:color w:val="000000" w:themeColor="text1"/>
          <w:sz w:val="24"/>
          <w:szCs w:val="24"/>
          <w:highlight w:val="none"/>
          <w14:textFill>
            <w14:solidFill>
              <w14:schemeClr w14:val="tx1"/>
            </w14:solidFill>
          </w14:textFill>
        </w:rPr>
        <w:t>存在分级代理或代销关系、同一生产制造商关系、管理关系、重要业务（占主营业务收入</w:t>
      </w:r>
      <w:r>
        <w:rPr>
          <w:rFonts w:hAnsi="宋体"/>
          <w:color w:val="000000" w:themeColor="text1"/>
          <w:sz w:val="24"/>
          <w:szCs w:val="24"/>
          <w:highlight w:val="none"/>
          <w14:textFill>
            <w14:solidFill>
              <w14:schemeClr w14:val="tx1"/>
            </w14:solidFill>
          </w14:textFill>
        </w:rPr>
        <w:t>50%</w:t>
      </w:r>
      <w:r>
        <w:rPr>
          <w:rFonts w:hint="eastAsia" w:hAnsi="宋体"/>
          <w:color w:val="000000" w:themeColor="text1"/>
          <w:sz w:val="24"/>
          <w:szCs w:val="24"/>
          <w:highlight w:val="none"/>
          <w14:textFill>
            <w14:solidFill>
              <w14:schemeClr w14:val="tx1"/>
            </w14:solidFill>
          </w14:textFill>
        </w:rPr>
        <w:t>以上）或重要财务往来关系（如融资）等其他实质性控制关系</w:t>
      </w:r>
    </w:p>
    <w:p w14:paraId="068BA8F5">
      <w:pPr>
        <w:pStyle w:val="324"/>
        <w:snapToGrid w:val="0"/>
        <w:spacing w:line="440" w:lineRule="exact"/>
        <w:rPr>
          <w:rFonts w:hAnsi="宋体"/>
          <w:color w:val="000000" w:themeColor="text1"/>
          <w:spacing w:val="6"/>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 xml:space="preserve">  I.</w:t>
      </w:r>
      <w:r>
        <w:rPr>
          <w:rFonts w:hint="eastAsia" w:hAnsi="宋体"/>
          <w:color w:val="000000" w:themeColor="text1"/>
          <w:sz w:val="24"/>
          <w:szCs w:val="24"/>
          <w:highlight w:val="none"/>
          <w14:textFill>
            <w14:solidFill>
              <w14:schemeClr w14:val="tx1"/>
            </w14:solidFill>
          </w14:textFill>
        </w:rPr>
        <w:t>其他利害关系情况</w:t>
      </w:r>
      <w:r>
        <w:rPr>
          <w:rFonts w:hint="eastAsia" w:hAnsi="宋体"/>
          <w:color w:val="000000" w:themeColor="text1"/>
          <w:sz w:val="24"/>
          <w:szCs w:val="24"/>
          <w:highlight w:val="none"/>
          <w:u w:val="single"/>
          <w14:textFill>
            <w14:solidFill>
              <w14:schemeClr w14:val="tx1"/>
            </w14:solidFill>
          </w14:textFill>
        </w:rPr>
        <w:t xml:space="preserve">  / </w:t>
      </w:r>
      <w:r>
        <w:rPr>
          <w:rFonts w:hint="eastAsia" w:hAnsi="宋体"/>
          <w:color w:val="000000" w:themeColor="text1"/>
          <w:spacing w:val="6"/>
          <w:sz w:val="24"/>
          <w:szCs w:val="24"/>
          <w:highlight w:val="none"/>
          <w14:textFill>
            <w14:solidFill>
              <w14:schemeClr w14:val="tx1"/>
            </w14:solidFill>
          </w14:textFill>
        </w:rPr>
        <w:t xml:space="preserve"> </w:t>
      </w:r>
    </w:p>
    <w:p w14:paraId="0517B8CE">
      <w:pPr>
        <w:pStyle w:val="325"/>
        <w:widowControl/>
        <w:numPr>
          <w:ilvl w:val="0"/>
          <w:numId w:val="9"/>
        </w:numPr>
        <w:snapToGrid w:val="0"/>
        <w:spacing w:line="440" w:lineRule="exact"/>
        <w:ind w:firstLine="453" w:firstLineChars="189"/>
        <w:rPr>
          <w:rFonts w:ascii="宋体" w:hAnsi="宋体"/>
          <w:color w:val="000000" w:themeColor="text1"/>
          <w:kern w:val="0"/>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现已清楚知道并</w:t>
      </w:r>
      <w:r>
        <w:rPr>
          <w:rFonts w:hint="eastAsia" w:ascii="宋体" w:hAnsi="宋体" w:cs="宋体"/>
          <w:color w:val="000000" w:themeColor="text1"/>
          <w:kern w:val="0"/>
          <w:highlight w:val="none"/>
          <w14:textFill>
            <w14:solidFill>
              <w14:schemeClr w14:val="tx1"/>
            </w14:solidFill>
          </w14:textFill>
        </w:rPr>
        <w:t>严格遵守政府采购法律法规和现场纪律。</w:t>
      </w:r>
    </w:p>
    <w:p w14:paraId="55B287CF">
      <w:pPr>
        <w:pStyle w:val="325"/>
        <w:widowControl/>
        <w:numPr>
          <w:ilvl w:val="0"/>
          <w:numId w:val="9"/>
        </w:numPr>
        <w:snapToGrid w:val="0"/>
        <w:spacing w:line="440" w:lineRule="exact"/>
        <w:ind w:firstLine="453" w:firstLineChars="189"/>
        <w:rPr>
          <w:rFonts w:ascii="宋体" w:hAnsi="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我发现</w:t>
      </w:r>
      <w:r>
        <w:rPr>
          <w:rFonts w:hint="eastAsia" w:ascii="宋体" w:hAnsi="宋体" w:cs="宋体"/>
          <w:color w:val="000000" w:themeColor="text1"/>
          <w:kern w:val="0"/>
          <w:highlight w:val="none"/>
          <w:u w:val="single"/>
          <w14:textFill>
            <w14:solidFill>
              <w14:schemeClr w14:val="tx1"/>
            </w14:solidFill>
          </w14:textFill>
        </w:rPr>
        <w:t xml:space="preserve">    /   </w:t>
      </w:r>
      <w:r>
        <w:rPr>
          <w:rFonts w:hint="eastAsia" w:ascii="宋体" w:hAnsi="宋体" w:cs="宋体"/>
          <w:color w:val="000000" w:themeColor="text1"/>
          <w:kern w:val="0"/>
          <w:highlight w:val="none"/>
          <w14:textFill>
            <w14:solidFill>
              <w14:schemeClr w14:val="tx1"/>
            </w14:solidFill>
          </w14:textFill>
        </w:rPr>
        <w:t>供应商之间存在或可能存在上述第二条</w:t>
      </w:r>
      <w:r>
        <w:rPr>
          <w:rFonts w:hint="eastAsia" w:ascii="宋体" w:hAnsi="宋体" w:cs="宋体"/>
          <w:color w:val="000000" w:themeColor="text1"/>
          <w:kern w:val="0"/>
          <w:highlight w:val="none"/>
          <w:lang w:eastAsia="zh-CN"/>
          <w14:textFill>
            <w14:solidFill>
              <w14:schemeClr w14:val="tx1"/>
            </w14:solidFill>
          </w14:textFill>
        </w:rPr>
        <w:t>第几项</w:t>
      </w:r>
      <w:r>
        <w:rPr>
          <w:rFonts w:hint="eastAsia" w:ascii="宋体" w:hAnsi="宋体" w:cs="宋体"/>
          <w:color w:val="000000" w:themeColor="text1"/>
          <w:kern w:val="0"/>
          <w:highlight w:val="none"/>
          <w14:textFill>
            <w14:solidFill>
              <w14:schemeClr w14:val="tx1"/>
            </w14:solidFill>
          </w14:textFill>
        </w:rPr>
        <w:t>利害关系。</w:t>
      </w:r>
    </w:p>
    <w:p w14:paraId="47F3168C">
      <w:pPr>
        <w:pStyle w:val="325"/>
        <w:widowControl/>
        <w:numPr>
          <w:ilvl w:val="0"/>
          <w:numId w:val="9"/>
        </w:numPr>
        <w:snapToGrid w:val="0"/>
        <w:spacing w:line="440" w:lineRule="exact"/>
        <w:ind w:firstLine="453" w:firstLineChars="189"/>
        <w:rPr>
          <w:rFonts w:ascii="宋体" w:hAns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 xml:space="preserve">经检查确认所有供应商投标文件■不存在密封包装问题□存在密封包装问题  </w:t>
      </w:r>
      <w:r>
        <w:rPr>
          <w:rFonts w:hint="eastAsia" w:ascii="宋体" w:hAnsi="宋体" w:cs="宋体"/>
          <w:color w:val="000000" w:themeColor="text1"/>
          <w:kern w:val="0"/>
          <w:highlight w:val="none"/>
          <w:u w:val="single"/>
          <w14:textFill>
            <w14:solidFill>
              <w14:schemeClr w14:val="tx1"/>
            </w14:solidFill>
          </w14:textFill>
        </w:rPr>
        <w:t xml:space="preserve">   /    </w:t>
      </w:r>
      <w:r>
        <w:rPr>
          <w:rFonts w:hint="eastAsia" w:ascii="宋体" w:hAnsi="宋体" w:cs="宋体"/>
          <w:color w:val="000000" w:themeColor="text1"/>
          <w:kern w:val="0"/>
          <w:highlight w:val="none"/>
          <w14:textFill>
            <w14:solidFill>
              <w14:schemeClr w14:val="tx1"/>
            </w14:solidFill>
          </w14:textFill>
        </w:rPr>
        <w:t>。</w:t>
      </w:r>
    </w:p>
    <w:p w14:paraId="3D9C1219">
      <w:pPr>
        <w:pStyle w:val="324"/>
        <w:snapToGrid w:val="0"/>
        <w:spacing w:line="440" w:lineRule="exact"/>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（供应商代表签名）：</w:t>
      </w:r>
    </w:p>
    <w:p w14:paraId="248EF307">
      <w:pPr>
        <w:pStyle w:val="324"/>
        <w:snapToGrid w:val="0"/>
        <w:spacing w:line="440" w:lineRule="exact"/>
        <w:ind w:firstLine="6360" w:firstLineChars="2650"/>
        <w:rPr>
          <w:rFonts w:hAnsi="宋体"/>
          <w:color w:val="000000" w:themeColor="text1"/>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 xml:space="preserve"> 年 月 日</w:t>
      </w:r>
    </w:p>
    <w:p w14:paraId="7CBB0DCF">
      <w:pPr>
        <w:pStyle w:val="804"/>
        <w:rPr>
          <w:rFonts w:hint="eastAsia" w:ascii="宋体" w:hAnsi="宋体" w:cs="宋体"/>
          <w:color w:val="000000" w:themeColor="text1"/>
          <w:sz w:val="24"/>
          <w:highlight w:val="none"/>
          <w14:textFill>
            <w14:solidFill>
              <w14:schemeClr w14:val="tx1"/>
            </w14:solidFill>
          </w14:textFill>
        </w:rPr>
      </w:pPr>
    </w:p>
    <w:p w14:paraId="7DA498A1">
      <w:pPr>
        <w:pStyle w:val="804"/>
        <w:rPr>
          <w:rFonts w:hint="eastAsia" w:ascii="宋体" w:hAnsi="宋体" w:cs="宋体"/>
          <w:color w:val="000000" w:themeColor="text1"/>
          <w:sz w:val="24"/>
          <w:highlight w:val="none"/>
          <w14:textFill>
            <w14:solidFill>
              <w14:schemeClr w14:val="tx1"/>
            </w14:solidFill>
          </w14:textFill>
        </w:rPr>
        <w:sectPr>
          <w:headerReference r:id="rId26" w:type="first"/>
          <w:footerReference r:id="rId29" w:type="first"/>
          <w:headerReference r:id="rId25" w:type="default"/>
          <w:footerReference r:id="rId27" w:type="default"/>
          <w:footerReference r:id="rId28" w:type="even"/>
          <w:pgSz w:w="11906" w:h="16838"/>
          <w:pgMar w:top="1276" w:right="1418" w:bottom="1247" w:left="1418" w:header="851" w:footer="992" w:gutter="0"/>
          <w:cols w:space="720" w:num="1"/>
          <w:titlePg/>
          <w:docGrid w:linePitch="312" w:charSpace="0"/>
        </w:sectPr>
      </w:pPr>
    </w:p>
    <w:p w14:paraId="51EDF9E8">
      <w:pPr>
        <w:pStyle w:val="3"/>
        <w:rPr>
          <w:rFonts w:hint="eastAsia" w:ascii="宋体" w:hAnsi="宋体" w:eastAsia="宋体" w:cs="宋体"/>
          <w:b/>
          <w:bCs w:val="0"/>
          <w:color w:val="000000" w:themeColor="text1"/>
          <w:sz w:val="32"/>
          <w:szCs w:val="18"/>
          <w:highlight w:val="none"/>
          <w:lang w:val="en-US" w:eastAsia="zh-CN"/>
          <w14:textFill>
            <w14:solidFill>
              <w14:schemeClr w14:val="tx1"/>
            </w14:solidFill>
          </w14:textFill>
        </w:rPr>
      </w:pPr>
      <w:r>
        <w:rPr>
          <w:rFonts w:hint="eastAsia" w:ascii="宋体" w:hAnsi="宋体" w:eastAsia="宋体" w:cs="宋体"/>
          <w:b/>
          <w:bCs w:val="0"/>
          <w:color w:val="000000" w:themeColor="text1"/>
          <w:sz w:val="32"/>
          <w:szCs w:val="18"/>
          <w:highlight w:val="none"/>
          <w:lang w:val="en-US"/>
          <w14:textFill>
            <w14:solidFill>
              <w14:schemeClr w14:val="tx1"/>
            </w14:solidFill>
          </w14:textFill>
        </w:rPr>
        <w:t>附件</w:t>
      </w:r>
      <w:r>
        <w:rPr>
          <w:rFonts w:hint="eastAsia" w:ascii="宋体" w:hAnsi="宋体" w:eastAsia="宋体" w:cs="宋体"/>
          <w:b/>
          <w:bCs w:val="0"/>
          <w:color w:val="000000" w:themeColor="text1"/>
          <w:sz w:val="32"/>
          <w:szCs w:val="18"/>
          <w:highlight w:val="none"/>
          <w:lang w:val="en-US" w:eastAsia="zh-CN"/>
          <w14:textFill>
            <w14:solidFill>
              <w14:schemeClr w14:val="tx1"/>
            </w14:solidFill>
          </w14:textFill>
        </w:rPr>
        <w:t>8</w:t>
      </w:r>
      <w:r>
        <w:rPr>
          <w:rFonts w:hint="eastAsia" w:ascii="宋体" w:hAnsi="宋体" w:eastAsia="宋体" w:cs="宋体"/>
          <w:b/>
          <w:bCs w:val="0"/>
          <w:color w:val="000000" w:themeColor="text1"/>
          <w:sz w:val="32"/>
          <w:szCs w:val="18"/>
          <w:highlight w:val="none"/>
          <w:lang w:val="en-US"/>
          <w14:textFill>
            <w14:solidFill>
              <w14:schemeClr w14:val="tx1"/>
            </w14:solidFill>
          </w14:textFill>
        </w:rPr>
        <w:t>：中小企业</w:t>
      </w:r>
      <w:r>
        <w:rPr>
          <w:rFonts w:hint="eastAsia" w:ascii="宋体" w:hAnsi="宋体" w:eastAsia="宋体" w:cs="宋体"/>
          <w:b/>
          <w:bCs w:val="0"/>
          <w:color w:val="000000" w:themeColor="text1"/>
          <w:sz w:val="32"/>
          <w:szCs w:val="18"/>
          <w:highlight w:val="none"/>
          <w:lang w:val="en-US" w:eastAsia="zh-CN"/>
          <w14:textFill>
            <w14:solidFill>
              <w14:schemeClr w14:val="tx1"/>
            </w14:solidFill>
          </w14:textFill>
        </w:rPr>
        <w:t>划型标准</w:t>
      </w:r>
    </w:p>
    <w:p w14:paraId="7D9E4AA9">
      <w:pPr>
        <w:spacing w:line="360" w:lineRule="auto"/>
        <w:rPr>
          <w:rFonts w:hint="eastAsia"/>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各行业划型标准为：</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　　（十六）其他未列明行业。从业人员300人以下的为中小微型企业。其中，从业人员100人及以上的为中型企业；从业人员10人及以上的为小型企业；从业人员10人以下的为微型企业。</w:t>
      </w:r>
    </w:p>
    <w:p w14:paraId="07DA2554">
      <w:pPr>
        <w:pStyle w:val="3"/>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445E468D">
      <w:pPr>
        <w:pStyle w:val="3"/>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附件</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highlight w:val="none"/>
          <w14:textFill>
            <w14:solidFill>
              <w14:schemeClr w14:val="tx1"/>
            </w14:solidFill>
          </w14:textFill>
        </w:rPr>
        <w:t>样品（演示）授权委托书</w:t>
      </w:r>
    </w:p>
    <w:p w14:paraId="55E02109">
      <w:pPr>
        <w:jc w:val="center"/>
        <w:rPr>
          <w:color w:val="000000" w:themeColor="text1"/>
          <w:sz w:val="40"/>
          <w:highlight w:val="none"/>
          <w14:textFill>
            <w14:solidFill>
              <w14:schemeClr w14:val="tx1"/>
            </w14:solidFill>
          </w14:textFill>
        </w:rPr>
      </w:pPr>
      <w:r>
        <w:rPr>
          <w:rFonts w:hint="eastAsia"/>
          <w:color w:val="000000" w:themeColor="text1"/>
          <w:sz w:val="40"/>
          <w:highlight w:val="none"/>
          <w14:textFill>
            <w14:solidFill>
              <w14:schemeClr w14:val="tx1"/>
            </w14:solidFill>
          </w14:textFill>
        </w:rPr>
        <w:t>样品（演示）授权委托书</w:t>
      </w:r>
    </w:p>
    <w:p w14:paraId="7C7976FA">
      <w:pPr>
        <w:jc w:val="center"/>
        <w:rPr>
          <w:color w:val="000000" w:themeColor="text1"/>
          <w:sz w:val="40"/>
          <w:highlight w:val="none"/>
          <w14:textFill>
            <w14:solidFill>
              <w14:schemeClr w14:val="tx1"/>
            </w14:solidFill>
          </w14:textFill>
        </w:rPr>
      </w:pPr>
    </w:p>
    <w:p w14:paraId="4AFA1C92">
      <w:pPr>
        <w:snapToGrid w:val="0"/>
        <w:spacing w:line="360" w:lineRule="auto"/>
        <w:rPr>
          <w:rFonts w:cs="仿宋"/>
          <w:color w:val="000000" w:themeColor="text1"/>
          <w:highlight w:val="none"/>
          <w14:textFill>
            <w14:solidFill>
              <w14:schemeClr w14:val="tx1"/>
            </w14:solidFill>
          </w14:textFill>
        </w:rPr>
      </w:pPr>
      <w:r>
        <w:rPr>
          <w:rFonts w:hint="eastAsia" w:cs="仿宋_GB2312"/>
          <w:color w:val="000000" w:themeColor="text1"/>
          <w:highlight w:val="none"/>
          <w14:textFill>
            <w14:solidFill>
              <w14:schemeClr w14:val="tx1"/>
            </w14:solidFill>
          </w14:textFill>
        </w:rPr>
        <w:t>XXX（单位名称或采购机构名称）</w:t>
      </w:r>
      <w:r>
        <w:rPr>
          <w:rFonts w:hint="eastAsia" w:cs="仿宋"/>
          <w:color w:val="000000" w:themeColor="text1"/>
          <w:highlight w:val="none"/>
          <w:lang w:val="zh-CN"/>
          <w14:textFill>
            <w14:solidFill>
              <w14:schemeClr w14:val="tx1"/>
            </w14:solidFill>
          </w14:textFill>
        </w:rPr>
        <w:t>：</w:t>
      </w:r>
    </w:p>
    <w:p w14:paraId="398D4171">
      <w:pPr>
        <w:snapToGrid w:val="0"/>
        <w:spacing w:line="360" w:lineRule="auto"/>
        <w:ind w:left="254" w:leftChars="121" w:firstLine="420" w:firstLineChars="200"/>
        <w:rPr>
          <w:rFonts w:cs="仿宋"/>
          <w:color w:val="000000" w:themeColor="text1"/>
          <w:highlight w:val="none"/>
          <w:u w:val="single"/>
          <w:lang w:val="zh-CN"/>
          <w14:textFill>
            <w14:solidFill>
              <w14:schemeClr w14:val="tx1"/>
            </w14:solidFill>
          </w14:textFill>
        </w:rPr>
      </w:pPr>
      <w:r>
        <w:rPr>
          <w:rFonts w:hint="eastAsia" w:cs="仿宋"/>
          <w:color w:val="000000" w:themeColor="text1"/>
          <w:highlight w:val="none"/>
          <w:lang w:val="zh-CN"/>
          <w14:textFill>
            <w14:solidFill>
              <w14:schemeClr w14:val="tx1"/>
            </w14:solidFill>
          </w14:textFill>
        </w:rPr>
        <w:t>兹委派</w:t>
      </w:r>
      <w:r>
        <w:rPr>
          <w:rFonts w:hint="eastAsia" w:cs="仿宋"/>
          <w:color w:val="000000" w:themeColor="text1"/>
          <w:highlight w:val="none"/>
          <w:u w:val="single"/>
          <w:lang w:val="zh-CN"/>
          <w14:textFill>
            <w14:solidFill>
              <w14:schemeClr w14:val="tx1"/>
            </w14:solidFill>
          </w14:textFill>
        </w:rPr>
        <w:t xml:space="preserve">                </w:t>
      </w:r>
      <w:r>
        <w:rPr>
          <w:rFonts w:hint="eastAsia" w:cs="仿宋"/>
          <w:color w:val="000000" w:themeColor="text1"/>
          <w:highlight w:val="none"/>
          <w:lang w:val="zh-CN"/>
          <w14:textFill>
            <w14:solidFill>
              <w14:schemeClr w14:val="tx1"/>
            </w14:solidFill>
          </w14:textFill>
        </w:rPr>
        <w:t>先生/女士，身份证号：</w:t>
      </w:r>
      <w:r>
        <w:rPr>
          <w:rFonts w:hint="eastAsia" w:cs="仿宋"/>
          <w:color w:val="000000" w:themeColor="text1"/>
          <w:highlight w:val="none"/>
          <w:u w:val="single"/>
          <w:lang w:val="zh-CN"/>
          <w14:textFill>
            <w14:solidFill>
              <w14:schemeClr w14:val="tx1"/>
            </w14:solidFill>
          </w14:textFill>
        </w:rPr>
        <w:t xml:space="preserve"> </w:t>
      </w:r>
      <w:r>
        <w:rPr>
          <w:rFonts w:cs="仿宋"/>
          <w:color w:val="000000" w:themeColor="text1"/>
          <w:highlight w:val="none"/>
          <w:u w:val="single"/>
          <w:lang w:val="zh-CN"/>
          <w14:textFill>
            <w14:solidFill>
              <w14:schemeClr w14:val="tx1"/>
            </w14:solidFill>
          </w14:textFill>
        </w:rPr>
        <w:t xml:space="preserve">                  </w:t>
      </w:r>
    </w:p>
    <w:p w14:paraId="25E7E2E9">
      <w:pPr>
        <w:snapToGrid w:val="0"/>
        <w:spacing w:line="360" w:lineRule="auto"/>
        <w:ind w:left="254" w:leftChars="121" w:firstLine="420" w:firstLineChars="200"/>
        <w:rPr>
          <w:rFonts w:cs="仿宋"/>
          <w:color w:val="000000" w:themeColor="text1"/>
          <w:highlight w:val="none"/>
          <w14:textFill>
            <w14:solidFill>
              <w14:schemeClr w14:val="tx1"/>
            </w14:solidFill>
          </w14:textFill>
        </w:rPr>
      </w:pPr>
      <w:r>
        <w:rPr>
          <w:rFonts w:hint="eastAsia" w:cs="仿宋"/>
          <w:color w:val="000000" w:themeColor="text1"/>
          <w:highlight w:val="none"/>
          <w:lang w:val="zh-CN"/>
          <w14:textFill>
            <w14:solidFill>
              <w14:schemeClr w14:val="tx1"/>
            </w14:solidFill>
          </w14:textFill>
        </w:rPr>
        <w:t>手机：</w:t>
      </w:r>
      <w:r>
        <w:rPr>
          <w:rFonts w:hint="eastAsia" w:cs="仿宋"/>
          <w:color w:val="000000" w:themeColor="text1"/>
          <w:highlight w:val="none"/>
          <w:u w:val="single"/>
          <w:lang w:val="zh-CN"/>
          <w14:textFill>
            <w14:solidFill>
              <w14:schemeClr w14:val="tx1"/>
            </w14:solidFill>
          </w14:textFill>
        </w:rPr>
        <w:t xml:space="preserve">      </w:t>
      </w:r>
      <w:r>
        <w:rPr>
          <w:rFonts w:cs="仿宋"/>
          <w:color w:val="000000" w:themeColor="text1"/>
          <w:highlight w:val="none"/>
          <w:u w:val="single"/>
          <w:lang w:val="zh-CN"/>
          <w14:textFill>
            <w14:solidFill>
              <w14:schemeClr w14:val="tx1"/>
            </w14:solidFill>
          </w14:textFill>
        </w:rPr>
        <w:t xml:space="preserve">     </w:t>
      </w:r>
      <w:r>
        <w:rPr>
          <w:rFonts w:hint="eastAsia" w:cs="仿宋"/>
          <w:color w:val="000000" w:themeColor="text1"/>
          <w:highlight w:val="none"/>
          <w:u w:val="single"/>
          <w:lang w:val="zh-CN"/>
          <w14:textFill>
            <w14:solidFill>
              <w14:schemeClr w14:val="tx1"/>
            </w14:solidFill>
          </w14:textFill>
        </w:rPr>
        <w:t xml:space="preserve">  </w:t>
      </w:r>
      <w:r>
        <w:rPr>
          <w:rFonts w:hint="eastAsia" w:cs="仿宋"/>
          <w:color w:val="000000" w:themeColor="text1"/>
          <w:highlight w:val="none"/>
          <w:lang w:val="zh-CN"/>
          <w14:textFill>
            <w14:solidFill>
              <w14:schemeClr w14:val="tx1"/>
            </w14:solidFill>
          </w14:textFill>
        </w:rPr>
        <w:t>，代表我公司前来递交</w:t>
      </w:r>
      <w:r>
        <w:rPr>
          <w:rFonts w:cs="仿宋"/>
          <w:color w:val="000000" w:themeColor="text1"/>
          <w:highlight w:val="none"/>
          <w:u w:val="single"/>
          <w:lang w:val="zh-CN"/>
          <w14:textFill>
            <w14:solidFill>
              <w14:schemeClr w14:val="tx1"/>
            </w14:solidFill>
          </w14:textFill>
        </w:rPr>
        <w:t xml:space="preserve">                           </w:t>
      </w:r>
      <w:r>
        <w:rPr>
          <w:rFonts w:hint="eastAsia" w:cs="仿宋"/>
          <w:color w:val="000000" w:themeColor="text1"/>
          <w:highlight w:val="none"/>
          <w:u w:val="single"/>
          <w:lang w:val="zh-CN"/>
          <w14:textFill>
            <w14:solidFill>
              <w14:schemeClr w14:val="tx1"/>
            </w14:solidFill>
          </w14:textFill>
        </w:rPr>
        <w:t>采购项目</w:t>
      </w:r>
      <w:r>
        <w:rPr>
          <w:rFonts w:hint="eastAsia" w:cs="仿宋"/>
          <w:color w:val="000000" w:themeColor="text1"/>
          <w:highlight w:val="none"/>
          <w:lang w:val="zh-CN"/>
          <w14:textFill>
            <w14:solidFill>
              <w14:schemeClr w14:val="tx1"/>
            </w14:solidFill>
          </w14:textFill>
        </w:rPr>
        <w:t>【项目编号：</w:t>
      </w:r>
      <w:r>
        <w:rPr>
          <w:rFonts w:cs="仿宋"/>
          <w:color w:val="000000" w:themeColor="text1"/>
          <w:highlight w:val="none"/>
          <w:lang w:val="zh-CN"/>
          <w14:textFill>
            <w14:solidFill>
              <w14:schemeClr w14:val="tx1"/>
            </w14:solidFill>
          </w14:textFill>
        </w:rPr>
        <w:t xml:space="preserve">              </w:t>
      </w:r>
      <w:r>
        <w:rPr>
          <w:rFonts w:hint="eastAsia" w:cs="仿宋"/>
          <w:color w:val="000000" w:themeColor="text1"/>
          <w:highlight w:val="none"/>
          <w:lang w:val="zh-CN"/>
          <w14:textFill>
            <w14:solidFill>
              <w14:schemeClr w14:val="tx1"/>
            </w14:solidFill>
          </w14:textFill>
        </w:rPr>
        <w:t xml:space="preserve">】（标项号： </w:t>
      </w:r>
      <w:r>
        <w:rPr>
          <w:rFonts w:cs="仿宋"/>
          <w:color w:val="000000" w:themeColor="text1"/>
          <w:highlight w:val="none"/>
          <w:lang w:val="zh-CN"/>
          <w14:textFill>
            <w14:solidFill>
              <w14:schemeClr w14:val="tx1"/>
            </w14:solidFill>
          </w14:textFill>
        </w:rPr>
        <w:t xml:space="preserve"> </w:t>
      </w:r>
      <w:r>
        <w:rPr>
          <w:rFonts w:hint="eastAsia" w:cs="仿宋"/>
          <w:color w:val="000000" w:themeColor="text1"/>
          <w:highlight w:val="none"/>
          <w:lang w:val="zh-CN"/>
          <w14:textFill>
            <w14:solidFill>
              <w14:schemeClr w14:val="tx1"/>
            </w14:solidFill>
          </w14:textFill>
        </w:rPr>
        <w:t>）投标样品或参加演示，并全权负责标后取回样品等其他处理事宜。</w:t>
      </w:r>
    </w:p>
    <w:p w14:paraId="3B5235A4">
      <w:pPr>
        <w:snapToGrid w:val="0"/>
        <w:spacing w:line="360" w:lineRule="auto"/>
        <w:rPr>
          <w:rFonts w:cs="仿宋"/>
          <w:color w:val="000000" w:themeColor="text1"/>
          <w:highlight w:val="none"/>
          <w:lang w:val="zh-CN"/>
          <w14:textFill>
            <w14:solidFill>
              <w14:schemeClr w14:val="tx1"/>
            </w14:solidFill>
          </w14:textFill>
        </w:rPr>
      </w:pPr>
      <w:r>
        <w:rPr>
          <w:rFonts w:hint="eastAsia" w:cs="仿宋"/>
          <w:color w:val="000000" w:themeColor="text1"/>
          <w:highlight w:val="none"/>
          <w:lang w:val="zh-CN"/>
          <w14:textFill>
            <w14:solidFill>
              <w14:schemeClr w14:val="tx1"/>
            </w14:solidFill>
          </w14:textFill>
        </w:rPr>
        <w:t xml:space="preserve">  </w:t>
      </w:r>
    </w:p>
    <w:p w14:paraId="0885EE73">
      <w:pPr>
        <w:snapToGrid w:val="0"/>
        <w:spacing w:line="360" w:lineRule="auto"/>
        <w:rPr>
          <w:rFonts w:cs="仿宋"/>
          <w:color w:val="000000" w:themeColor="text1"/>
          <w:highlight w:val="none"/>
          <w14:textFill>
            <w14:solidFill>
              <w14:schemeClr w14:val="tx1"/>
            </w14:solidFill>
          </w14:textFill>
        </w:rPr>
      </w:pPr>
      <w:r>
        <w:rPr>
          <w:rFonts w:hint="eastAsia" w:cs="仿宋"/>
          <w:color w:val="000000" w:themeColor="text1"/>
          <w:highlight w:val="none"/>
          <w:lang w:val="zh-CN"/>
          <w14:textFill>
            <w14:solidFill>
              <w14:schemeClr w14:val="tx1"/>
            </w14:solidFill>
          </w14:textFill>
        </w:rPr>
        <w:t xml:space="preserve">    特此告知。</w:t>
      </w:r>
    </w:p>
    <w:p w14:paraId="15D1406E">
      <w:pPr>
        <w:snapToGrid w:val="0"/>
        <w:spacing w:line="360" w:lineRule="auto"/>
        <w:rPr>
          <w:rFonts w:cs="仿宋"/>
          <w:color w:val="000000" w:themeColor="text1"/>
          <w:highlight w:val="none"/>
          <w14:textFill>
            <w14:solidFill>
              <w14:schemeClr w14:val="tx1"/>
            </w14:solidFill>
          </w14:textFill>
        </w:rPr>
      </w:pPr>
      <w:r>
        <w:rPr>
          <w:rFonts w:hint="eastAsia" w:cs="仿宋"/>
          <w:color w:val="000000" w:themeColor="text1"/>
          <w:highlight w:val="none"/>
          <w:lang w:val="zh-CN"/>
          <w14:textFill>
            <w14:solidFill>
              <w14:schemeClr w14:val="tx1"/>
            </w14:solidFill>
          </w14:textFill>
        </w:rPr>
        <w:t xml:space="preserve">                                                  投标人名称(公章)：</w:t>
      </w:r>
    </w:p>
    <w:p w14:paraId="6C2F36D6">
      <w:pPr>
        <w:snapToGrid w:val="0"/>
        <w:spacing w:line="360" w:lineRule="auto"/>
        <w:rPr>
          <w:rFonts w:cs="仿宋"/>
          <w:color w:val="000000" w:themeColor="text1"/>
          <w:highlight w:val="none"/>
          <w14:textFill>
            <w14:solidFill>
              <w14:schemeClr w14:val="tx1"/>
            </w14:solidFill>
          </w14:textFill>
        </w:rPr>
      </w:pPr>
      <w:r>
        <w:rPr>
          <w:rFonts w:hint="eastAsia" w:cs="仿宋"/>
          <w:color w:val="000000" w:themeColor="text1"/>
          <w:highlight w:val="none"/>
          <w:lang w:val="zh-CN"/>
          <w14:textFill>
            <w14:solidFill>
              <w14:schemeClr w14:val="tx1"/>
            </w14:solidFill>
          </w14:textFill>
        </w:rPr>
        <w:t xml:space="preserve">                                                  </w:t>
      </w:r>
    </w:p>
    <w:p w14:paraId="7A8BC220">
      <w:pPr>
        <w:snapToGrid w:val="0"/>
        <w:spacing w:line="360" w:lineRule="auto"/>
        <w:ind w:right="240"/>
        <w:jc w:val="right"/>
        <w:rPr>
          <w:rFonts w:cs="仿宋"/>
          <w:color w:val="000000" w:themeColor="text1"/>
          <w:highlight w:val="none"/>
          <w:lang w:val="zh-CN"/>
          <w14:textFill>
            <w14:solidFill>
              <w14:schemeClr w14:val="tx1"/>
            </w14:solidFill>
          </w14:textFill>
        </w:rPr>
      </w:pPr>
      <w:r>
        <w:rPr>
          <w:rFonts w:hint="eastAsia" w:cs="仿宋"/>
          <w:color w:val="000000" w:themeColor="text1"/>
          <w:highlight w:val="none"/>
          <w:lang w:val="zh-CN"/>
          <w14:textFill>
            <w14:solidFill>
              <w14:schemeClr w14:val="tx1"/>
            </w14:solidFill>
          </w14:textFill>
        </w:rPr>
        <w:t>签发日期：  年  月   日</w:t>
      </w:r>
    </w:p>
    <w:p w14:paraId="2EDF5560">
      <w:pPr>
        <w:snapToGrid w:val="0"/>
        <w:spacing w:line="360" w:lineRule="auto"/>
        <w:ind w:right="240"/>
        <w:jc w:val="right"/>
        <w:rPr>
          <w:rFonts w:cs="仿宋"/>
          <w:color w:val="000000" w:themeColor="text1"/>
          <w:highlight w:val="none"/>
          <w:lang w:val="zh-CN"/>
          <w14:textFill>
            <w14:solidFill>
              <w14:schemeClr w14:val="tx1"/>
            </w14:solidFill>
          </w14:textFill>
        </w:rPr>
      </w:pPr>
    </w:p>
    <w:p w14:paraId="6B4D3931">
      <w:pPr>
        <w:snapToGrid w:val="0"/>
        <w:spacing w:line="360" w:lineRule="auto"/>
        <w:ind w:right="1920"/>
        <w:rPr>
          <w:rFonts w:cs="仿宋"/>
          <w:color w:val="000000" w:themeColor="text1"/>
          <w:highlight w:val="none"/>
          <w:lang w:val="zh-CN"/>
          <w14:textFill>
            <w14:solidFill>
              <w14:schemeClr w14:val="tx1"/>
            </w14:solidFill>
          </w14:textFill>
        </w:rPr>
      </w:pPr>
    </w:p>
    <w:p w14:paraId="003F3F3B">
      <w:pPr>
        <w:snapToGrid w:val="0"/>
        <w:spacing w:line="360" w:lineRule="auto"/>
        <w:ind w:right="240"/>
        <w:jc w:val="right"/>
        <w:rPr>
          <w:rFonts w:cs="仿宋"/>
          <w:color w:val="000000" w:themeColor="text1"/>
          <w:highlight w:val="none"/>
          <w:lang w:val="zh-CN"/>
          <w14:textFill>
            <w14:solidFill>
              <w14:schemeClr w14:val="tx1"/>
            </w14:solidFill>
          </w14:textFill>
        </w:rPr>
      </w:pPr>
    </w:p>
    <w:p w14:paraId="3AF68768">
      <w:pPr>
        <w:snapToGrid w:val="0"/>
        <w:spacing w:line="360" w:lineRule="auto"/>
        <w:ind w:right="240"/>
        <w:rPr>
          <w:rFonts w:cs="仿宋"/>
          <w:color w:val="000000" w:themeColor="text1"/>
          <w:highlight w:val="none"/>
          <w:lang w:val="zh-CN"/>
          <w14:textFill>
            <w14:solidFill>
              <w14:schemeClr w14:val="tx1"/>
            </w14:solidFill>
          </w14:textFill>
        </w:rPr>
      </w:pPr>
      <w:r>
        <w:rPr>
          <w:rFonts w:hint="eastAsia" w:cs="仿宋"/>
          <w:color w:val="000000" w:themeColor="text1"/>
          <w:highlight w:val="none"/>
          <w14:textFill>
            <w14:solidFill>
              <w14:schemeClr w14:val="tx1"/>
            </w14:solidFill>
          </w14:textFill>
        </w:rPr>
        <w:t>受委托人</w:t>
      </w:r>
      <w:r>
        <w:rPr>
          <w:rFonts w:hint="eastAsia" w:cs="仿宋"/>
          <w:color w:val="000000" w:themeColor="text1"/>
          <w:highlight w:val="none"/>
          <w:lang w:val="zh-CN"/>
          <w14:textFill>
            <w14:solidFill>
              <w14:schemeClr w14:val="tx1"/>
            </w14:solidFill>
          </w14:textFill>
        </w:rPr>
        <w:t>身份证复印件：</w:t>
      </w:r>
    </w:p>
    <w:p w14:paraId="11CFB92E">
      <w:pPr>
        <w:snapToGrid w:val="0"/>
        <w:spacing w:line="360" w:lineRule="auto"/>
        <w:ind w:right="240"/>
        <w:rPr>
          <w:rFonts w:cs="仿宋"/>
          <w:color w:val="000000" w:themeColor="text1"/>
          <w:highlight w:val="none"/>
          <w:lang w:val="zh-CN"/>
          <w14:textFill>
            <w14:solidFill>
              <w14:schemeClr w14:val="tx1"/>
            </w14:solidFill>
          </w14:textFill>
        </w:rPr>
      </w:pPr>
      <w:r>
        <w:rPr>
          <w:rFonts w:hint="eastAsia" w:cs="仿宋"/>
          <w:color w:val="000000" w:themeColor="text1"/>
          <w:highlight w:val="none"/>
          <w:lang w:val="zh-CN"/>
          <w14:textFill>
            <w14:solidFill>
              <w14:schemeClr w14:val="tx1"/>
            </w14:solidFill>
          </w14:textFill>
        </w:rPr>
        <w:t>说明：本委托书在有样品或演示时由受委托人携带至指定地点。</w:t>
      </w:r>
    </w:p>
    <w:p w14:paraId="0A7D2944">
      <w:pPr>
        <w:spacing w:line="360" w:lineRule="auto"/>
        <w:rPr>
          <w:rFonts w:ascii="宋体" w:hAnsi="宋体" w:cs="宋体"/>
          <w:bCs/>
          <w:color w:val="000000" w:themeColor="text1"/>
          <w:sz w:val="24"/>
          <w:highlight w:val="none"/>
          <w14:textFill>
            <w14:solidFill>
              <w14:schemeClr w14:val="tx1"/>
            </w14:solidFill>
          </w14:textFill>
        </w:rPr>
      </w:pPr>
      <w:r>
        <w:rPr>
          <w:rFonts w:cs="仿宋_GB2312"/>
          <w:b/>
          <w:color w:val="000000" w:themeColor="text1"/>
          <w:highlight w:val="none"/>
          <w14:textFill>
            <w14:solidFill>
              <w14:schemeClr w14:val="tx1"/>
            </w14:solidFill>
          </w14:textFill>
        </w:rPr>
        <w:t>同时有样品和演示的</w:t>
      </w:r>
      <w:r>
        <w:rPr>
          <w:rFonts w:hint="eastAsia" w:cs="仿宋_GB2312"/>
          <w:b/>
          <w:color w:val="000000" w:themeColor="text1"/>
          <w:highlight w:val="none"/>
          <w14:textFill>
            <w14:solidFill>
              <w14:schemeClr w14:val="tx1"/>
            </w14:solidFill>
          </w14:textFill>
        </w:rPr>
        <w:t>，</w:t>
      </w:r>
      <w:r>
        <w:rPr>
          <w:rFonts w:cs="仿宋_GB2312"/>
          <w:b/>
          <w:color w:val="000000" w:themeColor="text1"/>
          <w:highlight w:val="none"/>
          <w14:textFill>
            <w14:solidFill>
              <w14:schemeClr w14:val="tx1"/>
            </w14:solidFill>
          </w14:textFill>
        </w:rPr>
        <w:t>可委托不同人员</w:t>
      </w:r>
      <w:r>
        <w:rPr>
          <w:rFonts w:hint="eastAsia" w:cs="仿宋_GB2312"/>
          <w:b/>
          <w:color w:val="000000" w:themeColor="text1"/>
          <w:highlight w:val="none"/>
          <w14:textFill>
            <w14:solidFill>
              <w14:schemeClr w14:val="tx1"/>
            </w14:solidFill>
          </w14:textFill>
        </w:rPr>
        <w:t>。</w:t>
      </w:r>
    </w:p>
    <w:p w14:paraId="341FF1CC">
      <w:pPr>
        <w:rPr>
          <w:color w:val="000000" w:themeColor="text1"/>
          <w:highlight w:val="none"/>
          <w14:textFill>
            <w14:solidFill>
              <w14:schemeClr w14:val="tx1"/>
            </w14:solidFill>
          </w14:textFill>
        </w:rPr>
      </w:pPr>
    </w:p>
    <w:p w14:paraId="0ED2DC4D">
      <w:pPr>
        <w:rPr>
          <w:rFonts w:hint="eastAsia" w:ascii="宋体" w:hAnsi="宋体" w:cs="宋体"/>
          <w:color w:val="000000" w:themeColor="text1"/>
          <w:highlight w:val="none"/>
          <w14:textFill>
            <w14:solidFill>
              <w14:schemeClr w14:val="tx1"/>
            </w14:solidFill>
          </w14:textFill>
        </w:rPr>
      </w:pPr>
    </w:p>
    <w:p w14:paraId="09AFEE94">
      <w:pPr>
        <w:spacing w:line="360" w:lineRule="auto"/>
        <w:rPr>
          <w:rFonts w:hint="eastAsia" w:ascii="宋体" w:hAnsi="宋体" w:cs="宋体"/>
          <w:bCs/>
          <w:color w:val="000000" w:themeColor="text1"/>
          <w:sz w:val="24"/>
          <w:highlight w:val="none"/>
          <w14:textFill>
            <w14:solidFill>
              <w14:schemeClr w14:val="tx1"/>
            </w14:solidFill>
          </w14:textFill>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hakuyoxingshu7000"/>
    <w:panose1 w:val="00000000000000000000"/>
    <w:charset w:val="00"/>
    <w:family w:val="roman"/>
    <w:pitch w:val="default"/>
    <w:sig w:usb0="00000000" w:usb1="00000000" w:usb2="00000000" w:usb3="00000000" w:csb0="00040001" w:csb1="00000000"/>
  </w:font>
  <w:font w:name="Noto Sans SC">
    <w:altName w:val="宋体"/>
    <w:panose1 w:val="020B0200000000000000"/>
    <w:charset w:val="86"/>
    <w:family w:val="auto"/>
    <w:pitch w:val="default"/>
    <w:sig w:usb0="00000000" w:usb1="00000000" w:usb2="00000016" w:usb3="00000000" w:csb0="60060107"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hakuyoxingshu7000"/>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altName w:val="AmdtSymbols"/>
    <w:panose1 w:val="020B0502020202020204"/>
    <w:charset w:val="00"/>
    <w:family w:val="swiss"/>
    <w:pitch w:val="default"/>
    <w:sig w:usb0="00000000" w:usb1="00000000" w:usb2="00000000" w:usb3="00000000" w:csb0="2000009F" w:csb1="DFD70000"/>
  </w:font>
  <w:font w:name="Yu Gothic UI">
    <w:altName w:val="AMGDT"/>
    <w:panose1 w:val="00000000000000000000"/>
    <w:charset w:val="00"/>
    <w:family w:val="auto"/>
    <w:pitch w:val="default"/>
    <w:sig w:usb0="00000000" w:usb1="00000000" w:usb2="00000000" w:usb3="00000000" w:csb0="00000000"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Times New Roman"/>
    <w:panose1 w:val="02020603050405020304"/>
    <w:charset w:val="00"/>
    <w:family w:val="modern"/>
    <w:pitch w:val="default"/>
    <w:sig w:usb0="00000000" w:usb1="00000000" w:usb2="00000009" w:usb3="00000000" w:csb0="400001FF" w:csb1="FFFF0000"/>
  </w:font>
  <w:font w:name="方正小标宋简体">
    <w:altName w:val="黑体"/>
    <w:panose1 w:val="03000509000000000000"/>
    <w:charset w:val="86"/>
    <w:family w:val="script"/>
    <w:pitch w:val="default"/>
    <w:sig w:usb0="00000000" w:usb1="00000000" w:usb2="00000000" w:usb3="00000000" w:csb0="00040000" w:csb1="00000000"/>
  </w:font>
  <w:font w:name="PMingLiU">
    <w:panose1 w:val="02020500000000000000"/>
    <w:charset w:val="88"/>
    <w:family w:val="auto"/>
    <w:pitch w:val="default"/>
    <w:sig w:usb0="A00002FF" w:usb1="28CFFCFA" w:usb2="00000016" w:usb3="00000000" w:csb0="00100001" w:csb1="00000000"/>
  </w:font>
  <w:font w:name="AmdtSymbols">
    <w:panose1 w:val="02000500000000020004"/>
    <w:charset w:val="00"/>
    <w:family w:val="auto"/>
    <w:pitch w:val="default"/>
    <w:sig w:usb0="00000001"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FD09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8EDF3">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13CEF">
    <w:pPr>
      <w:pStyle w:val="39"/>
      <w:framePr w:wrap="around" w:vAnchor="text" w:hAnchor="margin" w:xAlign="right" w:y="1"/>
      <w:rPr>
        <w:rStyle w:val="72"/>
      </w:rPr>
    </w:pPr>
    <w:r>
      <w:fldChar w:fldCharType="begin"/>
    </w:r>
    <w:r>
      <w:rPr>
        <w:rStyle w:val="72"/>
      </w:rPr>
      <w:instrText xml:space="preserve">PAGE  </w:instrText>
    </w:r>
    <w:r>
      <w:fldChar w:fldCharType="end"/>
    </w:r>
  </w:p>
  <w:p w14:paraId="570B874C">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2A40C">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06" w:name="_Toc91899912"/>
    <w:bookmarkStart w:id="507" w:name="_Toc36110187"/>
    <w:bookmarkStart w:id="508" w:name="_Toc131845147"/>
    <w:bookmarkStart w:id="509" w:name="_Toc164085800"/>
    <w:r>
      <w:rPr>
        <w:rFonts w:hint="eastAsia" w:ascii="仿宋_GB2312" w:eastAsia="仿宋_GB2312"/>
        <w:kern w:val="0"/>
        <w:szCs w:val="21"/>
      </w:rPr>
      <w:t xml:space="preserve"> 页</w:t>
    </w:r>
    <w:bookmarkEnd w:id="506"/>
    <w:bookmarkEnd w:id="507"/>
    <w:bookmarkEnd w:id="508"/>
    <w:bookmarkEnd w:id="509"/>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EFC20">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2FE8E">
    <w:pPr>
      <w:pStyle w:val="39"/>
      <w:framePr w:wrap="around" w:vAnchor="text" w:hAnchor="margin" w:xAlign="right" w:y="1"/>
      <w:rPr>
        <w:rStyle w:val="72"/>
      </w:rPr>
    </w:pPr>
    <w:r>
      <w:fldChar w:fldCharType="begin"/>
    </w:r>
    <w:r>
      <w:rPr>
        <w:rStyle w:val="72"/>
      </w:rPr>
      <w:instrText xml:space="preserve">PAGE  </w:instrText>
    </w:r>
    <w:r>
      <w:fldChar w:fldCharType="end"/>
    </w:r>
  </w:p>
  <w:p w14:paraId="7D53686B">
    <w:pPr>
      <w:pStyle w:val="39"/>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145BE">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9CA9C">
    <w:pPr>
      <w:pStyle w:val="39"/>
      <w:framePr w:wrap="around" w:vAnchor="text" w:hAnchor="margin" w:xAlign="right" w:y="1"/>
      <w:rPr>
        <w:rStyle w:val="72"/>
      </w:rPr>
    </w:pPr>
    <w:r>
      <w:fldChar w:fldCharType="begin"/>
    </w:r>
    <w:r>
      <w:rPr>
        <w:rStyle w:val="72"/>
      </w:rPr>
      <w:instrText xml:space="preserve">PAGE  </w:instrText>
    </w:r>
    <w:r>
      <w:fldChar w:fldCharType="end"/>
    </w:r>
  </w:p>
  <w:p w14:paraId="3D1EA8F3">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E5AA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F35F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4459500">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1592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73735B9">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B11A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2E0818A">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86EC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A6D907E">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2902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401497D">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8565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C359D9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6162B">
    <w:pPr>
      <w:pStyle w:val="40"/>
      <w:pBdr>
        <w:bottom w:val="single" w:color="auto" w:sz="6" w:space="4"/>
      </w:pBdr>
      <w:jc w:val="right"/>
    </w:pPr>
    <w:r>
      <w:t>杭州市政府采购公开招标文件</w:t>
    </w:r>
  </w:p>
  <w:p w14:paraId="024D3A54">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5A99C">
    <w:pPr>
      <w:pStyle w:val="40"/>
      <w:jc w:val="right"/>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C2037">
    <w:pPr>
      <w:pStyle w:val="40"/>
      <w:jc w:val="right"/>
      <w:rPr>
        <w:rFonts w:ascii="仿宋_GB2312" w:eastAsia="仿宋_GB2312"/>
        <w:b/>
        <w:i/>
        <w:iCs/>
        <w:u w:val="single"/>
      </w:rPr>
    </w:pP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EDF3E">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671E7">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1BD40">
    <w:pPr>
      <w:pStyle w:val="40"/>
      <w:rPr>
        <w:rFonts w:ascii="仿宋_GB2312" w:eastAsia="仿宋_GB2312"/>
        <w:b/>
        <w:i/>
        <w:u w:val="single"/>
      </w:rPr>
    </w:pPr>
    <w:r>
      <w:t></w:t>
    </w:r>
    <w:r>
      <w:rPr>
        <w:rFonts w:hint="eastAsia"/>
      </w:rPr>
      <w:t xml:space="preserve">                                                  </w:t>
    </w:r>
    <w:r>
      <w:t xml:space="preserve">             杭州市政府采购公开招标文件</w:t>
    </w:r>
  </w:p>
  <w:p w14:paraId="3A661F8F">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5C81E">
    <w:pPr>
      <w:pStyle w:val="40"/>
    </w:pPr>
    <w:r>
      <w:t></w:t>
    </w:r>
    <w:r>
      <w:rPr>
        <w:rFonts w:hint="eastAsia"/>
      </w:rPr>
      <w:t xml:space="preserve">         </w:t>
    </w:r>
  </w:p>
  <w:p w14:paraId="44BB1A10">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19DB9">
    <w:pPr>
      <w:pStyle w:val="40"/>
      <w:rPr>
        <w:rFonts w:ascii="仿宋_GB2312" w:eastAsia="仿宋_GB2312"/>
        <w:b/>
        <w:i/>
        <w:u w:val="single"/>
      </w:rPr>
    </w:pPr>
    <w:r>
      <w:t></w:t>
    </w:r>
    <w:r>
      <w:rPr>
        <w:rFonts w:hint="eastAsia"/>
      </w:rPr>
      <w:t xml:space="preserve">                                                  </w:t>
    </w:r>
    <w:r>
      <w:t>杭州市政府采购公开招标文件</w:t>
    </w:r>
  </w:p>
  <w:p w14:paraId="1AACA1E5">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5560F">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45ADD">
    <w:pPr>
      <w:pStyle w:val="40"/>
      <w:jc w:val="right"/>
      <w:rPr>
        <w:rFonts w:ascii="仿宋_GB2312" w:eastAsia="仿宋_GB2312"/>
        <w:b/>
        <w:i/>
        <w:u w:val="single"/>
      </w:rPr>
    </w:pPr>
    <w:r>
      <w:rPr>
        <w:rFonts w:hint="eastAsia"/>
      </w:rPr>
      <w:t xml:space="preserve">                                  </w:t>
    </w:r>
    <w:r>
      <w:t>杭州市政府采购公开招标文件</w:t>
    </w:r>
  </w:p>
  <w:p w14:paraId="665ED1C2">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F3624">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E5E37">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DFC386"/>
    <w:multiLevelType w:val="singleLevel"/>
    <w:tmpl w:val="C7DFC386"/>
    <w:lvl w:ilvl="0" w:tentative="0">
      <w:start w:val="1"/>
      <w:numFmt w:val="chineseCounting"/>
      <w:suff w:val="nothing"/>
      <w:lvlText w:val="%1、"/>
      <w:lvlJc w:val="left"/>
      <w:rPr>
        <w:rFonts w:hint="eastAsia"/>
      </w:rPr>
    </w:lvl>
  </w:abstractNum>
  <w:abstractNum w:abstractNumId="1">
    <w:nsid w:val="F4E74C21"/>
    <w:multiLevelType w:val="singleLevel"/>
    <w:tmpl w:val="F4E74C21"/>
    <w:lvl w:ilvl="0" w:tentative="0">
      <w:start w:val="3"/>
      <w:numFmt w:val="decimal"/>
      <w:lvlText w:val="%1."/>
      <w:lvlJc w:val="left"/>
      <w:pPr>
        <w:tabs>
          <w:tab w:val="left" w:pos="312"/>
        </w:tabs>
        <w:ind w:left="480" w:firstLine="0"/>
      </w:pPr>
    </w:lvl>
  </w:abstractNum>
  <w:abstractNum w:abstractNumId="2">
    <w:nsid w:val="00000003"/>
    <w:multiLevelType w:val="singleLevel"/>
    <w:tmpl w:val="00000003"/>
    <w:lvl w:ilvl="0" w:tentative="0">
      <w:start w:val="3"/>
      <w:numFmt w:val="decimal"/>
      <w:lvlText w:val="%1."/>
      <w:lvlJc w:val="left"/>
      <w:pPr>
        <w:tabs>
          <w:tab w:val="left" w:pos="312"/>
        </w:tabs>
      </w:pPr>
    </w:lvl>
  </w:abstractNum>
  <w:abstractNum w:abstractNumId="3">
    <w:nsid w:val="0B679D9E"/>
    <w:multiLevelType w:val="singleLevel"/>
    <w:tmpl w:val="0B679D9E"/>
    <w:lvl w:ilvl="0" w:tentative="0">
      <w:start w:val="5"/>
      <w:numFmt w:val="chineseCounting"/>
      <w:suff w:val="space"/>
      <w:lvlText w:val="第%1部分"/>
      <w:lvlJc w:val="left"/>
      <w:rPr>
        <w:rFonts w:hint="eastAsia"/>
      </w:rPr>
    </w:lvl>
  </w:abstractNum>
  <w:abstractNum w:abstractNumId="4">
    <w:nsid w:val="35D71722"/>
    <w:multiLevelType w:val="singleLevel"/>
    <w:tmpl w:val="35D71722"/>
    <w:lvl w:ilvl="0" w:tentative="0">
      <w:start w:val="2"/>
      <w:numFmt w:val="chineseCounting"/>
      <w:suff w:val="nothing"/>
      <w:lvlText w:val="%1、"/>
      <w:lvlJc w:val="left"/>
      <w:rPr>
        <w:rFonts w:hint="eastAsia"/>
      </w:rPr>
    </w:lvl>
  </w:abstractNum>
  <w:abstractNum w:abstractNumId="5">
    <w:nsid w:val="41892D21"/>
    <w:multiLevelType w:val="singleLevel"/>
    <w:tmpl w:val="41892D21"/>
    <w:lvl w:ilvl="0" w:tentative="0">
      <w:start w:val="1"/>
      <w:numFmt w:val="decimal"/>
      <w:suff w:val="nothing"/>
      <w:lvlText w:val="（%1）"/>
      <w:lvlJc w:val="left"/>
    </w:lvl>
  </w:abstractNum>
  <w:abstractNum w:abstractNumId="6">
    <w:nsid w:val="54F403B5"/>
    <w:multiLevelType w:val="singleLevel"/>
    <w:tmpl w:val="54F403B5"/>
    <w:lvl w:ilvl="0" w:tentative="0">
      <w:start w:val="1"/>
      <w:numFmt w:val="chineseCounting"/>
      <w:suff w:val="nothing"/>
      <w:lvlText w:val="%1、"/>
      <w:lvlJc w:val="left"/>
    </w:lvl>
  </w:abstractNum>
  <w:abstractNum w:abstractNumId="7">
    <w:nsid w:val="557FD3DA"/>
    <w:multiLevelType w:val="singleLevel"/>
    <w:tmpl w:val="557FD3DA"/>
    <w:lvl w:ilvl="0" w:tentative="0">
      <w:start w:val="3"/>
      <w:numFmt w:val="chineseCounting"/>
      <w:suff w:val="nothing"/>
      <w:lvlText w:val="%1、"/>
      <w:lvlJc w:val="left"/>
    </w:lvl>
  </w:abstractNum>
  <w:abstractNum w:abstractNumId="8">
    <w:nsid w:val="75BE8EC7"/>
    <w:multiLevelType w:val="singleLevel"/>
    <w:tmpl w:val="75BE8EC7"/>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5"/>
  </w:num>
  <w:num w:numId="6">
    <w:abstractNumId w:val="4"/>
  </w:num>
  <w:num w:numId="7">
    <w:abstractNumId w:val="8"/>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4YTc0Nzc5N2E2N2RlMDE4ZGE3NWNkYzFiNzNiYzgifQ=="/>
    <w:docVar w:name="KSO_WPS_MARK_KEY" w:val="42c59f20-0a45-4702-92fc-fa336f653cf6"/>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26E"/>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2968"/>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277C"/>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30E"/>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6BF2"/>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58A"/>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1DB5"/>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4CA"/>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1C"/>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282E62"/>
    <w:rsid w:val="01284C10"/>
    <w:rsid w:val="012C2953"/>
    <w:rsid w:val="017B7436"/>
    <w:rsid w:val="01826A17"/>
    <w:rsid w:val="0187480D"/>
    <w:rsid w:val="019F7441"/>
    <w:rsid w:val="01B37585"/>
    <w:rsid w:val="01BF326F"/>
    <w:rsid w:val="01D55165"/>
    <w:rsid w:val="01DF6BF8"/>
    <w:rsid w:val="01EC2C57"/>
    <w:rsid w:val="01FA47FF"/>
    <w:rsid w:val="02094A42"/>
    <w:rsid w:val="023A7866"/>
    <w:rsid w:val="025F0711"/>
    <w:rsid w:val="026223A4"/>
    <w:rsid w:val="026B2E25"/>
    <w:rsid w:val="02824D4D"/>
    <w:rsid w:val="02B26E88"/>
    <w:rsid w:val="02DC4B10"/>
    <w:rsid w:val="02DD76CE"/>
    <w:rsid w:val="02EE5E29"/>
    <w:rsid w:val="02F36323"/>
    <w:rsid w:val="02F5619C"/>
    <w:rsid w:val="0317649A"/>
    <w:rsid w:val="0326446A"/>
    <w:rsid w:val="032C00D3"/>
    <w:rsid w:val="032D5555"/>
    <w:rsid w:val="032D728F"/>
    <w:rsid w:val="03451AAA"/>
    <w:rsid w:val="03544B4E"/>
    <w:rsid w:val="036634D2"/>
    <w:rsid w:val="03A04F32"/>
    <w:rsid w:val="03A759C7"/>
    <w:rsid w:val="03DD35E4"/>
    <w:rsid w:val="03F6739B"/>
    <w:rsid w:val="04076900"/>
    <w:rsid w:val="041A5A3B"/>
    <w:rsid w:val="042311BA"/>
    <w:rsid w:val="042B157A"/>
    <w:rsid w:val="048A5A25"/>
    <w:rsid w:val="048F763B"/>
    <w:rsid w:val="049F330E"/>
    <w:rsid w:val="04AA775C"/>
    <w:rsid w:val="04AF1889"/>
    <w:rsid w:val="04BA64C7"/>
    <w:rsid w:val="04F66F48"/>
    <w:rsid w:val="05052667"/>
    <w:rsid w:val="05251E14"/>
    <w:rsid w:val="05286358"/>
    <w:rsid w:val="0539563E"/>
    <w:rsid w:val="057B5C57"/>
    <w:rsid w:val="058014BF"/>
    <w:rsid w:val="05A16594"/>
    <w:rsid w:val="05A7762D"/>
    <w:rsid w:val="05E64904"/>
    <w:rsid w:val="060774EA"/>
    <w:rsid w:val="060E5941"/>
    <w:rsid w:val="06110FAF"/>
    <w:rsid w:val="06127C3D"/>
    <w:rsid w:val="06493CA7"/>
    <w:rsid w:val="065A6178"/>
    <w:rsid w:val="066F1CF3"/>
    <w:rsid w:val="067B3E4E"/>
    <w:rsid w:val="06930BB8"/>
    <w:rsid w:val="069F5975"/>
    <w:rsid w:val="06A27213"/>
    <w:rsid w:val="06B974EF"/>
    <w:rsid w:val="06E94E42"/>
    <w:rsid w:val="07035F04"/>
    <w:rsid w:val="07043A2A"/>
    <w:rsid w:val="070849AB"/>
    <w:rsid w:val="070B6B66"/>
    <w:rsid w:val="07245D42"/>
    <w:rsid w:val="07264C62"/>
    <w:rsid w:val="073B52FD"/>
    <w:rsid w:val="0748600C"/>
    <w:rsid w:val="0779354C"/>
    <w:rsid w:val="08061376"/>
    <w:rsid w:val="08065580"/>
    <w:rsid w:val="08202AE5"/>
    <w:rsid w:val="08314CF2"/>
    <w:rsid w:val="08452D77"/>
    <w:rsid w:val="086401F8"/>
    <w:rsid w:val="08751CAA"/>
    <w:rsid w:val="087E4C40"/>
    <w:rsid w:val="08890EF8"/>
    <w:rsid w:val="089D7C92"/>
    <w:rsid w:val="08A871D0"/>
    <w:rsid w:val="08D66AD6"/>
    <w:rsid w:val="08DA33A3"/>
    <w:rsid w:val="08DF02AB"/>
    <w:rsid w:val="08E80F13"/>
    <w:rsid w:val="09333179"/>
    <w:rsid w:val="09335624"/>
    <w:rsid w:val="093458AC"/>
    <w:rsid w:val="0944690F"/>
    <w:rsid w:val="09502F56"/>
    <w:rsid w:val="09535675"/>
    <w:rsid w:val="095B0685"/>
    <w:rsid w:val="095F057D"/>
    <w:rsid w:val="09642282"/>
    <w:rsid w:val="09733572"/>
    <w:rsid w:val="09772C16"/>
    <w:rsid w:val="098353B5"/>
    <w:rsid w:val="09A92330"/>
    <w:rsid w:val="09B06B87"/>
    <w:rsid w:val="09C13146"/>
    <w:rsid w:val="09C86F91"/>
    <w:rsid w:val="09E04166"/>
    <w:rsid w:val="09E244F6"/>
    <w:rsid w:val="0A0A75A9"/>
    <w:rsid w:val="0A1C0718"/>
    <w:rsid w:val="0A27015B"/>
    <w:rsid w:val="0A3E7710"/>
    <w:rsid w:val="0A4E70E3"/>
    <w:rsid w:val="0A5B7E63"/>
    <w:rsid w:val="0A6C3DC0"/>
    <w:rsid w:val="0A782765"/>
    <w:rsid w:val="0A8A61FF"/>
    <w:rsid w:val="0A8E1F88"/>
    <w:rsid w:val="0AA374A5"/>
    <w:rsid w:val="0AAB7649"/>
    <w:rsid w:val="0AB614DF"/>
    <w:rsid w:val="0ABC5606"/>
    <w:rsid w:val="0AC0235E"/>
    <w:rsid w:val="0AD656DD"/>
    <w:rsid w:val="0B28678F"/>
    <w:rsid w:val="0B30404E"/>
    <w:rsid w:val="0B3D575C"/>
    <w:rsid w:val="0B4C6C14"/>
    <w:rsid w:val="0B547599"/>
    <w:rsid w:val="0B5D5148"/>
    <w:rsid w:val="0B631A88"/>
    <w:rsid w:val="0B683D45"/>
    <w:rsid w:val="0B6B1D48"/>
    <w:rsid w:val="0B7F3F11"/>
    <w:rsid w:val="0B884417"/>
    <w:rsid w:val="0B9A2BAF"/>
    <w:rsid w:val="0BF6188C"/>
    <w:rsid w:val="0BF73C91"/>
    <w:rsid w:val="0C170175"/>
    <w:rsid w:val="0C191D25"/>
    <w:rsid w:val="0C1C7A68"/>
    <w:rsid w:val="0C571A41"/>
    <w:rsid w:val="0C5C1171"/>
    <w:rsid w:val="0C5E1CBC"/>
    <w:rsid w:val="0C615B50"/>
    <w:rsid w:val="0C8445DA"/>
    <w:rsid w:val="0C87121B"/>
    <w:rsid w:val="0C886EAB"/>
    <w:rsid w:val="0C9E3391"/>
    <w:rsid w:val="0CC007F7"/>
    <w:rsid w:val="0CC617AC"/>
    <w:rsid w:val="0CE618DF"/>
    <w:rsid w:val="0CFE707A"/>
    <w:rsid w:val="0D063BDA"/>
    <w:rsid w:val="0D08375F"/>
    <w:rsid w:val="0D184CFB"/>
    <w:rsid w:val="0D244E26"/>
    <w:rsid w:val="0D2D7DDC"/>
    <w:rsid w:val="0D35493D"/>
    <w:rsid w:val="0D3861DB"/>
    <w:rsid w:val="0D49488C"/>
    <w:rsid w:val="0D4A7419"/>
    <w:rsid w:val="0D6E42F3"/>
    <w:rsid w:val="0D705975"/>
    <w:rsid w:val="0D827401"/>
    <w:rsid w:val="0D84094E"/>
    <w:rsid w:val="0D8A00E9"/>
    <w:rsid w:val="0D8D589E"/>
    <w:rsid w:val="0D9378B6"/>
    <w:rsid w:val="0DA01C73"/>
    <w:rsid w:val="0DB55A7E"/>
    <w:rsid w:val="0DB80905"/>
    <w:rsid w:val="0DD63300"/>
    <w:rsid w:val="0DF50604"/>
    <w:rsid w:val="0DF702FE"/>
    <w:rsid w:val="0E060E51"/>
    <w:rsid w:val="0E52151F"/>
    <w:rsid w:val="0E5604B2"/>
    <w:rsid w:val="0E6D5D79"/>
    <w:rsid w:val="0E8F73F2"/>
    <w:rsid w:val="0E9D0089"/>
    <w:rsid w:val="0EB803EE"/>
    <w:rsid w:val="0EBA4075"/>
    <w:rsid w:val="0ED21231"/>
    <w:rsid w:val="0EF94D4B"/>
    <w:rsid w:val="0EFD6F2C"/>
    <w:rsid w:val="0F0A3BA7"/>
    <w:rsid w:val="0F3C57E7"/>
    <w:rsid w:val="0F3D3F7D"/>
    <w:rsid w:val="0F4958DC"/>
    <w:rsid w:val="0F515DF7"/>
    <w:rsid w:val="0F596BA8"/>
    <w:rsid w:val="0F5A68DD"/>
    <w:rsid w:val="0F6248D2"/>
    <w:rsid w:val="0F657030"/>
    <w:rsid w:val="0F693536"/>
    <w:rsid w:val="0F7B0511"/>
    <w:rsid w:val="0F7B76D9"/>
    <w:rsid w:val="0F7D38B9"/>
    <w:rsid w:val="0F816ACD"/>
    <w:rsid w:val="0F9832DB"/>
    <w:rsid w:val="0FBF3FD2"/>
    <w:rsid w:val="0FBF7FF3"/>
    <w:rsid w:val="0FC401FA"/>
    <w:rsid w:val="0FCD3553"/>
    <w:rsid w:val="0FE97C61"/>
    <w:rsid w:val="0FF17D09"/>
    <w:rsid w:val="102532B6"/>
    <w:rsid w:val="10282537"/>
    <w:rsid w:val="10583B13"/>
    <w:rsid w:val="105C48D7"/>
    <w:rsid w:val="10646583"/>
    <w:rsid w:val="107105D1"/>
    <w:rsid w:val="107D4B15"/>
    <w:rsid w:val="108A3C80"/>
    <w:rsid w:val="109F54E5"/>
    <w:rsid w:val="10B1077E"/>
    <w:rsid w:val="10C26171"/>
    <w:rsid w:val="10F1501F"/>
    <w:rsid w:val="10F33360"/>
    <w:rsid w:val="10FC16EA"/>
    <w:rsid w:val="110F1D40"/>
    <w:rsid w:val="11266F33"/>
    <w:rsid w:val="118963A1"/>
    <w:rsid w:val="11A22229"/>
    <w:rsid w:val="11C42733"/>
    <w:rsid w:val="11C6522A"/>
    <w:rsid w:val="11E104CC"/>
    <w:rsid w:val="11E20309"/>
    <w:rsid w:val="12217B86"/>
    <w:rsid w:val="12255233"/>
    <w:rsid w:val="123B530F"/>
    <w:rsid w:val="124318AA"/>
    <w:rsid w:val="12530213"/>
    <w:rsid w:val="1262695E"/>
    <w:rsid w:val="127723A9"/>
    <w:rsid w:val="127A7E13"/>
    <w:rsid w:val="12862074"/>
    <w:rsid w:val="12883966"/>
    <w:rsid w:val="128F4AEF"/>
    <w:rsid w:val="129B7938"/>
    <w:rsid w:val="129E45B4"/>
    <w:rsid w:val="12CC7AF2"/>
    <w:rsid w:val="12D81596"/>
    <w:rsid w:val="12E25739"/>
    <w:rsid w:val="13072A44"/>
    <w:rsid w:val="130A061A"/>
    <w:rsid w:val="135F4BE2"/>
    <w:rsid w:val="13857CA0"/>
    <w:rsid w:val="139323BD"/>
    <w:rsid w:val="139B1A0A"/>
    <w:rsid w:val="139D25C7"/>
    <w:rsid w:val="13A22600"/>
    <w:rsid w:val="13AC7923"/>
    <w:rsid w:val="13BF3CE4"/>
    <w:rsid w:val="13C22116"/>
    <w:rsid w:val="13CC2085"/>
    <w:rsid w:val="14064015"/>
    <w:rsid w:val="141008D8"/>
    <w:rsid w:val="14110940"/>
    <w:rsid w:val="14125FE6"/>
    <w:rsid w:val="1429174C"/>
    <w:rsid w:val="14326FEF"/>
    <w:rsid w:val="14593607"/>
    <w:rsid w:val="146D271E"/>
    <w:rsid w:val="14982588"/>
    <w:rsid w:val="149A5AD9"/>
    <w:rsid w:val="14A7619D"/>
    <w:rsid w:val="14CF38C9"/>
    <w:rsid w:val="14FA6062"/>
    <w:rsid w:val="150536C3"/>
    <w:rsid w:val="15064E11"/>
    <w:rsid w:val="150C1963"/>
    <w:rsid w:val="15113EE2"/>
    <w:rsid w:val="151447A0"/>
    <w:rsid w:val="153F759E"/>
    <w:rsid w:val="154A6454"/>
    <w:rsid w:val="15762120"/>
    <w:rsid w:val="158A5A42"/>
    <w:rsid w:val="15CA22E2"/>
    <w:rsid w:val="161B489E"/>
    <w:rsid w:val="16705965"/>
    <w:rsid w:val="16A8729C"/>
    <w:rsid w:val="16B33777"/>
    <w:rsid w:val="16B54D41"/>
    <w:rsid w:val="16B965DF"/>
    <w:rsid w:val="16BC70A7"/>
    <w:rsid w:val="16C6339E"/>
    <w:rsid w:val="16D12FCC"/>
    <w:rsid w:val="16D57191"/>
    <w:rsid w:val="16DE7DF3"/>
    <w:rsid w:val="172F2D79"/>
    <w:rsid w:val="173C0FBE"/>
    <w:rsid w:val="17557BEF"/>
    <w:rsid w:val="17604CAC"/>
    <w:rsid w:val="17681DB3"/>
    <w:rsid w:val="179962D6"/>
    <w:rsid w:val="17C74D2B"/>
    <w:rsid w:val="17D349C1"/>
    <w:rsid w:val="17EC4792"/>
    <w:rsid w:val="1830729E"/>
    <w:rsid w:val="18335F1D"/>
    <w:rsid w:val="1870062C"/>
    <w:rsid w:val="18817102"/>
    <w:rsid w:val="18830A15"/>
    <w:rsid w:val="18852B28"/>
    <w:rsid w:val="18891E21"/>
    <w:rsid w:val="188B5321"/>
    <w:rsid w:val="18BA1435"/>
    <w:rsid w:val="192F2B88"/>
    <w:rsid w:val="19614D0C"/>
    <w:rsid w:val="198A6011"/>
    <w:rsid w:val="19932372"/>
    <w:rsid w:val="19A20DD5"/>
    <w:rsid w:val="19AE03F1"/>
    <w:rsid w:val="19C5529B"/>
    <w:rsid w:val="19CC3F9A"/>
    <w:rsid w:val="1A071A03"/>
    <w:rsid w:val="1A197771"/>
    <w:rsid w:val="1A1F16AE"/>
    <w:rsid w:val="1A3B5C77"/>
    <w:rsid w:val="1A7D3DC7"/>
    <w:rsid w:val="1A984BAD"/>
    <w:rsid w:val="1AB8220E"/>
    <w:rsid w:val="1AE4166C"/>
    <w:rsid w:val="1AF06CFB"/>
    <w:rsid w:val="1AF11B8D"/>
    <w:rsid w:val="1B11359C"/>
    <w:rsid w:val="1B2A271F"/>
    <w:rsid w:val="1B530544"/>
    <w:rsid w:val="1B60171F"/>
    <w:rsid w:val="1B713184"/>
    <w:rsid w:val="1B7707A6"/>
    <w:rsid w:val="1B7F5EC6"/>
    <w:rsid w:val="1B8B6070"/>
    <w:rsid w:val="1BA209CF"/>
    <w:rsid w:val="1BB4777D"/>
    <w:rsid w:val="1BD75AB8"/>
    <w:rsid w:val="1BEA548C"/>
    <w:rsid w:val="1BF22F1A"/>
    <w:rsid w:val="1C0459C2"/>
    <w:rsid w:val="1C1B3B4A"/>
    <w:rsid w:val="1C6074FD"/>
    <w:rsid w:val="1C88086E"/>
    <w:rsid w:val="1CE912A0"/>
    <w:rsid w:val="1D175E0D"/>
    <w:rsid w:val="1D1F4FE4"/>
    <w:rsid w:val="1D266CE1"/>
    <w:rsid w:val="1D28001A"/>
    <w:rsid w:val="1D3963AF"/>
    <w:rsid w:val="1D6A673C"/>
    <w:rsid w:val="1D7A2135"/>
    <w:rsid w:val="1D9247AE"/>
    <w:rsid w:val="1D9F5E03"/>
    <w:rsid w:val="1DB45D52"/>
    <w:rsid w:val="1DB567EC"/>
    <w:rsid w:val="1DBE272D"/>
    <w:rsid w:val="1DF51A98"/>
    <w:rsid w:val="1E2D314C"/>
    <w:rsid w:val="1E3D060F"/>
    <w:rsid w:val="1E3F7D2E"/>
    <w:rsid w:val="1E4134E4"/>
    <w:rsid w:val="1E5062B3"/>
    <w:rsid w:val="1E523514"/>
    <w:rsid w:val="1E5D1F46"/>
    <w:rsid w:val="1E714A66"/>
    <w:rsid w:val="1E74728F"/>
    <w:rsid w:val="1E802593"/>
    <w:rsid w:val="1E8B6156"/>
    <w:rsid w:val="1EA703CC"/>
    <w:rsid w:val="1EB7330C"/>
    <w:rsid w:val="1EBA2EF4"/>
    <w:rsid w:val="1EFC175F"/>
    <w:rsid w:val="1F010B23"/>
    <w:rsid w:val="1F0A0FF3"/>
    <w:rsid w:val="1F5372DE"/>
    <w:rsid w:val="1F5771FF"/>
    <w:rsid w:val="1F58270D"/>
    <w:rsid w:val="1FD07C8C"/>
    <w:rsid w:val="1FD52DD5"/>
    <w:rsid w:val="1FE868A9"/>
    <w:rsid w:val="20034907"/>
    <w:rsid w:val="20173E4B"/>
    <w:rsid w:val="201B5C14"/>
    <w:rsid w:val="202C7E22"/>
    <w:rsid w:val="204E48BC"/>
    <w:rsid w:val="208921B3"/>
    <w:rsid w:val="20914128"/>
    <w:rsid w:val="20973DEB"/>
    <w:rsid w:val="20B26522"/>
    <w:rsid w:val="20B44310"/>
    <w:rsid w:val="20E95D13"/>
    <w:rsid w:val="211116EB"/>
    <w:rsid w:val="216133FC"/>
    <w:rsid w:val="218268CA"/>
    <w:rsid w:val="21D02A2F"/>
    <w:rsid w:val="21D56769"/>
    <w:rsid w:val="21E52EF3"/>
    <w:rsid w:val="21FB5D7B"/>
    <w:rsid w:val="21FF30B2"/>
    <w:rsid w:val="22015E94"/>
    <w:rsid w:val="220B1C3D"/>
    <w:rsid w:val="221D1D20"/>
    <w:rsid w:val="221E379A"/>
    <w:rsid w:val="22334A87"/>
    <w:rsid w:val="226D06CE"/>
    <w:rsid w:val="22965E6B"/>
    <w:rsid w:val="22BE4F7D"/>
    <w:rsid w:val="22BE6801"/>
    <w:rsid w:val="22CC2B9D"/>
    <w:rsid w:val="22FE5379"/>
    <w:rsid w:val="23024E6A"/>
    <w:rsid w:val="231B23CF"/>
    <w:rsid w:val="233500BF"/>
    <w:rsid w:val="2337343A"/>
    <w:rsid w:val="23377FF7"/>
    <w:rsid w:val="234B340B"/>
    <w:rsid w:val="2351194D"/>
    <w:rsid w:val="23531B69"/>
    <w:rsid w:val="236773C3"/>
    <w:rsid w:val="236B425F"/>
    <w:rsid w:val="23836192"/>
    <w:rsid w:val="23901F29"/>
    <w:rsid w:val="239C0061"/>
    <w:rsid w:val="23B908A4"/>
    <w:rsid w:val="23DA7B95"/>
    <w:rsid w:val="23E95BEF"/>
    <w:rsid w:val="23FD0064"/>
    <w:rsid w:val="24253506"/>
    <w:rsid w:val="242D4168"/>
    <w:rsid w:val="243236E8"/>
    <w:rsid w:val="24472BA6"/>
    <w:rsid w:val="245375B0"/>
    <w:rsid w:val="24642C0A"/>
    <w:rsid w:val="248D198E"/>
    <w:rsid w:val="24A0493A"/>
    <w:rsid w:val="24B22173"/>
    <w:rsid w:val="24B95AD9"/>
    <w:rsid w:val="24BE24DA"/>
    <w:rsid w:val="24CC5720"/>
    <w:rsid w:val="24CF5825"/>
    <w:rsid w:val="24D46CDA"/>
    <w:rsid w:val="24D663E6"/>
    <w:rsid w:val="24D77F2B"/>
    <w:rsid w:val="253350CF"/>
    <w:rsid w:val="2559635B"/>
    <w:rsid w:val="25603250"/>
    <w:rsid w:val="258B00E2"/>
    <w:rsid w:val="25A917A6"/>
    <w:rsid w:val="25AB7A3A"/>
    <w:rsid w:val="25B517AB"/>
    <w:rsid w:val="25BE27CC"/>
    <w:rsid w:val="25C24D84"/>
    <w:rsid w:val="25DF6DAE"/>
    <w:rsid w:val="25F74A5C"/>
    <w:rsid w:val="26013AFE"/>
    <w:rsid w:val="26084DF4"/>
    <w:rsid w:val="26094761"/>
    <w:rsid w:val="2628662C"/>
    <w:rsid w:val="262D45DE"/>
    <w:rsid w:val="26871DC8"/>
    <w:rsid w:val="268D7140"/>
    <w:rsid w:val="26A53EF9"/>
    <w:rsid w:val="26A94201"/>
    <w:rsid w:val="26AC274F"/>
    <w:rsid w:val="26CD1C32"/>
    <w:rsid w:val="26F62F37"/>
    <w:rsid w:val="27044A29"/>
    <w:rsid w:val="27084A19"/>
    <w:rsid w:val="271D34C8"/>
    <w:rsid w:val="27206206"/>
    <w:rsid w:val="2734580E"/>
    <w:rsid w:val="27514612"/>
    <w:rsid w:val="276142BF"/>
    <w:rsid w:val="27783712"/>
    <w:rsid w:val="27907362"/>
    <w:rsid w:val="279216DD"/>
    <w:rsid w:val="280678CD"/>
    <w:rsid w:val="28333E1D"/>
    <w:rsid w:val="28454BD6"/>
    <w:rsid w:val="28455253"/>
    <w:rsid w:val="28551971"/>
    <w:rsid w:val="285B1C53"/>
    <w:rsid w:val="286C64BE"/>
    <w:rsid w:val="289F7086"/>
    <w:rsid w:val="28BB69F6"/>
    <w:rsid w:val="28BF330C"/>
    <w:rsid w:val="28C32028"/>
    <w:rsid w:val="28CC490F"/>
    <w:rsid w:val="28D76D98"/>
    <w:rsid w:val="28DE40AA"/>
    <w:rsid w:val="28E21413"/>
    <w:rsid w:val="29345E77"/>
    <w:rsid w:val="294C65AD"/>
    <w:rsid w:val="297445E7"/>
    <w:rsid w:val="29806583"/>
    <w:rsid w:val="298B3C4C"/>
    <w:rsid w:val="29A0362E"/>
    <w:rsid w:val="29EC23D0"/>
    <w:rsid w:val="29F26D24"/>
    <w:rsid w:val="2A0B6CFA"/>
    <w:rsid w:val="2A15033F"/>
    <w:rsid w:val="2A1662C1"/>
    <w:rsid w:val="2A1C7367"/>
    <w:rsid w:val="2A2815FA"/>
    <w:rsid w:val="2A467F29"/>
    <w:rsid w:val="2A6D6092"/>
    <w:rsid w:val="2A704DAF"/>
    <w:rsid w:val="2A7D76B4"/>
    <w:rsid w:val="2AC90AA2"/>
    <w:rsid w:val="2AD57308"/>
    <w:rsid w:val="2AE80DE9"/>
    <w:rsid w:val="2B1B3D85"/>
    <w:rsid w:val="2B367DA6"/>
    <w:rsid w:val="2B437463"/>
    <w:rsid w:val="2B7807EE"/>
    <w:rsid w:val="2B8F1773"/>
    <w:rsid w:val="2B901DDB"/>
    <w:rsid w:val="2BA50BF7"/>
    <w:rsid w:val="2BBD4024"/>
    <w:rsid w:val="2BBF00EC"/>
    <w:rsid w:val="2BC37CFD"/>
    <w:rsid w:val="2BD31A99"/>
    <w:rsid w:val="2BD5237F"/>
    <w:rsid w:val="2BE536CE"/>
    <w:rsid w:val="2BE758D9"/>
    <w:rsid w:val="2C09049E"/>
    <w:rsid w:val="2C0A653C"/>
    <w:rsid w:val="2C191F85"/>
    <w:rsid w:val="2C666469"/>
    <w:rsid w:val="2CA3146B"/>
    <w:rsid w:val="2CE82D6F"/>
    <w:rsid w:val="2D343236"/>
    <w:rsid w:val="2D5605C7"/>
    <w:rsid w:val="2D636E4D"/>
    <w:rsid w:val="2D990AC0"/>
    <w:rsid w:val="2D9B0395"/>
    <w:rsid w:val="2DA82AB1"/>
    <w:rsid w:val="2DAF2092"/>
    <w:rsid w:val="2DD15014"/>
    <w:rsid w:val="2DE87519"/>
    <w:rsid w:val="2DEC6E42"/>
    <w:rsid w:val="2DF72DE4"/>
    <w:rsid w:val="2E0220AF"/>
    <w:rsid w:val="2E4B082A"/>
    <w:rsid w:val="2E4C78E1"/>
    <w:rsid w:val="2E5D4E86"/>
    <w:rsid w:val="2E5D790B"/>
    <w:rsid w:val="2E905A1F"/>
    <w:rsid w:val="2E9A3C18"/>
    <w:rsid w:val="2EBB0FEE"/>
    <w:rsid w:val="2EC63002"/>
    <w:rsid w:val="2ECE02F6"/>
    <w:rsid w:val="2F0A6B38"/>
    <w:rsid w:val="2F204B9A"/>
    <w:rsid w:val="2F2D037A"/>
    <w:rsid w:val="2F68074A"/>
    <w:rsid w:val="2F7E1D1C"/>
    <w:rsid w:val="2F946CCB"/>
    <w:rsid w:val="2F963509"/>
    <w:rsid w:val="2FAF1452"/>
    <w:rsid w:val="2FB92D54"/>
    <w:rsid w:val="2FD2218D"/>
    <w:rsid w:val="2FD25781"/>
    <w:rsid w:val="2FD933F6"/>
    <w:rsid w:val="2FDC745C"/>
    <w:rsid w:val="2FE9188B"/>
    <w:rsid w:val="2FFD7934"/>
    <w:rsid w:val="2FFFF79C"/>
    <w:rsid w:val="30733ACD"/>
    <w:rsid w:val="308C3862"/>
    <w:rsid w:val="309379D8"/>
    <w:rsid w:val="30A270F7"/>
    <w:rsid w:val="30A27C8C"/>
    <w:rsid w:val="30C9346B"/>
    <w:rsid w:val="30DF1478"/>
    <w:rsid w:val="30DF797C"/>
    <w:rsid w:val="30E91417"/>
    <w:rsid w:val="30EC586F"/>
    <w:rsid w:val="310402C4"/>
    <w:rsid w:val="3126266B"/>
    <w:rsid w:val="313E3918"/>
    <w:rsid w:val="314550B7"/>
    <w:rsid w:val="315564C1"/>
    <w:rsid w:val="315A417B"/>
    <w:rsid w:val="31707702"/>
    <w:rsid w:val="318D26EA"/>
    <w:rsid w:val="319C6071"/>
    <w:rsid w:val="31AC537E"/>
    <w:rsid w:val="31CA5F39"/>
    <w:rsid w:val="31E3679B"/>
    <w:rsid w:val="31E732FD"/>
    <w:rsid w:val="31EA5447"/>
    <w:rsid w:val="32116E77"/>
    <w:rsid w:val="32517576"/>
    <w:rsid w:val="32537490"/>
    <w:rsid w:val="326276D3"/>
    <w:rsid w:val="32917FB8"/>
    <w:rsid w:val="32B11F69"/>
    <w:rsid w:val="32BE5C2C"/>
    <w:rsid w:val="32CE4818"/>
    <w:rsid w:val="32F12805"/>
    <w:rsid w:val="32FB6478"/>
    <w:rsid w:val="330E785B"/>
    <w:rsid w:val="33226E62"/>
    <w:rsid w:val="33263B3F"/>
    <w:rsid w:val="335C4122"/>
    <w:rsid w:val="336963EB"/>
    <w:rsid w:val="33816EEB"/>
    <w:rsid w:val="33CD5020"/>
    <w:rsid w:val="33D30ADC"/>
    <w:rsid w:val="33EB55CD"/>
    <w:rsid w:val="33EC4C02"/>
    <w:rsid w:val="33F425AD"/>
    <w:rsid w:val="340D2360"/>
    <w:rsid w:val="340F3C54"/>
    <w:rsid w:val="3410665D"/>
    <w:rsid w:val="34211214"/>
    <w:rsid w:val="342E63AB"/>
    <w:rsid w:val="344A5853"/>
    <w:rsid w:val="34950E68"/>
    <w:rsid w:val="34986E94"/>
    <w:rsid w:val="34A35D81"/>
    <w:rsid w:val="34AF62C9"/>
    <w:rsid w:val="34BC5B05"/>
    <w:rsid w:val="34CB4388"/>
    <w:rsid w:val="34E24AFB"/>
    <w:rsid w:val="34FA6E12"/>
    <w:rsid w:val="34FF71BC"/>
    <w:rsid w:val="352769B2"/>
    <w:rsid w:val="35382025"/>
    <w:rsid w:val="354D7158"/>
    <w:rsid w:val="356035C6"/>
    <w:rsid w:val="358D5588"/>
    <w:rsid w:val="35D7070E"/>
    <w:rsid w:val="35E30B2B"/>
    <w:rsid w:val="35EC25CA"/>
    <w:rsid w:val="362B4280"/>
    <w:rsid w:val="363A3B40"/>
    <w:rsid w:val="365302AE"/>
    <w:rsid w:val="365732C7"/>
    <w:rsid w:val="36607A0A"/>
    <w:rsid w:val="366E227C"/>
    <w:rsid w:val="366F2E0D"/>
    <w:rsid w:val="36771BA1"/>
    <w:rsid w:val="367B6A5C"/>
    <w:rsid w:val="36820344"/>
    <w:rsid w:val="36A17E78"/>
    <w:rsid w:val="36A74ADA"/>
    <w:rsid w:val="36AD60D5"/>
    <w:rsid w:val="36B224F9"/>
    <w:rsid w:val="36CA1CEB"/>
    <w:rsid w:val="36EC0CC9"/>
    <w:rsid w:val="37217B5C"/>
    <w:rsid w:val="372B5BC3"/>
    <w:rsid w:val="3730439A"/>
    <w:rsid w:val="373F410B"/>
    <w:rsid w:val="376143FD"/>
    <w:rsid w:val="37C8652E"/>
    <w:rsid w:val="37EB3CC7"/>
    <w:rsid w:val="37EE7094"/>
    <w:rsid w:val="37FE3D62"/>
    <w:rsid w:val="38296C89"/>
    <w:rsid w:val="382F0057"/>
    <w:rsid w:val="383002EB"/>
    <w:rsid w:val="38586797"/>
    <w:rsid w:val="387C4EF3"/>
    <w:rsid w:val="389C7F90"/>
    <w:rsid w:val="38A071A7"/>
    <w:rsid w:val="38A6226A"/>
    <w:rsid w:val="38BC0149"/>
    <w:rsid w:val="38D87D1C"/>
    <w:rsid w:val="39636459"/>
    <w:rsid w:val="396B7F6C"/>
    <w:rsid w:val="39722C7D"/>
    <w:rsid w:val="3995038E"/>
    <w:rsid w:val="39B417A9"/>
    <w:rsid w:val="39E906DA"/>
    <w:rsid w:val="39FC5695"/>
    <w:rsid w:val="3A006D8E"/>
    <w:rsid w:val="3A1423B8"/>
    <w:rsid w:val="3A3651E5"/>
    <w:rsid w:val="3A744481"/>
    <w:rsid w:val="3A767A79"/>
    <w:rsid w:val="3A796550"/>
    <w:rsid w:val="3A8723CC"/>
    <w:rsid w:val="3A8C7BEF"/>
    <w:rsid w:val="3A906246"/>
    <w:rsid w:val="3AA0348E"/>
    <w:rsid w:val="3AAA1C17"/>
    <w:rsid w:val="3AB6680E"/>
    <w:rsid w:val="3AF9494C"/>
    <w:rsid w:val="3B0E03F8"/>
    <w:rsid w:val="3B1D3AEE"/>
    <w:rsid w:val="3B2349B7"/>
    <w:rsid w:val="3B2E0420"/>
    <w:rsid w:val="3B616CFF"/>
    <w:rsid w:val="3B6259F6"/>
    <w:rsid w:val="3B976654"/>
    <w:rsid w:val="3BC01EFC"/>
    <w:rsid w:val="3BC57EFE"/>
    <w:rsid w:val="3BCA786A"/>
    <w:rsid w:val="3BCF1CAC"/>
    <w:rsid w:val="3BD31E2F"/>
    <w:rsid w:val="3BF15831"/>
    <w:rsid w:val="3C105946"/>
    <w:rsid w:val="3C110BE0"/>
    <w:rsid w:val="3C471448"/>
    <w:rsid w:val="3C4A1903"/>
    <w:rsid w:val="3C5F759A"/>
    <w:rsid w:val="3C6C525A"/>
    <w:rsid w:val="3C805325"/>
    <w:rsid w:val="3C8D359E"/>
    <w:rsid w:val="3CC316B6"/>
    <w:rsid w:val="3CCE23CB"/>
    <w:rsid w:val="3CD17D17"/>
    <w:rsid w:val="3CFB2BFE"/>
    <w:rsid w:val="3D0777F5"/>
    <w:rsid w:val="3D1E504B"/>
    <w:rsid w:val="3D3C7F39"/>
    <w:rsid w:val="3D440F09"/>
    <w:rsid w:val="3D4504A0"/>
    <w:rsid w:val="3D5B1B2D"/>
    <w:rsid w:val="3D712EC0"/>
    <w:rsid w:val="3D8734BB"/>
    <w:rsid w:val="3D8E5820"/>
    <w:rsid w:val="3D9A11D4"/>
    <w:rsid w:val="3DA16D89"/>
    <w:rsid w:val="3DA364BE"/>
    <w:rsid w:val="3DB23C0E"/>
    <w:rsid w:val="3DE041CB"/>
    <w:rsid w:val="3E0D48F6"/>
    <w:rsid w:val="3E1868B4"/>
    <w:rsid w:val="3E377251"/>
    <w:rsid w:val="3E390094"/>
    <w:rsid w:val="3E42664B"/>
    <w:rsid w:val="3E5A7334"/>
    <w:rsid w:val="3E7B5D6B"/>
    <w:rsid w:val="3E843E66"/>
    <w:rsid w:val="3E8F51FE"/>
    <w:rsid w:val="3E926F87"/>
    <w:rsid w:val="3E9A59DE"/>
    <w:rsid w:val="3EAF4836"/>
    <w:rsid w:val="3EC33DFA"/>
    <w:rsid w:val="3ED13738"/>
    <w:rsid w:val="3ED731F7"/>
    <w:rsid w:val="3EFE4C27"/>
    <w:rsid w:val="3F060E16"/>
    <w:rsid w:val="3F0C10F2"/>
    <w:rsid w:val="3F1D1096"/>
    <w:rsid w:val="3F2F0234"/>
    <w:rsid w:val="3F3570C3"/>
    <w:rsid w:val="3F6363FE"/>
    <w:rsid w:val="3F756B8F"/>
    <w:rsid w:val="3F7E18C4"/>
    <w:rsid w:val="3F8E7D59"/>
    <w:rsid w:val="3F95482B"/>
    <w:rsid w:val="3FA27361"/>
    <w:rsid w:val="3FAC4683"/>
    <w:rsid w:val="3FB17DCC"/>
    <w:rsid w:val="3FB6105E"/>
    <w:rsid w:val="3FEE07F8"/>
    <w:rsid w:val="4019356B"/>
    <w:rsid w:val="40592157"/>
    <w:rsid w:val="405E2028"/>
    <w:rsid w:val="406E1CAE"/>
    <w:rsid w:val="40750F19"/>
    <w:rsid w:val="4084115C"/>
    <w:rsid w:val="40A0133A"/>
    <w:rsid w:val="40AB493B"/>
    <w:rsid w:val="40BC26A4"/>
    <w:rsid w:val="40C31A53"/>
    <w:rsid w:val="40EA7211"/>
    <w:rsid w:val="40FF545D"/>
    <w:rsid w:val="410067C8"/>
    <w:rsid w:val="4101455B"/>
    <w:rsid w:val="41483F38"/>
    <w:rsid w:val="414C3A28"/>
    <w:rsid w:val="418F0D2A"/>
    <w:rsid w:val="41984EBF"/>
    <w:rsid w:val="41D01505"/>
    <w:rsid w:val="42024A2E"/>
    <w:rsid w:val="42091919"/>
    <w:rsid w:val="421F5139"/>
    <w:rsid w:val="42474939"/>
    <w:rsid w:val="424C3C57"/>
    <w:rsid w:val="424C63C0"/>
    <w:rsid w:val="42613FF3"/>
    <w:rsid w:val="42660D96"/>
    <w:rsid w:val="42864D18"/>
    <w:rsid w:val="428667D2"/>
    <w:rsid w:val="42A41642"/>
    <w:rsid w:val="42A95730"/>
    <w:rsid w:val="42CD1CE0"/>
    <w:rsid w:val="42E1381E"/>
    <w:rsid w:val="42ED6459"/>
    <w:rsid w:val="42F56341"/>
    <w:rsid w:val="42FE58DD"/>
    <w:rsid w:val="43174B3D"/>
    <w:rsid w:val="432804C5"/>
    <w:rsid w:val="434B790E"/>
    <w:rsid w:val="4360274F"/>
    <w:rsid w:val="43977AB6"/>
    <w:rsid w:val="43A3342B"/>
    <w:rsid w:val="43B518B0"/>
    <w:rsid w:val="43B63691"/>
    <w:rsid w:val="43B97DA5"/>
    <w:rsid w:val="43C57AC2"/>
    <w:rsid w:val="43C77C27"/>
    <w:rsid w:val="43DE09EE"/>
    <w:rsid w:val="43E77A38"/>
    <w:rsid w:val="44002FAD"/>
    <w:rsid w:val="4469669F"/>
    <w:rsid w:val="448E4357"/>
    <w:rsid w:val="449101DD"/>
    <w:rsid w:val="44BB5636"/>
    <w:rsid w:val="44D51F86"/>
    <w:rsid w:val="44DE1391"/>
    <w:rsid w:val="451B225C"/>
    <w:rsid w:val="452410C9"/>
    <w:rsid w:val="45317DFB"/>
    <w:rsid w:val="455D7297"/>
    <w:rsid w:val="456D3CE4"/>
    <w:rsid w:val="456F5F37"/>
    <w:rsid w:val="4579042C"/>
    <w:rsid w:val="457F0571"/>
    <w:rsid w:val="45851176"/>
    <w:rsid w:val="458E2156"/>
    <w:rsid w:val="45BE2A1A"/>
    <w:rsid w:val="45C63B94"/>
    <w:rsid w:val="45D65FB6"/>
    <w:rsid w:val="460E7DA5"/>
    <w:rsid w:val="46386C71"/>
    <w:rsid w:val="46422483"/>
    <w:rsid w:val="4659254A"/>
    <w:rsid w:val="465B0637"/>
    <w:rsid w:val="465E3F0D"/>
    <w:rsid w:val="466A16E6"/>
    <w:rsid w:val="467852BF"/>
    <w:rsid w:val="46893F2B"/>
    <w:rsid w:val="46A01FF7"/>
    <w:rsid w:val="46B414F1"/>
    <w:rsid w:val="46C4686E"/>
    <w:rsid w:val="471054F8"/>
    <w:rsid w:val="47262F6D"/>
    <w:rsid w:val="474F4272"/>
    <w:rsid w:val="475278BE"/>
    <w:rsid w:val="47743CD8"/>
    <w:rsid w:val="47767A51"/>
    <w:rsid w:val="477B778F"/>
    <w:rsid w:val="478203EC"/>
    <w:rsid w:val="479A06FA"/>
    <w:rsid w:val="47A97F3D"/>
    <w:rsid w:val="47B025FA"/>
    <w:rsid w:val="47D66741"/>
    <w:rsid w:val="47E3392F"/>
    <w:rsid w:val="4809698F"/>
    <w:rsid w:val="480C2163"/>
    <w:rsid w:val="4811697D"/>
    <w:rsid w:val="48156F65"/>
    <w:rsid w:val="48175F8B"/>
    <w:rsid w:val="48254FD3"/>
    <w:rsid w:val="483B2A48"/>
    <w:rsid w:val="484D0086"/>
    <w:rsid w:val="48631C94"/>
    <w:rsid w:val="487A3E25"/>
    <w:rsid w:val="488B5503"/>
    <w:rsid w:val="48937E21"/>
    <w:rsid w:val="489A0361"/>
    <w:rsid w:val="48B06F92"/>
    <w:rsid w:val="48B94FF3"/>
    <w:rsid w:val="48E37AAB"/>
    <w:rsid w:val="48FD4B4C"/>
    <w:rsid w:val="490A68E0"/>
    <w:rsid w:val="491055FE"/>
    <w:rsid w:val="49366D6C"/>
    <w:rsid w:val="495F5B3E"/>
    <w:rsid w:val="49663E07"/>
    <w:rsid w:val="496F77D7"/>
    <w:rsid w:val="497654FD"/>
    <w:rsid w:val="49B64211"/>
    <w:rsid w:val="49E56AF9"/>
    <w:rsid w:val="49F6167F"/>
    <w:rsid w:val="4A064FA0"/>
    <w:rsid w:val="4A16615C"/>
    <w:rsid w:val="4A407EA2"/>
    <w:rsid w:val="4A4424D7"/>
    <w:rsid w:val="4A873D23"/>
    <w:rsid w:val="4AB82D0F"/>
    <w:rsid w:val="4ACD7C7C"/>
    <w:rsid w:val="4AE7656F"/>
    <w:rsid w:val="4AEB7664"/>
    <w:rsid w:val="4AFD7C19"/>
    <w:rsid w:val="4B0567D1"/>
    <w:rsid w:val="4B103D18"/>
    <w:rsid w:val="4B156D3C"/>
    <w:rsid w:val="4B236AAE"/>
    <w:rsid w:val="4B3F63AB"/>
    <w:rsid w:val="4B46614C"/>
    <w:rsid w:val="4B65492A"/>
    <w:rsid w:val="4B707271"/>
    <w:rsid w:val="4B9739F7"/>
    <w:rsid w:val="4BC36FDC"/>
    <w:rsid w:val="4BD549AE"/>
    <w:rsid w:val="4BEE2503"/>
    <w:rsid w:val="4C245A30"/>
    <w:rsid w:val="4C251A45"/>
    <w:rsid w:val="4C3457E4"/>
    <w:rsid w:val="4C4B22E5"/>
    <w:rsid w:val="4C7327B1"/>
    <w:rsid w:val="4C8B7F52"/>
    <w:rsid w:val="4C997D3D"/>
    <w:rsid w:val="4CB6685F"/>
    <w:rsid w:val="4CC367FE"/>
    <w:rsid w:val="4D0557CA"/>
    <w:rsid w:val="4D077F3C"/>
    <w:rsid w:val="4D0E5B20"/>
    <w:rsid w:val="4D123355"/>
    <w:rsid w:val="4D2A3B31"/>
    <w:rsid w:val="4D2E66D8"/>
    <w:rsid w:val="4D312C52"/>
    <w:rsid w:val="4D905305"/>
    <w:rsid w:val="4D964A72"/>
    <w:rsid w:val="4D9C1254"/>
    <w:rsid w:val="4E034B6C"/>
    <w:rsid w:val="4E793892"/>
    <w:rsid w:val="4E800872"/>
    <w:rsid w:val="4E9A2E89"/>
    <w:rsid w:val="4EA02C16"/>
    <w:rsid w:val="4EC015B1"/>
    <w:rsid w:val="4EC569ED"/>
    <w:rsid w:val="4ED50EA1"/>
    <w:rsid w:val="4EEC050C"/>
    <w:rsid w:val="4EF16DED"/>
    <w:rsid w:val="4F007223"/>
    <w:rsid w:val="4F0D7A56"/>
    <w:rsid w:val="4F104EC3"/>
    <w:rsid w:val="4F47354A"/>
    <w:rsid w:val="4F6D4A83"/>
    <w:rsid w:val="4F7D56F4"/>
    <w:rsid w:val="4F894099"/>
    <w:rsid w:val="4F911C54"/>
    <w:rsid w:val="4F9547EC"/>
    <w:rsid w:val="4FA17635"/>
    <w:rsid w:val="4FAE1D52"/>
    <w:rsid w:val="4FD9122A"/>
    <w:rsid w:val="4FDC68BF"/>
    <w:rsid w:val="4FDDF2A0"/>
    <w:rsid w:val="4FE37C4D"/>
    <w:rsid w:val="4FE4386B"/>
    <w:rsid w:val="4FE625E0"/>
    <w:rsid w:val="4FEB3A34"/>
    <w:rsid w:val="500951DA"/>
    <w:rsid w:val="5021480F"/>
    <w:rsid w:val="503264DF"/>
    <w:rsid w:val="50962ECB"/>
    <w:rsid w:val="50A42E38"/>
    <w:rsid w:val="50A4577F"/>
    <w:rsid w:val="50B73D1F"/>
    <w:rsid w:val="50B74C36"/>
    <w:rsid w:val="50BD5BC9"/>
    <w:rsid w:val="50C11EEE"/>
    <w:rsid w:val="50D67DEE"/>
    <w:rsid w:val="50E97CFC"/>
    <w:rsid w:val="50FA4028"/>
    <w:rsid w:val="51031A0F"/>
    <w:rsid w:val="510D65B7"/>
    <w:rsid w:val="511157AB"/>
    <w:rsid w:val="51117BC5"/>
    <w:rsid w:val="51383FC9"/>
    <w:rsid w:val="5142540C"/>
    <w:rsid w:val="515F79A9"/>
    <w:rsid w:val="518832C8"/>
    <w:rsid w:val="51932FAD"/>
    <w:rsid w:val="519D3C50"/>
    <w:rsid w:val="51A0432A"/>
    <w:rsid w:val="51A86090"/>
    <w:rsid w:val="51B7396D"/>
    <w:rsid w:val="51C82784"/>
    <w:rsid w:val="521340EE"/>
    <w:rsid w:val="521A1920"/>
    <w:rsid w:val="52285DEB"/>
    <w:rsid w:val="522E4CC3"/>
    <w:rsid w:val="5244713B"/>
    <w:rsid w:val="52615633"/>
    <w:rsid w:val="52631980"/>
    <w:rsid w:val="526F4DE4"/>
    <w:rsid w:val="52977FD4"/>
    <w:rsid w:val="52A25790"/>
    <w:rsid w:val="52A96B6F"/>
    <w:rsid w:val="52B45975"/>
    <w:rsid w:val="52D94AA4"/>
    <w:rsid w:val="52EA3A62"/>
    <w:rsid w:val="52ED2B91"/>
    <w:rsid w:val="52F50BB8"/>
    <w:rsid w:val="53097272"/>
    <w:rsid w:val="530B4B52"/>
    <w:rsid w:val="53195734"/>
    <w:rsid w:val="533B56AA"/>
    <w:rsid w:val="53544462"/>
    <w:rsid w:val="5397158E"/>
    <w:rsid w:val="53990623"/>
    <w:rsid w:val="53F71F19"/>
    <w:rsid w:val="54013861"/>
    <w:rsid w:val="5439310E"/>
    <w:rsid w:val="54422A68"/>
    <w:rsid w:val="544467E1"/>
    <w:rsid w:val="54487265"/>
    <w:rsid w:val="544D6070"/>
    <w:rsid w:val="54605E1E"/>
    <w:rsid w:val="5479292E"/>
    <w:rsid w:val="54795557"/>
    <w:rsid w:val="54B3506A"/>
    <w:rsid w:val="54B41BB8"/>
    <w:rsid w:val="54C53DC5"/>
    <w:rsid w:val="54CA0D16"/>
    <w:rsid w:val="54DD4057"/>
    <w:rsid w:val="54E7490F"/>
    <w:rsid w:val="54F010B9"/>
    <w:rsid w:val="550764A4"/>
    <w:rsid w:val="550B2BF6"/>
    <w:rsid w:val="55214EB5"/>
    <w:rsid w:val="55364EFD"/>
    <w:rsid w:val="55595A2A"/>
    <w:rsid w:val="555D4828"/>
    <w:rsid w:val="55676D98"/>
    <w:rsid w:val="557A4C8B"/>
    <w:rsid w:val="557E76D0"/>
    <w:rsid w:val="558931E1"/>
    <w:rsid w:val="558D0DCD"/>
    <w:rsid w:val="55923347"/>
    <w:rsid w:val="55925180"/>
    <w:rsid w:val="55983B1B"/>
    <w:rsid w:val="55A8376B"/>
    <w:rsid w:val="55DC29B6"/>
    <w:rsid w:val="55DD4241"/>
    <w:rsid w:val="55E71B19"/>
    <w:rsid w:val="56293EE0"/>
    <w:rsid w:val="56470903"/>
    <w:rsid w:val="566B6D1E"/>
    <w:rsid w:val="566C201F"/>
    <w:rsid w:val="570021F2"/>
    <w:rsid w:val="57004BD2"/>
    <w:rsid w:val="57032A2C"/>
    <w:rsid w:val="570F5219"/>
    <w:rsid w:val="5719268D"/>
    <w:rsid w:val="5730129E"/>
    <w:rsid w:val="575D12B5"/>
    <w:rsid w:val="57610A87"/>
    <w:rsid w:val="577B1140"/>
    <w:rsid w:val="577B7F21"/>
    <w:rsid w:val="577E200A"/>
    <w:rsid w:val="577F181B"/>
    <w:rsid w:val="57921984"/>
    <w:rsid w:val="579737F0"/>
    <w:rsid w:val="57AB7B30"/>
    <w:rsid w:val="57AF5251"/>
    <w:rsid w:val="57B26373"/>
    <w:rsid w:val="57B63F04"/>
    <w:rsid w:val="57CD20C2"/>
    <w:rsid w:val="57D675AB"/>
    <w:rsid w:val="57D95FDD"/>
    <w:rsid w:val="57E06A1F"/>
    <w:rsid w:val="57E17504"/>
    <w:rsid w:val="57FA3D86"/>
    <w:rsid w:val="587358E6"/>
    <w:rsid w:val="58917D2F"/>
    <w:rsid w:val="5894085C"/>
    <w:rsid w:val="58AE4F0C"/>
    <w:rsid w:val="58B85899"/>
    <w:rsid w:val="58DD0FB2"/>
    <w:rsid w:val="58E363A9"/>
    <w:rsid w:val="593B196E"/>
    <w:rsid w:val="595E1678"/>
    <w:rsid w:val="596844FD"/>
    <w:rsid w:val="596D5BD4"/>
    <w:rsid w:val="597E3DD8"/>
    <w:rsid w:val="59B45854"/>
    <w:rsid w:val="59ED3476"/>
    <w:rsid w:val="59F80043"/>
    <w:rsid w:val="5A09252F"/>
    <w:rsid w:val="5A0B2778"/>
    <w:rsid w:val="5A2A7C7B"/>
    <w:rsid w:val="5A36306F"/>
    <w:rsid w:val="5A3E2560"/>
    <w:rsid w:val="5A5A6D5E"/>
    <w:rsid w:val="5A5D3B6E"/>
    <w:rsid w:val="5A637A76"/>
    <w:rsid w:val="5A6D33BA"/>
    <w:rsid w:val="5A792B1F"/>
    <w:rsid w:val="5A85598D"/>
    <w:rsid w:val="5A874767"/>
    <w:rsid w:val="5AA85BE2"/>
    <w:rsid w:val="5AAD6F28"/>
    <w:rsid w:val="5AD63A24"/>
    <w:rsid w:val="5AE07DE0"/>
    <w:rsid w:val="5AE44879"/>
    <w:rsid w:val="5B04316E"/>
    <w:rsid w:val="5B1213E7"/>
    <w:rsid w:val="5B152C85"/>
    <w:rsid w:val="5B296730"/>
    <w:rsid w:val="5B2E1A1D"/>
    <w:rsid w:val="5B843A1C"/>
    <w:rsid w:val="5B873E3F"/>
    <w:rsid w:val="5BAC183B"/>
    <w:rsid w:val="5BB86EBB"/>
    <w:rsid w:val="5BBE156E"/>
    <w:rsid w:val="5BED775E"/>
    <w:rsid w:val="5C02690E"/>
    <w:rsid w:val="5C196DA7"/>
    <w:rsid w:val="5C1B7867"/>
    <w:rsid w:val="5C2A048C"/>
    <w:rsid w:val="5C2F5FC8"/>
    <w:rsid w:val="5C3D06E5"/>
    <w:rsid w:val="5C4A2E02"/>
    <w:rsid w:val="5C604BB1"/>
    <w:rsid w:val="5C72548C"/>
    <w:rsid w:val="5C80234E"/>
    <w:rsid w:val="5C865489"/>
    <w:rsid w:val="5C8A680C"/>
    <w:rsid w:val="5CBA6D14"/>
    <w:rsid w:val="5CBD1826"/>
    <w:rsid w:val="5CF01708"/>
    <w:rsid w:val="5D072AA1"/>
    <w:rsid w:val="5D0C4701"/>
    <w:rsid w:val="5D0F0395"/>
    <w:rsid w:val="5D1A6C78"/>
    <w:rsid w:val="5D221076"/>
    <w:rsid w:val="5D397964"/>
    <w:rsid w:val="5D457EE7"/>
    <w:rsid w:val="5D504448"/>
    <w:rsid w:val="5D5A391C"/>
    <w:rsid w:val="5D5F10C0"/>
    <w:rsid w:val="5D891B7B"/>
    <w:rsid w:val="5D8D1757"/>
    <w:rsid w:val="5DAD38EE"/>
    <w:rsid w:val="5DD466E4"/>
    <w:rsid w:val="5DD961EC"/>
    <w:rsid w:val="5DDB1F64"/>
    <w:rsid w:val="5DE07B6A"/>
    <w:rsid w:val="5E006862"/>
    <w:rsid w:val="5E0207B9"/>
    <w:rsid w:val="5E1367B2"/>
    <w:rsid w:val="5E1834A1"/>
    <w:rsid w:val="5E261785"/>
    <w:rsid w:val="5E4A7017"/>
    <w:rsid w:val="5E552BBA"/>
    <w:rsid w:val="5E611C10"/>
    <w:rsid w:val="5E6310E3"/>
    <w:rsid w:val="5E693A13"/>
    <w:rsid w:val="5E7A0F3F"/>
    <w:rsid w:val="5EA90E9A"/>
    <w:rsid w:val="5EF552A7"/>
    <w:rsid w:val="5EFC7377"/>
    <w:rsid w:val="5F06174D"/>
    <w:rsid w:val="5F3A3602"/>
    <w:rsid w:val="5F45733B"/>
    <w:rsid w:val="5F6277C6"/>
    <w:rsid w:val="5F6D0B1D"/>
    <w:rsid w:val="5F8D0B82"/>
    <w:rsid w:val="5F8F6963"/>
    <w:rsid w:val="5FCC5339"/>
    <w:rsid w:val="5FE34A5B"/>
    <w:rsid w:val="5FFE1E36"/>
    <w:rsid w:val="60232584"/>
    <w:rsid w:val="60307EFC"/>
    <w:rsid w:val="603C295B"/>
    <w:rsid w:val="607330CE"/>
    <w:rsid w:val="60771CEC"/>
    <w:rsid w:val="60825176"/>
    <w:rsid w:val="609F2AC4"/>
    <w:rsid w:val="60AF4D1B"/>
    <w:rsid w:val="60E11D66"/>
    <w:rsid w:val="60EC4488"/>
    <w:rsid w:val="60FA2EE8"/>
    <w:rsid w:val="60FC0DF8"/>
    <w:rsid w:val="61054A27"/>
    <w:rsid w:val="610A52BC"/>
    <w:rsid w:val="6115578D"/>
    <w:rsid w:val="611D2366"/>
    <w:rsid w:val="61421856"/>
    <w:rsid w:val="61447E20"/>
    <w:rsid w:val="615227C4"/>
    <w:rsid w:val="61654E3F"/>
    <w:rsid w:val="6182292A"/>
    <w:rsid w:val="619F7F92"/>
    <w:rsid w:val="61B825BC"/>
    <w:rsid w:val="61F94C26"/>
    <w:rsid w:val="61FC2140"/>
    <w:rsid w:val="62000E56"/>
    <w:rsid w:val="6223212B"/>
    <w:rsid w:val="62247035"/>
    <w:rsid w:val="624F3E49"/>
    <w:rsid w:val="62632286"/>
    <w:rsid w:val="627477E0"/>
    <w:rsid w:val="62807852"/>
    <w:rsid w:val="62885958"/>
    <w:rsid w:val="62AD7C47"/>
    <w:rsid w:val="62D43425"/>
    <w:rsid w:val="62E52CB5"/>
    <w:rsid w:val="62F40B65"/>
    <w:rsid w:val="62FC2CFE"/>
    <w:rsid w:val="63024505"/>
    <w:rsid w:val="63245F29"/>
    <w:rsid w:val="63251ED3"/>
    <w:rsid w:val="63332082"/>
    <w:rsid w:val="635600A5"/>
    <w:rsid w:val="635B1DB5"/>
    <w:rsid w:val="63711FED"/>
    <w:rsid w:val="63880DDC"/>
    <w:rsid w:val="638D750D"/>
    <w:rsid w:val="63AC6CC0"/>
    <w:rsid w:val="63CB2A7A"/>
    <w:rsid w:val="63CB4828"/>
    <w:rsid w:val="63D35FA3"/>
    <w:rsid w:val="63F7386F"/>
    <w:rsid w:val="64055776"/>
    <w:rsid w:val="64240056"/>
    <w:rsid w:val="643519F5"/>
    <w:rsid w:val="643E143A"/>
    <w:rsid w:val="64491666"/>
    <w:rsid w:val="64552344"/>
    <w:rsid w:val="64855A5A"/>
    <w:rsid w:val="648B6EEF"/>
    <w:rsid w:val="649E3CEB"/>
    <w:rsid w:val="64C158BF"/>
    <w:rsid w:val="64CE2EAA"/>
    <w:rsid w:val="65093A77"/>
    <w:rsid w:val="650C50F9"/>
    <w:rsid w:val="653C3090"/>
    <w:rsid w:val="65854376"/>
    <w:rsid w:val="658767BE"/>
    <w:rsid w:val="65892531"/>
    <w:rsid w:val="65A74E21"/>
    <w:rsid w:val="65AE4402"/>
    <w:rsid w:val="65CF790C"/>
    <w:rsid w:val="66195831"/>
    <w:rsid w:val="6623094C"/>
    <w:rsid w:val="662E75B1"/>
    <w:rsid w:val="66342C2E"/>
    <w:rsid w:val="663E784C"/>
    <w:rsid w:val="66644C16"/>
    <w:rsid w:val="668B6A45"/>
    <w:rsid w:val="66C814F3"/>
    <w:rsid w:val="66E159EC"/>
    <w:rsid w:val="67011F07"/>
    <w:rsid w:val="672F3F24"/>
    <w:rsid w:val="673E055F"/>
    <w:rsid w:val="67551CE3"/>
    <w:rsid w:val="67A22552"/>
    <w:rsid w:val="67B22DCC"/>
    <w:rsid w:val="67BE71AA"/>
    <w:rsid w:val="67D90273"/>
    <w:rsid w:val="67DE5875"/>
    <w:rsid w:val="67E55852"/>
    <w:rsid w:val="67EB1AB4"/>
    <w:rsid w:val="67FA1285"/>
    <w:rsid w:val="681349F0"/>
    <w:rsid w:val="68264723"/>
    <w:rsid w:val="682D7860"/>
    <w:rsid w:val="68354966"/>
    <w:rsid w:val="684B5F38"/>
    <w:rsid w:val="68551F4F"/>
    <w:rsid w:val="68686AEA"/>
    <w:rsid w:val="68751207"/>
    <w:rsid w:val="687C10C9"/>
    <w:rsid w:val="68815DFE"/>
    <w:rsid w:val="68840C16"/>
    <w:rsid w:val="68872541"/>
    <w:rsid w:val="68876EFB"/>
    <w:rsid w:val="68884654"/>
    <w:rsid w:val="689E3550"/>
    <w:rsid w:val="689F444F"/>
    <w:rsid w:val="68A85138"/>
    <w:rsid w:val="68B40B19"/>
    <w:rsid w:val="68B96DBB"/>
    <w:rsid w:val="68CA2805"/>
    <w:rsid w:val="68E4044D"/>
    <w:rsid w:val="68E819D9"/>
    <w:rsid w:val="68E937A3"/>
    <w:rsid w:val="69164798"/>
    <w:rsid w:val="691664E5"/>
    <w:rsid w:val="692C3FBB"/>
    <w:rsid w:val="693E15D3"/>
    <w:rsid w:val="69627681"/>
    <w:rsid w:val="6977531D"/>
    <w:rsid w:val="69796AD5"/>
    <w:rsid w:val="69B02971"/>
    <w:rsid w:val="69CC2BFF"/>
    <w:rsid w:val="69FD55B8"/>
    <w:rsid w:val="6A0B1C62"/>
    <w:rsid w:val="6A18009C"/>
    <w:rsid w:val="6A2406C8"/>
    <w:rsid w:val="6A3F7D1E"/>
    <w:rsid w:val="6A505A87"/>
    <w:rsid w:val="6AAD6A36"/>
    <w:rsid w:val="6ADE0BD1"/>
    <w:rsid w:val="6AE96859"/>
    <w:rsid w:val="6B147746"/>
    <w:rsid w:val="6B1F68E4"/>
    <w:rsid w:val="6B24787C"/>
    <w:rsid w:val="6B3C600C"/>
    <w:rsid w:val="6B4C26F3"/>
    <w:rsid w:val="6B573233"/>
    <w:rsid w:val="6B5B6274"/>
    <w:rsid w:val="6B636BAE"/>
    <w:rsid w:val="6B673089"/>
    <w:rsid w:val="6B9320D0"/>
    <w:rsid w:val="6B935D53"/>
    <w:rsid w:val="6BD10E4A"/>
    <w:rsid w:val="6C0E5BFA"/>
    <w:rsid w:val="6C196F71"/>
    <w:rsid w:val="6C1D1C6D"/>
    <w:rsid w:val="6C226FCB"/>
    <w:rsid w:val="6C31226F"/>
    <w:rsid w:val="6C552F0B"/>
    <w:rsid w:val="6C686B68"/>
    <w:rsid w:val="6C8C67B7"/>
    <w:rsid w:val="6C9D744C"/>
    <w:rsid w:val="6D062D75"/>
    <w:rsid w:val="6D167928"/>
    <w:rsid w:val="6D26299B"/>
    <w:rsid w:val="6D3F3B91"/>
    <w:rsid w:val="6D4772EC"/>
    <w:rsid w:val="6D635AD2"/>
    <w:rsid w:val="6D9078AF"/>
    <w:rsid w:val="6D981C1F"/>
    <w:rsid w:val="6DAA3FEF"/>
    <w:rsid w:val="6DC0172B"/>
    <w:rsid w:val="6DCB690C"/>
    <w:rsid w:val="6DD41A5B"/>
    <w:rsid w:val="6DF1132F"/>
    <w:rsid w:val="6DF42BCE"/>
    <w:rsid w:val="6DF43C2E"/>
    <w:rsid w:val="6DF51CA3"/>
    <w:rsid w:val="6DF9497D"/>
    <w:rsid w:val="6E297748"/>
    <w:rsid w:val="6E3B7411"/>
    <w:rsid w:val="6E412BF3"/>
    <w:rsid w:val="6E5D0773"/>
    <w:rsid w:val="6E6719C1"/>
    <w:rsid w:val="6E6A06F4"/>
    <w:rsid w:val="6E7855AD"/>
    <w:rsid w:val="6E8335BD"/>
    <w:rsid w:val="6E8E12EF"/>
    <w:rsid w:val="6E972936"/>
    <w:rsid w:val="6EA840E4"/>
    <w:rsid w:val="6ED446C5"/>
    <w:rsid w:val="6F0230C8"/>
    <w:rsid w:val="6F2A7D94"/>
    <w:rsid w:val="6F485D35"/>
    <w:rsid w:val="6F5800EB"/>
    <w:rsid w:val="6F5C6C7D"/>
    <w:rsid w:val="6F8331F1"/>
    <w:rsid w:val="6F914B78"/>
    <w:rsid w:val="6FAE1A09"/>
    <w:rsid w:val="6FD75BF8"/>
    <w:rsid w:val="6FD902CD"/>
    <w:rsid w:val="70030012"/>
    <w:rsid w:val="701B6E4A"/>
    <w:rsid w:val="703B0F88"/>
    <w:rsid w:val="704B4683"/>
    <w:rsid w:val="706840F7"/>
    <w:rsid w:val="70707261"/>
    <w:rsid w:val="707723D0"/>
    <w:rsid w:val="70A032B4"/>
    <w:rsid w:val="70A22DB5"/>
    <w:rsid w:val="70BF3967"/>
    <w:rsid w:val="70C42D2B"/>
    <w:rsid w:val="70E7115A"/>
    <w:rsid w:val="70F5661B"/>
    <w:rsid w:val="7101188A"/>
    <w:rsid w:val="71033854"/>
    <w:rsid w:val="71360107"/>
    <w:rsid w:val="713B688E"/>
    <w:rsid w:val="71A072F4"/>
    <w:rsid w:val="71B66B18"/>
    <w:rsid w:val="71D376CA"/>
    <w:rsid w:val="71D43752"/>
    <w:rsid w:val="71F1796A"/>
    <w:rsid w:val="72154626"/>
    <w:rsid w:val="72262B5D"/>
    <w:rsid w:val="72283FF7"/>
    <w:rsid w:val="72287624"/>
    <w:rsid w:val="722C0B88"/>
    <w:rsid w:val="722E7212"/>
    <w:rsid w:val="723A0474"/>
    <w:rsid w:val="725923E4"/>
    <w:rsid w:val="727B2178"/>
    <w:rsid w:val="72864BF7"/>
    <w:rsid w:val="729023FC"/>
    <w:rsid w:val="72952BD1"/>
    <w:rsid w:val="72C74EA1"/>
    <w:rsid w:val="72FB141C"/>
    <w:rsid w:val="734A7C31"/>
    <w:rsid w:val="7352461E"/>
    <w:rsid w:val="73785E04"/>
    <w:rsid w:val="737A1DC7"/>
    <w:rsid w:val="738642C8"/>
    <w:rsid w:val="739B3422"/>
    <w:rsid w:val="73A77042"/>
    <w:rsid w:val="73BE506A"/>
    <w:rsid w:val="73C0646E"/>
    <w:rsid w:val="74122000"/>
    <w:rsid w:val="742222F5"/>
    <w:rsid w:val="743326A2"/>
    <w:rsid w:val="74476126"/>
    <w:rsid w:val="745F3497"/>
    <w:rsid w:val="74706664"/>
    <w:rsid w:val="747F3682"/>
    <w:rsid w:val="749C4185"/>
    <w:rsid w:val="74AC5FB0"/>
    <w:rsid w:val="74B82BA7"/>
    <w:rsid w:val="74EB7F5F"/>
    <w:rsid w:val="7501034C"/>
    <w:rsid w:val="75067759"/>
    <w:rsid w:val="752E6DCD"/>
    <w:rsid w:val="753A7D72"/>
    <w:rsid w:val="7551380D"/>
    <w:rsid w:val="75600BE5"/>
    <w:rsid w:val="7564475C"/>
    <w:rsid w:val="756643B1"/>
    <w:rsid w:val="7583797F"/>
    <w:rsid w:val="75C970FA"/>
    <w:rsid w:val="75D20F1D"/>
    <w:rsid w:val="75DA2C18"/>
    <w:rsid w:val="75EB0DBC"/>
    <w:rsid w:val="75F54412"/>
    <w:rsid w:val="761D08E0"/>
    <w:rsid w:val="76591E70"/>
    <w:rsid w:val="765D347C"/>
    <w:rsid w:val="76816FC9"/>
    <w:rsid w:val="7682346D"/>
    <w:rsid w:val="76826699"/>
    <w:rsid w:val="76A60BF3"/>
    <w:rsid w:val="76AD7DBE"/>
    <w:rsid w:val="76C87133"/>
    <w:rsid w:val="76CC0B8C"/>
    <w:rsid w:val="76CD08D5"/>
    <w:rsid w:val="76DB4B92"/>
    <w:rsid w:val="76E2215D"/>
    <w:rsid w:val="76FD013A"/>
    <w:rsid w:val="770245AD"/>
    <w:rsid w:val="77052AA4"/>
    <w:rsid w:val="770976EA"/>
    <w:rsid w:val="77136511"/>
    <w:rsid w:val="77340A39"/>
    <w:rsid w:val="77351FD0"/>
    <w:rsid w:val="774150D6"/>
    <w:rsid w:val="77472422"/>
    <w:rsid w:val="777B7E90"/>
    <w:rsid w:val="777F31F2"/>
    <w:rsid w:val="77C76A61"/>
    <w:rsid w:val="77D1700D"/>
    <w:rsid w:val="77EC04CC"/>
    <w:rsid w:val="780305DD"/>
    <w:rsid w:val="780B7CB9"/>
    <w:rsid w:val="782A7918"/>
    <w:rsid w:val="78775729"/>
    <w:rsid w:val="789B0816"/>
    <w:rsid w:val="78A42DB0"/>
    <w:rsid w:val="78A656AB"/>
    <w:rsid w:val="78B2245C"/>
    <w:rsid w:val="78B47B29"/>
    <w:rsid w:val="78E0091E"/>
    <w:rsid w:val="78E172CC"/>
    <w:rsid w:val="78EA1D1F"/>
    <w:rsid w:val="7904172F"/>
    <w:rsid w:val="790A7749"/>
    <w:rsid w:val="790F7E27"/>
    <w:rsid w:val="792A231A"/>
    <w:rsid w:val="79316829"/>
    <w:rsid w:val="794B3FEA"/>
    <w:rsid w:val="79541782"/>
    <w:rsid w:val="797E66A9"/>
    <w:rsid w:val="798518A4"/>
    <w:rsid w:val="79893A96"/>
    <w:rsid w:val="798B088A"/>
    <w:rsid w:val="79A97383"/>
    <w:rsid w:val="79D10B67"/>
    <w:rsid w:val="79E27E8B"/>
    <w:rsid w:val="79E802E4"/>
    <w:rsid w:val="79F850CE"/>
    <w:rsid w:val="79FD443C"/>
    <w:rsid w:val="7A1D1975"/>
    <w:rsid w:val="7A3E5150"/>
    <w:rsid w:val="7A403324"/>
    <w:rsid w:val="7A4670D6"/>
    <w:rsid w:val="7A534B63"/>
    <w:rsid w:val="7A615382"/>
    <w:rsid w:val="7A67303B"/>
    <w:rsid w:val="7A7E1CE3"/>
    <w:rsid w:val="7A9B107F"/>
    <w:rsid w:val="7AAB1D04"/>
    <w:rsid w:val="7ABA4368"/>
    <w:rsid w:val="7AD05746"/>
    <w:rsid w:val="7AD87AFF"/>
    <w:rsid w:val="7AE77D42"/>
    <w:rsid w:val="7B257FFD"/>
    <w:rsid w:val="7B273D20"/>
    <w:rsid w:val="7B343476"/>
    <w:rsid w:val="7B5938B5"/>
    <w:rsid w:val="7B5A2978"/>
    <w:rsid w:val="7B5A7E4C"/>
    <w:rsid w:val="7B66335D"/>
    <w:rsid w:val="7B667AF9"/>
    <w:rsid w:val="7B7468F8"/>
    <w:rsid w:val="7B7B492E"/>
    <w:rsid w:val="7B9A4DB4"/>
    <w:rsid w:val="7BA67BFD"/>
    <w:rsid w:val="7BA9702E"/>
    <w:rsid w:val="7BC9E11D"/>
    <w:rsid w:val="7BD43916"/>
    <w:rsid w:val="7BDC5DE7"/>
    <w:rsid w:val="7BE81FC4"/>
    <w:rsid w:val="7BEC563B"/>
    <w:rsid w:val="7BEE0103"/>
    <w:rsid w:val="7C0A0FE4"/>
    <w:rsid w:val="7C254906"/>
    <w:rsid w:val="7C490589"/>
    <w:rsid w:val="7C590818"/>
    <w:rsid w:val="7C617722"/>
    <w:rsid w:val="7C7C10F6"/>
    <w:rsid w:val="7C853BEA"/>
    <w:rsid w:val="7C881368"/>
    <w:rsid w:val="7C8F243F"/>
    <w:rsid w:val="7CE03C46"/>
    <w:rsid w:val="7CE27788"/>
    <w:rsid w:val="7CF229CE"/>
    <w:rsid w:val="7D0C32F1"/>
    <w:rsid w:val="7D0F408D"/>
    <w:rsid w:val="7D2B1889"/>
    <w:rsid w:val="7D491C6C"/>
    <w:rsid w:val="7D51063D"/>
    <w:rsid w:val="7D5429C0"/>
    <w:rsid w:val="7D6E6D43"/>
    <w:rsid w:val="7D733B02"/>
    <w:rsid w:val="7D943A85"/>
    <w:rsid w:val="7DB57A34"/>
    <w:rsid w:val="7DC4436B"/>
    <w:rsid w:val="7DD148EC"/>
    <w:rsid w:val="7DE20C95"/>
    <w:rsid w:val="7DE60973"/>
    <w:rsid w:val="7DEF0916"/>
    <w:rsid w:val="7E1E5218"/>
    <w:rsid w:val="7E344135"/>
    <w:rsid w:val="7E582D05"/>
    <w:rsid w:val="7E9A4E1F"/>
    <w:rsid w:val="7EA7723A"/>
    <w:rsid w:val="7EB42631"/>
    <w:rsid w:val="7EBA751C"/>
    <w:rsid w:val="7ECA3C03"/>
    <w:rsid w:val="7EE50A3C"/>
    <w:rsid w:val="7EF55B66"/>
    <w:rsid w:val="7EF56FBB"/>
    <w:rsid w:val="7EFB6424"/>
    <w:rsid w:val="7F0768EB"/>
    <w:rsid w:val="7F143BEC"/>
    <w:rsid w:val="7F42774B"/>
    <w:rsid w:val="7F4B54FB"/>
    <w:rsid w:val="7F6D1241"/>
    <w:rsid w:val="7F715AF2"/>
    <w:rsid w:val="7F7678E7"/>
    <w:rsid w:val="7F825A43"/>
    <w:rsid w:val="7F886E69"/>
    <w:rsid w:val="7F89586C"/>
    <w:rsid w:val="7FCB5E84"/>
    <w:rsid w:val="BB7FA927"/>
    <w:rsid w:val="BCB3B5D8"/>
    <w:rsid w:val="BFD6D66D"/>
    <w:rsid w:val="E3B7697B"/>
    <w:rsid w:val="E3EFC4CE"/>
    <w:rsid w:val="E6EFED14"/>
    <w:rsid w:val="E7ED15AA"/>
    <w:rsid w:val="E9F90036"/>
    <w:rsid w:val="EDF3D085"/>
    <w:rsid w:val="F1F7264C"/>
    <w:rsid w:val="F5BEAE0F"/>
    <w:rsid w:val="F5FFD31F"/>
    <w:rsid w:val="FBD78CA0"/>
    <w:rsid w:val="FFF5F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2"/>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79"/>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1"/>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3"/>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20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9"/>
    <w:qFormat/>
    <w:uiPriority w:val="0"/>
    <w:pPr>
      <w:shd w:val="clear" w:color="auto" w:fill="000080"/>
    </w:pPr>
  </w:style>
  <w:style w:type="paragraph" w:styleId="19">
    <w:name w:val="annotation text"/>
    <w:basedOn w:val="1"/>
    <w:link w:val="349"/>
    <w:qFormat/>
    <w:uiPriority w:val="99"/>
    <w:pPr>
      <w:jc w:val="left"/>
    </w:pPr>
  </w:style>
  <w:style w:type="paragraph" w:styleId="20">
    <w:name w:val="Salutation"/>
    <w:basedOn w:val="1"/>
    <w:next w:val="1"/>
    <w:link w:val="302"/>
    <w:qFormat/>
    <w:uiPriority w:val="0"/>
    <w:rPr>
      <w:rFonts w:ascii="仿宋_GB2312" w:eastAsia="仿宋_GB2312"/>
      <w:sz w:val="28"/>
      <w:szCs w:val="20"/>
    </w:rPr>
  </w:style>
  <w:style w:type="paragraph" w:styleId="21">
    <w:name w:val="Body Text 3"/>
    <w:basedOn w:val="1"/>
    <w:link w:val="335"/>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35"/>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71"/>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3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8"/>
    <w:qFormat/>
    <w:uiPriority w:val="0"/>
    <w:pPr>
      <w:ind w:left="100" w:leftChars="2500"/>
    </w:pPr>
    <w:rPr>
      <w:rFonts w:ascii="宋体"/>
      <w:sz w:val="24"/>
      <w:szCs w:val="21"/>
      <w:lang w:val="zh-CN"/>
    </w:rPr>
  </w:style>
  <w:style w:type="paragraph" w:styleId="36">
    <w:name w:val="Body Text Indent 2"/>
    <w:basedOn w:val="1"/>
    <w:link w:val="312"/>
    <w:qFormat/>
    <w:uiPriority w:val="0"/>
    <w:pPr>
      <w:spacing w:line="360" w:lineRule="auto"/>
      <w:ind w:firstLine="601"/>
      <w:textAlignment w:val="baseline"/>
    </w:pPr>
    <w:rPr>
      <w:rFonts w:ascii="宋体"/>
      <w:kern w:val="0"/>
      <w:sz w:val="28"/>
      <w:szCs w:val="20"/>
    </w:rPr>
  </w:style>
  <w:style w:type="paragraph" w:styleId="37">
    <w:name w:val="endnote text"/>
    <w:basedOn w:val="1"/>
    <w:link w:val="935"/>
    <w:qFormat/>
    <w:uiPriority w:val="0"/>
    <w:rPr>
      <w:lang w:val="zh-CN"/>
    </w:rPr>
  </w:style>
  <w:style w:type="paragraph" w:styleId="38">
    <w:name w:val="Balloon Text"/>
    <w:basedOn w:val="1"/>
    <w:link w:val="195"/>
    <w:qFormat/>
    <w:uiPriority w:val="0"/>
    <w:rPr>
      <w:sz w:val="18"/>
      <w:szCs w:val="18"/>
    </w:rPr>
  </w:style>
  <w:style w:type="paragraph" w:styleId="39">
    <w:name w:val="footer"/>
    <w:basedOn w:val="1"/>
    <w:link w:val="388"/>
    <w:qFormat/>
    <w:uiPriority w:val="99"/>
    <w:pPr>
      <w:tabs>
        <w:tab w:val="center" w:pos="4153"/>
        <w:tab w:val="right" w:pos="8306"/>
      </w:tabs>
      <w:snapToGrid w:val="0"/>
      <w:jc w:val="left"/>
    </w:pPr>
    <w:rPr>
      <w:sz w:val="18"/>
      <w:szCs w:val="18"/>
    </w:rPr>
  </w:style>
  <w:style w:type="paragraph" w:styleId="40">
    <w:name w:val="header"/>
    <w:basedOn w:val="1"/>
    <w:link w:val="397"/>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50"/>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4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14"/>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80"/>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6"/>
    <w:qFormat/>
    <w:uiPriority w:val="0"/>
    <w:pPr>
      <w:spacing w:after="120" w:line="480" w:lineRule="auto"/>
    </w:pPr>
  </w:style>
  <w:style w:type="paragraph" w:styleId="56">
    <w:name w:val="HTML Preformatted"/>
    <w:basedOn w:val="1"/>
    <w:link w:val="30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91"/>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103"/>
    <w:qFormat/>
    <w:uiPriority w:val="0"/>
    <w:rPr>
      <w:b/>
      <w:bCs/>
    </w:rPr>
  </w:style>
  <w:style w:type="paragraph" w:styleId="60">
    <w:name w:val="Body Text First Indent"/>
    <w:basedOn w:val="23"/>
    <w:link w:val="326"/>
    <w:qFormat/>
    <w:uiPriority w:val="0"/>
    <w:pPr>
      <w:ind w:firstLine="420"/>
    </w:pPr>
    <w:rPr>
      <w:rFonts w:hAnsi="Calibri" w:cs="Times New Roman"/>
      <w:snapToGrid/>
      <w:szCs w:val="20"/>
    </w:rPr>
  </w:style>
  <w:style w:type="paragraph" w:styleId="61">
    <w:name w:val="Body Text First Indent 2"/>
    <w:basedOn w:val="24"/>
    <w:next w:val="1"/>
    <w:link w:val="12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标题 5 字符"/>
    <w:link w:val="7"/>
    <w:qFormat/>
    <w:uiPriority w:val="9"/>
    <w:rPr>
      <w:b/>
      <w:bCs/>
      <w:kern w:val="2"/>
      <w:sz w:val="28"/>
      <w:szCs w:val="28"/>
    </w:rPr>
  </w:style>
  <w:style w:type="character" w:customStyle="1" w:styleId="80">
    <w:name w:val="标题 1 字符1"/>
    <w:link w:val="2"/>
    <w:qFormat/>
    <w:uiPriority w:val="9"/>
    <w:rPr>
      <w:b/>
      <w:bCs/>
      <w:kern w:val="44"/>
      <w:sz w:val="44"/>
      <w:szCs w:val="44"/>
    </w:rPr>
  </w:style>
  <w:style w:type="paragraph" w:customStyle="1" w:styleId="81">
    <w:name w:val="样式 正文文本缩进 + 左  0 字符"/>
    <w:basedOn w:val="1"/>
    <w:next w:val="1"/>
    <w:qFormat/>
    <w:uiPriority w:val="0"/>
    <w:pPr>
      <w:widowControl/>
      <w:ind w:firstLine="250" w:firstLineChars="250"/>
      <w:jc w:val="left"/>
    </w:pPr>
    <w:rPr>
      <w:kern w:val="0"/>
      <w:sz w:val="24"/>
      <w:szCs w:val="20"/>
    </w:rPr>
  </w:style>
  <w:style w:type="paragraph" w:customStyle="1" w:styleId="8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83">
    <w:name w:val="Default"/>
    <w:next w:val="84"/>
    <w:link w:val="24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4">
    <w:name w:val="大标题"/>
    <w:basedOn w:val="1"/>
    <w:next w:val="61"/>
    <w:qFormat/>
    <w:uiPriority w:val="0"/>
    <w:pPr>
      <w:jc w:val="left"/>
    </w:pPr>
    <w:rPr>
      <w:rFonts w:ascii="Arial" w:hAnsi="Arial"/>
      <w:sz w:val="28"/>
    </w:rPr>
  </w:style>
  <w:style w:type="paragraph" w:customStyle="1" w:styleId="85">
    <w:name w:val="正文文本首行缩进 21"/>
    <w:basedOn w:val="24"/>
    <w:qFormat/>
    <w:uiPriority w:val="99"/>
    <w:pPr>
      <w:spacing w:line="200" w:lineRule="atLeast"/>
      <w:ind w:firstLine="420"/>
    </w:pPr>
    <w:rPr>
      <w:rFonts w:hAnsi="Courier New"/>
      <w:spacing w:val="-4"/>
      <w:sz w:val="18"/>
    </w:rPr>
  </w:style>
  <w:style w:type="paragraph" w:customStyle="1" w:styleId="8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7">
    <w:name w:val="正文空2字"/>
    <w:basedOn w:val="88"/>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8">
    <w:name w:val="左对齐正文"/>
    <w:qFormat/>
    <w:uiPriority w:val="99"/>
    <w:rPr>
      <w:rFonts w:ascii="Calibri" w:hAnsi="Calibri" w:eastAsia="仿宋_GB2312" w:cs="Calibri"/>
      <w:kern w:val="2"/>
      <w:sz w:val="32"/>
      <w:szCs w:val="32"/>
      <w:lang w:val="en-US" w:eastAsia="zh-CN" w:bidi="ar-SA"/>
    </w:rPr>
  </w:style>
  <w:style w:type="character" w:customStyle="1" w:styleId="89">
    <w:name w:val="表格非标题文字 Char"/>
    <w:link w:val="90"/>
    <w:qFormat/>
    <w:uiPriority w:val="0"/>
    <w:rPr>
      <w:rFonts w:ascii="Futura Bk" w:hAnsi="Futura Bk"/>
      <w:kern w:val="2"/>
      <w:sz w:val="18"/>
      <w:szCs w:val="21"/>
      <w:lang w:val="en-US" w:eastAsia="zh-CN" w:bidi="ar-SA"/>
    </w:rPr>
  </w:style>
  <w:style w:type="paragraph" w:customStyle="1" w:styleId="90">
    <w:name w:val="表格非标题文字"/>
    <w:link w:val="8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1">
    <w:name w:val="*正文 Char"/>
    <w:link w:val="92"/>
    <w:qFormat/>
    <w:locked/>
    <w:uiPriority w:val="0"/>
    <w:rPr>
      <w:rFonts w:ascii="宋体" w:hAnsi="宋体"/>
      <w:sz w:val="24"/>
    </w:rPr>
  </w:style>
  <w:style w:type="paragraph" w:customStyle="1" w:styleId="92">
    <w:name w:val="*正文"/>
    <w:basedOn w:val="1"/>
    <w:link w:val="91"/>
    <w:qFormat/>
    <w:uiPriority w:val="0"/>
    <w:pPr>
      <w:snapToGrid w:val="0"/>
      <w:spacing w:line="360" w:lineRule="auto"/>
      <w:ind w:firstLine="482"/>
      <w:jc w:val="left"/>
    </w:pPr>
    <w:rPr>
      <w:rFonts w:ascii="宋体" w:hAnsi="宋体"/>
      <w:kern w:val="0"/>
      <w:sz w:val="24"/>
      <w:szCs w:val="20"/>
    </w:rPr>
  </w:style>
  <w:style w:type="character" w:customStyle="1" w:styleId="93">
    <w:name w:val="Char Char71"/>
    <w:semiHidden/>
    <w:qFormat/>
    <w:uiPriority w:val="0"/>
    <w:rPr>
      <w:rFonts w:eastAsia="宋体"/>
      <w:kern w:val="2"/>
      <w:sz w:val="21"/>
      <w:szCs w:val="24"/>
      <w:lang w:val="en-US" w:eastAsia="zh-CN" w:bidi="ar-SA"/>
    </w:rPr>
  </w:style>
  <w:style w:type="character" w:customStyle="1" w:styleId="94">
    <w:name w:val="Char Char6"/>
    <w:qFormat/>
    <w:uiPriority w:val="0"/>
    <w:rPr>
      <w:rFonts w:eastAsia="宋体"/>
      <w:kern w:val="2"/>
      <w:sz w:val="21"/>
      <w:szCs w:val="24"/>
      <w:lang w:val="en-US" w:eastAsia="zh-CN" w:bidi="ar-SA"/>
    </w:rPr>
  </w:style>
  <w:style w:type="character" w:customStyle="1" w:styleId="95">
    <w:name w:val="正文缩进 Char"/>
    <w:qFormat/>
    <w:uiPriority w:val="0"/>
    <w:rPr>
      <w:rFonts w:eastAsia="宋体"/>
      <w:kern w:val="2"/>
      <w:sz w:val="21"/>
      <w:lang w:val="en-US" w:eastAsia="zh-CN"/>
    </w:rPr>
  </w:style>
  <w:style w:type="character" w:customStyle="1" w:styleId="96">
    <w:name w:val="正文首行缩进 Char1"/>
    <w:qFormat/>
    <w:uiPriority w:val="0"/>
    <w:rPr>
      <w:rFonts w:ascii="宋体" w:hAnsi="Times New Roman" w:eastAsia="宋体" w:cs="Times New Roman"/>
      <w:snapToGrid w:val="0"/>
      <w:kern w:val="2"/>
      <w:sz w:val="24"/>
      <w:szCs w:val="21"/>
      <w:lang w:val="zh-CN"/>
    </w:rPr>
  </w:style>
  <w:style w:type="character" w:customStyle="1" w:styleId="97">
    <w:name w:val="Char Char28"/>
    <w:qFormat/>
    <w:uiPriority w:val="6"/>
    <w:rPr>
      <w:rFonts w:ascii="仿宋_GB2312" w:hAnsi="仿宋_GB2312" w:eastAsia="仿宋_GB2312"/>
      <w:kern w:val="1"/>
      <w:sz w:val="28"/>
    </w:rPr>
  </w:style>
  <w:style w:type="character" w:customStyle="1" w:styleId="9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9">
    <w:name w:val="Heading 1 Char"/>
    <w:qFormat/>
    <w:uiPriority w:val="6"/>
    <w:rPr>
      <w:rFonts w:ascii="Times New Roman" w:hAnsi="Times New Roman" w:eastAsia="黑体" w:cs="Times New Roman"/>
      <w:b/>
      <w:kern w:val="0"/>
      <w:sz w:val="24"/>
      <w:szCs w:val="24"/>
    </w:rPr>
  </w:style>
  <w:style w:type="character" w:customStyle="1" w:styleId="100">
    <w:name w:val="U_正文 Char"/>
    <w:link w:val="101"/>
    <w:qFormat/>
    <w:uiPriority w:val="0"/>
    <w:rPr>
      <w:sz w:val="24"/>
      <w:szCs w:val="24"/>
    </w:rPr>
  </w:style>
  <w:style w:type="paragraph" w:customStyle="1" w:styleId="101">
    <w:name w:val="U_正文"/>
    <w:basedOn w:val="1"/>
    <w:link w:val="100"/>
    <w:qFormat/>
    <w:uiPriority w:val="0"/>
    <w:pPr>
      <w:adjustRightInd/>
      <w:spacing w:beforeLines="20" w:afterLines="20" w:line="300" w:lineRule="auto"/>
      <w:ind w:firstLine="200" w:firstLineChars="200"/>
    </w:pPr>
    <w:rPr>
      <w:kern w:val="0"/>
      <w:sz w:val="24"/>
    </w:rPr>
  </w:style>
  <w:style w:type="character" w:customStyle="1" w:styleId="102">
    <w:name w:val="HTML 地址 Char1"/>
    <w:qFormat/>
    <w:uiPriority w:val="0"/>
    <w:rPr>
      <w:rFonts w:ascii="Times New Roman" w:hAnsi="Times New Roman" w:eastAsia="宋体" w:cs="Times New Roman"/>
      <w:i/>
      <w:iCs/>
      <w:szCs w:val="24"/>
    </w:rPr>
  </w:style>
  <w:style w:type="character" w:customStyle="1" w:styleId="103">
    <w:name w:val="批注主题 字符"/>
    <w:link w:val="59"/>
    <w:qFormat/>
    <w:uiPriority w:val="0"/>
    <w:rPr>
      <w:b/>
      <w:bCs/>
      <w:kern w:val="2"/>
      <w:sz w:val="21"/>
      <w:szCs w:val="24"/>
    </w:rPr>
  </w:style>
  <w:style w:type="character" w:customStyle="1" w:styleId="104">
    <w:name w:val="Char Char51"/>
    <w:qFormat/>
    <w:uiPriority w:val="0"/>
    <w:rPr>
      <w:rFonts w:ascii="宋体" w:hAnsi="Courier New" w:eastAsia="宋体"/>
      <w:kern w:val="2"/>
      <w:sz w:val="21"/>
      <w:lang w:val="en-US" w:eastAsia="zh-CN"/>
    </w:rPr>
  </w:style>
  <w:style w:type="character" w:customStyle="1" w:styleId="105">
    <w:name w:val="表正文 Char"/>
    <w:qFormat/>
    <w:uiPriority w:val="0"/>
    <w:rPr>
      <w:rFonts w:ascii="宋体" w:eastAsia="宋体"/>
      <w:snapToGrid w:val="0"/>
      <w:color w:val="000000"/>
      <w:kern w:val="28"/>
      <w:sz w:val="28"/>
      <w:lang w:val="en-US" w:eastAsia="zh-CN" w:bidi="ar-SA"/>
    </w:rPr>
  </w:style>
  <w:style w:type="character" w:customStyle="1" w:styleId="106">
    <w:name w:val="Char Char34"/>
    <w:qFormat/>
    <w:uiPriority w:val="6"/>
    <w:rPr>
      <w:b/>
      <w:kern w:val="1"/>
      <w:sz w:val="28"/>
      <w:szCs w:val="28"/>
    </w:rPr>
  </w:style>
  <w:style w:type="character" w:customStyle="1" w:styleId="10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8">
    <w:name w:val="哈哈正文 Char"/>
    <w:link w:val="109"/>
    <w:qFormat/>
    <w:uiPriority w:val="0"/>
    <w:rPr>
      <w:rFonts w:ascii="宋体" w:hAnsi="宋体" w:eastAsia="宋体"/>
      <w:kern w:val="2"/>
      <w:sz w:val="24"/>
      <w:lang w:bidi="ar-SA"/>
    </w:rPr>
  </w:style>
  <w:style w:type="paragraph" w:customStyle="1" w:styleId="109">
    <w:name w:val="哈哈正文"/>
    <w:basedOn w:val="1"/>
    <w:link w:val="108"/>
    <w:qFormat/>
    <w:uiPriority w:val="0"/>
    <w:pPr>
      <w:adjustRightInd/>
      <w:spacing w:line="360" w:lineRule="auto"/>
      <w:ind w:firstLine="200" w:firstLineChars="200"/>
    </w:pPr>
    <w:rPr>
      <w:rFonts w:ascii="宋体" w:hAnsi="宋体"/>
      <w:sz w:val="24"/>
      <w:szCs w:val="20"/>
    </w:rPr>
  </w:style>
  <w:style w:type="character" w:customStyle="1" w:styleId="110">
    <w:name w:val="未处理的提及1"/>
    <w:qFormat/>
    <w:uiPriority w:val="0"/>
    <w:rPr>
      <w:color w:val="808080"/>
      <w:shd w:val="clear" w:color="auto" w:fill="E6E6E6"/>
    </w:rPr>
  </w:style>
  <w:style w:type="character" w:customStyle="1" w:styleId="111">
    <w:name w:val="txt"/>
    <w:qFormat/>
    <w:uiPriority w:val="0"/>
    <w:rPr>
      <w:rFonts w:ascii="仿宋_GB2312" w:eastAsia="微软雅黑"/>
      <w:b/>
      <w:kern w:val="2"/>
      <w:sz w:val="32"/>
      <w:szCs w:val="32"/>
      <w:lang w:val="en-US" w:eastAsia="zh-CN" w:bidi="ar-SA"/>
    </w:rPr>
  </w:style>
  <w:style w:type="character" w:customStyle="1" w:styleId="112">
    <w:name w:val="二级标题 Char Char"/>
    <w:qFormat/>
    <w:uiPriority w:val="0"/>
    <w:rPr>
      <w:rFonts w:ascii="宋体" w:hAnsi="宋体" w:eastAsia="宋体"/>
      <w:b/>
      <w:snapToGrid w:val="0"/>
      <w:kern w:val="2"/>
      <w:sz w:val="24"/>
      <w:szCs w:val="24"/>
      <w:lang w:val="en-US" w:eastAsia="zh-CN" w:bidi="ar-SA"/>
    </w:rPr>
  </w:style>
  <w:style w:type="character" w:customStyle="1" w:styleId="113">
    <w:name w:val="Char Char32"/>
    <w:qFormat/>
    <w:uiPriority w:val="6"/>
    <w:rPr>
      <w:b/>
      <w:kern w:val="1"/>
      <w:sz w:val="24"/>
      <w:szCs w:val="24"/>
    </w:rPr>
  </w:style>
  <w:style w:type="character" w:customStyle="1" w:styleId="114">
    <w:name w:val="PI Char1"/>
    <w:qFormat/>
    <w:uiPriority w:val="0"/>
    <w:rPr>
      <w:rFonts w:ascii="宋体" w:hAnsi="宋体"/>
      <w:kern w:val="2"/>
      <w:sz w:val="24"/>
      <w:szCs w:val="24"/>
    </w:rPr>
  </w:style>
  <w:style w:type="character" w:customStyle="1" w:styleId="115">
    <w:name w:val="tw4winTerm"/>
    <w:qFormat/>
    <w:uiPriority w:val="0"/>
    <w:rPr>
      <w:color w:val="0000FF"/>
    </w:rPr>
  </w:style>
  <w:style w:type="character" w:customStyle="1" w:styleId="116">
    <w:name w:val="Footer Char"/>
    <w:qFormat/>
    <w:locked/>
    <w:uiPriority w:val="0"/>
    <w:rPr>
      <w:rFonts w:eastAsia="宋体"/>
      <w:kern w:val="2"/>
      <w:sz w:val="18"/>
      <w:lang w:val="en-US" w:eastAsia="zh-CN" w:bidi="ar-SA"/>
    </w:rPr>
  </w:style>
  <w:style w:type="character" w:customStyle="1" w:styleId="117">
    <w:name w:val="普通文字 Char Char1"/>
    <w:qFormat/>
    <w:uiPriority w:val="0"/>
    <w:rPr>
      <w:rFonts w:ascii="宋体" w:hAnsi="Courier New"/>
      <w:kern w:val="2"/>
      <w:sz w:val="21"/>
    </w:rPr>
  </w:style>
  <w:style w:type="character" w:customStyle="1" w:styleId="118">
    <w:name w:val="Char Char101"/>
    <w:qFormat/>
    <w:uiPriority w:val="6"/>
    <w:rPr>
      <w:rFonts w:ascii="宋体" w:hAnsi="宋体"/>
      <w:kern w:val="2"/>
      <w:sz w:val="21"/>
      <w:szCs w:val="24"/>
      <w:lang w:val="en-US" w:eastAsia="zh-CN"/>
    </w:rPr>
  </w:style>
  <w:style w:type="character" w:customStyle="1" w:styleId="119">
    <w:name w:val="标题 4 Char"/>
    <w:qFormat/>
    <w:uiPriority w:val="0"/>
    <w:rPr>
      <w:rFonts w:ascii="Arial" w:hAnsi="Arial" w:eastAsia="黑体"/>
      <w:b/>
      <w:kern w:val="2"/>
      <w:sz w:val="28"/>
    </w:rPr>
  </w:style>
  <w:style w:type="character" w:customStyle="1" w:styleId="120">
    <w:name w:val="链接"/>
    <w:qFormat/>
    <w:uiPriority w:val="0"/>
    <w:rPr>
      <w:color w:val="0000FF"/>
      <w:sz w:val="21"/>
      <w:szCs w:val="21"/>
      <w:u w:val="single"/>
    </w:rPr>
  </w:style>
  <w:style w:type="character" w:customStyle="1" w:styleId="121">
    <w:name w:val="h4 Char"/>
    <w:qFormat/>
    <w:uiPriority w:val="0"/>
    <w:rPr>
      <w:rFonts w:ascii="Arial" w:hAnsi="Arial" w:eastAsia="黑体"/>
      <w:b/>
      <w:bCs/>
      <w:kern w:val="2"/>
      <w:sz w:val="28"/>
      <w:szCs w:val="28"/>
      <w:lang w:val="zh-CN" w:eastAsia="zh-CN" w:bidi="ar-SA"/>
    </w:rPr>
  </w:style>
  <w:style w:type="character" w:customStyle="1" w:styleId="122">
    <w:name w:val="5正文 Char"/>
    <w:link w:val="123"/>
    <w:qFormat/>
    <w:uiPriority w:val="0"/>
    <w:rPr>
      <w:rFonts w:ascii="仿宋_GB2312" w:hAnsi="微软雅黑" w:eastAsia="仿宋_GB2312"/>
      <w:sz w:val="28"/>
      <w:szCs w:val="21"/>
    </w:rPr>
  </w:style>
  <w:style w:type="paragraph" w:customStyle="1" w:styleId="123">
    <w:name w:val="5正文"/>
    <w:basedOn w:val="1"/>
    <w:link w:val="12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4">
    <w:name w:val="标题 3 字符"/>
    <w:qFormat/>
    <w:uiPriority w:val="9"/>
    <w:rPr>
      <w:b/>
      <w:bCs/>
      <w:kern w:val="2"/>
      <w:sz w:val="32"/>
      <w:szCs w:val="32"/>
    </w:rPr>
  </w:style>
  <w:style w:type="character" w:customStyle="1" w:styleId="125">
    <w:name w:val="样式6 Char"/>
    <w:qFormat/>
    <w:uiPriority w:val="0"/>
    <w:rPr>
      <w:rFonts w:ascii="仿宋_GB2312" w:hAnsi="宋体" w:eastAsia="仿宋_GB2312"/>
      <w:b/>
      <w:bCs/>
      <w:kern w:val="2"/>
      <w:sz w:val="24"/>
      <w:szCs w:val="24"/>
      <w:lang w:val="en-US" w:eastAsia="zh-CN" w:bidi="ar-SA"/>
    </w:rPr>
  </w:style>
  <w:style w:type="character" w:customStyle="1" w:styleId="126">
    <w:name w:val="Char Char14"/>
    <w:qFormat/>
    <w:uiPriority w:val="6"/>
    <w:rPr>
      <w:rFonts w:ascii="黑体" w:hAnsi="黑体" w:eastAsia="黑体"/>
    </w:rPr>
  </w:style>
  <w:style w:type="character" w:customStyle="1" w:styleId="127">
    <w:name w:val="Heading 2 Hidden Char"/>
    <w:qFormat/>
    <w:uiPriority w:val="0"/>
    <w:rPr>
      <w:rFonts w:ascii="仿宋_GB2312" w:eastAsia="仿宋_GB2312"/>
      <w:b/>
      <w:bCs/>
      <w:kern w:val="2"/>
      <w:sz w:val="24"/>
      <w:szCs w:val="24"/>
      <w:lang w:val="zh-CN" w:eastAsia="zh-CN" w:bidi="ar-SA"/>
    </w:rPr>
  </w:style>
  <w:style w:type="character" w:customStyle="1" w:styleId="128">
    <w:name w:val="正文文本首行缩进 2 字符"/>
    <w:link w:val="61"/>
    <w:qFormat/>
    <w:uiPriority w:val="0"/>
    <w:rPr>
      <w:rFonts w:ascii="宋体" w:hAnsi="宋体"/>
      <w:kern w:val="2"/>
      <w:sz w:val="21"/>
      <w:szCs w:val="24"/>
    </w:rPr>
  </w:style>
  <w:style w:type="character" w:customStyle="1" w:styleId="129">
    <w:name w:val="font11"/>
    <w:qFormat/>
    <w:uiPriority w:val="0"/>
    <w:rPr>
      <w:rFonts w:hint="default" w:ascii="Times New Roman" w:hAnsi="Times New Roman" w:cs="Times New Roman"/>
      <w:color w:val="000000"/>
      <w:sz w:val="22"/>
      <w:szCs w:val="22"/>
      <w:u w:val="none"/>
    </w:rPr>
  </w:style>
  <w:style w:type="character" w:customStyle="1" w:styleId="130">
    <w:name w:val="表正文 Char1"/>
    <w:qFormat/>
    <w:uiPriority w:val="0"/>
    <w:rPr>
      <w:rFonts w:ascii="宋体" w:eastAsia="宋体"/>
      <w:snapToGrid w:val="0"/>
      <w:color w:val="000000"/>
      <w:kern w:val="28"/>
      <w:sz w:val="28"/>
    </w:rPr>
  </w:style>
  <w:style w:type="character" w:customStyle="1" w:styleId="131">
    <w:name w:val="blue1"/>
    <w:basedOn w:val="69"/>
    <w:qFormat/>
    <w:uiPriority w:val="0"/>
    <w:rPr>
      <w:rFonts w:ascii="Arial" w:hAnsi="Arial" w:eastAsia="黑体" w:cs="Arial"/>
      <w:snapToGrid w:val="0"/>
      <w:kern w:val="0"/>
      <w:szCs w:val="21"/>
    </w:rPr>
  </w:style>
  <w:style w:type="character" w:customStyle="1" w:styleId="132">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33">
    <w:name w:val="标书1 Char"/>
    <w:qFormat/>
    <w:uiPriority w:val="0"/>
    <w:rPr>
      <w:rFonts w:eastAsia="宋体"/>
      <w:b/>
      <w:bCs/>
      <w:kern w:val="44"/>
      <w:sz w:val="44"/>
      <w:szCs w:val="44"/>
      <w:lang w:val="en-US" w:eastAsia="zh-CN" w:bidi="ar-SA"/>
    </w:rPr>
  </w:style>
  <w:style w:type="character" w:customStyle="1" w:styleId="134">
    <w:name w:val="样式5 Char"/>
    <w:qFormat/>
    <w:uiPriority w:val="0"/>
    <w:rPr>
      <w:rFonts w:ascii="仿宋_GB2312" w:hAnsi="仿宋" w:eastAsia="仿宋_GB2312"/>
      <w:kern w:val="2"/>
      <w:sz w:val="24"/>
      <w:szCs w:val="24"/>
    </w:rPr>
  </w:style>
  <w:style w:type="character" w:customStyle="1" w:styleId="135">
    <w:name w:val="样式4 Char"/>
    <w:qFormat/>
    <w:uiPriority w:val="0"/>
    <w:rPr>
      <w:rFonts w:ascii="仿宋_GB2312" w:hAnsi="仿宋" w:eastAsia="仿宋_GB2312"/>
      <w:b/>
      <w:kern w:val="2"/>
      <w:sz w:val="32"/>
      <w:szCs w:val="32"/>
      <w:lang w:bidi="ar-SA"/>
    </w:rPr>
  </w:style>
  <w:style w:type="character" w:customStyle="1" w:styleId="136">
    <w:name w:val="插图说明 Char"/>
    <w:qFormat/>
    <w:uiPriority w:val="0"/>
    <w:rPr>
      <w:rFonts w:eastAsia="黑体"/>
      <w:sz w:val="24"/>
      <w:lang w:val="en-US" w:eastAsia="zh-CN"/>
    </w:rPr>
  </w:style>
  <w:style w:type="character" w:customStyle="1" w:styleId="137">
    <w:name w:val="正文2 Char Char"/>
    <w:link w:val="138"/>
    <w:qFormat/>
    <w:uiPriority w:val="0"/>
    <w:rPr>
      <w:rFonts w:eastAsia="宋体"/>
      <w:kern w:val="2"/>
      <w:sz w:val="24"/>
      <w:lang w:val="en-US" w:eastAsia="zh-CN" w:bidi="ar-SA"/>
    </w:rPr>
  </w:style>
  <w:style w:type="paragraph" w:customStyle="1" w:styleId="138">
    <w:name w:val="正文2"/>
    <w:basedOn w:val="1"/>
    <w:link w:val="137"/>
    <w:qFormat/>
    <w:uiPriority w:val="0"/>
    <w:pPr>
      <w:spacing w:before="156" w:line="360" w:lineRule="auto"/>
      <w:ind w:firstLine="510" w:firstLineChars="200"/>
    </w:pPr>
    <w:rPr>
      <w:sz w:val="24"/>
      <w:szCs w:val="20"/>
    </w:rPr>
  </w:style>
  <w:style w:type="character" w:customStyle="1" w:styleId="139">
    <w:name w:val="Char Char24"/>
    <w:qFormat/>
    <w:uiPriority w:val="6"/>
    <w:rPr>
      <w:kern w:val="1"/>
      <w:sz w:val="21"/>
    </w:rPr>
  </w:style>
  <w:style w:type="character" w:customStyle="1" w:styleId="140">
    <w:name w:val="副标题 字符"/>
    <w:link w:val="46"/>
    <w:qFormat/>
    <w:uiPriority w:val="0"/>
    <w:rPr>
      <w:rFonts w:ascii="Arial" w:hAnsi="Arial" w:eastAsia="隶书"/>
      <w:b/>
      <w:bCs/>
      <w:kern w:val="28"/>
      <w:sz w:val="44"/>
      <w:szCs w:val="32"/>
      <w:lang w:val="en-US" w:eastAsia="zh-CN" w:bidi="ar-SA"/>
    </w:rPr>
  </w:style>
  <w:style w:type="character" w:customStyle="1" w:styleId="141">
    <w:name w:val="普通文字 Char1 Char"/>
    <w:qFormat/>
    <w:uiPriority w:val="0"/>
    <w:rPr>
      <w:rFonts w:ascii="宋体" w:hAnsi="Courier New" w:eastAsia="宋体"/>
      <w:kern w:val="2"/>
      <w:sz w:val="21"/>
      <w:szCs w:val="24"/>
      <w:lang w:val="en-US" w:eastAsia="zh-CN" w:bidi="ar-SA"/>
    </w:rPr>
  </w:style>
  <w:style w:type="character" w:customStyle="1" w:styleId="142">
    <w:name w:val="h3 Char1"/>
    <w:qFormat/>
    <w:uiPriority w:val="0"/>
    <w:rPr>
      <w:rFonts w:eastAsia="宋体"/>
      <w:b/>
      <w:bCs/>
      <w:kern w:val="2"/>
      <w:sz w:val="32"/>
      <w:szCs w:val="32"/>
      <w:lang w:bidi="ar-SA"/>
    </w:rPr>
  </w:style>
  <w:style w:type="character" w:customStyle="1" w:styleId="143">
    <w:name w:val="标题 Char1"/>
    <w:qFormat/>
    <w:uiPriority w:val="0"/>
    <w:rPr>
      <w:rFonts w:ascii="Cambria" w:hAnsi="Cambria" w:eastAsia="宋体" w:cs="Times New Roman"/>
      <w:b/>
      <w:bCs/>
      <w:sz w:val="32"/>
      <w:szCs w:val="32"/>
      <w:lang w:bidi="ar-SA"/>
    </w:rPr>
  </w:style>
  <w:style w:type="character" w:customStyle="1" w:styleId="144">
    <w:name w:val="gf正文1 Char"/>
    <w:qFormat/>
    <w:uiPriority w:val="0"/>
    <w:rPr>
      <w:rFonts w:ascii="宋体" w:hAnsi="宋体" w:eastAsia="宋体" w:cs="宋体"/>
      <w:kern w:val="2"/>
      <w:sz w:val="24"/>
      <w:szCs w:val="24"/>
      <w:lang w:val="en-US" w:eastAsia="zh-CN" w:bidi="ar-SA"/>
    </w:rPr>
  </w:style>
  <w:style w:type="character" w:customStyle="1" w:styleId="145">
    <w:name w:val="正文文本缩进 Char1"/>
    <w:qFormat/>
    <w:uiPriority w:val="0"/>
    <w:rPr>
      <w:rFonts w:ascii="Calibri" w:hAnsi="Calibri"/>
      <w:sz w:val="28"/>
    </w:rPr>
  </w:style>
  <w:style w:type="character" w:customStyle="1" w:styleId="146">
    <w:name w:val="No Spacing Char"/>
    <w:link w:val="147"/>
    <w:qFormat/>
    <w:uiPriority w:val="1"/>
    <w:rPr>
      <w:sz w:val="22"/>
      <w:szCs w:val="22"/>
      <w:lang w:val="en-US" w:eastAsia="zh-CN" w:bidi="ar-SA"/>
    </w:rPr>
  </w:style>
  <w:style w:type="paragraph" w:customStyle="1" w:styleId="147">
    <w:name w:val="无间隔1"/>
    <w:link w:val="146"/>
    <w:qFormat/>
    <w:uiPriority w:val="1"/>
    <w:rPr>
      <w:rFonts w:ascii="Times New Roman" w:hAnsi="Times New Roman" w:eastAsia="宋体" w:cs="Times New Roman"/>
      <w:sz w:val="22"/>
      <w:szCs w:val="22"/>
      <w:lang w:val="en-US" w:eastAsia="zh-CN" w:bidi="ar-SA"/>
    </w:rPr>
  </w:style>
  <w:style w:type="character" w:customStyle="1" w:styleId="148">
    <w:name w:val="样式7 Char"/>
    <w:qFormat/>
    <w:uiPriority w:val="0"/>
    <w:rPr>
      <w:rFonts w:ascii="仿宋_GB2312" w:hAnsi="仿宋" w:eastAsia="仿宋_GB2312"/>
      <w:b/>
      <w:kern w:val="2"/>
      <w:sz w:val="24"/>
      <w:szCs w:val="24"/>
    </w:rPr>
  </w:style>
  <w:style w:type="character" w:customStyle="1" w:styleId="149">
    <w:name w:val="font12gray1"/>
    <w:qFormat/>
    <w:uiPriority w:val="0"/>
    <w:rPr>
      <w:rFonts w:ascii="仿宋_GB2312" w:eastAsia="微软雅黑"/>
      <w:b/>
      <w:spacing w:val="300"/>
      <w:kern w:val="2"/>
      <w:sz w:val="18"/>
      <w:szCs w:val="18"/>
      <w:lang w:val="en-US" w:eastAsia="zh-CN" w:bidi="ar-SA"/>
    </w:rPr>
  </w:style>
  <w:style w:type="character" w:customStyle="1" w:styleId="150">
    <w:name w:val="Char Char7"/>
    <w:semiHidden/>
    <w:qFormat/>
    <w:uiPriority w:val="0"/>
    <w:rPr>
      <w:rFonts w:eastAsia="宋体"/>
      <w:kern w:val="2"/>
      <w:sz w:val="21"/>
      <w:szCs w:val="24"/>
      <w:lang w:val="en-US" w:eastAsia="zh-CN" w:bidi="ar-SA"/>
    </w:rPr>
  </w:style>
  <w:style w:type="character" w:customStyle="1" w:styleId="151">
    <w:name w:val="表名 Char"/>
    <w:qFormat/>
    <w:uiPriority w:val="0"/>
    <w:rPr>
      <w:rFonts w:eastAsia="宋体"/>
      <w:b/>
      <w:bCs/>
      <w:kern w:val="2"/>
      <w:sz w:val="24"/>
      <w:szCs w:val="24"/>
      <w:lang w:val="en-US" w:eastAsia="zh-CN" w:bidi="ar-SA"/>
    </w:rPr>
  </w:style>
  <w:style w:type="character" w:customStyle="1" w:styleId="152">
    <w:name w:val="Document Map Char"/>
    <w:qFormat/>
    <w:locked/>
    <w:uiPriority w:val="0"/>
    <w:rPr>
      <w:rFonts w:eastAsia="宋体"/>
      <w:kern w:val="2"/>
      <w:sz w:val="21"/>
      <w:szCs w:val="24"/>
      <w:lang w:val="en-US" w:eastAsia="zh-CN" w:bidi="ar-SA"/>
    </w:rPr>
  </w:style>
  <w:style w:type="character" w:customStyle="1" w:styleId="153">
    <w:name w:val="font41"/>
    <w:qFormat/>
    <w:uiPriority w:val="0"/>
    <w:rPr>
      <w:rFonts w:hint="eastAsia" w:ascii="仿宋_GB2312" w:eastAsia="仿宋_GB2312" w:cs="仿宋_GB2312"/>
      <w:color w:val="000000"/>
      <w:sz w:val="22"/>
      <w:szCs w:val="22"/>
      <w:u w:val="none"/>
    </w:rPr>
  </w:style>
  <w:style w:type="character" w:customStyle="1" w:styleId="154">
    <w:name w:val="标题 6 字符"/>
    <w:link w:val="8"/>
    <w:qFormat/>
    <w:uiPriority w:val="0"/>
    <w:rPr>
      <w:rFonts w:ascii="Arial" w:hAnsi="Arial" w:eastAsia="黑体"/>
      <w:b/>
      <w:bCs/>
      <w:kern w:val="2"/>
      <w:sz w:val="24"/>
      <w:szCs w:val="24"/>
    </w:rPr>
  </w:style>
  <w:style w:type="character" w:customStyle="1" w:styleId="155">
    <w:name w:val="纯文本 Char_0"/>
    <w:link w:val="156"/>
    <w:qFormat/>
    <w:uiPriority w:val="0"/>
    <w:rPr>
      <w:rFonts w:ascii="宋体" w:hAnsi="Courier New"/>
      <w:kern w:val="2"/>
      <w:sz w:val="21"/>
      <w:szCs w:val="21"/>
      <w:lang w:val="en-US" w:eastAsia="zh-CN"/>
    </w:rPr>
  </w:style>
  <w:style w:type="paragraph" w:customStyle="1" w:styleId="156">
    <w:name w:val="纯文本_0_0"/>
    <w:basedOn w:val="157"/>
    <w:link w:val="155"/>
    <w:qFormat/>
    <w:uiPriority w:val="0"/>
    <w:rPr>
      <w:rFonts w:ascii="宋体" w:hAnsi="Courier New"/>
      <w:szCs w:val="21"/>
    </w:rPr>
  </w:style>
  <w:style w:type="paragraph" w:customStyle="1" w:styleId="15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8">
    <w:name w:val="Balloon Text Char"/>
    <w:qFormat/>
    <w:locked/>
    <w:uiPriority w:val="0"/>
    <w:rPr>
      <w:rFonts w:eastAsia="宋体"/>
      <w:kern w:val="2"/>
      <w:sz w:val="18"/>
      <w:szCs w:val="18"/>
      <w:lang w:val="en-US" w:eastAsia="zh-CN" w:bidi="ar-SA"/>
    </w:rPr>
  </w:style>
  <w:style w:type="character" w:customStyle="1" w:styleId="159">
    <w:name w:val="正文 项目2 Char"/>
    <w:basedOn w:val="160"/>
    <w:qFormat/>
    <w:uiPriority w:val="0"/>
    <w:rPr>
      <w:rFonts w:ascii="仿宋_GB2312" w:hAnsi="仿宋_GB2312" w:eastAsia="仿宋_GB2312"/>
      <w:kern w:val="2"/>
      <w:sz w:val="24"/>
      <w:lang w:bidi="ar-SA"/>
    </w:rPr>
  </w:style>
  <w:style w:type="character" w:customStyle="1" w:styleId="160">
    <w:name w:val="正文 项目 Char"/>
    <w:qFormat/>
    <w:uiPriority w:val="0"/>
    <w:rPr>
      <w:rFonts w:ascii="仿宋_GB2312" w:hAnsi="仿宋_GB2312" w:eastAsia="仿宋_GB2312"/>
      <w:kern w:val="2"/>
      <w:sz w:val="24"/>
      <w:lang w:bidi="ar-SA"/>
    </w:rPr>
  </w:style>
  <w:style w:type="character" w:customStyle="1" w:styleId="161">
    <w:name w:val="h Char Char1"/>
    <w:qFormat/>
    <w:uiPriority w:val="0"/>
    <w:rPr>
      <w:rFonts w:eastAsia="宋体"/>
      <w:kern w:val="2"/>
      <w:sz w:val="18"/>
      <w:szCs w:val="18"/>
      <w:lang w:val="en-US" w:eastAsia="zh-CN" w:bidi="ar-SA"/>
    </w:rPr>
  </w:style>
  <w:style w:type="character" w:customStyle="1" w:styleId="162">
    <w:name w:val="Char Char27"/>
    <w:qFormat/>
    <w:uiPriority w:val="6"/>
    <w:rPr>
      <w:rFonts w:ascii="宋体" w:hAnsi="宋体" w:eastAsia="宋体"/>
      <w:color w:val="000000"/>
      <w:kern w:val="1"/>
      <w:sz w:val="28"/>
      <w:lang w:val="en-US" w:eastAsia="zh-CN" w:bidi="ar-SA"/>
    </w:rPr>
  </w:style>
  <w:style w:type="character" w:customStyle="1" w:styleId="163">
    <w:name w:val="px14"/>
    <w:qFormat/>
    <w:uiPriority w:val="0"/>
    <w:rPr>
      <w:rFonts w:ascii="仿宋_GB2312" w:eastAsia="微软雅黑" w:cs="Times New Roman"/>
      <w:b/>
      <w:kern w:val="2"/>
      <w:sz w:val="32"/>
      <w:szCs w:val="32"/>
      <w:lang w:val="en-US" w:eastAsia="zh-CN" w:bidi="ar-SA"/>
    </w:rPr>
  </w:style>
  <w:style w:type="character" w:customStyle="1" w:styleId="164">
    <w:name w:val="HTML 预设格式 Char1"/>
    <w:qFormat/>
    <w:uiPriority w:val="0"/>
    <w:rPr>
      <w:rFonts w:ascii="Courier New" w:hAnsi="Courier New" w:eastAsia="宋体" w:cs="Courier New"/>
      <w:sz w:val="20"/>
      <w:szCs w:val="20"/>
    </w:rPr>
  </w:style>
  <w:style w:type="character" w:customStyle="1" w:styleId="165">
    <w:name w:val="普通文字 Char1"/>
    <w:qFormat/>
    <w:uiPriority w:val="0"/>
    <w:rPr>
      <w:rFonts w:ascii="宋体" w:hAnsi="Courier New" w:eastAsia="宋体"/>
      <w:kern w:val="2"/>
      <w:sz w:val="21"/>
      <w:lang w:val="en-US" w:eastAsia="zh-CN"/>
    </w:rPr>
  </w:style>
  <w:style w:type="character" w:customStyle="1" w:styleId="166">
    <w:name w:val="hei16b1"/>
    <w:qFormat/>
    <w:uiPriority w:val="0"/>
    <w:rPr>
      <w:rFonts w:hint="default" w:ascii="Arial" w:hAnsi="Arial" w:cs="Arial"/>
      <w:b/>
      <w:bCs/>
      <w:color w:val="000000"/>
      <w:sz w:val="24"/>
      <w:szCs w:val="24"/>
    </w:rPr>
  </w:style>
  <w:style w:type="character" w:customStyle="1" w:styleId="167">
    <w:name w:val="正文（绿盟科技） Char"/>
    <w:link w:val="168"/>
    <w:qFormat/>
    <w:uiPriority w:val="0"/>
    <w:rPr>
      <w:rFonts w:ascii="Arial" w:hAnsi="Arial"/>
      <w:sz w:val="21"/>
      <w:szCs w:val="21"/>
    </w:rPr>
  </w:style>
  <w:style w:type="paragraph" w:customStyle="1" w:styleId="168">
    <w:name w:val="正文（绿盟科技）"/>
    <w:link w:val="167"/>
    <w:qFormat/>
    <w:uiPriority w:val="0"/>
    <w:pPr>
      <w:spacing w:line="300" w:lineRule="auto"/>
    </w:pPr>
    <w:rPr>
      <w:rFonts w:ascii="Arial" w:hAnsi="Arial" w:eastAsia="宋体" w:cs="Times New Roman"/>
      <w:sz w:val="21"/>
      <w:szCs w:val="21"/>
      <w:lang w:val="en-US" w:eastAsia="zh-CN" w:bidi="ar-SA"/>
    </w:rPr>
  </w:style>
  <w:style w:type="character" w:customStyle="1" w:styleId="169">
    <w:name w:val="Char Char19"/>
    <w:qFormat/>
    <w:uiPriority w:val="6"/>
    <w:rPr>
      <w:rFonts w:ascii="宋体" w:hAnsi="宋体"/>
      <w:i/>
      <w:sz w:val="24"/>
      <w:szCs w:val="24"/>
    </w:rPr>
  </w:style>
  <w:style w:type="character" w:customStyle="1" w:styleId="170">
    <w:name w:val="页脚 Char"/>
    <w:qFormat/>
    <w:uiPriority w:val="0"/>
    <w:rPr>
      <w:rFonts w:eastAsia="仿宋_GB2312"/>
      <w:kern w:val="2"/>
      <w:sz w:val="18"/>
      <w:lang w:val="en-US" w:eastAsia="zh-CN"/>
    </w:rPr>
  </w:style>
  <w:style w:type="character" w:customStyle="1" w:styleId="171">
    <w:name w:val="批注主题 Char"/>
    <w:qFormat/>
    <w:uiPriority w:val="0"/>
    <w:rPr>
      <w:rFonts w:eastAsia="宋体"/>
      <w:b/>
      <w:bCs/>
      <w:kern w:val="2"/>
      <w:sz w:val="21"/>
      <w:szCs w:val="24"/>
      <w:lang w:val="en-US" w:eastAsia="zh-CN" w:bidi="ar-SA"/>
    </w:rPr>
  </w:style>
  <w:style w:type="character" w:customStyle="1" w:styleId="172">
    <w:name w:val="Comment Text Char"/>
    <w:qFormat/>
    <w:locked/>
    <w:uiPriority w:val="0"/>
    <w:rPr>
      <w:rFonts w:ascii="宋体" w:hAnsi="宋体" w:eastAsia="宋体"/>
      <w:kern w:val="2"/>
      <w:sz w:val="24"/>
      <w:lang w:val="en-US" w:eastAsia="zh-CN" w:bidi="ar-SA"/>
    </w:rPr>
  </w:style>
  <w:style w:type="character" w:customStyle="1" w:styleId="173">
    <w:name w:val="标题 2 字符"/>
    <w:qFormat/>
    <w:uiPriority w:val="1"/>
    <w:rPr>
      <w:rFonts w:ascii="仿宋_GB2312" w:hAnsi="Times New Roman" w:eastAsia="仿宋_GB2312" w:cs="Times New Roman"/>
      <w:b/>
      <w:kern w:val="2"/>
      <w:sz w:val="24"/>
      <w:lang w:val="zh-CN"/>
    </w:rPr>
  </w:style>
  <w:style w:type="character" w:customStyle="1" w:styleId="174">
    <w:name w:val="Char Char72"/>
    <w:qFormat/>
    <w:uiPriority w:val="0"/>
    <w:rPr>
      <w:rFonts w:eastAsia="宋体"/>
      <w:kern w:val="2"/>
      <w:sz w:val="21"/>
      <w:szCs w:val="24"/>
      <w:lang w:val="en-US" w:eastAsia="zh-CN" w:bidi="ar-SA"/>
    </w:rPr>
  </w:style>
  <w:style w:type="character" w:customStyle="1" w:styleId="175">
    <w:name w:val="正文文本缩进 Char2"/>
    <w:qFormat/>
    <w:uiPriority w:val="0"/>
    <w:rPr>
      <w:rFonts w:ascii="Times New Roman" w:hAnsi="Times New Roman" w:eastAsia="宋体" w:cs="Times New Roman"/>
      <w:snapToGrid w:val="0"/>
      <w:kern w:val="0"/>
      <w:szCs w:val="24"/>
    </w:rPr>
  </w:style>
  <w:style w:type="character" w:customStyle="1" w:styleId="176">
    <w:name w:val="样式2 Char"/>
    <w:qFormat/>
    <w:uiPriority w:val="0"/>
    <w:rPr>
      <w:rFonts w:ascii="仿宋_GB2312" w:hAnsi="仿宋" w:eastAsia="仿宋_GB2312" w:cs="仿宋_GB2312"/>
      <w:b/>
      <w:bCs/>
      <w:sz w:val="32"/>
      <w:szCs w:val="30"/>
      <w:lang w:val="zh-CN"/>
    </w:rPr>
  </w:style>
  <w:style w:type="character" w:customStyle="1" w:styleId="177">
    <w:name w:val="表格名称[858D7CFB-ED40-4347-BF05-701D383B685F]"/>
    <w:link w:val="178"/>
    <w:qFormat/>
    <w:uiPriority w:val="0"/>
    <w:rPr>
      <w:sz w:val="32"/>
    </w:rPr>
  </w:style>
  <w:style w:type="paragraph" w:customStyle="1" w:styleId="178">
    <w:name w:val="表格名称"/>
    <w:basedOn w:val="3"/>
    <w:link w:val="17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9">
    <w:name w:val="Char Char4"/>
    <w:qFormat/>
    <w:uiPriority w:val="0"/>
    <w:rPr>
      <w:rFonts w:eastAsia="宋体"/>
      <w:b/>
      <w:sz w:val="24"/>
      <w:lang w:val="en-GB" w:eastAsia="zh-CN" w:bidi="ar-SA"/>
    </w:rPr>
  </w:style>
  <w:style w:type="character" w:customStyle="1" w:styleId="180">
    <w:name w:val="c7 style3"/>
    <w:qFormat/>
    <w:uiPriority w:val="0"/>
  </w:style>
  <w:style w:type="character" w:customStyle="1" w:styleId="181">
    <w:name w:val="正文文本 3 Char1"/>
    <w:semiHidden/>
    <w:qFormat/>
    <w:uiPriority w:val="99"/>
    <w:rPr>
      <w:rFonts w:ascii="Times New Roman" w:hAnsi="Times New Roman" w:eastAsia="宋体" w:cs="Times New Roman"/>
      <w:sz w:val="16"/>
      <w:szCs w:val="16"/>
    </w:rPr>
  </w:style>
  <w:style w:type="character" w:customStyle="1" w:styleId="182">
    <w:name w:val="tw4winInternal"/>
    <w:qFormat/>
    <w:uiPriority w:val="0"/>
    <w:rPr>
      <w:rFonts w:ascii="Courier New" w:hAnsi="Courier New" w:cs="Courier New"/>
      <w:color w:val="FF0000"/>
      <w:lang w:val="en-US" w:eastAsia="zh-CN"/>
    </w:rPr>
  </w:style>
  <w:style w:type="character" w:customStyle="1" w:styleId="183">
    <w:name w:val="Char Char10"/>
    <w:semiHidden/>
    <w:qFormat/>
    <w:uiPriority w:val="0"/>
    <w:rPr>
      <w:rFonts w:ascii="宋体" w:hAnsi="宋体"/>
      <w:kern w:val="2"/>
      <w:sz w:val="21"/>
      <w:szCs w:val="24"/>
      <w:lang w:val="en-US" w:eastAsia="zh-CN"/>
    </w:rPr>
  </w:style>
  <w:style w:type="character" w:customStyle="1" w:styleId="184">
    <w:name w:val="shadow11"/>
    <w:qFormat/>
    <w:uiPriority w:val="0"/>
    <w:rPr>
      <w:color w:val="000000"/>
      <w:sz w:val="21"/>
    </w:rPr>
  </w:style>
  <w:style w:type="character" w:customStyle="1" w:styleId="185">
    <w:name w:val="正文非缩进 Char3"/>
    <w:qFormat/>
    <w:uiPriority w:val="0"/>
    <w:rPr>
      <w:rFonts w:ascii="宋体" w:eastAsia="宋体"/>
      <w:snapToGrid w:val="0"/>
      <w:color w:val="000000"/>
      <w:kern w:val="28"/>
      <w:sz w:val="28"/>
      <w:lang w:val="en-US" w:eastAsia="zh-CN" w:bidi="ar-SA"/>
    </w:rPr>
  </w:style>
  <w:style w:type="character" w:customStyle="1" w:styleId="186">
    <w:name w:val="Char Char"/>
    <w:qFormat/>
    <w:uiPriority w:val="0"/>
    <w:rPr>
      <w:rFonts w:ascii="宋体" w:hAnsi="Courier New" w:eastAsia="宋体"/>
      <w:kern w:val="2"/>
      <w:sz w:val="21"/>
      <w:lang w:val="en-US" w:eastAsia="zh-CN" w:bidi="ar-SA"/>
    </w:rPr>
  </w:style>
  <w:style w:type="character" w:customStyle="1" w:styleId="187">
    <w:name w:val="签名 Char1"/>
    <w:qFormat/>
    <w:uiPriority w:val="0"/>
    <w:rPr>
      <w:rFonts w:ascii="Times New Roman" w:hAnsi="Times New Roman" w:eastAsia="宋体" w:cs="Times New Roman"/>
      <w:szCs w:val="24"/>
    </w:rPr>
  </w:style>
  <w:style w:type="character" w:customStyle="1" w:styleId="188">
    <w:name w:val="日期 字符"/>
    <w:link w:val="35"/>
    <w:qFormat/>
    <w:uiPriority w:val="0"/>
    <w:rPr>
      <w:rFonts w:ascii="宋体"/>
      <w:kern w:val="2"/>
      <w:sz w:val="24"/>
      <w:szCs w:val="21"/>
      <w:lang w:val="zh-CN"/>
    </w:rPr>
  </w:style>
  <w:style w:type="character" w:customStyle="1" w:styleId="189">
    <w:name w:val="标题 9 字符"/>
    <w:link w:val="11"/>
    <w:qFormat/>
    <w:uiPriority w:val="0"/>
    <w:rPr>
      <w:rFonts w:ascii="Arial" w:hAnsi="Arial" w:eastAsia="黑体"/>
      <w:kern w:val="2"/>
      <w:sz w:val="21"/>
      <w:szCs w:val="21"/>
    </w:rPr>
  </w:style>
  <w:style w:type="character" w:customStyle="1" w:styleId="190">
    <w:name w:val="Char Char18"/>
    <w:qFormat/>
    <w:uiPriority w:val="6"/>
    <w:rPr>
      <w:rFonts w:ascii="宋体" w:hAnsi="宋体"/>
      <w:sz w:val="28"/>
    </w:rPr>
  </w:style>
  <w:style w:type="character" w:customStyle="1" w:styleId="191">
    <w:name w:val="批注文字 Char"/>
    <w:qFormat/>
    <w:uiPriority w:val="99"/>
    <w:rPr>
      <w:kern w:val="2"/>
      <w:sz w:val="21"/>
      <w:szCs w:val="24"/>
    </w:rPr>
  </w:style>
  <w:style w:type="character" w:customStyle="1" w:styleId="192">
    <w:name w:val="Char Char22"/>
    <w:qFormat/>
    <w:uiPriority w:val="6"/>
    <w:rPr>
      <w:rFonts w:ascii="宋体" w:hAnsi="宋体"/>
      <w:kern w:val="1"/>
      <w:sz w:val="24"/>
      <w:szCs w:val="24"/>
    </w:rPr>
  </w:style>
  <w:style w:type="character" w:customStyle="1" w:styleId="193">
    <w:name w:val="pt141"/>
    <w:qFormat/>
    <w:uiPriority w:val="0"/>
    <w:rPr>
      <w:color w:val="330066"/>
      <w:sz w:val="22"/>
      <w:szCs w:val="22"/>
    </w:rPr>
  </w:style>
  <w:style w:type="character" w:customStyle="1" w:styleId="194">
    <w:name w:val="正文文本缩进 2 Char1"/>
    <w:semiHidden/>
    <w:qFormat/>
    <w:uiPriority w:val="99"/>
    <w:rPr>
      <w:rFonts w:ascii="Times New Roman" w:hAnsi="Times New Roman" w:eastAsia="宋体" w:cs="Times New Roman"/>
      <w:szCs w:val="24"/>
    </w:rPr>
  </w:style>
  <w:style w:type="character" w:customStyle="1" w:styleId="195">
    <w:name w:val="批注框文本 字符1"/>
    <w:link w:val="38"/>
    <w:qFormat/>
    <w:uiPriority w:val="0"/>
    <w:rPr>
      <w:kern w:val="2"/>
      <w:sz w:val="18"/>
      <w:szCs w:val="18"/>
    </w:rPr>
  </w:style>
  <w:style w:type="character" w:customStyle="1" w:styleId="196">
    <w:name w:val="Char Char611"/>
    <w:qFormat/>
    <w:uiPriority w:val="0"/>
    <w:rPr>
      <w:rFonts w:eastAsia="宋体"/>
      <w:kern w:val="2"/>
      <w:sz w:val="21"/>
      <w:szCs w:val="24"/>
      <w:lang w:val="en-US" w:eastAsia="zh-CN" w:bidi="ar-SA"/>
    </w:rPr>
  </w:style>
  <w:style w:type="character" w:customStyle="1" w:styleId="197">
    <w:name w:val="highlight1"/>
    <w:qFormat/>
    <w:uiPriority w:val="0"/>
    <w:rPr>
      <w:rFonts w:ascii="仿宋_GB2312" w:eastAsia="微软雅黑"/>
      <w:b/>
      <w:kern w:val="2"/>
      <w:sz w:val="23"/>
      <w:szCs w:val="23"/>
      <w:lang w:val="en-US" w:eastAsia="zh-CN" w:bidi="ar-SA"/>
    </w:rPr>
  </w:style>
  <w:style w:type="character" w:customStyle="1" w:styleId="198">
    <w:name w:val="my正文 Char"/>
    <w:link w:val="199"/>
    <w:qFormat/>
    <w:locked/>
    <w:uiPriority w:val="0"/>
    <w:rPr>
      <w:rFonts w:ascii="Tahoma" w:hAnsi="Tahoma"/>
      <w:sz w:val="24"/>
      <w:szCs w:val="24"/>
    </w:rPr>
  </w:style>
  <w:style w:type="paragraph" w:customStyle="1" w:styleId="199">
    <w:name w:val="my正文"/>
    <w:basedOn w:val="1"/>
    <w:link w:val="198"/>
    <w:qFormat/>
    <w:uiPriority w:val="0"/>
    <w:pPr>
      <w:adjustRightInd/>
      <w:spacing w:line="360" w:lineRule="auto"/>
      <w:ind w:firstLine="480" w:firstLineChars="200"/>
    </w:pPr>
    <w:rPr>
      <w:rFonts w:ascii="Tahoma" w:hAnsi="Tahoma"/>
      <w:kern w:val="0"/>
      <w:sz w:val="24"/>
    </w:rPr>
  </w:style>
  <w:style w:type="character" w:customStyle="1" w:styleId="200">
    <w:name w:val="正文缩进 字符2"/>
    <w:link w:val="5"/>
    <w:qFormat/>
    <w:uiPriority w:val="0"/>
    <w:rPr>
      <w:rFonts w:ascii="宋体" w:eastAsia="宋体"/>
      <w:snapToGrid w:val="0"/>
      <w:color w:val="000000"/>
      <w:kern w:val="28"/>
      <w:sz w:val="28"/>
      <w:lang w:val="en-US" w:eastAsia="zh-CN" w:bidi="ar-SA"/>
    </w:rPr>
  </w:style>
  <w:style w:type="character" w:customStyle="1" w:styleId="201">
    <w:name w:val="Used by Word for text of Help footnotes Char Char1"/>
    <w:qFormat/>
    <w:uiPriority w:val="0"/>
    <w:rPr>
      <w:color w:val="0000FF"/>
      <w:sz w:val="21"/>
    </w:rPr>
  </w:style>
  <w:style w:type="character" w:customStyle="1" w:styleId="202">
    <w:name w:val="页眉 Char"/>
    <w:qFormat/>
    <w:uiPriority w:val="0"/>
    <w:rPr>
      <w:rFonts w:eastAsia="仿宋_GB2312"/>
      <w:kern w:val="2"/>
      <w:sz w:val="18"/>
      <w:lang w:val="en-US" w:eastAsia="zh-CN"/>
    </w:rPr>
  </w:style>
  <w:style w:type="character" w:customStyle="1" w:styleId="203">
    <w:name w:val="FA正文 Char Char"/>
    <w:qFormat/>
    <w:uiPriority w:val="0"/>
    <w:rPr>
      <w:rFonts w:hAnsi="宋体"/>
      <w:kern w:val="2"/>
      <w:sz w:val="24"/>
      <w:lang w:bidi="ar-SA"/>
    </w:rPr>
  </w:style>
  <w:style w:type="character" w:customStyle="1" w:styleId="204">
    <w:name w:val="纯文本 字符"/>
    <w:qFormat/>
    <w:uiPriority w:val="0"/>
    <w:rPr>
      <w:rFonts w:ascii="宋体" w:hAnsi="Courier New" w:eastAsia="宋体" w:cs="Arial"/>
      <w:snapToGrid w:val="0"/>
      <w:kern w:val="2"/>
      <w:sz w:val="21"/>
      <w:szCs w:val="21"/>
      <w:lang w:val="en-US" w:eastAsia="zh-CN" w:bidi="ar-SA"/>
    </w:rPr>
  </w:style>
  <w:style w:type="character" w:customStyle="1" w:styleId="205">
    <w:name w:val="3级 Char"/>
    <w:link w:val="206"/>
    <w:qFormat/>
    <w:uiPriority w:val="0"/>
    <w:rPr>
      <w:rFonts w:ascii="宋体" w:hAnsi="宋体"/>
      <w:b/>
      <w:bCs/>
      <w:snapToGrid/>
      <w:sz w:val="28"/>
    </w:rPr>
  </w:style>
  <w:style w:type="paragraph" w:customStyle="1" w:styleId="206">
    <w:name w:val="3级"/>
    <w:basedOn w:val="207"/>
    <w:link w:val="205"/>
    <w:qFormat/>
    <w:uiPriority w:val="0"/>
    <w:pPr>
      <w:ind w:left="0" w:right="466" w:firstLine="288"/>
    </w:pPr>
    <w:rPr>
      <w:rFonts w:hAnsi="宋体"/>
      <w:snapToGrid/>
    </w:rPr>
  </w:style>
  <w:style w:type="paragraph" w:customStyle="1" w:styleId="20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8">
    <w:name w:val="myp11"/>
    <w:qFormat/>
    <w:uiPriority w:val="0"/>
    <w:rPr>
      <w:rFonts w:ascii="仿宋_GB2312" w:eastAsia="微软雅黑"/>
      <w:b/>
      <w:kern w:val="2"/>
      <w:sz w:val="32"/>
      <w:szCs w:val="32"/>
      <w:lang w:val="en-US" w:eastAsia="zh-CN" w:bidi="ar-SA"/>
    </w:rPr>
  </w:style>
  <w:style w:type="character" w:customStyle="1" w:styleId="209">
    <w:name w:val="文档结构图 字符"/>
    <w:link w:val="18"/>
    <w:qFormat/>
    <w:uiPriority w:val="0"/>
    <w:rPr>
      <w:kern w:val="2"/>
      <w:sz w:val="21"/>
      <w:szCs w:val="24"/>
      <w:shd w:val="clear" w:color="auto" w:fill="000080"/>
    </w:rPr>
  </w:style>
  <w:style w:type="character" w:customStyle="1" w:styleId="210">
    <w:name w:val="H6 Char"/>
    <w:qFormat/>
    <w:uiPriority w:val="0"/>
    <w:rPr>
      <w:rFonts w:ascii="Arial" w:hAnsi="Arial" w:eastAsia="黑体"/>
      <w:b/>
      <w:bCs/>
      <w:kern w:val="2"/>
      <w:sz w:val="24"/>
      <w:szCs w:val="24"/>
    </w:rPr>
  </w:style>
  <w:style w:type="character" w:customStyle="1" w:styleId="211">
    <w:name w:val="Char Char91"/>
    <w:qFormat/>
    <w:uiPriority w:val="0"/>
    <w:rPr>
      <w:rFonts w:eastAsia="宋体"/>
      <w:kern w:val="2"/>
      <w:sz w:val="18"/>
      <w:szCs w:val="18"/>
      <w:lang w:val="en-US" w:eastAsia="zh-CN" w:bidi="ar-SA"/>
    </w:rPr>
  </w:style>
  <w:style w:type="character" w:customStyle="1" w:styleId="212">
    <w:name w:val="副标题 Char1"/>
    <w:qFormat/>
    <w:uiPriority w:val="0"/>
    <w:rPr>
      <w:rFonts w:ascii="Cambria" w:hAnsi="Cambria" w:eastAsia="宋体" w:cs="Times New Roman"/>
      <w:b/>
      <w:bCs/>
      <w:snapToGrid w:val="0"/>
      <w:kern w:val="28"/>
      <w:sz w:val="32"/>
      <w:szCs w:val="32"/>
    </w:rPr>
  </w:style>
  <w:style w:type="character" w:customStyle="1" w:styleId="213">
    <w:name w:val="font61"/>
    <w:qFormat/>
    <w:uiPriority w:val="0"/>
    <w:rPr>
      <w:rFonts w:hint="eastAsia" w:ascii="仿宋" w:hAnsi="仿宋" w:eastAsia="仿宋" w:cs="仿宋"/>
      <w:color w:val="000000"/>
      <w:sz w:val="20"/>
      <w:szCs w:val="20"/>
      <w:u w:val="none"/>
    </w:rPr>
  </w:style>
  <w:style w:type="character" w:customStyle="1" w:styleId="21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5">
    <w:name w:val="Char Char211"/>
    <w:qFormat/>
    <w:uiPriority w:val="0"/>
    <w:rPr>
      <w:rFonts w:eastAsia="宋体"/>
      <w:b/>
      <w:bCs/>
      <w:kern w:val="2"/>
      <w:sz w:val="21"/>
      <w:szCs w:val="24"/>
      <w:lang w:val="en-US" w:eastAsia="zh-CN" w:bidi="ar-SA"/>
    </w:rPr>
  </w:style>
  <w:style w:type="character" w:customStyle="1" w:styleId="216">
    <w:name w:val="标题 2 Char"/>
    <w:qFormat/>
    <w:uiPriority w:val="0"/>
    <w:rPr>
      <w:rFonts w:ascii="Arial" w:hAnsi="Arial" w:eastAsia="黑体"/>
      <w:b/>
      <w:kern w:val="2"/>
      <w:sz w:val="32"/>
      <w:lang w:val="en-US" w:eastAsia="zh-CN"/>
    </w:rPr>
  </w:style>
  <w:style w:type="character" w:customStyle="1" w:styleId="217">
    <w:name w:val="maywed421"/>
    <w:qFormat/>
    <w:uiPriority w:val="0"/>
    <w:rPr>
      <w:color w:val="366FB6"/>
      <w:u w:val="none"/>
    </w:rPr>
  </w:style>
  <w:style w:type="character" w:customStyle="1" w:styleId="218">
    <w:name w:val="正文文本缩进 Char"/>
    <w:qFormat/>
    <w:uiPriority w:val="0"/>
    <w:rPr>
      <w:rFonts w:ascii="宋体" w:hAnsi="宋体"/>
      <w:kern w:val="2"/>
      <w:sz w:val="24"/>
      <w:szCs w:val="24"/>
    </w:rPr>
  </w:style>
  <w:style w:type="character" w:customStyle="1" w:styleId="219">
    <w:name w:val="Char Char102"/>
    <w:semiHidden/>
    <w:qFormat/>
    <w:uiPriority w:val="0"/>
    <w:rPr>
      <w:rFonts w:ascii="宋体" w:hAnsi="宋体"/>
      <w:kern w:val="2"/>
      <w:sz w:val="21"/>
      <w:szCs w:val="24"/>
      <w:lang w:val="en-US" w:eastAsia="zh-CN"/>
    </w:rPr>
  </w:style>
  <w:style w:type="character" w:customStyle="1" w:styleId="220">
    <w:name w:val="页眉 Char1"/>
    <w:qFormat/>
    <w:uiPriority w:val="0"/>
    <w:rPr>
      <w:rFonts w:eastAsia="宋体"/>
      <w:kern w:val="2"/>
      <w:sz w:val="18"/>
      <w:szCs w:val="18"/>
      <w:lang w:val="en-US" w:eastAsia="zh-CN" w:bidi="ar-SA"/>
    </w:rPr>
  </w:style>
  <w:style w:type="character" w:customStyle="1" w:styleId="221">
    <w:name w:val="md"/>
    <w:basedOn w:val="69"/>
    <w:qFormat/>
    <w:uiPriority w:val="0"/>
    <w:rPr>
      <w:rFonts w:ascii="Arial" w:hAnsi="Arial" w:eastAsia="黑体" w:cs="Arial"/>
      <w:snapToGrid w:val="0"/>
      <w:kern w:val="0"/>
      <w:szCs w:val="21"/>
    </w:rPr>
  </w:style>
  <w:style w:type="character" w:customStyle="1" w:styleId="222">
    <w:name w:val="big1"/>
    <w:qFormat/>
    <w:uiPriority w:val="0"/>
    <w:rPr>
      <w:rFonts w:hint="eastAsia" w:ascii="宋体" w:hAnsi="宋体" w:eastAsia="宋体"/>
      <w:color w:val="333333"/>
      <w:sz w:val="22"/>
      <w:szCs w:val="22"/>
    </w:rPr>
  </w:style>
  <w:style w:type="character" w:customStyle="1" w:styleId="223">
    <w:name w:val="Char Char311"/>
    <w:qFormat/>
    <w:uiPriority w:val="0"/>
    <w:rPr>
      <w:rFonts w:eastAsia="宋体"/>
      <w:kern w:val="2"/>
      <w:sz w:val="21"/>
      <w:szCs w:val="24"/>
      <w:lang w:val="en-US" w:eastAsia="zh-CN" w:bidi="ar-SA"/>
    </w:rPr>
  </w:style>
  <w:style w:type="character" w:customStyle="1" w:styleId="224">
    <w:name w:val="Char Char81"/>
    <w:qFormat/>
    <w:uiPriority w:val="6"/>
    <w:rPr>
      <w:rFonts w:eastAsia="宋体"/>
      <w:b/>
      <w:sz w:val="24"/>
      <w:lang w:val="en-GB" w:eastAsia="zh-CN"/>
    </w:rPr>
  </w:style>
  <w:style w:type="character" w:customStyle="1" w:styleId="225">
    <w:name w:val="样式3 Char"/>
    <w:basedOn w:val="176"/>
    <w:qFormat/>
    <w:uiPriority w:val="0"/>
    <w:rPr>
      <w:rFonts w:ascii="仿宋_GB2312" w:hAnsi="仿宋" w:eastAsia="仿宋_GB2312" w:cs="仿宋_GB2312"/>
      <w:sz w:val="32"/>
      <w:szCs w:val="30"/>
      <w:lang w:val="zh-CN"/>
    </w:rPr>
  </w:style>
  <w:style w:type="character" w:customStyle="1" w:styleId="226">
    <w:name w:val="HTML 地址 字符"/>
    <w:link w:val="29"/>
    <w:qFormat/>
    <w:uiPriority w:val="0"/>
    <w:rPr>
      <w:rFonts w:ascii="宋体" w:hAnsi="宋体"/>
      <w:i/>
      <w:iCs/>
      <w:sz w:val="24"/>
      <w:szCs w:val="24"/>
    </w:rPr>
  </w:style>
  <w:style w:type="character" w:customStyle="1" w:styleId="227">
    <w:name w:val="正文首行缩进 2 Char1"/>
    <w:qFormat/>
    <w:uiPriority w:val="0"/>
    <w:rPr>
      <w:rFonts w:ascii="Times New Roman" w:hAnsi="Times New Roman" w:eastAsia="宋体" w:cs="Times New Roman"/>
      <w:kern w:val="2"/>
      <w:sz w:val="24"/>
      <w:szCs w:val="24"/>
    </w:rPr>
  </w:style>
  <w:style w:type="character" w:customStyle="1" w:styleId="228">
    <w:name w:val="副标题 Char2"/>
    <w:qFormat/>
    <w:uiPriority w:val="0"/>
    <w:rPr>
      <w:rFonts w:ascii="Cambria" w:hAnsi="Cambria" w:eastAsia="宋体" w:cs="Times New Roman"/>
      <w:b/>
      <w:bCs/>
      <w:snapToGrid w:val="0"/>
      <w:kern w:val="28"/>
      <w:sz w:val="32"/>
      <w:szCs w:val="32"/>
    </w:rPr>
  </w:style>
  <w:style w:type="character" w:customStyle="1" w:styleId="229">
    <w:name w:val="标题4-dyf Char"/>
    <w:link w:val="230"/>
    <w:qFormat/>
    <w:uiPriority w:val="0"/>
    <w:rPr>
      <w:rFonts w:ascii="Cambria" w:hAnsi="Cambria"/>
      <w:b/>
      <w:bCs/>
      <w:color w:val="000000"/>
      <w:kern w:val="2"/>
      <w:sz w:val="21"/>
      <w:szCs w:val="21"/>
    </w:rPr>
  </w:style>
  <w:style w:type="paragraph" w:customStyle="1" w:styleId="230">
    <w:name w:val="标题4-dyf"/>
    <w:basedOn w:val="6"/>
    <w:link w:val="22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1">
    <w:name w:val="dectext1"/>
    <w:qFormat/>
    <w:uiPriority w:val="0"/>
    <w:rPr>
      <w:rFonts w:ascii="宋体" w:hAnsi="宋体" w:eastAsia="宋体"/>
      <w:color w:val="333333"/>
      <w:sz w:val="21"/>
      <w:szCs w:val="21"/>
      <w:u w:val="none"/>
    </w:rPr>
  </w:style>
  <w:style w:type="character" w:customStyle="1" w:styleId="232">
    <w:name w:val="冯 Char"/>
    <w:link w:val="233"/>
    <w:qFormat/>
    <w:uiPriority w:val="0"/>
    <w:rPr>
      <w:rFonts w:ascii="宋体" w:hAnsi="宋体"/>
      <w:color w:val="000000"/>
      <w:sz w:val="24"/>
      <w:szCs w:val="24"/>
    </w:rPr>
  </w:style>
  <w:style w:type="paragraph" w:customStyle="1" w:styleId="233">
    <w:name w:val="冯"/>
    <w:basedOn w:val="1"/>
    <w:link w:val="232"/>
    <w:qFormat/>
    <w:uiPriority w:val="0"/>
    <w:pPr>
      <w:widowControl/>
      <w:adjustRightInd/>
      <w:spacing w:line="360" w:lineRule="auto"/>
      <w:ind w:firstLine="480" w:firstLineChars="200"/>
    </w:pPr>
    <w:rPr>
      <w:rFonts w:ascii="宋体" w:hAnsi="宋体"/>
      <w:color w:val="000000"/>
      <w:kern w:val="0"/>
      <w:sz w:val="24"/>
    </w:rPr>
  </w:style>
  <w:style w:type="character" w:customStyle="1" w:styleId="234">
    <w:name w:val="Header Char"/>
    <w:qFormat/>
    <w:locked/>
    <w:uiPriority w:val="0"/>
    <w:rPr>
      <w:rFonts w:eastAsia="宋体"/>
      <w:kern w:val="2"/>
      <w:sz w:val="18"/>
      <w:szCs w:val="18"/>
      <w:lang w:val="en-US" w:eastAsia="zh-CN" w:bidi="ar-SA"/>
    </w:rPr>
  </w:style>
  <w:style w:type="character" w:customStyle="1" w:styleId="235">
    <w:name w:val="Char Char12"/>
    <w:qFormat/>
    <w:uiPriority w:val="0"/>
    <w:rPr>
      <w:rFonts w:ascii="仿宋_GB2312" w:eastAsia="仿宋_GB2312"/>
      <w:b/>
      <w:bCs/>
      <w:kern w:val="2"/>
      <w:sz w:val="24"/>
      <w:szCs w:val="24"/>
      <w:lang w:val="zh-CN" w:eastAsia="zh-CN" w:bidi="ar-SA"/>
    </w:rPr>
  </w:style>
  <w:style w:type="character" w:customStyle="1" w:styleId="236">
    <w:name w:val="题注 字符"/>
    <w:link w:val="16"/>
    <w:qFormat/>
    <w:uiPriority w:val="0"/>
    <w:rPr>
      <w:b/>
      <w:kern w:val="2"/>
      <w:sz w:val="28"/>
    </w:rPr>
  </w:style>
  <w:style w:type="character" w:customStyle="1" w:styleId="237">
    <w:name w:val="普通文字 Char3"/>
    <w:qFormat/>
    <w:uiPriority w:val="0"/>
    <w:rPr>
      <w:rFonts w:ascii="宋体" w:hAnsi="Courier New" w:eastAsia="宋体"/>
      <w:kern w:val="2"/>
      <w:sz w:val="21"/>
      <w:lang w:val="en-US" w:eastAsia="zh-CN" w:bidi="ar-SA"/>
    </w:rPr>
  </w:style>
  <w:style w:type="character" w:customStyle="1" w:styleId="238">
    <w:name w:val="公文正文 Char"/>
    <w:qFormat/>
    <w:uiPriority w:val="0"/>
    <w:rPr>
      <w:rFonts w:ascii="仿宋_GB2312" w:eastAsia="仿宋_GB2312"/>
      <w:kern w:val="2"/>
      <w:sz w:val="24"/>
      <w:szCs w:val="24"/>
      <w:lang w:val="en-US" w:eastAsia="zh-CN" w:bidi="ar-SA"/>
    </w:rPr>
  </w:style>
  <w:style w:type="character" w:customStyle="1" w:styleId="239">
    <w:name w:val="正文首行缩进 Char Char Char Char Char"/>
    <w:qFormat/>
    <w:uiPriority w:val="0"/>
    <w:rPr>
      <w:rFonts w:ascii="宋体"/>
      <w:kern w:val="2"/>
      <w:sz w:val="24"/>
      <w:lang w:val="zh-CN"/>
    </w:rPr>
  </w:style>
  <w:style w:type="character" w:customStyle="1" w:styleId="240">
    <w:name w:val="PI Char"/>
    <w:qFormat/>
    <w:uiPriority w:val="0"/>
    <w:rPr>
      <w:rFonts w:ascii="宋体" w:hAnsi="宋体" w:eastAsia="宋体"/>
      <w:kern w:val="2"/>
      <w:sz w:val="24"/>
      <w:szCs w:val="24"/>
      <w:lang w:val="en-US" w:eastAsia="zh-CN" w:bidi="ar-SA"/>
    </w:rPr>
  </w:style>
  <w:style w:type="character" w:customStyle="1" w:styleId="241">
    <w:name w:val="Default Char"/>
    <w:link w:val="83"/>
    <w:qFormat/>
    <w:uiPriority w:val="0"/>
    <w:rPr>
      <w:rFonts w:ascii="仿宋_GB2312" w:eastAsia="仿宋_GB2312" w:cs="仿宋_GB2312"/>
      <w:color w:val="000000"/>
      <w:sz w:val="24"/>
      <w:szCs w:val="24"/>
      <w:lang w:val="en-US" w:eastAsia="zh-CN" w:bidi="ar-SA"/>
    </w:rPr>
  </w:style>
  <w:style w:type="character" w:customStyle="1" w:styleId="242">
    <w:name w:val="style91"/>
    <w:qFormat/>
    <w:uiPriority w:val="0"/>
    <w:rPr>
      <w:color w:val="333333"/>
    </w:rPr>
  </w:style>
  <w:style w:type="character" w:customStyle="1" w:styleId="243">
    <w:name w:val="列出段落 Char2"/>
    <w:qFormat/>
    <w:uiPriority w:val="34"/>
    <w:rPr>
      <w:rFonts w:ascii="Calibri" w:hAnsi="Calibri"/>
      <w:kern w:val="2"/>
      <w:sz w:val="28"/>
    </w:rPr>
  </w:style>
  <w:style w:type="character" w:customStyle="1" w:styleId="244">
    <w:name w:val="mdeck"/>
    <w:qFormat/>
    <w:uiPriority w:val="0"/>
    <w:rPr>
      <w:rFonts w:ascii="仿宋_GB2312" w:eastAsia="微软雅黑"/>
      <w:b/>
      <w:kern w:val="2"/>
      <w:sz w:val="32"/>
      <w:szCs w:val="32"/>
      <w:lang w:val="en-US" w:eastAsia="zh-CN" w:bidi="ar-SA"/>
    </w:rPr>
  </w:style>
  <w:style w:type="character" w:customStyle="1" w:styleId="245">
    <w:name w:val="unnamed11"/>
    <w:qFormat/>
    <w:uiPriority w:val="0"/>
    <w:rPr>
      <w:sz w:val="20"/>
      <w:szCs w:val="20"/>
    </w:rPr>
  </w:style>
  <w:style w:type="character" w:customStyle="1" w:styleId="246">
    <w:name w:val="正文文本 Char2"/>
    <w:semiHidden/>
    <w:qFormat/>
    <w:uiPriority w:val="99"/>
    <w:rPr>
      <w:rFonts w:ascii="Times New Roman" w:hAnsi="Times New Roman" w:eastAsia="宋体" w:cs="Times New Roman"/>
      <w:snapToGrid w:val="0"/>
      <w:kern w:val="0"/>
      <w:szCs w:val="24"/>
    </w:rPr>
  </w:style>
  <w:style w:type="character" w:customStyle="1" w:styleId="247">
    <w:name w:val="标书正文格式 Char"/>
    <w:qFormat/>
    <w:uiPriority w:val="0"/>
    <w:rPr>
      <w:rFonts w:eastAsia="楷体_GB2312"/>
      <w:kern w:val="2"/>
      <w:sz w:val="24"/>
      <w:szCs w:val="24"/>
      <w:lang w:bidi="ar-SA"/>
    </w:rPr>
  </w:style>
  <w:style w:type="character" w:customStyle="1" w:styleId="248">
    <w:name w:val="Char Char11"/>
    <w:qFormat/>
    <w:locked/>
    <w:uiPriority w:val="0"/>
    <w:rPr>
      <w:rFonts w:ascii="宋体" w:hAnsi="宋体" w:eastAsia="宋体"/>
      <w:b/>
      <w:kern w:val="2"/>
      <w:sz w:val="24"/>
      <w:szCs w:val="24"/>
      <w:lang w:val="en-US" w:eastAsia="zh-CN" w:bidi="ar-SA"/>
    </w:rPr>
  </w:style>
  <w:style w:type="character" w:customStyle="1" w:styleId="249">
    <w:name w:val="ca-131"/>
    <w:qFormat/>
    <w:uiPriority w:val="0"/>
    <w:rPr>
      <w:rFonts w:hint="eastAsia" w:ascii="仿宋_GB2312" w:eastAsia="仿宋_GB2312"/>
      <w:b/>
      <w:bCs/>
      <w:color w:val="000000"/>
      <w:spacing w:val="-20"/>
      <w:sz w:val="24"/>
      <w:szCs w:val="24"/>
    </w:rPr>
  </w:style>
  <w:style w:type="character" w:customStyle="1" w:styleId="250">
    <w:name w:val="tw4winMark"/>
    <w:qFormat/>
    <w:uiPriority w:val="0"/>
    <w:rPr>
      <w:rFonts w:ascii="Courier New" w:hAnsi="Courier New" w:cs="Courier New"/>
      <w:vanish/>
      <w:color w:val="800080"/>
      <w:sz w:val="24"/>
      <w:szCs w:val="24"/>
      <w:vertAlign w:val="subscript"/>
    </w:rPr>
  </w:style>
  <w:style w:type="character" w:customStyle="1" w:styleId="251">
    <w:name w:val="正文样式 Char"/>
    <w:link w:val="252"/>
    <w:qFormat/>
    <w:uiPriority w:val="0"/>
    <w:rPr>
      <w:rFonts w:ascii="Calibri" w:hAnsi="Calibri"/>
      <w:sz w:val="24"/>
      <w:szCs w:val="24"/>
    </w:rPr>
  </w:style>
  <w:style w:type="paragraph" w:customStyle="1" w:styleId="252">
    <w:name w:val="正文样式"/>
    <w:basedOn w:val="1"/>
    <w:link w:val="251"/>
    <w:qFormat/>
    <w:uiPriority w:val="0"/>
    <w:pPr>
      <w:adjustRightInd/>
      <w:spacing w:line="360" w:lineRule="auto"/>
      <w:ind w:firstLine="480" w:firstLineChars="200"/>
    </w:pPr>
    <w:rPr>
      <w:kern w:val="0"/>
      <w:sz w:val="24"/>
    </w:rPr>
  </w:style>
  <w:style w:type="character" w:customStyle="1" w:styleId="253">
    <w:name w:val="表正文 Char3"/>
    <w:qFormat/>
    <w:uiPriority w:val="0"/>
    <w:rPr>
      <w:rFonts w:eastAsia="宋体"/>
    </w:rPr>
  </w:style>
  <w:style w:type="character" w:customStyle="1" w:styleId="254">
    <w:name w:val="H5 Char"/>
    <w:qFormat/>
    <w:uiPriority w:val="0"/>
    <w:rPr>
      <w:b/>
      <w:bCs/>
      <w:kern w:val="2"/>
      <w:sz w:val="28"/>
      <w:szCs w:val="28"/>
    </w:rPr>
  </w:style>
  <w:style w:type="character" w:customStyle="1" w:styleId="255">
    <w:name w:val="Char Char3"/>
    <w:qFormat/>
    <w:uiPriority w:val="0"/>
    <w:rPr>
      <w:rFonts w:eastAsia="宋体"/>
      <w:kern w:val="2"/>
      <w:sz w:val="21"/>
      <w:szCs w:val="24"/>
      <w:lang w:val="en-US" w:eastAsia="zh-CN" w:bidi="ar-SA"/>
    </w:rPr>
  </w:style>
  <w:style w:type="character" w:customStyle="1" w:styleId="256">
    <w:name w:val="正文 编号 Char"/>
    <w:qFormat/>
    <w:uiPriority w:val="0"/>
    <w:rPr>
      <w:rFonts w:ascii="仿宋_GB2312" w:hAnsi="仿宋_GB2312" w:eastAsia="仿宋_GB2312"/>
      <w:kern w:val="2"/>
      <w:sz w:val="24"/>
      <w:lang w:bidi="ar-SA"/>
    </w:rPr>
  </w:style>
  <w:style w:type="character" w:customStyle="1" w:styleId="257">
    <w:name w:val="question-title2"/>
    <w:qFormat/>
    <w:uiPriority w:val="6"/>
    <w:rPr>
      <w:rFonts w:ascii="Arial" w:hAnsi="Arial" w:eastAsia="黑体" w:cs="Arial"/>
      <w:snapToGrid w:val="0"/>
      <w:kern w:val="0"/>
      <w:szCs w:val="21"/>
    </w:rPr>
  </w:style>
  <w:style w:type="character" w:customStyle="1" w:styleId="258">
    <w:name w:val="gf正文1 Char Char"/>
    <w:link w:val="259"/>
    <w:qFormat/>
    <w:uiPriority w:val="0"/>
    <w:rPr>
      <w:rFonts w:ascii="宋体" w:hAnsi="宋体" w:cs="宋体"/>
      <w:kern w:val="2"/>
      <w:sz w:val="24"/>
      <w:szCs w:val="24"/>
    </w:rPr>
  </w:style>
  <w:style w:type="paragraph" w:customStyle="1" w:styleId="259">
    <w:name w:val="gf正文1"/>
    <w:basedOn w:val="1"/>
    <w:link w:val="258"/>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0">
    <w:name w:val="Char Char15"/>
    <w:qFormat/>
    <w:uiPriority w:val="6"/>
    <w:rPr>
      <w:rFonts w:ascii="宋体" w:hAnsi="宋体"/>
      <w:kern w:val="1"/>
      <w:sz w:val="21"/>
    </w:rPr>
  </w:style>
  <w:style w:type="character" w:customStyle="1" w:styleId="261">
    <w:name w:val="正文缩进 Char3"/>
    <w:qFormat/>
    <w:uiPriority w:val="0"/>
    <w:rPr>
      <w:rFonts w:ascii="宋体" w:eastAsia="宋体"/>
      <w:snapToGrid w:val="0"/>
      <w:color w:val="000000"/>
      <w:kern w:val="28"/>
      <w:sz w:val="28"/>
      <w:lang w:val="en-US" w:eastAsia="zh-CN" w:bidi="ar-SA"/>
    </w:rPr>
  </w:style>
  <w:style w:type="character" w:customStyle="1" w:styleId="262">
    <w:name w:val="列出段落 Char1"/>
    <w:link w:val="263"/>
    <w:qFormat/>
    <w:uiPriority w:val="0"/>
    <w:rPr>
      <w:rFonts w:ascii="Calibri" w:hAnsi="Calibri"/>
      <w:sz w:val="24"/>
      <w:lang w:eastAsia="en-US"/>
    </w:rPr>
  </w:style>
  <w:style w:type="paragraph" w:customStyle="1" w:styleId="263">
    <w:name w:val="列表1"/>
    <w:basedOn w:val="1"/>
    <w:next w:val="264"/>
    <w:link w:val="262"/>
    <w:qFormat/>
    <w:uiPriority w:val="0"/>
    <w:pPr>
      <w:widowControl/>
      <w:adjustRightInd/>
      <w:spacing w:after="200" w:line="360" w:lineRule="auto"/>
      <w:ind w:left="720" w:firstLine="200" w:firstLineChars="200"/>
      <w:jc w:val="left"/>
    </w:pPr>
    <w:rPr>
      <w:kern w:val="0"/>
      <w:sz w:val="24"/>
      <w:szCs w:val="20"/>
      <w:lang w:eastAsia="en-US"/>
    </w:rPr>
  </w:style>
  <w:style w:type="paragraph" w:styleId="264">
    <w:name w:val="List Paragraph"/>
    <w:basedOn w:val="1"/>
    <w:qFormat/>
    <w:uiPriority w:val="34"/>
    <w:pPr>
      <w:spacing w:line="360" w:lineRule="auto"/>
      <w:ind w:firstLine="200" w:firstLineChars="200"/>
    </w:pPr>
    <w:rPr>
      <w:rFonts w:eastAsia="楷体_GB2312" w:cs="Lucida Sans"/>
      <w:sz w:val="24"/>
    </w:rPr>
  </w:style>
  <w:style w:type="character" w:customStyle="1" w:styleId="265">
    <w:name w:val="Char Char8"/>
    <w:qFormat/>
    <w:uiPriority w:val="0"/>
    <w:rPr>
      <w:rFonts w:eastAsia="宋体"/>
      <w:b/>
      <w:sz w:val="24"/>
      <w:lang w:val="en-GB" w:eastAsia="zh-CN"/>
    </w:rPr>
  </w:style>
  <w:style w:type="character" w:customStyle="1" w:styleId="266">
    <w:name w:val="Normal Indent Char Char"/>
    <w:qFormat/>
    <w:uiPriority w:val="0"/>
    <w:rPr>
      <w:rFonts w:eastAsia="宋体"/>
      <w:kern w:val="2"/>
      <w:sz w:val="21"/>
      <w:lang w:val="en-US" w:eastAsia="zh-CN" w:bidi="ar-SA"/>
    </w:rPr>
  </w:style>
  <w:style w:type="character" w:customStyle="1" w:styleId="267">
    <w:name w:val="列表段落 字符"/>
    <w:qFormat/>
    <w:uiPriority w:val="99"/>
  </w:style>
  <w:style w:type="character" w:customStyle="1" w:styleId="268">
    <w:name w:val="Ò³Ã¼ Char Char1"/>
    <w:qFormat/>
    <w:uiPriority w:val="0"/>
    <w:rPr>
      <w:rFonts w:eastAsia="宋体"/>
      <w:kern w:val="2"/>
      <w:sz w:val="18"/>
      <w:szCs w:val="18"/>
      <w:lang w:val="en-US" w:eastAsia="zh-CN" w:bidi="ar-SA"/>
    </w:rPr>
  </w:style>
  <w:style w:type="character" w:customStyle="1" w:styleId="269">
    <w:name w:val="方案正文 Char"/>
    <w:qFormat/>
    <w:uiPriority w:val="0"/>
    <w:rPr>
      <w:rFonts w:ascii="仿宋_GB2312" w:eastAsia="仿宋_GB2312"/>
      <w:b/>
      <w:color w:val="000000"/>
      <w:kern w:val="2"/>
      <w:sz w:val="24"/>
      <w:lang w:val="en-US" w:eastAsia="zh-CN" w:bidi="ar-SA"/>
    </w:rPr>
  </w:style>
  <w:style w:type="character" w:customStyle="1" w:styleId="270">
    <w:name w:val="Char Char30"/>
    <w:qFormat/>
    <w:uiPriority w:val="6"/>
    <w:rPr>
      <w:rFonts w:ascii="Arial" w:hAnsi="Arial" w:eastAsia="黑体"/>
      <w:kern w:val="1"/>
      <w:sz w:val="21"/>
      <w:szCs w:val="21"/>
    </w:rPr>
  </w:style>
  <w:style w:type="character" w:customStyle="1" w:styleId="271">
    <w:name w:val="正文文本缩进 字符1"/>
    <w:link w:val="24"/>
    <w:qFormat/>
    <w:uiPriority w:val="0"/>
    <w:rPr>
      <w:rFonts w:ascii="宋体" w:hAnsi="宋体"/>
      <w:kern w:val="2"/>
      <w:sz w:val="24"/>
      <w:szCs w:val="24"/>
    </w:rPr>
  </w:style>
  <w:style w:type="character" w:customStyle="1" w:styleId="272">
    <w:name w:val="font01"/>
    <w:qFormat/>
    <w:uiPriority w:val="0"/>
    <w:rPr>
      <w:rFonts w:hint="eastAsia" w:ascii="微软雅黑" w:hAnsi="微软雅黑" w:eastAsia="微软雅黑" w:cs="微软雅黑"/>
      <w:color w:val="000000"/>
      <w:sz w:val="20"/>
      <w:szCs w:val="20"/>
      <w:u w:val="none"/>
    </w:rPr>
  </w:style>
  <w:style w:type="character" w:customStyle="1" w:styleId="273">
    <w:name w:val="Char Char20"/>
    <w:qFormat/>
    <w:uiPriority w:val="6"/>
    <w:rPr>
      <w:kern w:val="1"/>
      <w:sz w:val="24"/>
    </w:rPr>
  </w:style>
  <w:style w:type="character" w:customStyle="1" w:styleId="274">
    <w:name w:val="tw4winExternal"/>
    <w:qFormat/>
    <w:uiPriority w:val="0"/>
    <w:rPr>
      <w:rFonts w:ascii="Courier New" w:hAnsi="Courier New" w:cs="Courier New"/>
      <w:color w:val="808080"/>
      <w:lang w:val="en-US" w:eastAsia="zh-CN"/>
    </w:rPr>
  </w:style>
  <w:style w:type="character" w:customStyle="1" w:styleId="275">
    <w:name w:val="标题 4 Char1"/>
    <w:qFormat/>
    <w:uiPriority w:val="9"/>
    <w:rPr>
      <w:rFonts w:ascii="Cambria" w:hAnsi="Cambria" w:eastAsia="宋体" w:cs="Times New Roman"/>
      <w:b/>
      <w:bCs/>
      <w:kern w:val="2"/>
      <w:sz w:val="28"/>
      <w:szCs w:val="28"/>
    </w:rPr>
  </w:style>
  <w:style w:type="character" w:customStyle="1" w:styleId="276">
    <w:name w:val="批注文字 Char2"/>
    <w:qFormat/>
    <w:uiPriority w:val="99"/>
    <w:rPr>
      <w:rFonts w:ascii="Times New Roman" w:hAnsi="Times New Roman" w:eastAsia="宋体" w:cs="Times New Roman"/>
      <w:snapToGrid w:val="0"/>
      <w:kern w:val="0"/>
      <w:szCs w:val="24"/>
    </w:rPr>
  </w:style>
  <w:style w:type="character" w:customStyle="1" w:styleId="277">
    <w:name w:val="正文文本 2 Char"/>
    <w:qFormat/>
    <w:uiPriority w:val="0"/>
    <w:rPr>
      <w:rFonts w:eastAsia="宋体"/>
      <w:kern w:val="2"/>
      <w:sz w:val="21"/>
      <w:szCs w:val="24"/>
      <w:lang w:val="en-US" w:eastAsia="zh-CN" w:bidi="ar-SA"/>
    </w:rPr>
  </w:style>
  <w:style w:type="character" w:customStyle="1" w:styleId="278">
    <w:name w:val="Ò³Ã¼ Char Char"/>
    <w:qFormat/>
    <w:uiPriority w:val="0"/>
    <w:rPr>
      <w:rFonts w:eastAsia="宋体"/>
      <w:kern w:val="2"/>
      <w:sz w:val="18"/>
      <w:lang w:val="en-US" w:eastAsia="zh-CN" w:bidi="ar-SA"/>
    </w:rPr>
  </w:style>
  <w:style w:type="character" w:customStyle="1" w:styleId="279">
    <w:name w:val="message1"/>
    <w:qFormat/>
    <w:uiPriority w:val="0"/>
    <w:rPr>
      <w:rFonts w:hint="default" w:ascii="Tahoma" w:hAnsi="Tahoma" w:cs="Tahoma"/>
      <w:sz w:val="18"/>
      <w:szCs w:val="18"/>
    </w:rPr>
  </w:style>
  <w:style w:type="character" w:customStyle="1" w:styleId="280">
    <w:name w:val="Char Char23"/>
    <w:qFormat/>
    <w:uiPriority w:val="6"/>
    <w:rPr>
      <w:color w:val="0000FF"/>
      <w:sz w:val="21"/>
    </w:rPr>
  </w:style>
  <w:style w:type="character" w:customStyle="1" w:styleId="281">
    <w:name w:val="批注框文本 字符"/>
    <w:qFormat/>
    <w:uiPriority w:val="0"/>
    <w:rPr>
      <w:rFonts w:ascii="Arial" w:hAnsi="Arial" w:eastAsia="黑体" w:cs="Arial"/>
      <w:snapToGrid w:val="0"/>
      <w:kern w:val="0"/>
      <w:sz w:val="18"/>
      <w:szCs w:val="18"/>
    </w:rPr>
  </w:style>
  <w:style w:type="character" w:customStyle="1" w:styleId="282">
    <w:name w:val="纯文本 Char2"/>
    <w:semiHidden/>
    <w:qFormat/>
    <w:uiPriority w:val="99"/>
    <w:rPr>
      <w:rFonts w:ascii="宋体" w:hAnsi="Courier New" w:eastAsia="宋体" w:cs="Courier New"/>
    </w:rPr>
  </w:style>
  <w:style w:type="character" w:customStyle="1" w:styleId="283">
    <w:name w:val="Char Char25"/>
    <w:qFormat/>
    <w:uiPriority w:val="6"/>
    <w:rPr>
      <w:rFonts w:ascii="宋体" w:hAnsi="宋体"/>
      <w:kern w:val="1"/>
      <w:sz w:val="24"/>
      <w:lang w:val="zh-CN"/>
    </w:rPr>
  </w:style>
  <w:style w:type="character" w:customStyle="1" w:styleId="284">
    <w:name w:val="Char Char411"/>
    <w:qFormat/>
    <w:uiPriority w:val="0"/>
    <w:rPr>
      <w:rFonts w:eastAsia="宋体"/>
      <w:b/>
      <w:sz w:val="24"/>
      <w:lang w:val="en-GB" w:eastAsia="zh-CN" w:bidi="ar-SA"/>
    </w:rPr>
  </w:style>
  <w:style w:type="character" w:customStyle="1" w:styleId="285">
    <w:name w:val="Heading 7 Char"/>
    <w:qFormat/>
    <w:locked/>
    <w:uiPriority w:val="0"/>
    <w:rPr>
      <w:rFonts w:ascii="宋体" w:hAnsi="宋体" w:eastAsia="宋体"/>
      <w:b/>
      <w:bCs/>
      <w:kern w:val="2"/>
      <w:sz w:val="24"/>
      <w:szCs w:val="24"/>
      <w:lang w:val="en-US" w:eastAsia="zh-CN" w:bidi="ar-SA"/>
    </w:rPr>
  </w:style>
  <w:style w:type="character" w:customStyle="1" w:styleId="286">
    <w:name w:val="此正文 Char"/>
    <w:link w:val="287"/>
    <w:qFormat/>
    <w:uiPriority w:val="0"/>
    <w:rPr>
      <w:kern w:val="2"/>
      <w:sz w:val="24"/>
      <w:szCs w:val="24"/>
    </w:rPr>
  </w:style>
  <w:style w:type="paragraph" w:customStyle="1" w:styleId="287">
    <w:name w:val="此正文"/>
    <w:basedOn w:val="1"/>
    <w:link w:val="286"/>
    <w:qFormat/>
    <w:uiPriority w:val="0"/>
    <w:pPr>
      <w:adjustRightInd/>
      <w:spacing w:line="360" w:lineRule="auto"/>
      <w:ind w:firstLine="200" w:firstLineChars="200"/>
    </w:pPr>
    <w:rPr>
      <w:sz w:val="24"/>
    </w:rPr>
  </w:style>
  <w:style w:type="character" w:customStyle="1" w:styleId="288">
    <w:name w:val="Char Char2"/>
    <w:qFormat/>
    <w:uiPriority w:val="0"/>
    <w:rPr>
      <w:rFonts w:eastAsia="宋体"/>
      <w:b/>
      <w:bCs/>
      <w:kern w:val="2"/>
      <w:sz w:val="21"/>
      <w:szCs w:val="24"/>
      <w:lang w:val="en-US" w:eastAsia="zh-CN" w:bidi="ar-SA"/>
    </w:rPr>
  </w:style>
  <w:style w:type="character" w:customStyle="1" w:styleId="289">
    <w:name w:val="Footer-Even Char1"/>
    <w:qFormat/>
    <w:uiPriority w:val="0"/>
    <w:rPr>
      <w:rFonts w:eastAsia="宋体"/>
      <w:kern w:val="2"/>
      <w:sz w:val="18"/>
      <w:szCs w:val="18"/>
      <w:lang w:val="en-US" w:eastAsia="zh-CN" w:bidi="ar-SA"/>
    </w:rPr>
  </w:style>
  <w:style w:type="character" w:customStyle="1" w:styleId="290">
    <w:name w:val="Char Char29"/>
    <w:qFormat/>
    <w:uiPriority w:val="6"/>
    <w:rPr>
      <w:rFonts w:ascii="Arial" w:hAnsi="Arial" w:eastAsia="微软雅黑"/>
      <w:b/>
      <w:kern w:val="1"/>
      <w:sz w:val="44"/>
      <w:szCs w:val="32"/>
      <w:lang w:val="en-US" w:eastAsia="zh-CN" w:bidi="ar-SA"/>
    </w:rPr>
  </w:style>
  <w:style w:type="character" w:customStyle="1" w:styleId="291">
    <w:name w:val="标题 字符"/>
    <w:link w:val="58"/>
    <w:qFormat/>
    <w:uiPriority w:val="10"/>
    <w:rPr>
      <w:b/>
      <w:sz w:val="24"/>
      <w:lang w:val="en-GB"/>
    </w:rPr>
  </w:style>
  <w:style w:type="character" w:customStyle="1" w:styleId="292">
    <w:name w:val="font81"/>
    <w:qFormat/>
    <w:uiPriority w:val="0"/>
    <w:rPr>
      <w:rFonts w:ascii="微软雅黑" w:hAnsi="微软雅黑" w:eastAsia="微软雅黑" w:cs="微软雅黑"/>
      <w:color w:val="000000"/>
      <w:sz w:val="20"/>
      <w:szCs w:val="20"/>
      <w:u w:val="none"/>
    </w:rPr>
  </w:style>
  <w:style w:type="character" w:customStyle="1" w:styleId="293">
    <w:name w:val="Char Char312"/>
    <w:qFormat/>
    <w:uiPriority w:val="0"/>
    <w:rPr>
      <w:rFonts w:ascii="Times New Roman" w:hAnsi="Times New Roman" w:eastAsia="宋体" w:cs="Times New Roman"/>
      <w:b/>
      <w:kern w:val="2"/>
      <w:sz w:val="32"/>
      <w:szCs w:val="24"/>
      <w:lang w:val="en-US" w:eastAsia="zh-CN" w:bidi="ar-SA"/>
    </w:rPr>
  </w:style>
  <w:style w:type="character" w:customStyle="1" w:styleId="294">
    <w:name w:val="t21"/>
    <w:qFormat/>
    <w:uiPriority w:val="0"/>
    <w:rPr>
      <w:rFonts w:ascii="仿宋_GB2312" w:eastAsia="微软雅黑"/>
      <w:b/>
      <w:kern w:val="2"/>
      <w:sz w:val="23"/>
      <w:szCs w:val="23"/>
      <w:lang w:val="en-US" w:eastAsia="zh-CN" w:bidi="ar-SA"/>
    </w:rPr>
  </w:style>
  <w:style w:type="character" w:customStyle="1" w:styleId="295">
    <w:name w:val="样式8 Char"/>
    <w:qFormat/>
    <w:uiPriority w:val="0"/>
    <w:rPr>
      <w:rFonts w:ascii="仿宋_GB2312" w:hAnsi="宋体" w:eastAsia="仿宋_GB2312"/>
      <w:b/>
      <w:bCs/>
      <w:kern w:val="2"/>
      <w:sz w:val="24"/>
      <w:szCs w:val="24"/>
    </w:rPr>
  </w:style>
  <w:style w:type="character" w:customStyle="1" w:styleId="296">
    <w:name w:val="表格 Char Char"/>
    <w:qFormat/>
    <w:uiPriority w:val="0"/>
    <w:rPr>
      <w:rFonts w:ascii="宋体" w:hAnsi="宋体" w:eastAsia="宋体"/>
      <w:lang w:bidi="ar-SA"/>
    </w:rPr>
  </w:style>
  <w:style w:type="character" w:customStyle="1" w:styleId="297">
    <w:name w:val="正文文本 字符1"/>
    <w:qFormat/>
    <w:uiPriority w:val="0"/>
    <w:rPr>
      <w:rFonts w:ascii="Calibri" w:hAnsi="Calibri" w:eastAsia="黑体" w:cs="Arial"/>
      <w:snapToGrid w:val="0"/>
      <w:kern w:val="2"/>
      <w:sz w:val="28"/>
      <w:szCs w:val="21"/>
    </w:rPr>
  </w:style>
  <w:style w:type="character" w:customStyle="1" w:styleId="298">
    <w:name w:val="标题 6 Char1"/>
    <w:qFormat/>
    <w:uiPriority w:val="0"/>
    <w:rPr>
      <w:rFonts w:ascii="Arial" w:hAnsi="Arial" w:eastAsia="黑体" w:cs="Times New Roman"/>
      <w:b/>
      <w:sz w:val="24"/>
      <w:szCs w:val="20"/>
      <w:lang w:bidi="ar-SA"/>
    </w:rPr>
  </w:style>
  <w:style w:type="character" w:customStyle="1" w:styleId="299">
    <w:name w:val="带编号样式 Char"/>
    <w:qFormat/>
    <w:uiPriority w:val="0"/>
    <w:rPr>
      <w:rFonts w:ascii="仿宋_GB2312" w:eastAsia="仿宋_GB2312"/>
      <w:color w:val="000000"/>
      <w:sz w:val="24"/>
      <w:lang w:bidi="ar-SA"/>
    </w:rPr>
  </w:style>
  <w:style w:type="character" w:customStyle="1" w:styleId="300">
    <w:name w:val="unnamed31"/>
    <w:qFormat/>
    <w:uiPriority w:val="0"/>
    <w:rPr>
      <w:rFonts w:ascii="Tahoma" w:hAnsi="Tahoma" w:eastAsia="宋体"/>
      <w:b/>
      <w:kern w:val="2"/>
      <w:sz w:val="24"/>
      <w:szCs w:val="32"/>
      <w:u w:val="none"/>
      <w:lang w:val="en-US" w:eastAsia="zh-CN" w:bidi="ar-SA"/>
    </w:rPr>
  </w:style>
  <w:style w:type="character" w:customStyle="1" w:styleId="301">
    <w:name w:val="正文首行缩进 Char Char Char Char Char Char1"/>
    <w:qFormat/>
    <w:uiPriority w:val="0"/>
    <w:rPr>
      <w:rFonts w:ascii="宋体" w:eastAsia="宋体"/>
      <w:kern w:val="2"/>
      <w:sz w:val="24"/>
      <w:szCs w:val="24"/>
      <w:lang w:val="zh-CN" w:bidi="ar-SA"/>
    </w:rPr>
  </w:style>
  <w:style w:type="character" w:customStyle="1" w:styleId="302">
    <w:name w:val="称呼 字符"/>
    <w:link w:val="20"/>
    <w:qFormat/>
    <w:uiPriority w:val="0"/>
    <w:rPr>
      <w:rFonts w:ascii="仿宋_GB2312" w:eastAsia="仿宋_GB2312"/>
      <w:kern w:val="2"/>
      <w:sz w:val="28"/>
    </w:rPr>
  </w:style>
  <w:style w:type="character" w:customStyle="1" w:styleId="303">
    <w:name w:val="文本正文 Char Char"/>
    <w:qFormat/>
    <w:locked/>
    <w:uiPriority w:val="0"/>
    <w:rPr>
      <w:sz w:val="24"/>
      <w:lang w:bidi="ar-SA"/>
    </w:rPr>
  </w:style>
  <w:style w:type="character" w:customStyle="1" w:styleId="304">
    <w:name w:val="正文缩进 字符"/>
    <w:qFormat/>
    <w:uiPriority w:val="0"/>
    <w:rPr>
      <w:rFonts w:ascii="宋体" w:eastAsia="宋体"/>
      <w:snapToGrid w:val="0"/>
      <w:color w:val="000000"/>
      <w:kern w:val="28"/>
      <w:sz w:val="28"/>
      <w:lang w:val="en-US" w:eastAsia="zh-CN" w:bidi="ar-SA"/>
    </w:rPr>
  </w:style>
  <w:style w:type="character" w:customStyle="1" w:styleId="305">
    <w:name w:val="HTML 预设格式 字符"/>
    <w:link w:val="56"/>
    <w:qFormat/>
    <w:uiPriority w:val="0"/>
    <w:rPr>
      <w:rFonts w:ascii="黑体" w:hAnsi="Courier New" w:eastAsia="黑体"/>
    </w:rPr>
  </w:style>
  <w:style w:type="character" w:customStyle="1" w:styleId="306">
    <w:name w:val="正文文本 2 字符1"/>
    <w:link w:val="55"/>
    <w:qFormat/>
    <w:uiPriority w:val="0"/>
    <w:rPr>
      <w:kern w:val="2"/>
      <w:sz w:val="21"/>
      <w:szCs w:val="24"/>
    </w:rPr>
  </w:style>
  <w:style w:type="character" w:customStyle="1" w:styleId="307">
    <w:name w:val="样式 样式 标题 4h4H4Fab-4T5Ref Heading 1rh1Heading sqlsect 1.2.3.... +... Char"/>
    <w:link w:val="308"/>
    <w:qFormat/>
    <w:uiPriority w:val="0"/>
    <w:rPr>
      <w:rFonts w:ascii="微软雅黑" w:hAnsi="微软雅黑" w:eastAsia="微软雅黑"/>
      <w:b/>
      <w:bCs/>
      <w:kern w:val="2"/>
      <w:sz w:val="24"/>
      <w:szCs w:val="28"/>
    </w:rPr>
  </w:style>
  <w:style w:type="paragraph" w:customStyle="1" w:styleId="308">
    <w:name w:val="样式 样式 标题 4h4H4Fab-4T5Ref Heading 1rh1Heading sqlsect 1.2.3.... +..."/>
    <w:basedOn w:val="309"/>
    <w:link w:val="307"/>
    <w:qFormat/>
    <w:uiPriority w:val="0"/>
    <w:pPr>
      <w:tabs>
        <w:tab w:val="left" w:pos="2356"/>
      </w:tabs>
    </w:pPr>
  </w:style>
  <w:style w:type="paragraph" w:customStyle="1" w:styleId="309">
    <w:name w:val="样式 标题 4h4H4Fab-4T5Ref Heading 1rh1Heading sqlsect 1.2.3...."/>
    <w:basedOn w:val="6"/>
    <w:link w:val="418"/>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0">
    <w:name w:val="正文非缩进 Char"/>
    <w:qFormat/>
    <w:uiPriority w:val="0"/>
    <w:rPr>
      <w:rFonts w:ascii="宋体" w:eastAsia="宋体"/>
      <w:snapToGrid w:val="0"/>
      <w:color w:val="000000"/>
      <w:kern w:val="28"/>
      <w:sz w:val="28"/>
      <w:lang w:val="en-US" w:eastAsia="zh-CN" w:bidi="ar-SA"/>
    </w:rPr>
  </w:style>
  <w:style w:type="character" w:customStyle="1" w:styleId="311">
    <w:name w:val="标题 7 字符"/>
    <w:link w:val="9"/>
    <w:qFormat/>
    <w:uiPriority w:val="0"/>
    <w:rPr>
      <w:b/>
      <w:bCs/>
      <w:kern w:val="2"/>
      <w:sz w:val="24"/>
      <w:szCs w:val="24"/>
    </w:rPr>
  </w:style>
  <w:style w:type="character" w:customStyle="1" w:styleId="312">
    <w:name w:val="正文文本缩进 2 字符"/>
    <w:link w:val="36"/>
    <w:qFormat/>
    <w:uiPriority w:val="0"/>
    <w:rPr>
      <w:rFonts w:ascii="宋体"/>
      <w:sz w:val="28"/>
    </w:rPr>
  </w:style>
  <w:style w:type="character" w:customStyle="1" w:styleId="313">
    <w:name w:val="Char Char5"/>
    <w:qFormat/>
    <w:uiPriority w:val="0"/>
    <w:rPr>
      <w:rFonts w:ascii="宋体" w:hAnsi="Courier New" w:eastAsia="宋体"/>
      <w:kern w:val="2"/>
      <w:sz w:val="21"/>
      <w:lang w:val="en-US" w:eastAsia="zh-CN"/>
    </w:rPr>
  </w:style>
  <w:style w:type="character" w:customStyle="1" w:styleId="314">
    <w:name w:val="脚注文本 字符"/>
    <w:link w:val="49"/>
    <w:qFormat/>
    <w:uiPriority w:val="0"/>
    <w:rPr>
      <w:color w:val="0000FF"/>
      <w:sz w:val="21"/>
    </w:rPr>
  </w:style>
  <w:style w:type="character" w:customStyle="1" w:styleId="315">
    <w:name w:val="称呼 Char1"/>
    <w:qFormat/>
    <w:uiPriority w:val="0"/>
    <w:rPr>
      <w:rFonts w:ascii="Times New Roman" w:hAnsi="Times New Roman" w:eastAsia="宋体" w:cs="Times New Roman"/>
      <w:szCs w:val="24"/>
    </w:rPr>
  </w:style>
  <w:style w:type="character" w:customStyle="1" w:styleId="316">
    <w:name w:val="正文1 Char"/>
    <w:qFormat/>
    <w:uiPriority w:val="0"/>
    <w:rPr>
      <w:rFonts w:ascii="宋体" w:eastAsia="宋体"/>
      <w:snapToGrid w:val="0"/>
      <w:color w:val="000000"/>
      <w:kern w:val="28"/>
      <w:sz w:val="28"/>
      <w:lang w:val="en-US" w:eastAsia="zh-CN" w:bidi="ar-SA"/>
    </w:rPr>
  </w:style>
  <w:style w:type="character" w:customStyle="1" w:styleId="317">
    <w:name w:val="正文缩进 Char1"/>
    <w:qFormat/>
    <w:uiPriority w:val="0"/>
    <w:rPr>
      <w:rFonts w:ascii="宋体" w:eastAsia="宋体"/>
      <w:snapToGrid w:val="0"/>
      <w:color w:val="000000"/>
      <w:kern w:val="28"/>
      <w:sz w:val="28"/>
      <w:lang w:val="en-US" w:eastAsia="zh-CN" w:bidi="ar-SA"/>
    </w:rPr>
  </w:style>
  <w:style w:type="character" w:customStyle="1" w:styleId="318">
    <w:name w:val="font21"/>
    <w:qFormat/>
    <w:uiPriority w:val="0"/>
    <w:rPr>
      <w:rFonts w:hint="eastAsia" w:ascii="宋体" w:hAnsi="宋体" w:eastAsia="宋体"/>
      <w:kern w:val="2"/>
      <w:sz w:val="28"/>
      <w:szCs w:val="28"/>
      <w:lang w:val="en-US" w:eastAsia="zh-CN" w:bidi="ar-SA"/>
    </w:rPr>
  </w:style>
  <w:style w:type="character" w:customStyle="1" w:styleId="319">
    <w:name w:val="Char Char26"/>
    <w:qFormat/>
    <w:uiPriority w:val="6"/>
    <w:rPr>
      <w:kern w:val="1"/>
      <w:sz w:val="21"/>
      <w:szCs w:val="24"/>
    </w:rPr>
  </w:style>
  <w:style w:type="character" w:customStyle="1" w:styleId="320">
    <w:name w:val="Item List Char"/>
    <w:link w:val="321"/>
    <w:qFormat/>
    <w:uiPriority w:val="0"/>
    <w:rPr>
      <w:rFonts w:ascii="Arial"/>
      <w:bCs/>
      <w:sz w:val="21"/>
      <w:szCs w:val="21"/>
      <w:lang w:val="en-US" w:eastAsia="zh-CN" w:bidi="ar-SA"/>
    </w:rPr>
  </w:style>
  <w:style w:type="paragraph" w:customStyle="1" w:styleId="321">
    <w:name w:val="Item List"/>
    <w:link w:val="32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2">
    <w:name w:val="批注框文本 Char1"/>
    <w:qFormat/>
    <w:uiPriority w:val="0"/>
    <w:rPr>
      <w:rFonts w:ascii="Times New Roman" w:hAnsi="Times New Roman" w:eastAsia="宋体" w:cs="Times New Roman"/>
      <w:sz w:val="18"/>
      <w:szCs w:val="18"/>
    </w:rPr>
  </w:style>
  <w:style w:type="character" w:customStyle="1" w:styleId="323">
    <w:name w:val="纯文本 Char1"/>
    <w:link w:val="324"/>
    <w:qFormat/>
    <w:uiPriority w:val="0"/>
    <w:rPr>
      <w:rFonts w:ascii="宋体" w:hAnsi="Courier New"/>
    </w:rPr>
  </w:style>
  <w:style w:type="paragraph" w:customStyle="1" w:styleId="324">
    <w:name w:val="纯文本1"/>
    <w:basedOn w:val="325"/>
    <w:link w:val="323"/>
    <w:qFormat/>
    <w:uiPriority w:val="0"/>
    <w:pPr>
      <w:tabs>
        <w:tab w:val="right" w:leader="dot" w:pos="8268"/>
      </w:tabs>
      <w:adjustRightInd/>
    </w:pPr>
    <w:rPr>
      <w:rFonts w:ascii="宋体" w:hAnsi="Courier New"/>
      <w:kern w:val="0"/>
      <w:sz w:val="20"/>
      <w:szCs w:val="20"/>
    </w:rPr>
  </w:style>
  <w:style w:type="paragraph" w:customStyle="1" w:styleId="325">
    <w:name w:val="正文1"/>
    <w:basedOn w:val="31"/>
    <w:qFormat/>
    <w:uiPriority w:val="0"/>
    <w:pPr>
      <w:ind w:left="0" w:leftChars="0" w:firstLine="480" w:firstLineChars="200"/>
    </w:pPr>
    <w:rPr>
      <w:rFonts w:ascii="仿宋_GB2312" w:hAnsi="Courier New" w:eastAsia="仿宋_GB2312"/>
      <w:kern w:val="28"/>
      <w:sz w:val="24"/>
    </w:rPr>
  </w:style>
  <w:style w:type="character" w:customStyle="1" w:styleId="326">
    <w:name w:val="正文文本首行缩进 字符"/>
    <w:link w:val="60"/>
    <w:qFormat/>
    <w:uiPriority w:val="0"/>
    <w:rPr>
      <w:rFonts w:ascii="宋体"/>
      <w:kern w:val="2"/>
      <w:sz w:val="24"/>
      <w:lang w:val="zh-CN"/>
    </w:rPr>
  </w:style>
  <w:style w:type="character" w:customStyle="1" w:styleId="327">
    <w:name w:val="h3 Char"/>
    <w:qFormat/>
    <w:uiPriority w:val="0"/>
    <w:rPr>
      <w:rFonts w:eastAsia="宋体"/>
      <w:b/>
      <w:kern w:val="2"/>
      <w:sz w:val="32"/>
      <w:lang w:val="en-US" w:eastAsia="zh-CN" w:bidi="ar-SA"/>
    </w:rPr>
  </w:style>
  <w:style w:type="character" w:customStyle="1" w:styleId="328">
    <w:name w:val="dandyren_title1"/>
    <w:qFormat/>
    <w:uiPriority w:val="0"/>
    <w:rPr>
      <w:b/>
      <w:bCs/>
      <w:color w:val="FF6633"/>
      <w:sz w:val="18"/>
      <w:szCs w:val="18"/>
    </w:rPr>
  </w:style>
  <w:style w:type="character" w:customStyle="1" w:styleId="329">
    <w:name w:val="Char Char31"/>
    <w:qFormat/>
    <w:uiPriority w:val="6"/>
    <w:rPr>
      <w:rFonts w:ascii="Arial" w:hAnsi="Arial" w:eastAsia="黑体"/>
      <w:kern w:val="1"/>
      <w:sz w:val="24"/>
      <w:szCs w:val="24"/>
    </w:rPr>
  </w:style>
  <w:style w:type="character" w:customStyle="1" w:styleId="330">
    <w:name w:val="h Char1"/>
    <w:qFormat/>
    <w:uiPriority w:val="0"/>
    <w:rPr>
      <w:sz w:val="18"/>
      <w:szCs w:val="18"/>
    </w:rPr>
  </w:style>
  <w:style w:type="character" w:customStyle="1" w:styleId="331">
    <w:name w:val="solutionfonts"/>
    <w:qFormat/>
    <w:uiPriority w:val="0"/>
  </w:style>
  <w:style w:type="character" w:customStyle="1" w:styleId="332">
    <w:name w:val="标题 4 字符1"/>
    <w:link w:val="6"/>
    <w:qFormat/>
    <w:uiPriority w:val="9"/>
    <w:rPr>
      <w:rFonts w:ascii="Arial" w:hAnsi="Arial" w:eastAsia="黑体"/>
      <w:b/>
      <w:bCs/>
      <w:kern w:val="2"/>
      <w:sz w:val="28"/>
      <w:szCs w:val="28"/>
      <w:lang w:val="zh-CN"/>
    </w:rPr>
  </w:style>
  <w:style w:type="character" w:customStyle="1" w:styleId="333">
    <w:name w:val="首行缩进 Char"/>
    <w:qFormat/>
    <w:uiPriority w:val="0"/>
    <w:rPr>
      <w:rFonts w:ascii="宋体" w:eastAsia="宋体"/>
      <w:kern w:val="2"/>
      <w:sz w:val="24"/>
      <w:lang w:val="en-US" w:eastAsia="zh-CN" w:bidi="ar-SA"/>
    </w:rPr>
  </w:style>
  <w:style w:type="character" w:customStyle="1" w:styleId="334">
    <w:name w:val="Char Char52"/>
    <w:qFormat/>
    <w:uiPriority w:val="0"/>
    <w:rPr>
      <w:rFonts w:ascii="宋体" w:hAnsi="Courier New" w:eastAsia="宋体"/>
      <w:kern w:val="2"/>
      <w:sz w:val="21"/>
      <w:lang w:val="en-US" w:eastAsia="zh-CN"/>
    </w:rPr>
  </w:style>
  <w:style w:type="character" w:customStyle="1" w:styleId="335">
    <w:name w:val="正文文本 3 字符"/>
    <w:link w:val="21"/>
    <w:qFormat/>
    <w:uiPriority w:val="0"/>
    <w:rPr>
      <w:kern w:val="2"/>
      <w:sz w:val="21"/>
    </w:rPr>
  </w:style>
  <w:style w:type="character" w:customStyle="1" w:styleId="336">
    <w:name w:val="font31"/>
    <w:basedOn w:val="69"/>
    <w:qFormat/>
    <w:uiPriority w:val="0"/>
    <w:rPr>
      <w:rFonts w:hint="eastAsia" w:ascii="仿宋" w:hAnsi="仿宋" w:eastAsia="仿宋" w:cs="仿宋"/>
      <w:color w:val="000000"/>
      <w:sz w:val="20"/>
      <w:szCs w:val="20"/>
      <w:u w:val="none"/>
    </w:rPr>
  </w:style>
  <w:style w:type="character" w:customStyle="1" w:styleId="337">
    <w:name w:val="正文说明 Char"/>
    <w:link w:val="338"/>
    <w:qFormat/>
    <w:uiPriority w:val="0"/>
    <w:rPr>
      <w:sz w:val="24"/>
      <w:szCs w:val="24"/>
    </w:rPr>
  </w:style>
  <w:style w:type="paragraph" w:customStyle="1" w:styleId="338">
    <w:name w:val="正文说明"/>
    <w:basedOn w:val="1"/>
    <w:link w:val="337"/>
    <w:qFormat/>
    <w:uiPriority w:val="0"/>
    <w:pPr>
      <w:adjustRightInd/>
      <w:spacing w:line="360" w:lineRule="auto"/>
    </w:pPr>
    <w:rPr>
      <w:kern w:val="0"/>
      <w:sz w:val="24"/>
    </w:rPr>
  </w:style>
  <w:style w:type="character" w:customStyle="1" w:styleId="339">
    <w:name w:val="脚注文本 Char1"/>
    <w:qFormat/>
    <w:uiPriority w:val="0"/>
    <w:rPr>
      <w:rFonts w:ascii="Times New Roman" w:hAnsi="Times New Roman" w:eastAsia="宋体" w:cs="Times New Roman"/>
      <w:sz w:val="18"/>
      <w:szCs w:val="18"/>
    </w:rPr>
  </w:style>
  <w:style w:type="character" w:customStyle="1" w:styleId="340">
    <w:name w:val="Char Char1211"/>
    <w:qFormat/>
    <w:uiPriority w:val="0"/>
    <w:rPr>
      <w:rFonts w:ascii="仿宋_GB2312" w:eastAsia="仿宋_GB2312"/>
      <w:b/>
      <w:bCs/>
      <w:kern w:val="2"/>
      <w:sz w:val="24"/>
      <w:szCs w:val="24"/>
      <w:lang w:val="zh-CN" w:eastAsia="zh-CN" w:bidi="ar-SA"/>
    </w:rPr>
  </w:style>
  <w:style w:type="character" w:customStyle="1" w:styleId="341">
    <w:name w:val="标题 Char"/>
    <w:qFormat/>
    <w:uiPriority w:val="0"/>
    <w:rPr>
      <w:rFonts w:eastAsia="宋体"/>
      <w:b/>
      <w:sz w:val="24"/>
      <w:lang w:val="en-GB" w:eastAsia="zh-CN" w:bidi="ar-SA"/>
    </w:rPr>
  </w:style>
  <w:style w:type="character" w:customStyle="1" w:styleId="342">
    <w:name w:val="Char Char35"/>
    <w:qFormat/>
    <w:uiPriority w:val="6"/>
    <w:rPr>
      <w:rFonts w:ascii="Arial" w:hAnsi="Arial" w:eastAsia="黑体"/>
      <w:b/>
      <w:kern w:val="1"/>
      <w:sz w:val="28"/>
      <w:szCs w:val="28"/>
      <w:lang w:val="zh-CN"/>
    </w:rPr>
  </w:style>
  <w:style w:type="character" w:customStyle="1" w:styleId="343">
    <w:name w:val="纯文本 Char Char Char"/>
    <w:qFormat/>
    <w:uiPriority w:val="0"/>
    <w:rPr>
      <w:rFonts w:ascii="宋体" w:hAnsi="Courier New" w:eastAsia="宋体"/>
      <w:kern w:val="2"/>
      <w:sz w:val="21"/>
      <w:lang w:val="en-US" w:eastAsia="zh-CN" w:bidi="ar-SA"/>
    </w:rPr>
  </w:style>
  <w:style w:type="character" w:customStyle="1" w:styleId="344">
    <w:name w:val="Table Text Char"/>
    <w:link w:val="345"/>
    <w:qFormat/>
    <w:uiPriority w:val="0"/>
    <w:rPr>
      <w:sz w:val="24"/>
      <w:szCs w:val="24"/>
    </w:rPr>
  </w:style>
  <w:style w:type="paragraph" w:customStyle="1" w:styleId="345">
    <w:name w:val="Table Text"/>
    <w:basedOn w:val="1"/>
    <w:link w:val="344"/>
    <w:qFormat/>
    <w:uiPriority w:val="0"/>
    <w:pPr>
      <w:widowControl/>
      <w:spacing w:before="60" w:after="60"/>
      <w:jc w:val="left"/>
    </w:pPr>
    <w:rPr>
      <w:kern w:val="0"/>
      <w:sz w:val="24"/>
    </w:rPr>
  </w:style>
  <w:style w:type="character" w:customStyle="1" w:styleId="346">
    <w:name w:val="正文1 Char1"/>
    <w:qFormat/>
    <w:uiPriority w:val="0"/>
    <w:rPr>
      <w:rFonts w:ascii="仿宋_GB2312" w:hAnsi="Courier New" w:eastAsia="仿宋_GB2312"/>
      <w:kern w:val="28"/>
      <w:sz w:val="24"/>
      <w:szCs w:val="24"/>
      <w:lang w:val="en-US" w:eastAsia="zh-CN"/>
    </w:rPr>
  </w:style>
  <w:style w:type="character" w:customStyle="1" w:styleId="347">
    <w:name w:val="页脚 Char1"/>
    <w:qFormat/>
    <w:uiPriority w:val="0"/>
    <w:rPr>
      <w:rFonts w:eastAsia="宋体"/>
      <w:kern w:val="2"/>
      <w:sz w:val="18"/>
      <w:szCs w:val="18"/>
      <w:lang w:val="en-US" w:eastAsia="zh-CN" w:bidi="ar-SA"/>
    </w:rPr>
  </w:style>
  <w:style w:type="character" w:customStyle="1" w:styleId="348">
    <w:name w:val="Bold"/>
    <w:qFormat/>
    <w:uiPriority w:val="0"/>
    <w:rPr>
      <w:rFonts w:ascii="Arial" w:hAnsi="Arial" w:eastAsia="黑体" w:cs="Times New Roman"/>
      <w:b/>
      <w:kern w:val="2"/>
      <w:sz w:val="32"/>
      <w:szCs w:val="32"/>
      <w:lang w:val="en-US" w:eastAsia="zh-CN" w:bidi="ar-SA"/>
    </w:rPr>
  </w:style>
  <w:style w:type="character" w:customStyle="1" w:styleId="349">
    <w:name w:val="批注文字 字符1"/>
    <w:link w:val="19"/>
    <w:qFormat/>
    <w:uiPriority w:val="99"/>
    <w:rPr>
      <w:kern w:val="2"/>
      <w:sz w:val="21"/>
      <w:szCs w:val="24"/>
    </w:rPr>
  </w:style>
  <w:style w:type="character" w:customStyle="1" w:styleId="350">
    <w:name w:val="签名 字符"/>
    <w:link w:val="41"/>
    <w:qFormat/>
    <w:uiPriority w:val="0"/>
    <w:rPr>
      <w:rFonts w:eastAsia="仿宋_GB2312"/>
      <w:sz w:val="24"/>
    </w:rPr>
  </w:style>
  <w:style w:type="character" w:customStyle="1" w:styleId="351">
    <w:name w:val="hui3"/>
    <w:qFormat/>
    <w:uiPriority w:val="0"/>
    <w:rPr>
      <w:color w:val="333333"/>
    </w:rPr>
  </w:style>
  <w:style w:type="character" w:customStyle="1" w:styleId="352">
    <w:name w:val="Char Char17"/>
    <w:qFormat/>
    <w:uiPriority w:val="6"/>
    <w:rPr>
      <w:rFonts w:eastAsia="仿宋_GB2312"/>
      <w:sz w:val="24"/>
    </w:rPr>
  </w:style>
  <w:style w:type="character" w:customStyle="1" w:styleId="353">
    <w:name w:val="标题 4 字符"/>
    <w:qFormat/>
    <w:uiPriority w:val="9"/>
    <w:rPr>
      <w:rFonts w:ascii="等线 Light" w:hAnsi="等线 Light" w:eastAsia="等线 Light" w:cs="Times New Roman"/>
      <w:b/>
      <w:bCs/>
      <w:snapToGrid w:val="0"/>
      <w:kern w:val="0"/>
      <w:sz w:val="28"/>
      <w:szCs w:val="28"/>
    </w:rPr>
  </w:style>
  <w:style w:type="character" w:customStyle="1" w:styleId="354">
    <w:name w:val="Char Char37"/>
    <w:qFormat/>
    <w:uiPriority w:val="6"/>
    <w:rPr>
      <w:b/>
      <w:kern w:val="1"/>
      <w:sz w:val="44"/>
      <w:szCs w:val="44"/>
    </w:rPr>
  </w:style>
  <w:style w:type="character" w:customStyle="1" w:styleId="355">
    <w:name w:val="列出段落 Char"/>
    <w:qFormat/>
    <w:uiPriority w:val="0"/>
    <w:rPr>
      <w:rFonts w:eastAsia="楷体_GB2312" w:cs="Lucida Sans"/>
      <w:kern w:val="2"/>
      <w:sz w:val="24"/>
      <w:szCs w:val="24"/>
      <w:lang w:val="en-US" w:eastAsia="zh-CN" w:bidi="ar-SA"/>
    </w:rPr>
  </w:style>
  <w:style w:type="character" w:customStyle="1" w:styleId="356">
    <w:name w:val="正文文本缩进 3 Char1"/>
    <w:semiHidden/>
    <w:qFormat/>
    <w:uiPriority w:val="99"/>
    <w:rPr>
      <w:rFonts w:ascii="Times New Roman" w:hAnsi="Times New Roman" w:eastAsia="宋体" w:cs="Times New Roman"/>
      <w:sz w:val="16"/>
      <w:szCs w:val="16"/>
    </w:rPr>
  </w:style>
  <w:style w:type="character" w:customStyle="1" w:styleId="357">
    <w:name w:val="公文正文 Char Char"/>
    <w:link w:val="358"/>
    <w:qFormat/>
    <w:uiPriority w:val="0"/>
    <w:rPr>
      <w:rFonts w:ascii="仿宋_GB2312" w:eastAsia="仿宋_GB2312"/>
      <w:kern w:val="2"/>
      <w:sz w:val="24"/>
      <w:szCs w:val="24"/>
    </w:rPr>
  </w:style>
  <w:style w:type="paragraph" w:customStyle="1" w:styleId="358">
    <w:name w:val="公文正文"/>
    <w:basedOn w:val="1"/>
    <w:link w:val="357"/>
    <w:qFormat/>
    <w:uiPriority w:val="0"/>
    <w:pPr>
      <w:adjustRightInd/>
      <w:spacing w:before="156" w:line="360" w:lineRule="auto"/>
      <w:ind w:firstLine="360" w:firstLineChars="200"/>
    </w:pPr>
    <w:rPr>
      <w:rFonts w:ascii="仿宋_GB2312" w:eastAsia="仿宋_GB2312"/>
      <w:sz w:val="24"/>
    </w:rPr>
  </w:style>
  <w:style w:type="character" w:customStyle="1" w:styleId="359">
    <w:name w:val="Table Text Char1"/>
    <w:qFormat/>
    <w:uiPriority w:val="0"/>
    <w:rPr>
      <w:rFonts w:eastAsia="宋体"/>
      <w:sz w:val="24"/>
      <w:szCs w:val="24"/>
      <w:lang w:val="en-US" w:eastAsia="zh-CN" w:bidi="ar-SA"/>
    </w:rPr>
  </w:style>
  <w:style w:type="character" w:customStyle="1" w:styleId="360">
    <w:name w:val="标题 1 Char Char"/>
    <w:qFormat/>
    <w:uiPriority w:val="0"/>
    <w:rPr>
      <w:rFonts w:hint="eastAsia" w:ascii="宋体" w:hAnsi="宋体" w:eastAsia="宋体"/>
      <w:b/>
      <w:spacing w:val="-2"/>
      <w:sz w:val="24"/>
      <w:lang w:val="en-US" w:eastAsia="zh-CN" w:bidi="ar-SA"/>
    </w:rPr>
  </w:style>
  <w:style w:type="character" w:customStyle="1" w:styleId="361">
    <w:name w:val="正文（缩进2汉字） Char"/>
    <w:link w:val="362"/>
    <w:qFormat/>
    <w:uiPriority w:val="0"/>
    <w:rPr>
      <w:rFonts w:ascii="宋体"/>
    </w:rPr>
  </w:style>
  <w:style w:type="paragraph" w:customStyle="1" w:styleId="362">
    <w:name w:val="正文（缩进2汉字）"/>
    <w:basedOn w:val="1"/>
    <w:link w:val="361"/>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3">
    <w:name w:val="标题 8 字符"/>
    <w:link w:val="10"/>
    <w:qFormat/>
    <w:uiPriority w:val="0"/>
    <w:rPr>
      <w:rFonts w:ascii="Arial" w:hAnsi="Arial" w:eastAsia="黑体"/>
      <w:kern w:val="2"/>
      <w:sz w:val="24"/>
      <w:szCs w:val="24"/>
    </w:rPr>
  </w:style>
  <w:style w:type="character" w:customStyle="1" w:styleId="364">
    <w:name w:val="标书表格字体格式 Char"/>
    <w:qFormat/>
    <w:uiPriority w:val="0"/>
    <w:rPr>
      <w:kern w:val="2"/>
      <w:sz w:val="21"/>
      <w:szCs w:val="24"/>
      <w:lang w:bidi="ar-SA"/>
    </w:rPr>
  </w:style>
  <w:style w:type="character" w:customStyle="1" w:styleId="365">
    <w:name w:val="tw4winError"/>
    <w:qFormat/>
    <w:uiPriority w:val="0"/>
    <w:rPr>
      <w:rFonts w:ascii="Courier New" w:hAnsi="Courier New" w:cs="Courier New"/>
      <w:color w:val="00FF00"/>
      <w:sz w:val="40"/>
      <w:szCs w:val="40"/>
    </w:rPr>
  </w:style>
  <w:style w:type="character" w:customStyle="1" w:styleId="366">
    <w:name w:val="Body Text(ch) Char Char"/>
    <w:qFormat/>
    <w:uiPriority w:val="0"/>
    <w:rPr>
      <w:rFonts w:ascii="宋体"/>
      <w:kern w:val="2"/>
      <w:sz w:val="24"/>
      <w:szCs w:val="21"/>
      <w:lang w:val="zh-CN"/>
    </w:rPr>
  </w:style>
  <w:style w:type="character" w:customStyle="1" w:styleId="367">
    <w:name w:val="正文首行缩进两字 Char"/>
    <w:qFormat/>
    <w:uiPriority w:val="0"/>
    <w:rPr>
      <w:sz w:val="24"/>
      <w:szCs w:val="24"/>
      <w:lang w:val="en-US" w:eastAsia="zh-CN" w:bidi="ar-SA"/>
    </w:rPr>
  </w:style>
  <w:style w:type="character" w:customStyle="1" w:styleId="368">
    <w:name w:val="正文文本 Char"/>
    <w:qFormat/>
    <w:uiPriority w:val="0"/>
    <w:rPr>
      <w:rFonts w:eastAsia="宋体"/>
      <w:kern w:val="2"/>
      <w:sz w:val="24"/>
      <w:szCs w:val="24"/>
      <w:lang w:val="en-US" w:eastAsia="zh-CN" w:bidi="ar-SA"/>
    </w:rPr>
  </w:style>
  <w:style w:type="character" w:customStyle="1" w:styleId="369">
    <w:name w:val="文档结构图 字符1"/>
    <w:qFormat/>
    <w:uiPriority w:val="0"/>
    <w:rPr>
      <w:rFonts w:ascii="宋体" w:hAnsi="Calibri" w:eastAsia="黑体" w:cs="Arial"/>
      <w:snapToGrid w:val="0"/>
      <w:kern w:val="2"/>
      <w:sz w:val="18"/>
      <w:szCs w:val="18"/>
    </w:rPr>
  </w:style>
  <w:style w:type="character" w:customStyle="1" w:styleId="370">
    <w:name w:val="content"/>
    <w:qFormat/>
    <w:uiPriority w:val="0"/>
  </w:style>
  <w:style w:type="character" w:customStyle="1" w:styleId="371">
    <w:name w:val="tw4winPopup"/>
    <w:qFormat/>
    <w:uiPriority w:val="0"/>
    <w:rPr>
      <w:rFonts w:ascii="Courier New" w:hAnsi="Courier New" w:cs="Courier New"/>
      <w:color w:val="008000"/>
      <w:lang w:val="en-US" w:eastAsia="zh-CN"/>
    </w:rPr>
  </w:style>
  <w:style w:type="character" w:customStyle="1" w:styleId="372">
    <w:name w:val="param-name"/>
    <w:qFormat/>
    <w:uiPriority w:val="99"/>
    <w:rPr>
      <w:rFonts w:ascii="Arial" w:hAnsi="Arial" w:eastAsia="黑体" w:cs="Arial"/>
      <w:snapToGrid w:val="0"/>
      <w:kern w:val="0"/>
      <w:szCs w:val="21"/>
    </w:rPr>
  </w:style>
  <w:style w:type="character" w:customStyle="1" w:styleId="373">
    <w:name w:val="标准正文格式 Char"/>
    <w:qFormat/>
    <w:uiPriority w:val="0"/>
    <w:rPr>
      <w:rFonts w:ascii="宋体" w:eastAsia="仿宋_GB2312" w:cs="宋体"/>
      <w:color w:val="000000"/>
      <w:sz w:val="24"/>
      <w:lang w:val="en-US" w:eastAsia="zh-CN" w:bidi="ar-SA"/>
    </w:rPr>
  </w:style>
  <w:style w:type="character" w:customStyle="1" w:styleId="374">
    <w:name w:val="Char Char212"/>
    <w:qFormat/>
    <w:uiPriority w:val="0"/>
    <w:rPr>
      <w:rFonts w:eastAsia="宋体"/>
      <w:b/>
      <w:bCs/>
      <w:kern w:val="2"/>
      <w:sz w:val="21"/>
      <w:szCs w:val="24"/>
      <w:lang w:val="en-US" w:eastAsia="zh-CN" w:bidi="ar-SA"/>
    </w:rPr>
  </w:style>
  <w:style w:type="character" w:customStyle="1" w:styleId="375">
    <w:name w:val="文档结构图 Char"/>
    <w:qFormat/>
    <w:uiPriority w:val="0"/>
    <w:rPr>
      <w:rFonts w:eastAsia="宋体"/>
      <w:kern w:val="2"/>
      <w:sz w:val="21"/>
      <w:szCs w:val="24"/>
      <w:lang w:val="en-US" w:eastAsia="zh-CN" w:bidi="ar-SA"/>
    </w:rPr>
  </w:style>
  <w:style w:type="character" w:customStyle="1" w:styleId="376">
    <w:name w:val="zbggmain style9"/>
    <w:qFormat/>
    <w:uiPriority w:val="0"/>
  </w:style>
  <w:style w:type="character" w:customStyle="1" w:styleId="377">
    <w:name w:val="Char Char16"/>
    <w:qFormat/>
    <w:uiPriority w:val="6"/>
    <w:rPr>
      <w:kern w:val="1"/>
      <w:sz w:val="18"/>
      <w:szCs w:val="18"/>
    </w:rPr>
  </w:style>
  <w:style w:type="character" w:customStyle="1" w:styleId="378">
    <w:name w:val="font51"/>
    <w:basedOn w:val="69"/>
    <w:qFormat/>
    <w:uiPriority w:val="0"/>
    <w:rPr>
      <w:rFonts w:hint="eastAsia" w:ascii="仿宋" w:hAnsi="仿宋" w:eastAsia="仿宋" w:cs="仿宋"/>
      <w:color w:val="000000"/>
      <w:sz w:val="20"/>
      <w:szCs w:val="20"/>
      <w:u w:val="none"/>
    </w:rPr>
  </w:style>
  <w:style w:type="character" w:customStyle="1" w:styleId="379">
    <w:name w:val="Char Char82"/>
    <w:qFormat/>
    <w:uiPriority w:val="0"/>
    <w:rPr>
      <w:rFonts w:eastAsia="宋体"/>
      <w:b/>
      <w:sz w:val="24"/>
      <w:lang w:val="en-GB" w:eastAsia="zh-CN"/>
    </w:rPr>
  </w:style>
  <w:style w:type="character" w:customStyle="1" w:styleId="380">
    <w:name w:val="正文文本缩进 3 字符"/>
    <w:link w:val="52"/>
    <w:qFormat/>
    <w:uiPriority w:val="0"/>
    <w:rPr>
      <w:kern w:val="2"/>
      <w:sz w:val="24"/>
    </w:rPr>
  </w:style>
  <w:style w:type="character" w:customStyle="1" w:styleId="381">
    <w:name w:val="日期 Char1"/>
    <w:semiHidden/>
    <w:qFormat/>
    <w:uiPriority w:val="99"/>
    <w:rPr>
      <w:rFonts w:ascii="Times New Roman" w:hAnsi="Times New Roman" w:eastAsia="宋体" w:cs="Times New Roman"/>
      <w:szCs w:val="24"/>
    </w:rPr>
  </w:style>
  <w:style w:type="character" w:customStyle="1" w:styleId="382">
    <w:name w:val="页眉 字符"/>
    <w:qFormat/>
    <w:uiPriority w:val="99"/>
    <w:rPr>
      <w:kern w:val="2"/>
      <w:sz w:val="18"/>
      <w:szCs w:val="18"/>
    </w:rPr>
  </w:style>
  <w:style w:type="character" w:customStyle="1" w:styleId="383">
    <w:name w:val="Char Char33"/>
    <w:qFormat/>
    <w:uiPriority w:val="6"/>
    <w:rPr>
      <w:rFonts w:ascii="Arial" w:hAnsi="Arial" w:eastAsia="黑体"/>
      <w:b/>
      <w:kern w:val="1"/>
      <w:sz w:val="24"/>
      <w:szCs w:val="24"/>
    </w:rPr>
  </w:style>
  <w:style w:type="character" w:customStyle="1" w:styleId="384">
    <w:name w:val="b11_01b Char"/>
    <w:link w:val="385"/>
    <w:qFormat/>
    <w:uiPriority w:val="0"/>
    <w:rPr>
      <w:rFonts w:ascii="Verdana" w:hAnsi="Verdana"/>
      <w:b/>
      <w:bCs/>
      <w:color w:val="4A82CA"/>
      <w:sz w:val="17"/>
      <w:szCs w:val="17"/>
    </w:rPr>
  </w:style>
  <w:style w:type="paragraph" w:customStyle="1" w:styleId="385">
    <w:name w:val="b11_01b"/>
    <w:basedOn w:val="1"/>
    <w:next w:val="1"/>
    <w:link w:val="384"/>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6">
    <w:name w:val="Char Char121"/>
    <w:qFormat/>
    <w:uiPriority w:val="6"/>
    <w:rPr>
      <w:rFonts w:ascii="仿宋_GB2312" w:eastAsia="仿宋_GB2312"/>
      <w:b/>
      <w:bCs/>
      <w:kern w:val="2"/>
      <w:sz w:val="24"/>
      <w:szCs w:val="24"/>
      <w:lang w:val="zh-CN" w:eastAsia="zh-CN" w:bidi="ar-SA"/>
    </w:rPr>
  </w:style>
  <w:style w:type="character" w:customStyle="1" w:styleId="387">
    <w:name w:val="Footer-Even Char"/>
    <w:qFormat/>
    <w:uiPriority w:val="0"/>
    <w:rPr>
      <w:rFonts w:eastAsia="宋体"/>
      <w:kern w:val="2"/>
      <w:sz w:val="18"/>
      <w:lang w:val="en-US" w:eastAsia="zh-CN" w:bidi="ar-SA"/>
    </w:rPr>
  </w:style>
  <w:style w:type="character" w:customStyle="1" w:styleId="388">
    <w:name w:val="页脚 字符2"/>
    <w:link w:val="39"/>
    <w:qFormat/>
    <w:locked/>
    <w:uiPriority w:val="99"/>
    <w:rPr>
      <w:kern w:val="2"/>
      <w:sz w:val="18"/>
      <w:szCs w:val="18"/>
    </w:rPr>
  </w:style>
  <w:style w:type="character" w:customStyle="1" w:styleId="389">
    <w:name w:val="Char Char36"/>
    <w:qFormat/>
    <w:uiPriority w:val="6"/>
    <w:rPr>
      <w:rFonts w:ascii="仿宋_GB2312" w:hAnsi="仿宋_GB2312" w:eastAsia="仿宋_GB2312" w:cs="Arial"/>
      <w:b/>
      <w:kern w:val="1"/>
      <w:sz w:val="32"/>
      <w:szCs w:val="32"/>
      <w:lang w:val="zh-CN" w:eastAsia="zh-CN" w:bidi="ar-SA"/>
    </w:rPr>
  </w:style>
  <w:style w:type="character" w:customStyle="1" w:styleId="390">
    <w:name w:val="Char Char61"/>
    <w:qFormat/>
    <w:uiPriority w:val="6"/>
    <w:rPr>
      <w:rFonts w:eastAsia="宋体"/>
      <w:kern w:val="2"/>
      <w:sz w:val="21"/>
      <w:szCs w:val="24"/>
      <w:lang w:val="en-US" w:eastAsia="zh-CN" w:bidi="ar-SA"/>
    </w:rPr>
  </w:style>
  <w:style w:type="character" w:customStyle="1" w:styleId="391">
    <w:name w:val="正文文字缩进 2 Char Char"/>
    <w:qFormat/>
    <w:uiPriority w:val="0"/>
    <w:rPr>
      <w:rFonts w:ascii="宋体"/>
      <w:sz w:val="28"/>
    </w:rPr>
  </w:style>
  <w:style w:type="character" w:customStyle="1" w:styleId="392">
    <w:name w:val="f141"/>
    <w:qFormat/>
    <w:uiPriority w:val="0"/>
    <w:rPr>
      <w:rFonts w:ascii="Tahoma" w:hAnsi="Tahoma" w:eastAsia="宋体"/>
      <w:b/>
      <w:kern w:val="2"/>
      <w:sz w:val="21"/>
      <w:szCs w:val="21"/>
      <w:lang w:val="en-US" w:eastAsia="zh-CN" w:bidi="ar-SA"/>
    </w:rPr>
  </w:style>
  <w:style w:type="character" w:customStyle="1" w:styleId="393">
    <w:name w:val="段落 Char Char"/>
    <w:link w:val="394"/>
    <w:qFormat/>
    <w:uiPriority w:val="0"/>
    <w:rPr>
      <w:rFonts w:ascii="宋体" w:hAnsi="宋体"/>
      <w:sz w:val="24"/>
    </w:rPr>
  </w:style>
  <w:style w:type="paragraph" w:customStyle="1" w:styleId="394">
    <w:name w:val="段落"/>
    <w:basedOn w:val="1"/>
    <w:link w:val="393"/>
    <w:qFormat/>
    <w:uiPriority w:val="0"/>
    <w:pPr>
      <w:adjustRightInd/>
      <w:spacing w:line="360" w:lineRule="auto"/>
      <w:ind w:firstLine="480" w:firstLineChars="200"/>
    </w:pPr>
    <w:rPr>
      <w:rFonts w:ascii="宋体" w:hAnsi="宋体"/>
      <w:kern w:val="0"/>
      <w:sz w:val="24"/>
      <w:szCs w:val="20"/>
    </w:rPr>
  </w:style>
  <w:style w:type="character" w:customStyle="1" w:styleId="395">
    <w:name w:val="标题 3 Char2"/>
    <w:qFormat/>
    <w:uiPriority w:val="0"/>
    <w:rPr>
      <w:rFonts w:eastAsia="宋体"/>
      <w:b/>
      <w:bCs/>
      <w:kern w:val="2"/>
      <w:sz w:val="32"/>
      <w:szCs w:val="32"/>
      <w:lang w:val="en-US" w:eastAsia="zh-CN" w:bidi="ar-SA"/>
    </w:rPr>
  </w:style>
  <w:style w:type="character" w:customStyle="1" w:styleId="396">
    <w:name w:val="apple-converted-space"/>
    <w:qFormat/>
    <w:uiPriority w:val="0"/>
  </w:style>
  <w:style w:type="character" w:customStyle="1" w:styleId="397">
    <w:name w:val="页眉 字符2"/>
    <w:link w:val="40"/>
    <w:qFormat/>
    <w:uiPriority w:val="99"/>
    <w:rPr>
      <w:kern w:val="2"/>
      <w:sz w:val="18"/>
      <w:szCs w:val="18"/>
    </w:rPr>
  </w:style>
  <w:style w:type="character" w:customStyle="1" w:styleId="398">
    <w:name w:val="Char Char9"/>
    <w:qFormat/>
    <w:uiPriority w:val="0"/>
    <w:rPr>
      <w:rFonts w:eastAsia="宋体"/>
      <w:kern w:val="2"/>
      <w:sz w:val="18"/>
      <w:szCs w:val="18"/>
      <w:lang w:val="en-US" w:eastAsia="zh-CN" w:bidi="ar-SA"/>
    </w:rPr>
  </w:style>
  <w:style w:type="character" w:customStyle="1" w:styleId="399">
    <w:name w:val="Char Char41"/>
    <w:qFormat/>
    <w:uiPriority w:val="0"/>
    <w:rPr>
      <w:rFonts w:eastAsia="宋体"/>
      <w:b/>
      <w:sz w:val="24"/>
      <w:lang w:val="en-GB" w:eastAsia="zh-CN" w:bidi="ar-SA"/>
    </w:rPr>
  </w:style>
  <w:style w:type="character" w:customStyle="1" w:styleId="400">
    <w:name w:val="large1"/>
    <w:qFormat/>
    <w:uiPriority w:val="0"/>
    <w:rPr>
      <w:rFonts w:hint="eastAsia" w:ascii="宋体" w:hAnsi="宋体" w:eastAsia="宋体"/>
      <w:sz w:val="21"/>
      <w:szCs w:val="21"/>
    </w:rPr>
  </w:style>
  <w:style w:type="character" w:customStyle="1" w:styleId="401">
    <w:name w:val="正文段 Char"/>
    <w:link w:val="402"/>
    <w:qFormat/>
    <w:uiPriority w:val="0"/>
    <w:rPr>
      <w:sz w:val="24"/>
    </w:rPr>
  </w:style>
  <w:style w:type="paragraph" w:customStyle="1" w:styleId="402">
    <w:name w:val="正文段"/>
    <w:basedOn w:val="1"/>
    <w:link w:val="401"/>
    <w:qFormat/>
    <w:uiPriority w:val="0"/>
    <w:pPr>
      <w:widowControl/>
      <w:snapToGrid w:val="0"/>
      <w:spacing w:after="156" w:afterLines="50"/>
      <w:ind w:firstLine="200" w:firstLineChars="200"/>
    </w:pPr>
    <w:rPr>
      <w:kern w:val="0"/>
      <w:sz w:val="24"/>
      <w:szCs w:val="20"/>
    </w:rPr>
  </w:style>
  <w:style w:type="character" w:customStyle="1" w:styleId="403">
    <w:name w:val="Char Char13"/>
    <w:qFormat/>
    <w:uiPriority w:val="6"/>
    <w:rPr>
      <w:rFonts w:ascii="宋体" w:hAnsi="宋体"/>
      <w:kern w:val="1"/>
      <w:sz w:val="21"/>
      <w:szCs w:val="24"/>
    </w:rPr>
  </w:style>
  <w:style w:type="character" w:customStyle="1" w:styleId="404">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5">
    <w:name w:val="冯广丽 Char"/>
    <w:link w:val="406"/>
    <w:qFormat/>
    <w:uiPriority w:val="0"/>
    <w:rPr>
      <w:rFonts w:ascii="宋体" w:hAnsi="宋体"/>
      <w:kern w:val="2"/>
      <w:sz w:val="24"/>
      <w:szCs w:val="22"/>
    </w:rPr>
  </w:style>
  <w:style w:type="paragraph" w:customStyle="1" w:styleId="406">
    <w:name w:val="冯广丽"/>
    <w:basedOn w:val="1"/>
    <w:link w:val="405"/>
    <w:qFormat/>
    <w:uiPriority w:val="0"/>
    <w:pPr>
      <w:adjustRightInd/>
      <w:spacing w:line="360" w:lineRule="auto"/>
      <w:ind w:firstLine="480" w:firstLineChars="200"/>
    </w:pPr>
    <w:rPr>
      <w:rFonts w:ascii="宋体" w:hAnsi="宋体"/>
      <w:sz w:val="24"/>
      <w:szCs w:val="22"/>
    </w:rPr>
  </w:style>
  <w:style w:type="character" w:customStyle="1" w:styleId="407">
    <w:name w:val="批注文字 字符"/>
    <w:qFormat/>
    <w:uiPriority w:val="0"/>
    <w:rPr>
      <w:rFonts w:ascii="Arial" w:hAnsi="Arial" w:eastAsia="黑体" w:cs="Arial"/>
      <w:snapToGrid w:val="0"/>
      <w:kern w:val="0"/>
      <w:szCs w:val="21"/>
    </w:rPr>
  </w:style>
  <w:style w:type="character" w:customStyle="1" w:styleId="408">
    <w:name w:val="Char Char161"/>
    <w:qFormat/>
    <w:uiPriority w:val="0"/>
    <w:rPr>
      <w:rFonts w:eastAsia="宋体"/>
      <w:b/>
      <w:kern w:val="2"/>
      <w:sz w:val="32"/>
      <w:lang w:val="en-US" w:eastAsia="zh-CN"/>
    </w:rPr>
  </w:style>
  <w:style w:type="character" w:customStyle="1" w:styleId="409">
    <w:name w:val="javascript"/>
    <w:qFormat/>
    <w:uiPriority w:val="0"/>
  </w:style>
  <w:style w:type="character" w:customStyle="1" w:styleId="410">
    <w:name w:val="图名 Char"/>
    <w:qFormat/>
    <w:uiPriority w:val="0"/>
    <w:rPr>
      <w:rFonts w:ascii="Arial" w:hAnsi="Arial" w:eastAsia="黑体"/>
      <w:kern w:val="2"/>
      <w:sz w:val="24"/>
      <w:szCs w:val="24"/>
      <w:lang w:val="en-US" w:eastAsia="zh-CN" w:bidi="ar-SA"/>
    </w:rPr>
  </w:style>
  <w:style w:type="character" w:customStyle="1" w:styleId="411">
    <w:name w:val="Used by Word for text of Help footnotes Char Char"/>
    <w:qFormat/>
    <w:uiPriority w:val="0"/>
    <w:rPr>
      <w:rFonts w:ascii="Times New Roman" w:hAnsi="Times New Roman" w:eastAsia="宋体" w:cs="Times New Roman"/>
      <w:sz w:val="20"/>
      <w:szCs w:val="20"/>
    </w:rPr>
  </w:style>
  <w:style w:type="character" w:customStyle="1" w:styleId="412">
    <w:name w:val="编号，小四 Char"/>
    <w:link w:val="413"/>
    <w:qFormat/>
    <w:uiPriority w:val="0"/>
    <w:rPr>
      <w:rFonts w:ascii="Arial" w:hAnsi="Arial"/>
      <w:sz w:val="24"/>
    </w:rPr>
  </w:style>
  <w:style w:type="paragraph" w:customStyle="1" w:styleId="413">
    <w:name w:val="编号，小四"/>
    <w:basedOn w:val="1"/>
    <w:link w:val="412"/>
    <w:qFormat/>
    <w:uiPriority w:val="0"/>
    <w:pPr>
      <w:tabs>
        <w:tab w:val="left" w:pos="432"/>
      </w:tabs>
      <w:adjustRightInd/>
      <w:spacing w:line="360" w:lineRule="auto"/>
      <w:ind w:left="432" w:hanging="432"/>
    </w:pPr>
    <w:rPr>
      <w:rFonts w:ascii="Arial" w:hAnsi="Arial"/>
      <w:kern w:val="0"/>
      <w:sz w:val="24"/>
      <w:szCs w:val="20"/>
    </w:rPr>
  </w:style>
  <w:style w:type="character" w:customStyle="1" w:styleId="414">
    <w:name w:val="Font Style82"/>
    <w:qFormat/>
    <w:uiPriority w:val="99"/>
    <w:rPr>
      <w:rFonts w:ascii="宋体" w:eastAsia="宋体" w:cs="宋体"/>
      <w:color w:val="000000"/>
      <w:sz w:val="14"/>
      <w:szCs w:val="14"/>
    </w:rPr>
  </w:style>
  <w:style w:type="character" w:customStyle="1" w:styleId="415">
    <w:name w:val="标题 2 Char Char"/>
    <w:qFormat/>
    <w:uiPriority w:val="0"/>
    <w:rPr>
      <w:rFonts w:ascii="楷体_GB2312" w:hAnsi="Arial" w:eastAsia="楷体_GB2312"/>
      <w:b/>
      <w:bCs/>
      <w:kern w:val="2"/>
      <w:sz w:val="24"/>
      <w:szCs w:val="32"/>
      <w:lang w:val="en-US" w:eastAsia="zh-CN" w:bidi="ar-SA"/>
    </w:rPr>
  </w:style>
  <w:style w:type="character" w:customStyle="1" w:styleId="416">
    <w:name w:val="未用 Char"/>
    <w:qFormat/>
    <w:uiPriority w:val="0"/>
    <w:rPr>
      <w:rFonts w:ascii="Arial" w:hAnsi="Arial" w:eastAsia="黑体"/>
      <w:kern w:val="2"/>
      <w:sz w:val="21"/>
      <w:szCs w:val="21"/>
      <w:lang w:val="en-US" w:eastAsia="zh-CN" w:bidi="ar-SA"/>
    </w:rPr>
  </w:style>
  <w:style w:type="character" w:customStyle="1" w:styleId="417">
    <w:name w:val="myp1111"/>
    <w:qFormat/>
    <w:uiPriority w:val="0"/>
    <w:rPr>
      <w:rFonts w:hint="default" w:ascii="ˎ̥" w:hAnsi="ˎ̥"/>
      <w:color w:val="000000"/>
      <w:sz w:val="20"/>
      <w:szCs w:val="20"/>
      <w:u w:val="none"/>
    </w:rPr>
  </w:style>
  <w:style w:type="character" w:customStyle="1" w:styleId="418">
    <w:name w:val="样式 标题 4h4H4Fab-4T5Ref Heading 1rh1Heading sqlsect 1.2.3.... Char"/>
    <w:link w:val="309"/>
    <w:qFormat/>
    <w:uiPriority w:val="0"/>
    <w:rPr>
      <w:rFonts w:ascii="微软雅黑" w:hAnsi="微软雅黑" w:eastAsia="微软雅黑"/>
      <w:b/>
      <w:bCs/>
      <w:kern w:val="2"/>
      <w:sz w:val="24"/>
      <w:szCs w:val="28"/>
    </w:rPr>
  </w:style>
  <w:style w:type="character" w:customStyle="1" w:styleId="419">
    <w:name w:val="h Char Char"/>
    <w:qFormat/>
    <w:uiPriority w:val="0"/>
    <w:rPr>
      <w:rFonts w:eastAsia="宋体"/>
      <w:kern w:val="2"/>
      <w:sz w:val="18"/>
      <w:lang w:val="en-US" w:eastAsia="zh-CN" w:bidi="ar-SA"/>
    </w:rPr>
  </w:style>
  <w:style w:type="character" w:customStyle="1" w:styleId="420">
    <w:name w:val="仿宋正文 Char"/>
    <w:link w:val="421"/>
    <w:qFormat/>
    <w:uiPriority w:val="0"/>
    <w:rPr>
      <w:rFonts w:ascii="仿宋_GB2312" w:eastAsia="仿宋_GB2312"/>
      <w:kern w:val="2"/>
      <w:sz w:val="24"/>
      <w:lang w:val="en-US" w:eastAsia="zh-CN" w:bidi="ar-SA"/>
    </w:rPr>
  </w:style>
  <w:style w:type="paragraph" w:customStyle="1" w:styleId="421">
    <w:name w:val="仿宋正文"/>
    <w:basedOn w:val="1"/>
    <w:link w:val="420"/>
    <w:qFormat/>
    <w:uiPriority w:val="0"/>
    <w:pPr>
      <w:adjustRightInd/>
      <w:spacing w:line="360" w:lineRule="auto"/>
      <w:ind w:firstLine="480" w:firstLineChars="200"/>
    </w:pPr>
    <w:rPr>
      <w:rFonts w:ascii="仿宋_GB2312" w:eastAsia="仿宋_GB2312"/>
      <w:sz w:val="24"/>
      <w:szCs w:val="20"/>
    </w:rPr>
  </w:style>
  <w:style w:type="character" w:customStyle="1" w:styleId="422">
    <w:name w:val="正文首行缩进 Char Char Char Char Char Char"/>
    <w:qFormat/>
    <w:uiPriority w:val="0"/>
    <w:rPr>
      <w:rFonts w:ascii="宋体" w:eastAsia="宋体"/>
      <w:kern w:val="2"/>
      <w:sz w:val="24"/>
      <w:lang w:val="zh-CN" w:bidi="ar-SA"/>
    </w:rPr>
  </w:style>
  <w:style w:type="character" w:customStyle="1" w:styleId="423">
    <w:name w:val="样式 宋体"/>
    <w:qFormat/>
    <w:uiPriority w:val="0"/>
    <w:rPr>
      <w:rFonts w:ascii="宋体" w:hAnsi="宋体"/>
      <w:sz w:val="24"/>
    </w:rPr>
  </w:style>
  <w:style w:type="character" w:customStyle="1" w:styleId="424">
    <w:name w:val="tw4winJump"/>
    <w:qFormat/>
    <w:uiPriority w:val="0"/>
    <w:rPr>
      <w:rFonts w:ascii="Courier New" w:hAnsi="Courier New" w:cs="Courier New"/>
      <w:color w:val="008080"/>
      <w:lang w:val="en-US" w:eastAsia="zh-CN"/>
    </w:rPr>
  </w:style>
  <w:style w:type="character" w:customStyle="1" w:styleId="425">
    <w:name w:val="标题 1 字符"/>
    <w:qFormat/>
    <w:uiPriority w:val="9"/>
    <w:rPr>
      <w:rFonts w:ascii="Arial" w:hAnsi="Arial" w:eastAsia="黑体" w:cs="Arial"/>
      <w:b/>
      <w:bCs/>
      <w:snapToGrid w:val="0"/>
      <w:kern w:val="44"/>
      <w:sz w:val="44"/>
      <w:szCs w:val="44"/>
    </w:rPr>
  </w:style>
  <w:style w:type="character" w:customStyle="1" w:styleId="426">
    <w:name w:val="style36"/>
    <w:basedOn w:val="69"/>
    <w:qFormat/>
    <w:uiPriority w:val="0"/>
    <w:rPr>
      <w:rFonts w:ascii="Arial" w:hAnsi="Arial" w:eastAsia="黑体" w:cs="Arial"/>
      <w:snapToGrid w:val="0"/>
      <w:kern w:val="0"/>
      <w:szCs w:val="21"/>
    </w:rPr>
  </w:style>
  <w:style w:type="character" w:customStyle="1" w:styleId="427">
    <w:name w:val="pt9"/>
    <w:qFormat/>
    <w:uiPriority w:val="0"/>
    <w:rPr>
      <w:rFonts w:ascii="仿宋_GB2312" w:eastAsia="微软雅黑"/>
      <w:b/>
      <w:kern w:val="2"/>
      <w:sz w:val="32"/>
      <w:szCs w:val="32"/>
      <w:lang w:val="en-US" w:eastAsia="zh-CN" w:bidi="ar-SA"/>
    </w:rPr>
  </w:style>
  <w:style w:type="character" w:customStyle="1" w:styleId="428">
    <w:name w:val="DO_NOT_TRANSLATE"/>
    <w:qFormat/>
    <w:uiPriority w:val="0"/>
    <w:rPr>
      <w:rFonts w:ascii="Courier New" w:hAnsi="Courier New" w:cs="Courier New"/>
      <w:color w:val="800000"/>
      <w:lang w:val="en-US" w:eastAsia="zh-CN"/>
    </w:rPr>
  </w:style>
  <w:style w:type="character" w:customStyle="1" w:styleId="429">
    <w:name w:val="标书1 Char1"/>
    <w:qFormat/>
    <w:uiPriority w:val="0"/>
    <w:rPr>
      <w:rFonts w:eastAsia="宋体"/>
      <w:b/>
      <w:bCs/>
      <w:kern w:val="44"/>
      <w:sz w:val="44"/>
      <w:szCs w:val="44"/>
      <w:lang w:val="en-US" w:eastAsia="zh-CN" w:bidi="ar-SA"/>
    </w:rPr>
  </w:style>
  <w:style w:type="character" w:customStyle="1" w:styleId="430">
    <w:name w:val="页脚 字符"/>
    <w:qFormat/>
    <w:uiPriority w:val="99"/>
    <w:rPr>
      <w:kern w:val="2"/>
      <w:sz w:val="18"/>
      <w:szCs w:val="18"/>
    </w:rPr>
  </w:style>
  <w:style w:type="character" w:customStyle="1" w:styleId="431">
    <w:name w:val="正文2 Char"/>
    <w:qFormat/>
    <w:uiPriority w:val="0"/>
    <w:rPr>
      <w:rFonts w:eastAsia="宋体"/>
      <w:kern w:val="2"/>
      <w:sz w:val="24"/>
      <w:lang w:val="en-US" w:eastAsia="zh-CN" w:bidi="ar-SA"/>
    </w:rPr>
  </w:style>
  <w:style w:type="character" w:customStyle="1" w:styleId="432">
    <w:name w:val="Char Char21"/>
    <w:qFormat/>
    <w:uiPriority w:val="6"/>
    <w:rPr>
      <w:rFonts w:ascii="宋体" w:hAnsi="宋体"/>
      <w:kern w:val="1"/>
      <w:sz w:val="24"/>
      <w:szCs w:val="21"/>
      <w:lang w:val="zh-CN"/>
    </w:rPr>
  </w:style>
  <w:style w:type="character" w:customStyle="1" w:styleId="433">
    <w:name w:val="样式 正文缩进 + 首行缩进:  2 字符 Char Char"/>
    <w:link w:val="434"/>
    <w:qFormat/>
    <w:uiPriority w:val="0"/>
    <w:rPr>
      <w:rFonts w:cs="宋体"/>
      <w:kern w:val="2"/>
      <w:sz w:val="24"/>
    </w:rPr>
  </w:style>
  <w:style w:type="paragraph" w:customStyle="1" w:styleId="434">
    <w:name w:val="样式 正文缩进 + 首行缩进:  2 字符"/>
    <w:basedOn w:val="5"/>
    <w:link w:val="433"/>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5">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6">
    <w:name w:val="gray6"/>
    <w:basedOn w:val="69"/>
    <w:qFormat/>
    <w:uiPriority w:val="0"/>
    <w:rPr>
      <w:rFonts w:ascii="Arial" w:hAnsi="Arial" w:eastAsia="黑体" w:cs="Arial"/>
      <w:snapToGrid w:val="0"/>
      <w:kern w:val="0"/>
      <w:szCs w:val="21"/>
    </w:rPr>
  </w:style>
  <w:style w:type="character" w:customStyle="1" w:styleId="437">
    <w:name w:val="hui"/>
    <w:basedOn w:val="69"/>
    <w:qFormat/>
    <w:uiPriority w:val="0"/>
    <w:rPr>
      <w:rFonts w:ascii="Arial" w:hAnsi="Arial" w:eastAsia="黑体" w:cs="Arial"/>
      <w:snapToGrid w:val="0"/>
      <w:kern w:val="0"/>
      <w:szCs w:val="21"/>
    </w:rPr>
  </w:style>
  <w:style w:type="character" w:customStyle="1" w:styleId="438">
    <w:name w:val="哈哈正文 Char Char"/>
    <w:qFormat/>
    <w:uiPriority w:val="0"/>
    <w:rPr>
      <w:rFonts w:ascii="宋体" w:hAnsi="宋体" w:eastAsia="宋体" w:cs="宋体"/>
      <w:kern w:val="2"/>
      <w:sz w:val="24"/>
      <w:lang w:val="en-US" w:eastAsia="zh-CN" w:bidi="ar-SA"/>
    </w:rPr>
  </w:style>
  <w:style w:type="paragraph" w:customStyle="1" w:styleId="439">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1">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5">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6">
    <w:name w:val="标题4_自定义"/>
    <w:basedOn w:val="6"/>
    <w:qFormat/>
    <w:uiPriority w:val="0"/>
    <w:pPr>
      <w:adjustRightInd/>
      <w:spacing w:before="0" w:after="0" w:line="360" w:lineRule="auto"/>
    </w:pPr>
    <w:rPr>
      <w:rFonts w:ascii="Verdana" w:eastAsia="Verdana"/>
      <w:sz w:val="21"/>
      <w:lang w:val="en-US"/>
    </w:rPr>
  </w:style>
  <w:style w:type="paragraph" w:customStyle="1" w:styleId="447">
    <w:name w:val="正文 内标 序号标"/>
    <w:basedOn w:val="448"/>
    <w:qFormat/>
    <w:uiPriority w:val="0"/>
    <w:pPr>
      <w:tabs>
        <w:tab w:val="left" w:pos="0"/>
      </w:tabs>
      <w:adjustRightInd/>
      <w:spacing w:before="0"/>
      <w:ind w:firstLine="482"/>
    </w:pPr>
    <w:rPr>
      <w:rFonts w:ascii="微软雅黑" w:hAnsi="微软雅黑"/>
      <w:sz w:val="24"/>
      <w:szCs w:val="24"/>
    </w:rPr>
  </w:style>
  <w:style w:type="paragraph" w:customStyle="1" w:styleId="448">
    <w:name w:val="My正文"/>
    <w:basedOn w:val="1"/>
    <w:qFormat/>
    <w:uiPriority w:val="0"/>
    <w:pPr>
      <w:spacing w:before="120" w:line="360" w:lineRule="auto"/>
      <w:ind w:firstLine="567"/>
    </w:pPr>
    <w:rPr>
      <w:rFonts w:ascii="Arial" w:hAnsi="Arial"/>
      <w:sz w:val="20"/>
      <w:szCs w:val="20"/>
    </w:rPr>
  </w:style>
  <w:style w:type="paragraph" w:customStyle="1" w:styleId="44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0">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2">
    <w:name w:val="修订2"/>
    <w:qFormat/>
    <w:uiPriority w:val="0"/>
    <w:rPr>
      <w:rFonts w:ascii="Times New Roman" w:hAnsi="Times New Roman" w:eastAsia="宋体" w:cs="Times New Roman"/>
      <w:kern w:val="2"/>
      <w:sz w:val="21"/>
      <w:lang w:val="en-US" w:eastAsia="zh-CN" w:bidi="ar-SA"/>
    </w:rPr>
  </w:style>
  <w:style w:type="paragraph" w:customStyle="1" w:styleId="45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5">
    <w:name w:val="文章标题"/>
    <w:next w:val="456"/>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6">
    <w:name w:val="封面公司名"/>
    <w:qFormat/>
    <w:uiPriority w:val="0"/>
    <w:pPr>
      <w:jc w:val="center"/>
    </w:pPr>
    <w:rPr>
      <w:rFonts w:ascii="Arial" w:hAnsi="Arial" w:eastAsia="楷体_GB2312" w:cs="宋体"/>
      <w:bCs/>
      <w:kern w:val="2"/>
      <w:sz w:val="28"/>
      <w:lang w:val="en-US" w:eastAsia="zh-CN" w:bidi="ar-SA"/>
    </w:rPr>
  </w:style>
  <w:style w:type="paragraph" w:customStyle="1" w:styleId="457">
    <w:name w:val="Char1 Char Char Char5"/>
    <w:basedOn w:val="1"/>
    <w:qFormat/>
    <w:uiPriority w:val="0"/>
    <w:pPr>
      <w:adjustRightInd/>
      <w:ind w:firstLine="200" w:firstLineChars="200"/>
    </w:pPr>
    <w:rPr>
      <w:rFonts w:ascii="Tahoma" w:hAnsi="Tahoma"/>
      <w:sz w:val="24"/>
      <w:szCs w:val="20"/>
    </w:rPr>
  </w:style>
  <w:style w:type="paragraph" w:customStyle="1" w:styleId="45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0">
    <w:name w:val="Char Char Char Char Char Char Char Char"/>
    <w:basedOn w:val="1"/>
    <w:qFormat/>
    <w:uiPriority w:val="0"/>
    <w:pPr>
      <w:tabs>
        <w:tab w:val="left" w:pos="360"/>
      </w:tabs>
    </w:pPr>
    <w:rPr>
      <w:sz w:val="24"/>
      <w:szCs w:val="20"/>
    </w:rPr>
  </w:style>
  <w:style w:type="paragraph" w:customStyle="1" w:styleId="461">
    <w:name w:val="Char Char11 Char Char Char"/>
    <w:basedOn w:val="1"/>
    <w:qFormat/>
    <w:uiPriority w:val="0"/>
    <w:pPr>
      <w:spacing w:line="360" w:lineRule="auto"/>
    </w:pPr>
    <w:rPr>
      <w:szCs w:val="20"/>
    </w:rPr>
  </w:style>
  <w:style w:type="paragraph" w:customStyle="1" w:styleId="46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4">
    <w:name w:val="样式3"/>
    <w:basedOn w:val="465"/>
    <w:qFormat/>
    <w:uiPriority w:val="0"/>
    <w:pPr>
      <w:tabs>
        <w:tab w:val="left" w:pos="2790"/>
        <w:tab w:val="left" w:pos="4230"/>
      </w:tabs>
      <w:spacing w:before="312" w:beforeLines="100"/>
      <w:jc w:val="left"/>
    </w:pPr>
  </w:style>
  <w:style w:type="paragraph" w:customStyle="1" w:styleId="46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6">
    <w:name w:val="Char Char1 Char Char1 Char Char1"/>
    <w:basedOn w:val="1"/>
    <w:qFormat/>
    <w:uiPriority w:val="0"/>
    <w:pPr>
      <w:tabs>
        <w:tab w:val="left" w:pos="840"/>
      </w:tabs>
      <w:ind w:left="840" w:hanging="420"/>
    </w:pPr>
    <w:rPr>
      <w:rFonts w:ascii="Tahoma" w:hAnsi="Tahoma"/>
      <w:sz w:val="24"/>
    </w:rPr>
  </w:style>
  <w:style w:type="paragraph" w:customStyle="1" w:styleId="467">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8">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0">
    <w:name w:val="正文21"/>
    <w:basedOn w:val="1"/>
    <w:qFormat/>
    <w:uiPriority w:val="0"/>
    <w:pPr>
      <w:adjustRightInd/>
      <w:spacing w:before="156" w:line="360" w:lineRule="auto"/>
      <w:ind w:firstLine="510" w:firstLineChars="200"/>
    </w:pPr>
    <w:rPr>
      <w:sz w:val="24"/>
      <w:szCs w:val="20"/>
    </w:rPr>
  </w:style>
  <w:style w:type="paragraph" w:customStyle="1" w:styleId="471">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3">
    <w:name w:val="Char1"/>
    <w:basedOn w:val="1"/>
    <w:qFormat/>
    <w:uiPriority w:val="0"/>
    <w:rPr>
      <w:rFonts w:ascii="仿宋_GB2312" w:eastAsia="仿宋_GB2312"/>
      <w:b/>
      <w:sz w:val="32"/>
      <w:szCs w:val="32"/>
    </w:rPr>
  </w:style>
  <w:style w:type="paragraph" w:customStyle="1" w:styleId="47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8">
    <w:name w:val="6级标题"/>
    <w:basedOn w:val="479"/>
    <w:qFormat/>
    <w:uiPriority w:val="0"/>
    <w:pPr>
      <w:keepNext/>
      <w:tabs>
        <w:tab w:val="left" w:pos="360"/>
      </w:tabs>
      <w:spacing w:before="0" w:after="0"/>
      <w:outlineLvl w:val="5"/>
    </w:pPr>
  </w:style>
  <w:style w:type="paragraph" w:customStyle="1" w:styleId="479">
    <w:name w:val="5级标题"/>
    <w:basedOn w:val="480"/>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0">
    <w:name w:val="4级标题"/>
    <w:basedOn w:val="264"/>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1">
    <w:name w:val="样式 正文文本缩进 + 段前: 2 字符"/>
    <w:basedOn w:val="1"/>
    <w:qFormat/>
    <w:uiPriority w:val="0"/>
    <w:pPr>
      <w:adjustRightInd/>
      <w:ind w:left="420" w:leftChars="200"/>
      <w:jc w:val="left"/>
    </w:pPr>
    <w:rPr>
      <w:sz w:val="28"/>
      <w:szCs w:val="20"/>
      <w:lang w:eastAsia="zh-TW"/>
    </w:rPr>
  </w:style>
  <w:style w:type="paragraph" w:customStyle="1" w:styleId="482">
    <w:name w:val="Char2 Char Char"/>
    <w:basedOn w:val="1"/>
    <w:qFormat/>
    <w:uiPriority w:val="0"/>
    <w:pPr>
      <w:adjustRightInd/>
    </w:pPr>
    <w:rPr>
      <w:rFonts w:ascii="Tahoma" w:hAnsi="Tahoma"/>
      <w:sz w:val="24"/>
      <w:szCs w:val="20"/>
    </w:rPr>
  </w:style>
  <w:style w:type="paragraph" w:customStyle="1" w:styleId="483">
    <w:name w:val="_Style 11"/>
    <w:basedOn w:val="1"/>
    <w:qFormat/>
    <w:uiPriority w:val="34"/>
    <w:pPr>
      <w:adjustRightInd/>
      <w:ind w:firstLine="420" w:firstLineChars="200"/>
    </w:pPr>
    <w:rPr>
      <w:rFonts w:eastAsia="仿宋_GB2312"/>
      <w:sz w:val="28"/>
    </w:rPr>
  </w:style>
  <w:style w:type="paragraph" w:customStyle="1" w:styleId="48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5">
    <w:name w:val="Char Char Char"/>
    <w:basedOn w:val="1"/>
    <w:qFormat/>
    <w:uiPriority w:val="0"/>
    <w:rPr>
      <w:rFonts w:ascii="Tahoma" w:hAnsi="Tahoma"/>
      <w:sz w:val="24"/>
      <w:szCs w:val="20"/>
    </w:rPr>
  </w:style>
  <w:style w:type="paragraph" w:customStyle="1" w:styleId="486">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8">
    <w:name w:val="No Spacing"/>
    <w:basedOn w:val="1"/>
    <w:link w:val="936"/>
    <w:qFormat/>
    <w:uiPriority w:val="99"/>
    <w:rPr>
      <w:szCs w:val="22"/>
    </w:rPr>
  </w:style>
  <w:style w:type="paragraph" w:customStyle="1" w:styleId="48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0">
    <w:name w:val="Char Char Char Char Char Char Char Char Char Char Char Char1 Char1"/>
    <w:basedOn w:val="1"/>
    <w:qFormat/>
    <w:uiPriority w:val="6"/>
    <w:rPr>
      <w:rFonts w:ascii="Tahoma" w:hAnsi="Tahoma" w:cs="仿宋_GB2312"/>
      <w:sz w:val="24"/>
      <w:szCs w:val="20"/>
    </w:rPr>
  </w:style>
  <w:style w:type="paragraph" w:customStyle="1" w:styleId="49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2">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4">
    <w:name w:val="MM Topic 2"/>
    <w:basedOn w:val="3"/>
    <w:qFormat/>
    <w:uiPriority w:val="0"/>
    <w:pPr>
      <w:tabs>
        <w:tab w:val="left" w:pos="1260"/>
      </w:tabs>
      <w:ind w:left="1260" w:hanging="420"/>
    </w:pPr>
    <w:rPr>
      <w:rFonts w:ascii="Arial" w:hAnsi="Arial" w:eastAsia="黑体"/>
      <w:lang w:val="en-US"/>
    </w:rPr>
  </w:style>
  <w:style w:type="paragraph" w:customStyle="1" w:styleId="495">
    <w:name w:val="五级无标题条"/>
    <w:basedOn w:val="1"/>
    <w:qFormat/>
    <w:uiPriority w:val="0"/>
    <w:pPr>
      <w:adjustRightInd/>
    </w:pPr>
  </w:style>
  <w:style w:type="paragraph" w:customStyle="1" w:styleId="496">
    <w:name w:val="Char5"/>
    <w:basedOn w:val="1"/>
    <w:qFormat/>
    <w:uiPriority w:val="0"/>
    <w:rPr>
      <w:rFonts w:ascii="仿宋_GB2312" w:eastAsia="仿宋_GB2312"/>
      <w:b/>
      <w:sz w:val="32"/>
      <w:szCs w:val="32"/>
    </w:rPr>
  </w:style>
  <w:style w:type="paragraph" w:customStyle="1" w:styleId="497">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8">
    <w:name w:val="彩色列表 - 强调文字颜色 12"/>
    <w:basedOn w:val="1"/>
    <w:qFormat/>
    <w:uiPriority w:val="0"/>
    <w:pPr>
      <w:adjustRightInd/>
      <w:ind w:firstLine="420" w:firstLineChars="200"/>
    </w:pPr>
    <w:rPr>
      <w:rFonts w:ascii="Calibri" w:hAnsi="Calibri"/>
      <w:szCs w:val="22"/>
    </w:rPr>
  </w:style>
  <w:style w:type="paragraph" w:customStyle="1" w:styleId="49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0">
    <w:name w:val="Char2"/>
    <w:basedOn w:val="1"/>
    <w:qFormat/>
    <w:uiPriority w:val="0"/>
    <w:rPr>
      <w:rFonts w:ascii="仿宋_GB2312" w:eastAsia="仿宋_GB2312"/>
      <w:b/>
      <w:sz w:val="32"/>
      <w:szCs w:val="32"/>
    </w:rPr>
  </w:style>
  <w:style w:type="paragraph" w:customStyle="1" w:styleId="501">
    <w:name w:val="数字标题3"/>
    <w:basedOn w:val="4"/>
    <w:next w:val="1"/>
    <w:qFormat/>
    <w:uiPriority w:val="0"/>
    <w:pPr>
      <w:spacing w:line="240" w:lineRule="auto"/>
    </w:pPr>
    <w:rPr>
      <w:sz w:val="28"/>
      <w:szCs w:val="28"/>
    </w:rPr>
  </w:style>
  <w:style w:type="paragraph" w:customStyle="1" w:styleId="502">
    <w:name w:val="FA正文"/>
    <w:basedOn w:val="1"/>
    <w:qFormat/>
    <w:uiPriority w:val="0"/>
    <w:pPr>
      <w:spacing w:line="360" w:lineRule="auto"/>
      <w:ind w:firstLine="480" w:firstLineChars="200"/>
    </w:pPr>
    <w:rPr>
      <w:rFonts w:hAnsi="宋体"/>
      <w:sz w:val="24"/>
      <w:szCs w:val="20"/>
    </w:rPr>
  </w:style>
  <w:style w:type="paragraph" w:customStyle="1" w:styleId="503">
    <w:name w:val="MM Topic 5"/>
    <w:basedOn w:val="7"/>
    <w:qFormat/>
    <w:uiPriority w:val="0"/>
    <w:pPr>
      <w:tabs>
        <w:tab w:val="left" w:pos="2520"/>
      </w:tabs>
      <w:adjustRightInd/>
      <w:ind w:left="2520" w:hanging="420"/>
    </w:pPr>
  </w:style>
  <w:style w:type="paragraph" w:customStyle="1" w:styleId="504">
    <w:name w:val="Char Char Char Char Char Char Char Char Char Char1"/>
    <w:basedOn w:val="1"/>
    <w:qFormat/>
    <w:uiPriority w:val="0"/>
    <w:rPr>
      <w:rFonts w:ascii="仿宋_GB2312" w:eastAsia="仿宋_GB2312"/>
      <w:b/>
      <w:sz w:val="32"/>
      <w:szCs w:val="32"/>
    </w:rPr>
  </w:style>
  <w:style w:type="paragraph" w:customStyle="1" w:styleId="50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6">
    <w:name w:val="修订1"/>
    <w:qFormat/>
    <w:uiPriority w:val="3"/>
    <w:rPr>
      <w:rFonts w:ascii="Times New Roman" w:hAnsi="Times New Roman" w:eastAsia="宋体" w:cs="Times New Roman"/>
      <w:color w:val="000000"/>
      <w:kern w:val="1"/>
      <w:sz w:val="21"/>
      <w:lang w:val="en-US" w:eastAsia="zh-CN" w:bidi="ar-SA"/>
    </w:rPr>
  </w:style>
  <w:style w:type="paragraph" w:customStyle="1" w:styleId="507">
    <w:name w:val="Char2 Char Char Char"/>
    <w:basedOn w:val="1"/>
    <w:qFormat/>
    <w:uiPriority w:val="0"/>
    <w:rPr>
      <w:rFonts w:ascii="仿宋_GB2312" w:eastAsia="仿宋_GB2312"/>
      <w:b/>
      <w:sz w:val="32"/>
      <w:szCs w:val="32"/>
    </w:rPr>
  </w:style>
  <w:style w:type="paragraph" w:customStyle="1" w:styleId="508">
    <w:name w:val="Char2 Char Char Char1"/>
    <w:basedOn w:val="1"/>
    <w:qFormat/>
    <w:uiPriority w:val="6"/>
    <w:rPr>
      <w:rFonts w:ascii="仿宋_GB2312" w:eastAsia="仿宋_GB2312"/>
      <w:b/>
      <w:sz w:val="32"/>
      <w:szCs w:val="32"/>
    </w:rPr>
  </w:style>
  <w:style w:type="paragraph" w:customStyle="1" w:styleId="509">
    <w:name w:val="默认段落样式"/>
    <w:basedOn w:val="138"/>
    <w:qFormat/>
    <w:uiPriority w:val="0"/>
    <w:pPr>
      <w:spacing w:before="0"/>
      <w:ind w:firstLine="480"/>
      <w:outlineLvl w:val="2"/>
    </w:pPr>
    <w:rPr>
      <w:rFonts w:ascii="仿宋_GB2312" w:hAnsi="宋体" w:eastAsia="仿宋_GB2312"/>
      <w:color w:val="000000"/>
      <w:szCs w:val="24"/>
    </w:rPr>
  </w:style>
  <w:style w:type="paragraph" w:customStyle="1" w:styleId="510">
    <w:name w:val="图中文字"/>
    <w:basedOn w:val="1"/>
    <w:qFormat/>
    <w:uiPriority w:val="0"/>
    <w:pPr>
      <w:snapToGrid w:val="0"/>
      <w:spacing w:line="0" w:lineRule="atLeast"/>
      <w:ind w:firstLine="200" w:firstLineChars="200"/>
      <w:jc w:val="center"/>
    </w:pPr>
    <w:rPr>
      <w:sz w:val="24"/>
      <w:szCs w:val="20"/>
    </w:rPr>
  </w:style>
  <w:style w:type="paragraph" w:customStyle="1" w:styleId="51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2">
    <w:name w:val="MM Topic 3"/>
    <w:basedOn w:val="4"/>
    <w:qFormat/>
    <w:uiPriority w:val="0"/>
    <w:pPr>
      <w:tabs>
        <w:tab w:val="left" w:pos="1680"/>
      </w:tabs>
      <w:adjustRightInd/>
      <w:ind w:left="1680" w:hanging="420"/>
    </w:pPr>
  </w:style>
  <w:style w:type="paragraph" w:customStyle="1" w:styleId="513">
    <w:name w:val="标准小四"/>
    <w:basedOn w:val="1"/>
    <w:qFormat/>
    <w:uiPriority w:val="0"/>
    <w:pPr>
      <w:spacing w:line="360" w:lineRule="auto"/>
      <w:ind w:firstLine="480" w:firstLineChars="200"/>
    </w:pPr>
    <w:rPr>
      <w:rFonts w:ascii="Arial" w:hAnsi="Arial"/>
      <w:sz w:val="24"/>
      <w:szCs w:val="21"/>
    </w:rPr>
  </w:style>
  <w:style w:type="paragraph" w:customStyle="1" w:styleId="514">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5">
    <w:name w:val="表格（小）"/>
    <w:basedOn w:val="1"/>
    <w:qFormat/>
    <w:uiPriority w:val="0"/>
    <w:pPr>
      <w:adjustRightInd/>
      <w:snapToGrid w:val="0"/>
      <w:spacing w:line="300" w:lineRule="auto"/>
    </w:pPr>
    <w:rPr>
      <w:rFonts w:eastAsia="仿宋"/>
      <w:szCs w:val="21"/>
    </w:rPr>
  </w:style>
  <w:style w:type="paragraph" w:customStyle="1" w:styleId="51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7">
    <w:name w:val="Char2 Char Char1"/>
    <w:basedOn w:val="1"/>
    <w:qFormat/>
    <w:uiPriority w:val="6"/>
    <w:pPr>
      <w:adjustRightInd/>
    </w:pPr>
    <w:rPr>
      <w:rFonts w:ascii="Tahoma" w:hAnsi="Tahoma"/>
      <w:sz w:val="24"/>
      <w:szCs w:val="20"/>
    </w:rPr>
  </w:style>
  <w:style w:type="paragraph" w:customStyle="1" w:styleId="518">
    <w:name w:val="列出段落5"/>
    <w:basedOn w:val="1"/>
    <w:qFormat/>
    <w:uiPriority w:val="0"/>
    <w:pPr>
      <w:spacing w:line="360" w:lineRule="auto"/>
      <w:ind w:firstLine="200" w:firstLineChars="200"/>
    </w:pPr>
    <w:rPr>
      <w:rFonts w:eastAsia="楷体_GB2312" w:cs="Lucida Sans"/>
      <w:sz w:val="24"/>
    </w:rPr>
  </w:style>
  <w:style w:type="paragraph" w:customStyle="1" w:styleId="51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0">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21">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2">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4">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6">
    <w:name w:val="_Style 3"/>
    <w:basedOn w:val="1"/>
    <w:qFormat/>
    <w:uiPriority w:val="0"/>
    <w:pPr>
      <w:adjustRightInd/>
      <w:ind w:firstLine="420" w:firstLineChars="200"/>
    </w:pPr>
    <w:rPr>
      <w:rFonts w:eastAsia="仿宋_GB2312"/>
      <w:sz w:val="28"/>
    </w:rPr>
  </w:style>
  <w:style w:type="paragraph" w:customStyle="1" w:styleId="52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8">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9">
    <w:name w:val="左对齐表格文字"/>
    <w:basedOn w:val="1"/>
    <w:qFormat/>
    <w:uiPriority w:val="0"/>
    <w:pPr>
      <w:adjustRightInd/>
      <w:ind w:firstLine="200" w:firstLineChars="200"/>
      <w:jc w:val="right"/>
    </w:pPr>
  </w:style>
  <w:style w:type="paragraph" w:customStyle="1" w:styleId="530">
    <w:name w:val="Char Char11 Char Char Char Char Char Char Char Char Char"/>
    <w:basedOn w:val="1"/>
    <w:qFormat/>
    <w:uiPriority w:val="0"/>
    <w:pPr>
      <w:spacing w:line="360" w:lineRule="auto"/>
    </w:pPr>
    <w:rPr>
      <w:szCs w:val="20"/>
    </w:rPr>
  </w:style>
  <w:style w:type="paragraph" w:customStyle="1" w:styleId="531">
    <w:name w:val="正文1.25"/>
    <w:basedOn w:val="1"/>
    <w:qFormat/>
    <w:uiPriority w:val="0"/>
    <w:pPr>
      <w:adjustRightInd/>
      <w:spacing w:line="300" w:lineRule="auto"/>
      <w:ind w:firstLine="480" w:firstLineChars="200"/>
    </w:pPr>
    <w:rPr>
      <w:sz w:val="24"/>
      <w:szCs w:val="20"/>
    </w:rPr>
  </w:style>
  <w:style w:type="paragraph" w:customStyle="1" w:styleId="532">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4">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1 Char Char Char1"/>
    <w:basedOn w:val="1"/>
    <w:qFormat/>
    <w:uiPriority w:val="6"/>
    <w:rPr>
      <w:rFonts w:ascii="仿宋_GB2312" w:eastAsia="仿宋_GB2312"/>
      <w:b/>
      <w:sz w:val="32"/>
      <w:szCs w:val="20"/>
    </w:rPr>
  </w:style>
  <w:style w:type="paragraph" w:customStyle="1" w:styleId="536">
    <w:name w:val="列出段落2"/>
    <w:basedOn w:val="1"/>
    <w:qFormat/>
    <w:uiPriority w:val="0"/>
    <w:pPr>
      <w:adjustRightInd/>
      <w:ind w:firstLine="420" w:firstLineChars="200"/>
    </w:pPr>
    <w:rPr>
      <w:rFonts w:ascii="宋体" w:hAnsi="宋体"/>
      <w:sz w:val="24"/>
    </w:rPr>
  </w:style>
  <w:style w:type="paragraph" w:customStyle="1" w:styleId="537">
    <w:name w:val="默认段落字体 Para Char Char Char Char Char Char Char"/>
    <w:basedOn w:val="1"/>
    <w:qFormat/>
    <w:uiPriority w:val="0"/>
    <w:rPr>
      <w:rFonts w:eastAsia="仿宋_GB2312"/>
      <w:sz w:val="28"/>
      <w:szCs w:val="20"/>
    </w:rPr>
  </w:style>
  <w:style w:type="paragraph" w:customStyle="1" w:styleId="538">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9">
    <w:name w:val="样式 标题 4PIM 4H4h4bulletblbbH41H42H43H44H45H46H47H48...1"/>
    <w:basedOn w:val="6"/>
    <w:qFormat/>
    <w:uiPriority w:val="0"/>
    <w:pPr>
      <w:widowControl/>
      <w:jc w:val="left"/>
    </w:pPr>
    <w:rPr>
      <w:rFonts w:cs="宋体"/>
      <w:sz w:val="24"/>
      <w:szCs w:val="20"/>
    </w:rPr>
  </w:style>
  <w:style w:type="paragraph" w:customStyle="1" w:styleId="540">
    <w:name w:val="彩色列表 - 强调文字颜色 11"/>
    <w:basedOn w:val="1"/>
    <w:qFormat/>
    <w:uiPriority w:val="0"/>
    <w:pPr>
      <w:adjustRightInd/>
      <w:ind w:firstLine="420" w:firstLineChars="200"/>
    </w:pPr>
    <w:rPr>
      <w:rFonts w:ascii="Calibri" w:hAnsi="Calibri"/>
      <w:szCs w:val="22"/>
    </w:rPr>
  </w:style>
  <w:style w:type="paragraph" w:customStyle="1" w:styleId="541">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2">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3">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4">
    <w:name w:val="Char Char Char1 Char1"/>
    <w:basedOn w:val="1"/>
    <w:qFormat/>
    <w:uiPriority w:val="6"/>
    <w:rPr>
      <w:szCs w:val="20"/>
    </w:rPr>
  </w:style>
  <w:style w:type="paragraph" w:customStyle="1" w:styleId="54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6">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7">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8">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0">
    <w:name w:val="CM14"/>
    <w:basedOn w:val="83"/>
    <w:next w:val="83"/>
    <w:qFormat/>
    <w:uiPriority w:val="0"/>
    <w:pPr>
      <w:spacing w:after="68"/>
    </w:pPr>
    <w:rPr>
      <w:rFonts w:ascii="FHLHE E+ Futura Bk" w:eastAsia="FHLHE E+ Futura Bk" w:cs="Times New Roman"/>
      <w:color w:val="auto"/>
    </w:rPr>
  </w:style>
  <w:style w:type="paragraph" w:customStyle="1" w:styleId="55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2">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4">
    <w:name w:val="正文文字 2"/>
    <w:basedOn w:val="83"/>
    <w:next w:val="83"/>
    <w:qFormat/>
    <w:uiPriority w:val="0"/>
    <w:rPr>
      <w:rFonts w:ascii="宋体" w:eastAsia="宋体" w:cs="Times New Roman"/>
      <w:color w:val="auto"/>
    </w:rPr>
  </w:style>
  <w:style w:type="paragraph" w:customStyle="1" w:styleId="555">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6">
    <w:name w:val="Char Char1 Char"/>
    <w:basedOn w:val="1"/>
    <w:qFormat/>
    <w:uiPriority w:val="0"/>
    <w:rPr>
      <w:rFonts w:ascii="仿宋_GB2312" w:eastAsia="仿宋_GB2312"/>
      <w:b/>
      <w:sz w:val="32"/>
      <w:szCs w:val="32"/>
    </w:rPr>
  </w:style>
  <w:style w:type="paragraph" w:customStyle="1" w:styleId="557">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8">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9">
    <w:name w:val="Char Char111"/>
    <w:basedOn w:val="1"/>
    <w:qFormat/>
    <w:uiPriority w:val="0"/>
    <w:pPr>
      <w:spacing w:line="360" w:lineRule="auto"/>
    </w:pPr>
    <w:rPr>
      <w:szCs w:val="20"/>
    </w:rPr>
  </w:style>
  <w:style w:type="paragraph" w:customStyle="1" w:styleId="560">
    <w:name w:val="Char"/>
    <w:basedOn w:val="1"/>
    <w:qFormat/>
    <w:uiPriority w:val="0"/>
    <w:rPr>
      <w:rFonts w:ascii="仿宋_GB2312" w:eastAsia="仿宋_GB2312"/>
      <w:b/>
      <w:sz w:val="32"/>
      <w:szCs w:val="32"/>
    </w:rPr>
  </w:style>
  <w:style w:type="paragraph" w:customStyle="1" w:styleId="56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3">
    <w:name w:val="Char Char Char1 Char"/>
    <w:basedOn w:val="1"/>
    <w:qFormat/>
    <w:uiPriority w:val="0"/>
    <w:rPr>
      <w:szCs w:val="20"/>
    </w:rPr>
  </w:style>
  <w:style w:type="paragraph" w:customStyle="1" w:styleId="564">
    <w:name w:val="正文标准"/>
    <w:basedOn w:val="1"/>
    <w:qFormat/>
    <w:uiPriority w:val="0"/>
    <w:pPr>
      <w:adjustRightInd/>
      <w:spacing w:line="360" w:lineRule="auto"/>
      <w:ind w:firstLine="200" w:firstLineChars="200"/>
    </w:pPr>
    <w:rPr>
      <w:rFonts w:ascii="宋体" w:hAnsi="Calibri"/>
      <w:sz w:val="24"/>
    </w:rPr>
  </w:style>
  <w:style w:type="paragraph" w:customStyle="1" w:styleId="56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6">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8">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9">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0">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1">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6">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7">
    <w:name w:val="Char Char Char Char Char Char Char Char Char Char"/>
    <w:basedOn w:val="1"/>
    <w:qFormat/>
    <w:uiPriority w:val="0"/>
    <w:rPr>
      <w:rFonts w:ascii="仿宋_GB2312" w:eastAsia="仿宋_GB2312"/>
      <w:b/>
      <w:sz w:val="32"/>
      <w:szCs w:val="32"/>
    </w:rPr>
  </w:style>
  <w:style w:type="paragraph" w:customStyle="1" w:styleId="57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9">
    <w:name w:val="_正文段落"/>
    <w:basedOn w:val="1"/>
    <w:qFormat/>
    <w:uiPriority w:val="0"/>
    <w:pPr>
      <w:adjustRightInd/>
      <w:ind w:firstLine="560"/>
    </w:pPr>
    <w:rPr>
      <w:rFonts w:ascii="仿宋_GB2312" w:hAnsi="仿宋" w:eastAsia="仿宋_GB2312"/>
      <w:kern w:val="0"/>
      <w:sz w:val="28"/>
      <w:szCs w:val="28"/>
    </w:rPr>
  </w:style>
  <w:style w:type="paragraph" w:customStyle="1" w:styleId="580">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2">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5">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6">
    <w:name w:val="Char Char Char1 Char2"/>
    <w:basedOn w:val="1"/>
    <w:qFormat/>
    <w:uiPriority w:val="0"/>
    <w:rPr>
      <w:szCs w:val="20"/>
    </w:rPr>
  </w:style>
  <w:style w:type="paragraph" w:customStyle="1" w:styleId="587">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8">
    <w:name w:val="默认段落字体 Para Char"/>
    <w:basedOn w:val="1"/>
    <w:qFormat/>
    <w:uiPriority w:val="0"/>
    <w:rPr>
      <w:rFonts w:ascii="Tahoma" w:hAnsi="Tahoma"/>
      <w:sz w:val="24"/>
      <w:szCs w:val="20"/>
    </w:rPr>
  </w:style>
  <w:style w:type="paragraph" w:customStyle="1" w:styleId="589">
    <w:name w:val="标题五"/>
    <w:basedOn w:val="1"/>
    <w:qFormat/>
    <w:uiPriority w:val="0"/>
    <w:pPr>
      <w:adjustRightInd/>
      <w:spacing w:before="156" w:beforeLines="50" w:line="360" w:lineRule="auto"/>
    </w:pPr>
    <w:rPr>
      <w:b/>
      <w:sz w:val="24"/>
    </w:rPr>
  </w:style>
  <w:style w:type="paragraph" w:customStyle="1" w:styleId="590">
    <w:name w:val="Char Char1101"/>
    <w:basedOn w:val="1"/>
    <w:qFormat/>
    <w:uiPriority w:val="0"/>
    <w:pPr>
      <w:spacing w:line="360" w:lineRule="auto"/>
    </w:pPr>
    <w:rPr>
      <w:rFonts w:ascii="Tahoma" w:hAnsi="Tahoma"/>
      <w:sz w:val="24"/>
      <w:szCs w:val="20"/>
    </w:rPr>
  </w:style>
  <w:style w:type="paragraph" w:customStyle="1" w:styleId="591">
    <w:name w:val="Char Char Char Char Char Char Char Char1"/>
    <w:basedOn w:val="1"/>
    <w:qFormat/>
    <w:uiPriority w:val="0"/>
    <w:pPr>
      <w:tabs>
        <w:tab w:val="left" w:pos="360"/>
      </w:tabs>
    </w:pPr>
    <w:rPr>
      <w:sz w:val="24"/>
      <w:szCs w:val="20"/>
    </w:rPr>
  </w:style>
  <w:style w:type="paragraph" w:customStyle="1" w:styleId="592">
    <w:name w:val="Char Char Char 字元 字元"/>
    <w:basedOn w:val="1"/>
    <w:qFormat/>
    <w:uiPriority w:val="0"/>
    <w:pPr>
      <w:adjustRightInd/>
      <w:spacing w:line="360" w:lineRule="auto"/>
      <w:ind w:firstLine="200" w:firstLineChars="200"/>
    </w:pPr>
    <w:rPr>
      <w:szCs w:val="20"/>
    </w:rPr>
  </w:style>
  <w:style w:type="paragraph" w:customStyle="1" w:styleId="593">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4">
    <w:name w:val="Char Char Char Char Char Char Char"/>
    <w:basedOn w:val="1"/>
    <w:qFormat/>
    <w:uiPriority w:val="0"/>
    <w:rPr>
      <w:rFonts w:ascii="仿宋_GB2312" w:eastAsia="仿宋_GB2312"/>
      <w:b/>
      <w:sz w:val="32"/>
      <w:szCs w:val="32"/>
    </w:rPr>
  </w:style>
  <w:style w:type="paragraph" w:customStyle="1" w:styleId="59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7">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8">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9">
    <w:name w:val="批注框文本 Char Char"/>
    <w:basedOn w:val="1"/>
    <w:qFormat/>
    <w:uiPriority w:val="0"/>
    <w:pPr>
      <w:adjustRightInd/>
    </w:pPr>
    <w:rPr>
      <w:sz w:val="18"/>
      <w:szCs w:val="20"/>
    </w:rPr>
  </w:style>
  <w:style w:type="paragraph" w:customStyle="1" w:styleId="60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3">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4">
    <w:name w:val="索引 11"/>
    <w:basedOn w:val="1"/>
    <w:next w:val="1"/>
    <w:qFormat/>
    <w:uiPriority w:val="99"/>
    <w:pPr>
      <w:adjustRightInd/>
      <w:spacing w:line="360" w:lineRule="auto"/>
    </w:pPr>
    <w:rPr>
      <w:rFonts w:ascii="仿宋_GB2312" w:eastAsia="仿宋_GB2312"/>
      <w:sz w:val="24"/>
      <w:szCs w:val="20"/>
    </w:rPr>
  </w:style>
  <w:style w:type="paragraph" w:customStyle="1" w:styleId="605">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7">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8">
    <w:name w:val="文档正文"/>
    <w:basedOn w:val="1"/>
    <w:qFormat/>
    <w:uiPriority w:val="0"/>
    <w:pPr>
      <w:spacing w:line="480" w:lineRule="atLeast"/>
      <w:ind w:firstLine="567"/>
      <w:textAlignment w:val="baseline"/>
    </w:pPr>
    <w:rPr>
      <w:kern w:val="0"/>
      <w:sz w:val="24"/>
      <w:szCs w:val="20"/>
    </w:rPr>
  </w:style>
  <w:style w:type="paragraph" w:customStyle="1" w:styleId="609">
    <w:name w:val="正文文字表格居中"/>
    <w:basedOn w:val="1"/>
    <w:next w:val="55"/>
    <w:qFormat/>
    <w:uiPriority w:val="0"/>
    <w:pPr>
      <w:snapToGrid w:val="0"/>
      <w:spacing w:line="360" w:lineRule="auto"/>
    </w:pPr>
    <w:rPr>
      <w:rFonts w:ascii="宋体"/>
      <w:b/>
      <w:sz w:val="24"/>
      <w:szCs w:val="20"/>
    </w:rPr>
  </w:style>
  <w:style w:type="paragraph" w:customStyle="1" w:styleId="610">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1">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2">
    <w:name w:val="Plain Text1"/>
    <w:basedOn w:val="1"/>
    <w:qFormat/>
    <w:uiPriority w:val="7"/>
    <w:pPr>
      <w:adjustRightInd/>
    </w:pPr>
    <w:rPr>
      <w:rFonts w:ascii="宋体" w:hAnsi="Courier New"/>
    </w:rPr>
  </w:style>
  <w:style w:type="paragraph" w:customStyle="1" w:styleId="613">
    <w:name w:val="Char3"/>
    <w:basedOn w:val="1"/>
    <w:qFormat/>
    <w:uiPriority w:val="0"/>
    <w:pPr>
      <w:adjustRightInd/>
    </w:pPr>
    <w:rPr>
      <w:rFonts w:ascii="仿宋_GB2312" w:eastAsia="仿宋_GB2312"/>
      <w:b/>
      <w:sz w:val="32"/>
      <w:szCs w:val="32"/>
    </w:rPr>
  </w:style>
  <w:style w:type="paragraph" w:customStyle="1" w:styleId="61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6">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7">
    <w:name w:val="List Paragraph1"/>
    <w:basedOn w:val="1"/>
    <w:qFormat/>
    <w:uiPriority w:val="0"/>
    <w:pPr>
      <w:spacing w:line="360" w:lineRule="auto"/>
      <w:ind w:firstLine="200" w:firstLineChars="200"/>
    </w:pPr>
    <w:rPr>
      <w:rFonts w:eastAsia="楷体_GB2312" w:cs="Lucida Sans"/>
      <w:sz w:val="24"/>
    </w:rPr>
  </w:style>
  <w:style w:type="paragraph" w:customStyle="1" w:styleId="618">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0">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1">
    <w:name w:val="Char3 Char Char Char"/>
    <w:basedOn w:val="1"/>
    <w:qFormat/>
    <w:uiPriority w:val="0"/>
    <w:pPr>
      <w:widowControl/>
      <w:adjustRightInd/>
      <w:spacing w:after="160" w:line="240" w:lineRule="exact"/>
      <w:jc w:val="left"/>
    </w:pPr>
    <w:rPr>
      <w:szCs w:val="20"/>
    </w:rPr>
  </w:style>
  <w:style w:type="paragraph" w:customStyle="1" w:styleId="622">
    <w:name w:val="表格标题2"/>
    <w:basedOn w:val="623"/>
    <w:qFormat/>
    <w:uiPriority w:val="0"/>
    <w:rPr>
      <w:b/>
    </w:rPr>
  </w:style>
  <w:style w:type="paragraph" w:customStyle="1" w:styleId="623">
    <w:name w:val="表格内文"/>
    <w:basedOn w:val="1"/>
    <w:qFormat/>
    <w:uiPriority w:val="0"/>
    <w:pPr>
      <w:adjustRightInd/>
      <w:spacing w:line="360" w:lineRule="auto"/>
    </w:pPr>
    <w:rPr>
      <w:rFonts w:ascii="宋体" w:hAnsi="宋体" w:cs="宋体"/>
      <w:color w:val="000000"/>
      <w:szCs w:val="20"/>
    </w:rPr>
  </w:style>
  <w:style w:type="paragraph" w:customStyle="1" w:styleId="624">
    <w:name w:val="Char Char Char Char Char Char Char Char Char Char2"/>
    <w:basedOn w:val="1"/>
    <w:qFormat/>
    <w:uiPriority w:val="0"/>
    <w:rPr>
      <w:rFonts w:ascii="仿宋_GB2312" w:eastAsia="仿宋_GB2312"/>
      <w:b/>
      <w:sz w:val="32"/>
      <w:szCs w:val="32"/>
    </w:rPr>
  </w:style>
  <w:style w:type="paragraph" w:customStyle="1" w:styleId="625">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6">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7">
    <w:name w:val="Char Char11 Char Char Char Char Char Char Char Char Char11"/>
    <w:basedOn w:val="1"/>
    <w:qFormat/>
    <w:uiPriority w:val="0"/>
    <w:pPr>
      <w:spacing w:line="360" w:lineRule="auto"/>
    </w:pPr>
    <w:rPr>
      <w:szCs w:val="20"/>
    </w:rPr>
  </w:style>
  <w:style w:type="paragraph" w:customStyle="1" w:styleId="628">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9">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0">
    <w:name w:val="MM Topic 1"/>
    <w:basedOn w:val="2"/>
    <w:qFormat/>
    <w:uiPriority w:val="0"/>
    <w:pPr>
      <w:tabs>
        <w:tab w:val="left" w:pos="840"/>
      </w:tabs>
      <w:adjustRightInd/>
      <w:ind w:left="840" w:hanging="420"/>
    </w:pPr>
  </w:style>
  <w:style w:type="paragraph" w:customStyle="1" w:styleId="631">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32">
    <w:name w:val="文本正文 Char"/>
    <w:basedOn w:val="1"/>
    <w:qFormat/>
    <w:uiPriority w:val="0"/>
    <w:pPr>
      <w:spacing w:line="360" w:lineRule="auto"/>
      <w:ind w:firstLine="200" w:firstLineChars="200"/>
    </w:pPr>
    <w:rPr>
      <w:kern w:val="0"/>
      <w:sz w:val="24"/>
      <w:szCs w:val="20"/>
    </w:rPr>
  </w:style>
  <w:style w:type="paragraph" w:customStyle="1" w:styleId="633">
    <w:name w:val="表格"/>
    <w:basedOn w:val="1"/>
    <w:qFormat/>
    <w:uiPriority w:val="0"/>
    <w:pPr>
      <w:snapToGrid w:val="0"/>
      <w:ind w:firstLine="42" w:firstLineChars="21"/>
    </w:pPr>
    <w:rPr>
      <w:rFonts w:ascii="宋体" w:hAnsi="宋体"/>
      <w:kern w:val="0"/>
      <w:sz w:val="20"/>
      <w:szCs w:val="20"/>
    </w:rPr>
  </w:style>
  <w:style w:type="paragraph" w:customStyle="1" w:styleId="634">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5">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6">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7">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8">
    <w:name w:val="EB_表格"/>
    <w:basedOn w:val="1"/>
    <w:qFormat/>
    <w:uiPriority w:val="0"/>
    <w:pPr>
      <w:adjustRightInd/>
      <w:spacing w:line="300" w:lineRule="auto"/>
      <w:jc w:val="center"/>
    </w:pPr>
  </w:style>
  <w:style w:type="paragraph" w:customStyle="1" w:styleId="639">
    <w:name w:val="_Style 6"/>
    <w:basedOn w:val="1"/>
    <w:qFormat/>
    <w:uiPriority w:val="34"/>
    <w:pPr>
      <w:adjustRightInd/>
      <w:ind w:firstLine="420" w:firstLineChars="200"/>
    </w:pPr>
    <w:rPr>
      <w:rFonts w:eastAsia="仿宋_GB2312"/>
      <w:sz w:val="28"/>
    </w:rPr>
  </w:style>
  <w:style w:type="paragraph" w:customStyle="1" w:styleId="64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2">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3">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4">
    <w:name w:val="正文表标题"/>
    <w:next w:val="645"/>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6">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7">
    <w:name w:val="trademark"/>
    <w:qFormat/>
    <w:uiPriority w:val="0"/>
    <w:pPr>
      <w:spacing w:after="60"/>
    </w:pPr>
    <w:rPr>
      <w:rFonts w:ascii="Futura Bk" w:hAnsi="Futura Bk" w:eastAsia="宋体" w:cs="Times New Roman"/>
      <w:sz w:val="15"/>
      <w:lang w:val="en-US" w:eastAsia="en-US" w:bidi="ar-SA"/>
    </w:rPr>
  </w:style>
  <w:style w:type="paragraph" w:customStyle="1" w:styleId="64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9">
    <w:name w:val="Char Char1 Char Char Char Char Char Char1"/>
    <w:basedOn w:val="1"/>
    <w:qFormat/>
    <w:uiPriority w:val="0"/>
    <w:rPr>
      <w:rFonts w:ascii="仿宋_GB2312" w:eastAsia="仿宋_GB2312"/>
      <w:b/>
      <w:sz w:val="32"/>
      <w:szCs w:val="20"/>
    </w:rPr>
  </w:style>
  <w:style w:type="paragraph" w:customStyle="1" w:styleId="650">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1">
    <w:name w:val="Char1 Char Char Char1"/>
    <w:basedOn w:val="1"/>
    <w:qFormat/>
    <w:uiPriority w:val="0"/>
    <w:pPr>
      <w:adjustRightInd/>
      <w:ind w:firstLine="200" w:firstLineChars="200"/>
    </w:pPr>
    <w:rPr>
      <w:rFonts w:ascii="Tahoma" w:hAnsi="Tahoma"/>
      <w:sz w:val="24"/>
      <w:szCs w:val="20"/>
    </w:rPr>
  </w:style>
  <w:style w:type="paragraph" w:customStyle="1" w:styleId="652">
    <w:name w:val="a1"/>
    <w:basedOn w:val="1"/>
    <w:qFormat/>
    <w:uiPriority w:val="0"/>
    <w:pPr>
      <w:widowControl/>
      <w:spacing w:line="300" w:lineRule="atLeast"/>
      <w:jc w:val="left"/>
    </w:pPr>
    <w:rPr>
      <w:rFonts w:ascii="宋体" w:hAnsi="宋体"/>
      <w:kern w:val="0"/>
      <w:sz w:val="18"/>
      <w:szCs w:val="20"/>
    </w:rPr>
  </w:style>
  <w:style w:type="paragraph" w:customStyle="1" w:styleId="653">
    <w:name w:val="样式7"/>
    <w:basedOn w:val="654"/>
    <w:next w:val="1"/>
    <w:qFormat/>
    <w:uiPriority w:val="0"/>
    <w:pPr>
      <w:spacing w:after="156" w:afterLines="50"/>
      <w:jc w:val="left"/>
      <w:outlineLvl w:val="3"/>
    </w:pPr>
    <w:rPr>
      <w:sz w:val="24"/>
      <w:szCs w:val="24"/>
    </w:rPr>
  </w:style>
  <w:style w:type="paragraph" w:customStyle="1" w:styleId="65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7">
    <w:name w:val="样式 样式2 + 左侧:  1 字符 右侧:  1 字符"/>
    <w:basedOn w:val="46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8">
    <w:name w:val="Char2 Char Char2"/>
    <w:basedOn w:val="1"/>
    <w:qFormat/>
    <w:uiPriority w:val="0"/>
    <w:pPr>
      <w:adjustRightInd/>
    </w:pPr>
    <w:rPr>
      <w:rFonts w:ascii="Tahoma" w:hAnsi="Tahoma"/>
      <w:sz w:val="24"/>
      <w:szCs w:val="20"/>
    </w:rPr>
  </w:style>
  <w:style w:type="paragraph" w:customStyle="1" w:styleId="659">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0">
    <w:name w:val="三级条标题"/>
    <w:basedOn w:val="661"/>
    <w:next w:val="645"/>
    <w:qFormat/>
    <w:uiPriority w:val="0"/>
    <w:pPr>
      <w:tabs>
        <w:tab w:val="left" w:pos="1260"/>
        <w:tab w:val="left" w:pos="1680"/>
        <w:tab w:val="left" w:pos="2100"/>
        <w:tab w:val="left" w:pos="2520"/>
      </w:tabs>
      <w:ind w:left="2520"/>
      <w:outlineLvl w:val="4"/>
    </w:pPr>
  </w:style>
  <w:style w:type="paragraph" w:customStyle="1" w:styleId="661">
    <w:name w:val="二级条标题"/>
    <w:basedOn w:val="662"/>
    <w:next w:val="645"/>
    <w:qFormat/>
    <w:uiPriority w:val="0"/>
    <w:pPr>
      <w:tabs>
        <w:tab w:val="left" w:pos="1260"/>
        <w:tab w:val="left" w:pos="1680"/>
        <w:tab w:val="left" w:pos="2100"/>
      </w:tabs>
      <w:ind w:left="0"/>
      <w:outlineLvl w:val="3"/>
    </w:pPr>
  </w:style>
  <w:style w:type="paragraph" w:customStyle="1" w:styleId="662">
    <w:name w:val="一级条标题"/>
    <w:basedOn w:val="663"/>
    <w:next w:val="645"/>
    <w:qFormat/>
    <w:uiPriority w:val="0"/>
    <w:pPr>
      <w:tabs>
        <w:tab w:val="left" w:pos="1260"/>
        <w:tab w:val="left" w:pos="1680"/>
      </w:tabs>
      <w:spacing w:before="0" w:beforeLines="0" w:after="0" w:afterLines="0"/>
      <w:ind w:left="1680"/>
      <w:outlineLvl w:val="2"/>
    </w:pPr>
  </w:style>
  <w:style w:type="paragraph" w:customStyle="1" w:styleId="663">
    <w:name w:val="章标题"/>
    <w:next w:val="645"/>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4">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6">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8">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0">
    <w:name w:val="正文 项目2"/>
    <w:basedOn w:val="671"/>
    <w:qFormat/>
    <w:uiPriority w:val="0"/>
    <w:pPr>
      <w:tabs>
        <w:tab w:val="left" w:pos="840"/>
      </w:tabs>
      <w:spacing w:after="0"/>
      <w:ind w:left="900"/>
    </w:pPr>
  </w:style>
  <w:style w:type="paragraph" w:customStyle="1" w:styleId="67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2">
    <w:name w:val="Body Text 2*"/>
    <w:basedOn w:val="1"/>
    <w:qFormat/>
    <w:uiPriority w:val="6"/>
    <w:pPr>
      <w:widowControl/>
      <w:adjustRightInd/>
      <w:ind w:left="720" w:hanging="720"/>
    </w:pPr>
    <w:rPr>
      <w:color w:val="000000"/>
      <w:kern w:val="0"/>
      <w:sz w:val="24"/>
      <w:szCs w:val="20"/>
      <w:lang w:val="en-GB"/>
    </w:rPr>
  </w:style>
  <w:style w:type="paragraph" w:customStyle="1" w:styleId="673">
    <w:name w:val="表1"/>
    <w:basedOn w:val="1"/>
    <w:qFormat/>
    <w:uiPriority w:val="0"/>
    <w:pPr>
      <w:tabs>
        <w:tab w:val="left" w:pos="703"/>
      </w:tabs>
      <w:adjustRightInd/>
      <w:spacing w:line="360" w:lineRule="auto"/>
      <w:ind w:left="703"/>
      <w:jc w:val="center"/>
    </w:pPr>
  </w:style>
  <w:style w:type="paragraph" w:customStyle="1" w:styleId="674">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5">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6">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7">
    <w:name w:val="2级标题"/>
    <w:basedOn w:val="678"/>
    <w:qFormat/>
    <w:uiPriority w:val="0"/>
    <w:pPr>
      <w:jc w:val="left"/>
      <w:outlineLvl w:val="1"/>
    </w:pPr>
    <w:rPr>
      <w:rFonts w:ascii="Times New Roman" w:hAnsi="Times New Roman" w:eastAsia="仿宋"/>
      <w:sz w:val="30"/>
    </w:rPr>
  </w:style>
  <w:style w:type="paragraph" w:customStyle="1" w:styleId="678">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9">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2">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3">
    <w:name w:val="bullet"/>
    <w:basedOn w:val="1"/>
    <w:qFormat/>
    <w:uiPriority w:val="0"/>
    <w:pPr>
      <w:tabs>
        <w:tab w:val="left" w:pos="840"/>
      </w:tabs>
      <w:adjustRightInd/>
      <w:ind w:left="840" w:hanging="420"/>
    </w:pPr>
  </w:style>
  <w:style w:type="paragraph" w:customStyle="1" w:styleId="684">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7">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0">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1">
    <w:name w:val="MM Topic 4"/>
    <w:basedOn w:val="6"/>
    <w:qFormat/>
    <w:uiPriority w:val="0"/>
    <w:pPr>
      <w:tabs>
        <w:tab w:val="left" w:pos="2100"/>
      </w:tabs>
      <w:adjustRightInd/>
      <w:ind w:left="2100" w:hanging="420"/>
    </w:pPr>
    <w:rPr>
      <w:lang w:val="en-US"/>
    </w:rPr>
  </w:style>
  <w:style w:type="paragraph" w:customStyle="1" w:styleId="692">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3">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4">
    <w:name w:val="Char Char11 Char Char Char Char Char Char Char Char Char1"/>
    <w:basedOn w:val="1"/>
    <w:qFormat/>
    <w:uiPriority w:val="6"/>
    <w:pPr>
      <w:spacing w:line="360" w:lineRule="auto"/>
    </w:pPr>
    <w:rPr>
      <w:szCs w:val="20"/>
    </w:rPr>
  </w:style>
  <w:style w:type="paragraph" w:customStyle="1" w:styleId="695">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6">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7">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9">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0">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2">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3">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4">
    <w:name w:val="单元格居中"/>
    <w:basedOn w:val="1"/>
    <w:qFormat/>
    <w:uiPriority w:val="0"/>
    <w:pPr>
      <w:adjustRightInd/>
      <w:spacing w:line="360" w:lineRule="auto"/>
      <w:jc w:val="center"/>
    </w:pPr>
    <w:rPr>
      <w:sz w:val="24"/>
    </w:rPr>
  </w:style>
  <w:style w:type="paragraph" w:customStyle="1" w:styleId="705">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6">
    <w:name w:val="Char Char Char Char Char Char Char1"/>
    <w:basedOn w:val="1"/>
    <w:qFormat/>
    <w:uiPriority w:val="6"/>
    <w:rPr>
      <w:rFonts w:ascii="仿宋_GB2312" w:eastAsia="仿宋_GB2312"/>
      <w:b/>
      <w:sz w:val="32"/>
      <w:szCs w:val="32"/>
    </w:rPr>
  </w:style>
  <w:style w:type="paragraph" w:customStyle="1" w:styleId="707">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8">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9">
    <w:name w:val="Char3 Char Char Char11"/>
    <w:basedOn w:val="1"/>
    <w:qFormat/>
    <w:uiPriority w:val="0"/>
    <w:pPr>
      <w:widowControl/>
      <w:adjustRightInd/>
      <w:spacing w:after="160" w:line="240" w:lineRule="exact"/>
      <w:jc w:val="left"/>
    </w:pPr>
    <w:rPr>
      <w:szCs w:val="20"/>
    </w:rPr>
  </w:style>
  <w:style w:type="paragraph" w:customStyle="1" w:styleId="710">
    <w:name w:val="Char Char1121"/>
    <w:basedOn w:val="1"/>
    <w:qFormat/>
    <w:uiPriority w:val="0"/>
    <w:pPr>
      <w:spacing w:line="360" w:lineRule="auto"/>
    </w:pPr>
    <w:rPr>
      <w:szCs w:val="20"/>
    </w:rPr>
  </w:style>
  <w:style w:type="paragraph" w:customStyle="1" w:styleId="711">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2">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3">
    <w:name w:val="Normal0"/>
    <w:qFormat/>
    <w:uiPriority w:val="0"/>
    <w:rPr>
      <w:rFonts w:ascii="Times New Roman" w:hAnsi="Times New Roman" w:eastAsia="宋体" w:cs="Times New Roman"/>
      <w:lang w:val="en-US" w:eastAsia="en-US" w:bidi="ar-SA"/>
    </w:rPr>
  </w:style>
  <w:style w:type="paragraph" w:customStyle="1" w:styleId="714">
    <w:name w:val="带编号样式"/>
    <w:basedOn w:val="632"/>
    <w:qFormat/>
    <w:uiPriority w:val="0"/>
    <w:pPr>
      <w:tabs>
        <w:tab w:val="left" w:pos="840"/>
      </w:tabs>
      <w:snapToGrid w:val="0"/>
      <w:ind w:left="840" w:hanging="420" w:firstLineChars="0"/>
    </w:pPr>
    <w:rPr>
      <w:rFonts w:ascii="仿宋_GB2312" w:eastAsia="仿宋_GB2312"/>
      <w:color w:val="000000"/>
    </w:rPr>
  </w:style>
  <w:style w:type="paragraph" w:customStyle="1" w:styleId="715">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6">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7">
    <w:name w:val="封面"/>
    <w:basedOn w:val="1"/>
    <w:qFormat/>
    <w:uiPriority w:val="0"/>
    <w:pPr>
      <w:spacing w:line="360" w:lineRule="atLeast"/>
      <w:jc w:val="right"/>
      <w:textAlignment w:val="baseline"/>
    </w:pPr>
    <w:rPr>
      <w:rFonts w:ascii="Symbol" w:hAnsi="Symbol"/>
      <w:kern w:val="0"/>
      <w:szCs w:val="20"/>
    </w:rPr>
  </w:style>
  <w:style w:type="paragraph" w:customStyle="1" w:styleId="718">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9">
    <w:name w:val="默认段落字体 Para Char Char Char1 Char"/>
    <w:basedOn w:val="1"/>
    <w:qFormat/>
    <w:uiPriority w:val="0"/>
    <w:pPr>
      <w:spacing w:line="240" w:lineRule="atLeast"/>
      <w:ind w:left="420" w:firstLine="420"/>
    </w:pPr>
    <w:rPr>
      <w:sz w:val="24"/>
    </w:rPr>
  </w:style>
  <w:style w:type="paragraph" w:customStyle="1" w:styleId="720">
    <w:name w:val="WW-正文文字缩进 2"/>
    <w:basedOn w:val="1"/>
    <w:qFormat/>
    <w:uiPriority w:val="0"/>
    <w:pPr>
      <w:suppressAutoHyphens/>
      <w:adjustRightInd/>
      <w:ind w:firstLine="420"/>
    </w:pPr>
    <w:rPr>
      <w:kern w:val="1"/>
      <w:szCs w:val="20"/>
    </w:rPr>
  </w:style>
  <w:style w:type="paragraph" w:customStyle="1" w:styleId="72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2">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3">
    <w:name w:val="有符号正文"/>
    <w:basedOn w:val="1"/>
    <w:qFormat/>
    <w:uiPriority w:val="0"/>
    <w:pPr>
      <w:adjustRightInd/>
      <w:spacing w:line="400" w:lineRule="exact"/>
      <w:ind w:firstLine="200" w:firstLineChars="200"/>
    </w:pPr>
    <w:rPr>
      <w:rFonts w:ascii="Arial" w:hAnsi="Arial"/>
    </w:rPr>
  </w:style>
  <w:style w:type="paragraph" w:customStyle="1" w:styleId="72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6">
    <w:name w:val="4"/>
    <w:basedOn w:val="1"/>
    <w:next w:val="36"/>
    <w:qFormat/>
    <w:uiPriority w:val="0"/>
    <w:pPr>
      <w:spacing w:after="120" w:line="480" w:lineRule="auto"/>
      <w:ind w:left="420" w:leftChars="200"/>
    </w:pPr>
    <w:rPr>
      <w:sz w:val="24"/>
      <w:szCs w:val="20"/>
    </w:rPr>
  </w:style>
  <w:style w:type="paragraph" w:customStyle="1" w:styleId="72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9">
    <w:name w:val="样式 标题 3H3 + 两端对齐"/>
    <w:basedOn w:val="4"/>
    <w:qFormat/>
    <w:uiPriority w:val="0"/>
    <w:pPr>
      <w:keepLines w:val="0"/>
      <w:spacing w:before="0" w:after="0" w:line="240" w:lineRule="auto"/>
      <w:jc w:val="left"/>
    </w:pPr>
    <w:rPr>
      <w:rFonts w:cs="宋体"/>
      <w:sz w:val="21"/>
      <w:szCs w:val="20"/>
    </w:rPr>
  </w:style>
  <w:style w:type="paragraph" w:customStyle="1" w:styleId="73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3">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5">
    <w:name w:val="Char Char1 Char Char Char"/>
    <w:basedOn w:val="1"/>
    <w:qFormat/>
    <w:uiPriority w:val="0"/>
    <w:rPr>
      <w:rFonts w:ascii="仿宋_GB2312" w:eastAsia="仿宋_GB2312"/>
      <w:b/>
      <w:sz w:val="32"/>
      <w:szCs w:val="20"/>
    </w:rPr>
  </w:style>
  <w:style w:type="paragraph" w:customStyle="1" w:styleId="736">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8">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9">
    <w:name w:val="Char Char1 Char Char Char2"/>
    <w:basedOn w:val="1"/>
    <w:qFormat/>
    <w:uiPriority w:val="0"/>
    <w:rPr>
      <w:rFonts w:ascii="仿宋_GB2312" w:eastAsia="仿宋_GB2312"/>
      <w:b/>
      <w:sz w:val="32"/>
      <w:szCs w:val="32"/>
    </w:rPr>
  </w:style>
  <w:style w:type="paragraph" w:customStyle="1" w:styleId="740">
    <w:name w:val="Char3 Char Char Char1"/>
    <w:basedOn w:val="1"/>
    <w:qFormat/>
    <w:uiPriority w:val="6"/>
    <w:pPr>
      <w:widowControl/>
      <w:adjustRightInd/>
      <w:spacing w:after="160" w:line="240" w:lineRule="exact"/>
      <w:jc w:val="left"/>
    </w:pPr>
    <w:rPr>
      <w:szCs w:val="20"/>
    </w:rPr>
  </w:style>
  <w:style w:type="paragraph" w:customStyle="1" w:styleId="741">
    <w:name w:val="Char1 Char Char Char21"/>
    <w:basedOn w:val="1"/>
    <w:qFormat/>
    <w:uiPriority w:val="0"/>
    <w:rPr>
      <w:rFonts w:ascii="Tahoma" w:hAnsi="Tahoma"/>
      <w:sz w:val="24"/>
      <w:szCs w:val="20"/>
    </w:rPr>
  </w:style>
  <w:style w:type="paragraph" w:customStyle="1" w:styleId="74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3">
    <w:name w:val="正文（标题三）"/>
    <w:basedOn w:val="1"/>
    <w:qFormat/>
    <w:uiPriority w:val="0"/>
    <w:pPr>
      <w:spacing w:line="360" w:lineRule="auto"/>
      <w:ind w:firstLine="200" w:firstLineChars="200"/>
    </w:pPr>
    <w:rPr>
      <w:sz w:val="24"/>
    </w:rPr>
  </w:style>
  <w:style w:type="paragraph" w:customStyle="1" w:styleId="74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5">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6">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9">
    <w:name w:val="Char1 Char Char Char4"/>
    <w:basedOn w:val="1"/>
    <w:qFormat/>
    <w:uiPriority w:val="0"/>
    <w:pPr>
      <w:adjustRightInd/>
      <w:ind w:firstLine="200" w:firstLineChars="200"/>
    </w:pPr>
    <w:rPr>
      <w:rFonts w:ascii="Tahoma" w:hAnsi="Tahoma"/>
      <w:sz w:val="24"/>
      <w:szCs w:val="20"/>
    </w:rPr>
  </w:style>
  <w:style w:type="paragraph" w:customStyle="1" w:styleId="750">
    <w:name w:val="_标题2"/>
    <w:basedOn w:val="718"/>
    <w:next w:val="718"/>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1">
    <w:name w:val="样式1 + (中宋体"/>
    <w:basedOn w:val="72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5">
    <w:name w:val="四号　首行缩进"/>
    <w:basedOn w:val="1"/>
    <w:qFormat/>
    <w:uiPriority w:val="0"/>
    <w:pPr>
      <w:adjustRightInd/>
      <w:spacing w:line="360" w:lineRule="auto"/>
    </w:pPr>
    <w:rPr>
      <w:rFonts w:ascii="宋体" w:hAnsi="宋体"/>
      <w:szCs w:val="20"/>
    </w:rPr>
  </w:style>
  <w:style w:type="paragraph" w:customStyle="1" w:styleId="75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7">
    <w:name w:val="Char Char Char Char Char Char Char Char Char Char Char1 Char"/>
    <w:basedOn w:val="1"/>
    <w:qFormat/>
    <w:uiPriority w:val="0"/>
    <w:pPr>
      <w:adjustRightInd/>
    </w:pPr>
    <w:rPr>
      <w:rFonts w:ascii="Tahoma" w:hAnsi="Tahoma"/>
      <w:sz w:val="24"/>
    </w:rPr>
  </w:style>
  <w:style w:type="paragraph" w:customStyle="1" w:styleId="758">
    <w:name w:val="Char Char Char Char11"/>
    <w:basedOn w:val="1"/>
    <w:qFormat/>
    <w:uiPriority w:val="0"/>
    <w:rPr>
      <w:rFonts w:ascii="Tahoma" w:hAnsi="Tahoma"/>
      <w:sz w:val="24"/>
      <w:szCs w:val="20"/>
    </w:rPr>
  </w:style>
  <w:style w:type="paragraph" w:customStyle="1" w:styleId="75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0">
    <w:name w:val="Char Char Char Char"/>
    <w:basedOn w:val="1"/>
    <w:qFormat/>
    <w:uiPriority w:val="0"/>
    <w:rPr>
      <w:rFonts w:ascii="Tahoma" w:hAnsi="Tahoma"/>
      <w:sz w:val="24"/>
      <w:szCs w:val="20"/>
    </w:rPr>
  </w:style>
  <w:style w:type="paragraph" w:customStyle="1" w:styleId="761">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2">
    <w:name w:val="Char19"/>
    <w:basedOn w:val="1"/>
    <w:qFormat/>
    <w:uiPriority w:val="0"/>
    <w:pPr>
      <w:adjustRightInd/>
    </w:pPr>
    <w:rPr>
      <w:szCs w:val="20"/>
    </w:rPr>
  </w:style>
  <w:style w:type="paragraph" w:customStyle="1" w:styleId="76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4">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5">
    <w:name w:val="_Style 5"/>
    <w:basedOn w:val="1"/>
    <w:qFormat/>
    <w:uiPriority w:val="34"/>
    <w:pPr>
      <w:adjustRightInd/>
      <w:ind w:firstLine="420" w:firstLineChars="200"/>
    </w:pPr>
    <w:rPr>
      <w:rFonts w:eastAsia="仿宋_GB2312"/>
      <w:sz w:val="28"/>
    </w:rPr>
  </w:style>
  <w:style w:type="paragraph" w:customStyle="1" w:styleId="76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9">
    <w:name w:val="标书表格字体格式"/>
    <w:next w:val="763"/>
    <w:qFormat/>
    <w:uiPriority w:val="0"/>
    <w:rPr>
      <w:rFonts w:ascii="Times New Roman" w:hAnsi="Times New Roman" w:eastAsia="宋体" w:cs="Times New Roman"/>
      <w:kern w:val="2"/>
      <w:sz w:val="21"/>
      <w:szCs w:val="24"/>
      <w:lang w:val="en-US" w:eastAsia="zh-CN" w:bidi="ar-SA"/>
    </w:rPr>
  </w:style>
  <w:style w:type="paragraph" w:customStyle="1" w:styleId="77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1">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2">
    <w:name w:val="修订3"/>
    <w:qFormat/>
    <w:uiPriority w:val="0"/>
    <w:rPr>
      <w:rFonts w:ascii="Times New Roman" w:hAnsi="Times New Roman" w:eastAsia="宋体" w:cs="Times New Roman"/>
      <w:kern w:val="2"/>
      <w:sz w:val="21"/>
      <w:lang w:val="en-US" w:eastAsia="zh-CN" w:bidi="ar-SA"/>
    </w:rPr>
  </w:style>
  <w:style w:type="paragraph" w:customStyle="1" w:styleId="773">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4">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5">
    <w:name w:val="表文字"/>
    <w:qFormat/>
    <w:uiPriority w:val="0"/>
    <w:rPr>
      <w:rFonts w:ascii="宋体" w:hAnsi="Times New Roman" w:eastAsia="宋体" w:cs="Times New Roman"/>
      <w:kern w:val="2"/>
      <w:lang w:val="en-US" w:eastAsia="zh-CN" w:bidi="ar-SA"/>
    </w:rPr>
  </w:style>
  <w:style w:type="paragraph" w:customStyle="1" w:styleId="776">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9">
    <w:name w:val="Char Char Char Char Char Char Char Char2"/>
    <w:basedOn w:val="1"/>
    <w:qFormat/>
    <w:uiPriority w:val="0"/>
    <w:pPr>
      <w:tabs>
        <w:tab w:val="left" w:pos="360"/>
      </w:tabs>
    </w:pPr>
    <w:rPr>
      <w:sz w:val="24"/>
      <w:szCs w:val="20"/>
    </w:rPr>
  </w:style>
  <w:style w:type="paragraph" w:customStyle="1" w:styleId="78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2">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5">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6">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8">
    <w:name w:val="p0"/>
    <w:basedOn w:val="1"/>
    <w:qFormat/>
    <w:uiPriority w:val="0"/>
    <w:pPr>
      <w:widowControl/>
      <w:adjustRightInd/>
    </w:pPr>
    <w:rPr>
      <w:kern w:val="0"/>
      <w:szCs w:val="21"/>
    </w:rPr>
  </w:style>
  <w:style w:type="paragraph" w:customStyle="1" w:styleId="789">
    <w:name w:val="Char6"/>
    <w:basedOn w:val="1"/>
    <w:qFormat/>
    <w:uiPriority w:val="0"/>
    <w:rPr>
      <w:rFonts w:ascii="仿宋_GB2312" w:eastAsia="仿宋_GB2312"/>
      <w:b/>
      <w:sz w:val="32"/>
      <w:szCs w:val="32"/>
    </w:rPr>
  </w:style>
  <w:style w:type="paragraph" w:customStyle="1" w:styleId="790">
    <w:name w:val="Char111"/>
    <w:basedOn w:val="1"/>
    <w:qFormat/>
    <w:uiPriority w:val="0"/>
    <w:rPr>
      <w:rFonts w:ascii="仿宋_GB2312" w:eastAsia="仿宋_GB2312"/>
      <w:b/>
      <w:sz w:val="32"/>
      <w:szCs w:val="32"/>
    </w:rPr>
  </w:style>
  <w:style w:type="paragraph" w:customStyle="1" w:styleId="791">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9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4">
    <w:name w:val="Char1 Char Char Char2"/>
    <w:basedOn w:val="1"/>
    <w:qFormat/>
    <w:uiPriority w:val="0"/>
    <w:pPr>
      <w:adjustRightInd/>
      <w:ind w:firstLine="200" w:firstLineChars="200"/>
    </w:pPr>
    <w:rPr>
      <w:rFonts w:ascii="Tahoma" w:hAnsi="Tahoma"/>
      <w:sz w:val="24"/>
      <w:szCs w:val="20"/>
    </w:rPr>
  </w:style>
  <w:style w:type="paragraph" w:customStyle="1" w:styleId="795">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6">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7">
    <w:name w:val="Char Char Char Char Char Char Char2"/>
    <w:basedOn w:val="1"/>
    <w:qFormat/>
    <w:uiPriority w:val="0"/>
    <w:rPr>
      <w:rFonts w:ascii="仿宋_GB2312" w:eastAsia="仿宋_GB2312"/>
      <w:b/>
      <w:sz w:val="32"/>
      <w:szCs w:val="32"/>
    </w:rPr>
  </w:style>
  <w:style w:type="paragraph" w:customStyle="1" w:styleId="798">
    <w:name w:val="五级条标题"/>
    <w:basedOn w:val="799"/>
    <w:next w:val="645"/>
    <w:qFormat/>
    <w:uiPriority w:val="0"/>
    <w:pPr>
      <w:tabs>
        <w:tab w:val="left" w:pos="1260"/>
        <w:tab w:val="left" w:pos="1680"/>
        <w:tab w:val="left" w:pos="2100"/>
        <w:tab w:val="left" w:pos="2940"/>
        <w:tab w:val="left" w:pos="3360"/>
      </w:tabs>
      <w:ind w:left="3360"/>
      <w:outlineLvl w:val="6"/>
    </w:pPr>
  </w:style>
  <w:style w:type="paragraph" w:customStyle="1" w:styleId="799">
    <w:name w:val="四级条标题"/>
    <w:basedOn w:val="660"/>
    <w:next w:val="645"/>
    <w:qFormat/>
    <w:uiPriority w:val="0"/>
    <w:pPr>
      <w:tabs>
        <w:tab w:val="left" w:pos="2940"/>
        <w:tab w:val="clear" w:pos="2520"/>
      </w:tabs>
      <w:ind w:left="2940"/>
      <w:outlineLvl w:val="5"/>
    </w:pPr>
  </w:style>
  <w:style w:type="paragraph" w:customStyle="1" w:styleId="80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1">
    <w:name w:val="Char23"/>
    <w:basedOn w:val="1"/>
    <w:qFormat/>
    <w:uiPriority w:val="0"/>
    <w:rPr>
      <w:rFonts w:ascii="仿宋_GB2312" w:eastAsia="仿宋_GB2312"/>
      <w:b/>
      <w:sz w:val="32"/>
      <w:szCs w:val="32"/>
    </w:rPr>
  </w:style>
  <w:style w:type="paragraph" w:customStyle="1" w:styleId="80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4">
    <w:name w:val="首行缩进"/>
    <w:basedOn w:val="1"/>
    <w:qFormat/>
    <w:uiPriority w:val="0"/>
    <w:pPr>
      <w:spacing w:line="360" w:lineRule="auto"/>
      <w:ind w:firstLine="480" w:firstLineChars="200"/>
    </w:pPr>
    <w:rPr>
      <w:rFonts w:ascii="宋体"/>
      <w:sz w:val="24"/>
      <w:szCs w:val="20"/>
    </w:rPr>
  </w:style>
  <w:style w:type="paragraph" w:customStyle="1" w:styleId="80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6">
    <w:name w:val="单元格左对齐"/>
    <w:basedOn w:val="1"/>
    <w:qFormat/>
    <w:uiPriority w:val="0"/>
    <w:pPr>
      <w:adjustRightInd/>
      <w:spacing w:line="360" w:lineRule="auto"/>
    </w:pPr>
    <w:rPr>
      <w:sz w:val="24"/>
    </w:rPr>
  </w:style>
  <w:style w:type="paragraph" w:customStyle="1" w:styleId="807">
    <w:name w:val="正文主体"/>
    <w:basedOn w:val="629"/>
    <w:qFormat/>
    <w:uiPriority w:val="0"/>
  </w:style>
  <w:style w:type="paragraph" w:customStyle="1" w:styleId="80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9">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1">
    <w:name w:val="正文（首行缩进2字符）"/>
    <w:basedOn w:val="1"/>
    <w:qFormat/>
    <w:uiPriority w:val="0"/>
    <w:pPr>
      <w:adjustRightInd/>
      <w:spacing w:line="360" w:lineRule="auto"/>
      <w:ind w:firstLine="480" w:firstLineChars="200"/>
    </w:pPr>
    <w:rPr>
      <w:sz w:val="24"/>
      <w:szCs w:val="20"/>
    </w:rPr>
  </w:style>
  <w:style w:type="paragraph" w:customStyle="1" w:styleId="812">
    <w:name w:val="P1"/>
    <w:basedOn w:val="1"/>
    <w:qFormat/>
    <w:uiPriority w:val="0"/>
    <w:pPr>
      <w:adjustRightInd/>
      <w:spacing w:line="288" w:lineRule="auto"/>
      <w:ind w:firstLine="425" w:firstLineChars="200"/>
    </w:pPr>
  </w:style>
  <w:style w:type="paragraph" w:customStyle="1" w:styleId="813">
    <w:name w:val="列表内容"/>
    <w:basedOn w:val="1"/>
    <w:next w:val="1"/>
    <w:qFormat/>
    <w:uiPriority w:val="0"/>
    <w:pPr>
      <w:widowControl/>
      <w:tabs>
        <w:tab w:val="left" w:pos="840"/>
      </w:tabs>
      <w:ind w:left="840" w:hanging="420"/>
      <w:jc w:val="left"/>
    </w:pPr>
    <w:rPr>
      <w:kern w:val="0"/>
      <w:sz w:val="18"/>
    </w:rPr>
  </w:style>
  <w:style w:type="paragraph" w:customStyle="1" w:styleId="814">
    <w:name w:val="Char Char11 Char Char Char1"/>
    <w:basedOn w:val="1"/>
    <w:qFormat/>
    <w:uiPriority w:val="6"/>
    <w:pPr>
      <w:spacing w:line="360" w:lineRule="auto"/>
    </w:pPr>
    <w:rPr>
      <w:szCs w:val="20"/>
    </w:rPr>
  </w:style>
  <w:style w:type="paragraph" w:customStyle="1" w:styleId="81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6">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9">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20">
    <w:name w:val="默认段落字体 Para Char Char Char Char"/>
    <w:basedOn w:val="1"/>
    <w:qFormat/>
    <w:uiPriority w:val="0"/>
    <w:pPr>
      <w:spacing w:line="360" w:lineRule="auto"/>
    </w:pPr>
    <w:rPr>
      <w:szCs w:val="20"/>
    </w:rPr>
  </w:style>
  <w:style w:type="paragraph" w:customStyle="1" w:styleId="82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3">
    <w:name w:val="Char2 Char Char Char2"/>
    <w:basedOn w:val="1"/>
    <w:qFormat/>
    <w:uiPriority w:val="0"/>
    <w:rPr>
      <w:rFonts w:ascii="仿宋_GB2312" w:eastAsia="仿宋_GB2312"/>
      <w:b/>
      <w:sz w:val="32"/>
      <w:szCs w:val="32"/>
    </w:rPr>
  </w:style>
  <w:style w:type="paragraph" w:customStyle="1" w:styleId="82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5">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6">
    <w:name w:val="正文 首行缩进:  2 字符 Char"/>
    <w:basedOn w:val="1"/>
    <w:qFormat/>
    <w:uiPriority w:val="0"/>
    <w:pPr>
      <w:adjustRightInd/>
      <w:spacing w:line="360" w:lineRule="auto"/>
      <w:ind w:firstLine="480"/>
    </w:pPr>
    <w:rPr>
      <w:rFonts w:cs="宋体"/>
      <w:sz w:val="24"/>
      <w:szCs w:val="20"/>
    </w:rPr>
  </w:style>
  <w:style w:type="paragraph" w:customStyle="1" w:styleId="827">
    <w:name w:val="Char Char4 Char Char"/>
    <w:basedOn w:val="1"/>
    <w:qFormat/>
    <w:uiPriority w:val="0"/>
    <w:pPr>
      <w:widowControl/>
      <w:adjustRightInd/>
      <w:spacing w:after="160" w:line="240" w:lineRule="exact"/>
      <w:jc w:val="left"/>
    </w:pPr>
  </w:style>
  <w:style w:type="paragraph" w:customStyle="1" w:styleId="82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9">
    <w:name w:val="Char Char11 Char Char Char2"/>
    <w:basedOn w:val="1"/>
    <w:qFormat/>
    <w:uiPriority w:val="0"/>
    <w:pPr>
      <w:spacing w:line="360" w:lineRule="auto"/>
    </w:pPr>
    <w:rPr>
      <w:szCs w:val="20"/>
    </w:rPr>
  </w:style>
  <w:style w:type="paragraph" w:customStyle="1" w:styleId="83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1">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2">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6">
    <w:name w:val="Char311"/>
    <w:basedOn w:val="1"/>
    <w:qFormat/>
    <w:uiPriority w:val="0"/>
    <w:pPr>
      <w:adjustRightInd/>
      <w:ind w:firstLine="200" w:firstLineChars="200"/>
    </w:pPr>
    <w:rPr>
      <w:rFonts w:ascii="Tahoma" w:hAnsi="Tahoma"/>
      <w:sz w:val="24"/>
      <w:szCs w:val="20"/>
    </w:rPr>
  </w:style>
  <w:style w:type="paragraph" w:customStyle="1" w:styleId="837">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9">
    <w:name w:val="正文 内标"/>
    <w:basedOn w:val="754"/>
    <w:qFormat/>
    <w:uiPriority w:val="0"/>
    <w:pPr>
      <w:tabs>
        <w:tab w:val="left" w:pos="0"/>
      </w:tabs>
      <w:ind w:left="900" w:firstLine="0" w:firstLineChars="0"/>
    </w:pPr>
  </w:style>
  <w:style w:type="paragraph" w:customStyle="1" w:styleId="840">
    <w:name w:val="Bulleted List"/>
    <w:basedOn w:val="1"/>
    <w:qFormat/>
    <w:uiPriority w:val="0"/>
    <w:pPr>
      <w:tabs>
        <w:tab w:val="left" w:pos="1260"/>
      </w:tabs>
      <w:adjustRightInd/>
      <w:ind w:left="1260" w:hanging="420"/>
    </w:pPr>
  </w:style>
  <w:style w:type="paragraph" w:customStyle="1" w:styleId="841">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42">
    <w:name w:val="样式 左侧:  0.85 厘米"/>
    <w:basedOn w:val="1"/>
    <w:qFormat/>
    <w:uiPriority w:val="2"/>
    <w:pPr>
      <w:adjustRightInd/>
      <w:spacing w:line="360" w:lineRule="auto"/>
    </w:pPr>
    <w:rPr>
      <w:rFonts w:cs="宋体"/>
      <w:sz w:val="24"/>
      <w:szCs w:val="20"/>
    </w:rPr>
  </w:style>
  <w:style w:type="paragraph" w:customStyle="1" w:styleId="843">
    <w:name w:val="Char Char Char Char Char Char Char Char Char Char Char Char1 Char"/>
    <w:basedOn w:val="1"/>
    <w:qFormat/>
    <w:uiPriority w:val="0"/>
    <w:rPr>
      <w:rFonts w:ascii="Tahoma" w:hAnsi="Tahoma" w:cs="仿宋_GB2312"/>
      <w:sz w:val="24"/>
      <w:szCs w:val="20"/>
    </w:rPr>
  </w:style>
  <w:style w:type="paragraph" w:customStyle="1" w:styleId="84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qFormat/>
    <w:uiPriority w:val="0"/>
    <w:rPr>
      <w:rFonts w:ascii="仿宋_GB2312" w:eastAsia="仿宋_GB2312"/>
      <w:b/>
      <w:sz w:val="32"/>
      <w:szCs w:val="20"/>
    </w:rPr>
  </w:style>
  <w:style w:type="paragraph" w:customStyle="1" w:styleId="84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qFormat/>
    <w:uiPriority w:val="0"/>
    <w:rPr>
      <w:rFonts w:ascii="仿宋_GB2312" w:eastAsia="仿宋_GB2312"/>
      <w:b/>
      <w:sz w:val="32"/>
      <w:szCs w:val="20"/>
    </w:rPr>
  </w:style>
  <w:style w:type="paragraph" w:customStyle="1" w:styleId="85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qFormat/>
    <w:uiPriority w:val="0"/>
    <w:pPr>
      <w:widowControl/>
      <w:spacing w:after="160" w:line="240" w:lineRule="exact"/>
      <w:jc w:val="left"/>
    </w:pPr>
    <w:rPr>
      <w:rFonts w:eastAsia="仿宋_GB2312"/>
      <w:sz w:val="28"/>
    </w:rPr>
  </w:style>
  <w:style w:type="paragraph" w:customStyle="1" w:styleId="864">
    <w:name w:val="Char21"/>
    <w:basedOn w:val="1"/>
    <w:qFormat/>
    <w:uiPriority w:val="0"/>
    <w:pPr>
      <w:adjustRightInd/>
      <w:ind w:firstLine="200" w:firstLineChars="200"/>
    </w:pPr>
    <w:rPr>
      <w:rFonts w:ascii="仿宋_GB2312" w:eastAsia="仿宋_GB2312"/>
      <w:b/>
      <w:sz w:val="32"/>
      <w:szCs w:val="32"/>
    </w:rPr>
  </w:style>
  <w:style w:type="paragraph" w:customStyle="1" w:styleId="865">
    <w:name w:val="列表段落1"/>
    <w:basedOn w:val="1"/>
    <w:qFormat/>
    <w:uiPriority w:val="34"/>
    <w:pPr>
      <w:adjustRightInd/>
      <w:ind w:right="238" w:firstLine="420"/>
    </w:pPr>
    <w:rPr>
      <w:rFonts w:ascii="Calibri" w:hAnsi="Calibri"/>
      <w:sz w:val="24"/>
    </w:rPr>
  </w:style>
  <w:style w:type="paragraph" w:customStyle="1" w:styleId="866">
    <w:name w:val="Char Char110"/>
    <w:basedOn w:val="1"/>
    <w:qFormat/>
    <w:uiPriority w:val="6"/>
    <w:pPr>
      <w:spacing w:line="360" w:lineRule="auto"/>
    </w:pPr>
    <w:rPr>
      <w:rFonts w:ascii="Tahoma" w:hAnsi="Tahoma"/>
      <w:sz w:val="24"/>
      <w:szCs w:val="20"/>
    </w:rPr>
  </w:style>
  <w:style w:type="paragraph" w:customStyle="1" w:styleId="86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qFormat/>
    <w:uiPriority w:val="0"/>
    <w:rPr>
      <w:rFonts w:ascii="Tahoma" w:hAnsi="Tahoma" w:cs="仿宋_GB2312"/>
      <w:sz w:val="24"/>
      <w:szCs w:val="20"/>
    </w:rPr>
  </w:style>
  <w:style w:type="paragraph" w:customStyle="1" w:styleId="87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6">
    <w:name w:val="_Style 12"/>
    <w:basedOn w:val="18"/>
    <w:qFormat/>
    <w:uiPriority w:val="0"/>
    <w:pPr>
      <w:snapToGrid w:val="0"/>
      <w:spacing w:line="360" w:lineRule="auto"/>
    </w:pPr>
  </w:style>
  <w:style w:type="paragraph" w:customStyle="1" w:styleId="87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264"/>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7"/>
    <w:qFormat/>
    <w:uiPriority w:val="0"/>
    <w:pPr>
      <w:outlineLvl w:val="2"/>
    </w:pPr>
  </w:style>
  <w:style w:type="paragraph" w:customStyle="1" w:styleId="88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qFormat/>
    <w:uiPriority w:val="0"/>
    <w:pPr>
      <w:adjustRightInd/>
      <w:ind w:firstLine="200" w:firstLineChars="200"/>
    </w:pPr>
    <w:rPr>
      <w:rFonts w:ascii="Tahoma" w:hAnsi="Tahoma"/>
      <w:sz w:val="24"/>
      <w:szCs w:val="20"/>
    </w:rPr>
  </w:style>
  <w:style w:type="paragraph" w:customStyle="1" w:styleId="88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7">
    <w:name w:val="MM Empty"/>
    <w:basedOn w:val="1"/>
    <w:qFormat/>
    <w:uiPriority w:val="0"/>
    <w:pPr>
      <w:adjustRightInd/>
    </w:pPr>
  </w:style>
  <w:style w:type="paragraph" w:customStyle="1" w:styleId="888">
    <w:name w:val="Char24"/>
    <w:basedOn w:val="1"/>
    <w:qFormat/>
    <w:uiPriority w:val="0"/>
    <w:rPr>
      <w:rFonts w:ascii="仿宋_GB2312" w:eastAsia="仿宋_GB2312"/>
      <w:b/>
      <w:sz w:val="32"/>
      <w:szCs w:val="32"/>
    </w:rPr>
  </w:style>
  <w:style w:type="paragraph" w:customStyle="1" w:styleId="889">
    <w:name w:val="正文箭头"/>
    <w:basedOn w:val="543"/>
    <w:qFormat/>
    <w:uiPriority w:val="0"/>
  </w:style>
  <w:style w:type="paragraph" w:customStyle="1" w:styleId="890">
    <w:name w:val="U_编号2"/>
    <w:basedOn w:val="1"/>
    <w:qFormat/>
    <w:uiPriority w:val="0"/>
    <w:pPr>
      <w:tabs>
        <w:tab w:val="left" w:pos="785"/>
      </w:tabs>
      <w:adjustRightInd/>
      <w:spacing w:beforeLines="10" w:afterLines="10" w:line="300" w:lineRule="auto"/>
    </w:pPr>
    <w:rPr>
      <w:sz w:val="24"/>
    </w:rPr>
  </w:style>
  <w:style w:type="paragraph" w:customStyle="1" w:styleId="89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qFormat/>
    <w:uiPriority w:val="34"/>
    <w:pPr>
      <w:adjustRightInd/>
      <w:ind w:firstLine="420" w:firstLineChars="200"/>
    </w:pPr>
    <w:rPr>
      <w:rFonts w:eastAsia="仿宋_GB2312"/>
      <w:sz w:val="28"/>
    </w:rPr>
  </w:style>
  <w:style w:type="paragraph" w:customStyle="1" w:styleId="896">
    <w:name w:val="表格 内容"/>
    <w:basedOn w:val="733"/>
    <w:qFormat/>
    <w:uiPriority w:val="0"/>
    <w:rPr>
      <w:b w:val="0"/>
      <w:sz w:val="20"/>
    </w:rPr>
  </w:style>
  <w:style w:type="paragraph" w:customStyle="1" w:styleId="897">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7"/>
    <w:next w:val="1"/>
    <w:qFormat/>
    <w:uiPriority w:val="0"/>
    <w:pPr>
      <w:tabs>
        <w:tab w:val="left" w:pos="1080"/>
      </w:tabs>
      <w:ind w:left="1080" w:hanging="1080"/>
    </w:pPr>
  </w:style>
  <w:style w:type="paragraph" w:customStyle="1" w:styleId="900">
    <w:name w:val="数字标题1"/>
    <w:basedOn w:val="2"/>
    <w:next w:val="1"/>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qFormat/>
    <w:uiPriority w:val="0"/>
    <w:pPr>
      <w:widowControl/>
    </w:pPr>
    <w:rPr>
      <w:kern w:val="0"/>
      <w:sz w:val="24"/>
      <w:szCs w:val="20"/>
    </w:rPr>
  </w:style>
  <w:style w:type="paragraph" w:customStyle="1" w:styleId="908">
    <w:name w:val="Char Char113"/>
    <w:basedOn w:val="1"/>
    <w:qFormat/>
    <w:uiPriority w:val="0"/>
    <w:pPr>
      <w:widowControl/>
      <w:spacing w:after="160" w:line="240" w:lineRule="exact"/>
      <w:jc w:val="left"/>
    </w:pPr>
    <w:rPr>
      <w:rFonts w:eastAsia="仿宋_GB2312"/>
      <w:sz w:val="28"/>
    </w:rPr>
  </w:style>
  <w:style w:type="paragraph" w:customStyle="1" w:styleId="90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qFormat/>
    <w:uiPriority w:val="34"/>
    <w:pPr>
      <w:adjustRightInd/>
      <w:ind w:firstLine="420" w:firstLineChars="200"/>
    </w:pPr>
    <w:rPr>
      <w:rFonts w:eastAsia="仿宋_GB2312"/>
      <w:sz w:val="28"/>
    </w:rPr>
  </w:style>
  <w:style w:type="paragraph" w:customStyle="1" w:styleId="91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qFormat/>
    <w:uiPriority w:val="6"/>
    <w:pPr>
      <w:widowControl/>
      <w:spacing w:after="160" w:line="240" w:lineRule="exact"/>
      <w:jc w:val="left"/>
    </w:pPr>
    <w:rPr>
      <w:rFonts w:eastAsia="仿宋_GB2312"/>
      <w:sz w:val="28"/>
    </w:rPr>
  </w:style>
  <w:style w:type="paragraph" w:customStyle="1" w:styleId="917">
    <w:name w:val="正文 图"/>
    <w:basedOn w:val="448"/>
    <w:qFormat/>
    <w:uiPriority w:val="0"/>
    <w:pPr>
      <w:adjustRightInd/>
      <w:spacing w:before="0"/>
      <w:ind w:firstLine="0"/>
      <w:jc w:val="center"/>
    </w:pPr>
    <w:rPr>
      <w:rFonts w:ascii="微软雅黑" w:hAnsi="微软雅黑"/>
    </w:rPr>
  </w:style>
  <w:style w:type="paragraph" w:customStyle="1" w:styleId="91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7"/>
    <w:qFormat/>
    <w:uiPriority w:val="0"/>
    <w:pPr>
      <w:ind w:left="0"/>
    </w:pPr>
  </w:style>
  <w:style w:type="paragraph" w:customStyle="1" w:styleId="92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qFormat/>
    <w:uiPriority w:val="0"/>
    <w:pPr>
      <w:adjustRightInd/>
      <w:spacing w:line="360" w:lineRule="auto"/>
      <w:ind w:firstLine="480"/>
    </w:pPr>
    <w:rPr>
      <w:sz w:val="24"/>
    </w:rPr>
  </w:style>
  <w:style w:type="table" w:customStyle="1" w:styleId="924">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0">
    <w:name w:val="列出段落111"/>
    <w:basedOn w:val="1"/>
    <w:qFormat/>
    <w:uiPriority w:val="34"/>
    <w:pPr>
      <w:ind w:firstLine="420" w:firstLineChars="200"/>
    </w:pPr>
  </w:style>
  <w:style w:type="character" w:customStyle="1" w:styleId="931">
    <w:name w:val="交叉引用"/>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qFormat/>
    <w:uiPriority w:val="0"/>
    <w:rPr>
      <w:rFonts w:ascii="宋体" w:eastAsia="宋体"/>
      <w:snapToGrid w:val="0"/>
      <w:color w:val="000000"/>
      <w:kern w:val="28"/>
      <w:sz w:val="28"/>
      <w:lang w:val="en-US" w:eastAsia="zh-CN" w:bidi="ar-SA"/>
    </w:rPr>
  </w:style>
  <w:style w:type="character" w:customStyle="1" w:styleId="933">
    <w:name w:val="页脚 字符1"/>
    <w:qFormat/>
    <w:locked/>
    <w:uiPriority w:val="99"/>
    <w:rPr>
      <w:kern w:val="2"/>
      <w:sz w:val="18"/>
      <w:szCs w:val="18"/>
    </w:rPr>
  </w:style>
  <w:style w:type="character" w:customStyle="1" w:styleId="934">
    <w:name w:val="页眉 字符1"/>
    <w:qFormat/>
    <w:uiPriority w:val="99"/>
    <w:rPr>
      <w:kern w:val="2"/>
      <w:sz w:val="18"/>
      <w:szCs w:val="18"/>
    </w:rPr>
  </w:style>
  <w:style w:type="character" w:customStyle="1" w:styleId="935">
    <w:name w:val="尾注文本 字符"/>
    <w:link w:val="37"/>
    <w:qFormat/>
    <w:uiPriority w:val="0"/>
    <w:rPr>
      <w:kern w:val="2"/>
      <w:sz w:val="21"/>
      <w:szCs w:val="24"/>
      <w:lang w:val="zh-CN"/>
    </w:rPr>
  </w:style>
  <w:style w:type="character" w:customStyle="1" w:styleId="936">
    <w:name w:val="无间隔 字符"/>
    <w:link w:val="488"/>
    <w:qFormat/>
    <w:uiPriority w:val="99"/>
    <w:rPr>
      <w:kern w:val="2"/>
      <w:sz w:val="21"/>
      <w:szCs w:val="22"/>
    </w:rPr>
  </w:style>
  <w:style w:type="character" w:customStyle="1" w:styleId="937">
    <w:name w:val="标准文本 Char Char"/>
    <w:link w:val="938"/>
    <w:qFormat/>
    <w:uiPriority w:val="0"/>
    <w:rPr>
      <w:rFonts w:cs="宋体"/>
      <w:kern w:val="2"/>
      <w:sz w:val="24"/>
    </w:rPr>
  </w:style>
  <w:style w:type="paragraph" w:customStyle="1" w:styleId="938">
    <w:name w:val="标准文本"/>
    <w:basedOn w:val="1"/>
    <w:link w:val="937"/>
    <w:qFormat/>
    <w:uiPriority w:val="0"/>
    <w:pPr>
      <w:adjustRightInd/>
      <w:spacing w:line="360" w:lineRule="auto"/>
      <w:ind w:firstLine="480" w:firstLineChars="200"/>
    </w:pPr>
    <w:rPr>
      <w:rFonts w:cs="宋体"/>
      <w:sz w:val="24"/>
      <w:szCs w:val="20"/>
    </w:rPr>
  </w:style>
  <w:style w:type="character" w:customStyle="1" w:styleId="939">
    <w:name w:val="Char Char213"/>
    <w:qFormat/>
    <w:uiPriority w:val="0"/>
    <w:rPr>
      <w:rFonts w:eastAsia="Century Gothic"/>
      <w:b/>
      <w:bCs/>
      <w:kern w:val="44"/>
      <w:sz w:val="32"/>
      <w:szCs w:val="44"/>
      <w:lang w:val="en-US" w:eastAsia="zh-CN" w:bidi="ar-SA"/>
    </w:rPr>
  </w:style>
  <w:style w:type="character" w:customStyle="1" w:styleId="940">
    <w:name w:val="apple-style-span"/>
    <w:qFormat/>
    <w:uiPriority w:val="0"/>
    <w:rPr>
      <w:rFonts w:ascii="Arial" w:hAnsi="Arial" w:eastAsia="黑体" w:cs="Arial"/>
      <w:snapToGrid w:val="0"/>
      <w:kern w:val="0"/>
      <w:szCs w:val="21"/>
    </w:rPr>
  </w:style>
  <w:style w:type="character" w:customStyle="1" w:styleId="941">
    <w:name w:val="15"/>
    <w:qFormat/>
    <w:uiPriority w:val="0"/>
    <w:rPr>
      <w:rFonts w:hint="default" w:ascii="Calibri" w:hAnsi="Calibri"/>
      <w:color w:val="0000FF"/>
      <w:u w:val="single"/>
    </w:rPr>
  </w:style>
  <w:style w:type="character" w:customStyle="1" w:styleId="942">
    <w:name w:val="16"/>
    <w:qFormat/>
    <w:uiPriority w:val="0"/>
    <w:rPr>
      <w:rFonts w:hint="eastAsia" w:ascii="宋体" w:hAnsi="宋体" w:eastAsia="宋体"/>
      <w:color w:val="000000"/>
      <w:sz w:val="20"/>
      <w:szCs w:val="20"/>
    </w:rPr>
  </w:style>
  <w:style w:type="character" w:customStyle="1" w:styleId="943">
    <w:name w:val="edui-unclickable"/>
    <w:qFormat/>
    <w:uiPriority w:val="0"/>
    <w:rPr>
      <w:color w:val="808080"/>
    </w:rPr>
  </w:style>
  <w:style w:type="character" w:customStyle="1" w:styleId="944">
    <w:name w:val="tpc_content1"/>
    <w:qFormat/>
    <w:uiPriority w:val="0"/>
    <w:rPr>
      <w:sz w:val="20"/>
      <w:szCs w:val="20"/>
    </w:rPr>
  </w:style>
  <w:style w:type="character" w:customStyle="1" w:styleId="945">
    <w:name w:val="正文文本缩进 字符"/>
    <w:qFormat/>
    <w:uiPriority w:val="0"/>
    <w:rPr>
      <w:rFonts w:ascii="Century Gothic" w:hAnsi="Century Gothic" w:eastAsia="Century Gothic"/>
      <w:kern w:val="2"/>
      <w:sz w:val="24"/>
      <w:lang w:val="en-US" w:eastAsia="zh-CN" w:bidi="ar-SA"/>
    </w:rPr>
  </w:style>
  <w:style w:type="character" w:customStyle="1" w:styleId="946">
    <w:name w:val="正文文本 2 字符"/>
    <w:qFormat/>
    <w:uiPriority w:val="0"/>
    <w:rPr>
      <w:rFonts w:ascii="Arial" w:hAnsi="Arial" w:eastAsia="宋体"/>
      <w:kern w:val="2"/>
      <w:sz w:val="24"/>
      <w:szCs w:val="24"/>
      <w:lang w:val="en-US" w:eastAsia="zh-CN" w:bidi="ar-SA"/>
    </w:rPr>
  </w:style>
  <w:style w:type="character" w:customStyle="1" w:styleId="947">
    <w:name w:val="edui-clickable2"/>
    <w:qFormat/>
    <w:uiPriority w:val="0"/>
    <w:rPr>
      <w:color w:val="0000FF"/>
      <w:u w:val="single"/>
    </w:rPr>
  </w:style>
  <w:style w:type="character" w:customStyle="1" w:styleId="948">
    <w:name w:val="style1"/>
    <w:qFormat/>
    <w:uiPriority w:val="0"/>
    <w:rPr>
      <w:rFonts w:ascii="Arial" w:hAnsi="Arial" w:eastAsia="黑体" w:cs="Arial"/>
      <w:snapToGrid w:val="0"/>
      <w:kern w:val="0"/>
      <w:szCs w:val="21"/>
    </w:rPr>
  </w:style>
  <w:style w:type="character" w:customStyle="1" w:styleId="949">
    <w:name w:val="zbggtop11 style5"/>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1">
    <w:name w:val="bulletintext1"/>
    <w:qFormat/>
    <w:uiPriority w:val="0"/>
    <w:rPr>
      <w:color w:val="000000"/>
      <w:sz w:val="18"/>
    </w:rPr>
  </w:style>
  <w:style w:type="paragraph" w:customStyle="1" w:styleId="952">
    <w:name w:val="_Style 947"/>
    <w:basedOn w:val="1"/>
    <w:next w:val="264"/>
    <w:qFormat/>
    <w:uiPriority w:val="34"/>
    <w:pPr>
      <w:adjustRightInd/>
      <w:ind w:firstLine="420" w:firstLineChars="200"/>
    </w:pPr>
  </w:style>
  <w:style w:type="paragraph" w:customStyle="1" w:styleId="95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qFormat/>
    <w:uiPriority w:val="0"/>
    <w:pPr>
      <w:adjustRightInd/>
      <w:snapToGrid w:val="0"/>
      <w:jc w:val="left"/>
    </w:pPr>
    <w:rPr>
      <w:rFonts w:ascii="Century Gothic" w:hAnsi="楷体_GB2312" w:eastAsia="Century Gothic"/>
      <w:szCs w:val="20"/>
    </w:rPr>
  </w:style>
  <w:style w:type="paragraph" w:customStyle="1" w:styleId="955">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8">
    <w:name w:val="Blockquote"/>
    <w:basedOn w:val="1"/>
    <w:qFormat/>
    <w:uiPriority w:val="0"/>
    <w:pPr>
      <w:autoSpaceDE w:val="0"/>
      <w:autoSpaceDN w:val="0"/>
      <w:spacing w:before="100" w:after="100"/>
      <w:ind w:left="360" w:right="360"/>
      <w:jc w:val="left"/>
    </w:pPr>
    <w:rPr>
      <w:kern w:val="0"/>
      <w:sz w:val="24"/>
      <w:szCs w:val="20"/>
    </w:rPr>
  </w:style>
  <w:style w:type="paragraph" w:customStyle="1" w:styleId="959">
    <w:name w:val="p1"/>
    <w:basedOn w:val="1"/>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qFormat/>
    <w:uiPriority w:val="0"/>
    <w:pPr>
      <w:adjustRightInd/>
      <w:jc w:val="left"/>
    </w:pPr>
    <w:rPr>
      <w:rFonts w:ascii="Calibri" w:hAnsi="Calibri"/>
      <w:kern w:val="0"/>
      <w:sz w:val="22"/>
      <w:szCs w:val="22"/>
      <w:lang w:eastAsia="en-US"/>
    </w:rPr>
  </w:style>
  <w:style w:type="paragraph" w:customStyle="1" w:styleId="96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69"/>
    <w:qFormat/>
    <w:uiPriority w:val="0"/>
    <w:rPr>
      <w:color w:val="000000"/>
      <w:shd w:val="clear" w:color="auto" w:fill="EFD200"/>
    </w:rPr>
  </w:style>
  <w:style w:type="character" w:customStyle="1" w:styleId="965">
    <w:name w:val="font71"/>
    <w:qFormat/>
    <w:uiPriority w:val="0"/>
    <w:rPr>
      <w:rFonts w:hint="eastAsia" w:ascii="宋体" w:hAnsi="宋体" w:eastAsia="宋体" w:cs="宋体"/>
      <w:color w:val="000000"/>
      <w:sz w:val="22"/>
      <w:szCs w:val="22"/>
      <w:u w:val="none"/>
    </w:rPr>
  </w:style>
  <w:style w:type="character" w:customStyle="1" w:styleId="966">
    <w:name w:val="font91"/>
    <w:qFormat/>
    <w:uiPriority w:val="0"/>
    <w:rPr>
      <w:rFonts w:hint="eastAsia" w:ascii="仿宋" w:hAnsi="仿宋" w:eastAsia="仿宋" w:cs="仿宋"/>
      <w:color w:val="000000"/>
      <w:sz w:val="22"/>
      <w:szCs w:val="22"/>
      <w:u w:val="none"/>
    </w:rPr>
  </w:style>
  <w:style w:type="paragraph" w:customStyle="1" w:styleId="967">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8">
    <w:name w:val="不明显强调1"/>
    <w:qFormat/>
    <w:uiPriority w:val="19"/>
    <w:rPr>
      <w:i/>
      <w:iCs/>
    </w:rPr>
  </w:style>
  <w:style w:type="paragraph" w:customStyle="1" w:styleId="969">
    <w:name w:val="_Style 15"/>
    <w:basedOn w:val="23"/>
    <w:next w:val="60"/>
    <w:qFormat/>
    <w:uiPriority w:val="0"/>
    <w:pPr>
      <w:ind w:firstLine="420"/>
    </w:pPr>
    <w:rPr>
      <w:rFonts w:hAnsi="Calibri" w:cs="Times New Roman"/>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theme" Target="theme/theme1.xml"/><Relationship Id="rId3" Type="http://schemas.openxmlformats.org/officeDocument/2006/relationships/header" Target="header1.xml"/><Relationship Id="rId29" Type="http://schemas.openxmlformats.org/officeDocument/2006/relationships/footer" Target="footer15.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header" Target="header12.xml"/><Relationship Id="rId25" Type="http://schemas.openxmlformats.org/officeDocument/2006/relationships/header" Target="header1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85</Pages>
  <Words>11487</Words>
  <Characters>12513</Characters>
  <Lines>343</Lines>
  <Paragraphs>96</Paragraphs>
  <TotalTime>24</TotalTime>
  <ScaleCrop>false</ScaleCrop>
  <LinksUpToDate>false</LinksUpToDate>
  <CharactersWithSpaces>12717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喵妙妙</cp:lastModifiedBy>
  <cp:lastPrinted>2025-04-09T13:50:00Z</cp:lastPrinted>
  <dcterms:modified xsi:type="dcterms:W3CDTF">2025-07-21T10:28:58Z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D757A0567195493BA7D8D303661A4705_13</vt:lpwstr>
  </property>
  <property fmtid="{D5CDD505-2E9C-101B-9397-08002B2CF9AE}" pid="5" name="KSOTemplateDocerSaveRecord">
    <vt:lpwstr>eyJoZGlkIjoiZGExMDBmYjE3MzY3MzBjZTIxOWUxNTRmMDA2MzRhNjMiLCJ1c2VySWQiOiI5NzY1MzQ0NjMifQ==</vt:lpwstr>
  </property>
</Properties>
</file>