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66EB">
      <w:pPr>
        <w:spacing w:line="360" w:lineRule="auto"/>
        <w:jc w:val="center"/>
        <w:rPr>
          <w:rFonts w:ascii="宋体" w:hAnsi="宋体" w:cs="宋体"/>
          <w:b/>
          <w:color w:val="000000" w:themeColor="text1"/>
          <w:sz w:val="24"/>
          <w14:textFill>
            <w14:solidFill>
              <w14:schemeClr w14:val="tx1"/>
            </w14:solidFill>
          </w14:textFill>
        </w:rPr>
      </w:pPr>
    </w:p>
    <w:p w14:paraId="6273D0F3">
      <w:pPr>
        <w:spacing w:line="360" w:lineRule="auto"/>
        <w:jc w:val="center"/>
        <w:rPr>
          <w:rFonts w:ascii="宋体" w:hAnsi="宋体" w:cs="宋体"/>
          <w:b/>
          <w:color w:val="000000" w:themeColor="text1"/>
          <w:sz w:val="24"/>
          <w14:textFill>
            <w14:solidFill>
              <w14:schemeClr w14:val="tx1"/>
            </w14:solidFill>
          </w14:textFill>
        </w:rPr>
      </w:pPr>
    </w:p>
    <w:p w14:paraId="5643A7D5">
      <w:pPr>
        <w:adjustRightInd/>
        <w:spacing w:line="360" w:lineRule="auto"/>
        <w:jc w:val="center"/>
        <w:rPr>
          <w:rFonts w:ascii="宋体" w:hAnsi="宋体" w:cs="宋体"/>
          <w:b/>
          <w:color w:val="000000" w:themeColor="text1"/>
          <w:sz w:val="44"/>
          <w:szCs w:val="44"/>
          <w14:textFill>
            <w14:solidFill>
              <w14:schemeClr w14:val="tx1"/>
            </w14:solidFill>
          </w14:textFill>
        </w:rPr>
      </w:pPr>
    </w:p>
    <w:p w14:paraId="0E5D5B23">
      <w:pPr>
        <w:spacing w:line="360" w:lineRule="auto"/>
        <w:jc w:val="center"/>
        <w:rPr>
          <w:rFonts w:ascii="宋体" w:hAnsi="宋体" w:cs="宋体"/>
          <w:b/>
          <w:color w:val="000000" w:themeColor="text1"/>
          <w:sz w:val="44"/>
          <w:szCs w:val="44"/>
          <w14:textFill>
            <w14:solidFill>
              <w14:schemeClr w14:val="tx1"/>
            </w14:solidFill>
          </w14:textFill>
        </w:rPr>
      </w:pPr>
    </w:p>
    <w:p w14:paraId="582503EE">
      <w:pPr>
        <w:adjustRightInd/>
        <w:spacing w:line="360" w:lineRule="auto"/>
        <w:jc w:val="center"/>
        <w:rPr>
          <w:rFonts w:ascii="宋体" w:hAnsi="宋体" w:cs="宋体"/>
          <w:b/>
          <w:color w:val="000000" w:themeColor="text1"/>
          <w:sz w:val="48"/>
          <w:szCs w:val="48"/>
          <w14:textFill>
            <w14:solidFill>
              <w14:schemeClr w14:val="tx1"/>
            </w14:solidFill>
          </w14:textFill>
        </w:rPr>
      </w:pPr>
    </w:p>
    <w:p w14:paraId="39FFA2DA">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临平区运河街道社区卫生服务中心</w:t>
      </w:r>
    </w:p>
    <w:p w14:paraId="0F984956">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物业管理服务项目</w:t>
      </w:r>
    </w:p>
    <w:p w14:paraId="306EB536">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74FD9AF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740B1247">
      <w:pPr>
        <w:snapToGrid w:val="0"/>
        <w:spacing w:line="360" w:lineRule="auto"/>
        <w:jc w:val="center"/>
        <w:rPr>
          <w:rFonts w:hint="default" w:ascii="宋体" w:hAnsi="宋体" w:cs="宋体"/>
          <w:color w:val="000000" w:themeColor="text1"/>
          <w:sz w:val="30"/>
          <w:szCs w:val="30"/>
          <w:lang w:val="en-US"/>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highlight w:val="none"/>
          <w:lang w:val="en-US" w:eastAsia="zh-CN"/>
          <w14:textFill>
            <w14:solidFill>
              <w14:schemeClr w14:val="tx1"/>
            </w14:solidFill>
          </w14:textFill>
        </w:rPr>
        <w:t>HZLPZFCG-2025-046</w:t>
      </w:r>
    </w:p>
    <w:p w14:paraId="4D57125B">
      <w:pPr>
        <w:adjustRightInd/>
        <w:spacing w:line="360" w:lineRule="auto"/>
        <w:rPr>
          <w:rFonts w:ascii="宋体" w:hAnsi="宋体" w:cs="宋体"/>
          <w:color w:val="000000" w:themeColor="text1"/>
          <w:sz w:val="28"/>
          <w:szCs w:val="20"/>
          <w14:textFill>
            <w14:solidFill>
              <w14:schemeClr w14:val="tx1"/>
            </w14:solidFill>
          </w14:textFill>
        </w:rPr>
      </w:pPr>
    </w:p>
    <w:p w14:paraId="1982EB50">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B5FC317">
      <w:pPr>
        <w:spacing w:line="360" w:lineRule="auto"/>
        <w:jc w:val="center"/>
        <w:rPr>
          <w:rFonts w:ascii="宋体" w:hAnsi="宋体" w:cs="宋体"/>
          <w:b/>
          <w:color w:val="000000" w:themeColor="text1"/>
          <w:sz w:val="44"/>
          <w:szCs w:val="44"/>
          <w14:textFill>
            <w14:solidFill>
              <w14:schemeClr w14:val="tx1"/>
            </w14:solidFill>
          </w14:textFill>
        </w:rPr>
      </w:pPr>
    </w:p>
    <w:p w14:paraId="36201A47">
      <w:pPr>
        <w:spacing w:line="360" w:lineRule="auto"/>
        <w:jc w:val="center"/>
        <w:rPr>
          <w:rFonts w:ascii="宋体" w:hAnsi="宋体" w:cs="宋体"/>
          <w:color w:val="000000" w:themeColor="text1"/>
          <w:sz w:val="24"/>
          <w14:textFill>
            <w14:solidFill>
              <w14:schemeClr w14:val="tx1"/>
            </w14:solidFill>
          </w14:textFill>
        </w:rPr>
      </w:pPr>
    </w:p>
    <w:p w14:paraId="70CE340C">
      <w:pPr>
        <w:spacing w:line="360" w:lineRule="auto"/>
        <w:jc w:val="center"/>
        <w:rPr>
          <w:rFonts w:ascii="宋体" w:hAnsi="宋体" w:cs="宋体"/>
          <w:color w:val="000000" w:themeColor="text1"/>
          <w:sz w:val="24"/>
          <w14:textFill>
            <w14:solidFill>
              <w14:schemeClr w14:val="tx1"/>
            </w14:solidFill>
          </w14:textFill>
        </w:rPr>
      </w:pPr>
    </w:p>
    <w:p w14:paraId="7A9E7C33">
      <w:pPr>
        <w:spacing w:line="360" w:lineRule="auto"/>
        <w:rPr>
          <w:rFonts w:ascii="宋体" w:hAnsi="宋体" w:cs="宋体"/>
          <w:color w:val="000000" w:themeColor="text1"/>
          <w:sz w:val="32"/>
          <w:szCs w:val="32"/>
          <w14:textFill>
            <w14:solidFill>
              <w14:schemeClr w14:val="tx1"/>
            </w14:solidFill>
          </w14:textFill>
        </w:rPr>
      </w:pPr>
    </w:p>
    <w:p w14:paraId="4EFAF7F6">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临平区运河街道社区卫生服务中心</w:t>
      </w:r>
    </w:p>
    <w:p w14:paraId="1951D0F0">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杭州市公共资源交易中心临平分中心</w:t>
      </w:r>
    </w:p>
    <w:p w14:paraId="6B3D56B0">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p>
    <w:p w14:paraId="409E047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686E7C1E">
      <w:pPr>
        <w:pStyle w:val="638"/>
        <w:rPr>
          <w:color w:val="000000" w:themeColor="text1"/>
          <w14:textFill>
            <w14:solidFill>
              <w14:schemeClr w14:val="tx1"/>
            </w14:solidFill>
          </w14:textFill>
        </w:rPr>
      </w:pPr>
    </w:p>
    <w:p w14:paraId="2F1206E5">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660F3A01">
      <w:pPr>
        <w:spacing w:line="360" w:lineRule="auto"/>
        <w:rPr>
          <w:rFonts w:ascii="宋体" w:hAnsi="宋体" w:cs="宋体"/>
          <w:color w:val="000000" w:themeColor="text1"/>
          <w:sz w:val="32"/>
          <w:szCs w:val="32"/>
          <w14:textFill>
            <w14:solidFill>
              <w14:schemeClr w14:val="tx1"/>
            </w14:solidFill>
          </w14:textFill>
        </w:rPr>
      </w:pPr>
    </w:p>
    <w:p w14:paraId="174295F2">
      <w:pPr>
        <w:spacing w:line="360" w:lineRule="auto"/>
        <w:rPr>
          <w:rFonts w:ascii="宋体" w:hAnsi="宋体" w:cs="宋体"/>
          <w:color w:val="000000" w:themeColor="text1"/>
          <w:sz w:val="32"/>
          <w:szCs w:val="32"/>
          <w14:textFill>
            <w14:solidFill>
              <w14:schemeClr w14:val="tx1"/>
            </w14:solidFill>
          </w14:textFill>
        </w:rPr>
      </w:pPr>
    </w:p>
    <w:p w14:paraId="2F5F353D">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270AA80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5033612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6E6CE65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65753CB0">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3B36E4E7">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5F52B9E1">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14:paraId="24A3C16A">
      <w:pPr>
        <w:spacing w:line="360" w:lineRule="auto"/>
        <w:ind w:firstLine="549" w:firstLineChars="229"/>
        <w:rPr>
          <w:rFonts w:ascii="宋体" w:hAnsi="宋体" w:cs="宋体"/>
          <w:color w:val="000000" w:themeColor="text1"/>
          <w:sz w:val="24"/>
          <w14:textFill>
            <w14:solidFill>
              <w14:schemeClr w14:val="tx1"/>
            </w14:solidFill>
          </w14:textFill>
        </w:rPr>
      </w:pPr>
    </w:p>
    <w:p w14:paraId="582ED523">
      <w:pPr>
        <w:spacing w:line="360" w:lineRule="auto"/>
        <w:ind w:firstLine="549" w:firstLineChars="229"/>
        <w:rPr>
          <w:rFonts w:ascii="宋体" w:hAnsi="宋体" w:cs="宋体"/>
          <w:color w:val="000000" w:themeColor="text1"/>
          <w:sz w:val="24"/>
          <w14:textFill>
            <w14:solidFill>
              <w14:schemeClr w14:val="tx1"/>
            </w14:solidFill>
          </w14:textFill>
        </w:rPr>
      </w:pPr>
    </w:p>
    <w:p w14:paraId="1AE1AD53">
      <w:pPr>
        <w:spacing w:line="360" w:lineRule="auto"/>
        <w:ind w:firstLine="549" w:firstLineChars="229"/>
        <w:rPr>
          <w:rFonts w:ascii="宋体" w:hAnsi="宋体" w:cs="宋体"/>
          <w:color w:val="000000" w:themeColor="text1"/>
          <w:sz w:val="24"/>
          <w14:textFill>
            <w14:solidFill>
              <w14:schemeClr w14:val="tx1"/>
            </w14:solidFill>
          </w14:textFill>
        </w:rPr>
      </w:pPr>
    </w:p>
    <w:p w14:paraId="175CE673">
      <w:pPr>
        <w:spacing w:line="360" w:lineRule="auto"/>
        <w:ind w:firstLine="549" w:firstLineChars="229"/>
        <w:rPr>
          <w:rFonts w:ascii="宋体" w:hAnsi="宋体" w:cs="宋体"/>
          <w:color w:val="000000" w:themeColor="text1"/>
          <w:sz w:val="24"/>
          <w14:textFill>
            <w14:solidFill>
              <w14:schemeClr w14:val="tx1"/>
            </w14:solidFill>
          </w14:textFill>
        </w:rPr>
      </w:pPr>
    </w:p>
    <w:p w14:paraId="66D3538E">
      <w:pPr>
        <w:spacing w:line="360" w:lineRule="auto"/>
        <w:ind w:firstLine="549" w:firstLineChars="229"/>
        <w:rPr>
          <w:rFonts w:ascii="宋体" w:hAnsi="宋体" w:cs="宋体"/>
          <w:color w:val="000000" w:themeColor="text1"/>
          <w:sz w:val="24"/>
          <w14:textFill>
            <w14:solidFill>
              <w14:schemeClr w14:val="tx1"/>
            </w14:solidFill>
          </w14:textFill>
        </w:rPr>
      </w:pPr>
    </w:p>
    <w:p w14:paraId="3BFBD842">
      <w:pPr>
        <w:spacing w:line="360" w:lineRule="auto"/>
        <w:ind w:firstLine="549" w:firstLineChars="229"/>
        <w:rPr>
          <w:rFonts w:ascii="宋体" w:hAnsi="宋体" w:cs="宋体"/>
          <w:color w:val="000000" w:themeColor="text1"/>
          <w:sz w:val="24"/>
          <w14:textFill>
            <w14:solidFill>
              <w14:schemeClr w14:val="tx1"/>
            </w14:solidFill>
          </w14:textFill>
        </w:rPr>
      </w:pPr>
    </w:p>
    <w:p w14:paraId="2EDF6AA3">
      <w:pPr>
        <w:spacing w:line="360" w:lineRule="auto"/>
        <w:ind w:firstLine="549" w:firstLineChars="229"/>
        <w:rPr>
          <w:rFonts w:ascii="宋体" w:hAnsi="宋体" w:cs="宋体"/>
          <w:color w:val="000000" w:themeColor="text1"/>
          <w:sz w:val="24"/>
          <w14:textFill>
            <w14:solidFill>
              <w14:schemeClr w14:val="tx1"/>
            </w14:solidFill>
          </w14:textFill>
        </w:rPr>
      </w:pPr>
    </w:p>
    <w:p w14:paraId="5C4C9463">
      <w:pPr>
        <w:spacing w:line="360" w:lineRule="auto"/>
        <w:ind w:firstLine="549" w:firstLineChars="229"/>
        <w:rPr>
          <w:rFonts w:ascii="宋体" w:hAnsi="宋体" w:cs="宋体"/>
          <w:color w:val="000000" w:themeColor="text1"/>
          <w:sz w:val="24"/>
          <w14:textFill>
            <w14:solidFill>
              <w14:schemeClr w14:val="tx1"/>
            </w14:solidFill>
          </w14:textFill>
        </w:rPr>
      </w:pPr>
    </w:p>
    <w:p w14:paraId="3432CDB4">
      <w:pPr>
        <w:spacing w:line="360" w:lineRule="auto"/>
        <w:ind w:firstLine="549" w:firstLineChars="229"/>
        <w:rPr>
          <w:rFonts w:ascii="宋体" w:hAnsi="宋体" w:cs="宋体"/>
          <w:color w:val="000000" w:themeColor="text1"/>
          <w:sz w:val="24"/>
          <w14:textFill>
            <w14:solidFill>
              <w14:schemeClr w14:val="tx1"/>
            </w14:solidFill>
          </w14:textFill>
        </w:rPr>
      </w:pPr>
    </w:p>
    <w:p w14:paraId="69BCC59A">
      <w:pPr>
        <w:spacing w:line="360" w:lineRule="auto"/>
        <w:ind w:firstLine="549" w:firstLineChars="229"/>
        <w:rPr>
          <w:rFonts w:ascii="宋体" w:hAnsi="宋体" w:cs="宋体"/>
          <w:color w:val="000000" w:themeColor="text1"/>
          <w:sz w:val="24"/>
          <w14:textFill>
            <w14:solidFill>
              <w14:schemeClr w14:val="tx1"/>
            </w14:solidFill>
          </w14:textFill>
        </w:rPr>
      </w:pPr>
    </w:p>
    <w:p w14:paraId="2780D514">
      <w:pPr>
        <w:spacing w:line="360" w:lineRule="auto"/>
        <w:ind w:firstLine="549" w:firstLineChars="229"/>
        <w:rPr>
          <w:rFonts w:ascii="宋体" w:hAnsi="宋体" w:cs="宋体"/>
          <w:color w:val="000000" w:themeColor="text1"/>
          <w:sz w:val="24"/>
          <w14:textFill>
            <w14:solidFill>
              <w14:schemeClr w14:val="tx1"/>
            </w14:solidFill>
          </w14:textFill>
        </w:rPr>
      </w:pPr>
    </w:p>
    <w:p w14:paraId="0214C55D">
      <w:pPr>
        <w:spacing w:line="360" w:lineRule="auto"/>
        <w:ind w:firstLine="549" w:firstLineChars="229"/>
        <w:rPr>
          <w:rFonts w:ascii="宋体" w:hAnsi="宋体" w:cs="宋体"/>
          <w:color w:val="000000" w:themeColor="text1"/>
          <w:sz w:val="24"/>
          <w14:textFill>
            <w14:solidFill>
              <w14:schemeClr w14:val="tx1"/>
            </w14:solidFill>
          </w14:textFill>
        </w:rPr>
      </w:pPr>
    </w:p>
    <w:p w14:paraId="3EE1C6AE">
      <w:pPr>
        <w:spacing w:line="360" w:lineRule="auto"/>
        <w:rPr>
          <w:rFonts w:ascii="宋体" w:hAnsi="宋体" w:cs="宋体"/>
          <w:color w:val="000000" w:themeColor="text1"/>
          <w:sz w:val="24"/>
          <w14:textFill>
            <w14:solidFill>
              <w14:schemeClr w14:val="tx1"/>
            </w14:solidFill>
          </w14:textFill>
        </w:rPr>
      </w:pPr>
    </w:p>
    <w:p w14:paraId="157604E5">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14:paraId="0477ABC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2B4BD2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临平区运河街道社区卫生服务中心物业管理服务项目</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lang w:val="en-US" w:eastAsia="zh-CN"/>
          <w14:textFill>
            <w14:solidFill>
              <w14:schemeClr w14:val="tx1"/>
            </w14:solidFill>
          </w14:textFill>
        </w:rPr>
        <w:t>5</w:t>
      </w:r>
      <w:r>
        <w:rPr>
          <w:rStyle w:val="77"/>
          <w:rFonts w:hint="eastAsia" w:ascii="宋体" w:hAnsi="宋体" w:eastAsia="宋体" w:cs="宋体"/>
          <w:snapToGrid/>
          <w:color w:val="000000" w:themeColor="text1"/>
          <w:kern w:val="2"/>
          <w:sz w:val="24"/>
          <w:szCs w:val="24"/>
          <w14:textFill>
            <w14:solidFill>
              <w14:schemeClr w14:val="tx1"/>
            </w14:solidFill>
          </w14:textFill>
        </w:rPr>
        <w:t>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24</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9</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cs="宋体"/>
          <w:snapToGrid/>
          <w:color w:val="000000" w:themeColor="text1"/>
          <w:kern w:val="2"/>
          <w:sz w:val="24"/>
          <w:szCs w:val="24"/>
          <w:lang w:val="en-US" w:eastAsia="zh-CN"/>
          <w14:textFill>
            <w14:solidFill>
              <w14:schemeClr w14:val="tx1"/>
            </w14:solidFill>
          </w14:textFill>
        </w:rPr>
        <w:t>00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00E3EC7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A406CE6">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HZLPZFCG-2025-046</w:t>
      </w:r>
    </w:p>
    <w:p w14:paraId="19E989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临平区运河街道社区卫生服务中心物业管理服务项目</w:t>
      </w:r>
    </w:p>
    <w:p w14:paraId="53A015DE">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lang w:val="en-US" w:eastAsia="zh-CN"/>
          <w14:textFill>
            <w14:solidFill>
              <w14:schemeClr w14:val="tx1"/>
            </w14:solidFill>
          </w14:textFill>
        </w:rPr>
        <w:t>2650000元</w:t>
      </w:r>
    </w:p>
    <w:p w14:paraId="2B629EB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lang w:val="en-US" w:eastAsia="zh-CN"/>
          <w14:textFill>
            <w14:solidFill>
              <w14:schemeClr w14:val="tx1"/>
            </w14:solidFill>
          </w14:textFill>
        </w:rPr>
        <w:t>2380000元</w:t>
      </w:r>
    </w:p>
    <w:p w14:paraId="6DAEFC38">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临平区运河街道社区卫生服务中心物业管理服务项目</w:t>
      </w:r>
      <w:r>
        <w:rPr>
          <w:rFonts w:hint="eastAsia" w:hAnsi="宋体" w:cs="宋体"/>
          <w:bCs/>
          <w:snapToGrid/>
          <w:color w:val="000000" w:themeColor="text1"/>
          <w:kern w:val="2"/>
          <w:sz w:val="24"/>
          <w:szCs w:val="24"/>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2CAED2B4">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503F44C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281D4BC8">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DBA5089">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252C318">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67E5CC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54B7BBA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17B01444">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0BCF5874">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17C572C7">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0817471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A5F7C6C">
      <w:pPr>
        <w:numPr>
          <w:ilvl w:val="0"/>
          <w:numId w:val="1"/>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14:textFill>
            <w14:solidFill>
              <w14:schemeClr w14:val="tx1"/>
            </w14:solidFill>
          </w14:textFill>
        </w:rPr>
        <w:t>；</w:t>
      </w:r>
    </w:p>
    <w:p w14:paraId="2AFEF5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sz w:val="24"/>
          <w:highlight w:val="none"/>
          <w14:textFill>
            <w14:solidFill>
              <w14:schemeClr w14:val="tx1"/>
            </w14:solidFill>
          </w14:textFill>
        </w:rPr>
        <w:t>无</w:t>
      </w:r>
    </w:p>
    <w:p w14:paraId="21C8C61C">
      <w:pPr>
        <w:pStyle w:val="2"/>
        <w:numPr>
          <w:ilvl w:val="-1"/>
          <w:numId w:val="0"/>
        </w:numPr>
        <w:ind w:left="0" w:firstLine="482" w:firstLineChars="200"/>
        <w:rPr>
          <w:color w:val="000000" w:themeColor="text1"/>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8DB2F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27174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6B52689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F8E6E1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051D69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ADAAD5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58890C5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81F994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56891F3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35C2824">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 xml:space="preserve"> </w:t>
      </w:r>
    </w:p>
    <w:p w14:paraId="3FCD5766">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0575380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42EC5FF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D10F636">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44AA63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75D98F9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5678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5882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CF3A6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1FF1DD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655FF00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名    称：临平区运河街道社区卫生服务中心 </w:t>
      </w:r>
    </w:p>
    <w:p w14:paraId="536C3B3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址：杭州市临平区东湖北路707-2号       </w:t>
      </w:r>
    </w:p>
    <w:p w14:paraId="67A08C4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7DB9F8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color w:val="000000" w:themeColor="text1"/>
          <w:kern w:val="0"/>
          <w:sz w:val="24"/>
          <w14:textFill>
            <w14:solidFill>
              <w14:schemeClr w14:val="tx1"/>
            </w14:solidFill>
          </w14:textFill>
        </w:rPr>
        <w:t>潘辛法</w:t>
      </w:r>
      <w:r>
        <w:rPr>
          <w:rFonts w:hint="eastAsia" w:ascii="宋体" w:hAnsi="宋体" w:cs="宋体"/>
          <w:color w:val="000000" w:themeColor="text1"/>
          <w:sz w:val="24"/>
          <w14:textFill>
            <w14:solidFill>
              <w14:schemeClr w14:val="tx1"/>
            </w14:solidFill>
          </w14:textFill>
        </w:rPr>
        <w:t xml:space="preserve">  </w:t>
      </w:r>
    </w:p>
    <w:p w14:paraId="67020B0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color w:val="000000" w:themeColor="text1"/>
          <w:kern w:val="0"/>
          <w:sz w:val="24"/>
          <w14:textFill>
            <w14:solidFill>
              <w14:schemeClr w14:val="tx1"/>
            </w14:solidFill>
          </w14:textFill>
        </w:rPr>
        <w:t>18969105178</w:t>
      </w:r>
      <w:r>
        <w:rPr>
          <w:rFonts w:hint="eastAsia" w:ascii="宋体" w:hAnsi="宋体" w:cs="宋体"/>
          <w:color w:val="000000" w:themeColor="text1"/>
          <w:sz w:val="24"/>
          <w14:textFill>
            <w14:solidFill>
              <w14:schemeClr w14:val="tx1"/>
            </w14:solidFill>
          </w14:textFill>
        </w:rPr>
        <w:t xml:space="preserve"> </w:t>
      </w:r>
    </w:p>
    <w:p w14:paraId="05A747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color w:val="000000" w:themeColor="text1"/>
          <w:kern w:val="0"/>
          <w:sz w:val="24"/>
          <w14:textFill>
            <w14:solidFill>
              <w14:schemeClr w14:val="tx1"/>
            </w14:solidFill>
          </w14:textFill>
        </w:rPr>
        <w:t>王卫金</w:t>
      </w:r>
      <w:r>
        <w:rPr>
          <w:rFonts w:hint="eastAsia" w:ascii="宋体" w:hAnsi="宋体" w:cs="宋体"/>
          <w:color w:val="000000" w:themeColor="text1"/>
          <w:sz w:val="24"/>
          <w14:textFill>
            <w14:solidFill>
              <w14:schemeClr w14:val="tx1"/>
            </w14:solidFill>
          </w14:textFill>
        </w:rPr>
        <w:t xml:space="preserve"> </w:t>
      </w:r>
    </w:p>
    <w:p w14:paraId="2BBA88B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color w:val="000000" w:themeColor="text1"/>
          <w:sz w:val="24"/>
          <w14:textFill>
            <w14:solidFill>
              <w14:schemeClr w14:val="tx1"/>
            </w14:solidFill>
          </w14:textFill>
        </w:rPr>
        <w:t>18969105150</w:t>
      </w:r>
      <w:r>
        <w:rPr>
          <w:rFonts w:hint="eastAsia" w:ascii="宋体" w:hAnsi="宋体" w:cs="宋体"/>
          <w:color w:val="000000" w:themeColor="text1"/>
          <w:sz w:val="24"/>
          <w14:textFill>
            <w14:solidFill>
              <w14:schemeClr w14:val="tx1"/>
            </w14:solidFill>
          </w14:textFill>
        </w:rPr>
        <w:t xml:space="preserve"> </w:t>
      </w:r>
    </w:p>
    <w:p w14:paraId="17BE29A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0E4A0066">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杭州市公共资源交易中心临平分中心</w:t>
      </w:r>
    </w:p>
    <w:p w14:paraId="144C0490">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val="en-US" w:eastAsia="zh-CN"/>
          <w14:textFill>
            <w14:solidFill>
              <w14:schemeClr w14:val="tx1"/>
            </w14:solidFill>
          </w14:textFill>
        </w:rPr>
        <w:t>南大街265号市民之家3楼</w:t>
      </w:r>
    </w:p>
    <w:p w14:paraId="6B872A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p w14:paraId="40CFBB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包工</w:t>
      </w:r>
      <w:r>
        <w:rPr>
          <w:rFonts w:hint="eastAsia" w:ascii="宋体" w:hAnsi="宋体" w:cs="宋体"/>
          <w:color w:val="000000" w:themeColor="text1"/>
          <w:sz w:val="24"/>
          <w14:textFill>
            <w14:solidFill>
              <w14:schemeClr w14:val="tx1"/>
            </w14:solidFill>
          </w14:textFill>
        </w:rPr>
        <w:t xml:space="preserve"> </w:t>
      </w:r>
    </w:p>
    <w:p w14:paraId="214D5495">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89156860</w:t>
      </w:r>
    </w:p>
    <w:p w14:paraId="6D59A1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沈工</w:t>
      </w:r>
      <w:r>
        <w:rPr>
          <w:rFonts w:hint="eastAsia" w:ascii="宋体" w:hAnsi="宋体" w:cs="宋体"/>
          <w:color w:val="000000" w:themeColor="text1"/>
          <w:sz w:val="24"/>
          <w14:textFill>
            <w14:solidFill>
              <w14:schemeClr w14:val="tx1"/>
            </w14:solidFill>
          </w14:textFill>
        </w:rPr>
        <w:t xml:space="preserve"> </w:t>
      </w:r>
    </w:p>
    <w:p w14:paraId="49CD3231">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89530678</w:t>
      </w:r>
    </w:p>
    <w:p w14:paraId="013789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14:paraId="3C39D3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val="en-US" w:eastAsia="zh-CN"/>
          <w14:textFill>
            <w14:solidFill>
              <w14:schemeClr w14:val="tx1"/>
            </w14:solidFill>
          </w14:textFill>
        </w:rPr>
        <w:t>临平区</w:t>
      </w:r>
      <w:r>
        <w:rPr>
          <w:rFonts w:hint="eastAsia" w:ascii="宋体" w:hAnsi="宋体" w:cs="宋体"/>
          <w:color w:val="000000" w:themeColor="text1"/>
          <w:sz w:val="24"/>
          <w14:textFill>
            <w14:solidFill>
              <w14:schemeClr w14:val="tx1"/>
            </w14:solidFill>
          </w14:textFill>
        </w:rPr>
        <w:t>财政局政府采购监管处 /浙江省政府采购行政裁决服务中心（杭州）</w:t>
      </w:r>
    </w:p>
    <w:p w14:paraId="3F2EFFB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eastAsia="zh-CN"/>
          <w14:textFill>
            <w14:solidFill>
              <w14:schemeClr w14:val="tx1"/>
            </w14:solidFill>
          </w14:textFill>
        </w:rPr>
        <w:t>杭州市上城区清泰街549号城建综合大楼11楼</w:t>
      </w:r>
      <w:r>
        <w:rPr>
          <w:rFonts w:hint="eastAsia" w:ascii="宋体" w:hAnsi="宋体" w:cs="宋体"/>
          <w:color w:val="000000" w:themeColor="text1"/>
          <w:sz w:val="24"/>
          <w14:textFill>
            <w14:solidFill>
              <w14:schemeClr w14:val="tx1"/>
            </w14:solidFill>
          </w14:textFill>
        </w:rPr>
        <w:t>（快递仅限ems或顺丰）</w:t>
      </w:r>
    </w:p>
    <w:p w14:paraId="52CFBD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35F09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14:paraId="646314E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：朱女士、王女士</w:t>
      </w:r>
    </w:p>
    <w:p w14:paraId="20CA27CE">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监督投诉电话：电话：0571-85252453   </w:t>
      </w:r>
    </w:p>
    <w:p w14:paraId="2554698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9C664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01E33825">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6F9673EE">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14:paraId="570A3550">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D9E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5EE00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01DDA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69139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7369D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EC5DAE">
            <w:pPr>
              <w:snapToGrid w:val="0"/>
              <w:spacing w:line="360" w:lineRule="auto"/>
              <w:jc w:val="center"/>
              <w:rPr>
                <w:rFonts w:ascii="宋体" w:hAnsi="宋体" w:cs="宋体"/>
                <w:color w:val="000000" w:themeColor="text1"/>
                <w:sz w:val="24"/>
                <w14:textFill>
                  <w14:solidFill>
                    <w14:schemeClr w14:val="tx1"/>
                  </w14:solidFill>
                </w14:textFill>
              </w:rPr>
            </w:pPr>
          </w:p>
          <w:p w14:paraId="648EB15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416F5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272A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756AE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E7DD22">
            <w:pPr>
              <w:snapToGrid w:val="0"/>
              <w:spacing w:line="360" w:lineRule="auto"/>
              <w:jc w:val="center"/>
              <w:rPr>
                <w:rFonts w:ascii="宋体" w:hAnsi="宋体" w:cs="宋体"/>
                <w:color w:val="000000" w:themeColor="text1"/>
                <w:sz w:val="24"/>
                <w14:textFill>
                  <w14:solidFill>
                    <w14:schemeClr w14:val="tx1"/>
                  </w14:solidFill>
                </w14:textFill>
              </w:rPr>
            </w:pPr>
          </w:p>
          <w:p w14:paraId="1FF5060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FF810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8EEE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临平区运河街道社区卫生服务中心物业管理服务项目</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行业；</w:t>
            </w:r>
          </w:p>
          <w:p w14:paraId="42D5397D">
            <w:pPr>
              <w:pStyle w:val="2"/>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3946C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4ACE82">
            <w:pPr>
              <w:snapToGrid w:val="0"/>
              <w:spacing w:line="360" w:lineRule="auto"/>
              <w:jc w:val="center"/>
              <w:rPr>
                <w:rFonts w:ascii="宋体" w:hAnsi="宋体" w:cs="宋体"/>
                <w:color w:val="000000" w:themeColor="text1"/>
                <w:sz w:val="24"/>
                <w14:textFill>
                  <w14:solidFill>
                    <w14:schemeClr w14:val="tx1"/>
                  </w14:solidFill>
                </w14:textFill>
              </w:rPr>
            </w:pPr>
          </w:p>
          <w:p w14:paraId="78BBF732">
            <w:pPr>
              <w:snapToGrid w:val="0"/>
              <w:spacing w:line="360" w:lineRule="auto"/>
              <w:jc w:val="center"/>
              <w:rPr>
                <w:rFonts w:ascii="宋体" w:hAnsi="宋体" w:cs="宋体"/>
                <w:color w:val="000000" w:themeColor="text1"/>
                <w:sz w:val="24"/>
                <w14:textFill>
                  <w14:solidFill>
                    <w14:schemeClr w14:val="tx1"/>
                  </w14:solidFill>
                </w14:textFill>
              </w:rPr>
            </w:pPr>
          </w:p>
          <w:p w14:paraId="09D440A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04CE1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17A5CD">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247EA49">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CBE2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736C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A93018">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3073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w:t>
            </w:r>
            <w:r>
              <w:rPr>
                <w:rFonts w:hint="eastAsia" w:ascii="宋体" w:hAnsi="宋体" w:cs="宋体"/>
                <w:color w:val="000000" w:themeColor="text1"/>
                <w:sz w:val="24"/>
                <w14:textFill>
                  <w14:solidFill>
                    <w14:schemeClr w14:val="tx1"/>
                  </w14:solidFill>
                </w14:textFill>
              </w:rPr>
              <w:t>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color w:val="000000" w:themeColor="text1"/>
                <w:sz w:val="24"/>
                <w14:textFill>
                  <w14:solidFill>
                    <w14:schemeClr w14:val="tx1"/>
                  </w14:solidFill>
                </w14:textFill>
              </w:rPr>
              <w:t>。</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2ABFD4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1FEB5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285E60">
            <w:pPr>
              <w:snapToGrid w:val="0"/>
              <w:spacing w:line="360" w:lineRule="auto"/>
              <w:jc w:val="center"/>
              <w:rPr>
                <w:rFonts w:ascii="宋体" w:hAnsi="宋体" w:cs="宋体"/>
                <w:color w:val="000000" w:themeColor="text1"/>
                <w:sz w:val="24"/>
                <w14:textFill>
                  <w14:solidFill>
                    <w14:schemeClr w14:val="tx1"/>
                  </w14:solidFill>
                </w14:textFill>
              </w:rPr>
            </w:pPr>
          </w:p>
          <w:p w14:paraId="0AE49DFA">
            <w:pPr>
              <w:snapToGrid w:val="0"/>
              <w:spacing w:line="360" w:lineRule="auto"/>
              <w:jc w:val="center"/>
              <w:rPr>
                <w:rFonts w:ascii="宋体" w:hAnsi="宋体" w:cs="宋体"/>
                <w:color w:val="000000" w:themeColor="text1"/>
                <w:sz w:val="24"/>
                <w14:textFill>
                  <w14:solidFill>
                    <w14:schemeClr w14:val="tx1"/>
                  </w14:solidFill>
                </w14:textFill>
              </w:rPr>
            </w:pPr>
          </w:p>
          <w:p w14:paraId="5AC20C0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8AF89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80590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9555C5A">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1880AFFC">
            <w:pPr>
              <w:pStyle w:val="80"/>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p w14:paraId="49BD2510">
            <w:pPr>
              <w:spacing w:line="360" w:lineRule="auto"/>
              <w:rPr>
                <w:rFonts w:ascii="宋体" w:hAnsi="宋体" w:cs="宋体"/>
                <w:color w:val="000000" w:themeColor="text1"/>
                <w:sz w:val="24"/>
                <w:szCs w:val="20"/>
                <w14:textFill>
                  <w14:solidFill>
                    <w14:schemeClr w14:val="tx1"/>
                  </w14:solidFill>
                </w14:textFill>
              </w:rPr>
            </w:pPr>
          </w:p>
        </w:tc>
      </w:tr>
      <w:tr w14:paraId="24479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F08EDE">
            <w:pPr>
              <w:snapToGrid w:val="0"/>
              <w:spacing w:line="360" w:lineRule="auto"/>
              <w:jc w:val="center"/>
              <w:rPr>
                <w:rFonts w:ascii="宋体" w:hAnsi="宋体" w:cs="宋体"/>
                <w:color w:val="000000" w:themeColor="text1"/>
                <w:sz w:val="24"/>
                <w14:textFill>
                  <w14:solidFill>
                    <w14:schemeClr w14:val="tx1"/>
                  </w14:solidFill>
                </w14:textFill>
              </w:rPr>
            </w:pPr>
          </w:p>
          <w:p w14:paraId="016FDD42">
            <w:pPr>
              <w:snapToGrid w:val="0"/>
              <w:spacing w:line="360" w:lineRule="auto"/>
              <w:jc w:val="center"/>
              <w:rPr>
                <w:rFonts w:ascii="宋体" w:hAnsi="宋体" w:cs="宋体"/>
                <w:color w:val="000000" w:themeColor="text1"/>
                <w:sz w:val="24"/>
                <w14:textFill>
                  <w14:solidFill>
                    <w14:schemeClr w14:val="tx1"/>
                  </w14:solidFill>
                </w14:textFill>
              </w:rPr>
            </w:pPr>
          </w:p>
          <w:p w14:paraId="5ACFAFEE">
            <w:pPr>
              <w:snapToGrid w:val="0"/>
              <w:spacing w:line="360" w:lineRule="auto"/>
              <w:jc w:val="center"/>
              <w:rPr>
                <w:rFonts w:ascii="宋体" w:hAnsi="宋体" w:cs="宋体"/>
                <w:color w:val="000000" w:themeColor="text1"/>
                <w:sz w:val="24"/>
                <w14:textFill>
                  <w14:solidFill>
                    <w14:schemeClr w14:val="tx1"/>
                  </w14:solidFill>
                </w14:textFill>
              </w:rPr>
            </w:pPr>
          </w:p>
          <w:p w14:paraId="54908E21">
            <w:pPr>
              <w:snapToGrid w:val="0"/>
              <w:spacing w:line="360" w:lineRule="auto"/>
              <w:jc w:val="center"/>
              <w:rPr>
                <w:rFonts w:ascii="宋体" w:hAnsi="宋体" w:cs="宋体"/>
                <w:color w:val="000000" w:themeColor="text1"/>
                <w:sz w:val="24"/>
                <w14:textFill>
                  <w14:solidFill>
                    <w14:schemeClr w14:val="tx1"/>
                  </w14:solidFill>
                </w14:textFill>
              </w:rPr>
            </w:pPr>
          </w:p>
          <w:p w14:paraId="5CD75680">
            <w:pPr>
              <w:snapToGrid w:val="0"/>
              <w:spacing w:line="360" w:lineRule="auto"/>
              <w:jc w:val="center"/>
              <w:rPr>
                <w:rFonts w:ascii="宋体" w:hAnsi="宋体" w:cs="宋体"/>
                <w:color w:val="000000" w:themeColor="text1"/>
                <w:sz w:val="24"/>
                <w14:textFill>
                  <w14:solidFill>
                    <w14:schemeClr w14:val="tx1"/>
                  </w14:solidFill>
                </w14:textFill>
              </w:rPr>
            </w:pPr>
          </w:p>
          <w:p w14:paraId="2EFDC38A">
            <w:pPr>
              <w:snapToGrid w:val="0"/>
              <w:spacing w:line="360" w:lineRule="auto"/>
              <w:jc w:val="center"/>
              <w:rPr>
                <w:rFonts w:ascii="宋体" w:hAnsi="宋体" w:cs="宋体"/>
                <w:color w:val="000000" w:themeColor="text1"/>
                <w:sz w:val="24"/>
                <w14:textFill>
                  <w14:solidFill>
                    <w14:schemeClr w14:val="tx1"/>
                  </w14:solidFill>
                </w14:textFill>
              </w:rPr>
            </w:pPr>
          </w:p>
          <w:p w14:paraId="26365D09">
            <w:pPr>
              <w:snapToGrid w:val="0"/>
              <w:spacing w:line="360" w:lineRule="auto"/>
              <w:jc w:val="center"/>
              <w:rPr>
                <w:rFonts w:ascii="宋体" w:hAnsi="宋体" w:cs="宋体"/>
                <w:color w:val="000000" w:themeColor="text1"/>
                <w:sz w:val="24"/>
                <w14:textFill>
                  <w14:solidFill>
                    <w14:schemeClr w14:val="tx1"/>
                  </w14:solidFill>
                </w14:textFill>
              </w:rPr>
            </w:pPr>
          </w:p>
          <w:p w14:paraId="4B6A3093">
            <w:pPr>
              <w:snapToGrid w:val="0"/>
              <w:spacing w:line="360" w:lineRule="auto"/>
              <w:jc w:val="center"/>
              <w:rPr>
                <w:rFonts w:ascii="宋体" w:hAnsi="宋体" w:cs="宋体"/>
                <w:color w:val="000000" w:themeColor="text1"/>
                <w:sz w:val="24"/>
                <w14:textFill>
                  <w14:solidFill>
                    <w14:schemeClr w14:val="tx1"/>
                  </w14:solidFill>
                </w14:textFill>
              </w:rPr>
            </w:pPr>
          </w:p>
          <w:p w14:paraId="59118620">
            <w:pPr>
              <w:snapToGrid w:val="0"/>
              <w:spacing w:line="360" w:lineRule="auto"/>
              <w:jc w:val="center"/>
              <w:rPr>
                <w:rFonts w:ascii="宋体" w:hAnsi="宋体" w:cs="宋体"/>
                <w:color w:val="000000" w:themeColor="text1"/>
                <w:sz w:val="24"/>
                <w14:textFill>
                  <w14:solidFill>
                    <w14:schemeClr w14:val="tx1"/>
                  </w14:solidFill>
                </w14:textFill>
              </w:rPr>
            </w:pPr>
          </w:p>
          <w:p w14:paraId="6E3CD47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0B897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0E1F6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7A4428C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0747ED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6868506">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291F4A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1C56AA9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DC2A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6CDD6D9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14:paraId="224FBCA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6A65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35893A">
            <w:pPr>
              <w:snapToGrid w:val="0"/>
              <w:spacing w:line="360" w:lineRule="auto"/>
              <w:jc w:val="center"/>
              <w:rPr>
                <w:rFonts w:ascii="宋体" w:hAnsi="宋体" w:cs="宋体"/>
                <w:color w:val="000000" w:themeColor="text1"/>
                <w:sz w:val="24"/>
                <w14:textFill>
                  <w14:solidFill>
                    <w14:schemeClr w14:val="tx1"/>
                  </w14:solidFill>
                </w14:textFill>
              </w:rPr>
            </w:pPr>
          </w:p>
          <w:p w14:paraId="2859986E">
            <w:pPr>
              <w:snapToGrid w:val="0"/>
              <w:spacing w:line="360" w:lineRule="auto"/>
              <w:jc w:val="center"/>
              <w:rPr>
                <w:rFonts w:ascii="宋体" w:hAnsi="宋体" w:cs="宋体"/>
                <w:color w:val="000000" w:themeColor="text1"/>
                <w:sz w:val="24"/>
                <w14:textFill>
                  <w14:solidFill>
                    <w14:schemeClr w14:val="tx1"/>
                  </w14:solidFill>
                </w14:textFill>
              </w:rPr>
            </w:pPr>
          </w:p>
          <w:p w14:paraId="346CA4BD">
            <w:pPr>
              <w:snapToGrid w:val="0"/>
              <w:spacing w:line="360" w:lineRule="auto"/>
              <w:jc w:val="center"/>
              <w:rPr>
                <w:rFonts w:ascii="宋体" w:hAnsi="宋体" w:cs="宋体"/>
                <w:color w:val="000000" w:themeColor="text1"/>
                <w:sz w:val="24"/>
                <w14:textFill>
                  <w14:solidFill>
                    <w14:schemeClr w14:val="tx1"/>
                  </w14:solidFill>
                </w14:textFill>
              </w:rPr>
            </w:pPr>
          </w:p>
          <w:p w14:paraId="1E010CA3">
            <w:pPr>
              <w:snapToGrid w:val="0"/>
              <w:spacing w:line="360" w:lineRule="auto"/>
              <w:jc w:val="center"/>
              <w:rPr>
                <w:rFonts w:ascii="宋体" w:hAnsi="宋体" w:cs="宋体"/>
                <w:color w:val="000000" w:themeColor="text1"/>
                <w:sz w:val="24"/>
                <w14:textFill>
                  <w14:solidFill>
                    <w14:schemeClr w14:val="tx1"/>
                  </w14:solidFill>
                </w14:textFill>
              </w:rPr>
            </w:pPr>
          </w:p>
          <w:p w14:paraId="719A53EB">
            <w:pPr>
              <w:snapToGrid w:val="0"/>
              <w:spacing w:line="360" w:lineRule="auto"/>
              <w:jc w:val="center"/>
              <w:rPr>
                <w:rFonts w:ascii="宋体" w:hAnsi="宋体" w:cs="宋体"/>
                <w:color w:val="000000" w:themeColor="text1"/>
                <w:sz w:val="24"/>
                <w14:textFill>
                  <w14:solidFill>
                    <w14:schemeClr w14:val="tx1"/>
                  </w14:solidFill>
                </w14:textFill>
              </w:rPr>
            </w:pPr>
          </w:p>
          <w:p w14:paraId="0497ED19">
            <w:pPr>
              <w:snapToGrid w:val="0"/>
              <w:spacing w:line="360" w:lineRule="auto"/>
              <w:jc w:val="center"/>
              <w:rPr>
                <w:rFonts w:ascii="宋体" w:hAnsi="宋体" w:cs="宋体"/>
                <w:color w:val="000000" w:themeColor="text1"/>
                <w:sz w:val="24"/>
                <w14:textFill>
                  <w14:solidFill>
                    <w14:schemeClr w14:val="tx1"/>
                  </w14:solidFill>
                </w14:textFill>
              </w:rPr>
            </w:pPr>
          </w:p>
          <w:p w14:paraId="6D0B91F0">
            <w:pPr>
              <w:snapToGrid w:val="0"/>
              <w:spacing w:line="360" w:lineRule="auto"/>
              <w:jc w:val="center"/>
              <w:rPr>
                <w:rFonts w:ascii="宋体" w:hAnsi="宋体" w:cs="宋体"/>
                <w:color w:val="000000" w:themeColor="text1"/>
                <w:sz w:val="24"/>
                <w14:textFill>
                  <w14:solidFill>
                    <w14:schemeClr w14:val="tx1"/>
                  </w14:solidFill>
                </w14:textFill>
              </w:rPr>
            </w:pPr>
          </w:p>
          <w:p w14:paraId="154407C5">
            <w:pPr>
              <w:snapToGrid w:val="0"/>
              <w:spacing w:line="360" w:lineRule="auto"/>
              <w:jc w:val="center"/>
              <w:rPr>
                <w:rFonts w:ascii="宋体" w:hAnsi="宋体" w:cs="宋体"/>
                <w:color w:val="000000" w:themeColor="text1"/>
                <w:sz w:val="24"/>
                <w14:textFill>
                  <w14:solidFill>
                    <w14:schemeClr w14:val="tx1"/>
                  </w14:solidFill>
                </w14:textFill>
              </w:rPr>
            </w:pPr>
          </w:p>
          <w:p w14:paraId="1046684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A3018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C7446">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0874918">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58A2C20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32E364D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10AED0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5ECEB2A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0B75246">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163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C982136">
            <w:pPr>
              <w:snapToGrid w:val="0"/>
              <w:spacing w:line="360" w:lineRule="auto"/>
              <w:jc w:val="center"/>
              <w:rPr>
                <w:rFonts w:ascii="宋体" w:hAnsi="宋体" w:cs="宋体"/>
                <w:color w:val="000000" w:themeColor="text1"/>
                <w:sz w:val="24"/>
                <w14:textFill>
                  <w14:solidFill>
                    <w14:schemeClr w14:val="tx1"/>
                  </w14:solidFill>
                </w14:textFill>
              </w:rPr>
            </w:pPr>
          </w:p>
          <w:p w14:paraId="0ADBD539">
            <w:pPr>
              <w:snapToGrid w:val="0"/>
              <w:spacing w:line="360" w:lineRule="auto"/>
              <w:jc w:val="center"/>
              <w:rPr>
                <w:rFonts w:ascii="宋体" w:hAnsi="宋体" w:cs="宋体"/>
                <w:color w:val="000000" w:themeColor="text1"/>
                <w:sz w:val="24"/>
                <w14:textFill>
                  <w14:solidFill>
                    <w14:schemeClr w14:val="tx1"/>
                  </w14:solidFill>
                </w14:textFill>
              </w:rPr>
            </w:pPr>
          </w:p>
          <w:p w14:paraId="7F4DF66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BE6CE5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EC24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57C639B9">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264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CF50E94">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ABA5B32">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EA6F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1C2F6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B54719">
            <w:pPr>
              <w:snapToGrid w:val="0"/>
              <w:spacing w:line="360" w:lineRule="auto"/>
              <w:jc w:val="center"/>
              <w:rPr>
                <w:rFonts w:ascii="宋体" w:hAnsi="宋体" w:cs="宋体"/>
                <w:color w:val="000000" w:themeColor="text1"/>
                <w:sz w:val="24"/>
                <w14:textFill>
                  <w14:solidFill>
                    <w14:schemeClr w14:val="tx1"/>
                  </w14:solidFill>
                </w14:textFill>
              </w:rPr>
            </w:pPr>
          </w:p>
          <w:p w14:paraId="15424F7D">
            <w:pPr>
              <w:snapToGrid w:val="0"/>
              <w:spacing w:line="360" w:lineRule="auto"/>
              <w:jc w:val="center"/>
              <w:rPr>
                <w:rFonts w:ascii="宋体" w:hAnsi="宋体" w:cs="宋体"/>
                <w:color w:val="000000" w:themeColor="text1"/>
                <w:sz w:val="24"/>
                <w14:textFill>
                  <w14:solidFill>
                    <w14:schemeClr w14:val="tx1"/>
                  </w14:solidFill>
                </w14:textFill>
              </w:rPr>
            </w:pPr>
          </w:p>
          <w:p w14:paraId="64D8453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779E7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67F38">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☐依据国家确定的认证机构出具的、处于有效期之内的节能产品认证证书，对获得证书的产品实施政府优先采购或强制采购；其中，对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实施政府强制采购，</w:t>
            </w:r>
            <w:r>
              <w:rPr>
                <w:rFonts w:hint="eastAsia" w:ascii="宋体" w:hAnsi="宋体" w:cs="宋体"/>
                <w:b/>
                <w:bCs/>
                <w:color w:val="000000" w:themeColor="text1"/>
                <w:kern w:val="0"/>
                <w:sz w:val="24"/>
                <w:highlight w:val="none"/>
                <w:lang w:val="zh-CN"/>
                <w14:textFill>
                  <w14:solidFill>
                    <w14:schemeClr w14:val="tx1"/>
                  </w14:solidFill>
                </w14:textFill>
              </w:rPr>
              <w:t>投标人</w:t>
            </w:r>
            <w:r>
              <w:rPr>
                <w:rFonts w:hint="eastAsia" w:ascii="宋体" w:hAnsi="宋体" w:cs="宋体"/>
                <w:b/>
                <w:bCs/>
                <w:color w:val="000000" w:themeColor="text1"/>
                <w:kern w:val="0"/>
                <w:sz w:val="24"/>
                <w:highlight w:val="none"/>
                <w14:textFill>
                  <w14:solidFill>
                    <w14:schemeClr w14:val="tx1"/>
                  </w14:solidFill>
                </w14:textFill>
              </w:rPr>
              <w:t>就</w:t>
            </w:r>
            <w:r>
              <w:rPr>
                <w:rFonts w:hint="eastAsia" w:ascii="宋体" w:hAnsi="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cs="宋体"/>
                <w:b/>
                <w:bCs/>
                <w:color w:val="000000" w:themeColor="text1"/>
                <w:kern w:val="0"/>
                <w:sz w:val="24"/>
                <w:highlight w:val="none"/>
                <w14:textFill>
                  <w14:solidFill>
                    <w14:schemeClr w14:val="tx1"/>
                  </w14:solidFill>
                </w14:textFill>
              </w:rPr>
              <w:t>提供</w:t>
            </w:r>
            <w:r>
              <w:rPr>
                <w:rFonts w:hint="eastAsia" w:ascii="宋体" w:hAnsi="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cs="宋体"/>
                <w:color w:val="000000" w:themeColor="text1"/>
                <w:kern w:val="0"/>
                <w:sz w:val="24"/>
                <w:highlight w:val="none"/>
                <w:lang w:val="zh-CN"/>
                <w14:textFill>
                  <w14:solidFill>
                    <w14:schemeClr w14:val="tx1"/>
                  </w14:solidFill>
                </w14:textFill>
              </w:rPr>
              <w:t>。</w:t>
            </w:r>
          </w:p>
          <w:p w14:paraId="56AC2401">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☐依据国家确定的认证机构出具的、处于有效期之内的环境标志产品认证证书，对获得证书的</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p>
          <w:p w14:paraId="724C61F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无。</w:t>
            </w:r>
          </w:p>
        </w:tc>
      </w:tr>
      <w:tr w14:paraId="10F6F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E654B1">
            <w:pPr>
              <w:snapToGrid w:val="0"/>
              <w:spacing w:line="360" w:lineRule="auto"/>
              <w:jc w:val="center"/>
              <w:rPr>
                <w:rFonts w:ascii="宋体" w:hAnsi="宋体" w:cs="宋体"/>
                <w:color w:val="000000" w:themeColor="text1"/>
                <w:sz w:val="24"/>
                <w14:textFill>
                  <w14:solidFill>
                    <w14:schemeClr w14:val="tx1"/>
                  </w14:solidFill>
                </w14:textFill>
              </w:rPr>
            </w:pPr>
          </w:p>
          <w:p w14:paraId="167C77CB">
            <w:pPr>
              <w:snapToGrid w:val="0"/>
              <w:spacing w:line="360" w:lineRule="auto"/>
              <w:jc w:val="center"/>
              <w:rPr>
                <w:rFonts w:ascii="宋体" w:hAnsi="宋体" w:cs="宋体"/>
                <w:color w:val="000000" w:themeColor="text1"/>
                <w:sz w:val="24"/>
                <w14:textFill>
                  <w14:solidFill>
                    <w14:schemeClr w14:val="tx1"/>
                  </w14:solidFill>
                </w14:textFill>
              </w:rPr>
            </w:pPr>
          </w:p>
          <w:p w14:paraId="228DD657">
            <w:pPr>
              <w:snapToGrid w:val="0"/>
              <w:spacing w:line="360" w:lineRule="auto"/>
              <w:jc w:val="center"/>
              <w:rPr>
                <w:rFonts w:ascii="宋体" w:hAnsi="宋体" w:cs="宋体"/>
                <w:color w:val="000000" w:themeColor="text1"/>
                <w:sz w:val="24"/>
                <w14:textFill>
                  <w14:solidFill>
                    <w14:schemeClr w14:val="tx1"/>
                  </w14:solidFill>
                </w14:textFill>
              </w:rPr>
            </w:pPr>
          </w:p>
          <w:p w14:paraId="5CF6DB8F">
            <w:pPr>
              <w:snapToGrid w:val="0"/>
              <w:spacing w:line="360" w:lineRule="auto"/>
              <w:jc w:val="center"/>
              <w:rPr>
                <w:rFonts w:ascii="宋体" w:hAnsi="宋体" w:cs="宋体"/>
                <w:color w:val="000000" w:themeColor="text1"/>
                <w:sz w:val="24"/>
                <w14:textFill>
                  <w14:solidFill>
                    <w14:schemeClr w14:val="tx1"/>
                  </w14:solidFill>
                </w14:textFill>
              </w:rPr>
            </w:pPr>
          </w:p>
          <w:p w14:paraId="1C5A3F59">
            <w:pPr>
              <w:snapToGrid w:val="0"/>
              <w:spacing w:line="360" w:lineRule="auto"/>
              <w:jc w:val="center"/>
              <w:rPr>
                <w:rFonts w:ascii="宋体" w:hAnsi="宋体" w:cs="宋体"/>
                <w:color w:val="000000" w:themeColor="text1"/>
                <w:sz w:val="24"/>
                <w14:textFill>
                  <w14:solidFill>
                    <w14:schemeClr w14:val="tx1"/>
                  </w14:solidFill>
                </w14:textFill>
              </w:rPr>
            </w:pPr>
          </w:p>
          <w:p w14:paraId="2B7C8B5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B300E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D2EBAA">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1DFEED25">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562D57F6">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5C9E885C">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6E458AF6">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1F081E96">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9DAB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2FC7322">
            <w:pPr>
              <w:snapToGrid w:val="0"/>
              <w:spacing w:line="360" w:lineRule="auto"/>
              <w:jc w:val="center"/>
              <w:rPr>
                <w:rFonts w:ascii="宋体" w:hAnsi="宋体" w:cs="宋体"/>
                <w:color w:val="000000" w:themeColor="text1"/>
                <w:sz w:val="24"/>
                <w14:textFill>
                  <w14:solidFill>
                    <w14:schemeClr w14:val="tx1"/>
                  </w14:solidFill>
                </w14:textFill>
              </w:rPr>
            </w:pPr>
          </w:p>
          <w:p w14:paraId="7DE628B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4C89BA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192C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7AF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EB95A5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0E51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53CA2">
            <w:pPr>
              <w:pStyle w:val="33"/>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sz w:val="24"/>
                <w:highlight w:val="none"/>
                <w:u w:val="single"/>
                <w:lang w:eastAsia="zh-CN"/>
                <w14:textFill>
                  <w14:solidFill>
                    <w14:schemeClr w14:val="tx1"/>
                  </w14:solidFill>
                </w14:textFill>
              </w:rPr>
              <w:t>杭州市公共资源交易中心临平分中心</w:t>
            </w:r>
            <w:r>
              <w:rPr>
                <w:rFonts w:hint="eastAsia" w:hAnsi="宋体" w:cs="宋体"/>
                <w:color w:val="000000" w:themeColor="text1"/>
                <w:sz w:val="24"/>
                <w:highlight w:val="none"/>
                <w:u w:val="single"/>
                <w:lang w:val="en-US" w:eastAsia="zh-CN"/>
                <w14:textFill>
                  <w14:solidFill>
                    <w14:schemeClr w14:val="tx1"/>
                  </w14:solidFill>
                </w14:textFill>
              </w:rPr>
              <w:t>1号开标室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lang w:val="en-US" w:eastAsia="zh-CN"/>
                <w14:textFill>
                  <w14:solidFill>
                    <w14:schemeClr w14:val="tx1"/>
                  </w14:solidFill>
                </w14:textFill>
              </w:rPr>
              <w:t>89156860</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tc>
      </w:tr>
      <w:tr w14:paraId="115B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7E5E5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B0B0B6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2AC5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7C50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D6D3872">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BAFC5F3">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BAAF49F">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624AAD5E">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F2B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65ACE99">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4A9DE19F">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A39BFF0">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Arial"/>
                <w:color w:val="000000" w:themeColor="text1"/>
                <w:kern w:val="0"/>
                <w:sz w:val="24"/>
                <w:highlight w:val="cyan"/>
                <w14:textFill>
                  <w14:solidFill>
                    <w14:schemeClr w14:val="tx1"/>
                  </w14:solidFill>
                </w14:textFill>
              </w:rPr>
              <w:t>评审因素对应的要求视为采购需求的一部分。</w:t>
            </w:r>
          </w:p>
        </w:tc>
      </w:tr>
      <w:tr w14:paraId="03EA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12D510">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7981A3A">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64F31B">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本项目评审报告推荐的中标候选人数量：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 </w:t>
            </w:r>
            <w:r>
              <w:rPr>
                <w:rFonts w:hint="eastAsia" w:ascii="宋体" w:hAnsi="宋体" w:cs="宋体"/>
                <w:color w:val="000000" w:themeColor="text1"/>
                <w:kern w:val="0"/>
                <w:sz w:val="24"/>
                <w:highlight w:val="none"/>
                <w:lang w:val="en" w:eastAsia="zh-CN"/>
                <w14:textFill>
                  <w14:solidFill>
                    <w14:schemeClr w14:val="tx1"/>
                  </w14:solidFill>
                </w14:textFill>
              </w:rPr>
              <w:t>。</w:t>
            </w:r>
          </w:p>
        </w:tc>
      </w:tr>
    </w:tbl>
    <w:p w14:paraId="76EB9EA3">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14:paraId="19C9B174">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14:textFill>
            <w14:solidFill>
              <w14:schemeClr w14:val="tx1"/>
            </w14:solidFill>
          </w14:textFill>
        </w:rPr>
        <w:t>一、总则</w:t>
      </w:r>
    </w:p>
    <w:p w14:paraId="1B010878">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126B4C5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5799B7B">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0EBB647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4B88A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14:paraId="572186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590993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49C08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1742B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14:paraId="4A0BB5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736E820F">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254A37C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6DDD3ECA">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19E22CD">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4192E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719849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06844B70">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5D2A86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0E966C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709B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1DB9915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DE5D3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9E951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2AA96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A3591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8B68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4AAB0CF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7A10AF1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5B644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2591FDD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21A3135">
      <w:pPr>
        <w:pStyle w:val="2"/>
        <w:adjustRightInd w:val="0"/>
        <w:ind w:left="0" w:firstLine="480" w:firstLineChars="200"/>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lang w:val="en-US"/>
          <w14:textFill>
            <w14:solidFill>
              <w14:schemeClr w14:val="tx1"/>
            </w14:solidFill>
          </w14:textFill>
        </w:rPr>
        <w:t>应当采购使用正版软件。</w:t>
      </w:r>
    </w:p>
    <w:p w14:paraId="7A55E18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0F6EB05F">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color w:val="000000" w:themeColor="text1"/>
          <w:sz w:val="24"/>
          <w14:textFill>
            <w14:solidFill>
              <w14:schemeClr w14:val="tx1"/>
            </w14:solidFill>
          </w14:textFill>
        </w:rPr>
        <w:t>、补偿救济</w:t>
      </w:r>
    </w:p>
    <w:p w14:paraId="71CF197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756D7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3C5894B8">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AA3A0E">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6A5A7A7E">
      <w:pPr>
        <w:pStyle w:val="3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4F170A8E">
      <w:pPr>
        <w:pStyle w:val="3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14:paraId="4A975136">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469E5E63">
      <w:pPr>
        <w:pStyle w:val="33"/>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5965A68">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4F3114BB">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48655CF3">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09A3DD69">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13A96413">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576BEF8C">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7937F673">
      <w:pPr>
        <w:pStyle w:val="33"/>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45CA058C">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B72ACD6">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2FA7A168">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76907875">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w:t>
      </w:r>
      <w:r>
        <w:rPr>
          <w:rFonts w:hint="eastAsia"/>
          <w:color w:val="000000" w:themeColor="text1"/>
          <w:highlight w:val="none"/>
          <w14:textFill>
            <w14:solidFill>
              <w14:schemeClr w14:val="tx1"/>
            </w14:solidFill>
          </w14:textFill>
        </w:rPr>
        <w:t>采购人或者采购机构应当在</w:t>
      </w:r>
      <w:r>
        <w:rPr>
          <w:rFonts w:hint="eastAsia"/>
          <w:color w:val="000000" w:themeColor="text1"/>
          <w:highlight w:val="none"/>
          <w:lang w:val="en-US" w:eastAsia="zh-CN"/>
          <w14:textFill>
            <w14:solidFill>
              <w14:schemeClr w14:val="tx1"/>
            </w14:solidFill>
          </w14:textFill>
        </w:rPr>
        <w:t>根据</w:t>
      </w:r>
      <w:r>
        <w:rPr>
          <w:rFonts w:hint="eastAsia"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年度</w:t>
      </w:r>
      <w:r>
        <w:rPr>
          <w:rFonts w:hint="eastAsia" w:ascii="宋体" w:hAnsi="宋体" w:eastAsia="宋体"/>
          <w:color w:val="000000" w:themeColor="text1"/>
          <w:sz w:val="24"/>
          <w:highlight w:val="none"/>
          <w14:textFill>
            <w14:solidFill>
              <w14:schemeClr w14:val="tx1"/>
            </w14:solidFill>
          </w14:textFill>
        </w:rPr>
        <w:t>集中采购委托协议》的</w:t>
      </w:r>
      <w:r>
        <w:rPr>
          <w:rFonts w:hint="eastAsia" w:ascii="宋体" w:hAnsi="宋体" w:eastAsia="宋体"/>
          <w:color w:val="000000" w:themeColor="text1"/>
          <w:sz w:val="24"/>
          <w:highlight w:val="none"/>
          <w:lang w:val="en-US" w:eastAsia="zh-CN"/>
          <w14:textFill>
            <w14:solidFill>
              <w14:schemeClr w14:val="tx1"/>
            </w14:solidFill>
          </w14:textFill>
        </w:rPr>
        <w:t>约定，</w:t>
      </w:r>
      <w:r>
        <w:rPr>
          <w:rFonts w:hint="eastAsia"/>
          <w:color w:val="000000" w:themeColor="text1"/>
          <w:highlight w:val="none"/>
          <w14:textFill>
            <w14:solidFill>
              <w14:schemeClr w14:val="tx1"/>
            </w14:solidFill>
          </w14:textFill>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7468BBA">
      <w:pPr>
        <w:pStyle w:val="890"/>
        <w:shd w:val="clear" w:color="auto" w:fill="FFFFFF"/>
        <w:snapToGrid w:val="0"/>
        <w:spacing w:after="240" w:line="360" w:lineRule="auto"/>
        <w:ind w:firstLine="400"/>
        <w:contextualSpacing/>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根据采购人与采购机构签订的《</w:t>
      </w:r>
      <w:r>
        <w:rPr>
          <w:rFonts w:hint="eastAsia"/>
          <w:color w:val="000000" w:themeColor="text1"/>
          <w:sz w:val="24"/>
          <w:highlight w:val="none"/>
          <w:lang w:val="en-US" w:eastAsia="zh-CN"/>
          <w14:textFill>
            <w14:solidFill>
              <w14:schemeClr w14:val="tx1"/>
            </w14:solidFill>
          </w14:textFill>
        </w:rPr>
        <w:t>年度</w:t>
      </w:r>
      <w:r>
        <w:rPr>
          <w:rFonts w:hint="eastAsia" w:ascii="宋体" w:hAnsi="宋体" w:eastAsia="宋体"/>
          <w:color w:val="000000" w:themeColor="text1"/>
          <w:sz w:val="24"/>
          <w:highlight w:val="none"/>
          <w14:textFill>
            <w14:solidFill>
              <w14:schemeClr w14:val="tx1"/>
            </w14:solidFill>
          </w14:textFill>
        </w:rPr>
        <w:t>集中采购委托协议》的</w:t>
      </w:r>
      <w:r>
        <w:rPr>
          <w:rFonts w:hint="eastAsia"/>
          <w:color w:val="000000" w:themeColor="text1"/>
          <w:sz w:val="24"/>
          <w:highlight w:val="none"/>
          <w:lang w:val="en-US" w:eastAsia="zh-CN"/>
          <w14:textFill>
            <w14:solidFill>
              <w14:schemeClr w14:val="tx1"/>
            </w14:solidFill>
          </w14:textFill>
        </w:rPr>
        <w:t>约</w:t>
      </w:r>
      <w:r>
        <w:rPr>
          <w:rFonts w:hint="eastAsia" w:ascii="宋体" w:hAnsi="宋体" w:eastAsia="宋体"/>
          <w:color w:val="000000" w:themeColor="text1"/>
          <w:sz w:val="24"/>
          <w:highlight w:val="none"/>
          <w14:textFill>
            <w14:solidFill>
              <w14:schemeClr w14:val="tx1"/>
            </w14:solidFill>
          </w14:textFill>
        </w:rPr>
        <w:t>定，质疑答复责任主体如下：</w:t>
      </w:r>
    </w:p>
    <w:p w14:paraId="6DBDD1E3">
      <w:pPr>
        <w:widowControl/>
        <w:adjustRightInd/>
        <w:spacing w:line="360" w:lineRule="auto"/>
        <w:jc w:val="cente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41A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245E449D">
            <w:pPr>
              <w:pStyle w:val="33"/>
              <w:spacing w:line="360" w:lineRule="auto"/>
              <w:jc w:val="center"/>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质疑内容</w:t>
            </w:r>
          </w:p>
        </w:tc>
        <w:tc>
          <w:tcPr>
            <w:tcW w:w="2232" w:type="dxa"/>
            <w:noWrap w:val="0"/>
            <w:vAlign w:val="center"/>
          </w:tcPr>
          <w:p w14:paraId="226DAAD1">
            <w:pPr>
              <w:pStyle w:val="33"/>
              <w:spacing w:line="360" w:lineRule="auto"/>
              <w:jc w:val="center"/>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质疑答复责任主体</w:t>
            </w:r>
          </w:p>
        </w:tc>
      </w:tr>
      <w:tr w14:paraId="42B3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212C70D7">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对采购文件提出质疑</w:t>
            </w:r>
          </w:p>
        </w:tc>
        <w:tc>
          <w:tcPr>
            <w:tcW w:w="4536" w:type="dxa"/>
            <w:noWrap w:val="0"/>
            <w:vAlign w:val="center"/>
          </w:tcPr>
          <w:p w14:paraId="2595D0DC">
            <w:pPr>
              <w:pStyle w:val="33"/>
              <w:spacing w:line="360" w:lineRule="auto"/>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对采购文件中</w:t>
            </w:r>
            <w:r>
              <w:rPr>
                <w:rFonts w:hint="eastAsia" w:ascii="宋体" w:hAnsi="宋体" w:eastAsia="宋体"/>
                <w:color w:val="000000" w:themeColor="text1"/>
                <w:sz w:val="24"/>
                <w:szCs w:val="21"/>
                <w:highlight w:val="none"/>
                <w14:textFill>
                  <w14:solidFill>
                    <w14:schemeClr w14:val="tx1"/>
                  </w14:solidFill>
                </w14:textFill>
              </w:rPr>
              <w:t>“申请人的资格要求”、“采购需求”、“评审办法”、“采购合同的主要条款”、“采购文件前附表内容”、“报价内容”</w:t>
            </w:r>
            <w:r>
              <w:rPr>
                <w:rFonts w:hint="eastAsia" w:ascii="宋体" w:hAnsi="宋体" w:eastAsia="宋体"/>
                <w:color w:val="000000" w:themeColor="text1"/>
                <w:sz w:val="24"/>
                <w:highlight w:val="none"/>
                <w14:textFill>
                  <w14:solidFill>
                    <w14:schemeClr w14:val="tx1"/>
                  </w14:solidFill>
                </w14:textFill>
              </w:rPr>
              <w:t>的质疑</w:t>
            </w:r>
          </w:p>
        </w:tc>
        <w:tc>
          <w:tcPr>
            <w:tcW w:w="2232" w:type="dxa"/>
            <w:noWrap w:val="0"/>
            <w:vAlign w:val="center"/>
          </w:tcPr>
          <w:p w14:paraId="6A16930E">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采购人</w:t>
            </w:r>
          </w:p>
        </w:tc>
      </w:tr>
      <w:tr w14:paraId="6192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39EA00A3">
            <w:pPr>
              <w:pStyle w:val="33"/>
              <w:spacing w:line="360" w:lineRule="auto"/>
              <w:jc w:val="center"/>
              <w:rPr>
                <w:rFonts w:ascii="宋体" w:hAnsi="宋体" w:eastAsia="宋体"/>
                <w:color w:val="000000" w:themeColor="text1"/>
                <w:sz w:val="24"/>
                <w:highlight w:val="none"/>
                <w14:textFill>
                  <w14:solidFill>
                    <w14:schemeClr w14:val="tx1"/>
                  </w14:solidFill>
                </w14:textFill>
              </w:rPr>
            </w:pPr>
          </w:p>
        </w:tc>
        <w:tc>
          <w:tcPr>
            <w:tcW w:w="4536" w:type="dxa"/>
            <w:noWrap w:val="0"/>
            <w:vAlign w:val="center"/>
          </w:tcPr>
          <w:p w14:paraId="0972E840">
            <w:pPr>
              <w:pStyle w:val="33"/>
              <w:spacing w:line="360" w:lineRule="auto"/>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对采购文件中其他内容提出的质疑</w:t>
            </w:r>
          </w:p>
        </w:tc>
        <w:tc>
          <w:tcPr>
            <w:tcW w:w="2232" w:type="dxa"/>
            <w:noWrap w:val="0"/>
            <w:vAlign w:val="center"/>
          </w:tcPr>
          <w:p w14:paraId="3F111727">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采购机构</w:t>
            </w:r>
          </w:p>
        </w:tc>
      </w:tr>
      <w:tr w14:paraId="787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3DE4F2B4">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对采购过程</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采购结果</w:t>
            </w:r>
            <w:r>
              <w:rPr>
                <w:rFonts w:hint="eastAsia" w:ascii="宋体" w:hAnsi="宋体" w:eastAsia="宋体"/>
                <w:color w:val="000000" w:themeColor="text1"/>
                <w:sz w:val="24"/>
                <w:highlight w:val="none"/>
                <w14:textFill>
                  <w14:solidFill>
                    <w14:schemeClr w14:val="tx1"/>
                  </w14:solidFill>
                </w14:textFill>
              </w:rPr>
              <w:t>提出质疑</w:t>
            </w:r>
          </w:p>
        </w:tc>
        <w:tc>
          <w:tcPr>
            <w:tcW w:w="4536" w:type="dxa"/>
            <w:noWrap w:val="0"/>
            <w:vAlign w:val="center"/>
          </w:tcPr>
          <w:p w14:paraId="575C9178">
            <w:pPr>
              <w:pStyle w:val="33"/>
              <w:spacing w:line="360" w:lineRule="auto"/>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szCs w:val="21"/>
                <w:highlight w:val="none"/>
                <w14:textFill>
                  <w14:solidFill>
                    <w14:schemeClr w14:val="tx1"/>
                  </w14:solidFill>
                </w14:textFill>
              </w:rPr>
              <w:t>对“现场考察、答疑会”、 “甲方负责接收和保存的样品” 、“资格审查”等由</w:t>
            </w:r>
            <w:r>
              <w:rPr>
                <w:rFonts w:hint="eastAsia" w:ascii="宋体" w:hAnsi="宋体" w:eastAsia="宋体"/>
                <w:color w:val="000000" w:themeColor="text1"/>
                <w:sz w:val="24"/>
                <w:szCs w:val="21"/>
                <w:highlight w:val="none"/>
                <w:lang w:val="en-US" w:eastAsia="zh-CN"/>
                <w14:textFill>
                  <w14:solidFill>
                    <w14:schemeClr w14:val="tx1"/>
                  </w14:solidFill>
                </w14:textFill>
              </w:rPr>
              <w:t>采购人</w:t>
            </w:r>
            <w:r>
              <w:rPr>
                <w:rFonts w:hint="eastAsia" w:ascii="宋体" w:hAnsi="宋体" w:eastAsia="宋体"/>
                <w:color w:val="000000" w:themeColor="text1"/>
                <w:sz w:val="24"/>
                <w:szCs w:val="21"/>
                <w:highlight w:val="none"/>
                <w14:textFill>
                  <w14:solidFill>
                    <w14:schemeClr w14:val="tx1"/>
                  </w14:solidFill>
                </w14:textFill>
              </w:rPr>
              <w:t>负责组织的环节的质疑</w:t>
            </w:r>
          </w:p>
        </w:tc>
        <w:tc>
          <w:tcPr>
            <w:tcW w:w="2232" w:type="dxa"/>
            <w:noWrap w:val="0"/>
            <w:vAlign w:val="center"/>
          </w:tcPr>
          <w:p w14:paraId="1809CF47">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采购人</w:t>
            </w:r>
          </w:p>
        </w:tc>
      </w:tr>
      <w:tr w14:paraId="5B24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noWrap w:val="0"/>
            <w:vAlign w:val="center"/>
          </w:tcPr>
          <w:p w14:paraId="00CFFD23">
            <w:pPr>
              <w:pStyle w:val="33"/>
              <w:spacing w:line="360" w:lineRule="auto"/>
              <w:jc w:val="center"/>
              <w:rPr>
                <w:rFonts w:ascii="宋体" w:hAnsi="宋体" w:eastAsia="宋体"/>
                <w:color w:val="000000" w:themeColor="text1"/>
                <w:sz w:val="24"/>
                <w:highlight w:val="none"/>
                <w14:textFill>
                  <w14:solidFill>
                    <w14:schemeClr w14:val="tx1"/>
                  </w14:solidFill>
                </w14:textFill>
              </w:rPr>
            </w:pPr>
          </w:p>
        </w:tc>
        <w:tc>
          <w:tcPr>
            <w:tcW w:w="4536" w:type="dxa"/>
            <w:noWrap w:val="0"/>
            <w:vAlign w:val="center"/>
          </w:tcPr>
          <w:p w14:paraId="431F88E3">
            <w:pPr>
              <w:pStyle w:val="33"/>
              <w:spacing w:line="360" w:lineRule="auto"/>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对采购过程</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采购结果其他</w:t>
            </w:r>
            <w:r>
              <w:rPr>
                <w:rFonts w:hint="eastAsia" w:ascii="宋体" w:hAnsi="宋体" w:eastAsia="宋体"/>
                <w:color w:val="000000" w:themeColor="text1"/>
                <w:sz w:val="24"/>
                <w:szCs w:val="21"/>
                <w:highlight w:val="none"/>
                <w14:textFill>
                  <w14:solidFill>
                    <w14:schemeClr w14:val="tx1"/>
                  </w14:solidFill>
                </w14:textFill>
              </w:rPr>
              <w:t>环节的质疑</w:t>
            </w:r>
          </w:p>
        </w:tc>
        <w:tc>
          <w:tcPr>
            <w:tcW w:w="2232" w:type="dxa"/>
            <w:noWrap w:val="0"/>
            <w:vAlign w:val="center"/>
          </w:tcPr>
          <w:p w14:paraId="37EF499E">
            <w:pPr>
              <w:pStyle w:val="33"/>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采购机构</w:t>
            </w:r>
          </w:p>
        </w:tc>
      </w:tr>
    </w:tbl>
    <w:p w14:paraId="518B3203">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5B274409">
      <w:pPr>
        <w:pStyle w:val="890"/>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7BF32D80">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的答复不满意或者采购人、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未在规定的时间内作出答复的，可以在答复期满后十五个工作日内向同级政府采购监督管理部门提出投诉。</w:t>
      </w:r>
    </w:p>
    <w:p w14:paraId="716BEC61">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36F5A1E2">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6D48E06F">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59432682">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7FB4EC26">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D5D076D">
      <w:pPr>
        <w:pStyle w:val="890"/>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p>
    <w:p w14:paraId="26C64196">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3F5D8674">
      <w:pPr>
        <w:pStyle w:val="132"/>
        <w:snapToGrid w:val="0"/>
        <w:spacing w:before="0"/>
        <w:ind w:firstLine="360"/>
        <w:rPr>
          <w:rFonts w:ascii="宋体" w:hAnsi="宋体" w:cs="宋体"/>
          <w:color w:val="000000" w:themeColor="text1"/>
          <w:sz w:val="18"/>
          <w:szCs w:val="18"/>
          <w14:textFill>
            <w14:solidFill>
              <w14:schemeClr w14:val="tx1"/>
            </w14:solidFill>
          </w14:textFill>
        </w:rPr>
      </w:pPr>
    </w:p>
    <w:p w14:paraId="4065AAF8">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63A5CCCB">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3A201CE9">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56605784">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623F8DE7">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623BAB1E">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02FA8D9A">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72B09C19">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A02FB24">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4BF7A5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7DBFF535">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3923CF19">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14:paraId="49852731">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5D6B86">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6938006D">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22BAA95B">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5125F87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7D437E60">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30C12882">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6F856F1">
      <w:pPr>
        <w:pStyle w:val="33"/>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7F2F74CE">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6BAA97BA">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1946F65">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55D7C834">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4D5AED9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17650A6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32C5707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snapToGrid w:val="0"/>
          <w:color w:val="000000" w:themeColor="text1"/>
          <w:kern w:val="28"/>
          <w:sz w:val="24"/>
          <w:szCs w:val="20"/>
          <w14:textFill>
            <w14:solidFill>
              <w14:schemeClr w14:val="tx1"/>
            </w14:solidFill>
          </w14:textFill>
        </w:rPr>
        <w:t>；</w:t>
      </w:r>
    </w:p>
    <w:p w14:paraId="26D1582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75E1C6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045B1DB">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B28DB5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9F6EA2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7C25E4E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91082B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1140672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86E943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694E3F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2B09FB26">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4AE13F94">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4E6E416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70307618">
      <w:pPr>
        <w:pStyle w:val="2"/>
        <w:adjustRightInd w:val="0"/>
        <w:ind w:left="0" w:firstLine="960" w:firstLineChars="400"/>
        <w:rPr>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11.3.</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2E3D998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w:t>
      </w:r>
    </w:p>
    <w:p w14:paraId="62C01B82">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45CA29E6">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AB4EABE">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198BC7E8">
      <w:pPr>
        <w:pStyle w:val="132"/>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71CADEFE">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C25DD9">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F5C57CD">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B5779A">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021ADF49">
      <w:pPr>
        <w:pStyle w:val="132"/>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7F898942">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DA7AC91">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050A2703">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3DCAB940">
      <w:pPr>
        <w:pStyle w:val="132"/>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0F5FE0">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5781BCB">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14:paraId="3DBF65FC">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6BE20FFC">
      <w:pPr>
        <w:pStyle w:val="33"/>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p w14:paraId="06470EE4">
      <w:pPr>
        <w:pStyle w:val="33"/>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4460F6DD">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14:paraId="25621EEF">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14:paraId="591CC450">
      <w:pPr>
        <w:pStyle w:val="33"/>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33A549C2">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76CFEF2E">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7AA41AD9">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0D52F076">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6B7039F5">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856D755">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7AC579E0">
      <w:pPr>
        <w:pStyle w:val="132"/>
        <w:spacing w:before="0"/>
        <w:ind w:firstLine="643"/>
        <w:rPr>
          <w:rFonts w:ascii="宋体" w:hAnsi="宋体" w:cs="宋体"/>
          <w:b/>
          <w:color w:val="000000" w:themeColor="text1"/>
          <w:sz w:val="32"/>
          <w14:textFill>
            <w14:solidFill>
              <w14:schemeClr w14:val="tx1"/>
            </w14:solidFill>
          </w14:textFill>
        </w:rPr>
      </w:pPr>
    </w:p>
    <w:p w14:paraId="0FEB7942">
      <w:pPr>
        <w:pStyle w:val="132"/>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3C83611D">
      <w:pPr>
        <w:pStyle w:val="558"/>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50476175">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0CC50A6D">
      <w:pPr>
        <w:pStyle w:val="558"/>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28DEE0A1">
      <w:pPr>
        <w:pStyle w:val="558"/>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6F02DF3">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18E8106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14:paraId="3D134CF3">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0195B427">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14:paraId="16CE897E">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14:paraId="71E28BD9">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650FE6F0">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将在资格审查时通过“信用中国”网站(www.creditchina.gov.cn)、中国政府采购网(www.ccgp.gov.cn)渠道查询投标人接受资格时的信用记录。</w:t>
      </w:r>
    </w:p>
    <w:p w14:paraId="605DC1EA">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42013CF0">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3FDE2FD">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53FD9BEC">
      <w:pPr>
        <w:pStyle w:val="132"/>
        <w:spacing w:before="0"/>
        <w:ind w:firstLine="0" w:firstLineChars="0"/>
        <w:rPr>
          <w:rFonts w:ascii="宋体" w:hAnsi="宋体" w:cs="宋体"/>
          <w:color w:val="000000" w:themeColor="text1"/>
          <w:kern w:val="0"/>
          <w:szCs w:val="24"/>
          <w14:textFill>
            <w14:solidFill>
              <w14:schemeClr w14:val="tx1"/>
            </w14:solidFill>
          </w14:textFill>
        </w:rPr>
      </w:pPr>
    </w:p>
    <w:p w14:paraId="5E794EFE">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6487A270">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4EB26A4B">
      <w:pPr>
        <w:spacing w:line="360" w:lineRule="auto"/>
        <w:rPr>
          <w:rFonts w:ascii="宋体" w:hAnsi="宋体" w:cs="宋体"/>
          <w:b/>
          <w:color w:val="000000" w:themeColor="text1"/>
          <w:sz w:val="24"/>
          <w14:textFill>
            <w14:solidFill>
              <w14:schemeClr w14:val="tx1"/>
            </w14:solidFill>
          </w14:textFill>
        </w:rPr>
      </w:pPr>
    </w:p>
    <w:p w14:paraId="159C966F">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5584AAEA">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6D9DBBBB">
      <w:pPr>
        <w:pStyle w:val="132"/>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14:textFill>
            <w14:solidFill>
              <w14:schemeClr w14:val="tx1"/>
            </w14:solidFill>
          </w14:textFill>
        </w:rPr>
        <w:t>，为提高政府采购效率，</w:t>
      </w:r>
      <w:r>
        <w:rPr>
          <w:rFonts w:hint="eastAsia" w:ascii="宋体" w:hAnsi="宋体" w:cs="宋体"/>
          <w:color w:val="000000" w:themeColor="text1"/>
          <w:szCs w:val="24"/>
          <w:lang w:val="en-US" w:eastAsia="zh-CN"/>
          <w14:textFill>
            <w14:solidFill>
              <w14:schemeClr w14:val="tx1"/>
            </w14:solidFill>
          </w14:textFill>
        </w:rPr>
        <w:t>鼓励</w:t>
      </w:r>
      <w:r>
        <w:rPr>
          <w:rFonts w:hint="eastAsia" w:ascii="宋体" w:hAnsi="宋体" w:cs="宋体"/>
          <w:color w:val="000000" w:themeColor="text1"/>
          <w:szCs w:val="24"/>
          <w14:textFill>
            <w14:solidFill>
              <w14:schemeClr w14:val="tx1"/>
            </w14:solidFill>
          </w14:textFill>
        </w:rPr>
        <w:t>在收到评审报告当天</w:t>
      </w:r>
      <w:r>
        <w:rPr>
          <w:rFonts w:hint="eastAsia" w:ascii="宋体" w:hAnsi="宋体" w:cs="宋体"/>
          <w:color w:val="000000" w:themeColor="text1"/>
          <w:szCs w:val="24"/>
          <w:lang w:val="en-US" w:eastAsia="zh-CN"/>
          <w14:textFill>
            <w14:solidFill>
              <w14:schemeClr w14:val="tx1"/>
            </w14:solidFill>
          </w14:textFill>
        </w:rPr>
        <w:t>在线</w:t>
      </w:r>
      <w:r>
        <w:rPr>
          <w:rFonts w:hint="eastAsia" w:ascii="宋体" w:hAnsi="宋体" w:cs="宋体"/>
          <w:color w:val="000000" w:themeColor="text1"/>
          <w:szCs w:val="24"/>
          <w14:textFill>
            <w14:solidFill>
              <w14:schemeClr w14:val="tx1"/>
            </w14:solidFill>
          </w14:textFill>
        </w:rPr>
        <w:t>确定中标或者成交供应商</w:t>
      </w:r>
      <w:r>
        <w:rPr>
          <w:rFonts w:hint="eastAsia" w:ascii="宋体" w:hAnsi="宋体" w:cs="宋体"/>
          <w:color w:val="000000" w:themeColor="text1"/>
          <w:szCs w:val="24"/>
          <w14:textFill>
            <w14:solidFill>
              <w14:schemeClr w14:val="tx1"/>
            </w14:solidFill>
          </w14:textFill>
        </w:rPr>
        <w:t>。中标、成交通知书和中标、成交结果公告应当在规定时间内同时发出。</w:t>
      </w:r>
    </w:p>
    <w:p w14:paraId="2123AF8C">
      <w:pPr>
        <w:pStyle w:val="132"/>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3AF46D9A">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14:paraId="312F7F32">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14:paraId="6132BD16">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20D058F2">
      <w:pPr>
        <w:pStyle w:val="132"/>
        <w:adjustRightInd w:val="0"/>
        <w:snapToGrid w:val="0"/>
        <w:spacing w:before="0"/>
        <w:ind w:firstLine="482" w:firstLineChars="200"/>
        <w:rPr>
          <w:rStyle w:val="79"/>
          <w:color w:val="000000" w:themeColor="text1"/>
          <w14:textFill>
            <w14:solidFill>
              <w14:schemeClr w14:val="tx1"/>
            </w14:solidFill>
          </w14:textFill>
        </w:rPr>
      </w:pPr>
      <w:r>
        <w:rPr>
          <w:rFonts w:hint="eastAsia" w:ascii="宋体" w:hAnsi="宋体" w:cs="宋体"/>
          <w:b/>
          <w:color w:val="000000" w:themeColor="text1"/>
          <w:szCs w:val="24"/>
          <w:lang w:val="en-US" w:eastAsia="zh-CN"/>
          <w14:textFill>
            <w14:solidFill>
              <w14:schemeClr w14:val="tx1"/>
            </w14:solidFill>
          </w14:textFill>
        </w:rPr>
        <w:t xml:space="preserve">23.4 </w:t>
      </w:r>
      <w:r>
        <w:rPr>
          <w:rFonts w:hint="eastAsia" w:ascii="宋体" w:hAnsi="宋体" w:cs="宋体"/>
          <w:b w:val="0"/>
          <w:bCs/>
          <w:color w:val="000000" w:themeColor="text1"/>
          <w:szCs w:val="24"/>
          <w14:textFill>
            <w14:solidFill>
              <w14:schemeClr w14:val="tx1"/>
            </w14:solidFill>
          </w14:textFill>
        </w:rPr>
        <w:t>由于</w:t>
      </w:r>
      <w:r>
        <w:rPr>
          <w:rFonts w:hint="eastAsia" w:ascii="宋体" w:hAnsi="宋体" w:cs="宋体"/>
          <w:bCs/>
          <w:color w:val="000000" w:themeColor="text1"/>
          <w:szCs w:val="24"/>
          <w14:textFill>
            <w14:solidFill>
              <w14:schemeClr w14:val="tx1"/>
            </w14:solidFill>
          </w14:textFill>
        </w:rPr>
        <w:t>中标、成交供应商原因导致重新采购的，应当承担支付代理费和专家评审费等费用在内的赔偿责任。</w:t>
      </w:r>
    </w:p>
    <w:p w14:paraId="36DB9124">
      <w:pPr>
        <w:pStyle w:val="81"/>
        <w:rPr>
          <w:color w:val="000000" w:themeColor="text1"/>
          <w14:textFill>
            <w14:solidFill>
              <w14:schemeClr w14:val="tx1"/>
            </w14:solidFill>
          </w14:textFill>
        </w:rPr>
      </w:pPr>
    </w:p>
    <w:p w14:paraId="1B8D2690">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01530C9">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0CEB633C">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608C2DB9">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61B0610">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EF9D39">
      <w:pPr>
        <w:pStyle w:val="132"/>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E502E31">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39CF8F4C">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32C757C">
      <w:pPr>
        <w:pStyle w:val="132"/>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6A77D0B9">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557322D6">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3F06378D">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BB7CA1">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537FB10F">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3906F3A2">
      <w:pPr>
        <w:rPr>
          <w:color w:val="000000" w:themeColor="text1"/>
          <w14:textFill>
            <w14:solidFill>
              <w14:schemeClr w14:val="tx1"/>
            </w14:solidFill>
          </w14:textFill>
        </w:rPr>
      </w:pPr>
    </w:p>
    <w:p w14:paraId="69208BED">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7778F6BF">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16B3FF9E">
      <w:pPr>
        <w:pStyle w:val="132"/>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sz w:val="24"/>
          <w:szCs w:val="20"/>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14:paraId="2CFF3750">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2CCDF970">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3EC7ECF7">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7B654AD4">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27781CE">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1D1973F3">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ED545E">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186C65EE">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646E977D">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1DE81BC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w:t>
      </w:r>
      <w:r>
        <w:rPr>
          <w:rFonts w:hint="eastAsia" w:ascii="宋体" w:hAnsi="宋体" w:cs="宋体"/>
          <w:color w:val="000000" w:themeColor="text1"/>
          <w:kern w:val="0"/>
          <w:sz w:val="24"/>
          <w14:textFill>
            <w14:solidFill>
              <w14:schemeClr w14:val="tx1"/>
            </w14:solidFill>
          </w14:textFill>
        </w:rPr>
        <w:t>采购人应当根据采购项目的具体情况，自行组织项目验收或者委托采购代理机构验收。</w:t>
      </w:r>
      <w:r>
        <w:rPr>
          <w:rFonts w:hint="eastAsia" w:ascii="宋体" w:hAnsi="宋体" w:cs="宋体"/>
          <w:color w:val="000000" w:themeColor="text1"/>
          <w:kern w:val="0"/>
          <w:sz w:val="24"/>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89ED00">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6086D9B">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A69828">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2F0C4A">
      <w:pPr>
        <w:pStyle w:val="2"/>
        <w:adjustRightInd w:val="0"/>
        <w:snapToGrid w:val="0"/>
        <w:ind w:left="0" w:firstLine="480" w:firstLineChars="200"/>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p w14:paraId="0DEF25CA">
      <w:pPr>
        <w:pStyle w:val="81"/>
        <w:rPr>
          <w:color w:val="000000" w:themeColor="text1"/>
          <w14:textFill>
            <w14:solidFill>
              <w14:schemeClr w14:val="tx1"/>
            </w14:solidFill>
          </w14:textFill>
        </w:rPr>
      </w:pPr>
    </w:p>
    <w:bookmarkEnd w:id="13"/>
    <w:p w14:paraId="7BA88A2E">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14665"/>
      <w:bookmarkEnd w:id="16"/>
      <w:bookmarkStart w:id="17" w:name="_Hlt74730295"/>
      <w:bookmarkEnd w:id="17"/>
      <w:bookmarkStart w:id="18" w:name="_Hlt68072990"/>
      <w:bookmarkEnd w:id="18"/>
      <w:bookmarkStart w:id="19" w:name="_Hlt68072998"/>
      <w:bookmarkEnd w:id="19"/>
      <w:bookmarkStart w:id="20" w:name="_Hlt74707468"/>
      <w:bookmarkEnd w:id="20"/>
      <w:bookmarkStart w:id="21" w:name="_Hlt75236011"/>
      <w:bookmarkEnd w:id="21"/>
      <w:bookmarkStart w:id="22" w:name="_Hlt74729768"/>
      <w:bookmarkEnd w:id="22"/>
      <w:bookmarkStart w:id="23" w:name="_Hlt75236290"/>
      <w:bookmarkEnd w:id="23"/>
      <w:bookmarkStart w:id="24" w:name="_Hlt68073093"/>
      <w:bookmarkEnd w:id="24"/>
      <w:bookmarkStart w:id="25" w:name="_Hlt75236101"/>
      <w:bookmarkEnd w:id="25"/>
      <w:bookmarkStart w:id="26" w:name="_Hlt68057669"/>
      <w:bookmarkEnd w:id="26"/>
    </w:p>
    <w:bookmarkEnd w:id="11"/>
    <w:bookmarkEnd w:id="12"/>
    <w:p w14:paraId="2D93675B">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6"/>
          <w:szCs w:val="36"/>
          <w14:textFill>
            <w14:solidFill>
              <w14:schemeClr w14:val="tx1"/>
            </w14:solidFill>
          </w14:textFill>
        </w:rPr>
        <w:t>第三部分   采购需求</w:t>
      </w:r>
    </w:p>
    <w:p w14:paraId="2623F54C">
      <w:pPr>
        <w:pStyle w:val="5"/>
        <w:spacing w:line="360" w:lineRule="auto"/>
        <w:ind w:firstLine="480"/>
        <w:rPr>
          <w:rFonts w:hAnsi="宋体" w:cs="宋体"/>
          <w:bCs/>
          <w:color w:val="000000" w:themeColor="text1"/>
          <w:sz w:val="24"/>
          <w:szCs w:val="24"/>
          <w14:textFill>
            <w14:solidFill>
              <w14:schemeClr w14:val="tx1"/>
            </w14:solidFill>
          </w14:textFill>
        </w:rPr>
      </w:pPr>
      <w:r>
        <w:rPr>
          <w:rFonts w:hint="eastAsia" w:ascii="宋体" w:hAnsi="宋体" w:cs="宋体"/>
          <w:b w:val="0"/>
          <w:bCs/>
          <w:color w:val="000000" w:themeColor="text1"/>
          <w:sz w:val="32"/>
          <w14:textFill>
            <w14:solidFill>
              <w14:schemeClr w14:val="tx1"/>
            </w14:solidFill>
          </w14:textFill>
        </w:rPr>
        <w:t xml:space="preserve"> </w:t>
      </w:r>
      <w:r>
        <w:rPr>
          <w:rFonts w:hint="eastAsia" w:hAnsi="宋体" w:cs="宋体"/>
          <w:bCs/>
          <w:color w:val="000000" w:themeColor="text1"/>
          <w:sz w:val="24"/>
          <w14:textFill>
            <w14:solidFill>
              <w14:schemeClr w14:val="tx1"/>
            </w14:solidFill>
          </w14:textFill>
        </w:rPr>
        <w:t>1、杭州市临平区运河街道社区卫生服务中心</w:t>
      </w:r>
      <w:r>
        <w:rPr>
          <w:rFonts w:hint="eastAsia" w:hAnsi="宋体" w:cs="宋体"/>
          <w:color w:val="000000" w:themeColor="text1"/>
          <w:sz w:val="24"/>
          <w14:textFill>
            <w14:solidFill>
              <w14:schemeClr w14:val="tx1"/>
            </w14:solidFill>
          </w14:textFill>
        </w:rPr>
        <w:t>位于临平区运河街道东湖北路707-2号，总建筑面积20260平方米，计地面建筑2幢(门诊楼、住院综合楼、120急救站点，地下车库1个，配电房1间，传达室1间）。</w:t>
      </w:r>
    </w:p>
    <w:p w14:paraId="0228F4E1">
      <w:pPr>
        <w:pStyle w:val="5"/>
        <w:spacing w:line="360" w:lineRule="auto"/>
        <w:ind w:firstLine="48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w:t>
      </w:r>
      <w:r>
        <w:rPr>
          <w:rFonts w:hint="eastAsia" w:hAnsi="宋体" w:cs="宋体"/>
          <w:color w:val="000000" w:themeColor="text1"/>
          <w:sz w:val="24"/>
          <w14:textFill>
            <w14:solidFill>
              <w14:schemeClr w14:val="tx1"/>
            </w14:solidFill>
          </w14:textFill>
        </w:rPr>
        <w:t>列入本次招标的物业服务内容为：保洁服务、垃圾分类；安保服务；</w:t>
      </w:r>
      <w:r>
        <w:rPr>
          <w:rFonts w:hint="eastAsia" w:ascii="宋体" w:hAnsi="宋体"/>
          <w:color w:val="000000" w:themeColor="text1"/>
          <w:sz w:val="24"/>
          <w14:textFill>
            <w14:solidFill>
              <w14:schemeClr w14:val="tx1"/>
            </w14:solidFill>
          </w14:textFill>
        </w:rPr>
        <w:t>设备设施维修维护</w:t>
      </w:r>
      <w:r>
        <w:rPr>
          <w:rFonts w:hint="eastAsia" w:hAnsi="宋体" w:cs="宋体"/>
          <w:color w:val="000000" w:themeColor="text1"/>
          <w:sz w:val="24"/>
          <w14:textFill>
            <w14:solidFill>
              <w14:schemeClr w14:val="tx1"/>
            </w14:solidFill>
          </w14:textFill>
        </w:rPr>
        <w:t>；会务服务；导诊及门诊服务管理；担架工服务；绿化保养。</w:t>
      </w:r>
      <w:r>
        <w:rPr>
          <w:rFonts w:hint="eastAsia" w:ascii="宋体" w:hAnsi="宋体" w:cs="宋体"/>
          <w:color w:val="000000" w:themeColor="text1"/>
          <w:sz w:val="24"/>
          <w14:textFill>
            <w14:solidFill>
              <w14:schemeClr w14:val="tx1"/>
            </w14:solidFill>
          </w14:textFill>
        </w:rPr>
        <w:t>并针对</w:t>
      </w:r>
      <w:r>
        <w:rPr>
          <w:rFonts w:hint="eastAsia" w:hAnsi="宋体" w:cs="宋体"/>
          <w:color w:val="000000" w:themeColor="text1"/>
          <w:sz w:val="24"/>
          <w14:textFill>
            <w14:solidFill>
              <w14:schemeClr w14:val="tx1"/>
            </w14:solidFill>
          </w14:textFill>
        </w:rPr>
        <w:t>行业规范</w:t>
      </w:r>
      <w:r>
        <w:rPr>
          <w:rFonts w:hint="eastAsia" w:ascii="宋体" w:hAnsi="宋体" w:cs="宋体"/>
          <w:color w:val="000000" w:themeColor="text1"/>
          <w:sz w:val="24"/>
          <w14:textFill>
            <w14:solidFill>
              <w14:schemeClr w14:val="tx1"/>
            </w14:solidFill>
          </w14:textFill>
        </w:rPr>
        <w:t>，制定防止交叉感染、消毒隔离制度和工作标准、流程，同时做好病区内服务员工的日常培训与管理工作。</w:t>
      </w:r>
      <w:r>
        <w:rPr>
          <w:rFonts w:hint="eastAsia" w:ascii="宋体" w:hAnsi="宋体"/>
          <w:color w:val="000000" w:themeColor="text1"/>
          <w:sz w:val="24"/>
          <w14:textFill>
            <w14:solidFill>
              <w14:schemeClr w14:val="tx1"/>
            </w14:solidFill>
          </w14:textFill>
        </w:rPr>
        <w:t>配合医院做好迎接各类检查和突发性公共卫生事件的应急工作</w:t>
      </w:r>
      <w:r>
        <w:rPr>
          <w:rFonts w:hint="eastAsia" w:hAnsi="宋体" w:cs="宋体"/>
          <w:bCs/>
          <w:color w:val="000000" w:themeColor="text1"/>
          <w:sz w:val="24"/>
          <w:szCs w:val="24"/>
          <w14:textFill>
            <w14:solidFill>
              <w14:schemeClr w14:val="tx1"/>
            </w14:solidFill>
          </w14:textFill>
        </w:rPr>
        <w:t>及院方安排的其他临时性工作。</w:t>
      </w:r>
    </w:p>
    <w:p w14:paraId="4E95CF91">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投标报价组成：</w:t>
      </w:r>
      <w:r>
        <w:rPr>
          <w:rFonts w:hint="eastAsia" w:ascii="宋体" w:hAnsi="宋体" w:cs="宋体"/>
          <w:color w:val="000000" w:themeColor="text1"/>
          <w:sz w:val="24"/>
          <w14:textFill>
            <w14:solidFill>
              <w14:schemeClr w14:val="tx1"/>
            </w14:solidFill>
          </w14:textFill>
        </w:rPr>
        <w:t>投标人为使其受托管理的物业正常使用、运营并达到合同标准而需实际发生的各类成本费用，其包括但不限于人工成本费用、添置费用、管理酬金、税费等。投标人需自行承担涉及投标的一切费用，均计入报价。开标一览表（报价表）是报价的唯一载体。</w:t>
      </w:r>
    </w:p>
    <w:p w14:paraId="03AB34B6">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1、保洁服务内容：</w:t>
      </w:r>
    </w:p>
    <w:p w14:paraId="182902EE">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服务范围内的清洁卫生（包括内墙、玻璃、高处灯具、通风口、地面、室内家具、楼梯、走廊、通道、窗户、门、桌、椅、床、柜、宣传栏、洗手间、电梯间、室内、外绿化地、公共通道等），不包括外墙清洗和虫害控制。</w:t>
      </w:r>
    </w:p>
    <w:p w14:paraId="0AEC1667">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（2）室内地面的养护：定期抛光、喷磨、刷洗、补蜡、全面起/打蜡。</w:t>
      </w:r>
    </w:p>
    <w:p w14:paraId="63BFD777">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（3）公共区域地面的养护：定期进行抛光、喷磨、刷洗、补蜡、全面起/打蜡。</w:t>
      </w:r>
    </w:p>
    <w:p w14:paraId="6C83E280">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负责全院医疗/生活垃圾的清运，各生活/医疗垃圾暂存点及地下室总暂存间的卫生保洁和消毒工作等，生活垃圾必须严格按照垃圾分类的要求执行，医疗垃圾必须按照国家规定及有关法律法规等要求严格执行，转运人员必须按国家和相关行业要求取得健康证及其他相关证明。</w:t>
      </w:r>
    </w:p>
    <w:p w14:paraId="36C6AB1F">
      <w:pPr>
        <w:pStyle w:val="967"/>
        <w:rPr>
          <w:rFonts w:cs="宋体"/>
          <w:color w:val="000000" w:themeColor="text1"/>
          <w:lang w:val="en-US"/>
          <w14:textFill>
            <w14:solidFill>
              <w14:schemeClr w14:val="tx1"/>
            </w14:solidFill>
          </w14:textFill>
        </w:rPr>
      </w:pPr>
      <w:r>
        <w:rPr>
          <w:rFonts w:hint="eastAsia" w:cs="宋体"/>
          <w:color w:val="000000" w:themeColor="text1"/>
          <w:lang w:val="en-US"/>
          <w14:textFill>
            <w14:solidFill>
              <w14:schemeClr w14:val="tx1"/>
            </w14:solidFill>
          </w14:textFill>
        </w:rPr>
        <w:t>（6）按院感要求，负责全院棉织品的收取与发放工作，并对每日收取与发放的数据做好登记工作，每日下班前将数据以电子版的形式发放至招标方，同时按招标方的要求对洗涤公司的清洗质量进行监督与考核。</w:t>
      </w:r>
    </w:p>
    <w:p w14:paraId="37A779A4">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（5）终末消毒。</w:t>
      </w:r>
    </w:p>
    <w:p w14:paraId="093502B6">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（6）拆装及更换窗帘、隔帘每季度1次。拆装及清洗卷帘每年2次，每少一次扣款2000元。特殊科室按院感要求执行）</w:t>
      </w:r>
    </w:p>
    <w:p w14:paraId="269EC410">
      <w:pPr>
        <w:pStyle w:val="967"/>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US"/>
          <w14:textFill>
            <w14:solidFill>
              <w14:schemeClr w14:val="tx1"/>
            </w14:solidFill>
          </w14:textFill>
        </w:rPr>
        <w:t>7</w:t>
      </w:r>
      <w:r>
        <w:rPr>
          <w:rFonts w:hint="eastAsia" w:cs="宋体"/>
          <w:color w:val="000000" w:themeColor="text1"/>
          <w14:textFill>
            <w14:solidFill>
              <w14:schemeClr w14:val="tx1"/>
            </w14:solidFill>
          </w14:textFill>
        </w:rPr>
        <w:t>）服务区域排污管道疏通：提供</w:t>
      </w:r>
      <w:r>
        <w:rPr>
          <w:rFonts w:hint="eastAsia" w:cs="宋体"/>
          <w:color w:val="000000" w:themeColor="text1"/>
          <w:lang w:val="en-US"/>
          <w14:textFill>
            <w14:solidFill>
              <w14:schemeClr w14:val="tx1"/>
            </w14:solidFill>
          </w14:textFill>
        </w:rPr>
        <w:t>24小时</w:t>
      </w:r>
      <w:r>
        <w:rPr>
          <w:rFonts w:hint="eastAsia" w:cs="宋体"/>
          <w:color w:val="000000" w:themeColor="text1"/>
          <w14:textFill>
            <w14:solidFill>
              <w14:schemeClr w14:val="tx1"/>
            </w14:solidFill>
          </w14:textFill>
        </w:rPr>
        <w:t>排污管道</w:t>
      </w:r>
      <w:r>
        <w:rPr>
          <w:rFonts w:hint="eastAsia" w:cs="宋体"/>
          <w:color w:val="000000" w:themeColor="text1"/>
          <w:lang w:val="en-US"/>
          <w14:textFill>
            <w14:solidFill>
              <w14:schemeClr w14:val="tx1"/>
            </w14:solidFill>
          </w14:textFill>
        </w:rPr>
        <w:t>疏通服务。</w:t>
      </w:r>
    </w:p>
    <w:p w14:paraId="6B4860C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2、环境保洁服务要求：</w:t>
      </w:r>
    </w:p>
    <w:p w14:paraId="15A72679">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（1）负责服务范围内环境清洁卫生。 </w:t>
      </w:r>
    </w:p>
    <w:p w14:paraId="0185F626">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（2）及时收集生活垃圾和医疗垃圾，并送到院内指定地点。</w:t>
      </w:r>
    </w:p>
    <w:p w14:paraId="6D2307FE">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（3）按时巡视，每层要做到干净、整洁，无蜘蛛丝，无异味。</w:t>
      </w:r>
    </w:p>
    <w:p w14:paraId="49CEF6CB">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（4）为避免尘土飞扬，按地面清洁标准、规范方法进行处理。</w:t>
      </w:r>
    </w:p>
    <w:p w14:paraId="5BDD31BD">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（5）要求对清洁工具每天进行清洗消毒，避免用手洗，以防止交叉感染。</w:t>
      </w:r>
    </w:p>
    <w:p w14:paraId="2015CE2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（6）为防止交叉感染，对不同区域的清洁工具按医院院感的要求实行严格分类摆放和使用，用颜色、字标等方式进行区分。</w:t>
      </w:r>
    </w:p>
    <w:p w14:paraId="5C9F22AB">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（7）做好大楼内PVC地面/橡胶以及其它各种材质地板、墙面的养护。</w:t>
      </w:r>
    </w:p>
    <w:p w14:paraId="7832A05B">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（8）要求中标人对医院的项目管理配置专用的洗地机、拖把洗衣机、烘干机、自动洗地吸水机、抛光机、吸水洗尘机、地坪/地毯吹干机、真空吸尘机、垃圾车等。</w:t>
      </w:r>
    </w:p>
    <w:p w14:paraId="3594DDED">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（9）中标人提供保洁用的清洁剂、洗涤剂、消毒剂和地面保护材料，并符合医院院感的要求，并且要求提供优质的产品。</w:t>
      </w:r>
    </w:p>
    <w:p w14:paraId="7B387960">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（10）所使用的清洁车辆必须是先进的全方位清洁手推车。</w:t>
      </w:r>
    </w:p>
    <w:p w14:paraId="635E3152">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（11）报价中应包含PVC以及其它各材质地面的护理，包括起蜡落蜡，刷洗补蜡，喷磨和抛光等处理，保持PVC地面的光亮、整洁。所使用耗材应为知名优质品牌。 </w:t>
      </w:r>
    </w:p>
    <w:p w14:paraId="07910FC8">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（12）要求对环境保洁进行科学的划分，并且强调计划性。</w:t>
      </w:r>
    </w:p>
    <w:p w14:paraId="1DD2A089">
      <w:pPr>
        <w:pStyle w:val="967"/>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US"/>
          <w14:textFill>
            <w14:solidFill>
              <w14:schemeClr w14:val="tx1"/>
            </w14:solidFill>
          </w14:textFill>
        </w:rPr>
        <w:t>13）做好医院劝烟、控烟督导工作，确保院区内地面、楼道等无烟蒂。</w:t>
      </w:r>
    </w:p>
    <w:p w14:paraId="03AE6F8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（14）环境保洁具体工作要求：</w:t>
      </w:r>
    </w:p>
    <w:p w14:paraId="6B5DD238">
      <w:pPr>
        <w:spacing w:line="460" w:lineRule="exact"/>
        <w:rPr>
          <w:rFonts w:ascii="宋体" w:hAnsi="宋体" w:cs="宋体"/>
          <w:color w:val="000000" w:themeColor="text1"/>
          <w:sz w:val="24"/>
          <w14:textFill>
            <w14:solidFill>
              <w14:schemeClr w14:val="tx1"/>
            </w14:solidFill>
          </w14:textFill>
        </w:rPr>
      </w:pPr>
    </w:p>
    <w:tbl>
      <w:tblPr>
        <w:tblStyle w:val="63"/>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2"/>
        <w:gridCol w:w="5122"/>
        <w:gridCol w:w="1608"/>
      </w:tblGrid>
      <w:tr w14:paraId="77CB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6" w:type="dxa"/>
            <w:noWrap w:val="0"/>
            <w:vAlign w:val="center"/>
          </w:tcPr>
          <w:p w14:paraId="1706A4C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 域</w:t>
            </w:r>
          </w:p>
        </w:tc>
        <w:tc>
          <w:tcPr>
            <w:tcW w:w="952" w:type="dxa"/>
            <w:noWrap w:val="0"/>
            <w:vAlign w:val="center"/>
          </w:tcPr>
          <w:p w14:paraId="25C68C2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 号</w:t>
            </w:r>
          </w:p>
        </w:tc>
        <w:tc>
          <w:tcPr>
            <w:tcW w:w="5122" w:type="dxa"/>
            <w:noWrap w:val="0"/>
            <w:vAlign w:val="center"/>
          </w:tcPr>
          <w:p w14:paraId="61B17AC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  作  内  容</w:t>
            </w:r>
          </w:p>
        </w:tc>
        <w:tc>
          <w:tcPr>
            <w:tcW w:w="1608" w:type="dxa"/>
            <w:noWrap w:val="0"/>
            <w:vAlign w:val="center"/>
          </w:tcPr>
          <w:p w14:paraId="21314095">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频 次</w:t>
            </w:r>
          </w:p>
        </w:tc>
      </w:tr>
      <w:tr w14:paraId="4E34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noWrap w:val="0"/>
            <w:vAlign w:val="center"/>
          </w:tcPr>
          <w:p w14:paraId="08CF8E55">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大厅</w:t>
            </w:r>
          </w:p>
          <w:p w14:paraId="49A5A499">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/急诊室/</w:t>
            </w:r>
          </w:p>
          <w:p w14:paraId="4B145F72">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输液</w:t>
            </w:r>
          </w:p>
          <w:p w14:paraId="042A419A">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室</w:t>
            </w:r>
          </w:p>
          <w:p w14:paraId="57677806">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1A9011C1">
            <w:pPr>
              <w:spacing w:line="400" w:lineRule="exact"/>
              <w:jc w:val="center"/>
              <w:rPr>
                <w:rFonts w:ascii="宋体" w:hAnsi="宋体" w:cs="宋体"/>
                <w:color w:val="000000" w:themeColor="text1"/>
                <w14:textFill>
                  <w14:solidFill>
                    <w14:schemeClr w14:val="tx1"/>
                  </w14:solidFill>
                </w14:textFill>
              </w:rPr>
            </w:pPr>
          </w:p>
          <w:p w14:paraId="705E1492">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门诊诊室</w:t>
            </w:r>
          </w:p>
          <w:p w14:paraId="63D23DED">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153CF807">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医技科室</w:t>
            </w:r>
          </w:p>
          <w:p w14:paraId="7CD1CFA5">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3E79EE6C">
            <w:pPr>
              <w:spacing w:line="400" w:lineRule="exact"/>
              <w:jc w:val="center"/>
              <w:rPr>
                <w:rFonts w:ascii="宋体" w:hAnsi="宋体" w:cs="宋体"/>
                <w:color w:val="000000" w:themeColor="text1"/>
                <w14:textFill>
                  <w14:solidFill>
                    <w14:schemeClr w14:val="tx1"/>
                  </w14:solidFill>
                </w14:textFill>
              </w:rPr>
            </w:pPr>
          </w:p>
          <w:p w14:paraId="374F9B5D">
            <w:pPr>
              <w:spacing w:line="400" w:lineRule="exact"/>
              <w:jc w:val="center"/>
              <w:rPr>
                <w:rFonts w:ascii="宋体" w:hAnsi="宋体" w:cs="宋体"/>
                <w:color w:val="000000" w:themeColor="text1"/>
                <w14:textFill>
                  <w14:solidFill>
                    <w14:schemeClr w14:val="tx1"/>
                  </w14:solidFill>
                </w14:textFill>
              </w:rPr>
            </w:pPr>
          </w:p>
          <w:p w14:paraId="0F2E39D7">
            <w:pPr>
              <w:spacing w:line="400" w:lineRule="exact"/>
              <w:jc w:val="center"/>
              <w:rPr>
                <w:rFonts w:ascii="宋体" w:hAnsi="宋体" w:cs="宋体"/>
                <w:color w:val="000000" w:themeColor="text1"/>
                <w14:textFill>
                  <w14:solidFill>
                    <w14:schemeClr w14:val="tx1"/>
                  </w14:solidFill>
                </w14:textFill>
              </w:rPr>
            </w:pPr>
          </w:p>
          <w:p w14:paraId="226F2CC9">
            <w:pPr>
              <w:spacing w:line="400" w:lineRule="exact"/>
              <w:jc w:val="center"/>
              <w:rPr>
                <w:rFonts w:ascii="宋体" w:hAnsi="宋体" w:cs="宋体"/>
                <w:color w:val="000000" w:themeColor="text1"/>
                <w14:textFill>
                  <w14:solidFill>
                    <w14:schemeClr w14:val="tx1"/>
                  </w14:solidFill>
                </w14:textFill>
              </w:rPr>
            </w:pPr>
          </w:p>
          <w:p w14:paraId="362CCFB5">
            <w:pPr>
              <w:spacing w:line="400" w:lineRule="exact"/>
              <w:jc w:val="center"/>
              <w:rPr>
                <w:rFonts w:ascii="宋体" w:hAnsi="宋体" w:cs="宋体"/>
                <w:color w:val="000000" w:themeColor="text1"/>
                <w14:textFill>
                  <w14:solidFill>
                    <w14:schemeClr w14:val="tx1"/>
                  </w14:solidFill>
                </w14:textFill>
              </w:rPr>
            </w:pPr>
          </w:p>
          <w:p w14:paraId="320EB765">
            <w:pPr>
              <w:spacing w:line="400" w:lineRule="exact"/>
              <w:jc w:val="center"/>
              <w:rPr>
                <w:rFonts w:ascii="宋体" w:hAnsi="宋体" w:cs="宋体"/>
                <w:color w:val="000000" w:themeColor="text1"/>
                <w14:textFill>
                  <w14:solidFill>
                    <w14:schemeClr w14:val="tx1"/>
                  </w14:solidFill>
                </w14:textFill>
              </w:rPr>
            </w:pPr>
          </w:p>
          <w:p w14:paraId="2A6B990D">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综合病房/</w:t>
            </w:r>
          </w:p>
          <w:p w14:paraId="59E68373">
            <w:pPr>
              <w:spacing w:line="400" w:lineRule="exact"/>
              <w:jc w:val="center"/>
              <w:rPr>
                <w:rFonts w:ascii="宋体" w:hAnsi="宋体" w:cs="宋体"/>
                <w:color w:val="000000" w:themeColor="text1"/>
                <w14:textFill>
                  <w14:solidFill>
                    <w14:schemeClr w14:val="tx1"/>
                  </w14:solidFill>
                </w14:textFill>
              </w:rPr>
            </w:pPr>
          </w:p>
          <w:p w14:paraId="556C6950">
            <w:pPr>
              <w:spacing w:line="400" w:lineRule="exact"/>
              <w:jc w:val="center"/>
              <w:rPr>
                <w:rFonts w:ascii="宋体" w:hAnsi="宋体" w:cs="宋体"/>
                <w:color w:val="000000" w:themeColor="text1"/>
                <w14:textFill>
                  <w14:solidFill>
                    <w14:schemeClr w14:val="tx1"/>
                  </w14:solidFill>
                </w14:textFill>
              </w:rPr>
            </w:pPr>
          </w:p>
          <w:p w14:paraId="29F9C92A">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预防</w:t>
            </w:r>
          </w:p>
          <w:p w14:paraId="7F79CFFA">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接种/</w:t>
            </w:r>
          </w:p>
          <w:p w14:paraId="49EFFA7B">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儿童</w:t>
            </w:r>
          </w:p>
          <w:p w14:paraId="3A447307">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保健/</w:t>
            </w:r>
          </w:p>
          <w:p w14:paraId="6F1708C2">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体检</w:t>
            </w:r>
          </w:p>
          <w:p w14:paraId="7DBAA61A">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中心</w:t>
            </w:r>
          </w:p>
          <w:p w14:paraId="1C62283C">
            <w:pPr>
              <w:pStyle w:val="967"/>
              <w:rPr>
                <w:rFonts w:cs="宋体"/>
                <w:color w:val="000000" w:themeColor="text1"/>
                <w:lang w:val="en-US"/>
                <w14:textFill>
                  <w14:solidFill>
                    <w14:schemeClr w14:val="tx1"/>
                  </w14:solidFill>
                </w14:textFill>
              </w:rPr>
            </w:pPr>
          </w:p>
          <w:p w14:paraId="07A03AAF">
            <w:pPr>
              <w:pStyle w:val="967"/>
              <w:rPr>
                <w:rFonts w:cs="宋体"/>
                <w:color w:val="000000" w:themeColor="text1"/>
                <w:lang w:val="en-US"/>
                <w14:textFill>
                  <w14:solidFill>
                    <w14:schemeClr w14:val="tx1"/>
                  </w14:solidFill>
                </w14:textFill>
              </w:rPr>
            </w:pPr>
          </w:p>
          <w:p w14:paraId="07214650">
            <w:pPr>
              <w:pStyle w:val="967"/>
              <w:rPr>
                <w:rFonts w:cs="宋体"/>
                <w:color w:val="000000" w:themeColor="text1"/>
                <w:lang w:val="en-US"/>
                <w14:textFill>
                  <w14:solidFill>
                    <w14:schemeClr w14:val="tx1"/>
                  </w14:solidFill>
                </w14:textFill>
              </w:rPr>
            </w:pPr>
          </w:p>
          <w:p w14:paraId="40A2EB51">
            <w:pPr>
              <w:pStyle w:val="967"/>
              <w:rPr>
                <w:rFonts w:cs="宋体"/>
                <w:color w:val="000000" w:themeColor="text1"/>
                <w:sz w:val="21"/>
                <w:szCs w:val="21"/>
                <w:lang w:val="en-US"/>
                <w14:textFill>
                  <w14:solidFill>
                    <w14:schemeClr w14:val="tx1"/>
                  </w14:solidFill>
                </w14:textFill>
              </w:rPr>
            </w:pPr>
            <w:r>
              <w:rPr>
                <w:rFonts w:hint="eastAsia" w:cs="宋体"/>
                <w:color w:val="000000" w:themeColor="text1"/>
                <w:sz w:val="21"/>
                <w:szCs w:val="21"/>
                <w:lang w:val="en-US"/>
                <w14:textFill>
                  <w14:solidFill>
                    <w14:schemeClr w14:val="tx1"/>
                  </w14:solidFill>
                </w14:textFill>
              </w:rPr>
              <w:t>行政</w:t>
            </w:r>
          </w:p>
          <w:p w14:paraId="16279F7C">
            <w:pPr>
              <w:pStyle w:val="967"/>
              <w:rPr>
                <w:rFonts w:cs="宋体"/>
                <w:color w:val="000000" w:themeColor="text1"/>
                <w:sz w:val="21"/>
                <w:szCs w:val="21"/>
                <w:lang w:val="en-US"/>
                <w14:textFill>
                  <w14:solidFill>
                    <w14:schemeClr w14:val="tx1"/>
                  </w14:solidFill>
                </w14:textFill>
              </w:rPr>
            </w:pPr>
            <w:r>
              <w:rPr>
                <w:rFonts w:hint="eastAsia" w:cs="宋体"/>
                <w:color w:val="000000" w:themeColor="text1"/>
                <w:sz w:val="21"/>
                <w:szCs w:val="21"/>
                <w:lang w:val="en-US"/>
                <w14:textFill>
                  <w14:solidFill>
                    <w14:schemeClr w14:val="tx1"/>
                  </w14:solidFill>
                </w14:textFill>
              </w:rPr>
              <w:t>办公区/</w:t>
            </w:r>
          </w:p>
          <w:p w14:paraId="15452C06">
            <w:pPr>
              <w:pStyle w:val="967"/>
              <w:rPr>
                <w:rFonts w:cs="宋体"/>
                <w:color w:val="000000" w:themeColor="text1"/>
                <w:sz w:val="21"/>
                <w:szCs w:val="21"/>
                <w:lang w:val="en-US"/>
                <w14:textFill>
                  <w14:solidFill>
                    <w14:schemeClr w14:val="tx1"/>
                  </w14:solidFill>
                </w14:textFill>
              </w:rPr>
            </w:pPr>
            <w:r>
              <w:rPr>
                <w:rFonts w:hint="eastAsia" w:cs="宋体"/>
                <w:color w:val="000000" w:themeColor="text1"/>
                <w:sz w:val="21"/>
                <w:szCs w:val="21"/>
                <w:lang w:val="en-US"/>
                <w14:textFill>
                  <w14:solidFill>
                    <w14:schemeClr w14:val="tx1"/>
                  </w14:solidFill>
                </w14:textFill>
              </w:rPr>
              <w:t>会议室</w:t>
            </w:r>
          </w:p>
          <w:p w14:paraId="0964B15B">
            <w:pPr>
              <w:pStyle w:val="967"/>
              <w:rPr>
                <w:rFonts w:cs="宋体"/>
                <w:color w:val="000000" w:themeColor="text1"/>
                <w:sz w:val="21"/>
                <w:szCs w:val="21"/>
                <w:lang w:val="en-US"/>
                <w14:textFill>
                  <w14:solidFill>
                    <w14:schemeClr w14:val="tx1"/>
                  </w14:solidFill>
                </w14:textFill>
              </w:rPr>
            </w:pPr>
          </w:p>
          <w:p w14:paraId="79E8200D">
            <w:pPr>
              <w:pStyle w:val="967"/>
              <w:rPr>
                <w:rFonts w:cs="宋体"/>
                <w:color w:val="000000" w:themeColor="text1"/>
                <w:sz w:val="21"/>
                <w:szCs w:val="21"/>
                <w:lang w:val="en-US"/>
                <w14:textFill>
                  <w14:solidFill>
                    <w14:schemeClr w14:val="tx1"/>
                  </w14:solidFill>
                </w14:textFill>
              </w:rPr>
            </w:pPr>
          </w:p>
          <w:p w14:paraId="517D2AEB">
            <w:pPr>
              <w:pStyle w:val="967"/>
              <w:rPr>
                <w:rFonts w:cs="宋体"/>
                <w:color w:val="000000" w:themeColor="text1"/>
                <w:lang w:val="en-US"/>
                <w14:textFill>
                  <w14:solidFill>
                    <w14:schemeClr w14:val="tx1"/>
                  </w14:solidFill>
                </w14:textFill>
              </w:rPr>
            </w:pPr>
          </w:p>
        </w:tc>
        <w:tc>
          <w:tcPr>
            <w:tcW w:w="952" w:type="dxa"/>
            <w:noWrap w:val="0"/>
            <w:vAlign w:val="center"/>
          </w:tcPr>
          <w:p w14:paraId="168DC26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122" w:type="dxa"/>
            <w:noWrap w:val="0"/>
            <w:vAlign w:val="top"/>
          </w:tcPr>
          <w:p w14:paraId="487C047C">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核对和清点医用垃圾，收集区域内垃圾、更换垃圾袋</w:t>
            </w:r>
          </w:p>
        </w:tc>
        <w:tc>
          <w:tcPr>
            <w:tcW w:w="1608" w:type="dxa"/>
            <w:noWrap w:val="0"/>
            <w:vAlign w:val="center"/>
          </w:tcPr>
          <w:p w14:paraId="2B6E4A4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每日2次和随时维护</w:t>
            </w:r>
          </w:p>
        </w:tc>
      </w:tr>
      <w:tr w14:paraId="7AC5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243D5DF">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482987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122" w:type="dxa"/>
            <w:noWrap w:val="0"/>
            <w:vAlign w:val="top"/>
          </w:tcPr>
          <w:p w14:paraId="0DC47439">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区域内地面扫尘（无扬尘干扫）</w:t>
            </w:r>
          </w:p>
        </w:tc>
        <w:tc>
          <w:tcPr>
            <w:tcW w:w="1608" w:type="dxa"/>
            <w:noWrap w:val="0"/>
            <w:vAlign w:val="center"/>
          </w:tcPr>
          <w:p w14:paraId="47659AF5">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0D3D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39974C1">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74B8D22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5122" w:type="dxa"/>
            <w:noWrap w:val="0"/>
            <w:vAlign w:val="top"/>
          </w:tcPr>
          <w:p w14:paraId="731B1C2F">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区域内地面湿拖（进行地面消毒、清洁）</w:t>
            </w:r>
          </w:p>
        </w:tc>
        <w:tc>
          <w:tcPr>
            <w:tcW w:w="1608" w:type="dxa"/>
            <w:noWrap w:val="0"/>
            <w:vAlign w:val="center"/>
          </w:tcPr>
          <w:p w14:paraId="07D77B5D">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288B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521FA8D">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20B8B64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122" w:type="dxa"/>
            <w:noWrap w:val="0"/>
            <w:vAlign w:val="top"/>
          </w:tcPr>
          <w:p w14:paraId="1146173C">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区域内家具（桌椅、橱柜等）、台面擦拭</w:t>
            </w:r>
          </w:p>
        </w:tc>
        <w:tc>
          <w:tcPr>
            <w:tcW w:w="1608" w:type="dxa"/>
            <w:noWrap w:val="0"/>
            <w:vAlign w:val="center"/>
          </w:tcPr>
          <w:p w14:paraId="028A7F5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每日2次和随时维护</w:t>
            </w:r>
          </w:p>
        </w:tc>
      </w:tr>
      <w:tr w14:paraId="2081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A81912C">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733666F7">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2" w:type="dxa"/>
            <w:noWrap w:val="0"/>
            <w:vAlign w:val="top"/>
          </w:tcPr>
          <w:p w14:paraId="4F5A68B0">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区域内电脑、电话、仪器（含各种医用器材）、低处电器表面清洗或擦拭</w:t>
            </w:r>
          </w:p>
        </w:tc>
        <w:tc>
          <w:tcPr>
            <w:tcW w:w="1608" w:type="dxa"/>
            <w:noWrap w:val="0"/>
            <w:vAlign w:val="center"/>
          </w:tcPr>
          <w:p w14:paraId="7288562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2FCA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7DDD320">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2F14CB4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5122" w:type="dxa"/>
            <w:noWrap w:val="0"/>
            <w:vAlign w:val="top"/>
          </w:tcPr>
          <w:p w14:paraId="2B6158A5">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区域内洗手池、水池、水龙头、皂盒、清洗、擦拭</w:t>
            </w:r>
          </w:p>
        </w:tc>
        <w:tc>
          <w:tcPr>
            <w:tcW w:w="1608" w:type="dxa"/>
            <w:noWrap w:val="0"/>
            <w:vAlign w:val="center"/>
          </w:tcPr>
          <w:p w14:paraId="568B86B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515B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C2D7866">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B6D6CD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5122" w:type="dxa"/>
            <w:noWrap w:val="0"/>
            <w:vAlign w:val="top"/>
          </w:tcPr>
          <w:p w14:paraId="1414C82D">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卫生间（含水龙头、洗手池、台面、马桶、地面）冲洗、擦拭、消毒</w:t>
            </w:r>
          </w:p>
        </w:tc>
        <w:tc>
          <w:tcPr>
            <w:tcW w:w="1608" w:type="dxa"/>
            <w:noWrap w:val="0"/>
            <w:vAlign w:val="center"/>
          </w:tcPr>
          <w:p w14:paraId="3B3EDAAD">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随时保持洁净和随时维护</w:t>
            </w:r>
          </w:p>
        </w:tc>
      </w:tr>
      <w:tr w14:paraId="3FB5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B7D4EC7">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6B432B0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5122" w:type="dxa"/>
            <w:noWrap w:val="0"/>
            <w:vAlign w:val="top"/>
          </w:tcPr>
          <w:p w14:paraId="71891271">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区域内窗台、阳台、把手、栏杆、花盆、开关盒、接线盒、各类低处标牌、垃圾桶擦拭</w:t>
            </w:r>
          </w:p>
        </w:tc>
        <w:tc>
          <w:tcPr>
            <w:tcW w:w="1608" w:type="dxa"/>
            <w:noWrap w:val="0"/>
            <w:vAlign w:val="center"/>
          </w:tcPr>
          <w:p w14:paraId="076B62A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40DF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04E4F77">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63082537">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5122" w:type="dxa"/>
            <w:noWrap w:val="0"/>
            <w:vAlign w:val="top"/>
          </w:tcPr>
          <w:p w14:paraId="3BEE1C4C">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开水机、冰箱（如有）外表面清洁消毒</w:t>
            </w:r>
          </w:p>
        </w:tc>
        <w:tc>
          <w:tcPr>
            <w:tcW w:w="1608" w:type="dxa"/>
            <w:noWrap w:val="0"/>
            <w:vAlign w:val="center"/>
          </w:tcPr>
          <w:p w14:paraId="3F3AFCF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3C0F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4E5347E">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00E276C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5122" w:type="dxa"/>
            <w:noWrap w:val="0"/>
            <w:vAlign w:val="top"/>
          </w:tcPr>
          <w:p w14:paraId="76377AD7">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门、门框、低处窗框擦拭</w:t>
            </w:r>
          </w:p>
        </w:tc>
        <w:tc>
          <w:tcPr>
            <w:tcW w:w="1608" w:type="dxa"/>
            <w:noWrap w:val="0"/>
            <w:vAlign w:val="center"/>
          </w:tcPr>
          <w:p w14:paraId="3122AC3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176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5903350">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D7BE3B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5122" w:type="dxa"/>
            <w:noWrap w:val="0"/>
            <w:vAlign w:val="top"/>
          </w:tcPr>
          <w:p w14:paraId="10ECE2C9">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玻璃及窗框。</w:t>
            </w:r>
          </w:p>
        </w:tc>
        <w:tc>
          <w:tcPr>
            <w:tcW w:w="1608" w:type="dxa"/>
            <w:noWrap w:val="0"/>
            <w:vAlign w:val="center"/>
          </w:tcPr>
          <w:p w14:paraId="0BFADDE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39FC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28AA94C">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F8CD95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5122" w:type="dxa"/>
            <w:noWrap w:val="0"/>
            <w:vAlign w:val="top"/>
          </w:tcPr>
          <w:p w14:paraId="243FA092">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低处墙面除尘、落地瓷砖、踢脚板、地角、低处管道擦拭</w:t>
            </w:r>
          </w:p>
        </w:tc>
        <w:tc>
          <w:tcPr>
            <w:tcW w:w="1608" w:type="dxa"/>
            <w:noWrap w:val="0"/>
            <w:vAlign w:val="center"/>
          </w:tcPr>
          <w:p w14:paraId="6F23DE1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4B1C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8487351">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0F74540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5122" w:type="dxa"/>
            <w:noWrap w:val="0"/>
            <w:vAlign w:val="top"/>
          </w:tcPr>
          <w:p w14:paraId="78CBFDD1">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非医疗不锈钢物体表面清洁、保养</w:t>
            </w:r>
          </w:p>
        </w:tc>
        <w:tc>
          <w:tcPr>
            <w:tcW w:w="1608" w:type="dxa"/>
            <w:noWrap w:val="0"/>
            <w:vAlign w:val="center"/>
          </w:tcPr>
          <w:p w14:paraId="6449473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7997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377BA3E">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138166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5122" w:type="dxa"/>
            <w:noWrap w:val="0"/>
            <w:vAlign w:val="top"/>
          </w:tcPr>
          <w:p w14:paraId="394C465D">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高处标牌、壁挂物擦拭</w:t>
            </w:r>
          </w:p>
        </w:tc>
        <w:tc>
          <w:tcPr>
            <w:tcW w:w="1608" w:type="dxa"/>
            <w:noWrap w:val="0"/>
            <w:vAlign w:val="center"/>
          </w:tcPr>
          <w:p w14:paraId="6C9F931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每月2次和随时维护</w:t>
            </w:r>
          </w:p>
        </w:tc>
      </w:tr>
      <w:tr w14:paraId="3FC5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EA11BE5">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72B9C21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5122" w:type="dxa"/>
            <w:noWrap w:val="0"/>
            <w:vAlign w:val="top"/>
          </w:tcPr>
          <w:p w14:paraId="7148A663">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高处除尘</w:t>
            </w:r>
          </w:p>
        </w:tc>
        <w:tc>
          <w:tcPr>
            <w:tcW w:w="1608" w:type="dxa"/>
            <w:noWrap w:val="0"/>
            <w:vAlign w:val="center"/>
          </w:tcPr>
          <w:p w14:paraId="55477425">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1901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EA2603A">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E6EAF6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5122" w:type="dxa"/>
            <w:noWrap w:val="0"/>
            <w:vAlign w:val="top"/>
          </w:tcPr>
          <w:p w14:paraId="18281FFF">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灯具、烟感、监视器、通风口、管道、空调、风扇、空调等高处设备擦拭清洁</w:t>
            </w:r>
          </w:p>
        </w:tc>
        <w:tc>
          <w:tcPr>
            <w:tcW w:w="1608" w:type="dxa"/>
            <w:noWrap w:val="0"/>
            <w:vAlign w:val="center"/>
          </w:tcPr>
          <w:p w14:paraId="148D582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6814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56" w:type="dxa"/>
            <w:vMerge w:val="continue"/>
            <w:noWrap w:val="0"/>
            <w:vAlign w:val="center"/>
          </w:tcPr>
          <w:p w14:paraId="270D35A5">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EBDB50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5122" w:type="dxa"/>
            <w:noWrap w:val="0"/>
            <w:vAlign w:val="top"/>
          </w:tcPr>
          <w:p w14:paraId="2E48CFE6">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地面机洗、打蜡、抛光</w:t>
            </w:r>
          </w:p>
        </w:tc>
        <w:tc>
          <w:tcPr>
            <w:tcW w:w="1608" w:type="dxa"/>
            <w:noWrap w:val="0"/>
            <w:vAlign w:val="center"/>
          </w:tcPr>
          <w:p w14:paraId="04BCFFC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每3月1次和随时维护</w:t>
            </w:r>
          </w:p>
        </w:tc>
      </w:tr>
      <w:tr w14:paraId="672B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006F480">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698A763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5122" w:type="dxa"/>
            <w:noWrap w:val="0"/>
            <w:vAlign w:val="top"/>
          </w:tcPr>
          <w:p w14:paraId="6DC62F28">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窗帘、隔帘、卷帘拆换（污染时随时拆换）</w:t>
            </w:r>
          </w:p>
        </w:tc>
        <w:tc>
          <w:tcPr>
            <w:tcW w:w="1608" w:type="dxa"/>
            <w:noWrap w:val="0"/>
            <w:vAlign w:val="center"/>
          </w:tcPr>
          <w:p w14:paraId="122FD63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拆装及更换窗帘、隔帘、每季度1次</w:t>
            </w:r>
          </w:p>
          <w:p w14:paraId="53551C6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拆装及清洗卷帘每年2次；随时维护</w:t>
            </w:r>
          </w:p>
        </w:tc>
      </w:tr>
      <w:tr w14:paraId="2669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E4000D9">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F5EE91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5122" w:type="dxa"/>
            <w:noWrap w:val="0"/>
            <w:vAlign w:val="top"/>
          </w:tcPr>
          <w:p w14:paraId="5026C4A7">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平车上布类整理、更换，床上用品拆换、终末消毒工作</w:t>
            </w:r>
          </w:p>
        </w:tc>
        <w:tc>
          <w:tcPr>
            <w:tcW w:w="1608" w:type="dxa"/>
            <w:noWrap w:val="0"/>
            <w:vAlign w:val="center"/>
          </w:tcPr>
          <w:p w14:paraId="0CA85B7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  时</w:t>
            </w:r>
          </w:p>
        </w:tc>
      </w:tr>
      <w:tr w14:paraId="4051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0B23651">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2CFB57F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5122" w:type="dxa"/>
            <w:noWrap w:val="0"/>
            <w:vAlign w:val="top"/>
          </w:tcPr>
          <w:p w14:paraId="1AE0C8B3">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巡视保洁</w:t>
            </w:r>
          </w:p>
        </w:tc>
        <w:tc>
          <w:tcPr>
            <w:tcW w:w="1608" w:type="dxa"/>
            <w:noWrap w:val="0"/>
            <w:vAlign w:val="center"/>
          </w:tcPr>
          <w:p w14:paraId="3747AAD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  时</w:t>
            </w:r>
          </w:p>
        </w:tc>
      </w:tr>
      <w:tr w14:paraId="0CFE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vMerge w:val="continue"/>
            <w:noWrap w:val="0"/>
            <w:vAlign w:val="center"/>
          </w:tcPr>
          <w:p w14:paraId="3E4BBC6A">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876BA0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5122" w:type="dxa"/>
            <w:noWrap w:val="0"/>
            <w:vAlign w:val="center"/>
          </w:tcPr>
          <w:p w14:paraId="16DEB132">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屋顶平面的卫生清洁（含玻璃顶棚及1至4楼玻璃立面）</w:t>
            </w:r>
          </w:p>
        </w:tc>
        <w:tc>
          <w:tcPr>
            <w:tcW w:w="1608" w:type="dxa"/>
            <w:noWrap w:val="0"/>
            <w:vAlign w:val="center"/>
          </w:tcPr>
          <w:p w14:paraId="63C4C17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每周2次和随时维护</w:t>
            </w:r>
          </w:p>
        </w:tc>
      </w:tr>
      <w:tr w14:paraId="74BE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vMerge w:val="continue"/>
            <w:noWrap w:val="0"/>
            <w:vAlign w:val="center"/>
          </w:tcPr>
          <w:p w14:paraId="572A61A7">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305825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5122" w:type="dxa"/>
            <w:noWrap w:val="0"/>
            <w:vAlign w:val="center"/>
          </w:tcPr>
          <w:p w14:paraId="7A6D4EED">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管理公共部位开水房、微波炉及其他消防安全设施的日常清洁。</w:t>
            </w:r>
          </w:p>
        </w:tc>
        <w:tc>
          <w:tcPr>
            <w:tcW w:w="1608" w:type="dxa"/>
            <w:noWrap w:val="0"/>
            <w:vAlign w:val="center"/>
          </w:tcPr>
          <w:p w14:paraId="4C42B6F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随时维护</w:t>
            </w:r>
          </w:p>
        </w:tc>
      </w:tr>
      <w:tr w14:paraId="0654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vMerge w:val="continue"/>
            <w:noWrap w:val="0"/>
            <w:vAlign w:val="center"/>
          </w:tcPr>
          <w:p w14:paraId="7695481B">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27994F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5122" w:type="dxa"/>
            <w:noWrap w:val="0"/>
            <w:vAlign w:val="center"/>
          </w:tcPr>
          <w:p w14:paraId="499BD75B">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躺椅管理</w:t>
            </w:r>
          </w:p>
        </w:tc>
        <w:tc>
          <w:tcPr>
            <w:tcW w:w="1608" w:type="dxa"/>
            <w:noWrap w:val="0"/>
            <w:vAlign w:val="center"/>
          </w:tcPr>
          <w:p w14:paraId="597A0A6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随时</w:t>
            </w:r>
          </w:p>
        </w:tc>
      </w:tr>
      <w:tr w14:paraId="5201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vMerge w:val="continue"/>
            <w:noWrap w:val="0"/>
            <w:vAlign w:val="center"/>
          </w:tcPr>
          <w:p w14:paraId="12F11B82">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159984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5122" w:type="dxa"/>
            <w:noWrap w:val="0"/>
            <w:vAlign w:val="center"/>
          </w:tcPr>
          <w:p w14:paraId="39E1AB30">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病房打开水</w:t>
            </w:r>
          </w:p>
        </w:tc>
        <w:tc>
          <w:tcPr>
            <w:tcW w:w="1608" w:type="dxa"/>
            <w:noWrap w:val="0"/>
            <w:vAlign w:val="center"/>
          </w:tcPr>
          <w:p w14:paraId="053F810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每天两次</w:t>
            </w:r>
          </w:p>
        </w:tc>
      </w:tr>
      <w:tr w14:paraId="1E06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vMerge w:val="continue"/>
            <w:noWrap w:val="0"/>
            <w:vAlign w:val="center"/>
          </w:tcPr>
          <w:p w14:paraId="0072E4AA">
            <w:pPr>
              <w:spacing w:line="40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1452A27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5122" w:type="dxa"/>
            <w:noWrap w:val="0"/>
            <w:vAlign w:val="center"/>
          </w:tcPr>
          <w:p w14:paraId="33E5094A">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PVC地面抛光清洁、打蜡</w:t>
            </w:r>
          </w:p>
        </w:tc>
        <w:tc>
          <w:tcPr>
            <w:tcW w:w="1608" w:type="dxa"/>
            <w:noWrap w:val="0"/>
            <w:vAlign w:val="center"/>
          </w:tcPr>
          <w:p w14:paraId="76952D6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抛光清洁每月1次，打蜡一年一次</w:t>
            </w:r>
          </w:p>
        </w:tc>
      </w:tr>
      <w:tr w14:paraId="2FD3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56" w:type="dxa"/>
            <w:noWrap w:val="0"/>
            <w:vAlign w:val="center"/>
          </w:tcPr>
          <w:p w14:paraId="0276482D">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五杭社区卫生服务站</w:t>
            </w:r>
          </w:p>
        </w:tc>
        <w:tc>
          <w:tcPr>
            <w:tcW w:w="952" w:type="dxa"/>
            <w:noWrap w:val="0"/>
            <w:vAlign w:val="center"/>
          </w:tcPr>
          <w:p w14:paraId="58E8A02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5122" w:type="dxa"/>
            <w:noWrap w:val="0"/>
            <w:vAlign w:val="center"/>
          </w:tcPr>
          <w:p w14:paraId="46F40FAD">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清洁卫生：包括内墙、玻璃、高处灯具、通风口、地面、室内家具、楼梯、走廊、通道、窗户、门、桌、椅、床、柜、宣传栏、洗手间、电梯间、室内、外绿化地、公共通道等），不包括外墙清洗和虫害控制。 </w:t>
            </w:r>
          </w:p>
        </w:tc>
        <w:tc>
          <w:tcPr>
            <w:tcW w:w="1608" w:type="dxa"/>
            <w:noWrap w:val="0"/>
            <w:vAlign w:val="center"/>
          </w:tcPr>
          <w:p w14:paraId="63F483E0">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每天二次和随时维护</w:t>
            </w:r>
          </w:p>
        </w:tc>
      </w:tr>
      <w:tr w14:paraId="3761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0863471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 域</w:t>
            </w:r>
          </w:p>
        </w:tc>
        <w:tc>
          <w:tcPr>
            <w:tcW w:w="952" w:type="dxa"/>
            <w:noWrap w:val="0"/>
            <w:vAlign w:val="center"/>
          </w:tcPr>
          <w:p w14:paraId="369F86D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 号</w:t>
            </w:r>
          </w:p>
        </w:tc>
        <w:tc>
          <w:tcPr>
            <w:tcW w:w="5122" w:type="dxa"/>
            <w:noWrap w:val="0"/>
            <w:vAlign w:val="center"/>
          </w:tcPr>
          <w:p w14:paraId="6C9867ED">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  作  内  容</w:t>
            </w:r>
          </w:p>
        </w:tc>
        <w:tc>
          <w:tcPr>
            <w:tcW w:w="1608" w:type="dxa"/>
            <w:noWrap w:val="0"/>
            <w:vAlign w:val="center"/>
          </w:tcPr>
          <w:p w14:paraId="7542631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频 次</w:t>
            </w:r>
          </w:p>
        </w:tc>
      </w:tr>
      <w:tr w14:paraId="7706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noWrap w:val="0"/>
            <w:vAlign w:val="center"/>
          </w:tcPr>
          <w:p w14:paraId="052CFF3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w:t>
            </w:r>
          </w:p>
          <w:p w14:paraId="4D9EA76A">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共</w:t>
            </w:r>
          </w:p>
          <w:p w14:paraId="31A827B8">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w:t>
            </w:r>
          </w:p>
          <w:p w14:paraId="54D2986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域</w:t>
            </w:r>
          </w:p>
        </w:tc>
        <w:tc>
          <w:tcPr>
            <w:tcW w:w="952" w:type="dxa"/>
            <w:noWrap w:val="0"/>
            <w:vAlign w:val="center"/>
          </w:tcPr>
          <w:p w14:paraId="59AC88D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122" w:type="dxa"/>
            <w:noWrap w:val="0"/>
            <w:vAlign w:val="center"/>
          </w:tcPr>
          <w:p w14:paraId="4DC1EA4A">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收集区域内垃圾、更换垃圾袋</w:t>
            </w:r>
          </w:p>
        </w:tc>
        <w:tc>
          <w:tcPr>
            <w:tcW w:w="1608" w:type="dxa"/>
            <w:noWrap w:val="0"/>
            <w:vAlign w:val="center"/>
          </w:tcPr>
          <w:p w14:paraId="4EFB8C8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每日2次和随时维护</w:t>
            </w:r>
          </w:p>
        </w:tc>
      </w:tr>
      <w:tr w14:paraId="46BE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449C94B3">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BFDDCEB">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122" w:type="dxa"/>
            <w:noWrap w:val="0"/>
            <w:vAlign w:val="center"/>
          </w:tcPr>
          <w:p w14:paraId="49BEA99B">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区域内地面扫尘</w:t>
            </w:r>
          </w:p>
        </w:tc>
        <w:tc>
          <w:tcPr>
            <w:tcW w:w="1608" w:type="dxa"/>
            <w:noWrap w:val="0"/>
            <w:vAlign w:val="center"/>
          </w:tcPr>
          <w:p w14:paraId="0C5A9D04">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082F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E906314">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E03DD0F">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5122" w:type="dxa"/>
            <w:noWrap w:val="0"/>
            <w:vAlign w:val="center"/>
          </w:tcPr>
          <w:p w14:paraId="504246D6">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区域内洗手池、水池、水龙头清洗、擦拭</w:t>
            </w:r>
          </w:p>
        </w:tc>
        <w:tc>
          <w:tcPr>
            <w:tcW w:w="1608" w:type="dxa"/>
            <w:noWrap w:val="0"/>
            <w:vAlign w:val="center"/>
          </w:tcPr>
          <w:p w14:paraId="6880A43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2250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AB63C9B">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1D5E1850">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122" w:type="dxa"/>
            <w:noWrap w:val="0"/>
            <w:vAlign w:val="center"/>
          </w:tcPr>
          <w:p w14:paraId="77F3BE00">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卫生间（含镜子、水龙头、脸盆、台面、马桶、地面）、开水间冲洗、擦拭、消毒</w:t>
            </w:r>
          </w:p>
        </w:tc>
        <w:tc>
          <w:tcPr>
            <w:tcW w:w="1608" w:type="dxa"/>
            <w:noWrap w:val="0"/>
            <w:vAlign w:val="center"/>
          </w:tcPr>
          <w:p w14:paraId="3D9A2C27">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随时保持洁净</w:t>
            </w:r>
          </w:p>
        </w:tc>
      </w:tr>
      <w:tr w14:paraId="2DC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49FD8263">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0953D87">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2" w:type="dxa"/>
            <w:noWrap w:val="0"/>
            <w:vAlign w:val="center"/>
          </w:tcPr>
          <w:p w14:paraId="696CB43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全院卫生间下水道疏通</w:t>
            </w:r>
          </w:p>
        </w:tc>
        <w:tc>
          <w:tcPr>
            <w:tcW w:w="1608" w:type="dxa"/>
            <w:noWrap w:val="0"/>
            <w:vAlign w:val="center"/>
          </w:tcPr>
          <w:p w14:paraId="1EE06D26">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24小时随时</w:t>
            </w:r>
          </w:p>
        </w:tc>
      </w:tr>
      <w:tr w14:paraId="7A0E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9FC37FD">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6199F2FA">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5122" w:type="dxa"/>
            <w:noWrap w:val="0"/>
            <w:vAlign w:val="center"/>
          </w:tcPr>
          <w:p w14:paraId="5AE96619">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区域内把手、栏杆、花瓶、花盆、开关盒、接线盒、各类低处标牌、垃圾桶擦拭</w:t>
            </w:r>
          </w:p>
        </w:tc>
        <w:tc>
          <w:tcPr>
            <w:tcW w:w="1608" w:type="dxa"/>
            <w:noWrap w:val="0"/>
            <w:vAlign w:val="center"/>
          </w:tcPr>
          <w:p w14:paraId="39A3E67E">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700B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E17C978">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2442C4EE">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5122" w:type="dxa"/>
            <w:noWrap w:val="0"/>
            <w:vAlign w:val="center"/>
          </w:tcPr>
          <w:p w14:paraId="239A18D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公共座椅的清洁、保养</w:t>
            </w:r>
          </w:p>
        </w:tc>
        <w:tc>
          <w:tcPr>
            <w:tcW w:w="1608" w:type="dxa"/>
            <w:noWrap w:val="0"/>
            <w:vAlign w:val="center"/>
          </w:tcPr>
          <w:p w14:paraId="0038CA5E">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63E0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BD6DDE1">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36F2F7B">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5122" w:type="dxa"/>
            <w:noWrap w:val="0"/>
            <w:vAlign w:val="center"/>
          </w:tcPr>
          <w:p w14:paraId="53BFFE5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玻璃清洁</w:t>
            </w:r>
          </w:p>
        </w:tc>
        <w:tc>
          <w:tcPr>
            <w:tcW w:w="1608" w:type="dxa"/>
            <w:noWrap w:val="0"/>
            <w:vAlign w:val="center"/>
          </w:tcPr>
          <w:p w14:paraId="0661C75F">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3B59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7655E0B">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7D1EA8A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5122" w:type="dxa"/>
            <w:noWrap w:val="0"/>
            <w:vAlign w:val="center"/>
          </w:tcPr>
          <w:p w14:paraId="274CF647">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非医疗不锈钢物体表面清洁、保养</w:t>
            </w:r>
          </w:p>
        </w:tc>
        <w:tc>
          <w:tcPr>
            <w:tcW w:w="1608" w:type="dxa"/>
            <w:noWrap w:val="0"/>
            <w:vAlign w:val="center"/>
          </w:tcPr>
          <w:p w14:paraId="0F61A95E">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6DF1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338D9AE">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2243BFF">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5122" w:type="dxa"/>
            <w:noWrap w:val="0"/>
            <w:vAlign w:val="center"/>
          </w:tcPr>
          <w:p w14:paraId="692398BC">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高处标牌、壁挂物清洁</w:t>
            </w:r>
          </w:p>
        </w:tc>
        <w:tc>
          <w:tcPr>
            <w:tcW w:w="1608" w:type="dxa"/>
            <w:noWrap w:val="0"/>
            <w:vAlign w:val="center"/>
          </w:tcPr>
          <w:p w14:paraId="0C58B5AF">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每周1次和随时维护</w:t>
            </w:r>
          </w:p>
        </w:tc>
      </w:tr>
      <w:tr w14:paraId="46EC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538EE50">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A89F845">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5122" w:type="dxa"/>
            <w:noWrap w:val="0"/>
            <w:vAlign w:val="center"/>
          </w:tcPr>
          <w:p w14:paraId="28CED1C2">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高处除尘</w:t>
            </w:r>
          </w:p>
        </w:tc>
        <w:tc>
          <w:tcPr>
            <w:tcW w:w="1608" w:type="dxa"/>
            <w:noWrap w:val="0"/>
            <w:vAlign w:val="center"/>
          </w:tcPr>
          <w:p w14:paraId="2BDCFCB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6F62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40E2D7E">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7B2D62ED">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5122" w:type="dxa"/>
            <w:noWrap w:val="0"/>
            <w:vAlign w:val="center"/>
          </w:tcPr>
          <w:p w14:paraId="78AA340A">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灯具、音响、烟感、监视器等高处设备清洁</w:t>
            </w:r>
          </w:p>
        </w:tc>
        <w:tc>
          <w:tcPr>
            <w:tcW w:w="1608" w:type="dxa"/>
            <w:noWrap w:val="0"/>
            <w:vAlign w:val="center"/>
          </w:tcPr>
          <w:p w14:paraId="3B38265D">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08C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3AB32AC">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F115D5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5122" w:type="dxa"/>
            <w:noWrap w:val="0"/>
            <w:vAlign w:val="center"/>
          </w:tcPr>
          <w:p w14:paraId="630C86F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各材质地面的保养</w:t>
            </w:r>
          </w:p>
        </w:tc>
        <w:tc>
          <w:tcPr>
            <w:tcW w:w="1608" w:type="dxa"/>
            <w:noWrap w:val="0"/>
            <w:vAlign w:val="center"/>
          </w:tcPr>
          <w:p w14:paraId="4A6DB46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2月1次和随时维护</w:t>
            </w:r>
          </w:p>
        </w:tc>
      </w:tr>
      <w:tr w14:paraId="6FF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273919B">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089F7BC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5122" w:type="dxa"/>
            <w:noWrap w:val="0"/>
            <w:vAlign w:val="center"/>
          </w:tcPr>
          <w:p w14:paraId="5351308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巡逻保洁</w:t>
            </w:r>
          </w:p>
        </w:tc>
        <w:tc>
          <w:tcPr>
            <w:tcW w:w="1608" w:type="dxa"/>
            <w:noWrap w:val="0"/>
            <w:vAlign w:val="center"/>
          </w:tcPr>
          <w:p w14:paraId="65BA77D8">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   时</w:t>
            </w:r>
          </w:p>
        </w:tc>
      </w:tr>
      <w:tr w14:paraId="64E2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00D083A">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5A84B0B">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5122" w:type="dxa"/>
            <w:noWrap w:val="0"/>
            <w:vAlign w:val="center"/>
          </w:tcPr>
          <w:p w14:paraId="4E6F080D">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大楼的顶面保洁</w:t>
            </w:r>
          </w:p>
        </w:tc>
        <w:tc>
          <w:tcPr>
            <w:tcW w:w="1608" w:type="dxa"/>
            <w:noWrap w:val="0"/>
            <w:vAlign w:val="center"/>
          </w:tcPr>
          <w:p w14:paraId="46419377">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每月1次和随时维护</w:t>
            </w:r>
          </w:p>
        </w:tc>
      </w:tr>
      <w:tr w14:paraId="43AC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ABB5F2B">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56F943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5122" w:type="dxa"/>
            <w:noWrap w:val="0"/>
            <w:vAlign w:val="center"/>
          </w:tcPr>
          <w:p w14:paraId="5276B4B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遇雨、雪、台风等特殊天气时应及时清扫道路，并在通道、台阶、出入口处放置警示标志，铺设防滑垫。</w:t>
            </w:r>
          </w:p>
        </w:tc>
        <w:tc>
          <w:tcPr>
            <w:tcW w:w="1608" w:type="dxa"/>
            <w:noWrap w:val="0"/>
            <w:vAlign w:val="center"/>
          </w:tcPr>
          <w:p w14:paraId="05E3043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根据天气情况随时维护</w:t>
            </w:r>
          </w:p>
        </w:tc>
      </w:tr>
      <w:tr w14:paraId="5ED0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56" w:type="dxa"/>
            <w:vMerge w:val="continue"/>
            <w:noWrap w:val="0"/>
            <w:vAlign w:val="center"/>
          </w:tcPr>
          <w:p w14:paraId="6FA61BFB">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274E99A">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5122" w:type="dxa"/>
            <w:noWrap w:val="0"/>
            <w:vAlign w:val="center"/>
          </w:tcPr>
          <w:p w14:paraId="31124AA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地下室所有车位的清理：需拖地清洁，有垃圾随时清理</w:t>
            </w:r>
          </w:p>
        </w:tc>
        <w:tc>
          <w:tcPr>
            <w:tcW w:w="1608" w:type="dxa"/>
            <w:noWrap w:val="0"/>
            <w:vAlign w:val="center"/>
          </w:tcPr>
          <w:p w14:paraId="0271DDB5">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5062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noWrap w:val="0"/>
            <w:vAlign w:val="center"/>
          </w:tcPr>
          <w:p w14:paraId="407668BA">
            <w:pPr>
              <w:spacing w:line="360" w:lineRule="auto"/>
              <w:jc w:val="center"/>
              <w:rPr>
                <w:rFonts w:ascii="宋体" w:hAnsi="宋体" w:cs="宋体"/>
                <w:color w:val="000000" w:themeColor="text1"/>
                <w:sz w:val="24"/>
                <w14:textFill>
                  <w14:solidFill>
                    <w14:schemeClr w14:val="tx1"/>
                  </w14:solidFill>
                </w14:textFill>
              </w:rPr>
            </w:pPr>
          </w:p>
          <w:p w14:paraId="31C1647A">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南北楼消防通道/卫生间</w:t>
            </w:r>
          </w:p>
        </w:tc>
        <w:tc>
          <w:tcPr>
            <w:tcW w:w="952" w:type="dxa"/>
            <w:noWrap w:val="0"/>
            <w:vAlign w:val="center"/>
          </w:tcPr>
          <w:p w14:paraId="2C54E198">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5122" w:type="dxa"/>
            <w:noWrap w:val="0"/>
            <w:vAlign w:val="center"/>
          </w:tcPr>
          <w:p w14:paraId="4B5A0995">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不锈钢壁面及按钮清洁、消毒</w:t>
            </w:r>
          </w:p>
        </w:tc>
        <w:tc>
          <w:tcPr>
            <w:tcW w:w="1608" w:type="dxa"/>
            <w:noWrap w:val="0"/>
            <w:vAlign w:val="center"/>
          </w:tcPr>
          <w:p w14:paraId="1102E33E">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156A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97C6538">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38CAFFD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5122" w:type="dxa"/>
            <w:noWrap w:val="0"/>
            <w:vAlign w:val="center"/>
          </w:tcPr>
          <w:p w14:paraId="57D09417">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地面清洁，消毒，并随时清除杂物、口痰等</w:t>
            </w:r>
          </w:p>
        </w:tc>
        <w:tc>
          <w:tcPr>
            <w:tcW w:w="1608" w:type="dxa"/>
            <w:noWrap w:val="0"/>
            <w:vAlign w:val="center"/>
          </w:tcPr>
          <w:p w14:paraId="2E42798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每日三次和随时维护</w:t>
            </w:r>
          </w:p>
        </w:tc>
      </w:tr>
      <w:tr w14:paraId="1CB1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2E804EF">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208450C8">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5122" w:type="dxa"/>
            <w:noWrap w:val="0"/>
            <w:vAlign w:val="center"/>
          </w:tcPr>
          <w:p w14:paraId="4A0652B9">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天花及风口清洁</w:t>
            </w:r>
          </w:p>
        </w:tc>
        <w:tc>
          <w:tcPr>
            <w:tcW w:w="1608" w:type="dxa"/>
            <w:noWrap w:val="0"/>
            <w:vAlign w:val="center"/>
          </w:tcPr>
          <w:p w14:paraId="308A457A">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每日1次和随时维护</w:t>
            </w:r>
          </w:p>
        </w:tc>
      </w:tr>
      <w:tr w14:paraId="4EE3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56" w:type="dxa"/>
            <w:vMerge w:val="continue"/>
            <w:noWrap w:val="0"/>
            <w:vAlign w:val="center"/>
          </w:tcPr>
          <w:p w14:paraId="4BC6A76E">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49D8EA41">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5122" w:type="dxa"/>
            <w:noWrap w:val="0"/>
            <w:vAlign w:val="center"/>
          </w:tcPr>
          <w:p w14:paraId="0522B90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地面及楼道清洁</w:t>
            </w:r>
          </w:p>
        </w:tc>
        <w:tc>
          <w:tcPr>
            <w:tcW w:w="1608" w:type="dxa"/>
            <w:noWrap w:val="0"/>
            <w:vAlign w:val="center"/>
          </w:tcPr>
          <w:p w14:paraId="347F86A3">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每日1次</w:t>
            </w:r>
          </w:p>
          <w:p w14:paraId="124D9CEC">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和随时维护</w:t>
            </w:r>
          </w:p>
        </w:tc>
      </w:tr>
      <w:tr w14:paraId="6775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56" w:type="dxa"/>
            <w:vMerge w:val="continue"/>
            <w:noWrap w:val="0"/>
            <w:vAlign w:val="center"/>
          </w:tcPr>
          <w:p w14:paraId="61B760D5">
            <w:pPr>
              <w:spacing w:line="460" w:lineRule="exact"/>
              <w:jc w:val="center"/>
              <w:rPr>
                <w:rFonts w:ascii="宋体" w:hAnsi="宋体" w:cs="宋体"/>
                <w:color w:val="000000" w:themeColor="text1"/>
                <w:sz w:val="24"/>
                <w14:textFill>
                  <w14:solidFill>
                    <w14:schemeClr w14:val="tx1"/>
                  </w14:solidFill>
                </w14:textFill>
              </w:rPr>
            </w:pPr>
          </w:p>
        </w:tc>
        <w:tc>
          <w:tcPr>
            <w:tcW w:w="952" w:type="dxa"/>
            <w:noWrap w:val="0"/>
            <w:vAlign w:val="center"/>
          </w:tcPr>
          <w:p w14:paraId="506F58E2">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5122" w:type="dxa"/>
            <w:noWrap w:val="0"/>
            <w:vAlign w:val="center"/>
          </w:tcPr>
          <w:p w14:paraId="4B07A021">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卫生间</w:t>
            </w:r>
          </w:p>
        </w:tc>
        <w:tc>
          <w:tcPr>
            <w:tcW w:w="1608" w:type="dxa"/>
            <w:noWrap w:val="0"/>
            <w:vAlign w:val="center"/>
          </w:tcPr>
          <w:p w14:paraId="0AAF036F">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随时维护</w:t>
            </w:r>
          </w:p>
        </w:tc>
      </w:tr>
    </w:tbl>
    <w:p w14:paraId="089C110B">
      <w:pPr>
        <w:spacing w:line="400" w:lineRule="exact"/>
        <w:ind w:left="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备注：上述所列工作内容均将作为每月考核依据进行评分。</w:t>
      </w:r>
    </w:p>
    <w:p w14:paraId="3F55B2A9">
      <w:pPr>
        <w:numPr>
          <w:ilvl w:val="0"/>
          <w:numId w:val="2"/>
        </w:numPr>
        <w:adjustRightInd w:val="0"/>
        <w:spacing w:line="460" w:lineRule="exact"/>
        <w:ind w:left="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绿化养护内容和要求：</w:t>
      </w:r>
    </w:p>
    <w:p w14:paraId="4B55A714">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1）、乔木：每年施有机肥料一次，采用穴施、喷洒等，及时修剪枯枝、伤残枝、病枝；及时清除树根周围杂草；适时浇水。</w:t>
      </w:r>
    </w:p>
    <w:p w14:paraId="5B759522">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2）、灌木、绿篱：每季度施肥一次，每年修剪次数不少于四次（年度考核时，次数每少1次，扣款0.2万元）。剪口平滑、美观，及时清除剪物。</w:t>
      </w:r>
    </w:p>
    <w:p w14:paraId="0B34E9D0">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3）、绿地养护：绿地、花坛等地及时挑除杂草，根据需要进行施肥，全年修剪、切边次数不少于八次（年度考核时，次数每少1次，扣款0.3万元），适时浇水，达到整齐美观的效果。</w:t>
      </w:r>
    </w:p>
    <w:p w14:paraId="4EEC32F7">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4）、除虫害：对所有乔木、灌木、绿篱、绿地及时消杀各种病虫害，做到无因虫害而引发的绿化枯死现象。全年除虫害次数约为六次。每次修剪维护后需由业主签收确认。</w:t>
      </w:r>
    </w:p>
    <w:p w14:paraId="2A38E58E">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5）、消毒：对所有乔木在入冬前用石灰水消毒，以提高树木抗病虫能力。</w:t>
      </w:r>
    </w:p>
    <w:p w14:paraId="2A541FF9">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6）、对每年新增补种的树木花草进行单独维护。</w:t>
      </w:r>
    </w:p>
    <w:p w14:paraId="4AAE9DDB">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7）、合理组织，精心养护，使绿化区内保持春夏无杂草、秋冬无枯叶落叶，保质保量进行养护管理任务。</w:t>
      </w:r>
    </w:p>
    <w:p w14:paraId="5D2BA747">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8）、保证植物造型美观，摆放合理，叶色自然。如因养护条件不当而造成花木枯死或长势不好，有物业公司专业护理人员及时更换，保证用花单位的观赏效果。</w:t>
      </w:r>
    </w:p>
    <w:p w14:paraId="5BE49D6A">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9）、清洁卫生，叶面无尘土，无枯叶落叶，无病虫害，盆土无异味。</w:t>
      </w:r>
    </w:p>
    <w:p w14:paraId="0A23A02E">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10）、定期进行质量服务检查征求租摆单位意见，及时解决出现的问题。</w:t>
      </w:r>
    </w:p>
    <w:p w14:paraId="08945DF2">
      <w:pPr>
        <w:spacing w:line="460" w:lineRule="exac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11）、绿化养护范围内肥料由甲方提供，苗木如需更换，由甲方负责采购。</w:t>
      </w:r>
    </w:p>
    <w:p w14:paraId="2676DD39">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（15）、保洁岗位及专业驻守岗位人员要求</w:t>
      </w:r>
    </w:p>
    <w:tbl>
      <w:tblPr>
        <w:tblStyle w:val="63"/>
        <w:tblW w:w="0" w:type="auto"/>
        <w:tblInd w:w="-23" w:type="dxa"/>
        <w:tblLayout w:type="fixed"/>
        <w:tblCellMar>
          <w:top w:w="0" w:type="dxa"/>
          <w:left w:w="108" w:type="dxa"/>
          <w:bottom w:w="0" w:type="dxa"/>
          <w:right w:w="108" w:type="dxa"/>
        </w:tblCellMar>
      </w:tblPr>
      <w:tblGrid>
        <w:gridCol w:w="7140"/>
        <w:gridCol w:w="1005"/>
        <w:gridCol w:w="1218"/>
      </w:tblGrid>
      <w:tr w14:paraId="0D75417A">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4FBE8AE9">
            <w:pPr>
              <w:widowControl/>
              <w:jc w:val="center"/>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区       域</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71A7336">
            <w:pPr>
              <w:widowControl/>
              <w:jc w:val="left"/>
              <w:textAlignment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人员数量</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1D55F85">
            <w:pPr>
              <w:widowControl/>
              <w:jc w:val="left"/>
              <w:textAlignment w:val="center"/>
              <w:rPr>
                <w:rFonts w:ascii="宋体" w:hAnsi="宋体" w:cs="宋体"/>
                <w:color w:val="000000" w:themeColor="text1"/>
                <w:kern w:val="0"/>
                <w:sz w:val="22"/>
                <w:lang w:bidi="ar"/>
                <w14:textFill>
                  <w14:solidFill>
                    <w14:schemeClr w14:val="tx1"/>
                  </w14:solidFill>
                </w14:textFill>
              </w:rPr>
            </w:pPr>
            <w:r>
              <w:rPr>
                <w:rFonts w:hint="eastAsia" w:ascii="宋体" w:hAnsi="宋体" w:cs="宋体"/>
                <w:color w:val="000000" w:themeColor="text1"/>
                <w:kern w:val="0"/>
                <w:sz w:val="22"/>
                <w:lang w:bidi="ar"/>
                <w14:textFill>
                  <w14:solidFill>
                    <w14:schemeClr w14:val="tx1"/>
                  </w14:solidFill>
                </w14:textFill>
              </w:rPr>
              <w:t>备注</w:t>
            </w:r>
          </w:p>
        </w:tc>
      </w:tr>
      <w:tr w14:paraId="36F1907B">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0C33DA7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门珍一楼 大厅、急诊室、药房、发热门诊、西面公厕及其公共区域与楼道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79787C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EE2D11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6E2C827E">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2E7F11B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门诊一楼 输液室、CT室、东面公厕 及其公共区域与楼道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856FF0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427A3C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73E82F56">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1BDC36E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门诊二楼 全科门诊、儿科门诊、妇科门诊 西面公厕 及其公共区域与楼道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24D77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9BD18D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53725648">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1247D3F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门诊二楼 检验科、手术室、B超室、心电图室 东面公厕及其公共区域与楼道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A78E46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89CF50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3316B749">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0D566AC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门诊三楼 体检室、儿保、接种、公卫科、孕保、东西公厕及其公共区域与楼道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DC6CF5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EA59F9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3F3A9666">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3DD6A854">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门诊四楼 中医科、口腔科等所有区域与楼道</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C21697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0D380A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63A4221A">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703454F">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院内外围+院外地面停车场+电梯清洁+污水消毒投药</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4B2FE8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034A25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0E177420">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26793E5D">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医废垃圾收集+地下停车场</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393B26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0903C2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20E44DAD">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DC245E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行政5楼</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05026E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F34A4C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4EF5833A">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7C339AC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住院部保洁</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5BABF6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485045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0FC55019">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4FD40A4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住院部运送</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0C34F7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3DCB6C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3A813985">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36F9902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五杭站保洁员</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E1B716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0.5</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2D31AB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720AF604">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31607B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内镜室 全天服务及前后期卫生</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D830B8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0.6</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56BC93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6C58EF56">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274B012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住院部4楼+康复门诊定期打扫卫生</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08C00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7B07E9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171B799F">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5DC17E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病房病号服床单被套+手术衣+手术器械+工作衣收集运送发放</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EEF57B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0.6</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6A2AF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53899595">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A609A9E">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xml:space="preserve">  会务服务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F710AB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71F4E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30641ED7">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28760241">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地面养护+隔帘清洗+玻璃清洗等</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5B7CEB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0.4</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19A4E2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1E068A8E">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7F777398">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保洁替班</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25CA0F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2.75</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4F433F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保洁</w:t>
            </w:r>
          </w:p>
        </w:tc>
      </w:tr>
      <w:tr w14:paraId="42EF088C">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34264D3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物业领班</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89F5DE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65906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5D6A3E74">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5B822DC3">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工程维护及驾驶员替班</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E65BAF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92DC1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03B48443">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20739FA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项目经理</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F1CB15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D08787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2BCBAE1C">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D4FCC">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驾驶员</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6A54EF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DBA361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7D6A4555">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82D60">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门诊服务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B22949F">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E10E7C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6CA78BE8">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C8D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担架工</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17B93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22BFE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48FEB106">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8CCC0">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导诊服务</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66DC02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222416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2416ECD1">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BA8A9">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绿化技工</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A583407">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0.25</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FF43D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4134D0F3">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DADA">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绿化普工</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ED239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11C304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专业驻守</w:t>
            </w:r>
          </w:p>
        </w:tc>
      </w:tr>
      <w:tr w14:paraId="4BC363CA">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6326ADA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保洁用品包干费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B8F9B06">
            <w:pPr>
              <w:jc w:val="center"/>
              <w:rPr>
                <w:rFonts w:ascii="宋体" w:hAnsi="宋体" w:cs="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8DC255">
            <w:pPr>
              <w:jc w:val="center"/>
              <w:rPr>
                <w:rFonts w:ascii="宋体" w:hAnsi="宋体" w:cs="宋体"/>
                <w:color w:val="000000" w:themeColor="text1"/>
                <w:sz w:val="24"/>
                <w14:textFill>
                  <w14:solidFill>
                    <w14:schemeClr w14:val="tx1"/>
                  </w14:solidFill>
                </w14:textFill>
              </w:rPr>
            </w:pPr>
          </w:p>
        </w:tc>
      </w:tr>
      <w:tr w14:paraId="5CDE7356">
        <w:tblPrEx>
          <w:tblCellMar>
            <w:top w:w="0" w:type="dxa"/>
            <w:left w:w="108" w:type="dxa"/>
            <w:bottom w:w="0" w:type="dxa"/>
            <w:right w:w="108" w:type="dxa"/>
          </w:tblCellMar>
        </w:tblPrEx>
        <w:trPr>
          <w:trHeight w:val="300" w:hRule="atLeast"/>
        </w:trPr>
        <w:tc>
          <w:tcPr>
            <w:tcW w:w="7140" w:type="dxa"/>
            <w:tcBorders>
              <w:top w:val="single" w:color="000000" w:sz="4" w:space="0"/>
              <w:left w:val="single" w:color="000000" w:sz="4" w:space="0"/>
              <w:bottom w:val="single" w:color="000000" w:sz="4" w:space="0"/>
              <w:right w:val="single" w:color="000000" w:sz="4" w:space="0"/>
            </w:tcBorders>
            <w:noWrap/>
            <w:vAlign w:val="center"/>
          </w:tcPr>
          <w:p w14:paraId="09332976">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绿化肥料药水工具包干费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3FDF9FF">
            <w:pPr>
              <w:jc w:val="center"/>
              <w:rPr>
                <w:rFonts w:ascii="宋体" w:hAnsi="宋体" w:cs="宋体"/>
                <w:color w:val="000000" w:themeColor="text1"/>
                <w:sz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67984C7">
            <w:pPr>
              <w:jc w:val="center"/>
              <w:rPr>
                <w:rFonts w:ascii="宋体" w:hAnsi="宋体" w:cs="宋体"/>
                <w:color w:val="000000" w:themeColor="text1"/>
                <w:sz w:val="24"/>
                <w14:textFill>
                  <w14:solidFill>
                    <w14:schemeClr w14:val="tx1"/>
                  </w14:solidFill>
                </w14:textFill>
              </w:rPr>
            </w:pPr>
          </w:p>
        </w:tc>
      </w:tr>
    </w:tbl>
    <w:p w14:paraId="40EA2EFF">
      <w:pPr>
        <w:spacing w:line="400" w:lineRule="exact"/>
        <w:rPr>
          <w:rFonts w:ascii="宋体" w:hAnsi="宋体" w:cs="宋体"/>
          <w:color w:val="000000" w:themeColor="text1"/>
          <w:kern w:val="0"/>
          <w:sz w:val="24"/>
          <w:lang w:val="zh-CN"/>
          <w14:textFill>
            <w14:solidFill>
              <w14:schemeClr w14:val="tx1"/>
            </w14:solidFill>
          </w14:textFill>
        </w:rPr>
      </w:pPr>
    </w:p>
    <w:p w14:paraId="36F3AB4D">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保洁工作岗位全年365天中每一天总人数不得少于14人。保洁用品、绿化肥料药水工具款项由中标单位包干使用。</w:t>
      </w:r>
    </w:p>
    <w:p w14:paraId="7968BCEA">
      <w:pPr>
        <w:pStyle w:val="24"/>
        <w:rPr>
          <w:rFonts w:cs="宋体"/>
          <w:color w:val="000000" w:themeColor="text1"/>
          <w14:textFill>
            <w14:solidFill>
              <w14:schemeClr w14:val="tx1"/>
            </w14:solidFill>
          </w14:textFill>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7610"/>
      </w:tblGrid>
      <w:tr w14:paraId="20BB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14:paraId="57404EFF">
            <w:pPr>
              <w:spacing w:line="40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 目</w:t>
            </w:r>
          </w:p>
        </w:tc>
        <w:tc>
          <w:tcPr>
            <w:tcW w:w="7610" w:type="dxa"/>
            <w:noWrap w:val="0"/>
            <w:vAlign w:val="top"/>
          </w:tcPr>
          <w:p w14:paraId="360066BF">
            <w:pPr>
              <w:spacing w:line="400" w:lineRule="atLeast"/>
              <w:ind w:firstLine="2409" w:firstLineChars="10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保安服务要求</w:t>
            </w:r>
          </w:p>
        </w:tc>
      </w:tr>
      <w:tr w14:paraId="7B6F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14:paraId="474486E3">
            <w:pPr>
              <w:spacing w:line="40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总体要求</w:t>
            </w:r>
          </w:p>
        </w:tc>
        <w:tc>
          <w:tcPr>
            <w:tcW w:w="7610" w:type="dxa"/>
            <w:noWrap w:val="0"/>
            <w:vAlign w:val="top"/>
          </w:tcPr>
          <w:p w14:paraId="4635D14B">
            <w:pPr>
              <w:spacing w:line="400" w:lineRule="atLeas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人员素质过硬，形象良好，并持有相关上岗证件；</w:t>
            </w:r>
          </w:p>
        </w:tc>
      </w:tr>
      <w:tr w14:paraId="2399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14:paraId="3AD7D0FD">
            <w:pPr>
              <w:spacing w:line="40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项目负责人</w:t>
            </w:r>
          </w:p>
        </w:tc>
        <w:tc>
          <w:tcPr>
            <w:tcW w:w="7610" w:type="dxa"/>
            <w:noWrap w:val="0"/>
            <w:vAlign w:val="top"/>
          </w:tcPr>
          <w:p w14:paraId="0CC5B80E">
            <w:pPr>
              <w:spacing w:line="400" w:lineRule="atLeas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1、主要职责：全面负责外包人员管理。</w:t>
            </w:r>
          </w:p>
          <w:p w14:paraId="5D86DE90">
            <w:pPr>
              <w:spacing w:line="400" w:lineRule="atLeas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2、人员设置：至少1人。</w:t>
            </w:r>
          </w:p>
        </w:tc>
      </w:tr>
      <w:tr w14:paraId="0C95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58" w:type="dxa"/>
            <w:noWrap w:val="0"/>
            <w:vAlign w:val="center"/>
          </w:tcPr>
          <w:p w14:paraId="5C45A185">
            <w:pPr>
              <w:spacing w:line="400" w:lineRule="atLeast"/>
              <w:jc w:val="center"/>
              <w:rPr>
                <w:rFonts w:ascii="宋体" w:hAnsi="宋体" w:cs="宋体"/>
                <w:color w:val="000000" w:themeColor="text1"/>
                <w:kern w:val="0"/>
                <w:sz w:val="24"/>
                <w14:textFill>
                  <w14:solidFill>
                    <w14:schemeClr w14:val="tx1"/>
                  </w14:solidFill>
                </w14:textFill>
              </w:rPr>
            </w:pPr>
          </w:p>
          <w:p w14:paraId="2F177A85">
            <w:pPr>
              <w:spacing w:line="400" w:lineRule="atLeast"/>
              <w:jc w:val="center"/>
              <w:rPr>
                <w:rFonts w:ascii="宋体" w:hAnsi="宋体" w:cs="宋体"/>
                <w:color w:val="000000" w:themeColor="text1"/>
                <w:kern w:val="0"/>
                <w:sz w:val="24"/>
                <w14:textFill>
                  <w14:solidFill>
                    <w14:schemeClr w14:val="tx1"/>
                  </w14:solidFill>
                </w14:textFill>
              </w:rPr>
            </w:pPr>
          </w:p>
          <w:p w14:paraId="67BB3FFC">
            <w:pPr>
              <w:spacing w:line="400" w:lineRule="atLeast"/>
              <w:jc w:val="center"/>
              <w:rPr>
                <w:rFonts w:ascii="宋体" w:hAnsi="宋体" w:cs="宋体"/>
                <w:color w:val="000000" w:themeColor="text1"/>
                <w:kern w:val="0"/>
                <w:sz w:val="24"/>
                <w14:textFill>
                  <w14:solidFill>
                    <w14:schemeClr w14:val="tx1"/>
                  </w14:solidFill>
                </w14:textFill>
              </w:rPr>
            </w:pPr>
          </w:p>
          <w:p w14:paraId="6D2FCC6A">
            <w:pPr>
              <w:spacing w:line="400" w:lineRule="atLeast"/>
              <w:jc w:val="center"/>
              <w:rPr>
                <w:rFonts w:ascii="宋体" w:hAnsi="宋体" w:cs="宋体"/>
                <w:color w:val="000000" w:themeColor="text1"/>
                <w:kern w:val="0"/>
                <w:sz w:val="24"/>
                <w14:textFill>
                  <w14:solidFill>
                    <w14:schemeClr w14:val="tx1"/>
                  </w14:solidFill>
                </w14:textFill>
              </w:rPr>
            </w:pPr>
          </w:p>
          <w:p w14:paraId="02C119F5">
            <w:pPr>
              <w:spacing w:line="400" w:lineRule="atLeast"/>
              <w:jc w:val="center"/>
              <w:rPr>
                <w:rFonts w:ascii="宋体" w:hAnsi="宋体" w:cs="宋体"/>
                <w:color w:val="000000" w:themeColor="text1"/>
                <w:kern w:val="0"/>
                <w:sz w:val="24"/>
                <w14:textFill>
                  <w14:solidFill>
                    <w14:schemeClr w14:val="tx1"/>
                  </w14:solidFill>
                </w14:textFill>
              </w:rPr>
            </w:pPr>
          </w:p>
          <w:p w14:paraId="7C932878">
            <w:pPr>
              <w:spacing w:line="400" w:lineRule="atLeast"/>
              <w:jc w:val="center"/>
              <w:rPr>
                <w:rFonts w:ascii="宋体" w:hAnsi="宋体" w:cs="宋体"/>
                <w:color w:val="000000" w:themeColor="text1"/>
                <w:kern w:val="0"/>
                <w:sz w:val="24"/>
                <w14:textFill>
                  <w14:solidFill>
                    <w14:schemeClr w14:val="tx1"/>
                  </w14:solidFill>
                </w14:textFill>
              </w:rPr>
            </w:pPr>
          </w:p>
          <w:p w14:paraId="2AD8CDB7">
            <w:pPr>
              <w:spacing w:line="40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w:t>
            </w:r>
          </w:p>
          <w:p w14:paraId="5E8FC1A3">
            <w:pPr>
              <w:spacing w:line="400" w:lineRule="atLeas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安</w:t>
            </w:r>
          </w:p>
          <w:p w14:paraId="48103855">
            <w:pPr>
              <w:spacing w:line="40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w:t>
            </w:r>
          </w:p>
          <w:p w14:paraId="6AFDE093">
            <w:pPr>
              <w:spacing w:line="40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员</w:t>
            </w:r>
          </w:p>
        </w:tc>
        <w:tc>
          <w:tcPr>
            <w:tcW w:w="7610" w:type="dxa"/>
            <w:noWrap w:val="0"/>
            <w:vAlign w:val="top"/>
          </w:tcPr>
          <w:p w14:paraId="0A672B37">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（一）保安（含门卫）人员要求</w:t>
            </w:r>
          </w:p>
          <w:p w14:paraId="545A9C70">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新进人员要求45周岁（含）以下，身体健康，仪表端庄，精力充沛，无不良嗜好，工作认真负责并定期接受培训，具体要求如下：</w:t>
            </w:r>
          </w:p>
          <w:p w14:paraId="40C15085">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须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14:paraId="1FA9B025">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2、上岗时佩戴统一标志，按需求穿戴统一制服（精致），装备佩戴规范，仪容仪表规范整齐，当值时坐姿挺直，站岗时不倚不靠、采用跨立站岗。</w:t>
            </w:r>
          </w:p>
          <w:p w14:paraId="5A438AFC">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3、文明执勤，训练有素，言语规范，认真负责；配备必备的安全护卫器械</w:t>
            </w:r>
            <w:r>
              <w:rPr>
                <w:rFonts w:hint="eastAsia" w:ascii="宋体" w:hAnsi="宋体" w:cs="宋体"/>
                <w:b/>
                <w:color w:val="000000" w:themeColor="text1"/>
                <w:kern w:val="0"/>
                <w:sz w:val="24"/>
                <w14:textFill>
                  <w14:solidFill>
                    <w14:schemeClr w14:val="tx1"/>
                  </w14:solidFill>
                </w14:textFill>
              </w:rPr>
              <w:t>和通讯器材</w:t>
            </w:r>
            <w:r>
              <w:rPr>
                <w:rFonts w:hint="eastAsia" w:ascii="宋体" w:hAnsi="宋体" w:cs="宋体"/>
                <w:color w:val="000000" w:themeColor="text1"/>
                <w:kern w:val="0"/>
                <w:sz w:val="24"/>
                <w14:textFill>
                  <w14:solidFill>
                    <w14:schemeClr w14:val="tx1"/>
                  </w14:solidFill>
                </w14:textFill>
              </w:rPr>
              <w:t>（由中标单位负责），</w:t>
            </w:r>
            <w:r>
              <w:rPr>
                <w:rFonts w:hint="eastAsia" w:ascii="宋体" w:hAnsi="宋体" w:cs="宋体"/>
                <w:b/>
                <w:color w:val="000000" w:themeColor="text1"/>
                <w:kern w:val="0"/>
                <w:sz w:val="24"/>
                <w14:textFill>
                  <w14:solidFill>
                    <w14:schemeClr w14:val="tx1"/>
                  </w14:solidFill>
                </w14:textFill>
              </w:rPr>
              <w:t>盾牌、钢叉等反恐设备由采购人提供。</w:t>
            </w:r>
          </w:p>
          <w:p w14:paraId="0D779864">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（二）人员设置需求：</w:t>
            </w:r>
          </w:p>
          <w:p w14:paraId="5DFFF668">
            <w:pPr>
              <w:spacing w:line="400" w:lineRule="atLeast"/>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在岗保安至少</w:t>
            </w:r>
            <w:r>
              <w:rPr>
                <w:rFonts w:hint="eastAsia" w:ascii="宋体" w:hAnsi="宋体" w:cs="宋体"/>
                <w:color w:val="000000" w:themeColor="text1"/>
                <w:kern w:val="0"/>
                <w:sz w:val="24"/>
                <w:shd w:val="clear" w:color="auto" w:fill="FFFFFF"/>
                <w14:textFill>
                  <w14:solidFill>
                    <w14:schemeClr w14:val="tx1"/>
                  </w14:solidFill>
                </w14:textFill>
              </w:rPr>
              <w:t>12人</w:t>
            </w:r>
            <w:r>
              <w:rPr>
                <w:rFonts w:hint="eastAsia" w:ascii="宋体" w:hAnsi="宋体" w:cs="宋体"/>
                <w:color w:val="000000" w:themeColor="text1"/>
                <w:kern w:val="0"/>
                <w:sz w:val="24"/>
                <w14:textFill>
                  <w14:solidFill>
                    <w14:schemeClr w14:val="tx1"/>
                  </w14:solidFill>
                </w14:textFill>
              </w:rPr>
              <w:t>，包括：</w:t>
            </w:r>
          </w:p>
          <w:p w14:paraId="2F4BE7AB">
            <w:pPr>
              <w:spacing w:line="400" w:lineRule="atLeast"/>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保安：7.5人（含保安队长1人），负责运河中心本部停车场引导、道闸收费、全院区巡逻、治安维护、消防安全（24小时制），五杭服务站停车场引导、站区巡逻、治安维护、消防安全（工作时间内）及保洁。</w:t>
            </w:r>
          </w:p>
          <w:p w14:paraId="65BBB171">
            <w:pPr>
              <w:spacing w:line="400" w:lineRule="atLeast"/>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消控员：3人（24小时制）。</w:t>
            </w:r>
          </w:p>
          <w:p w14:paraId="4E0E537F">
            <w:pPr>
              <w:spacing w:line="400" w:lineRule="atLeast"/>
              <w:ind w:firstLine="470"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保安替班：1.5人。</w:t>
            </w:r>
          </w:p>
          <w:p w14:paraId="4C7750C9">
            <w:pPr>
              <w:spacing w:line="400" w:lineRule="atLeast"/>
              <w:ind w:firstLine="470"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另要增加要求：后续可以根据人员的实际需求或甲方需求增加机动岗位（配置情况须甲方同意）。</w:t>
            </w:r>
          </w:p>
          <w:p w14:paraId="7573D290">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（三）保安服务内容及要求：</w:t>
            </w:r>
          </w:p>
          <w:p w14:paraId="5067C299">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（1）巡查</w:t>
            </w:r>
          </w:p>
          <w:p w14:paraId="1CF276D7">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全院范围内安排24小时巡查。穿戴统一制服，装备佩戴规范，仪容仪表规范整齐，当值时坐姿挺直，站岗时不倚不靠。文明执勤，训练有素，言语规范，礼貌待客，认真负责。明确巡查工作职责，规范巡视工作流程，制定相对固定的巡视路线，对重要区域、部位、设备机房进行重点巡视并记录巡视情况，及时发现和处理各种安全和事故隐患。巡视时必须使用巡更设备。</w:t>
            </w:r>
          </w:p>
          <w:p w14:paraId="56AF5DB1">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（2）停车管理</w:t>
            </w:r>
          </w:p>
          <w:p w14:paraId="2A92A7E6">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入院车辆按规定路线行驶，并按指定区域泊位停放，非机动车应实行定点停放。对进出管辖区域的各类车辆进行管理，确保院内外急救、消防通道畅通，维护院内正常交通秩序，保证车辆有序通行、有序停放。车库的安全管理，加强车位日常隐患排查报告，严禁违章作业。由于保安指挥不当造成车辆，设施损失的，由乙方承担。</w:t>
            </w:r>
          </w:p>
          <w:p w14:paraId="63E9D043">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（3）突发事件处理</w:t>
            </w:r>
          </w:p>
          <w:p w14:paraId="71082AAD">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要求制订各类突发事件应急预案，每年组织突发事件的应急演练及消防演练各4次（每季度1次），并对预案不断加以完善和熟练运用。在日常工作中，发现设备机房、停车场、交通标识、电器、燃气、水管等设备有安全隐患时，要及时报告。各岗位人员必须按规定实行岗位警戒，根据不同突发事件的现场情况进行应变处理，在有关部门到达现场前，确保职工群众人身安全，减少财产损失，并全力协助处理相关事宜。对待上访人员做到耐心说服，及时报告有关部门予以妥善处置。</w:t>
            </w:r>
          </w:p>
          <w:p w14:paraId="790E8864">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（4）门卫值班</w:t>
            </w:r>
          </w:p>
          <w:p w14:paraId="4F7DC02C">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穿戴统一制服，仪容仪表规范整齐，当值时坐姿挺直，站岗时不倚不靠。文明执勤，训练有素，言语规范，礼貌待客，认真负责；配备其他必备的安全护卫器械。出入口安排24小时值勤，建立传达、车辆、道路及公共秩序管理等制度。维护区域安全、正常的工作环境，杜绝危险物品、可疑人员进入行政区域内。</w:t>
            </w:r>
          </w:p>
          <w:p w14:paraId="209C09F2">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（5）管理方案的内容要求</w:t>
            </w:r>
          </w:p>
          <w:p w14:paraId="0A447E18">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1）拟采取的管理及服务方式。包括：组织架构、机构设置、信息反馈渠道等。</w:t>
            </w:r>
          </w:p>
          <w:p w14:paraId="70B47FD6">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2）各项后勤支持管理服务具体方案设计（包括：应急预案、保安、车辆、道路及公共秩序管理制度等）。</w:t>
            </w:r>
          </w:p>
          <w:p w14:paraId="74E95B9F">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3）管理人员的配置、管理人员的培训（包括培训计划、方式、目标等）。</w:t>
            </w:r>
          </w:p>
        </w:tc>
      </w:tr>
      <w:tr w14:paraId="3616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58" w:type="dxa"/>
            <w:noWrap w:val="0"/>
            <w:textDirection w:val="tbRlV"/>
            <w:vAlign w:val="center"/>
          </w:tcPr>
          <w:p w14:paraId="0ADB2A36">
            <w:pPr>
              <w:spacing w:line="400" w:lineRule="atLeast"/>
              <w:ind w:left="113" w:right="113"/>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消控监控设备巡检</w:t>
            </w:r>
          </w:p>
        </w:tc>
        <w:tc>
          <w:tcPr>
            <w:tcW w:w="7610" w:type="dxa"/>
            <w:noWrap w:val="0"/>
            <w:vAlign w:val="top"/>
          </w:tcPr>
          <w:p w14:paraId="5969D739">
            <w:pPr>
              <w:numPr>
                <w:ilvl w:val="0"/>
                <w:numId w:val="3"/>
              </w:numPr>
              <w:adjustRightInd w:val="0"/>
              <w:spacing w:line="400" w:lineRule="atLeas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消控人员要求</w:t>
            </w:r>
          </w:p>
          <w:p w14:paraId="354F0562">
            <w:pPr>
              <w:spacing w:line="40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除现有人员外，人员要求55周岁（含）以下，身体健康，仪表端庄，精力充沛，无不良嗜好，工作认真负责并定期接受培训，具体要求如下：</w:t>
            </w:r>
          </w:p>
          <w:p w14:paraId="38E7F8B3">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过相关专业机构培训并提供相关证件、证明，具有相关培训经历及合格证书；能处理和应对采购人公共秩序维护工作，能正确使用各类消防器械和设备，能够熟悉、掌握各类刑事、治安案件和各类灾害事故的应急预案；</w:t>
            </w:r>
          </w:p>
          <w:p w14:paraId="3BF1B8A2">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（2）上岗时佩戴统一标志，按需求穿戴统一制服（精致），装备佩戴规范，仪容仪表规范整齐，当值时坐姿挺直，站岗时不倚不靠、采用跨立站岗。</w:t>
            </w:r>
          </w:p>
          <w:p w14:paraId="77F38F98">
            <w:pPr>
              <w:spacing w:line="400" w:lineRule="atLeas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（3）文明执勤，训练有素，言语规范，认真负责；配备必备的安全护卫器械</w:t>
            </w:r>
            <w:r>
              <w:rPr>
                <w:rFonts w:hint="eastAsia" w:ascii="宋体" w:hAnsi="宋体" w:cs="宋体"/>
                <w:b/>
                <w:color w:val="000000" w:themeColor="text1"/>
                <w:kern w:val="0"/>
                <w:sz w:val="24"/>
                <w14:textFill>
                  <w14:solidFill>
                    <w14:schemeClr w14:val="tx1"/>
                  </w14:solidFill>
                </w14:textFill>
              </w:rPr>
              <w:t>和通讯器材</w:t>
            </w:r>
            <w:r>
              <w:rPr>
                <w:rFonts w:hint="eastAsia" w:ascii="宋体" w:hAnsi="宋体" w:cs="宋体"/>
                <w:color w:val="000000" w:themeColor="text1"/>
                <w:kern w:val="0"/>
                <w:sz w:val="24"/>
                <w14:textFill>
                  <w14:solidFill>
                    <w14:schemeClr w14:val="tx1"/>
                  </w14:solidFill>
                </w14:textFill>
              </w:rPr>
              <w:t>（由中标单位负责），</w:t>
            </w:r>
            <w:r>
              <w:rPr>
                <w:rFonts w:hint="eastAsia" w:ascii="宋体" w:hAnsi="宋体" w:cs="宋体"/>
                <w:b/>
                <w:color w:val="000000" w:themeColor="text1"/>
                <w:kern w:val="0"/>
                <w:sz w:val="24"/>
                <w14:textFill>
                  <w14:solidFill>
                    <w14:schemeClr w14:val="tx1"/>
                  </w14:solidFill>
                </w14:textFill>
              </w:rPr>
              <w:t>盾牌、钢叉等反恐设备由采购人提供。</w:t>
            </w:r>
          </w:p>
          <w:p w14:paraId="571A041A">
            <w:pPr>
              <w:spacing w:line="400" w:lineRule="atLeas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（4）每年组织微型消防站消防演练</w:t>
            </w:r>
          </w:p>
          <w:p w14:paraId="729DB0A7">
            <w:pPr>
              <w:pStyle w:val="967"/>
              <w:rPr>
                <w:rFonts w:cs="宋体"/>
                <w:color w:val="000000" w:themeColor="text1"/>
                <w:lang w:val="en-US"/>
                <w14:textFill>
                  <w14:solidFill>
                    <w14:schemeClr w14:val="tx1"/>
                  </w14:solidFill>
                </w14:textFill>
              </w:rPr>
            </w:pPr>
            <w:r>
              <w:rPr>
                <w:rFonts w:hint="eastAsia" w:cs="宋体"/>
                <w:bCs/>
                <w:color w:val="000000" w:themeColor="text1"/>
                <w:lang w:val="en-US"/>
                <w14:textFill>
                  <w14:solidFill>
                    <w14:schemeClr w14:val="tx1"/>
                  </w14:solidFill>
                </w14:textFill>
              </w:rPr>
              <w:t xml:space="preserve">    （5）监控查询</w:t>
            </w:r>
          </w:p>
          <w:p w14:paraId="56CD8F4D">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（二）人员设置需求：</w:t>
            </w:r>
          </w:p>
          <w:p w14:paraId="4A0384BB">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24小时单人单岗；</w:t>
            </w:r>
          </w:p>
          <w:p w14:paraId="5A08A61E">
            <w:pPr>
              <w:spacing w:line="400" w:lineRule="atLeas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（三）保安服务内容及要求：</w:t>
            </w:r>
          </w:p>
          <w:p w14:paraId="7E668624">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共计消控室1个。</w:t>
            </w:r>
          </w:p>
          <w:p w14:paraId="052E70C5">
            <w:pPr>
              <w:spacing w:line="40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2、按要求组建微型消防站和义务消防队（由消控人员和保安人员组成）；</w:t>
            </w:r>
          </w:p>
          <w:p w14:paraId="0EAD28C8">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3、记录：有详细完整的交接班记录。并按上级要求做好消控监控室的各种检查、维修、调用等记录；</w:t>
            </w:r>
          </w:p>
          <w:p w14:paraId="71A1E7CF">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3、禁止无关人员进入，来访人员登记。</w:t>
            </w:r>
          </w:p>
          <w:p w14:paraId="6081401F">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4、保证消控室内设备和整个消防监控系统的正常运转，发现情况及时反馈给业主方，并进行记录。</w:t>
            </w:r>
          </w:p>
          <w:p w14:paraId="6FFCFF42">
            <w:pPr>
              <w:numPr>
                <w:ilvl w:val="0"/>
                <w:numId w:val="4"/>
              </w:numPr>
              <w:adjustRightInd w:val="0"/>
              <w:spacing w:line="40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保持消控室环境整洁、有序、畅通。</w:t>
            </w:r>
          </w:p>
          <w:p w14:paraId="430B9970">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6、对办公室内有报警感应设施的重点部位，进行必要的安全检查，按时开启、关闭报警及其他有关设施。</w:t>
            </w:r>
          </w:p>
          <w:p w14:paraId="0F95B115">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8、提供帮助：在遇到来办公楼咨询和服务的老人、残疾人等需要帮助时，应主动热情，并提供需要的导诊服务。</w:t>
            </w:r>
          </w:p>
          <w:p w14:paraId="13BFD89F">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9、应急响应：接到火警、警情后3分钟内到达现场处置，并报负责人，同时根据要求与警方联系与协调。</w:t>
            </w:r>
          </w:p>
          <w:p w14:paraId="4D98B3C7">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10、工作纪律：保安员在工作期间要接受采购人的领导和监督，遵守采购人的有关规章制度。</w:t>
            </w:r>
          </w:p>
        </w:tc>
      </w:tr>
      <w:tr w14:paraId="7276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258" w:type="dxa"/>
            <w:noWrap w:val="0"/>
            <w:textDirection w:val="tbRlV"/>
            <w:vAlign w:val="center"/>
          </w:tcPr>
          <w:p w14:paraId="0EBA87C4">
            <w:pPr>
              <w:spacing w:line="400" w:lineRule="atLeast"/>
              <w:ind w:left="108" w:right="113"/>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其他管理</w:t>
            </w:r>
          </w:p>
        </w:tc>
        <w:tc>
          <w:tcPr>
            <w:tcW w:w="7610" w:type="dxa"/>
            <w:noWrap w:val="0"/>
            <w:vAlign w:val="top"/>
          </w:tcPr>
          <w:p w14:paraId="15BACDCF">
            <w:pPr>
              <w:spacing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根据采购单位需要提供其他安保相关的服务。</w:t>
            </w:r>
          </w:p>
        </w:tc>
      </w:tr>
      <w:tr w14:paraId="6D93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258" w:type="dxa"/>
            <w:noWrap w:val="0"/>
            <w:textDirection w:val="tbRlV"/>
            <w:vAlign w:val="center"/>
          </w:tcPr>
          <w:p w14:paraId="052D8A16">
            <w:pPr>
              <w:spacing w:line="400" w:lineRule="atLeast"/>
              <w:ind w:left="108" w:right="113"/>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管理服务应</w:t>
            </w:r>
          </w:p>
          <w:p w14:paraId="567780BD">
            <w:pPr>
              <w:spacing w:line="400" w:lineRule="atLeast"/>
              <w:ind w:left="108" w:right="113"/>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达到的指标</w:t>
            </w:r>
          </w:p>
        </w:tc>
        <w:tc>
          <w:tcPr>
            <w:tcW w:w="7610" w:type="dxa"/>
            <w:noWrap w:val="0"/>
            <w:vAlign w:val="top"/>
          </w:tcPr>
          <w:p w14:paraId="25818A3B">
            <w:pPr>
              <w:spacing w:line="40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1、通过努力达到优质服务、优化功能、保证安全；</w:t>
            </w:r>
          </w:p>
          <w:p w14:paraId="171EF04B">
            <w:pPr>
              <w:spacing w:line="400" w:lineRule="atLeas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2、服务有效投诉少于1%，处理率100%；业主满意率95%以上。</w:t>
            </w:r>
          </w:p>
        </w:tc>
      </w:tr>
      <w:tr w14:paraId="38AB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258" w:type="dxa"/>
            <w:noWrap w:val="0"/>
            <w:vAlign w:val="center"/>
          </w:tcPr>
          <w:p w14:paraId="63CCF80C">
            <w:pPr>
              <w:spacing w:line="400" w:lineRule="atLeast"/>
              <w:ind w:left="108"/>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tc>
        <w:tc>
          <w:tcPr>
            <w:tcW w:w="7610" w:type="dxa"/>
            <w:noWrap w:val="0"/>
            <w:vAlign w:val="top"/>
          </w:tcPr>
          <w:p w14:paraId="0DA46BFC">
            <w:pPr>
              <w:spacing w:line="400" w:lineRule="atLeas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质保期内相关设备的日常管理、保养、检修由中标单位负责联系。</w:t>
            </w:r>
          </w:p>
        </w:tc>
      </w:tr>
    </w:tbl>
    <w:p w14:paraId="7E77FFBB">
      <w:pPr>
        <w:rPr>
          <w:color w:val="000000" w:themeColor="text1"/>
          <w14:textFill>
            <w14:solidFill>
              <w14:schemeClr w14:val="tx1"/>
            </w14:solidFill>
          </w14:textFill>
        </w:rPr>
      </w:pPr>
    </w:p>
    <w:p w14:paraId="42EA7657">
      <w:pPr>
        <w:shd w:val="clear" w:color="auto" w:fill="FFFFFF"/>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四、从业人员要求</w:t>
      </w:r>
      <w:r>
        <w:rPr>
          <w:rFonts w:hint="eastAsia" w:ascii="宋体" w:hAnsi="宋体" w:cs="宋体"/>
          <w:b/>
          <w:color w:val="000000" w:themeColor="text1"/>
          <w:sz w:val="24"/>
          <w14:textFill>
            <w14:solidFill>
              <w14:schemeClr w14:val="tx1"/>
            </w14:solidFill>
          </w14:textFill>
        </w:rPr>
        <w:t>：</w:t>
      </w:r>
    </w:p>
    <w:p w14:paraId="4BAC9C67">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1）、公司内部有岗位培训机构，服务人员100%经过岗前培训合格才上岗；</w:t>
      </w:r>
    </w:p>
    <w:p w14:paraId="6D0330A2">
      <w:pPr>
        <w:tabs>
          <w:tab w:val="left" w:pos="5320"/>
        </w:tabs>
        <w:jc w:val="left"/>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ab/>
      </w:r>
    </w:p>
    <w:p w14:paraId="723A6C7C">
      <w:pPr>
        <w:spacing w:line="4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2）、清洁员、运送员等从业人员，应具有相关的健康证。</w:t>
      </w:r>
      <w:bookmarkStart w:id="28" w:name="OLE_LINK2"/>
    </w:p>
    <w:p w14:paraId="68BDB9CD">
      <w:pPr>
        <w:shd w:val="clear" w:color="auto" w:fill="FFFFFF"/>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五、其他说明：</w:t>
      </w:r>
    </w:p>
    <w:p w14:paraId="3463CA5D">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1）.中标人办公等各类水、电等费用由采购人承担，但必须按照医院的节能要求执行。</w:t>
      </w:r>
    </w:p>
    <w:p w14:paraId="2EA81AED">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2）.采购人将提供中标人管理办公用房及仓库用房，在服务期限内提供给中标人免费使用。</w:t>
      </w:r>
    </w:p>
    <w:p w14:paraId="067EE993">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3）.中标人配置项目相关人员的装备。</w:t>
      </w:r>
    </w:p>
    <w:p w14:paraId="1A931198">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4）.中标人自备电脑、打印机等办公设备和耗材。</w:t>
      </w:r>
    </w:p>
    <w:p w14:paraId="7C05B140">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5）.中标人需配备刷脸考勤系统，并将系统连接至招标人管理办公室。</w:t>
      </w:r>
    </w:p>
    <w:p w14:paraId="338B32B6">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6）.中标人的各岗位员工要统一服装，并由中标人负责其员工工服配备和洗涤。</w:t>
      </w:r>
    </w:p>
    <w:p w14:paraId="4F3C623D">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7）.中标人有岗前培训机构，服务人员100%经过岗前培训合格才上岗。</w:t>
      </w:r>
    </w:p>
    <w:p w14:paraId="1553F97E">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8）.未经采购人同意，中标人不得在合同期限内将本项目的管理权转包或发包。</w:t>
      </w:r>
    </w:p>
    <w:p w14:paraId="67490CA1">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9）.中标人须严格按照标准化的操作程序、完善的培训体系和质量控制体系完成本项目服务，以保证整个服务系统安全、高效、有序和有计划地运转。</w:t>
      </w:r>
    </w:p>
    <w:p w14:paraId="519CD32E">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10）.中标人有责任配合采购人接受上级领导部门的监督、检查，提供必须的资料。</w:t>
      </w:r>
    </w:p>
    <w:p w14:paraId="37B87878">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11）.中标人须严格按照国家和杭州市政府规定给所有的员工缴纳各种社会保险（包括养老、医疗、工伤、生育险、失业保险等）和住房公积金。</w:t>
      </w:r>
    </w:p>
    <w:p w14:paraId="6C01BE42">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12）.中标人自行负责其招聘员工的一切工资、福利；如发生工伤、疾病乃至死亡的一切责任及费用由中标人全部负责；中标人应严格遵守国家有关的法律、法规及行业标准。</w:t>
      </w:r>
    </w:p>
    <w:p w14:paraId="6172EF27">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 全部服务人员的工作时间应严格按国家有关法律、法规要求的标准执行，因工作原因产生的加班（含节假日加班）应严格按国家有关法律、法规要求的标准给付员工加班薪资。</w:t>
      </w:r>
    </w:p>
    <w:p w14:paraId="615C9A94">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（b）所有员工入院服务时都必须体检，并且合格的才能上岗（费用由中标方负责）。</w:t>
      </w:r>
    </w:p>
    <w:p w14:paraId="0D4B05CA">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13).采购人不接受投标方任何因遗漏报价而发生的费用追加，因投标方违反《劳动法》等法律法规而造成院方的连带责任和损失全部由中标方承担。</w:t>
      </w:r>
    </w:p>
    <w:p w14:paraId="41709884">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 采购人负责提供各类垃圾桶、医疗垃圾袋，负责生活垃圾、医疗垃圾的外运费和垃圾处理费用；中标人负责提供生活垃圾袋及各类一次性防护用品。</w:t>
      </w:r>
    </w:p>
    <w:p w14:paraId="4CF4B482">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15).中标方须认真履行职责，严格按服务协议中的质量保证体系做好院内的承包服务工作。确保在岗在位，各尽其职，保证符合各项服务基本频次要求和各项质量标准。</w:t>
      </w:r>
      <w:bookmarkEnd w:id="28"/>
    </w:p>
    <w:p w14:paraId="2AD4C8AF">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16).中标人员工在进行2米以上的清洁作业时，应做好相应的安全防护措施。</w:t>
      </w:r>
    </w:p>
    <w:p w14:paraId="1009421E">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五、考核机制和付款方式：</w:t>
      </w:r>
    </w:p>
    <w:p w14:paraId="28485E14">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按招标人的招标文件及其它有关规定、技术标准执行，通过随机检查、每季定期检查和年度考核三种方式评定物业管理质量。</w:t>
      </w:r>
    </w:p>
    <w:p w14:paraId="2F45ED40">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量考核招标方管理人员将对发生或存在的较大问题将以书面整改通知书形式下发贵公司，如每月超过3份或未按招标方要求整改，每月产生的不良事件，经评估后，若有责。招标方将对中标方处以300元——10000元的经济处罚，如发生重大不良事件导致招标方出现重大经济损失的，视情节可处以10000元以上处罚，追究法律责任并终止其合同。 </w:t>
      </w:r>
    </w:p>
    <w:p w14:paraId="533115F5">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考核由招标人等有关部门人员参加，对物业管理质量及项目经理进行综合考核评定，考核每季不少于一次，第一个季度为试用期，如试用期物业管理服务考核不合格的，招标人有权单方面解除合同。从第二个季度开始对每次物业管理考核分数达不到合格分数的，发出限期整改通知书；对每季考核平均分数低于合格分数的，按每差1分扣除当季度每月经费2%处罚；连续2次考核分数低于合格分数的，招标方有权无偿清退承包方，并抄报行业主管部门。</w:t>
      </w:r>
    </w:p>
    <w:p w14:paraId="1B92EAA9">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招标人根据考核结果采取按月分期付款方式支付给承包方，付款时间在每个月的25日之前。</w:t>
      </w:r>
    </w:p>
    <w:p w14:paraId="38EFC84D">
      <w:pPr>
        <w:shd w:val="clear" w:color="auto" w:fill="FFFFFF"/>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考核内容及合格分数由招标人最终确定，承包方应予以接受，否则招标方有权无偿清退承包方。</w:t>
      </w:r>
    </w:p>
    <w:p w14:paraId="3A2FC4FD">
      <w:pPr>
        <w:spacing w:line="460" w:lineRule="exact"/>
        <w:ind w:firstLine="480"/>
        <w:rPr>
          <w:rFonts w:ascii="宋体" w:hAnsi="宋体" w:cs="宋体"/>
          <w:b/>
          <w:color w:val="000000" w:themeColor="text1"/>
          <w14:textFill>
            <w14:solidFill>
              <w14:schemeClr w14:val="tx1"/>
            </w14:solidFill>
          </w14:textFill>
        </w:rPr>
      </w:pPr>
    </w:p>
    <w:p w14:paraId="0B70FC1A">
      <w:pPr>
        <w:spacing w:line="460" w:lineRule="exact"/>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、管理服务费用报价要求</w:t>
      </w:r>
    </w:p>
    <w:p w14:paraId="03A84923">
      <w:pPr>
        <w:shd w:val="clear" w:color="auto" w:fill="FFFFFF"/>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1、投标人应考虑企业自身实力、经验及项目实施过程中的各种因素，根据采购要求，详细说明所能提供的各项具体服务内容，自主确定报价，实行总价包干，并提供报价组成与成本分析。</w:t>
      </w:r>
    </w:p>
    <w:p w14:paraId="4887F31C">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的报价应包括为完成本项目服务可能发生的全部费用及投标人的利润和应交纳的税金等（包括人员工资、各种社会保险、人员食宿与交通、办公费、中标服务费等）。投标人对合同内容的费用、质量、安全、文明服务等实行全面承包。</w:t>
      </w:r>
    </w:p>
    <w:p w14:paraId="1EF8DD8F">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3、中标人作为劳动用工的主体，负责劳动用工的所有事宜，劳动用工的所有责任和风险（如劳资纠纷等）由中标人负责。</w:t>
      </w:r>
    </w:p>
    <w:p w14:paraId="3F76727B">
      <w:pPr>
        <w:pStyle w:val="968"/>
        <w:spacing w:beforeLines="0" w:afterLines="0" w:line="400" w:lineRule="atLeast"/>
        <w:jc w:val="left"/>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七、服务期限：服务期1年。</w:t>
      </w:r>
    </w:p>
    <w:p w14:paraId="74C30D75">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八、履约保证金</w:t>
      </w:r>
    </w:p>
    <w:p w14:paraId="069C123D">
      <w:pPr>
        <w:snapToGrid w:val="0"/>
        <w:spacing w:line="360" w:lineRule="auto"/>
        <w:ind w:firstLine="352" w:firstLineChars="14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无需缴纳履约保证金。</w:t>
      </w:r>
    </w:p>
    <w:p w14:paraId="0A0D1ED5">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九、服务款项支付：</w:t>
      </w:r>
    </w:p>
    <w:p w14:paraId="3D81E159">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1、合同签订后5个工作日内支付合同金额的20%作为预付款，该预付款作为前三个月物业费的抵扣款，抵扣完后，根据甲方每月考核价格按季支付。</w:t>
      </w:r>
    </w:p>
    <w:p w14:paraId="07D9B690">
      <w:pPr>
        <w:snapToGrid w:val="0"/>
        <w:spacing w:line="360" w:lineRule="auto"/>
        <w:ind w:firstLine="352" w:firstLineChars="14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2、甲方付款前，乙方必须提交符合要求的发票。</w:t>
      </w:r>
    </w:p>
    <w:p w14:paraId="7BB8ED61">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14:textFill>
            <w14:solidFill>
              <w14:schemeClr w14:val="tx1"/>
            </w14:solidFill>
          </w14:textFill>
        </w:rPr>
        <w:t>采购人认为必须说明的其他内容：</w:t>
      </w:r>
    </w:p>
    <w:p w14:paraId="2F12A051">
      <w:pPr>
        <w:pStyle w:val="236"/>
        <w:jc w:val="center"/>
        <w:rPr>
          <w:rFonts w:ascii="宋体" w:hAnsi="宋体" w:eastAsia="宋体" w:cs="宋体"/>
          <w:b/>
          <w:bCs/>
          <w:color w:val="000000" w:themeColor="text1"/>
          <w:sz w:val="32"/>
          <w:szCs w:val="32"/>
          <w14:textFill>
            <w14:solidFill>
              <w14:schemeClr w14:val="tx1"/>
            </w14:solidFill>
          </w14:textFill>
        </w:rPr>
      </w:pPr>
    </w:p>
    <w:p w14:paraId="5CB8FF60">
      <w:pPr>
        <w:pStyle w:val="236"/>
        <w:jc w:val="center"/>
        <w:rPr>
          <w:rFonts w:ascii="宋体" w:hAnsi="宋体" w:eastAsia="宋体" w:cs="宋体"/>
          <w:b/>
          <w:bCs/>
          <w:color w:val="000000" w:themeColor="text1"/>
          <w:sz w:val="32"/>
          <w:szCs w:val="32"/>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考核细则</w:t>
      </w:r>
    </w:p>
    <w:p w14:paraId="0826AC1D">
      <w:pPr>
        <w:pStyle w:val="236"/>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  考核细则作为物业每季度考核的参考，实际考核条款可能根据情况做适当修整。 </w:t>
      </w:r>
    </w:p>
    <w:p w14:paraId="5B61FB71">
      <w:pPr>
        <w:pStyle w:val="236"/>
        <w:rPr>
          <w:rFonts w:ascii="宋体" w:hAnsi="宋体" w:eastAsia="宋体" w:cs="宋体"/>
          <w:color w:val="000000" w:themeColor="text1"/>
          <w14:textFill>
            <w14:solidFill>
              <w14:schemeClr w14:val="tx1"/>
            </w14:solidFill>
          </w14:textFill>
        </w:rPr>
      </w:pPr>
    </w:p>
    <w:tbl>
      <w:tblPr>
        <w:tblStyle w:val="63"/>
        <w:tblW w:w="0" w:type="auto"/>
        <w:tblInd w:w="-23" w:type="dxa"/>
        <w:tblLayout w:type="fixed"/>
        <w:tblCellMar>
          <w:top w:w="0" w:type="dxa"/>
          <w:left w:w="108" w:type="dxa"/>
          <w:bottom w:w="0" w:type="dxa"/>
          <w:right w:w="108" w:type="dxa"/>
        </w:tblCellMar>
      </w:tblPr>
      <w:tblGrid>
        <w:gridCol w:w="1335"/>
        <w:gridCol w:w="1995"/>
        <w:gridCol w:w="1995"/>
        <w:gridCol w:w="1556"/>
        <w:gridCol w:w="1283"/>
        <w:gridCol w:w="772"/>
      </w:tblGrid>
      <w:tr w14:paraId="2B311CEE">
        <w:tblPrEx>
          <w:tblCellMar>
            <w:top w:w="0" w:type="dxa"/>
            <w:left w:w="108" w:type="dxa"/>
            <w:bottom w:w="0" w:type="dxa"/>
            <w:right w:w="108" w:type="dxa"/>
          </w:tblCellMar>
        </w:tblPrEx>
        <w:trPr>
          <w:trHeight w:val="660"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401F720E">
            <w:pPr>
              <w:widowControl/>
              <w:jc w:val="center"/>
              <w:textAlignment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kern w:val="0"/>
                <w:sz w:val="48"/>
                <w:szCs w:val="48"/>
                <w14:textFill>
                  <w14:solidFill>
                    <w14:schemeClr w14:val="tx1"/>
                  </w14:solidFill>
                </w14:textFill>
              </w:rPr>
              <w:t>物业考核表</w:t>
            </w:r>
          </w:p>
        </w:tc>
      </w:tr>
      <w:tr w14:paraId="04B78045">
        <w:tblPrEx>
          <w:tblCellMar>
            <w:top w:w="0" w:type="dxa"/>
            <w:left w:w="108" w:type="dxa"/>
            <w:bottom w:w="0" w:type="dxa"/>
            <w:right w:w="108" w:type="dxa"/>
          </w:tblCellMar>
        </w:tblPrEx>
        <w:trPr>
          <w:trHeight w:val="40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720D3E">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检查时间</w:t>
            </w:r>
          </w:p>
        </w:tc>
        <w:tc>
          <w:tcPr>
            <w:tcW w:w="1995" w:type="dxa"/>
            <w:tcBorders>
              <w:top w:val="single" w:color="000000" w:sz="4" w:space="0"/>
              <w:left w:val="single" w:color="000000" w:sz="4" w:space="0"/>
              <w:bottom w:val="single" w:color="000000" w:sz="4" w:space="0"/>
              <w:right w:val="single" w:color="000000" w:sz="4" w:space="0"/>
            </w:tcBorders>
            <w:noWrap w:val="0"/>
            <w:vAlign w:val="bottom"/>
          </w:tcPr>
          <w:p w14:paraId="75866131">
            <w:pPr>
              <w:jc w:val="center"/>
              <w:rPr>
                <w:rFonts w:ascii="宋体" w:hAnsi="宋体" w:cs="宋体"/>
                <w:b/>
                <w:bCs/>
                <w:color w:val="000000" w:themeColor="text1"/>
                <w:sz w:val="24"/>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636E3A">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检查对象</w:t>
            </w:r>
          </w:p>
        </w:tc>
        <w:tc>
          <w:tcPr>
            <w:tcW w:w="1556" w:type="dxa"/>
            <w:tcBorders>
              <w:top w:val="single" w:color="000000" w:sz="4" w:space="0"/>
              <w:left w:val="single" w:color="000000" w:sz="4" w:space="0"/>
              <w:bottom w:val="single" w:color="000000" w:sz="4" w:space="0"/>
              <w:right w:val="single" w:color="000000" w:sz="4" w:space="0"/>
            </w:tcBorders>
            <w:noWrap w:val="0"/>
            <w:vAlign w:val="bottom"/>
          </w:tcPr>
          <w:p w14:paraId="2D267982">
            <w:pPr>
              <w:jc w:val="center"/>
              <w:rPr>
                <w:rFonts w:ascii="宋体" w:hAnsi="宋体" w:cs="宋体"/>
                <w:b/>
                <w:bCs/>
                <w:color w:val="000000" w:themeColor="text1"/>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413463E4">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上级主管</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65A74AA4">
            <w:pPr>
              <w:jc w:val="center"/>
              <w:rPr>
                <w:rFonts w:ascii="宋体" w:hAnsi="宋体" w:cs="宋体"/>
                <w:b/>
                <w:bCs/>
                <w:color w:val="000000" w:themeColor="text1"/>
                <w:sz w:val="24"/>
                <w14:textFill>
                  <w14:solidFill>
                    <w14:schemeClr w14:val="tx1"/>
                  </w14:solidFill>
                </w14:textFill>
              </w:rPr>
            </w:pPr>
          </w:p>
        </w:tc>
      </w:tr>
      <w:tr w14:paraId="06934C7C">
        <w:tblPrEx>
          <w:tblCellMar>
            <w:top w:w="0" w:type="dxa"/>
            <w:left w:w="108" w:type="dxa"/>
            <w:bottom w:w="0" w:type="dxa"/>
            <w:right w:w="108" w:type="dxa"/>
          </w:tblCellMar>
        </w:tblPrEx>
        <w:trPr>
          <w:trHeight w:val="40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7C18D4D">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检查科室</w:t>
            </w:r>
          </w:p>
        </w:tc>
        <w:tc>
          <w:tcPr>
            <w:tcW w:w="1995" w:type="dxa"/>
            <w:tcBorders>
              <w:top w:val="single" w:color="000000" w:sz="4" w:space="0"/>
              <w:left w:val="single" w:color="000000" w:sz="4" w:space="0"/>
              <w:bottom w:val="single" w:color="000000" w:sz="4" w:space="0"/>
              <w:right w:val="single" w:color="000000" w:sz="4" w:space="0"/>
            </w:tcBorders>
            <w:noWrap w:val="0"/>
            <w:vAlign w:val="bottom"/>
          </w:tcPr>
          <w:p w14:paraId="208C3DF6">
            <w:pPr>
              <w:jc w:val="center"/>
              <w:rPr>
                <w:rFonts w:ascii="宋体" w:hAnsi="宋体" w:cs="宋体"/>
                <w:b/>
                <w:bCs/>
                <w:color w:val="000000" w:themeColor="text1"/>
                <w:sz w:val="24"/>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0"/>
            <w:vAlign w:val="bottom"/>
          </w:tcPr>
          <w:p w14:paraId="191883BE">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w:t>
            </w:r>
          </w:p>
        </w:tc>
        <w:tc>
          <w:tcPr>
            <w:tcW w:w="1556" w:type="dxa"/>
            <w:tcBorders>
              <w:top w:val="single" w:color="000000" w:sz="4" w:space="0"/>
              <w:left w:val="single" w:color="000000" w:sz="4" w:space="0"/>
              <w:bottom w:val="single" w:color="000000" w:sz="4" w:space="0"/>
              <w:right w:val="single" w:color="000000" w:sz="4" w:space="0"/>
            </w:tcBorders>
            <w:noWrap w:val="0"/>
            <w:vAlign w:val="bottom"/>
          </w:tcPr>
          <w:p w14:paraId="7AA74BB9">
            <w:pPr>
              <w:jc w:val="center"/>
              <w:rPr>
                <w:rFonts w:ascii="宋体" w:hAnsi="宋体" w:cs="宋体"/>
                <w:b/>
                <w:bCs/>
                <w:color w:val="000000" w:themeColor="text1"/>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2DF0FF73">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检查人员</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2AC90A4D">
            <w:pPr>
              <w:jc w:val="center"/>
              <w:rPr>
                <w:rFonts w:ascii="宋体" w:hAnsi="宋体" w:cs="宋体"/>
                <w:b/>
                <w:bCs/>
                <w:color w:val="000000" w:themeColor="text1"/>
                <w:sz w:val="24"/>
                <w14:textFill>
                  <w14:solidFill>
                    <w14:schemeClr w14:val="tx1"/>
                  </w14:solidFill>
                </w14:textFill>
              </w:rPr>
            </w:pPr>
          </w:p>
        </w:tc>
      </w:tr>
      <w:tr w14:paraId="405CE924">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287DC9">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640E46E9">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细则</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52AA5DFF">
            <w:pPr>
              <w:widowControl/>
              <w:jc w:val="left"/>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评分标准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B2464CB">
            <w:pPr>
              <w:widowControl/>
              <w:jc w:val="left"/>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扣分情况</w:t>
            </w:r>
          </w:p>
        </w:tc>
      </w:tr>
      <w:tr w14:paraId="18F8A026">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93DE29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人员设置（5分）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3C5C1821">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员工到岗率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DEE0AF0">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未100%到岗，扣5分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3F9296E0">
            <w:pPr>
              <w:rPr>
                <w:rFonts w:ascii="宋体" w:hAnsi="宋体" w:cs="宋体"/>
                <w:color w:val="000000" w:themeColor="text1"/>
                <w:sz w:val="24"/>
                <w14:textFill>
                  <w14:solidFill>
                    <w14:schemeClr w14:val="tx1"/>
                  </w14:solidFill>
                </w14:textFill>
              </w:rPr>
            </w:pPr>
          </w:p>
        </w:tc>
      </w:tr>
      <w:tr w14:paraId="749FD60B">
        <w:tblPrEx>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9161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基本要求（10分）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01A58FF7">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遵守劳动纪律，在上班时间内不得做与工作无关的事情</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B1B53">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发现一次，扣2分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570A3BE5">
            <w:pPr>
              <w:rPr>
                <w:rFonts w:ascii="宋体" w:hAnsi="宋体" w:cs="宋体"/>
                <w:color w:val="000000" w:themeColor="text1"/>
                <w:sz w:val="24"/>
                <w14:textFill>
                  <w14:solidFill>
                    <w14:schemeClr w14:val="tx1"/>
                  </w14:solidFill>
                </w14:textFill>
              </w:rPr>
            </w:pPr>
          </w:p>
        </w:tc>
      </w:tr>
      <w:tr w14:paraId="4FFFD79E">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1D68C">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219DA5D4">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上班时间内按要求穿戴工作服及工作牌</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C5F59">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2290DD3">
            <w:pPr>
              <w:rPr>
                <w:rFonts w:ascii="宋体" w:hAnsi="宋体" w:cs="宋体"/>
                <w:color w:val="000000" w:themeColor="text1"/>
                <w:sz w:val="24"/>
                <w14:textFill>
                  <w14:solidFill>
                    <w14:schemeClr w14:val="tx1"/>
                  </w14:solidFill>
                </w14:textFill>
              </w:rPr>
            </w:pPr>
          </w:p>
        </w:tc>
      </w:tr>
      <w:tr w14:paraId="0C6BE80A">
        <w:tblPrEx>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BC7F2">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2CE28493">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不得损坏、占用，私拿公物，不得盗卖公共物品及医疗废物</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99044">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63C3A9ED">
            <w:pPr>
              <w:rPr>
                <w:rFonts w:ascii="宋体" w:hAnsi="宋体" w:cs="宋体"/>
                <w:color w:val="000000" w:themeColor="text1"/>
                <w:sz w:val="24"/>
                <w14:textFill>
                  <w14:solidFill>
                    <w14:schemeClr w14:val="tx1"/>
                  </w14:solidFill>
                </w14:textFill>
              </w:rPr>
            </w:pPr>
          </w:p>
        </w:tc>
      </w:tr>
      <w:tr w14:paraId="43AE9E94">
        <w:tblPrEx>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6BC42">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6D1DA090">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不得与患者、家属及工作人员发生争执，工作认真负责、热情</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6BAEF">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2773985C">
            <w:pPr>
              <w:rPr>
                <w:rFonts w:ascii="宋体" w:hAnsi="宋体" w:cs="宋体"/>
                <w:color w:val="000000" w:themeColor="text1"/>
                <w:sz w:val="24"/>
                <w14:textFill>
                  <w14:solidFill>
                    <w14:schemeClr w14:val="tx1"/>
                  </w14:solidFill>
                </w14:textFill>
              </w:rPr>
            </w:pPr>
          </w:p>
        </w:tc>
      </w:tr>
      <w:tr w14:paraId="30FB856D">
        <w:tblPrEx>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37D4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培训情况（20分）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028D4F69">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灭火器操作流程的正确率</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93320">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未培训扣5分，不熟悉扣2分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22264BA0">
            <w:pPr>
              <w:rPr>
                <w:rFonts w:ascii="宋体" w:hAnsi="宋体" w:cs="宋体"/>
                <w:color w:val="000000" w:themeColor="text1"/>
                <w:sz w:val="24"/>
                <w14:textFill>
                  <w14:solidFill>
                    <w14:schemeClr w14:val="tx1"/>
                  </w14:solidFill>
                </w14:textFill>
              </w:rPr>
            </w:pPr>
          </w:p>
        </w:tc>
      </w:tr>
      <w:tr w14:paraId="5167CC90">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00959">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52729BC4">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消防的四个步骤</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7E0A2">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16CB2F6">
            <w:pPr>
              <w:rPr>
                <w:rFonts w:ascii="宋体" w:hAnsi="宋体" w:cs="宋体"/>
                <w:color w:val="000000" w:themeColor="text1"/>
                <w:sz w:val="24"/>
                <w14:textFill>
                  <w14:solidFill>
                    <w14:schemeClr w14:val="tx1"/>
                  </w14:solidFill>
                </w14:textFill>
              </w:rPr>
            </w:pPr>
          </w:p>
        </w:tc>
      </w:tr>
      <w:tr w14:paraId="36193544">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EFA8A">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28A5B7F">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七步洗手法</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62447">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833F24E">
            <w:pPr>
              <w:rPr>
                <w:rFonts w:ascii="宋体" w:hAnsi="宋体" w:cs="宋体"/>
                <w:color w:val="000000" w:themeColor="text1"/>
                <w:sz w:val="24"/>
                <w14:textFill>
                  <w14:solidFill>
                    <w14:schemeClr w14:val="tx1"/>
                  </w14:solidFill>
                </w14:textFill>
              </w:rPr>
            </w:pPr>
          </w:p>
        </w:tc>
      </w:tr>
      <w:tr w14:paraId="6C33E5C3">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68A13">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C8B3E7A">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其他全院职工应知应会内容</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2E952">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1BBF152">
            <w:pPr>
              <w:rPr>
                <w:rFonts w:ascii="宋体" w:hAnsi="宋体" w:cs="宋体"/>
                <w:color w:val="000000" w:themeColor="text1"/>
                <w:sz w:val="24"/>
                <w14:textFill>
                  <w14:solidFill>
                    <w14:schemeClr w14:val="tx1"/>
                  </w14:solidFill>
                </w14:textFill>
              </w:rPr>
            </w:pPr>
          </w:p>
        </w:tc>
      </w:tr>
      <w:tr w14:paraId="101B20AB">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21046">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338EC5E5">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院内紧急拨叫广播代码及院内紧急呼叫电话</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8FF81">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5EBE4F7B">
            <w:pPr>
              <w:rPr>
                <w:rFonts w:ascii="宋体" w:hAnsi="宋体" w:cs="宋体"/>
                <w:color w:val="000000" w:themeColor="text1"/>
                <w:sz w:val="24"/>
                <w14:textFill>
                  <w14:solidFill>
                    <w14:schemeClr w14:val="tx1"/>
                  </w14:solidFill>
                </w14:textFill>
              </w:rPr>
            </w:pPr>
          </w:p>
        </w:tc>
      </w:tr>
      <w:tr w14:paraId="36D60281">
        <w:tblPrEx>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2D926">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环境卫生（20分）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202A5140">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地面干净无积水、无污渍，动态保洁到位</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DA2B7">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发现一处，扣0.5分（占用消防通道，扣5分）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639330A9">
            <w:pPr>
              <w:rPr>
                <w:rFonts w:ascii="宋体" w:hAnsi="宋体" w:cs="宋体"/>
                <w:color w:val="000000" w:themeColor="text1"/>
                <w:sz w:val="24"/>
                <w14:textFill>
                  <w14:solidFill>
                    <w14:schemeClr w14:val="tx1"/>
                  </w14:solidFill>
                </w14:textFill>
              </w:rPr>
            </w:pPr>
          </w:p>
        </w:tc>
      </w:tr>
      <w:tr w14:paraId="45CAEA7C">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BEA0D">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2A076C2">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门窗卫生干净、整洁、明亮，窗台无积灰</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0CE3D">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3F16ED56">
            <w:pPr>
              <w:rPr>
                <w:rFonts w:ascii="宋体" w:hAnsi="宋体" w:cs="宋体"/>
                <w:color w:val="000000" w:themeColor="text1"/>
                <w:sz w:val="24"/>
                <w14:textFill>
                  <w14:solidFill>
                    <w14:schemeClr w14:val="tx1"/>
                  </w14:solidFill>
                </w14:textFill>
              </w:rPr>
            </w:pPr>
          </w:p>
        </w:tc>
      </w:tr>
      <w:tr w14:paraId="23DB1932">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BD885">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3070D525">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墙面干净，无积灰、无蜘蛛网</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AFBC9">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5FE28845">
            <w:pPr>
              <w:rPr>
                <w:rFonts w:ascii="宋体" w:hAnsi="宋体" w:cs="宋体"/>
                <w:color w:val="000000" w:themeColor="text1"/>
                <w:sz w:val="24"/>
                <w14:textFill>
                  <w14:solidFill>
                    <w14:schemeClr w14:val="tx1"/>
                  </w14:solidFill>
                </w14:textFill>
              </w:rPr>
            </w:pPr>
          </w:p>
        </w:tc>
      </w:tr>
      <w:tr w14:paraId="40149382">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99281">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4C73CFD">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卫生间地面、墙面、镜面、台面干净，无异味</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481AF">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6445923">
            <w:pPr>
              <w:rPr>
                <w:rFonts w:ascii="宋体" w:hAnsi="宋体" w:cs="宋体"/>
                <w:color w:val="000000" w:themeColor="text1"/>
                <w:sz w:val="24"/>
                <w14:textFill>
                  <w14:solidFill>
                    <w14:schemeClr w14:val="tx1"/>
                  </w14:solidFill>
                </w14:textFill>
              </w:rPr>
            </w:pPr>
          </w:p>
        </w:tc>
      </w:tr>
      <w:tr w14:paraId="5CD37260">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B58B6">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7A44881">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消防通道及设备不得占用，畅通无障碍</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17FC0">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B89378B">
            <w:pPr>
              <w:rPr>
                <w:rFonts w:ascii="宋体" w:hAnsi="宋体" w:cs="宋体"/>
                <w:color w:val="000000" w:themeColor="text1"/>
                <w:sz w:val="24"/>
                <w14:textFill>
                  <w14:solidFill>
                    <w14:schemeClr w14:val="tx1"/>
                  </w14:solidFill>
                </w14:textFill>
              </w:rPr>
            </w:pPr>
          </w:p>
        </w:tc>
      </w:tr>
      <w:tr w14:paraId="54037287">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AD15B">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6C6E15BF">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楼梯通道干净，无烟蒂、无蜘蛛网</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E4E14">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75329C99">
            <w:pPr>
              <w:rPr>
                <w:rFonts w:ascii="宋体" w:hAnsi="宋体" w:cs="宋体"/>
                <w:color w:val="000000" w:themeColor="text1"/>
                <w:sz w:val="24"/>
                <w14:textFill>
                  <w14:solidFill>
                    <w14:schemeClr w14:val="tx1"/>
                  </w14:solidFill>
                </w14:textFill>
              </w:rPr>
            </w:pPr>
          </w:p>
        </w:tc>
      </w:tr>
      <w:tr w14:paraId="4C7D3311">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7913A">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5D84A70F">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开水房内干净整洁，按时冲送开水，及时上锁</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54E63">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70B790B5">
            <w:pPr>
              <w:rPr>
                <w:rFonts w:ascii="宋体" w:hAnsi="宋体" w:cs="宋体"/>
                <w:color w:val="000000" w:themeColor="text1"/>
                <w:sz w:val="24"/>
                <w14:textFill>
                  <w14:solidFill>
                    <w14:schemeClr w14:val="tx1"/>
                  </w14:solidFill>
                </w14:textFill>
              </w:rPr>
            </w:pPr>
          </w:p>
        </w:tc>
      </w:tr>
      <w:tr w14:paraId="3A8148E1">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51D81">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657858C8">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阳光房及工人房干净、整洁，物品摆放整齐</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EBC25">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2ED58831">
            <w:pPr>
              <w:rPr>
                <w:rFonts w:ascii="宋体" w:hAnsi="宋体" w:cs="宋体"/>
                <w:color w:val="000000" w:themeColor="text1"/>
                <w:sz w:val="24"/>
                <w14:textFill>
                  <w14:solidFill>
                    <w14:schemeClr w14:val="tx1"/>
                  </w14:solidFill>
                </w14:textFill>
              </w:rPr>
            </w:pPr>
          </w:p>
        </w:tc>
      </w:tr>
      <w:tr w14:paraId="03244409">
        <w:tblPrEx>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E0A3C">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个人防护（5分）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1C26372B">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做好一床一巾和终末消毒工作</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F9B975">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发现一处，扣1分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6F6193F0">
            <w:pPr>
              <w:rPr>
                <w:rFonts w:ascii="宋体" w:hAnsi="宋体" w:cs="宋体"/>
                <w:color w:val="000000" w:themeColor="text1"/>
                <w:sz w:val="24"/>
                <w14:textFill>
                  <w14:solidFill>
                    <w14:schemeClr w14:val="tx1"/>
                  </w14:solidFill>
                </w14:textFill>
              </w:rPr>
            </w:pPr>
          </w:p>
        </w:tc>
      </w:tr>
      <w:tr w14:paraId="37670801">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3BA44">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7936B9A2">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个人防护用品到位，并按要求穿戴</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7C6A2">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51C460B">
            <w:pPr>
              <w:rPr>
                <w:rFonts w:ascii="宋体" w:hAnsi="宋体" w:cs="宋体"/>
                <w:color w:val="000000" w:themeColor="text1"/>
                <w:sz w:val="24"/>
                <w14:textFill>
                  <w14:solidFill>
                    <w14:schemeClr w14:val="tx1"/>
                  </w14:solidFill>
                </w14:textFill>
              </w:rPr>
            </w:pPr>
          </w:p>
        </w:tc>
      </w:tr>
      <w:tr w14:paraId="79780D5C">
        <w:tblPrEx>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C2D61">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166E869B">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保洁车、拖把、毛巾等保洁工具分类、分色、定点、定位、安全规范摆放</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4BEE6">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F52E19D">
            <w:pPr>
              <w:rPr>
                <w:rFonts w:ascii="宋体" w:hAnsi="宋体" w:cs="宋体"/>
                <w:color w:val="000000" w:themeColor="text1"/>
                <w:sz w:val="24"/>
                <w14:textFill>
                  <w14:solidFill>
                    <w14:schemeClr w14:val="tx1"/>
                  </w14:solidFill>
                </w14:textFill>
              </w:rPr>
            </w:pPr>
          </w:p>
        </w:tc>
      </w:tr>
      <w:tr w14:paraId="1DB0AC36">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D1FD6">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5B76F223">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清洁消毒液上锁保管，作业时不得离开视线</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A86E6">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7E65CB62">
            <w:pPr>
              <w:rPr>
                <w:rFonts w:ascii="宋体" w:hAnsi="宋体" w:cs="宋体"/>
                <w:color w:val="000000" w:themeColor="text1"/>
                <w:sz w:val="24"/>
                <w14:textFill>
                  <w14:solidFill>
                    <w14:schemeClr w14:val="tx1"/>
                  </w14:solidFill>
                </w14:textFill>
              </w:rPr>
            </w:pPr>
          </w:p>
        </w:tc>
      </w:tr>
      <w:tr w14:paraId="4C969741">
        <w:tblPrEx>
          <w:tblCellMar>
            <w:top w:w="0" w:type="dxa"/>
            <w:left w:w="108" w:type="dxa"/>
            <w:bottom w:w="0" w:type="dxa"/>
            <w:right w:w="108" w:type="dxa"/>
          </w:tblCellMar>
        </w:tblPrEx>
        <w:trPr>
          <w:trHeight w:val="6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1286A">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垃圾分类（10分）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6970401D">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垃圾桶无外溢，周围无散落垃圾，无异味、无污渍，按规定位置整齐摆放并上盖</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3A4E26A3">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发现一处，扣1分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4CD142EF">
            <w:pPr>
              <w:rPr>
                <w:rFonts w:ascii="宋体" w:hAnsi="宋体" w:cs="宋体"/>
                <w:color w:val="000000" w:themeColor="text1"/>
                <w:sz w:val="24"/>
                <w14:textFill>
                  <w14:solidFill>
                    <w14:schemeClr w14:val="tx1"/>
                  </w14:solidFill>
                </w14:textFill>
              </w:rPr>
            </w:pPr>
          </w:p>
        </w:tc>
      </w:tr>
      <w:tr w14:paraId="1E47FDA0">
        <w:tblPrEx>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EDC55">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0D22F388">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生活、医疗垃圾规范收取并按指定路线分类运输、分类处理</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024FFBD5">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发现一处，扣2分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0DF7E1B">
            <w:pPr>
              <w:rPr>
                <w:rFonts w:ascii="宋体" w:hAnsi="宋体" w:cs="宋体"/>
                <w:color w:val="000000" w:themeColor="text1"/>
                <w:sz w:val="24"/>
                <w14:textFill>
                  <w14:solidFill>
                    <w14:schemeClr w14:val="tx1"/>
                  </w14:solidFill>
                </w14:textFill>
              </w:rPr>
            </w:pPr>
          </w:p>
        </w:tc>
      </w:tr>
      <w:tr w14:paraId="3F728623">
        <w:tblPrEx>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ADBC9">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特殊要求（20分）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01C159A3">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高处除尘、玻璃及窗框清洗时间（每周一次）</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F854A">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发现一处，扣5分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21D749F">
            <w:pPr>
              <w:rPr>
                <w:rFonts w:ascii="宋体" w:hAnsi="宋体" w:cs="宋体"/>
                <w:color w:val="000000" w:themeColor="text1"/>
                <w:sz w:val="24"/>
                <w14:textFill>
                  <w14:solidFill>
                    <w14:schemeClr w14:val="tx1"/>
                  </w14:solidFill>
                </w14:textFill>
              </w:rPr>
            </w:pPr>
          </w:p>
        </w:tc>
      </w:tr>
      <w:tr w14:paraId="11642918">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1A698">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3AB07DE6">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开水器、冰箱外表面消毒时间（每周一次）</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A5807">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43FA5C8D">
            <w:pPr>
              <w:rPr>
                <w:rFonts w:ascii="宋体" w:hAnsi="宋体" w:cs="宋体"/>
                <w:color w:val="000000" w:themeColor="text1"/>
                <w:sz w:val="24"/>
                <w14:textFill>
                  <w14:solidFill>
                    <w14:schemeClr w14:val="tx1"/>
                  </w14:solidFill>
                </w14:textFill>
              </w:rPr>
            </w:pPr>
          </w:p>
        </w:tc>
      </w:tr>
      <w:tr w14:paraId="1ACEC20D">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13DC9">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13E29D62">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PVC地面清洁时间（每二周一次）</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A2C9A">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4CFA8286">
            <w:pPr>
              <w:rPr>
                <w:rFonts w:ascii="宋体" w:hAnsi="宋体" w:cs="宋体"/>
                <w:color w:val="000000" w:themeColor="text1"/>
                <w:sz w:val="24"/>
                <w14:textFill>
                  <w14:solidFill>
                    <w14:schemeClr w14:val="tx1"/>
                  </w14:solidFill>
                </w14:textFill>
              </w:rPr>
            </w:pPr>
          </w:p>
        </w:tc>
      </w:tr>
      <w:tr w14:paraId="093DF6D2">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95F2A">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48DDC7BC">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地面机洗、打蜡、抛光时间（每季度一次）</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1E58A63">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发现一处，扣10分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6C90A0CF">
            <w:pPr>
              <w:rPr>
                <w:rFonts w:ascii="宋体" w:hAnsi="宋体" w:cs="宋体"/>
                <w:color w:val="000000" w:themeColor="text1"/>
                <w:sz w:val="24"/>
                <w14:textFill>
                  <w14:solidFill>
                    <w14:schemeClr w14:val="tx1"/>
                  </w14:solidFill>
                </w14:textFill>
              </w:rPr>
            </w:pPr>
          </w:p>
        </w:tc>
      </w:tr>
      <w:tr w14:paraId="1B9B3925">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F5B71">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131A6720">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窗帘、床帘清洗时间（每季度一次）</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5E5191">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发现一处，扣20分</w:t>
            </w: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56233063">
            <w:pPr>
              <w:rPr>
                <w:rFonts w:ascii="宋体" w:hAnsi="宋体" w:cs="宋体"/>
                <w:color w:val="000000" w:themeColor="text1"/>
                <w:sz w:val="24"/>
                <w14:textFill>
                  <w14:solidFill>
                    <w14:schemeClr w14:val="tx1"/>
                  </w14:solidFill>
                </w14:textFill>
              </w:rPr>
            </w:pPr>
          </w:p>
        </w:tc>
      </w:tr>
      <w:tr w14:paraId="34F27B7A">
        <w:tblPrEx>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6BE73">
            <w:pPr>
              <w:jc w:val="center"/>
              <w:rPr>
                <w:rFonts w:ascii="宋体" w:hAnsi="宋体" w:cs="宋体"/>
                <w:color w:val="000000" w:themeColor="text1"/>
                <w:sz w:val="24"/>
                <w14:textFill>
                  <w14:solidFill>
                    <w14:schemeClr w14:val="tx1"/>
                  </w14:solidFill>
                </w14:textFill>
              </w:rPr>
            </w:pPr>
          </w:p>
        </w:tc>
        <w:tc>
          <w:tcPr>
            <w:tcW w:w="5546" w:type="dxa"/>
            <w:gridSpan w:val="3"/>
            <w:tcBorders>
              <w:top w:val="single" w:color="000000" w:sz="4" w:space="0"/>
              <w:left w:val="single" w:color="000000" w:sz="4" w:space="0"/>
              <w:bottom w:val="single" w:color="000000" w:sz="4" w:space="0"/>
              <w:right w:val="single" w:color="000000" w:sz="4" w:space="0"/>
            </w:tcBorders>
            <w:noWrap w:val="0"/>
            <w:vAlign w:val="bottom"/>
          </w:tcPr>
          <w:p w14:paraId="25E09C4B">
            <w:pPr>
              <w:widowControl/>
              <w:jc w:val="lef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卷帘清洗时间（每半年一次）</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CAE4D">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02CFCF8A">
            <w:pPr>
              <w:rPr>
                <w:rFonts w:ascii="宋体" w:hAnsi="宋体" w:cs="宋体"/>
                <w:color w:val="000000" w:themeColor="text1"/>
                <w:sz w:val="24"/>
                <w14:textFill>
                  <w14:solidFill>
                    <w14:schemeClr w14:val="tx1"/>
                  </w14:solidFill>
                </w14:textFill>
              </w:rPr>
            </w:pPr>
          </w:p>
        </w:tc>
      </w:tr>
      <w:tr w14:paraId="11FE03BD">
        <w:tblPrEx>
          <w:tblCellMar>
            <w:top w:w="0" w:type="dxa"/>
            <w:left w:w="108" w:type="dxa"/>
            <w:bottom w:w="0" w:type="dxa"/>
            <w:right w:w="108"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14B38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科室满意度（10分）</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3BFC3138">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非常满意（10分），基本满意（8分），满意（6分），基本不满意（4分），非常不满意（0分）</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14:paraId="26698129">
            <w:pPr>
              <w:jc w:val="left"/>
              <w:rPr>
                <w:rFonts w:ascii="宋体" w:hAnsi="宋体" w:cs="宋体"/>
                <w:color w:val="000000" w:themeColor="text1"/>
                <w:sz w:val="24"/>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noWrap w:val="0"/>
            <w:vAlign w:val="bottom"/>
          </w:tcPr>
          <w:p w14:paraId="1ED0C2EF">
            <w:pPr>
              <w:rPr>
                <w:rFonts w:ascii="宋体" w:hAnsi="宋体" w:cs="宋体"/>
                <w:color w:val="000000" w:themeColor="text1"/>
                <w:sz w:val="24"/>
                <w14:textFill>
                  <w14:solidFill>
                    <w14:schemeClr w14:val="tx1"/>
                  </w14:solidFill>
                </w14:textFill>
              </w:rPr>
            </w:pPr>
          </w:p>
        </w:tc>
      </w:tr>
      <w:tr w14:paraId="2DB93A44">
        <w:tblPrEx>
          <w:tblCellMar>
            <w:top w:w="0" w:type="dxa"/>
            <w:left w:w="108" w:type="dxa"/>
            <w:bottom w:w="0" w:type="dxa"/>
            <w:right w:w="108" w:type="dxa"/>
          </w:tblCellMar>
        </w:tblPrEx>
        <w:trPr>
          <w:trHeight w:val="84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7F4C7DE">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c>
          <w:tcPr>
            <w:tcW w:w="5546" w:type="dxa"/>
            <w:gridSpan w:val="3"/>
            <w:tcBorders>
              <w:top w:val="single" w:color="000000" w:sz="4" w:space="0"/>
              <w:left w:val="single" w:color="000000" w:sz="4" w:space="0"/>
              <w:bottom w:val="single" w:color="000000" w:sz="4" w:space="0"/>
              <w:right w:val="single" w:color="000000" w:sz="4" w:space="0"/>
            </w:tcBorders>
            <w:noWrap w:val="0"/>
            <w:vAlign w:val="center"/>
          </w:tcPr>
          <w:p w14:paraId="2F043BC1">
            <w:pPr>
              <w:jc w:val="center"/>
              <w:rPr>
                <w:rFonts w:ascii="宋体" w:hAnsi="宋体" w:cs="宋体"/>
                <w:color w:val="000000" w:themeColor="text1"/>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D86FF9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总分</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B38DCF1">
            <w:pPr>
              <w:jc w:val="center"/>
              <w:rPr>
                <w:rFonts w:ascii="宋体" w:hAnsi="宋体" w:cs="宋体"/>
                <w:color w:val="000000" w:themeColor="text1"/>
                <w:sz w:val="24"/>
                <w14:textFill>
                  <w14:solidFill>
                    <w14:schemeClr w14:val="tx1"/>
                  </w14:solidFill>
                </w14:textFill>
              </w:rPr>
            </w:pPr>
          </w:p>
        </w:tc>
      </w:tr>
      <w:tr w14:paraId="2EEBFA8E">
        <w:tblPrEx>
          <w:tblCellMar>
            <w:top w:w="0" w:type="dxa"/>
            <w:left w:w="108" w:type="dxa"/>
            <w:bottom w:w="0" w:type="dxa"/>
            <w:right w:w="108" w:type="dxa"/>
          </w:tblCellMar>
        </w:tblPrEx>
        <w:trPr>
          <w:trHeight w:val="300" w:hRule="atLeast"/>
        </w:trPr>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86F0B4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科室签字</w:t>
            </w:r>
          </w:p>
        </w:tc>
        <w:tc>
          <w:tcPr>
            <w:tcW w:w="3990" w:type="dxa"/>
            <w:gridSpan w:val="2"/>
            <w:tcBorders>
              <w:top w:val="single" w:color="000000" w:sz="4" w:space="0"/>
              <w:left w:val="single" w:color="000000" w:sz="4" w:space="0"/>
              <w:bottom w:val="single" w:color="000000" w:sz="4" w:space="0"/>
              <w:right w:val="single" w:color="000000" w:sz="4" w:space="0"/>
            </w:tcBorders>
            <w:noWrap w:val="0"/>
            <w:vAlign w:val="center"/>
          </w:tcPr>
          <w:p w14:paraId="6DD52512">
            <w:pPr>
              <w:jc w:val="center"/>
              <w:rPr>
                <w:rFonts w:ascii="宋体" w:hAnsi="宋体" w:cs="宋体"/>
                <w:color w:val="000000" w:themeColor="text1"/>
                <w:sz w:val="24"/>
                <w14:textFill>
                  <w14:solidFill>
                    <w14:schemeClr w14:val="tx1"/>
                  </w14:solidFill>
                </w14:textFill>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1228718">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项目负责人签字</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53ADB9F">
            <w:pPr>
              <w:jc w:val="center"/>
              <w:rPr>
                <w:rFonts w:ascii="宋体" w:hAnsi="宋体" w:cs="宋体"/>
                <w:color w:val="000000" w:themeColor="text1"/>
                <w:sz w:val="24"/>
                <w14:textFill>
                  <w14:solidFill>
                    <w14:schemeClr w14:val="tx1"/>
                  </w14:solidFill>
                </w14:textFill>
              </w:rPr>
            </w:pPr>
          </w:p>
        </w:tc>
      </w:tr>
    </w:tbl>
    <w:p w14:paraId="36C0998C">
      <w:pPr>
        <w:pStyle w:val="969"/>
        <w:ind w:firstLine="0" w:firstLineChars="0"/>
        <w:outlineLvl w:val="0"/>
        <w:rPr>
          <w:rFonts w:cs="宋体"/>
          <w:b/>
          <w:bCs/>
          <w:color w:val="000000" w:themeColor="text1"/>
          <w:szCs w:val="24"/>
          <w14:textFill>
            <w14:solidFill>
              <w14:schemeClr w14:val="tx1"/>
            </w14:solidFill>
          </w14:textFill>
        </w:rPr>
      </w:pPr>
    </w:p>
    <w:p w14:paraId="2E7CF4C0">
      <w:pPr>
        <w:snapToGrid w:val="0"/>
        <w:spacing w:line="360" w:lineRule="auto"/>
        <w:ind w:firstLine="480" w:firstLineChars="200"/>
        <w:rPr>
          <w:rFonts w:ascii="宋体" w:hAnsi="宋体" w:cs="宋体"/>
          <w:color w:val="000000" w:themeColor="text1"/>
          <w:sz w:val="24"/>
          <w:shd w:val="clear" w:color="040000" w:fill="FFFFFF"/>
          <w14:textFill>
            <w14:solidFill>
              <w14:schemeClr w14:val="tx1"/>
            </w14:solidFill>
          </w14:textFill>
        </w:rPr>
      </w:pPr>
      <w:r>
        <w:rPr>
          <w:rFonts w:hint="eastAsia" w:ascii="宋体" w:hAnsi="宋体" w:cs="宋体"/>
          <w:color w:val="000000" w:themeColor="text1"/>
          <w:sz w:val="24"/>
          <w:szCs w:val="24"/>
          <w:shd w:val="clear" w:color="040000" w:fill="FFFFFF"/>
          <w14:textFill>
            <w14:solidFill>
              <w14:schemeClr w14:val="tx1"/>
            </w14:solidFill>
          </w14:textFill>
        </w:rPr>
        <w:t xml:space="preserve">本考核要求采用百分制，每年考核四次，每三个月考核一次，采购人可视情况增加考核次数，并按以下原则评定考核等级： </w:t>
      </w:r>
    </w:p>
    <w:p w14:paraId="0BC6F714">
      <w:pPr>
        <w:snapToGrid w:val="0"/>
        <w:spacing w:line="360" w:lineRule="auto"/>
        <w:ind w:firstLine="480" w:firstLineChars="200"/>
        <w:rPr>
          <w:rFonts w:ascii="宋体" w:hAnsi="宋体" w:cs="宋体"/>
          <w:color w:val="000000" w:themeColor="text1"/>
          <w:sz w:val="24"/>
          <w:shd w:val="clear" w:color="040000" w:fill="FFFFFF"/>
          <w14:textFill>
            <w14:solidFill>
              <w14:schemeClr w14:val="tx1"/>
            </w14:solidFill>
          </w14:textFill>
        </w:rPr>
      </w:pPr>
      <w:r>
        <w:rPr>
          <w:rFonts w:hint="eastAsia" w:ascii="宋体" w:hAnsi="宋体" w:cs="宋体"/>
          <w:color w:val="000000" w:themeColor="text1"/>
          <w:sz w:val="24"/>
          <w:szCs w:val="24"/>
          <w:shd w:val="clear" w:color="040000" w:fill="FFFFFF"/>
          <w14:textFill>
            <w14:solidFill>
              <w14:schemeClr w14:val="tx1"/>
            </w14:solidFill>
          </w14:textFill>
        </w:rPr>
        <w:t>1、考核分≥90分，视为优秀，全额拨付当期物业服务费用。</w:t>
      </w:r>
    </w:p>
    <w:p w14:paraId="29547A59">
      <w:pPr>
        <w:snapToGrid w:val="0"/>
        <w:spacing w:line="360" w:lineRule="auto"/>
        <w:ind w:firstLine="480" w:firstLineChars="200"/>
        <w:rPr>
          <w:rFonts w:ascii="宋体" w:hAnsi="宋体" w:cs="宋体"/>
          <w:color w:val="000000" w:themeColor="text1"/>
          <w:sz w:val="24"/>
          <w:shd w:val="clear" w:color="040000" w:fill="FFFFFF"/>
          <w14:textFill>
            <w14:solidFill>
              <w14:schemeClr w14:val="tx1"/>
            </w14:solidFill>
          </w14:textFill>
        </w:rPr>
      </w:pPr>
      <w:r>
        <w:rPr>
          <w:rFonts w:hint="eastAsia" w:ascii="宋体" w:hAnsi="宋体" w:cs="宋体"/>
          <w:color w:val="000000" w:themeColor="text1"/>
          <w:sz w:val="24"/>
          <w:szCs w:val="24"/>
          <w:shd w:val="clear" w:color="040000" w:fill="FFFFFF"/>
          <w14:textFill>
            <w14:solidFill>
              <w14:schemeClr w14:val="tx1"/>
            </w14:solidFill>
          </w14:textFill>
        </w:rPr>
        <w:t>2、80分≤考核分＜90分，视为良好，扣除当期物业服务费用的2%；</w:t>
      </w:r>
    </w:p>
    <w:p w14:paraId="5BABD4DF">
      <w:pPr>
        <w:snapToGrid w:val="0"/>
        <w:spacing w:line="360" w:lineRule="auto"/>
        <w:ind w:firstLine="480" w:firstLineChars="200"/>
        <w:rPr>
          <w:rFonts w:ascii="宋体" w:hAnsi="宋体" w:cs="宋体"/>
          <w:color w:val="000000" w:themeColor="text1"/>
          <w:sz w:val="24"/>
          <w:shd w:val="clear" w:color="040000" w:fill="FFFFFF"/>
          <w14:textFill>
            <w14:solidFill>
              <w14:schemeClr w14:val="tx1"/>
            </w14:solidFill>
          </w14:textFill>
        </w:rPr>
      </w:pPr>
      <w:r>
        <w:rPr>
          <w:rFonts w:hint="eastAsia" w:ascii="宋体" w:hAnsi="宋体" w:cs="宋体"/>
          <w:color w:val="000000" w:themeColor="text1"/>
          <w:sz w:val="24"/>
          <w:szCs w:val="24"/>
          <w:shd w:val="clear" w:color="040000" w:fill="FFFFFF"/>
          <w14:textFill>
            <w14:solidFill>
              <w14:schemeClr w14:val="tx1"/>
            </w14:solidFill>
          </w14:textFill>
        </w:rPr>
        <w:t>3、70分≤考核分＜80分，视为合格，扣除当期物业服务费用的5%；</w:t>
      </w:r>
    </w:p>
    <w:p w14:paraId="420C6824">
      <w:pPr>
        <w:spacing w:line="360" w:lineRule="auto"/>
        <w:ind w:firstLine="120" w:firstLineChars="50"/>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24"/>
          <w:szCs w:val="24"/>
          <w:shd w:val="clear" w:color="040000" w:fill="FFFFFF"/>
          <w14:textFill>
            <w14:solidFill>
              <w14:schemeClr w14:val="tx1"/>
            </w14:solidFill>
          </w14:textFill>
        </w:rPr>
        <w:t>考核分＜70分视为不合格，扣除当期物业服务费用的10%。如在考核中中标人连续二次考核分＜70分，采购人将通知中标人解除物业服务合同。</w:t>
      </w:r>
    </w:p>
    <w:p w14:paraId="22444AAD">
      <w:pPr>
        <w:spacing w:line="360" w:lineRule="auto"/>
        <w:rPr>
          <w:rFonts w:ascii="宋体" w:hAnsi="宋体" w:cs="宋体"/>
          <w:color w:val="000000" w:themeColor="text1"/>
          <w:sz w:val="24"/>
          <w14:textFill>
            <w14:solidFill>
              <w14:schemeClr w14:val="tx1"/>
            </w14:solidFill>
          </w14:textFill>
        </w:rPr>
      </w:pPr>
    </w:p>
    <w:p w14:paraId="36A4D762">
      <w:pPr>
        <w:widowControl/>
        <w:ind w:firstLine="720" w:firstLineChars="300"/>
        <w:jc w:val="left"/>
        <w:rPr>
          <w:rFonts w:ascii="宋体" w:hAnsi="宋体" w:cs="宋体"/>
          <w:bCs/>
          <w:color w:val="000000" w:themeColor="text1"/>
          <w:sz w:val="24"/>
          <w14:textFill>
            <w14:solidFill>
              <w14:schemeClr w14:val="tx1"/>
            </w14:solidFill>
          </w14:textFill>
        </w:rPr>
      </w:pPr>
    </w:p>
    <w:p w14:paraId="179BC8AE">
      <w:pPr>
        <w:rPr>
          <w:rFonts w:ascii="宋体" w:hAnsi="宋体" w:cs="宋体"/>
          <w:snapToGrid w:val="0"/>
          <w:color w:val="000000" w:themeColor="text1"/>
          <w:kern w:val="0"/>
          <w:sz w:val="24"/>
          <w14:textFill>
            <w14:solidFill>
              <w14:schemeClr w14:val="tx1"/>
            </w14:solidFill>
          </w14:textFill>
        </w:rPr>
      </w:pPr>
    </w:p>
    <w:p w14:paraId="110C4E50">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29" w:name="_Toc184310274"/>
      <w:bookmarkEnd w:id="29"/>
      <w:bookmarkStart w:id="30" w:name="_Toc184310329"/>
      <w:bookmarkEnd w:id="30"/>
      <w:bookmarkStart w:id="31" w:name="_Toc184313242"/>
      <w:bookmarkEnd w:id="31"/>
      <w:bookmarkStart w:id="32" w:name="_Toc184310302"/>
      <w:bookmarkEnd w:id="32"/>
      <w:bookmarkStart w:id="33" w:name="_Toc184310275"/>
      <w:bookmarkEnd w:id="33"/>
      <w:bookmarkStart w:id="34" w:name="_Toc184308065"/>
      <w:bookmarkEnd w:id="34"/>
      <w:bookmarkStart w:id="35" w:name="_Toc184312076"/>
      <w:bookmarkEnd w:id="35"/>
      <w:bookmarkStart w:id="36" w:name="_Toc184314458"/>
      <w:bookmarkEnd w:id="36"/>
      <w:bookmarkStart w:id="37" w:name="_Toc184314416"/>
      <w:bookmarkEnd w:id="37"/>
      <w:bookmarkStart w:id="38" w:name="_Toc184310278"/>
      <w:bookmarkEnd w:id="38"/>
      <w:bookmarkStart w:id="39" w:name="_Toc184308054"/>
      <w:bookmarkEnd w:id="39"/>
      <w:bookmarkStart w:id="40" w:name="_Toc184312110"/>
      <w:bookmarkEnd w:id="40"/>
      <w:bookmarkStart w:id="41" w:name="_Toc184314481"/>
      <w:bookmarkEnd w:id="41"/>
      <w:bookmarkStart w:id="42" w:name="_Toc184310330"/>
      <w:bookmarkEnd w:id="42"/>
      <w:bookmarkStart w:id="43" w:name="_Toc184312108"/>
      <w:bookmarkEnd w:id="43"/>
      <w:bookmarkStart w:id="44" w:name="_Toc184312077"/>
      <w:bookmarkEnd w:id="44"/>
      <w:bookmarkStart w:id="45" w:name="_Toc184313276"/>
      <w:bookmarkEnd w:id="45"/>
      <w:bookmarkStart w:id="46" w:name="_Toc184310303"/>
      <w:bookmarkEnd w:id="46"/>
      <w:bookmarkStart w:id="47" w:name="_Toc184308066"/>
      <w:bookmarkEnd w:id="47"/>
      <w:bookmarkStart w:id="48" w:name="_Toc184312072"/>
      <w:bookmarkEnd w:id="48"/>
      <w:bookmarkStart w:id="49" w:name="_Toc184310290"/>
      <w:bookmarkEnd w:id="49"/>
      <w:bookmarkStart w:id="50" w:name="_Toc184308082"/>
      <w:bookmarkEnd w:id="50"/>
      <w:bookmarkStart w:id="51" w:name="_Toc184313310"/>
      <w:bookmarkEnd w:id="51"/>
      <w:bookmarkStart w:id="52" w:name="_Toc184312125"/>
      <w:bookmarkEnd w:id="52"/>
      <w:bookmarkStart w:id="53" w:name="_Toc184314437"/>
      <w:bookmarkEnd w:id="53"/>
      <w:bookmarkStart w:id="54" w:name="_Toc184312121"/>
      <w:bookmarkEnd w:id="54"/>
      <w:bookmarkStart w:id="55" w:name="_Toc184310337"/>
      <w:bookmarkEnd w:id="55"/>
      <w:bookmarkStart w:id="56" w:name="_Toc184314456"/>
      <w:bookmarkEnd w:id="56"/>
      <w:bookmarkStart w:id="57" w:name="_Toc184312087"/>
      <w:bookmarkEnd w:id="57"/>
      <w:bookmarkStart w:id="58" w:name="_Toc184312083"/>
      <w:bookmarkEnd w:id="58"/>
      <w:bookmarkStart w:id="59" w:name="_Toc184310309"/>
      <w:bookmarkEnd w:id="59"/>
      <w:bookmarkStart w:id="60" w:name="_Toc184314446"/>
      <w:bookmarkEnd w:id="60"/>
      <w:bookmarkStart w:id="61" w:name="_Toc184308059"/>
      <w:bookmarkEnd w:id="61"/>
      <w:bookmarkStart w:id="62" w:name="_Toc184310279"/>
      <w:bookmarkEnd w:id="62"/>
      <w:bookmarkStart w:id="63" w:name="_Toc184313247"/>
      <w:bookmarkEnd w:id="63"/>
      <w:bookmarkStart w:id="64" w:name="_Toc184314412"/>
      <w:bookmarkEnd w:id="64"/>
      <w:bookmarkStart w:id="65" w:name="_Toc184314432"/>
      <w:bookmarkEnd w:id="65"/>
      <w:bookmarkStart w:id="66" w:name="_Toc184310299"/>
      <w:bookmarkEnd w:id="66"/>
      <w:bookmarkStart w:id="67" w:name="_Toc184314474"/>
      <w:bookmarkEnd w:id="67"/>
      <w:bookmarkStart w:id="68" w:name="_Toc184312086"/>
      <w:bookmarkEnd w:id="68"/>
      <w:bookmarkStart w:id="69" w:name="_Toc184308074"/>
      <w:bookmarkEnd w:id="69"/>
      <w:bookmarkStart w:id="70" w:name="_Toc184310296"/>
      <w:bookmarkEnd w:id="70"/>
      <w:bookmarkStart w:id="71" w:name="_Toc184314443"/>
      <w:bookmarkEnd w:id="71"/>
      <w:bookmarkStart w:id="72" w:name="_Toc184312120"/>
      <w:bookmarkEnd w:id="72"/>
      <w:bookmarkStart w:id="73" w:name="_Toc184308089"/>
      <w:bookmarkEnd w:id="73"/>
      <w:bookmarkStart w:id="74" w:name="_Toc184312122"/>
      <w:bookmarkEnd w:id="74"/>
      <w:bookmarkStart w:id="75" w:name="_Toc184314448"/>
      <w:bookmarkEnd w:id="75"/>
      <w:bookmarkStart w:id="76" w:name="_Toc184314419"/>
      <w:bookmarkEnd w:id="76"/>
      <w:bookmarkStart w:id="77" w:name="_Toc184313238"/>
      <w:bookmarkEnd w:id="77"/>
      <w:bookmarkStart w:id="78" w:name="_Toc184313249"/>
      <w:bookmarkEnd w:id="78"/>
      <w:bookmarkStart w:id="79" w:name="_Toc184310311"/>
      <w:bookmarkEnd w:id="79"/>
      <w:bookmarkStart w:id="80" w:name="_Toc184312137"/>
      <w:bookmarkEnd w:id="80"/>
      <w:bookmarkStart w:id="81" w:name="_Toc184312082"/>
      <w:bookmarkEnd w:id="81"/>
      <w:bookmarkStart w:id="82" w:name="_Toc184310304"/>
      <w:bookmarkEnd w:id="82"/>
      <w:bookmarkStart w:id="83" w:name="_Toc184313293"/>
      <w:bookmarkEnd w:id="83"/>
      <w:bookmarkStart w:id="84" w:name="_Toc184312109"/>
      <w:bookmarkEnd w:id="84"/>
      <w:bookmarkStart w:id="85" w:name="_Toc184310333"/>
      <w:bookmarkEnd w:id="85"/>
      <w:bookmarkStart w:id="86" w:name="_Toc184314469"/>
      <w:bookmarkEnd w:id="86"/>
      <w:bookmarkStart w:id="87" w:name="_Toc184312104"/>
      <w:bookmarkEnd w:id="87"/>
      <w:bookmarkStart w:id="88" w:name="_Toc184308037"/>
      <w:bookmarkEnd w:id="88"/>
      <w:bookmarkStart w:id="89" w:name="_Toc184314440"/>
      <w:bookmarkEnd w:id="89"/>
      <w:bookmarkStart w:id="90" w:name="_Toc184313304"/>
      <w:bookmarkEnd w:id="90"/>
      <w:bookmarkStart w:id="91" w:name="_Toc184313260"/>
      <w:bookmarkEnd w:id="91"/>
      <w:bookmarkStart w:id="92" w:name="_Toc184314442"/>
      <w:bookmarkEnd w:id="92"/>
      <w:bookmarkStart w:id="93" w:name="_Toc184313285"/>
      <w:bookmarkEnd w:id="93"/>
      <w:bookmarkStart w:id="94" w:name="_Toc184313244"/>
      <w:bookmarkEnd w:id="94"/>
      <w:bookmarkStart w:id="95" w:name="_Toc184308084"/>
      <w:bookmarkEnd w:id="95"/>
      <w:bookmarkStart w:id="96" w:name="_Toc184312127"/>
      <w:bookmarkEnd w:id="96"/>
      <w:bookmarkStart w:id="97" w:name="_Toc184308041"/>
      <w:bookmarkEnd w:id="97"/>
      <w:bookmarkStart w:id="98" w:name="_Toc184310307"/>
      <w:bookmarkEnd w:id="98"/>
      <w:bookmarkStart w:id="99" w:name="_Toc184310321"/>
      <w:bookmarkEnd w:id="99"/>
      <w:bookmarkStart w:id="100" w:name="_Toc184308105"/>
      <w:bookmarkEnd w:id="100"/>
      <w:bookmarkStart w:id="101" w:name="_Toc184312078"/>
      <w:bookmarkEnd w:id="101"/>
      <w:bookmarkStart w:id="102" w:name="_Toc184310289"/>
      <w:bookmarkEnd w:id="102"/>
      <w:bookmarkStart w:id="103" w:name="_Toc184314444"/>
      <w:bookmarkEnd w:id="103"/>
      <w:bookmarkStart w:id="104" w:name="_Toc184308048"/>
      <w:bookmarkEnd w:id="104"/>
      <w:bookmarkStart w:id="105" w:name="_Toc184308085"/>
      <w:bookmarkEnd w:id="105"/>
      <w:bookmarkStart w:id="106" w:name="_Toc184308101"/>
      <w:bookmarkEnd w:id="106"/>
      <w:bookmarkStart w:id="107" w:name="_Toc184308045"/>
      <w:bookmarkEnd w:id="107"/>
      <w:bookmarkStart w:id="108" w:name="_Toc184313267"/>
      <w:bookmarkEnd w:id="108"/>
      <w:bookmarkStart w:id="109" w:name="_Toc184314463"/>
      <w:bookmarkEnd w:id="109"/>
      <w:bookmarkStart w:id="110" w:name="_Toc184312071"/>
      <w:bookmarkEnd w:id="110"/>
      <w:bookmarkStart w:id="111" w:name="_Toc184308042"/>
      <w:bookmarkEnd w:id="111"/>
      <w:bookmarkStart w:id="112" w:name="_Toc184313268"/>
      <w:bookmarkEnd w:id="112"/>
      <w:bookmarkStart w:id="113" w:name="_Toc184310284"/>
      <w:bookmarkEnd w:id="113"/>
      <w:bookmarkStart w:id="114" w:name="_Toc184310281"/>
      <w:bookmarkEnd w:id="114"/>
      <w:bookmarkStart w:id="115" w:name="_Toc184313255"/>
      <w:bookmarkEnd w:id="115"/>
      <w:bookmarkStart w:id="116" w:name="_Toc184308093"/>
      <w:bookmarkEnd w:id="116"/>
      <w:bookmarkStart w:id="117" w:name="_Toc184308071"/>
      <w:bookmarkEnd w:id="117"/>
      <w:bookmarkStart w:id="118" w:name="_Toc184308094"/>
      <w:bookmarkEnd w:id="118"/>
      <w:bookmarkStart w:id="119" w:name="_Toc184314460"/>
      <w:bookmarkEnd w:id="119"/>
      <w:bookmarkStart w:id="120" w:name="_Toc184310336"/>
      <w:bookmarkEnd w:id="120"/>
      <w:bookmarkStart w:id="121" w:name="_Toc184314467"/>
      <w:bookmarkEnd w:id="121"/>
      <w:bookmarkStart w:id="122" w:name="_Toc184313300"/>
      <w:bookmarkEnd w:id="122"/>
      <w:bookmarkStart w:id="123" w:name="_Toc184308068"/>
      <w:bookmarkEnd w:id="123"/>
      <w:bookmarkStart w:id="124" w:name="_Toc184313273"/>
      <w:bookmarkEnd w:id="124"/>
      <w:bookmarkStart w:id="125" w:name="_Toc184314441"/>
      <w:bookmarkEnd w:id="125"/>
      <w:bookmarkStart w:id="126" w:name="_Toc184310294"/>
      <w:bookmarkEnd w:id="126"/>
      <w:bookmarkStart w:id="127" w:name="_Toc184308072"/>
      <w:bookmarkEnd w:id="127"/>
      <w:bookmarkStart w:id="128" w:name="_Toc184314462"/>
      <w:bookmarkEnd w:id="128"/>
      <w:bookmarkStart w:id="129" w:name="_Toc184314476"/>
      <w:bookmarkEnd w:id="129"/>
      <w:bookmarkStart w:id="130" w:name="_Toc184310341"/>
      <w:bookmarkEnd w:id="130"/>
      <w:bookmarkStart w:id="131" w:name="_Toc184310295"/>
      <w:bookmarkEnd w:id="131"/>
      <w:bookmarkStart w:id="132" w:name="_Toc184314433"/>
      <w:bookmarkEnd w:id="132"/>
      <w:bookmarkStart w:id="133" w:name="_Toc184308091"/>
      <w:bookmarkEnd w:id="133"/>
      <w:bookmarkStart w:id="134" w:name="_Toc184313266"/>
      <w:bookmarkEnd w:id="134"/>
      <w:bookmarkStart w:id="135" w:name="_Toc184310326"/>
      <w:bookmarkEnd w:id="135"/>
      <w:bookmarkStart w:id="136" w:name="_Toc184308069"/>
      <w:bookmarkEnd w:id="136"/>
      <w:bookmarkStart w:id="137" w:name="_Toc184308050"/>
      <w:bookmarkEnd w:id="137"/>
      <w:bookmarkStart w:id="138" w:name="_Toc184314418"/>
      <w:bookmarkEnd w:id="138"/>
      <w:bookmarkStart w:id="139" w:name="_Toc184314457"/>
      <w:bookmarkEnd w:id="139"/>
      <w:bookmarkStart w:id="140" w:name="_Toc184313270"/>
      <w:bookmarkEnd w:id="140"/>
      <w:bookmarkStart w:id="141" w:name="_Toc184312112"/>
      <w:bookmarkEnd w:id="141"/>
      <w:bookmarkStart w:id="142" w:name="_Toc184312080"/>
      <w:bookmarkEnd w:id="142"/>
      <w:bookmarkStart w:id="143" w:name="_Toc184308086"/>
      <w:bookmarkEnd w:id="143"/>
      <w:bookmarkStart w:id="144" w:name="_Toc184312114"/>
      <w:bookmarkEnd w:id="144"/>
      <w:bookmarkStart w:id="145" w:name="_Toc184308108"/>
      <w:bookmarkEnd w:id="145"/>
      <w:bookmarkStart w:id="146" w:name="_Toc184314422"/>
      <w:bookmarkEnd w:id="146"/>
      <w:bookmarkStart w:id="147" w:name="_Toc184310323"/>
      <w:bookmarkEnd w:id="147"/>
      <w:bookmarkStart w:id="148" w:name="_Toc184312101"/>
      <w:bookmarkEnd w:id="148"/>
      <w:bookmarkStart w:id="149" w:name="_Toc184313294"/>
      <w:bookmarkEnd w:id="149"/>
      <w:bookmarkStart w:id="150" w:name="_Toc184308102"/>
      <w:bookmarkEnd w:id="150"/>
      <w:bookmarkStart w:id="151" w:name="_Toc184313279"/>
      <w:bookmarkEnd w:id="151"/>
      <w:bookmarkStart w:id="152" w:name="_Toc184308098"/>
      <w:bookmarkEnd w:id="152"/>
      <w:bookmarkStart w:id="153" w:name="_Toc184314461"/>
      <w:bookmarkEnd w:id="153"/>
      <w:bookmarkStart w:id="154" w:name="_Toc184310301"/>
      <w:bookmarkEnd w:id="154"/>
      <w:bookmarkStart w:id="155" w:name="_Toc184310292"/>
      <w:bookmarkEnd w:id="155"/>
      <w:bookmarkStart w:id="156" w:name="_Toc184314425"/>
      <w:bookmarkEnd w:id="156"/>
      <w:bookmarkStart w:id="157" w:name="_Toc184314427"/>
      <w:bookmarkEnd w:id="157"/>
      <w:bookmarkStart w:id="158" w:name="_Toc184313290"/>
      <w:bookmarkEnd w:id="158"/>
      <w:bookmarkStart w:id="159" w:name="_Toc184310287"/>
      <w:bookmarkEnd w:id="159"/>
      <w:bookmarkStart w:id="160" w:name="_Toc184313261"/>
      <w:bookmarkEnd w:id="160"/>
      <w:bookmarkStart w:id="161" w:name="_Toc184312084"/>
      <w:bookmarkEnd w:id="161"/>
      <w:bookmarkStart w:id="162" w:name="_Toc184313251"/>
      <w:bookmarkEnd w:id="162"/>
      <w:bookmarkStart w:id="163" w:name="_Toc184312090"/>
      <w:bookmarkEnd w:id="163"/>
      <w:bookmarkStart w:id="164" w:name="_Toc184308092"/>
      <w:bookmarkEnd w:id="164"/>
      <w:bookmarkStart w:id="165" w:name="_Toc184314420"/>
      <w:bookmarkEnd w:id="165"/>
      <w:bookmarkStart w:id="166" w:name="_Toc184310283"/>
      <w:bookmarkEnd w:id="166"/>
      <w:bookmarkStart w:id="167" w:name="_Toc184313256"/>
      <w:bookmarkEnd w:id="167"/>
      <w:bookmarkStart w:id="168" w:name="_Toc184310318"/>
      <w:bookmarkEnd w:id="168"/>
      <w:bookmarkStart w:id="169" w:name="_Toc184314453"/>
      <w:bookmarkEnd w:id="169"/>
      <w:bookmarkStart w:id="170" w:name="_Toc184314431"/>
      <w:bookmarkEnd w:id="170"/>
      <w:bookmarkStart w:id="171" w:name="_Toc184314410"/>
      <w:bookmarkEnd w:id="171"/>
      <w:bookmarkStart w:id="172" w:name="_Toc184310288"/>
      <w:bookmarkEnd w:id="172"/>
      <w:bookmarkStart w:id="173" w:name="_Toc184312085"/>
      <w:bookmarkEnd w:id="173"/>
      <w:bookmarkStart w:id="174" w:name="_Toc184308075"/>
      <w:bookmarkEnd w:id="174"/>
      <w:bookmarkStart w:id="175" w:name="_Toc184314439"/>
      <w:bookmarkEnd w:id="175"/>
      <w:bookmarkStart w:id="176" w:name="_Toc184314449"/>
      <w:bookmarkEnd w:id="176"/>
      <w:bookmarkStart w:id="177" w:name="_Toc184312091"/>
      <w:bookmarkEnd w:id="177"/>
      <w:bookmarkStart w:id="178" w:name="_Toc184313303"/>
      <w:bookmarkEnd w:id="178"/>
      <w:bookmarkStart w:id="179" w:name="_Toc184312096"/>
      <w:bookmarkEnd w:id="179"/>
      <w:bookmarkStart w:id="180" w:name="_Toc184313301"/>
      <w:bookmarkEnd w:id="180"/>
      <w:bookmarkStart w:id="181" w:name="_Toc184313245"/>
      <w:bookmarkEnd w:id="181"/>
      <w:bookmarkStart w:id="182" w:name="_Toc184312117"/>
      <w:bookmarkEnd w:id="182"/>
      <w:bookmarkStart w:id="183" w:name="_Toc184310342"/>
      <w:bookmarkEnd w:id="183"/>
      <w:bookmarkStart w:id="184" w:name="_Toc184313248"/>
      <w:bookmarkEnd w:id="184"/>
      <w:bookmarkStart w:id="185" w:name="_Toc184310280"/>
      <w:bookmarkEnd w:id="185"/>
      <w:bookmarkStart w:id="186" w:name="_Toc184314417"/>
      <w:bookmarkEnd w:id="186"/>
      <w:bookmarkStart w:id="187" w:name="_Toc184312067"/>
      <w:bookmarkEnd w:id="187"/>
      <w:bookmarkStart w:id="188" w:name="_Toc184308088"/>
      <w:bookmarkEnd w:id="188"/>
      <w:bookmarkStart w:id="189" w:name="_Toc184308100"/>
      <w:bookmarkEnd w:id="189"/>
      <w:bookmarkStart w:id="190" w:name="_Toc184308051"/>
      <w:bookmarkEnd w:id="190"/>
      <w:bookmarkStart w:id="191" w:name="_Toc184313253"/>
      <w:bookmarkEnd w:id="191"/>
      <w:bookmarkStart w:id="192" w:name="_Toc184314480"/>
      <w:bookmarkEnd w:id="192"/>
      <w:bookmarkStart w:id="193" w:name="_Toc184314421"/>
      <w:bookmarkEnd w:id="193"/>
      <w:bookmarkStart w:id="194" w:name="_Toc184312098"/>
      <w:bookmarkEnd w:id="194"/>
      <w:bookmarkStart w:id="195" w:name="_Toc184313288"/>
      <w:bookmarkEnd w:id="195"/>
      <w:bookmarkStart w:id="196" w:name="_Toc184314479"/>
      <w:bookmarkEnd w:id="196"/>
      <w:bookmarkStart w:id="197" w:name="_Toc184312136"/>
      <w:bookmarkEnd w:id="197"/>
      <w:bookmarkStart w:id="198" w:name="_Toc184314414"/>
      <w:bookmarkEnd w:id="198"/>
      <w:bookmarkStart w:id="199" w:name="_Toc184310334"/>
      <w:bookmarkEnd w:id="199"/>
      <w:bookmarkStart w:id="200" w:name="_Toc184310285"/>
      <w:bookmarkEnd w:id="200"/>
      <w:bookmarkStart w:id="201" w:name="_Toc184314429"/>
      <w:bookmarkEnd w:id="201"/>
      <w:bookmarkStart w:id="202" w:name="_Toc184310335"/>
      <w:bookmarkEnd w:id="202"/>
      <w:bookmarkStart w:id="203" w:name="_Toc184310328"/>
      <w:bookmarkEnd w:id="203"/>
      <w:bookmarkStart w:id="204" w:name="_Toc184313246"/>
      <w:bookmarkEnd w:id="204"/>
      <w:bookmarkStart w:id="205" w:name="_Toc184308095"/>
      <w:bookmarkEnd w:id="205"/>
      <w:bookmarkStart w:id="206" w:name="_Toc184313280"/>
      <w:bookmarkEnd w:id="206"/>
      <w:bookmarkStart w:id="207" w:name="_Toc184313308"/>
      <w:bookmarkEnd w:id="207"/>
      <w:bookmarkStart w:id="208" w:name="_Toc184308040"/>
      <w:bookmarkEnd w:id="208"/>
      <w:bookmarkStart w:id="209" w:name="_Toc184312124"/>
      <w:bookmarkEnd w:id="209"/>
      <w:bookmarkStart w:id="210" w:name="_Toc184314430"/>
      <w:bookmarkEnd w:id="210"/>
      <w:bookmarkStart w:id="211" w:name="_Toc184312129"/>
      <w:bookmarkEnd w:id="211"/>
      <w:bookmarkStart w:id="212" w:name="_Toc184308104"/>
      <w:bookmarkEnd w:id="212"/>
      <w:bookmarkStart w:id="213" w:name="_Toc184308070"/>
      <w:bookmarkEnd w:id="213"/>
      <w:bookmarkStart w:id="214" w:name="_Toc184313284"/>
      <w:bookmarkEnd w:id="214"/>
      <w:bookmarkStart w:id="215" w:name="_Toc184308087"/>
      <w:bookmarkEnd w:id="215"/>
      <w:bookmarkStart w:id="216" w:name="_Toc184308062"/>
      <w:bookmarkEnd w:id="216"/>
      <w:bookmarkStart w:id="217" w:name="_Toc184313265"/>
      <w:bookmarkEnd w:id="217"/>
      <w:bookmarkStart w:id="218" w:name="_Toc184310312"/>
      <w:bookmarkEnd w:id="218"/>
      <w:bookmarkStart w:id="219" w:name="_Toc184312100"/>
      <w:bookmarkEnd w:id="219"/>
      <w:bookmarkStart w:id="220" w:name="_Toc184312097"/>
      <w:bookmarkEnd w:id="220"/>
      <w:bookmarkStart w:id="221" w:name="_Toc184310324"/>
      <w:bookmarkEnd w:id="221"/>
      <w:bookmarkStart w:id="222" w:name="_Toc184308079"/>
      <w:bookmarkEnd w:id="222"/>
      <w:bookmarkStart w:id="223" w:name="_Toc184313250"/>
      <w:bookmarkEnd w:id="223"/>
      <w:bookmarkStart w:id="224" w:name="_Toc184312135"/>
      <w:bookmarkEnd w:id="224"/>
      <w:bookmarkStart w:id="225" w:name="_Toc184313278"/>
      <w:bookmarkEnd w:id="225"/>
      <w:bookmarkStart w:id="226" w:name="_Toc184314475"/>
      <w:bookmarkEnd w:id="226"/>
      <w:bookmarkStart w:id="227" w:name="_Toc184310325"/>
      <w:bookmarkEnd w:id="227"/>
      <w:bookmarkStart w:id="228" w:name="_Toc184308049"/>
      <w:bookmarkEnd w:id="228"/>
      <w:bookmarkStart w:id="229" w:name="_Toc184312126"/>
      <w:bookmarkEnd w:id="229"/>
      <w:bookmarkStart w:id="230" w:name="_Toc184310344"/>
      <w:bookmarkEnd w:id="230"/>
      <w:bookmarkStart w:id="231" w:name="_Toc184313263"/>
      <w:bookmarkEnd w:id="231"/>
      <w:bookmarkStart w:id="232" w:name="_Toc184312134"/>
      <w:bookmarkEnd w:id="232"/>
      <w:bookmarkStart w:id="233" w:name="_Toc184314482"/>
      <w:bookmarkEnd w:id="233"/>
      <w:bookmarkStart w:id="234" w:name="_Toc184312113"/>
      <w:bookmarkEnd w:id="234"/>
      <w:bookmarkStart w:id="235" w:name="_Toc184313274"/>
      <w:bookmarkEnd w:id="235"/>
      <w:bookmarkStart w:id="236" w:name="_Toc184310327"/>
      <w:bookmarkEnd w:id="236"/>
      <w:bookmarkStart w:id="237" w:name="_Toc184312116"/>
      <w:bookmarkEnd w:id="237"/>
      <w:bookmarkStart w:id="238" w:name="_Toc184314464"/>
      <w:bookmarkEnd w:id="238"/>
      <w:bookmarkStart w:id="239" w:name="_Toc184312130"/>
      <w:bookmarkEnd w:id="239"/>
      <w:bookmarkStart w:id="240" w:name="_Toc184312139"/>
      <w:bookmarkEnd w:id="240"/>
      <w:bookmarkStart w:id="241" w:name="_Toc184313258"/>
      <w:bookmarkEnd w:id="241"/>
      <w:bookmarkStart w:id="242" w:name="_Toc184312093"/>
      <w:bookmarkEnd w:id="242"/>
      <w:bookmarkStart w:id="243" w:name="_Toc184310300"/>
      <w:bookmarkEnd w:id="243"/>
      <w:bookmarkStart w:id="244" w:name="_Toc184313305"/>
      <w:bookmarkEnd w:id="244"/>
      <w:bookmarkStart w:id="245" w:name="_Toc184314465"/>
      <w:bookmarkEnd w:id="245"/>
      <w:bookmarkStart w:id="246" w:name="_Toc184313264"/>
      <w:bookmarkEnd w:id="246"/>
      <w:bookmarkStart w:id="247" w:name="_Toc184314455"/>
      <w:bookmarkEnd w:id="247"/>
      <w:bookmarkStart w:id="248" w:name="_Toc184314428"/>
      <w:bookmarkEnd w:id="248"/>
      <w:bookmarkStart w:id="249" w:name="_Toc184312111"/>
      <w:bookmarkEnd w:id="249"/>
      <w:bookmarkStart w:id="250" w:name="_Toc184312133"/>
      <w:bookmarkEnd w:id="250"/>
      <w:bookmarkStart w:id="251" w:name="_Toc184314470"/>
      <w:bookmarkEnd w:id="251"/>
      <w:bookmarkStart w:id="252" w:name="_Toc184312068"/>
      <w:bookmarkEnd w:id="252"/>
      <w:bookmarkStart w:id="253" w:name="_Toc184312107"/>
      <w:bookmarkEnd w:id="253"/>
      <w:bookmarkStart w:id="254" w:name="_Toc184310276"/>
      <w:bookmarkEnd w:id="254"/>
      <w:bookmarkStart w:id="255" w:name="_Toc184313272"/>
      <w:bookmarkEnd w:id="255"/>
      <w:bookmarkStart w:id="256" w:name="_Toc184312094"/>
      <w:bookmarkEnd w:id="256"/>
      <w:bookmarkStart w:id="257" w:name="_Toc184314459"/>
      <w:bookmarkEnd w:id="257"/>
      <w:bookmarkStart w:id="258" w:name="_Toc184310293"/>
      <w:bookmarkEnd w:id="258"/>
      <w:bookmarkStart w:id="259" w:name="_Toc184310291"/>
      <w:bookmarkEnd w:id="259"/>
      <w:bookmarkStart w:id="260" w:name="_Toc184312115"/>
      <w:bookmarkEnd w:id="260"/>
      <w:bookmarkStart w:id="261" w:name="_Toc184310297"/>
      <w:bookmarkEnd w:id="261"/>
      <w:bookmarkStart w:id="262" w:name="_Toc184310339"/>
      <w:bookmarkEnd w:id="262"/>
      <w:bookmarkStart w:id="263" w:name="_Toc184308052"/>
      <w:bookmarkEnd w:id="263"/>
      <w:bookmarkStart w:id="264" w:name="_Toc184308064"/>
      <w:bookmarkEnd w:id="264"/>
      <w:bookmarkStart w:id="265" w:name="_Toc184308061"/>
      <w:bookmarkEnd w:id="265"/>
      <w:bookmarkStart w:id="266" w:name="_Toc184314466"/>
      <w:bookmarkEnd w:id="266"/>
      <w:bookmarkStart w:id="267" w:name="_Toc184313287"/>
      <w:bookmarkEnd w:id="267"/>
      <w:bookmarkStart w:id="268" w:name="_Toc184310286"/>
      <w:bookmarkEnd w:id="268"/>
      <w:bookmarkStart w:id="269" w:name="_Toc184308081"/>
      <w:bookmarkEnd w:id="269"/>
      <w:bookmarkStart w:id="270" w:name="_Toc184312088"/>
      <w:bookmarkEnd w:id="270"/>
      <w:bookmarkStart w:id="271" w:name="_Toc184310282"/>
      <w:bookmarkEnd w:id="271"/>
      <w:bookmarkStart w:id="272" w:name="_Toc184310331"/>
      <w:bookmarkEnd w:id="272"/>
      <w:bookmarkStart w:id="273" w:name="_Toc184312095"/>
      <w:bookmarkEnd w:id="273"/>
      <w:bookmarkStart w:id="274" w:name="_Toc184310322"/>
      <w:bookmarkEnd w:id="274"/>
      <w:bookmarkStart w:id="275" w:name="_Toc184314468"/>
      <w:bookmarkEnd w:id="275"/>
      <w:bookmarkStart w:id="276" w:name="_Toc184308047"/>
      <w:bookmarkEnd w:id="276"/>
      <w:bookmarkStart w:id="277" w:name="_Toc184314435"/>
      <w:bookmarkEnd w:id="277"/>
      <w:bookmarkStart w:id="278" w:name="_Toc184308103"/>
      <w:bookmarkEnd w:id="278"/>
      <w:bookmarkStart w:id="279" w:name="_Toc184314472"/>
      <w:bookmarkEnd w:id="279"/>
      <w:bookmarkStart w:id="280" w:name="_Toc184313306"/>
      <w:bookmarkEnd w:id="280"/>
      <w:bookmarkStart w:id="281" w:name="_Toc184314450"/>
      <w:bookmarkEnd w:id="281"/>
      <w:bookmarkStart w:id="282" w:name="_Toc184313259"/>
      <w:bookmarkEnd w:id="282"/>
      <w:bookmarkStart w:id="283" w:name="_Toc184308083"/>
      <w:bookmarkEnd w:id="283"/>
      <w:bookmarkStart w:id="284" w:name="_Toc184314451"/>
      <w:bookmarkEnd w:id="284"/>
      <w:bookmarkStart w:id="285" w:name="_Toc184313281"/>
      <w:bookmarkEnd w:id="285"/>
      <w:bookmarkStart w:id="286" w:name="_Toc184313269"/>
      <w:bookmarkEnd w:id="286"/>
      <w:bookmarkStart w:id="287" w:name="_Toc184308067"/>
      <w:bookmarkEnd w:id="287"/>
      <w:bookmarkStart w:id="288" w:name="_Toc184314426"/>
      <w:bookmarkEnd w:id="288"/>
      <w:bookmarkStart w:id="289" w:name="_Toc184314424"/>
      <w:bookmarkEnd w:id="289"/>
      <w:bookmarkStart w:id="290" w:name="_Toc184310305"/>
      <w:bookmarkEnd w:id="290"/>
      <w:bookmarkStart w:id="291" w:name="_Toc184308044"/>
      <w:bookmarkEnd w:id="291"/>
      <w:bookmarkStart w:id="292" w:name="_Toc184313277"/>
      <w:bookmarkEnd w:id="292"/>
      <w:bookmarkStart w:id="293" w:name="_Toc184313307"/>
      <w:bookmarkEnd w:id="293"/>
      <w:bookmarkStart w:id="294" w:name="_Toc184314445"/>
      <w:bookmarkEnd w:id="294"/>
      <w:bookmarkStart w:id="295" w:name="_Toc184310319"/>
      <w:bookmarkEnd w:id="295"/>
      <w:bookmarkStart w:id="296" w:name="_Toc184308043"/>
      <w:bookmarkEnd w:id="296"/>
      <w:bookmarkStart w:id="297" w:name="_Toc184310277"/>
      <w:bookmarkEnd w:id="297"/>
      <w:bookmarkStart w:id="298" w:name="_Toc184312131"/>
      <w:bookmarkEnd w:id="298"/>
      <w:bookmarkStart w:id="299" w:name="_Toc184308053"/>
      <w:bookmarkEnd w:id="299"/>
      <w:bookmarkStart w:id="300" w:name="_Toc184313262"/>
      <w:bookmarkEnd w:id="300"/>
      <w:bookmarkStart w:id="301" w:name="_Toc184313291"/>
      <w:bookmarkEnd w:id="301"/>
      <w:bookmarkStart w:id="302" w:name="_Toc184310306"/>
      <w:bookmarkEnd w:id="302"/>
      <w:bookmarkStart w:id="303" w:name="_Toc184310314"/>
      <w:bookmarkEnd w:id="303"/>
      <w:bookmarkStart w:id="304" w:name="_Toc184308063"/>
      <w:bookmarkEnd w:id="304"/>
      <w:bookmarkStart w:id="305" w:name="_Toc184312081"/>
      <w:bookmarkEnd w:id="305"/>
      <w:bookmarkStart w:id="306" w:name="_Toc184308076"/>
      <w:bookmarkEnd w:id="306"/>
      <w:bookmarkStart w:id="307" w:name="_Toc184313271"/>
      <w:bookmarkEnd w:id="307"/>
      <w:bookmarkStart w:id="308" w:name="_Toc184312075"/>
      <w:bookmarkEnd w:id="308"/>
      <w:bookmarkStart w:id="309" w:name="_Toc184313292"/>
      <w:bookmarkEnd w:id="309"/>
      <w:bookmarkStart w:id="310" w:name="_Toc184314413"/>
      <w:bookmarkEnd w:id="310"/>
      <w:bookmarkStart w:id="311" w:name="_Toc184308060"/>
      <w:bookmarkEnd w:id="311"/>
      <w:bookmarkStart w:id="312" w:name="_Toc184312079"/>
      <w:bookmarkEnd w:id="312"/>
      <w:bookmarkStart w:id="313" w:name="_Toc184312119"/>
      <w:bookmarkEnd w:id="313"/>
      <w:bookmarkStart w:id="314" w:name="_Toc184313252"/>
      <w:bookmarkEnd w:id="314"/>
      <w:bookmarkStart w:id="315" w:name="_Toc184314411"/>
      <w:bookmarkEnd w:id="315"/>
      <w:bookmarkStart w:id="316" w:name="_Toc184313283"/>
      <w:bookmarkEnd w:id="316"/>
      <w:bookmarkStart w:id="317" w:name="_Toc184313275"/>
      <w:bookmarkEnd w:id="317"/>
      <w:bookmarkStart w:id="318" w:name="_Toc184314471"/>
      <w:bookmarkEnd w:id="318"/>
      <w:bookmarkStart w:id="319" w:name="_Toc184310340"/>
      <w:bookmarkEnd w:id="319"/>
      <w:bookmarkStart w:id="320" w:name="_Toc184312099"/>
      <w:bookmarkEnd w:id="320"/>
      <w:bookmarkStart w:id="321" w:name="_Toc184308073"/>
      <w:bookmarkEnd w:id="321"/>
      <w:bookmarkStart w:id="322" w:name="_Toc184312132"/>
      <w:bookmarkEnd w:id="322"/>
      <w:bookmarkStart w:id="323" w:name="_Toc184308090"/>
      <w:bookmarkEnd w:id="323"/>
      <w:bookmarkStart w:id="324" w:name="_Toc184310298"/>
      <w:bookmarkEnd w:id="324"/>
      <w:bookmarkStart w:id="325" w:name="_Toc184308036"/>
      <w:bookmarkEnd w:id="325"/>
      <w:bookmarkStart w:id="326" w:name="_Toc184314436"/>
      <w:bookmarkEnd w:id="326"/>
      <w:bookmarkStart w:id="327" w:name="_Toc184314423"/>
      <w:bookmarkEnd w:id="327"/>
      <w:bookmarkStart w:id="328" w:name="_Toc184310332"/>
      <w:bookmarkEnd w:id="328"/>
      <w:bookmarkStart w:id="329" w:name="_Toc184308046"/>
      <w:bookmarkEnd w:id="329"/>
      <w:bookmarkStart w:id="330" w:name="_Toc184308080"/>
      <w:bookmarkEnd w:id="330"/>
      <w:bookmarkStart w:id="331" w:name="_Toc184308056"/>
      <w:bookmarkEnd w:id="331"/>
      <w:bookmarkStart w:id="332" w:name="_Toc184313257"/>
      <w:bookmarkEnd w:id="332"/>
      <w:bookmarkStart w:id="333" w:name="_Toc184312089"/>
      <w:bookmarkEnd w:id="333"/>
      <w:bookmarkStart w:id="334" w:name="_Toc184308106"/>
      <w:bookmarkEnd w:id="334"/>
      <w:bookmarkStart w:id="335" w:name="_Toc184314452"/>
      <w:bookmarkEnd w:id="335"/>
      <w:bookmarkStart w:id="336" w:name="_Toc184313240"/>
      <w:bookmarkEnd w:id="336"/>
      <w:bookmarkStart w:id="337" w:name="_Toc184313254"/>
      <w:bookmarkEnd w:id="337"/>
      <w:bookmarkStart w:id="338" w:name="_Toc184314473"/>
      <w:bookmarkEnd w:id="338"/>
      <w:bookmarkStart w:id="339" w:name="_Toc184312092"/>
      <w:bookmarkEnd w:id="339"/>
      <w:bookmarkStart w:id="340" w:name="_Toc184308038"/>
      <w:bookmarkEnd w:id="340"/>
      <w:bookmarkStart w:id="341" w:name="_Toc184310338"/>
      <w:bookmarkEnd w:id="341"/>
      <w:bookmarkStart w:id="342" w:name="_Toc184310316"/>
      <w:bookmarkEnd w:id="342"/>
      <w:bookmarkStart w:id="343" w:name="_Toc184314447"/>
      <w:bookmarkEnd w:id="343"/>
      <w:bookmarkStart w:id="344" w:name="_Toc184308058"/>
      <w:bookmarkEnd w:id="344"/>
      <w:bookmarkStart w:id="345" w:name="_Toc184312102"/>
      <w:bookmarkEnd w:id="345"/>
      <w:bookmarkStart w:id="346" w:name="_Toc184310315"/>
      <w:bookmarkEnd w:id="346"/>
      <w:bookmarkStart w:id="347" w:name="_Toc184312103"/>
      <w:bookmarkEnd w:id="347"/>
      <w:bookmarkStart w:id="348" w:name="_Toc184312106"/>
      <w:bookmarkEnd w:id="348"/>
      <w:bookmarkStart w:id="349" w:name="_Toc184312118"/>
      <w:bookmarkEnd w:id="349"/>
      <w:bookmarkStart w:id="350" w:name="_Toc184313295"/>
      <w:bookmarkEnd w:id="350"/>
      <w:bookmarkStart w:id="351" w:name="_Toc184312123"/>
      <w:bookmarkEnd w:id="351"/>
      <w:bookmarkStart w:id="352" w:name="_Toc184312138"/>
      <w:bookmarkEnd w:id="352"/>
      <w:bookmarkStart w:id="353" w:name="_Toc184308055"/>
      <w:bookmarkEnd w:id="353"/>
      <w:bookmarkStart w:id="354" w:name="_Toc184308078"/>
      <w:bookmarkEnd w:id="354"/>
      <w:bookmarkStart w:id="355" w:name="_Toc184310313"/>
      <w:bookmarkEnd w:id="355"/>
      <w:bookmarkStart w:id="356" w:name="_Toc184313241"/>
      <w:bookmarkEnd w:id="356"/>
      <w:bookmarkStart w:id="357" w:name="_Toc184310320"/>
      <w:bookmarkEnd w:id="357"/>
      <w:bookmarkStart w:id="358" w:name="_Toc184310273"/>
      <w:bookmarkEnd w:id="358"/>
      <w:bookmarkStart w:id="359" w:name="_Toc184310317"/>
      <w:bookmarkEnd w:id="359"/>
      <w:bookmarkStart w:id="360" w:name="_Toc184312073"/>
      <w:bookmarkEnd w:id="360"/>
      <w:bookmarkStart w:id="361" w:name="_Toc184308096"/>
      <w:bookmarkEnd w:id="361"/>
      <w:bookmarkStart w:id="362" w:name="_Toc184314454"/>
      <w:bookmarkEnd w:id="362"/>
      <w:bookmarkStart w:id="363" w:name="_Toc184314434"/>
      <w:bookmarkEnd w:id="363"/>
      <w:bookmarkStart w:id="364" w:name="_Toc184314415"/>
      <w:bookmarkEnd w:id="364"/>
      <w:bookmarkStart w:id="365" w:name="_Toc184310310"/>
      <w:bookmarkEnd w:id="365"/>
      <w:bookmarkStart w:id="366" w:name="_Toc184312069"/>
      <w:bookmarkEnd w:id="366"/>
      <w:bookmarkStart w:id="367" w:name="_Toc184313309"/>
      <w:bookmarkEnd w:id="367"/>
      <w:bookmarkStart w:id="368" w:name="_Toc184310308"/>
      <w:bookmarkEnd w:id="368"/>
      <w:bookmarkStart w:id="369" w:name="_Toc184314478"/>
      <w:bookmarkEnd w:id="369"/>
      <w:bookmarkStart w:id="370" w:name="_Toc184312105"/>
      <w:bookmarkEnd w:id="370"/>
      <w:bookmarkStart w:id="371" w:name="_Toc184313243"/>
      <w:bookmarkEnd w:id="371"/>
      <w:bookmarkStart w:id="372" w:name="_Toc184310343"/>
      <w:bookmarkEnd w:id="372"/>
      <w:bookmarkStart w:id="373" w:name="_Toc184314438"/>
      <w:bookmarkEnd w:id="373"/>
      <w:bookmarkStart w:id="374" w:name="_Toc184308077"/>
      <w:bookmarkEnd w:id="374"/>
      <w:bookmarkStart w:id="375" w:name="_Toc184312074"/>
      <w:bookmarkEnd w:id="375"/>
      <w:bookmarkStart w:id="376" w:name="_Toc184314477"/>
      <w:bookmarkEnd w:id="376"/>
      <w:bookmarkStart w:id="377" w:name="_Toc184313282"/>
      <w:bookmarkEnd w:id="377"/>
      <w:bookmarkStart w:id="378" w:name="_Toc184308039"/>
      <w:bookmarkEnd w:id="378"/>
      <w:bookmarkStart w:id="379" w:name="_Toc184313302"/>
      <w:bookmarkEnd w:id="379"/>
      <w:bookmarkStart w:id="380" w:name="_Toc184308097"/>
      <w:bookmarkEnd w:id="380"/>
      <w:bookmarkStart w:id="381" w:name="_Toc184313298"/>
      <w:bookmarkEnd w:id="381"/>
      <w:bookmarkStart w:id="382" w:name="_Toc184313299"/>
      <w:bookmarkEnd w:id="382"/>
      <w:bookmarkStart w:id="383" w:name="_Toc184308107"/>
      <w:bookmarkEnd w:id="383"/>
      <w:bookmarkStart w:id="384" w:name="_Toc184313286"/>
      <w:bookmarkEnd w:id="384"/>
      <w:bookmarkStart w:id="385" w:name="_Toc184312070"/>
      <w:bookmarkEnd w:id="385"/>
      <w:bookmarkStart w:id="386" w:name="_Toc184313297"/>
      <w:bookmarkEnd w:id="386"/>
      <w:bookmarkStart w:id="387" w:name="_Toc184313239"/>
      <w:bookmarkEnd w:id="387"/>
      <w:bookmarkStart w:id="388" w:name="_Toc184310272"/>
      <w:bookmarkEnd w:id="388"/>
      <w:bookmarkStart w:id="389" w:name="_Toc184313289"/>
      <w:bookmarkEnd w:id="389"/>
      <w:bookmarkStart w:id="390" w:name="_Toc184308099"/>
      <w:bookmarkEnd w:id="390"/>
      <w:bookmarkStart w:id="391" w:name="_Toc184313296"/>
      <w:bookmarkEnd w:id="391"/>
      <w:bookmarkStart w:id="392" w:name="_Toc184312128"/>
      <w:bookmarkEnd w:id="392"/>
      <w:bookmarkStart w:id="393" w:name="_Toc184308057"/>
      <w:bookmarkEnd w:id="393"/>
      <w:r>
        <w:rPr>
          <w:rFonts w:hint="eastAsia" w:ascii="宋体" w:hAnsi="宋体" w:cs="宋体"/>
          <w:b/>
          <w:color w:val="000000" w:themeColor="text1"/>
          <w:sz w:val="36"/>
          <w:szCs w:val="36"/>
          <w14:textFill>
            <w14:solidFill>
              <w14:schemeClr w14:val="tx1"/>
            </w14:solidFill>
          </w14:textFill>
        </w:rPr>
        <w:t>评标办法</w:t>
      </w:r>
    </w:p>
    <w:p w14:paraId="0683ADBD">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72"/>
        <w:gridCol w:w="1391"/>
        <w:gridCol w:w="829"/>
        <w:gridCol w:w="944"/>
        <w:gridCol w:w="5763"/>
      </w:tblGrid>
      <w:tr w14:paraId="504E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472" w:type="dxa"/>
            <w:noWrap w:val="0"/>
            <w:vAlign w:val="center"/>
          </w:tcPr>
          <w:p w14:paraId="34DB756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391" w:type="dxa"/>
            <w:noWrap w:val="0"/>
            <w:vAlign w:val="center"/>
          </w:tcPr>
          <w:p w14:paraId="37F2BEF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评审项目</w:t>
            </w:r>
          </w:p>
        </w:tc>
        <w:tc>
          <w:tcPr>
            <w:tcW w:w="829" w:type="dxa"/>
            <w:noWrap w:val="0"/>
            <w:vAlign w:val="center"/>
          </w:tcPr>
          <w:p w14:paraId="21B914A4">
            <w:pPr>
              <w:jc w:val="center"/>
              <w:rPr>
                <w:rFonts w:hint="eastAsia" w:ascii="仿宋" w:hAnsi="仿宋" w:eastAsia="仿宋" w:cs="仿宋"/>
                <w:b/>
                <w:bCs/>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主客观分</w:t>
            </w:r>
          </w:p>
        </w:tc>
        <w:tc>
          <w:tcPr>
            <w:tcW w:w="944" w:type="dxa"/>
            <w:noWrap w:val="0"/>
            <w:vAlign w:val="center"/>
          </w:tcPr>
          <w:p w14:paraId="7A3B47E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分值</w:t>
            </w:r>
          </w:p>
        </w:tc>
        <w:tc>
          <w:tcPr>
            <w:tcW w:w="5763" w:type="dxa"/>
            <w:noWrap w:val="0"/>
            <w:vAlign w:val="center"/>
          </w:tcPr>
          <w:p w14:paraId="45FD264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评分标准</w:t>
            </w:r>
          </w:p>
        </w:tc>
      </w:tr>
      <w:tr w14:paraId="5661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0" w:hRule="atLeast"/>
          <w:jc w:val="center"/>
        </w:trPr>
        <w:tc>
          <w:tcPr>
            <w:tcW w:w="472" w:type="dxa"/>
            <w:noWrap w:val="0"/>
            <w:vAlign w:val="center"/>
          </w:tcPr>
          <w:p w14:paraId="1DE53D9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91" w:type="dxa"/>
            <w:noWrap w:val="0"/>
            <w:vAlign w:val="center"/>
          </w:tcPr>
          <w:p w14:paraId="5B4C7B0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投标人资信</w:t>
            </w:r>
          </w:p>
        </w:tc>
        <w:tc>
          <w:tcPr>
            <w:tcW w:w="829" w:type="dxa"/>
            <w:noWrap w:val="0"/>
            <w:vAlign w:val="center"/>
          </w:tcPr>
          <w:p w14:paraId="1172C231">
            <w:pPr>
              <w:jc w:val="cente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1F4296F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5763" w:type="dxa"/>
            <w:noWrap w:val="0"/>
            <w:vAlign w:val="center"/>
          </w:tcPr>
          <w:p w14:paraId="1620BBF6">
            <w:pP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的质量管理体系证书（1分）；有效的职业健康安全管理体系证书（1分）；有效的环境管理体系证书（1分）；提供相关认证证书复印件或扫描件，及全国认证认可信息公共服务平台网站（http://www.cnca.gov.cn/）查询页面截图，否则不得分。</w:t>
            </w:r>
          </w:p>
        </w:tc>
      </w:tr>
      <w:tr w14:paraId="171A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4D2C669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91" w:type="dxa"/>
            <w:noWrap w:val="0"/>
            <w:vAlign w:val="center"/>
          </w:tcPr>
          <w:p w14:paraId="6904F10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同类项目业绩</w:t>
            </w:r>
          </w:p>
        </w:tc>
        <w:tc>
          <w:tcPr>
            <w:tcW w:w="829" w:type="dxa"/>
            <w:noWrap w:val="0"/>
            <w:vAlign w:val="center"/>
          </w:tcPr>
          <w:p w14:paraId="136B36FC">
            <w:pPr>
              <w:jc w:val="cente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1D02387D">
            <w:pPr>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c>
          <w:tcPr>
            <w:tcW w:w="5763" w:type="dxa"/>
            <w:noWrap w:val="0"/>
            <w:vAlign w:val="center"/>
          </w:tcPr>
          <w:p w14:paraId="6CCF8D6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根据投标人2023年1月1日以来（以合同签订时间为准）签订的,每具有一个综合物业管理项目业绩可得0.5分，最多可得1分。</w:t>
            </w:r>
            <w:r>
              <w:rPr>
                <w:rFonts w:hint="eastAsia" w:ascii="宋体" w:hAnsi="宋体" w:cs="宋体"/>
                <w:color w:val="000000" w:themeColor="text1"/>
                <w:sz w:val="24"/>
                <w:highlight w:val="none"/>
                <w:shd w:val="clear" w:color="auto" w:fill="auto"/>
                <w14:textFill>
                  <w14:solidFill>
                    <w14:schemeClr w14:val="tx1"/>
                  </w14:solidFill>
                </w14:textFill>
              </w:rPr>
              <w:t>另有医院项目业绩可得1分（提供合同复印件，否则不得分）</w:t>
            </w:r>
          </w:p>
          <w:p w14:paraId="7DCFFE9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备注：合同内容至少包含综合管理服务、保洁卫生服务、秩序维护服务、设施设备日常运行维护服务内容；否则不得分； </w:t>
            </w:r>
          </w:p>
          <w:p w14:paraId="4D128588">
            <w:pP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续签的合同按一份合同认定。</w:t>
            </w:r>
          </w:p>
        </w:tc>
      </w:tr>
      <w:tr w14:paraId="1CD4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570ABCA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91" w:type="dxa"/>
            <w:noWrap w:val="0"/>
            <w:vAlign w:val="center"/>
          </w:tcPr>
          <w:p w14:paraId="3E8FBF83">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拟派项目负责人（经理）相关情况</w:t>
            </w:r>
          </w:p>
        </w:tc>
        <w:tc>
          <w:tcPr>
            <w:tcW w:w="829" w:type="dxa"/>
            <w:noWrap w:val="0"/>
            <w:vAlign w:val="center"/>
          </w:tcPr>
          <w:p w14:paraId="6D967F8F">
            <w:pPr>
              <w:pStyle w:val="321"/>
              <w:adjustRightInd w:val="0"/>
              <w:snapToGrid w:val="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76662B2A">
            <w:pPr>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w:t>
            </w:r>
          </w:p>
        </w:tc>
        <w:tc>
          <w:tcPr>
            <w:tcW w:w="5763" w:type="dxa"/>
            <w:noWrap w:val="0"/>
            <w:vAlign w:val="center"/>
          </w:tcPr>
          <w:p w14:paraId="6C17D02B">
            <w:pPr>
              <w:pStyle w:val="321"/>
              <w:adjustRightInd w:val="0"/>
              <w:snapToGrid w:val="0"/>
              <w:rPr>
                <w:rFonts w:hint="eastAsia"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fldChar w:fldCharType="begin"/>
            </w:r>
            <w:r>
              <w:rPr>
                <w:rFonts w:hint="eastAsia" w:hAnsi="宋体" w:cs="宋体"/>
                <w:color w:val="000000" w:themeColor="text1"/>
                <w:sz w:val="24"/>
                <w:highlight w:val="none"/>
                <w14:textFill>
                  <w14:solidFill>
                    <w14:schemeClr w14:val="tx1"/>
                  </w14:solidFill>
                </w14:textFill>
              </w:rPr>
              <w:instrText xml:space="preserve"> = 1 \* GB3 \* MERGEFORMAT </w:instrText>
            </w:r>
            <w:r>
              <w:rPr>
                <w:rFonts w:hint="eastAsia" w:hAnsi="宋体" w:cs="宋体"/>
                <w:color w:val="000000" w:themeColor="text1"/>
                <w:sz w:val="24"/>
                <w:highlight w:val="none"/>
                <w14:textFill>
                  <w14:solidFill>
                    <w14:schemeClr w14:val="tx1"/>
                  </w14:solidFill>
                </w14:textFill>
              </w:rPr>
              <w:fldChar w:fldCharType="separate"/>
            </w:r>
            <w:r>
              <w:rPr>
                <w:rFonts w:hint="eastAsia" w:hAnsi="宋体" w:cs="宋体"/>
                <w:color w:val="000000" w:themeColor="text1"/>
                <w:sz w:val="24"/>
                <w:highlight w:val="none"/>
                <w14:textFill>
                  <w14:solidFill>
                    <w14:schemeClr w14:val="tx1"/>
                  </w14:solidFill>
                </w14:textFill>
              </w:rPr>
              <w:t>①</w:t>
            </w:r>
            <w:r>
              <w:rPr>
                <w:rFonts w:hint="eastAsia" w:hAnsi="宋体" w:cs="宋体"/>
                <w:color w:val="000000" w:themeColor="text1"/>
                <w:sz w:val="24"/>
                <w:highlight w:val="none"/>
                <w14:textFill>
                  <w14:solidFill>
                    <w14:schemeClr w14:val="tx1"/>
                  </w14:solidFill>
                </w14:textFill>
              </w:rPr>
              <w:fldChar w:fldCharType="end"/>
            </w:r>
            <w:r>
              <w:rPr>
                <w:rFonts w:hint="eastAsia" w:hAnsi="宋体" w:cs="宋体"/>
                <w:color w:val="000000" w:themeColor="text1"/>
                <w:kern w:val="2"/>
                <w:sz w:val="24"/>
                <w:szCs w:val="24"/>
                <w:highlight w:val="none"/>
                <w14:textFill>
                  <w14:solidFill>
                    <w14:schemeClr w14:val="tx1"/>
                  </w14:solidFill>
                </w14:textFill>
              </w:rPr>
              <w:t>项目负责人45周岁（含）以下的，得2分；</w:t>
            </w:r>
          </w:p>
          <w:p w14:paraId="577753E6">
            <w:pPr>
              <w:pStyle w:val="321"/>
              <w:adjustRightInd w:val="0"/>
              <w:snapToGrid w:val="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②项目负责人</w:t>
            </w:r>
            <w:r>
              <w:rPr>
                <w:rFonts w:hint="eastAsia" w:hAnsi="宋体" w:cs="宋体"/>
                <w:color w:val="000000" w:themeColor="text1"/>
                <w:kern w:val="2"/>
                <w:sz w:val="24"/>
                <w:szCs w:val="24"/>
                <w:highlight w:val="none"/>
                <w14:textFill>
                  <w14:solidFill>
                    <w14:schemeClr w14:val="tx1"/>
                  </w14:solidFill>
                </w14:textFill>
              </w:rPr>
              <w:t>具有本科及以上学历得2分；</w:t>
            </w:r>
          </w:p>
          <w:p w14:paraId="30D8F67B">
            <w:pPr>
              <w:pStyle w:val="321"/>
              <w:adjustRightInd w:val="0"/>
              <w:snapToGrid w:val="0"/>
              <w:rPr>
                <w:rFonts w:hint="eastAsia"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fldChar w:fldCharType="begin"/>
            </w:r>
            <w:r>
              <w:rPr>
                <w:rFonts w:hint="eastAsia" w:hAnsi="宋体" w:cs="宋体"/>
                <w:color w:val="000000" w:themeColor="text1"/>
                <w:sz w:val="24"/>
                <w:highlight w:val="none"/>
                <w14:textFill>
                  <w14:solidFill>
                    <w14:schemeClr w14:val="tx1"/>
                  </w14:solidFill>
                </w14:textFill>
              </w:rPr>
              <w:instrText xml:space="preserve"> = 3 \* GB3 \* MERGEFORMAT </w:instrText>
            </w:r>
            <w:r>
              <w:rPr>
                <w:rFonts w:hint="eastAsia" w:hAnsi="宋体" w:cs="宋体"/>
                <w:color w:val="000000" w:themeColor="text1"/>
                <w:sz w:val="24"/>
                <w:highlight w:val="none"/>
                <w14:textFill>
                  <w14:solidFill>
                    <w14:schemeClr w14:val="tx1"/>
                  </w14:solidFill>
                </w14:textFill>
              </w:rPr>
              <w:fldChar w:fldCharType="separate"/>
            </w:r>
            <w:r>
              <w:rPr>
                <w:rFonts w:hint="eastAsia" w:hAnsi="宋体" w:cs="宋体"/>
                <w:color w:val="000000" w:themeColor="text1"/>
                <w:sz w:val="24"/>
                <w:highlight w:val="none"/>
                <w14:textFill>
                  <w14:solidFill>
                    <w14:schemeClr w14:val="tx1"/>
                  </w14:solidFill>
                </w14:textFill>
              </w:rPr>
              <w:t>③</w:t>
            </w:r>
            <w:r>
              <w:rPr>
                <w:rFonts w:hint="eastAsia" w:hAnsi="宋体" w:cs="宋体"/>
                <w:color w:val="000000" w:themeColor="text1"/>
                <w:sz w:val="24"/>
                <w:highlight w:val="none"/>
                <w14:textFill>
                  <w14:solidFill>
                    <w14:schemeClr w14:val="tx1"/>
                  </w14:solidFill>
                </w14:textFill>
              </w:rPr>
              <w:fldChar w:fldCharType="end"/>
            </w:r>
            <w:r>
              <w:rPr>
                <w:rFonts w:hint="eastAsia" w:hAnsi="宋体" w:cs="宋体"/>
                <w:color w:val="000000" w:themeColor="text1"/>
                <w:sz w:val="24"/>
                <w:highlight w:val="none"/>
                <w14:textFill>
                  <w14:solidFill>
                    <w14:schemeClr w14:val="tx1"/>
                  </w14:solidFill>
                </w14:textFill>
              </w:rPr>
              <w:t>拟派项目经理具有医院服务管理经验，得</w:t>
            </w:r>
            <w:r>
              <w:rPr>
                <w:rFonts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分，需提供院方证明材料</w:t>
            </w:r>
            <w:r>
              <w:rPr>
                <w:rFonts w:hint="eastAsia" w:hAnsi="宋体" w:cs="宋体"/>
                <w:color w:val="000000" w:themeColor="text1"/>
                <w:kern w:val="2"/>
                <w:sz w:val="24"/>
                <w:szCs w:val="24"/>
                <w:highlight w:val="none"/>
                <w14:textFill>
                  <w14:solidFill>
                    <w14:schemeClr w14:val="tx1"/>
                  </w14:solidFill>
                </w14:textFill>
              </w:rPr>
              <w:t>；</w:t>
            </w:r>
          </w:p>
          <w:p w14:paraId="4A85D246">
            <w:pPr>
              <w:pStyle w:val="321"/>
              <w:adjustRightInd w:val="0"/>
              <w:snapToGrid w:val="0"/>
              <w:rPr>
                <w:rFonts w:hint="eastAsia"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（投标文件中提供身份证、</w:t>
            </w:r>
            <w:r>
              <w:rPr>
                <w:rFonts w:hint="eastAsia" w:hAnsi="宋体" w:cs="宋体"/>
                <w:color w:val="000000" w:themeColor="text1"/>
                <w:kern w:val="2"/>
                <w:sz w:val="24"/>
                <w:szCs w:val="24"/>
                <w:highlight w:val="none"/>
                <w:lang w:val="en-US" w:eastAsia="zh-CN"/>
                <w14:textFill>
                  <w14:solidFill>
                    <w14:schemeClr w14:val="tx1"/>
                  </w14:solidFill>
                </w14:textFill>
              </w:rPr>
              <w:t>学历需提供相应证书（2001年以后取得学历证书的提供学信网查询截图），</w:t>
            </w:r>
          </w:p>
          <w:p w14:paraId="38511BD2">
            <w:pPr>
              <w:pStyle w:val="321"/>
              <w:adjustRightInd w:val="0"/>
              <w:snapToGrid w:val="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同时提供该人员在本单位近期社保证明的复印件或扫描件，否则不得分）。</w:t>
            </w:r>
          </w:p>
        </w:tc>
      </w:tr>
      <w:tr w14:paraId="453E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471E15D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91" w:type="dxa"/>
            <w:noWrap w:val="0"/>
            <w:vAlign w:val="center"/>
          </w:tcPr>
          <w:p w14:paraId="65E88A35">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项目人员各岗位人员配置</w:t>
            </w:r>
          </w:p>
        </w:tc>
        <w:tc>
          <w:tcPr>
            <w:tcW w:w="829" w:type="dxa"/>
            <w:noWrap w:val="0"/>
            <w:vAlign w:val="center"/>
          </w:tcPr>
          <w:p w14:paraId="3A98F336">
            <w:pPr>
              <w:pStyle w:val="321"/>
              <w:adjustRightInd w:val="0"/>
              <w:snapToGrid w:val="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13B98E35">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Ansi="宋体" w:cs="宋体"/>
                <w:color w:val="000000" w:themeColor="text1"/>
                <w:kern w:val="2"/>
                <w:sz w:val="24"/>
                <w:szCs w:val="24"/>
                <w:highlight w:val="none"/>
                <w14:textFill>
                  <w14:solidFill>
                    <w14:schemeClr w14:val="tx1"/>
                  </w14:solidFill>
                </w14:textFill>
              </w:rPr>
              <w:t>5</w:t>
            </w:r>
            <w:r>
              <w:rPr>
                <w:rFonts w:hint="eastAsia" w:hAnsi="宋体" w:cs="宋体"/>
                <w:color w:val="000000" w:themeColor="text1"/>
                <w:kern w:val="2"/>
                <w:sz w:val="24"/>
                <w:szCs w:val="24"/>
                <w:highlight w:val="none"/>
                <w14:textFill>
                  <w14:solidFill>
                    <w14:schemeClr w14:val="tx1"/>
                  </w14:solidFill>
                </w14:textFill>
              </w:rPr>
              <w:t>分</w:t>
            </w:r>
          </w:p>
        </w:tc>
        <w:tc>
          <w:tcPr>
            <w:tcW w:w="5763" w:type="dxa"/>
            <w:noWrap w:val="0"/>
            <w:vAlign w:val="center"/>
          </w:tcPr>
          <w:p w14:paraId="1E1E00C9">
            <w:pPr>
              <w:pStyle w:val="321"/>
              <w:adjustRightInd w:val="0"/>
              <w:snapToGrid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fldChar w:fldCharType="begin"/>
            </w:r>
            <w:r>
              <w:rPr>
                <w:rFonts w:hint="eastAsia" w:hAnsi="宋体" w:cs="宋体"/>
                <w:color w:val="000000" w:themeColor="text1"/>
                <w:sz w:val="24"/>
                <w:highlight w:val="none"/>
                <w14:textFill>
                  <w14:solidFill>
                    <w14:schemeClr w14:val="tx1"/>
                  </w14:solidFill>
                </w14:textFill>
              </w:rPr>
              <w:instrText xml:space="preserve"> = 1 \* GB3 \* MERGEFORMAT </w:instrText>
            </w:r>
            <w:r>
              <w:rPr>
                <w:rFonts w:hint="eastAsia" w:hAnsi="宋体" w:cs="宋体"/>
                <w:color w:val="000000" w:themeColor="text1"/>
                <w:sz w:val="24"/>
                <w:highlight w:val="none"/>
                <w14:textFill>
                  <w14:solidFill>
                    <w14:schemeClr w14:val="tx1"/>
                  </w14:solidFill>
                </w14:textFill>
              </w:rPr>
              <w:fldChar w:fldCharType="separate"/>
            </w:r>
            <w:r>
              <w:rPr>
                <w:rFonts w:hint="eastAsia" w:hAnsi="宋体" w:cs="宋体"/>
                <w:color w:val="000000" w:themeColor="text1"/>
                <w:sz w:val="24"/>
                <w:highlight w:val="none"/>
                <w14:textFill>
                  <w14:solidFill>
                    <w14:schemeClr w14:val="tx1"/>
                  </w14:solidFill>
                </w14:textFill>
              </w:rPr>
              <w:t>①</w:t>
            </w:r>
            <w:r>
              <w:rPr>
                <w:rFonts w:hint="eastAsia" w:hAnsi="宋体" w:cs="宋体"/>
                <w:color w:val="000000" w:themeColor="text1"/>
                <w:sz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拟派保安主管40周岁（含）以下，具有大专及以上学历得1分；</w:t>
            </w:r>
          </w:p>
          <w:p w14:paraId="65A64FF6">
            <w:pPr>
              <w:pStyle w:val="321"/>
              <w:adjustRightInd w:val="0"/>
              <w:snapToGrid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w:t>
            </w:r>
            <w:r>
              <w:rPr>
                <w:rFonts w:hint="eastAsia" w:hAnsi="宋体" w:cs="宋体"/>
                <w:color w:val="000000" w:themeColor="text1"/>
                <w:sz w:val="24"/>
                <w:szCs w:val="24"/>
                <w:highlight w:val="none"/>
                <w14:textFill>
                  <w14:solidFill>
                    <w14:schemeClr w14:val="tx1"/>
                  </w14:solidFill>
                </w14:textFill>
              </w:rPr>
              <w:t>拟派保安主管具有医院服务管理经验不少于2年，得2分，需提供院方证明材料；</w:t>
            </w:r>
          </w:p>
          <w:p w14:paraId="341BED8D">
            <w:pPr>
              <w:pStyle w:val="321"/>
              <w:adjustRightInd w:val="0"/>
              <w:snapToGrid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fldChar w:fldCharType="begin"/>
            </w:r>
            <w:r>
              <w:rPr>
                <w:rFonts w:hint="eastAsia" w:hAnsi="宋体" w:cs="宋体"/>
                <w:color w:val="000000" w:themeColor="text1"/>
                <w:sz w:val="24"/>
                <w:highlight w:val="none"/>
                <w14:textFill>
                  <w14:solidFill>
                    <w14:schemeClr w14:val="tx1"/>
                  </w14:solidFill>
                </w14:textFill>
              </w:rPr>
              <w:instrText xml:space="preserve"> = 3 \* GB3 \* MERGEFORMAT </w:instrText>
            </w:r>
            <w:r>
              <w:rPr>
                <w:rFonts w:hint="eastAsia" w:hAnsi="宋体" w:cs="宋体"/>
                <w:color w:val="000000" w:themeColor="text1"/>
                <w:sz w:val="24"/>
                <w:highlight w:val="none"/>
                <w14:textFill>
                  <w14:solidFill>
                    <w14:schemeClr w14:val="tx1"/>
                  </w14:solidFill>
                </w14:textFill>
              </w:rPr>
              <w:fldChar w:fldCharType="separate"/>
            </w:r>
            <w:r>
              <w:rPr>
                <w:rFonts w:hint="eastAsia" w:hAnsi="宋体" w:cs="宋体"/>
                <w:color w:val="000000" w:themeColor="text1"/>
                <w:sz w:val="24"/>
                <w:highlight w:val="none"/>
                <w14:textFill>
                  <w14:solidFill>
                    <w14:schemeClr w14:val="tx1"/>
                  </w14:solidFill>
                </w14:textFill>
              </w:rPr>
              <w:t>③</w:t>
            </w:r>
            <w:r>
              <w:rPr>
                <w:rFonts w:hint="eastAsia" w:hAnsi="宋体" w:cs="宋体"/>
                <w:color w:val="000000" w:themeColor="text1"/>
                <w:sz w:val="24"/>
                <w:highlight w:val="none"/>
                <w14:textFill>
                  <w14:solidFill>
                    <w14:schemeClr w14:val="tx1"/>
                  </w14:solidFill>
                </w14:textFill>
              </w:rPr>
              <w:fldChar w:fldCharType="end"/>
            </w:r>
            <w:r>
              <w:rPr>
                <w:rFonts w:hint="eastAsia" w:hAnsi="宋体" w:cs="宋体"/>
                <w:color w:val="000000" w:themeColor="text1"/>
                <w:sz w:val="24"/>
                <w:highlight w:val="none"/>
                <w14:textFill>
                  <w14:solidFill>
                    <w14:schemeClr w14:val="tx1"/>
                  </w14:solidFill>
                </w14:textFill>
              </w:rPr>
              <w:t xml:space="preserve"> 内镜室保洁具有相关岗位工作经验1年以上得</w:t>
            </w:r>
            <w:r>
              <w:rPr>
                <w:rFonts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分，</w:t>
            </w:r>
            <w:r>
              <w:rPr>
                <w:rFonts w:hint="eastAsia" w:hAnsi="宋体" w:cs="宋体"/>
                <w:color w:val="000000" w:themeColor="text1"/>
                <w:sz w:val="24"/>
                <w:szCs w:val="24"/>
                <w:highlight w:val="none"/>
                <w14:textFill>
                  <w14:solidFill>
                    <w14:schemeClr w14:val="tx1"/>
                  </w14:solidFill>
                </w14:textFill>
              </w:rPr>
              <w:t>需提供院方证明材料；</w:t>
            </w:r>
          </w:p>
          <w:p w14:paraId="799E78CD">
            <w:pPr>
              <w:pStyle w:val="321"/>
              <w:adjustRightInd w:val="0"/>
              <w:snapToGrid w:val="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本项最高得</w:t>
            </w:r>
            <w:r>
              <w:rPr>
                <w:rFonts w:hint="eastAsia" w:hAnsi="宋体" w:cs="宋体"/>
                <w:color w:val="000000" w:themeColor="text1"/>
                <w:kern w:val="2"/>
                <w:sz w:val="24"/>
                <w:szCs w:val="24"/>
                <w:highlight w:val="none"/>
                <w:lang w:val="en-US" w:eastAsia="zh-CN"/>
                <w14:textFill>
                  <w14:solidFill>
                    <w14:schemeClr w14:val="tx1"/>
                  </w14:solidFill>
                </w14:textFill>
              </w:rPr>
              <w:t>5</w:t>
            </w:r>
            <w:r>
              <w:rPr>
                <w:rFonts w:hint="eastAsia" w:hAnsi="宋体" w:cs="宋体"/>
                <w:color w:val="000000" w:themeColor="text1"/>
                <w:kern w:val="2"/>
                <w:sz w:val="24"/>
                <w:szCs w:val="24"/>
                <w:highlight w:val="none"/>
                <w14:textFill>
                  <w14:solidFill>
                    <w14:schemeClr w14:val="tx1"/>
                  </w14:solidFill>
                </w14:textFill>
              </w:rPr>
              <w:t>分</w:t>
            </w:r>
            <w:r>
              <w:rPr>
                <w:rFonts w:hint="eastAsia" w:hAnsi="宋体" w:cs="宋体"/>
                <w:color w:val="000000" w:themeColor="text1"/>
                <w:kern w:val="2"/>
                <w:sz w:val="24"/>
                <w:szCs w:val="24"/>
                <w:highlight w:val="none"/>
                <w:lang w:val="en-US" w:eastAsia="zh-CN"/>
                <w14:textFill>
                  <w14:solidFill>
                    <w14:schemeClr w14:val="tx1"/>
                  </w14:solidFill>
                </w14:textFill>
              </w:rPr>
              <w:t xml:space="preserve"> </w:t>
            </w:r>
            <w:r>
              <w:rPr>
                <w:rFonts w:hint="eastAsia" w:hAnsi="宋体" w:cs="宋体"/>
                <w:color w:val="000000" w:themeColor="text1"/>
                <w:kern w:val="2"/>
                <w:sz w:val="24"/>
                <w:szCs w:val="24"/>
                <w:highlight w:val="none"/>
                <w14:textFill>
                  <w14:solidFill>
                    <w14:schemeClr w14:val="tx1"/>
                  </w14:solidFill>
                </w14:textFill>
              </w:rPr>
              <w:t>投标文件中提供身份证、</w:t>
            </w:r>
            <w:r>
              <w:rPr>
                <w:rFonts w:hint="eastAsia" w:hAnsi="宋体" w:cs="宋体"/>
                <w:color w:val="000000" w:themeColor="text1"/>
                <w:kern w:val="2"/>
                <w:sz w:val="24"/>
                <w:szCs w:val="24"/>
                <w:highlight w:val="none"/>
                <w:lang w:val="en-US" w:eastAsia="zh-CN"/>
                <w14:textFill>
                  <w14:solidFill>
                    <w14:schemeClr w14:val="tx1"/>
                  </w14:solidFill>
                </w14:textFill>
              </w:rPr>
              <w:t>学历需提供相应证书（2001年以后取得学历证书的提供学信网查询截图）</w:t>
            </w:r>
            <w:r>
              <w:rPr>
                <w:rFonts w:hint="eastAsia" w:hAnsi="宋体" w:cs="宋体"/>
                <w:color w:val="000000" w:themeColor="text1"/>
                <w:kern w:val="2"/>
                <w:sz w:val="24"/>
                <w:szCs w:val="24"/>
                <w:highlight w:val="none"/>
                <w14:textFill>
                  <w14:solidFill>
                    <w14:schemeClr w14:val="tx1"/>
                  </w14:solidFill>
                </w14:textFill>
              </w:rPr>
              <w:t>，同时提供该人员在本单位</w:t>
            </w:r>
            <w:r>
              <w:rPr>
                <w:rFonts w:hint="eastAsia" w:hAnsi="宋体" w:cs="宋体"/>
                <w:color w:val="000000" w:themeColor="text1"/>
                <w:kern w:val="2"/>
                <w:sz w:val="24"/>
                <w:szCs w:val="24"/>
                <w:highlight w:val="none"/>
                <w:lang w:val="en-US" w:eastAsia="zh-CN"/>
                <w14:textFill>
                  <w14:solidFill>
                    <w14:schemeClr w14:val="tx1"/>
                  </w14:solidFill>
                </w14:textFill>
              </w:rPr>
              <w:t>近期</w:t>
            </w:r>
            <w:r>
              <w:rPr>
                <w:rFonts w:hint="eastAsia" w:hAnsi="宋体" w:cs="宋体"/>
                <w:color w:val="000000" w:themeColor="text1"/>
                <w:kern w:val="2"/>
                <w:sz w:val="24"/>
                <w:szCs w:val="24"/>
                <w:highlight w:val="none"/>
                <w14:textFill>
                  <w14:solidFill>
                    <w14:schemeClr w14:val="tx1"/>
                  </w14:solidFill>
                </w14:textFill>
              </w:rPr>
              <w:t>社保证明的复印件或扫描件，否则不得分）。</w:t>
            </w:r>
          </w:p>
        </w:tc>
      </w:tr>
      <w:tr w14:paraId="6B92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458EE88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楷体"/>
                <w:color w:val="000000" w:themeColor="text1"/>
                <w:sz w:val="24"/>
                <w:highlight w:val="none"/>
                <w14:textFill>
                  <w14:solidFill>
                    <w14:schemeClr w14:val="tx1"/>
                  </w14:solidFill>
                </w14:textFill>
              </w:rPr>
              <w:t>5</w:t>
            </w:r>
          </w:p>
        </w:tc>
        <w:tc>
          <w:tcPr>
            <w:tcW w:w="1391" w:type="dxa"/>
            <w:noWrap w:val="0"/>
            <w:vAlign w:val="center"/>
          </w:tcPr>
          <w:p w14:paraId="66AC3D2F">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智能化管理系统的配备要求</w:t>
            </w:r>
          </w:p>
        </w:tc>
        <w:tc>
          <w:tcPr>
            <w:tcW w:w="829" w:type="dxa"/>
            <w:noWrap w:val="0"/>
            <w:vAlign w:val="center"/>
          </w:tcPr>
          <w:p w14:paraId="38E51F67">
            <w:pPr>
              <w:pStyle w:val="321"/>
              <w:adjustRightInd w:val="0"/>
              <w:snapToGrid w:val="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4C149D66">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3分</w:t>
            </w:r>
          </w:p>
        </w:tc>
        <w:tc>
          <w:tcPr>
            <w:tcW w:w="5763" w:type="dxa"/>
            <w:noWrap w:val="0"/>
            <w:vAlign w:val="center"/>
          </w:tcPr>
          <w:p w14:paraId="7ECBD59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配备自主开发（软件著作权登记）或委托开发的智能化管理系统的，得3分；投标人通过采购使用权形式获得智能化管理系统的，得1.5分；没有不得分。本项最高得3分。（需在投标文件中提供软件著作权登记或者合同证明等证明材料的复印件并加盖公章，否则不得分）</w:t>
            </w:r>
          </w:p>
        </w:tc>
      </w:tr>
      <w:tr w14:paraId="5B7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7337F7A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91" w:type="dxa"/>
            <w:noWrap w:val="0"/>
            <w:vAlign w:val="center"/>
          </w:tcPr>
          <w:p w14:paraId="2BABB8BC">
            <w:pPr>
              <w:pStyle w:val="321"/>
              <w:adjustRightInd w:val="0"/>
              <w:snapToGrid w:val="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保洁、绿化服务方案</w:t>
            </w:r>
          </w:p>
        </w:tc>
        <w:tc>
          <w:tcPr>
            <w:tcW w:w="829" w:type="dxa"/>
            <w:noWrap w:val="0"/>
            <w:vAlign w:val="center"/>
          </w:tcPr>
          <w:p w14:paraId="3A2A89B6">
            <w:pPr>
              <w:pStyle w:val="321"/>
              <w:adjustRightInd w:val="0"/>
              <w:snapToGrid w:val="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43D412F3">
            <w:pPr>
              <w:pStyle w:val="321"/>
              <w:adjustRightInd w:val="0"/>
              <w:snapToGrid w:val="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12分</w:t>
            </w:r>
          </w:p>
        </w:tc>
        <w:tc>
          <w:tcPr>
            <w:tcW w:w="5763" w:type="dxa"/>
            <w:noWrap w:val="0"/>
            <w:vAlign w:val="center"/>
          </w:tcPr>
          <w:p w14:paraId="54B7B70B">
            <w:pPr>
              <w:spacing w:line="40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2ED83171">
            <w:pPr>
              <w:spacing w:line="40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保洁管理服务方案 </w:t>
            </w:r>
          </w:p>
          <w:p w14:paraId="67891E9C">
            <w:pPr>
              <w:numPr>
                <w:ilvl w:val="0"/>
                <w:numId w:val="5"/>
              </w:numPr>
              <w:spacing w:line="40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有科学、可执行性的管理目标，制度健全规；（全部符合得2分，部分符合得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498DBC7B">
            <w:pPr>
              <w:numPr>
                <w:ilvl w:val="0"/>
                <w:numId w:val="5"/>
              </w:numPr>
              <w:spacing w:line="40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有规范的管理作业质量标准、制订可执行性的内部考核方法（全部符合得2分，部分符合得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6C924330">
            <w:pPr>
              <w:numPr>
                <w:ilvl w:val="0"/>
                <w:numId w:val="5"/>
              </w:numPr>
              <w:spacing w:line="400" w:lineRule="atLeas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有垃圾分类实施方案及考核细则（全部符合得</w:t>
            </w:r>
            <w:r>
              <w:rPr>
                <w:rFonts w:ascii="宋体" w:hAnsi="宋体" w:cs="宋体"/>
                <w:color w:val="000000" w:themeColor="text1"/>
                <w:sz w:val="24"/>
                <w:szCs w:val="24"/>
                <w:highlight w:val="none"/>
                <w14:textFill>
                  <w14:solidFill>
                    <w14:schemeClr w14:val="tx1"/>
                  </w14:solidFill>
                </w14:textFill>
              </w:rPr>
              <w:t>3分，部分符合得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.5分，不符合不得分）</w:t>
            </w:r>
          </w:p>
          <w:p w14:paraId="62526308">
            <w:pPr>
              <w:numPr>
                <w:ilvl w:val="0"/>
                <w:numId w:val="5"/>
              </w:numPr>
              <w:spacing w:line="400" w:lineRule="atLeast"/>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医疗/生活垃圾清运服务方案：包括</w:t>
            </w:r>
            <w:r>
              <w:rPr>
                <w:rFonts w:hint="eastAsia" w:hAnsi="宋体" w:cs="宋体"/>
                <w:color w:val="000000" w:themeColor="text1"/>
                <w:sz w:val="24"/>
                <w:szCs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及时收集垃圾</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医疗废物用黄色专用标识垃圾袋、专用箱收放，用专用车使用污物电梯运送，做好医疗垃圾登记、交接工作</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垃圾存量不超过三分之二且做到日产日清，定期清洗</w:t>
            </w:r>
            <w:r>
              <w:rPr>
                <w:rFonts w:hint="eastAsia" w:hAnsi="宋体" w:cs="宋体"/>
                <w:color w:val="000000" w:themeColor="text1"/>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（全部符合得</w:t>
            </w:r>
            <w:r>
              <w:rPr>
                <w:rFonts w:ascii="宋体" w:hAnsi="宋体" w:cs="宋体"/>
                <w:color w:val="000000" w:themeColor="text1"/>
                <w:sz w:val="24"/>
                <w:szCs w:val="24"/>
                <w:highlight w:val="none"/>
                <w14:textFill>
                  <w14:solidFill>
                    <w14:schemeClr w14:val="tx1"/>
                  </w14:solidFill>
                </w14:textFill>
              </w:rPr>
              <w:t>3分，部分符合得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.5分，不符合不得分）</w:t>
            </w:r>
          </w:p>
          <w:p w14:paraId="6EDFCFD8">
            <w:pPr>
              <w:pStyle w:val="24"/>
              <w:numPr>
                <w:ilvl w:val="0"/>
                <w:numId w:val="5"/>
              </w:num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绿化养护服务管理：有科学、可执行性的管理目标，制度健全规范；有规范的管理作业标准，制定可执行性的内部考核办法</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tc>
      </w:tr>
      <w:tr w14:paraId="4066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70E437D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91" w:type="dxa"/>
            <w:noWrap w:val="0"/>
            <w:vAlign w:val="center"/>
          </w:tcPr>
          <w:p w14:paraId="393697D9">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物业管理服务理念</w:t>
            </w:r>
          </w:p>
        </w:tc>
        <w:tc>
          <w:tcPr>
            <w:tcW w:w="829" w:type="dxa"/>
            <w:noWrap w:val="0"/>
            <w:vAlign w:val="center"/>
          </w:tcPr>
          <w:p w14:paraId="53B68DC7">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0FC31BBC">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6分</w:t>
            </w:r>
          </w:p>
        </w:tc>
        <w:tc>
          <w:tcPr>
            <w:tcW w:w="5763" w:type="dxa"/>
            <w:noWrap w:val="0"/>
            <w:vAlign w:val="center"/>
          </w:tcPr>
          <w:p w14:paraId="10131168">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1、根据本项目物业使用特点提出合理的物业管理服务理念，拟提出整体设想及策划：</w:t>
            </w:r>
          </w:p>
          <w:p w14:paraId="699F5F50">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1）物业管理总体设想</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59388A39">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2）管理深度和广度的做法</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6487FCB0">
            <w:pPr>
              <w:spacing w:line="4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3）超前性、创造性、全方位贴心服务的意识</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tc>
      </w:tr>
      <w:tr w14:paraId="4C22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2A2C0E1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91" w:type="dxa"/>
            <w:noWrap w:val="0"/>
            <w:vAlign w:val="center"/>
          </w:tcPr>
          <w:p w14:paraId="2B4DEBFE">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管理方式、工作计划和物资装备情况</w:t>
            </w:r>
          </w:p>
        </w:tc>
        <w:tc>
          <w:tcPr>
            <w:tcW w:w="829" w:type="dxa"/>
            <w:noWrap w:val="0"/>
            <w:vAlign w:val="center"/>
          </w:tcPr>
          <w:p w14:paraId="109761F0">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1ABDE274">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6分</w:t>
            </w:r>
          </w:p>
        </w:tc>
        <w:tc>
          <w:tcPr>
            <w:tcW w:w="5763" w:type="dxa"/>
            <w:noWrap w:val="0"/>
            <w:vAlign w:val="center"/>
          </w:tcPr>
          <w:p w14:paraId="47C91289">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1）管理方式：内部管理架构、激励机制、监督机制、自我约束机制、信息反馈及处理机制等</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64EFE27D">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2）工作计划：工作流程、各项管理 、服务项目的长远计划和短期安排等</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p w14:paraId="57E3C807">
            <w:pPr>
              <w:pStyle w:val="321"/>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3）物资装备：管理服务人员器械、交通工具以及通讯、安全防范装备及办公用品等</w:t>
            </w:r>
            <w:r>
              <w:rPr>
                <w:rFonts w:hint="eastAsia" w:hAnsi="宋体" w:cs="宋体"/>
                <w:color w:val="000000" w:themeColor="text1"/>
                <w:sz w:val="24"/>
                <w:szCs w:val="24"/>
                <w:highlight w:val="none"/>
                <w14:textFill>
                  <w14:solidFill>
                    <w14:schemeClr w14:val="tx1"/>
                  </w14:solidFill>
                </w14:textFill>
              </w:rPr>
              <w:t>（全部符合得2分，部分符合得</w:t>
            </w:r>
            <w:r>
              <w:rPr>
                <w:rFonts w:hAnsi="宋体" w:cs="宋体"/>
                <w:color w:val="000000" w:themeColor="text1"/>
                <w:sz w:val="24"/>
                <w:szCs w:val="24"/>
                <w:highlight w:val="none"/>
                <w14:textFill>
                  <w14:solidFill>
                    <w14:schemeClr w14:val="tx1"/>
                  </w14:solidFill>
                </w14:textFill>
              </w:rPr>
              <w:t>1分，不符合不得分）</w:t>
            </w:r>
          </w:p>
        </w:tc>
      </w:tr>
      <w:tr w14:paraId="5448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5B6191C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391" w:type="dxa"/>
            <w:noWrap w:val="0"/>
            <w:vAlign w:val="center"/>
          </w:tcPr>
          <w:p w14:paraId="64196A81">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管理规</w:t>
            </w:r>
            <w:r>
              <w:rPr>
                <w:rFonts w:hint="eastAsia" w:hAnsi="宋体" w:cs="宋体"/>
                <w:bCs/>
                <w:color w:val="000000" w:themeColor="text1"/>
                <w:sz w:val="24"/>
                <w:szCs w:val="24"/>
                <w:highlight w:val="none"/>
                <w14:textFill>
                  <w14:solidFill>
                    <w14:schemeClr w14:val="tx1"/>
                  </w14:solidFill>
                </w14:textFill>
              </w:rPr>
              <w:t>章制度</w:t>
            </w:r>
          </w:p>
        </w:tc>
        <w:tc>
          <w:tcPr>
            <w:tcW w:w="829" w:type="dxa"/>
            <w:noWrap w:val="0"/>
            <w:vAlign w:val="center"/>
          </w:tcPr>
          <w:p w14:paraId="428A8A86">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6EBD9BD7">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5分</w:t>
            </w:r>
          </w:p>
        </w:tc>
        <w:tc>
          <w:tcPr>
            <w:tcW w:w="5763" w:type="dxa"/>
            <w:noWrap w:val="0"/>
            <w:vAlign w:val="center"/>
          </w:tcPr>
          <w:p w14:paraId="15143709">
            <w:pPr>
              <w:spacing w:line="400" w:lineRule="atLeas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1）公众制度、企业内部岗位责任制、管理维护运作制度及标准、人员考核制度及标准等，要求符合规范，体现高标准、科学合理、详细完整</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r>
              <w:rPr>
                <w:rFonts w:hint="eastAsia" w:ascii="宋体" w:hAnsi="宋体" w:cs="宋体"/>
                <w:bCs/>
                <w:color w:val="000000" w:themeColor="text1"/>
                <w:sz w:val="24"/>
                <w:szCs w:val="24"/>
                <w:highlight w:val="none"/>
                <w14:textFill>
                  <w14:solidFill>
                    <w14:schemeClr w14:val="tx1"/>
                  </w14:solidFill>
                </w14:textFill>
              </w:rPr>
              <w:t xml:space="preserve"> </w:t>
            </w:r>
          </w:p>
          <w:p w14:paraId="3EBFEA91">
            <w:pPr>
              <w:pStyle w:val="321"/>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2）档案的建立与管理：维修档案、巡视记录 、运行档案、投诉与回访记录、其他管理服务流动记录及档案</w:t>
            </w:r>
            <w:r>
              <w:rPr>
                <w:rFonts w:hint="eastAsia" w:hAnsi="宋体" w:cs="宋体"/>
                <w:color w:val="000000" w:themeColor="text1"/>
                <w:sz w:val="24"/>
                <w:szCs w:val="24"/>
                <w:highlight w:val="none"/>
                <w14:textFill>
                  <w14:solidFill>
                    <w14:schemeClr w14:val="tx1"/>
                  </w14:solidFill>
                </w14:textFill>
              </w:rPr>
              <w:t>（全部符合得</w:t>
            </w:r>
            <w:r>
              <w:rPr>
                <w:rFonts w:hAnsi="宋体" w:cs="宋体"/>
                <w:color w:val="000000" w:themeColor="text1"/>
                <w:sz w:val="24"/>
                <w:szCs w:val="24"/>
                <w:highlight w:val="none"/>
                <w14:textFill>
                  <w14:solidFill>
                    <w14:schemeClr w14:val="tx1"/>
                  </w14:solidFill>
                </w14:textFill>
              </w:rPr>
              <w:t>3分，部分符合得</w:t>
            </w:r>
            <w:r>
              <w:rPr>
                <w:rFonts w:hint="eastAsia" w:hAnsi="宋体" w:cs="宋体"/>
                <w:color w:val="000000" w:themeColor="text1"/>
                <w:sz w:val="24"/>
                <w:szCs w:val="24"/>
                <w:highlight w:val="none"/>
                <w:lang w:val="en-US" w:eastAsia="zh-CN"/>
                <w14:textFill>
                  <w14:solidFill>
                    <w14:schemeClr w14:val="tx1"/>
                  </w14:solidFill>
                </w14:textFill>
              </w:rPr>
              <w:t>1</w:t>
            </w:r>
            <w:r>
              <w:rPr>
                <w:rFonts w:hAnsi="宋体" w:cs="宋体"/>
                <w:color w:val="000000" w:themeColor="text1"/>
                <w:sz w:val="24"/>
                <w:szCs w:val="24"/>
                <w:highlight w:val="none"/>
                <w14:textFill>
                  <w14:solidFill>
                    <w14:schemeClr w14:val="tx1"/>
                  </w14:solidFill>
                </w14:textFill>
              </w:rPr>
              <w:t>.5分，不符合不得分）</w:t>
            </w:r>
          </w:p>
        </w:tc>
      </w:tr>
      <w:tr w14:paraId="092E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6405406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391" w:type="dxa"/>
            <w:noWrap w:val="0"/>
            <w:vAlign w:val="center"/>
          </w:tcPr>
          <w:p w14:paraId="017163B8">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防止院内感染措施方案</w:t>
            </w:r>
          </w:p>
        </w:tc>
        <w:tc>
          <w:tcPr>
            <w:tcW w:w="829" w:type="dxa"/>
            <w:noWrap w:val="0"/>
            <w:vAlign w:val="center"/>
          </w:tcPr>
          <w:p w14:paraId="16FC6BEE">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73854D95">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6分</w:t>
            </w:r>
          </w:p>
        </w:tc>
        <w:tc>
          <w:tcPr>
            <w:tcW w:w="5763" w:type="dxa"/>
            <w:noWrap w:val="0"/>
            <w:vAlign w:val="center"/>
          </w:tcPr>
          <w:p w14:paraId="5032C1FA">
            <w:pPr>
              <w:pStyle w:val="321"/>
              <w:adjustRightInd w:val="0"/>
              <w:snapToGrid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防止区域内感染措施（全部符合得</w:t>
            </w:r>
            <w:r>
              <w:rPr>
                <w:rFonts w:hAnsi="宋体" w:cs="宋体"/>
                <w:color w:val="000000" w:themeColor="text1"/>
                <w:sz w:val="24"/>
                <w:szCs w:val="24"/>
                <w:highlight w:val="none"/>
                <w14:textFill>
                  <w14:solidFill>
                    <w14:schemeClr w14:val="tx1"/>
                  </w14:solidFill>
                </w14:textFill>
              </w:rPr>
              <w:t>3分，部分符合得</w:t>
            </w:r>
            <w:r>
              <w:rPr>
                <w:rFonts w:hint="eastAsia" w:hAnsi="宋体" w:cs="宋体"/>
                <w:color w:val="000000" w:themeColor="text1"/>
                <w:sz w:val="24"/>
                <w:szCs w:val="24"/>
                <w:highlight w:val="none"/>
                <w:lang w:val="en-US" w:eastAsia="zh-CN"/>
                <w14:textFill>
                  <w14:solidFill>
                    <w14:schemeClr w14:val="tx1"/>
                  </w14:solidFill>
                </w14:textFill>
              </w:rPr>
              <w:t>1</w:t>
            </w:r>
            <w:r>
              <w:rPr>
                <w:rFonts w:hAnsi="宋体" w:cs="宋体"/>
                <w:color w:val="000000" w:themeColor="text1"/>
                <w:sz w:val="24"/>
                <w:szCs w:val="24"/>
                <w:highlight w:val="none"/>
                <w14:textFill>
                  <w14:solidFill>
                    <w14:schemeClr w14:val="tx1"/>
                  </w14:solidFill>
                </w14:textFill>
              </w:rPr>
              <w:t>.5分，不符合不得分）</w:t>
            </w:r>
            <w:r>
              <w:rPr>
                <w:rFonts w:hint="eastAsia" w:hAnsi="宋体" w:cs="宋体"/>
                <w:color w:val="000000" w:themeColor="text1"/>
                <w:sz w:val="24"/>
                <w:szCs w:val="24"/>
                <w:highlight w:val="none"/>
                <w14:textFill>
                  <w14:solidFill>
                    <w14:schemeClr w14:val="tx1"/>
                  </w14:solidFill>
                </w14:textFill>
              </w:rPr>
              <w:t>；</w:t>
            </w:r>
          </w:p>
          <w:p w14:paraId="1E02AD10">
            <w:pPr>
              <w:pStyle w:val="321"/>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区域内感染处置方案</w:t>
            </w:r>
            <w:bookmarkStart w:id="520" w:name="_GoBack"/>
            <w:bookmarkEnd w:id="520"/>
            <w:r>
              <w:rPr>
                <w:rFonts w:hint="eastAsia" w:hAnsi="宋体" w:cs="宋体"/>
                <w:color w:val="000000" w:themeColor="text1"/>
                <w:sz w:val="24"/>
                <w:szCs w:val="24"/>
                <w:highlight w:val="none"/>
                <w14:textFill>
                  <w14:solidFill>
                    <w14:schemeClr w14:val="tx1"/>
                  </w14:solidFill>
                </w14:textFill>
              </w:rPr>
              <w:t>是否明确且具有可操作性（全部符合得</w:t>
            </w:r>
            <w:r>
              <w:rPr>
                <w:rFonts w:hAnsi="宋体" w:cs="宋体"/>
                <w:color w:val="000000" w:themeColor="text1"/>
                <w:sz w:val="24"/>
                <w:szCs w:val="24"/>
                <w:highlight w:val="none"/>
                <w14:textFill>
                  <w14:solidFill>
                    <w14:schemeClr w14:val="tx1"/>
                  </w14:solidFill>
                </w14:textFill>
              </w:rPr>
              <w:t>3分，部分符合得</w:t>
            </w:r>
            <w:r>
              <w:rPr>
                <w:rFonts w:hint="eastAsia" w:hAnsi="宋体" w:cs="宋体"/>
                <w:color w:val="000000" w:themeColor="text1"/>
                <w:sz w:val="24"/>
                <w:szCs w:val="24"/>
                <w:highlight w:val="none"/>
                <w:lang w:val="en-US" w:eastAsia="zh-CN"/>
                <w14:textFill>
                  <w14:solidFill>
                    <w14:schemeClr w14:val="tx1"/>
                  </w14:solidFill>
                </w14:textFill>
              </w:rPr>
              <w:t>1</w:t>
            </w:r>
            <w:r>
              <w:rPr>
                <w:rFonts w:hAnsi="宋体" w:cs="宋体"/>
                <w:color w:val="000000" w:themeColor="text1"/>
                <w:sz w:val="24"/>
                <w:szCs w:val="24"/>
                <w:highlight w:val="none"/>
                <w14:textFill>
                  <w14:solidFill>
                    <w14:schemeClr w14:val="tx1"/>
                  </w14:solidFill>
                </w14:textFill>
              </w:rPr>
              <w:t>.5分，不符合不得分）</w:t>
            </w:r>
          </w:p>
        </w:tc>
      </w:tr>
      <w:tr w14:paraId="2DE1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2A2AAEB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391" w:type="dxa"/>
            <w:noWrap w:val="0"/>
            <w:vAlign w:val="center"/>
          </w:tcPr>
          <w:p w14:paraId="0FCDCCB6">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物业物品要求</w:t>
            </w:r>
          </w:p>
        </w:tc>
        <w:tc>
          <w:tcPr>
            <w:tcW w:w="829" w:type="dxa"/>
            <w:noWrap w:val="0"/>
            <w:vAlign w:val="center"/>
          </w:tcPr>
          <w:p w14:paraId="78170E66">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4DA7E0EF">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3分</w:t>
            </w:r>
          </w:p>
        </w:tc>
        <w:tc>
          <w:tcPr>
            <w:tcW w:w="5763" w:type="dxa"/>
            <w:noWrap w:val="0"/>
            <w:vAlign w:val="center"/>
          </w:tcPr>
          <w:p w14:paraId="56A31BD5">
            <w:pPr>
              <w:pStyle w:val="321"/>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使用的保洁剂、洗涤剂、起蜡水、面蜡保洁消耗品等提供品牌、材料安全数据卡及检测报告三者缺一不可，否则不得分，每提供一样产品得1分，最高得3分（含保洁工具及保洁消耗品）</w:t>
            </w:r>
            <w:r>
              <w:rPr>
                <w:rFonts w:hint="eastAsia" w:hAnsi="宋体" w:cs="宋体"/>
                <w:color w:val="000000" w:themeColor="text1"/>
                <w:sz w:val="24"/>
                <w:szCs w:val="24"/>
                <w:highlight w:val="none"/>
                <w14:textFill>
                  <w14:solidFill>
                    <w14:schemeClr w14:val="tx1"/>
                  </w14:solidFill>
                </w14:textFill>
              </w:rPr>
              <w:t>（全部符合得</w:t>
            </w:r>
            <w:r>
              <w:rPr>
                <w:rFonts w:hAnsi="宋体" w:cs="宋体"/>
                <w:color w:val="000000" w:themeColor="text1"/>
                <w:sz w:val="24"/>
                <w:szCs w:val="24"/>
                <w:highlight w:val="none"/>
                <w14:textFill>
                  <w14:solidFill>
                    <w14:schemeClr w14:val="tx1"/>
                  </w14:solidFill>
                </w14:textFill>
              </w:rPr>
              <w:t>3分，部分符合得1</w:t>
            </w:r>
            <w:r>
              <w:rPr>
                <w:rFonts w:hint="eastAsia" w:hAnsi="宋体" w:cs="宋体"/>
                <w:color w:val="000000" w:themeColor="text1"/>
                <w:sz w:val="24"/>
                <w:szCs w:val="24"/>
                <w:highlight w:val="none"/>
                <w:lang w:val="en-US" w:eastAsia="zh-CN"/>
                <w14:textFill>
                  <w14:solidFill>
                    <w14:schemeClr w14:val="tx1"/>
                  </w14:solidFill>
                </w14:textFill>
              </w:rPr>
              <w:t>.5</w:t>
            </w:r>
            <w:r>
              <w:rPr>
                <w:rFonts w:hAnsi="宋体" w:cs="宋体"/>
                <w:color w:val="000000" w:themeColor="text1"/>
                <w:sz w:val="24"/>
                <w:szCs w:val="24"/>
                <w:highlight w:val="none"/>
                <w14:textFill>
                  <w14:solidFill>
                    <w14:schemeClr w14:val="tx1"/>
                  </w14:solidFill>
                </w14:textFill>
              </w:rPr>
              <w:t>分，不符合不得分）</w:t>
            </w:r>
          </w:p>
        </w:tc>
      </w:tr>
      <w:tr w14:paraId="2996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63DBED4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391" w:type="dxa"/>
            <w:noWrap w:val="0"/>
            <w:vAlign w:val="center"/>
          </w:tcPr>
          <w:p w14:paraId="4D2EEE51">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特色服务方案及合理化建议</w:t>
            </w:r>
          </w:p>
        </w:tc>
        <w:tc>
          <w:tcPr>
            <w:tcW w:w="829" w:type="dxa"/>
            <w:noWrap w:val="0"/>
            <w:vAlign w:val="center"/>
          </w:tcPr>
          <w:p w14:paraId="134B1A06">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6B0E2B99">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2分</w:t>
            </w:r>
          </w:p>
        </w:tc>
        <w:tc>
          <w:tcPr>
            <w:tcW w:w="5763" w:type="dxa"/>
            <w:noWrap w:val="0"/>
            <w:vAlign w:val="center"/>
          </w:tcPr>
          <w:p w14:paraId="149FAF58">
            <w:pPr>
              <w:pStyle w:val="321"/>
              <w:adjustRightInd w:val="0"/>
              <w:snapToGrid w:val="0"/>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根据针对本项目日常物业服务管理情况进行分析，并提出针对性的特色服务（全部符合得1</w:t>
            </w:r>
            <w:r>
              <w:rPr>
                <w:rFonts w:hAnsi="宋体" w:cs="宋体"/>
                <w:color w:val="000000" w:themeColor="text1"/>
                <w:sz w:val="24"/>
                <w:szCs w:val="24"/>
                <w:highlight w:val="none"/>
                <w14:textFill>
                  <w14:solidFill>
                    <w14:schemeClr w14:val="tx1"/>
                  </w14:solidFill>
                </w14:textFill>
              </w:rPr>
              <w:t>分，部分符合得</w:t>
            </w:r>
            <w:r>
              <w:rPr>
                <w:rFonts w:hint="eastAsia" w:hAnsi="宋体" w:cs="宋体"/>
                <w:color w:val="000000" w:themeColor="text1"/>
                <w:sz w:val="24"/>
                <w:szCs w:val="24"/>
                <w:highlight w:val="none"/>
                <w14:textFill>
                  <w14:solidFill>
                    <w14:schemeClr w14:val="tx1"/>
                  </w14:solidFill>
                </w14:textFill>
              </w:rPr>
              <w:t>0</w:t>
            </w:r>
            <w:r>
              <w:rPr>
                <w:rFonts w:hAnsi="宋体" w:cs="宋体"/>
                <w:color w:val="000000" w:themeColor="text1"/>
                <w:sz w:val="24"/>
                <w:szCs w:val="24"/>
                <w:highlight w:val="none"/>
                <w14:textFill>
                  <w14:solidFill>
                    <w14:schemeClr w14:val="tx1"/>
                  </w14:solidFill>
                </w14:textFill>
              </w:rPr>
              <w:t>.5分，不符合不得分）</w:t>
            </w:r>
            <w:r>
              <w:rPr>
                <w:rFonts w:hint="eastAsia" w:hAnsi="宋体" w:cs="宋体"/>
                <w:bCs/>
                <w:color w:val="000000" w:themeColor="text1"/>
                <w:sz w:val="24"/>
                <w:szCs w:val="24"/>
                <w:highlight w:val="none"/>
                <w14:textFill>
                  <w14:solidFill>
                    <w14:schemeClr w14:val="tx1"/>
                  </w14:solidFill>
                </w14:textFill>
              </w:rPr>
              <w:t>；</w:t>
            </w:r>
          </w:p>
          <w:p w14:paraId="74FB53D4">
            <w:pPr>
              <w:pStyle w:val="321"/>
              <w:adjustRightInd w:val="0"/>
              <w:snapToGrid w:val="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对本项目提出的建议具有合理性</w:t>
            </w:r>
            <w:r>
              <w:rPr>
                <w:rFonts w:hint="eastAsia" w:hAnsi="宋体" w:cs="宋体"/>
                <w:color w:val="000000" w:themeColor="text1"/>
                <w:sz w:val="24"/>
                <w:szCs w:val="24"/>
                <w:highlight w:val="none"/>
                <w14:textFill>
                  <w14:solidFill>
                    <w14:schemeClr w14:val="tx1"/>
                  </w14:solidFill>
                </w14:textFill>
              </w:rPr>
              <w:t>（全部符合得1</w:t>
            </w:r>
            <w:r>
              <w:rPr>
                <w:rFonts w:hAnsi="宋体" w:cs="宋体"/>
                <w:color w:val="000000" w:themeColor="text1"/>
                <w:sz w:val="24"/>
                <w:szCs w:val="24"/>
                <w:highlight w:val="none"/>
                <w14:textFill>
                  <w14:solidFill>
                    <w14:schemeClr w14:val="tx1"/>
                  </w14:solidFill>
                </w14:textFill>
              </w:rPr>
              <w:t>分，部分符合得</w:t>
            </w:r>
            <w:r>
              <w:rPr>
                <w:rFonts w:hint="eastAsia" w:hAnsi="宋体" w:cs="宋体"/>
                <w:color w:val="000000" w:themeColor="text1"/>
                <w:sz w:val="24"/>
                <w:szCs w:val="24"/>
                <w:highlight w:val="none"/>
                <w14:textFill>
                  <w14:solidFill>
                    <w14:schemeClr w14:val="tx1"/>
                  </w14:solidFill>
                </w14:textFill>
              </w:rPr>
              <w:t>0</w:t>
            </w:r>
            <w:r>
              <w:rPr>
                <w:rFonts w:hAnsi="宋体" w:cs="宋体"/>
                <w:color w:val="000000" w:themeColor="text1"/>
                <w:sz w:val="24"/>
                <w:szCs w:val="24"/>
                <w:highlight w:val="none"/>
                <w14:textFill>
                  <w14:solidFill>
                    <w14:schemeClr w14:val="tx1"/>
                  </w14:solidFill>
                </w14:textFill>
              </w:rPr>
              <w:t>.5分，不符合不得分）</w:t>
            </w:r>
          </w:p>
        </w:tc>
      </w:tr>
      <w:tr w14:paraId="554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12A6963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391" w:type="dxa"/>
            <w:noWrap w:val="0"/>
            <w:vAlign w:val="center"/>
          </w:tcPr>
          <w:p w14:paraId="4825D038">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培训方案</w:t>
            </w:r>
          </w:p>
        </w:tc>
        <w:tc>
          <w:tcPr>
            <w:tcW w:w="829" w:type="dxa"/>
            <w:noWrap w:val="0"/>
            <w:vAlign w:val="center"/>
          </w:tcPr>
          <w:p w14:paraId="07F196D5">
            <w:pPr>
              <w:pStyle w:val="321"/>
              <w:adjustRightInd w:val="0"/>
              <w:snapToGrid w:val="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29219267">
            <w:pPr>
              <w:pStyle w:val="321"/>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6分</w:t>
            </w:r>
          </w:p>
        </w:tc>
        <w:tc>
          <w:tcPr>
            <w:tcW w:w="5763" w:type="dxa"/>
            <w:noWrap w:val="0"/>
            <w:vAlign w:val="center"/>
          </w:tcPr>
          <w:p w14:paraId="39550538">
            <w:pPr>
              <w:adjustRightInd w:val="0"/>
              <w:snapToGrid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各岗位培训计划的详细程度及培训方案的系统性、可操作性</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r>
              <w:rPr>
                <w:rFonts w:hint="eastAsia" w:ascii="宋体" w:hAnsi="宋体" w:cs="宋体"/>
                <w:bCs/>
                <w:color w:val="000000" w:themeColor="text1"/>
                <w:sz w:val="24"/>
                <w:szCs w:val="24"/>
                <w:highlight w:val="none"/>
                <w14:textFill>
                  <w14:solidFill>
                    <w14:schemeClr w14:val="tx1"/>
                  </w14:solidFill>
                </w14:textFill>
              </w:rPr>
              <w:t>；</w:t>
            </w:r>
          </w:p>
          <w:p w14:paraId="54AF422A">
            <w:pPr>
              <w:adjustRightInd w:val="0"/>
              <w:snapToGrid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具有详细的年度培训计划</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r>
              <w:rPr>
                <w:rFonts w:hint="eastAsia" w:ascii="宋体" w:hAnsi="宋体" w:cs="宋体"/>
                <w:bCs/>
                <w:color w:val="000000" w:themeColor="text1"/>
                <w:sz w:val="24"/>
                <w:szCs w:val="24"/>
                <w:highlight w:val="none"/>
                <w14:textFill>
                  <w14:solidFill>
                    <w14:schemeClr w14:val="tx1"/>
                  </w14:solidFill>
                </w14:textFill>
              </w:rPr>
              <w:t>；</w:t>
            </w:r>
          </w:p>
          <w:p w14:paraId="44BAEF45">
            <w:pPr>
              <w:adjustRightInd w:val="0"/>
              <w:snapToGrid w:val="0"/>
              <w:rPr>
                <w:rFonts w:hint="eastAsia" w:ascii="仿宋" w:hAnsi="仿宋" w:eastAsia="仿宋" w:cs="仿宋"/>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岗前培训、在岗培训（包括针对本项目每位服务人员在上岗工作前要求进行院感专业培训；上岗后要求每季度培训一次，必须掌握最基础的规范化服务要求及院感基础知识）</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p>
        </w:tc>
      </w:tr>
      <w:tr w14:paraId="44A5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72" w:type="dxa"/>
            <w:noWrap w:val="0"/>
            <w:vAlign w:val="center"/>
          </w:tcPr>
          <w:p w14:paraId="058164C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391" w:type="dxa"/>
            <w:noWrap w:val="0"/>
            <w:vAlign w:val="center"/>
          </w:tcPr>
          <w:p w14:paraId="327AEA4C">
            <w:pPr>
              <w:pStyle w:val="321"/>
              <w:adjustRightInd w:val="0"/>
              <w:snapToGrid w:val="0"/>
              <w:jc w:val="center"/>
              <w:rPr>
                <w:rFonts w:hint="eastAsia" w:ascii="仿宋" w:hAnsi="仿宋" w:eastAsia="仿宋" w:cs="仿宋"/>
                <w:color w:val="000000" w:themeColor="text1"/>
                <w:sz w:val="24"/>
                <w:szCs w:val="22"/>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突发事件应急处理措施</w:t>
            </w:r>
          </w:p>
        </w:tc>
        <w:tc>
          <w:tcPr>
            <w:tcW w:w="829" w:type="dxa"/>
            <w:noWrap w:val="0"/>
            <w:vAlign w:val="center"/>
          </w:tcPr>
          <w:p w14:paraId="531431D0">
            <w:pPr>
              <w:pStyle w:val="321"/>
              <w:adjustRightInd w:val="0"/>
              <w:snapToGrid w:val="0"/>
              <w:jc w:val="cente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主观分</w:t>
            </w:r>
          </w:p>
        </w:tc>
        <w:tc>
          <w:tcPr>
            <w:tcW w:w="944" w:type="dxa"/>
            <w:noWrap w:val="0"/>
            <w:vAlign w:val="center"/>
          </w:tcPr>
          <w:p w14:paraId="515759A2">
            <w:pPr>
              <w:pStyle w:val="321"/>
              <w:adjustRightInd w:val="0"/>
              <w:snapToGrid w:val="0"/>
              <w:jc w:val="center"/>
              <w:rPr>
                <w:rFonts w:hint="eastAsia" w:ascii="仿宋" w:hAnsi="仿宋" w:eastAsia="仿宋" w:cs="仿宋"/>
                <w:color w:val="000000" w:themeColor="text1"/>
                <w:sz w:val="24"/>
                <w:szCs w:val="22"/>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7分</w:t>
            </w:r>
          </w:p>
        </w:tc>
        <w:tc>
          <w:tcPr>
            <w:tcW w:w="5763" w:type="dxa"/>
            <w:noWrap w:val="0"/>
            <w:vAlign w:val="center"/>
          </w:tcPr>
          <w:p w14:paraId="1F61D72B">
            <w:pPr>
              <w:adjustRightInd w:val="0"/>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1、针对各类检查和突发性公卫事件等任务的应急方案及措施的全面性、针对性评分。</w:t>
            </w:r>
          </w:p>
          <w:p w14:paraId="0A011A6B">
            <w:pPr>
              <w:adjustRightInd w:val="0"/>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1）管理区域内安全防范、消防、抗台、抗震等紧急预案、预防及应对措施</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r>
              <w:rPr>
                <w:rFonts w:hint="eastAsia" w:ascii="宋体" w:hAnsi="宋体" w:cs="宋体"/>
                <w:color w:val="000000" w:themeColor="text1"/>
                <w:kern w:val="0"/>
                <w:sz w:val="24"/>
                <w:highlight w:val="none"/>
                <w14:textFill>
                  <w14:solidFill>
                    <w14:schemeClr w14:val="tx1"/>
                  </w14:solidFill>
                </w14:textFill>
              </w:rPr>
              <w:t>；</w:t>
            </w:r>
          </w:p>
          <w:p w14:paraId="50A4184B">
            <w:pPr>
              <w:adjustRightInd w:val="0"/>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2）管理区域内的防盗、防火的安全防范巡查等设备应急检修措施等</w:t>
            </w:r>
            <w:r>
              <w:rPr>
                <w:rFonts w:hint="eastAsia" w:ascii="宋体" w:hAnsi="宋体" w:cs="宋体"/>
                <w:color w:val="000000" w:themeColor="text1"/>
                <w:sz w:val="24"/>
                <w:szCs w:val="24"/>
                <w:highlight w:val="none"/>
                <w14:textFill>
                  <w14:solidFill>
                    <w14:schemeClr w14:val="tx1"/>
                  </w14:solidFill>
                </w14:textFill>
              </w:rPr>
              <w:t>（全部符合得2分，部分符合得</w:t>
            </w:r>
            <w:r>
              <w:rPr>
                <w:rFonts w:ascii="宋体" w:hAnsi="宋体" w:cs="宋体"/>
                <w:color w:val="000000" w:themeColor="text1"/>
                <w:sz w:val="24"/>
                <w:szCs w:val="24"/>
                <w:highlight w:val="none"/>
                <w14:textFill>
                  <w14:solidFill>
                    <w14:schemeClr w14:val="tx1"/>
                  </w14:solidFill>
                </w14:textFill>
              </w:rPr>
              <w:t>1分，不符合不得分）</w:t>
            </w:r>
            <w:r>
              <w:rPr>
                <w:rFonts w:hint="eastAsia" w:ascii="宋体" w:hAnsi="宋体" w:cs="宋体"/>
                <w:color w:val="000000" w:themeColor="text1"/>
                <w:kern w:val="0"/>
                <w:sz w:val="24"/>
                <w:highlight w:val="none"/>
                <w14:textFill>
                  <w14:solidFill>
                    <w14:schemeClr w14:val="tx1"/>
                  </w14:solidFill>
                </w14:textFill>
              </w:rPr>
              <w:t>；</w:t>
            </w:r>
          </w:p>
          <w:p w14:paraId="03C74BF5">
            <w:pPr>
              <w:adjustRightInd w:val="0"/>
              <w:snapToGrid w:val="0"/>
              <w:rPr>
                <w:rFonts w:hint="eastAsia" w:ascii="仿宋" w:hAnsi="仿宋" w:eastAsia="仿宋" w:cs="仿宋"/>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突发公共卫生事件应急措施（以传染病防控措施为例）：措施是否及时有效，符合疫情常态化下的要求和规定等（全部符合得</w:t>
            </w:r>
            <w:r>
              <w:rPr>
                <w:rFonts w:ascii="宋体" w:hAnsi="宋体" w:cs="宋体"/>
                <w:color w:val="000000" w:themeColor="text1"/>
                <w:sz w:val="24"/>
                <w:szCs w:val="24"/>
                <w:highlight w:val="none"/>
                <w14:textFill>
                  <w14:solidFill>
                    <w14:schemeClr w14:val="tx1"/>
                  </w14:solidFill>
                </w14:textFill>
              </w:rPr>
              <w:t>3分，部分符合得</w:t>
            </w:r>
            <w:r>
              <w:rPr>
                <w:rFonts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分，不符合不得分）</w:t>
            </w:r>
            <w:r>
              <w:rPr>
                <w:rFonts w:hint="eastAsia" w:ascii="宋体" w:hAnsi="宋体" w:cs="宋体"/>
                <w:color w:val="000000" w:themeColor="text1"/>
                <w:kern w:val="0"/>
                <w:sz w:val="24"/>
                <w:highlight w:val="none"/>
                <w14:textFill>
                  <w14:solidFill>
                    <w14:schemeClr w14:val="tx1"/>
                  </w14:solidFill>
                </w14:textFill>
              </w:rPr>
              <w:t>。</w:t>
            </w:r>
          </w:p>
        </w:tc>
      </w:tr>
      <w:tr w14:paraId="047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5" w:hRule="atLeast"/>
          <w:jc w:val="center"/>
        </w:trPr>
        <w:tc>
          <w:tcPr>
            <w:tcW w:w="472" w:type="dxa"/>
            <w:noWrap w:val="0"/>
            <w:vAlign w:val="center"/>
          </w:tcPr>
          <w:p w14:paraId="1F94521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1391" w:type="dxa"/>
            <w:noWrap w:val="0"/>
            <w:vAlign w:val="center"/>
          </w:tcPr>
          <w:p w14:paraId="5C6C49F0">
            <w:pPr>
              <w:ind w:left="-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拟投入本项目设备、工具</w:t>
            </w:r>
          </w:p>
        </w:tc>
        <w:tc>
          <w:tcPr>
            <w:tcW w:w="829" w:type="dxa"/>
            <w:noWrap w:val="0"/>
            <w:vAlign w:val="center"/>
          </w:tcPr>
          <w:p w14:paraId="50EFE43C">
            <w:pPr>
              <w:ind w:left="-50" w:leftChars="0"/>
              <w:jc w:val="cente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944" w:type="dxa"/>
            <w:noWrap w:val="0"/>
            <w:vAlign w:val="center"/>
          </w:tcPr>
          <w:p w14:paraId="4B4BB01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5分</w:t>
            </w:r>
          </w:p>
        </w:tc>
        <w:tc>
          <w:tcPr>
            <w:tcW w:w="5763" w:type="dxa"/>
            <w:noWrap w:val="0"/>
            <w:vAlign w:val="center"/>
          </w:tcPr>
          <w:p w14:paraId="6A8BB280">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根据本项目所能提供的相关机械设备、工具配备情况</w:t>
            </w:r>
          </w:p>
          <w:p w14:paraId="6A661ACB">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（1）提供速净地擦机（含针盘和水箱）的得1分</w:t>
            </w:r>
          </w:p>
          <w:p w14:paraId="41CF330B">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（2）提供石材晶面处理机3台以上得1分</w:t>
            </w:r>
          </w:p>
          <w:p w14:paraId="0A0AB7C7">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（3）提供中型自动洗地吸水机(电瓶式）的得1分</w:t>
            </w:r>
          </w:p>
          <w:p w14:paraId="2A4DEE14">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（4）提供抛光机5台及以上的得1分</w:t>
            </w:r>
          </w:p>
          <w:p w14:paraId="6B02FBC5">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（5）提供紧凑型驾驶式电瓶洗地机2台及以上的得1分</w:t>
            </w:r>
          </w:p>
          <w:p w14:paraId="78A0DBE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注：投标文件中提供购买发票或租赁合同复印件或扫描件并加盖公章</w:t>
            </w:r>
          </w:p>
        </w:tc>
      </w:tr>
      <w:tr w14:paraId="3D48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5" w:hRule="atLeast"/>
          <w:jc w:val="center"/>
        </w:trPr>
        <w:tc>
          <w:tcPr>
            <w:tcW w:w="472" w:type="dxa"/>
            <w:noWrap w:val="0"/>
            <w:vAlign w:val="center"/>
          </w:tcPr>
          <w:p w14:paraId="0421DFB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1391" w:type="dxa"/>
            <w:noWrap w:val="0"/>
            <w:vAlign w:val="center"/>
          </w:tcPr>
          <w:p w14:paraId="2FCDB99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交接过渡方案</w:t>
            </w:r>
          </w:p>
        </w:tc>
        <w:tc>
          <w:tcPr>
            <w:tcW w:w="829" w:type="dxa"/>
            <w:noWrap w:val="0"/>
            <w:vAlign w:val="center"/>
          </w:tcPr>
          <w:p w14:paraId="694E5F8B">
            <w:pPr>
              <w:jc w:val="cente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c>
          <w:tcPr>
            <w:tcW w:w="944" w:type="dxa"/>
            <w:noWrap w:val="0"/>
            <w:vAlign w:val="center"/>
          </w:tcPr>
          <w:p w14:paraId="32D9F39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c>
          <w:tcPr>
            <w:tcW w:w="5763" w:type="dxa"/>
            <w:noWrap w:val="0"/>
            <w:vAlign w:val="center"/>
          </w:tcPr>
          <w:p w14:paraId="61E75A2C">
            <w:pPr>
              <w:pStyle w:val="19"/>
              <w:rPr>
                <w:rFonts w:hint="eastAsia" w:ascii="Times New Roman" w:eastAsia="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针对本项目提出的各项工作交接过渡方案，方案的合理性、可操作性,并</w:t>
            </w:r>
            <w:r>
              <w:rPr>
                <w:rFonts w:hint="eastAsia" w:ascii="Times New Roman" w:eastAsia="宋体"/>
                <w:b w:val="0"/>
                <w:color w:val="000000" w:themeColor="text1"/>
                <w:highlight w:val="none"/>
                <w14:textFill>
                  <w14:solidFill>
                    <w14:schemeClr w14:val="tx1"/>
                  </w14:solidFill>
                </w14:textFill>
              </w:rPr>
              <w:t>承诺在过渡交接期内，在与原单位顺利完成交接的情况下，不影响医院正常医疗秩序。</w:t>
            </w:r>
          </w:p>
          <w:p w14:paraId="08BC81B0">
            <w:pPr>
              <w:pStyle w:val="19"/>
              <w:rPr>
                <w:rFonts w:hint="eastAsia" w:ascii="仿宋" w:hAnsi="仿宋" w:eastAsia="仿宋" w:cs="仿宋"/>
                <w:b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（全部符合得2分，部分符合得</w:t>
            </w:r>
            <w:r>
              <w:rPr>
                <w:rFonts w:ascii="宋体" w:hAnsi="宋体" w:cs="宋体"/>
                <w:color w:val="000000" w:themeColor="text1"/>
                <w:sz w:val="24"/>
                <w:highlight w:val="none"/>
                <w14:textFill>
                  <w14:solidFill>
                    <w14:schemeClr w14:val="tx1"/>
                  </w14:solidFill>
                </w14:textFill>
              </w:rPr>
              <w:t>1分，不符合不得分）</w:t>
            </w:r>
          </w:p>
        </w:tc>
      </w:tr>
      <w:tr w14:paraId="4DAF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5" w:hRule="atLeast"/>
          <w:jc w:val="center"/>
        </w:trPr>
        <w:tc>
          <w:tcPr>
            <w:tcW w:w="472" w:type="dxa"/>
            <w:noWrap w:val="0"/>
            <w:vAlign w:val="center"/>
          </w:tcPr>
          <w:p w14:paraId="72114BD5">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w:t>
            </w:r>
          </w:p>
        </w:tc>
        <w:tc>
          <w:tcPr>
            <w:tcW w:w="1391" w:type="dxa"/>
            <w:noWrap w:val="0"/>
            <w:vAlign w:val="center"/>
          </w:tcPr>
          <w:p w14:paraId="37AD78B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价格分</w:t>
            </w:r>
          </w:p>
        </w:tc>
        <w:tc>
          <w:tcPr>
            <w:tcW w:w="829" w:type="dxa"/>
            <w:noWrap w:val="0"/>
            <w:vAlign w:val="center"/>
          </w:tcPr>
          <w:p w14:paraId="70EB3056">
            <w:pPr>
              <w:jc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报价分</w:t>
            </w:r>
          </w:p>
        </w:tc>
        <w:tc>
          <w:tcPr>
            <w:tcW w:w="944" w:type="dxa"/>
            <w:noWrap w:val="0"/>
            <w:vAlign w:val="center"/>
          </w:tcPr>
          <w:p w14:paraId="2283B552">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20分</w:t>
            </w:r>
          </w:p>
        </w:tc>
        <w:tc>
          <w:tcPr>
            <w:tcW w:w="5763" w:type="dxa"/>
            <w:noWrap w:val="0"/>
            <w:vAlign w:val="center"/>
          </w:tcPr>
          <w:p w14:paraId="5EDC626B">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计算公式计算。</w:t>
            </w:r>
          </w:p>
          <w:p w14:paraId="1F93FDC1">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评标过程中，不得去掉报价中的最高报价和最低报价。</w:t>
            </w:r>
          </w:p>
          <w:p w14:paraId="07DE9371">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因落实政府采购政策需要进行价格调整的，以调整后的价格计算评标基准价和投标报价。</w:t>
            </w:r>
          </w:p>
          <w:p w14:paraId="456BB045">
            <w:pPr>
              <w:pStyle w:val="19"/>
              <w:spacing w:line="360" w:lineRule="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bl>
    <w:p w14:paraId="2954424E">
      <w:pPr>
        <w:rPr>
          <w:color w:val="000000" w:themeColor="text1"/>
          <w14:textFill>
            <w14:solidFill>
              <w14:schemeClr w14:val="tx1"/>
            </w14:solidFill>
          </w14:textFill>
        </w:rPr>
      </w:pPr>
    </w:p>
    <w:p w14:paraId="32D1D3A6">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60DE39E1">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740A2F5D">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2FC3ABC5">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18AAB69C">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4B2AA628">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115A9749">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DB3081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6BBF665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00C8F45F">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66A5D719">
      <w:pPr>
        <w:pStyle w:val="132"/>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3D873EAB">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0B37E4EE">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B493EA3">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762E97E3">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2BED2B42">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EBC7C71">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7F2C2A89">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767A5C79">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CAADC4">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855ABB1">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CB92B0">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84E8C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3E75B7">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2CDCA5A2">
      <w:pPr>
        <w:pStyle w:val="132"/>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837EAD">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6F9C39B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05E4D4B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16614D7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6C9995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252247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D591C4F">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7D00D20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47D8534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7461229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0435DD1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326F8BFB">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6ED79EA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2C806C50">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3C877E7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1132DA90">
      <w:pPr>
        <w:pStyle w:val="80"/>
        <w:rPr>
          <w:rFonts w:hint="default" w:eastAsia="华文楷体"/>
          <w:color w:val="000000" w:themeColor="text1"/>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FD5B7C">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054B4AD1">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35458C3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42519E0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0BD64132">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5B24FE1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14:paraId="45B52D57">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14:paraId="42E2345F">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B60247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47D44BA">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59B2BE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52E1187">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1BDB34F5">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3DA4708B">
      <w:pPr>
        <w:pStyle w:val="24"/>
        <w:snapToGrid w:val="0"/>
        <w:spacing w:line="360" w:lineRule="auto"/>
        <w:ind w:firstLine="0" w:firstLineChars="0"/>
        <w:rPr>
          <w:rFonts w:cs="宋体"/>
          <w:color w:val="000000" w:themeColor="text1"/>
          <w14:textFill>
            <w14:solidFill>
              <w14:schemeClr w14:val="tx1"/>
            </w14:solidFill>
          </w14:textFill>
        </w:rPr>
      </w:pPr>
    </w:p>
    <w:bookmarkEnd w:id="27"/>
    <w:p w14:paraId="05D65F16">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94" w:name="第五部分"/>
      <w:bookmarkStart w:id="395" w:name="_Toc86217003"/>
    </w:p>
    <w:p w14:paraId="021C2230">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4267DD4E">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11FB072F">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709A0470">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46AF2AE9">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4FB1D9D5">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14:paraId="27670CAC">
      <w:pPr>
        <w:widowControl/>
        <w:adjustRightInd/>
        <w:jc w:val="left"/>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br w:type="page"/>
      </w:r>
    </w:p>
    <w:p w14:paraId="28F5561E">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20B5BD59">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2245D92C">
      <w:pPr>
        <w:spacing w:line="480" w:lineRule="auto"/>
        <w:jc w:val="center"/>
        <w:rPr>
          <w:rFonts w:ascii="宋体" w:hAnsi="宋体" w:cs="宋体"/>
          <w:b/>
          <w:color w:val="000000" w:themeColor="text1"/>
          <w:sz w:val="28"/>
          <w:szCs w:val="28"/>
          <w14:textFill>
            <w14:solidFill>
              <w14:schemeClr w14:val="tx1"/>
            </w14:solidFill>
          </w14:textFill>
        </w:rPr>
      </w:pPr>
    </w:p>
    <w:p w14:paraId="27C24D97">
      <w:pPr>
        <w:spacing w:line="480" w:lineRule="auto"/>
        <w:jc w:val="center"/>
        <w:rPr>
          <w:rFonts w:ascii="宋体" w:hAnsi="宋体" w:cs="宋体"/>
          <w:b/>
          <w:color w:val="000000" w:themeColor="text1"/>
          <w:sz w:val="24"/>
          <w14:textFill>
            <w14:solidFill>
              <w14:schemeClr w14:val="tx1"/>
            </w14:solidFill>
          </w14:textFill>
        </w:rPr>
      </w:pPr>
    </w:p>
    <w:p w14:paraId="599A2B43">
      <w:pPr>
        <w:spacing w:line="480" w:lineRule="auto"/>
        <w:jc w:val="center"/>
        <w:rPr>
          <w:rFonts w:ascii="宋体" w:hAnsi="宋体" w:cs="宋体"/>
          <w:b/>
          <w:color w:val="000000" w:themeColor="text1"/>
          <w:sz w:val="24"/>
          <w14:textFill>
            <w14:solidFill>
              <w14:schemeClr w14:val="tx1"/>
            </w14:solidFill>
          </w14:textFill>
        </w:rPr>
      </w:pPr>
    </w:p>
    <w:p w14:paraId="67CDAD4C">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4E09C2AD">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52C6CCC5">
      <w:pPr>
        <w:pStyle w:val="703"/>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5C6B4F14">
      <w:pPr>
        <w:spacing w:before="120" w:line="22" w:lineRule="atLeast"/>
        <w:rPr>
          <w:rFonts w:ascii="宋体" w:hAnsi="宋体" w:cs="宋体"/>
          <w:color w:val="000000" w:themeColor="text1"/>
          <w:sz w:val="24"/>
          <w14:textFill>
            <w14:solidFill>
              <w14:schemeClr w14:val="tx1"/>
            </w14:solidFill>
          </w14:textFill>
        </w:rPr>
      </w:pPr>
    </w:p>
    <w:p w14:paraId="3841B01D">
      <w:pPr>
        <w:pStyle w:val="2"/>
        <w:rPr>
          <w:color w:val="000000" w:themeColor="text1"/>
          <w14:textFill>
            <w14:solidFill>
              <w14:schemeClr w14:val="tx1"/>
            </w14:solidFill>
          </w14:textFill>
        </w:rPr>
      </w:pPr>
    </w:p>
    <w:p w14:paraId="5D3535F9">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341DDC43">
      <w:pPr>
        <w:pStyle w:val="600"/>
        <w:spacing w:before="120" w:line="22" w:lineRule="atLeast"/>
        <w:rPr>
          <w:rFonts w:ascii="宋体" w:hAnsi="宋体" w:eastAsia="宋体" w:cs="宋体"/>
          <w:color w:val="000000" w:themeColor="text1"/>
          <w:szCs w:val="24"/>
          <w14:textFill>
            <w14:solidFill>
              <w14:schemeClr w14:val="tx1"/>
            </w14:solidFill>
          </w14:textFill>
        </w:rPr>
      </w:pPr>
    </w:p>
    <w:p w14:paraId="4B9B70AA">
      <w:pPr>
        <w:pStyle w:val="600"/>
        <w:spacing w:before="120" w:line="22" w:lineRule="atLeast"/>
        <w:rPr>
          <w:rFonts w:ascii="宋体" w:hAnsi="宋体" w:eastAsia="宋体" w:cs="宋体"/>
          <w:color w:val="000000" w:themeColor="text1"/>
          <w:szCs w:val="24"/>
          <w14:textFill>
            <w14:solidFill>
              <w14:schemeClr w14:val="tx1"/>
            </w14:solidFill>
          </w14:textFill>
        </w:rPr>
      </w:pPr>
    </w:p>
    <w:p w14:paraId="07E20007">
      <w:pPr>
        <w:rPr>
          <w:rFonts w:ascii="宋体" w:hAnsi="宋体" w:cs="宋体"/>
          <w:color w:val="000000" w:themeColor="text1"/>
          <w:sz w:val="24"/>
          <w14:textFill>
            <w14:solidFill>
              <w14:schemeClr w14:val="tx1"/>
            </w14:solidFill>
          </w14:textFill>
        </w:rPr>
      </w:pPr>
    </w:p>
    <w:p w14:paraId="5D220002">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7CAD6AE2">
      <w:pPr>
        <w:spacing w:before="120" w:line="22" w:lineRule="atLeast"/>
        <w:rPr>
          <w:rFonts w:ascii="宋体" w:hAnsi="宋体" w:cs="宋体"/>
          <w:color w:val="000000" w:themeColor="text1"/>
          <w:sz w:val="24"/>
          <w14:textFill>
            <w14:solidFill>
              <w14:schemeClr w14:val="tx1"/>
            </w14:solidFill>
          </w14:textFill>
        </w:rPr>
      </w:pPr>
    </w:p>
    <w:p w14:paraId="246FA0D1">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6CDF31AF">
      <w:pPr>
        <w:spacing w:before="120" w:line="22" w:lineRule="atLeast"/>
        <w:rPr>
          <w:rFonts w:ascii="宋体" w:hAnsi="宋体" w:cs="宋体"/>
          <w:color w:val="000000" w:themeColor="text1"/>
          <w:sz w:val="24"/>
          <w14:textFill>
            <w14:solidFill>
              <w14:schemeClr w14:val="tx1"/>
            </w14:solidFill>
          </w14:textFill>
        </w:rPr>
      </w:pPr>
    </w:p>
    <w:p w14:paraId="1F04BAC0">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12D166D9">
      <w:pPr>
        <w:spacing w:before="120" w:line="22" w:lineRule="atLeast"/>
        <w:rPr>
          <w:rFonts w:ascii="宋体" w:hAnsi="宋体" w:cs="宋体"/>
          <w:color w:val="000000" w:themeColor="text1"/>
          <w:sz w:val="24"/>
          <w14:textFill>
            <w14:solidFill>
              <w14:schemeClr w14:val="tx1"/>
            </w14:solidFill>
          </w14:textFill>
        </w:rPr>
      </w:pPr>
    </w:p>
    <w:p w14:paraId="16FE8F38">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0668BC4">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41A67AC8">
      <w:pPr>
        <w:rPr>
          <w:rFonts w:ascii="宋体" w:hAnsi="宋体" w:cs="宋体"/>
          <w:b/>
          <w:color w:val="000000" w:themeColor="text1"/>
          <w:sz w:val="24"/>
          <w14:textFill>
            <w14:solidFill>
              <w14:schemeClr w14:val="tx1"/>
            </w14:solidFill>
          </w14:textFill>
        </w:rPr>
      </w:pPr>
    </w:p>
    <w:p w14:paraId="7CA1000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62B77DD9">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（采购人）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00B9538C">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6" w:name="_Toc20421"/>
      <w:bookmarkStart w:id="397" w:name="_Toc15367"/>
      <w:bookmarkStart w:id="398" w:name="_Toc22967"/>
      <w:bookmarkStart w:id="399" w:name="_Toc28855"/>
      <w:bookmarkStart w:id="400" w:name="_Toc19273"/>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6"/>
      <w:bookmarkEnd w:id="397"/>
      <w:bookmarkEnd w:id="398"/>
      <w:bookmarkEnd w:id="399"/>
      <w:bookmarkEnd w:id="400"/>
    </w:p>
    <w:p w14:paraId="79DA3CD7">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56500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6F7C238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451FD80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0F108E0A">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51BC95F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4293B4E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01" w:name="_Toc6311"/>
      <w:bookmarkStart w:id="402" w:name="_Toc18585"/>
      <w:bookmarkStart w:id="403" w:name="_Toc2918"/>
      <w:bookmarkStart w:id="404" w:name="_Toc6773"/>
      <w:bookmarkStart w:id="405" w:name="_Toc221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401"/>
      <w:bookmarkEnd w:id="402"/>
      <w:bookmarkEnd w:id="403"/>
      <w:bookmarkEnd w:id="404"/>
      <w:bookmarkEnd w:id="405"/>
    </w:p>
    <w:p w14:paraId="519C5AF0">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8C40B0E">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AE8EEC9">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6D52B014">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C9C185">
      <w:pPr>
        <w:pStyle w:val="96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58081A91">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6" w:name="_Toc5635"/>
      <w:bookmarkStart w:id="407" w:name="_Toc4929"/>
      <w:bookmarkStart w:id="408" w:name="_Toc1386"/>
      <w:bookmarkStart w:id="409" w:name="_Toc13918"/>
      <w:bookmarkStart w:id="410" w:name="_Toc21124"/>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E3E625E">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26FDB5B">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0FDA99A">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6"/>
      <w:bookmarkEnd w:id="407"/>
      <w:bookmarkEnd w:id="408"/>
      <w:bookmarkEnd w:id="409"/>
      <w:bookmarkEnd w:id="410"/>
    </w:p>
    <w:p w14:paraId="6B3F4DE5">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5C377BB2">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1B4792BE">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80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FBD930">
            <w:pPr>
              <w:pStyle w:val="321"/>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1D508C08">
            <w:pPr>
              <w:pStyle w:val="321"/>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7026E7F6">
            <w:pPr>
              <w:pStyle w:val="321"/>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43D8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FA9506">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494C3EE0">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745869BA">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4D57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CAECAF">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38932F5F">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30A2A7BD">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55C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8F089C">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085B624F">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37F081D3">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2B1E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85E8F1">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2527446C">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51127678">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5127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CB3E77">
            <w:pPr>
              <w:pStyle w:val="321"/>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5A2C9133">
            <w:pPr>
              <w:pStyle w:val="321"/>
              <w:spacing w:line="560" w:lineRule="exact"/>
              <w:ind w:firstLine="200"/>
              <w:jc w:val="center"/>
              <w:rPr>
                <w:rFonts w:hAnsi="宋体"/>
                <w:color w:val="000000" w:themeColor="text1"/>
                <w:sz w:val="24"/>
                <w:szCs w:val="24"/>
                <w14:textFill>
                  <w14:solidFill>
                    <w14:schemeClr w14:val="tx1"/>
                  </w14:solidFill>
                </w14:textFill>
              </w:rPr>
            </w:pPr>
          </w:p>
        </w:tc>
      </w:tr>
    </w:tbl>
    <w:p w14:paraId="1FC12596">
      <w:pPr>
        <w:spacing w:line="560" w:lineRule="exact"/>
        <w:ind w:firstLine="480" w:firstLineChars="200"/>
        <w:rPr>
          <w:rFonts w:ascii="宋体" w:hAnsi="宋体"/>
          <w:color w:val="000000" w:themeColor="text1"/>
          <w:sz w:val="24"/>
          <w14:textFill>
            <w14:solidFill>
              <w14:schemeClr w14:val="tx1"/>
            </w14:solidFill>
          </w14:textFill>
        </w:rPr>
      </w:pPr>
      <w:bookmarkStart w:id="411" w:name="_Toc30158"/>
      <w:bookmarkStart w:id="412" w:name="_Toc26916"/>
      <w:bookmarkStart w:id="413" w:name="_Toc3654"/>
      <w:bookmarkStart w:id="414" w:name="_Toc14993"/>
      <w:bookmarkStart w:id="415" w:name="_Toc3050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7943DA38">
      <w:pPr>
        <w:pStyle w:val="2"/>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11"/>
    <w:bookmarkEnd w:id="412"/>
    <w:bookmarkEnd w:id="413"/>
    <w:bookmarkEnd w:id="414"/>
    <w:bookmarkEnd w:id="415"/>
    <w:p w14:paraId="54E0C219">
      <w:pPr>
        <w:pStyle w:val="961"/>
        <w:spacing w:before="0" w:beforeAutospacing="0" w:after="0" w:afterAutospacing="0" w:line="360" w:lineRule="auto"/>
        <w:ind w:firstLine="480"/>
        <w:rPr>
          <w:b/>
          <w:color w:val="000000" w:themeColor="text1"/>
          <w14:textFill>
            <w14:solidFill>
              <w14:schemeClr w14:val="tx1"/>
            </w14:solidFill>
          </w14:textFill>
        </w:rPr>
      </w:pPr>
      <w:bookmarkStart w:id="416" w:name="_Toc10340"/>
      <w:bookmarkStart w:id="417" w:name="_Toc1814"/>
      <w:bookmarkStart w:id="418" w:name="_Toc22618"/>
      <w:bookmarkStart w:id="419" w:name="_Toc31421"/>
      <w:bookmarkStart w:id="420" w:name="_Toc4760"/>
      <w:bookmarkStart w:id="421" w:name="_Toc11108"/>
      <w:bookmarkStart w:id="422" w:name="_Toc3625"/>
      <w:bookmarkStart w:id="423" w:name="_Toc8772"/>
      <w:r>
        <w:rPr>
          <w:rFonts w:hint="eastAsia"/>
          <w:b/>
          <w:color w:val="000000" w:themeColor="text1"/>
          <w14:textFill>
            <w14:solidFill>
              <w14:schemeClr w14:val="tx1"/>
            </w14:solidFill>
          </w14:textFill>
        </w:rPr>
        <w:t>1.4履约保证金</w:t>
      </w:r>
    </w:p>
    <w:p w14:paraId="1026C3C5">
      <w:pPr>
        <w:pStyle w:val="96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1963F07E">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03698AD">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7721E64">
      <w:pPr>
        <w:pStyle w:val="2"/>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56FBC3">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2CAECBCE">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16"/>
      <w:bookmarkEnd w:id="417"/>
      <w:bookmarkEnd w:id="418"/>
      <w:r>
        <w:rPr>
          <w:rFonts w:hint="eastAsia" w:ascii="宋体" w:hAnsi="宋体" w:cs="宋体"/>
          <w:b/>
          <w:color w:val="000000" w:themeColor="text1"/>
          <w:sz w:val="24"/>
          <w14:textFill>
            <w14:solidFill>
              <w14:schemeClr w14:val="tx1"/>
            </w14:solidFill>
          </w14:textFill>
        </w:rPr>
        <w:t>预付款</w:t>
      </w:r>
    </w:p>
    <w:p w14:paraId="50C621F2">
      <w:pPr>
        <w:pStyle w:val="96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07C1D88E">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A2DCB81">
      <w:pPr>
        <w:pStyle w:val="96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5040E055">
      <w:pPr>
        <w:pStyle w:val="961"/>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C5F460E">
      <w:pPr>
        <w:pStyle w:val="961"/>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5601CEFA">
      <w:pPr>
        <w:pStyle w:val="96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CC7333">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A658E33">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9"/>
      <w:bookmarkEnd w:id="420"/>
      <w:bookmarkEnd w:id="421"/>
      <w:bookmarkEnd w:id="422"/>
      <w:bookmarkEnd w:id="423"/>
    </w:p>
    <w:p w14:paraId="3707E9F1">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61136D0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1080541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E4D9908">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24" w:name="_Toc3079"/>
      <w:bookmarkStart w:id="425" w:name="_Toc8586"/>
      <w:bookmarkStart w:id="426" w:name="_Toc2375"/>
      <w:bookmarkStart w:id="427" w:name="_Toc24662"/>
      <w:bookmarkStart w:id="428" w:name="_Toc5698"/>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77714731">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BFD258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173829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CE67D2D">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24"/>
      <w:bookmarkEnd w:id="425"/>
      <w:bookmarkEnd w:id="426"/>
      <w:bookmarkEnd w:id="427"/>
      <w:bookmarkEnd w:id="428"/>
    </w:p>
    <w:p w14:paraId="58FE1A1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13A4C19B">
      <w:pPr>
        <w:pStyle w:val="2"/>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14:paraId="0F8A2B4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51A1F3EB">
      <w:pPr>
        <w:spacing w:line="560" w:lineRule="exact"/>
        <w:ind w:firstLine="480" w:firstLineChars="200"/>
        <w:rPr>
          <w:rFonts w:ascii="宋体" w:hAnsi="宋体" w:cs="宋体"/>
          <w:color w:val="000000" w:themeColor="text1"/>
          <w:sz w:val="24"/>
          <w14:textFill>
            <w14:solidFill>
              <w14:schemeClr w14:val="tx1"/>
            </w14:solidFill>
          </w14:textFill>
        </w:rPr>
      </w:pPr>
      <w:bookmarkStart w:id="429" w:name="_Toc32454"/>
      <w:bookmarkStart w:id="430" w:name="_Toc9497"/>
      <w:bookmarkStart w:id="431" w:name="_Toc18683"/>
      <w:bookmarkStart w:id="432" w:name="_Toc26807"/>
      <w:bookmarkStart w:id="433" w:name="_Toc30329"/>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249DB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C1133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7602C66">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9"/>
    <w:bookmarkEnd w:id="430"/>
    <w:bookmarkEnd w:id="431"/>
    <w:bookmarkEnd w:id="432"/>
    <w:bookmarkEnd w:id="433"/>
    <w:p w14:paraId="70014528">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4" w:name="_Toc16021"/>
      <w:bookmarkStart w:id="435" w:name="_Toc15583"/>
      <w:bookmarkStart w:id="436" w:name="_Toc28375"/>
      <w:r>
        <w:rPr>
          <w:rFonts w:hint="eastAsia" w:ascii="宋体" w:hAnsi="宋体" w:cs="宋体"/>
          <w:b/>
          <w:color w:val="000000" w:themeColor="text1"/>
          <w:sz w:val="24"/>
          <w14:textFill>
            <w14:solidFill>
              <w14:schemeClr w14:val="tx1"/>
            </w14:solidFill>
          </w14:textFill>
        </w:rPr>
        <w:t>1.9合同争议的解决</w:t>
      </w:r>
      <w:bookmarkEnd w:id="434"/>
      <w:bookmarkEnd w:id="435"/>
      <w:bookmarkEnd w:id="436"/>
    </w:p>
    <w:p w14:paraId="338A59CE">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433FA960">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4E41206D">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1A78F961">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7" w:name="_Toc15322"/>
      <w:bookmarkStart w:id="438" w:name="_Toc7245"/>
      <w:bookmarkStart w:id="439" w:name="_Toc11173"/>
      <w:r>
        <w:rPr>
          <w:rFonts w:hint="eastAsia" w:ascii="宋体" w:hAnsi="宋体" w:cs="宋体"/>
          <w:b/>
          <w:color w:val="000000" w:themeColor="text1"/>
          <w:sz w:val="24"/>
          <w14:textFill>
            <w14:solidFill>
              <w14:schemeClr w14:val="tx1"/>
            </w14:solidFill>
          </w14:textFill>
        </w:rPr>
        <w:t>2.0 合同生效</w:t>
      </w:r>
      <w:bookmarkEnd w:id="437"/>
      <w:bookmarkEnd w:id="438"/>
      <w:bookmarkEnd w:id="439"/>
    </w:p>
    <w:p w14:paraId="09019235">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1BCF1500">
      <w:pPr>
        <w:autoSpaceDE w:val="0"/>
        <w:autoSpaceDN w:val="0"/>
        <w:spacing w:line="560" w:lineRule="exact"/>
        <w:rPr>
          <w:rFonts w:ascii="宋体" w:hAnsi="宋体"/>
          <w:color w:val="000000" w:themeColor="text1"/>
          <w:sz w:val="24"/>
          <w:lang w:val="zh-CN"/>
          <w14:textFill>
            <w14:solidFill>
              <w14:schemeClr w14:val="tx1"/>
            </w14:solidFill>
          </w14:textFill>
        </w:rPr>
      </w:pPr>
    </w:p>
    <w:p w14:paraId="7BA81155">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14:paraId="4FE45F70">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14:paraId="15709B57">
      <w:pPr>
        <w:autoSpaceDE w:val="0"/>
        <w:autoSpaceDN w:val="0"/>
        <w:spacing w:line="560" w:lineRule="exact"/>
        <w:rPr>
          <w:rFonts w:ascii="宋体" w:hAnsi="宋体"/>
          <w:color w:val="000000" w:themeColor="text1"/>
          <w:sz w:val="24"/>
          <w:lang w:val="zh-CN"/>
          <w14:textFill>
            <w14:solidFill>
              <w14:schemeClr w14:val="tx1"/>
            </w14:solidFill>
          </w14:textFill>
        </w:rPr>
      </w:pPr>
    </w:p>
    <w:p w14:paraId="602C4663">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14:paraId="512AB37B">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14:paraId="0773938F">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14:paraId="75E1E4AE">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14:paraId="36B1D029">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14:paraId="483A850B">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14:paraId="15A25030">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14:paraId="0514CAFE">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14:paraId="15744C51">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14:paraId="6FC5733A">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14:paraId="79BB8700">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14:paraId="455D75FE">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14:paraId="1F604167">
      <w:pPr>
        <w:widowControl/>
        <w:spacing w:line="560" w:lineRule="exact"/>
        <w:jc w:val="left"/>
        <w:rPr>
          <w:rFonts w:ascii="宋体" w:hAnsi="宋体"/>
          <w:b/>
          <w:color w:val="000000" w:themeColor="text1"/>
          <w:sz w:val="24"/>
          <w14:textFill>
            <w14:solidFill>
              <w14:schemeClr w14:val="tx1"/>
            </w14:solidFill>
          </w14:textFill>
        </w:rPr>
      </w:pPr>
    </w:p>
    <w:p w14:paraId="54B479F1">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14:paraId="2F4ACE48">
      <w:pPr>
        <w:pStyle w:val="703"/>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68B1FF09">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0" w:name="_Toc31297"/>
      <w:bookmarkStart w:id="441" w:name="_Toc19680"/>
      <w:bookmarkStart w:id="442" w:name="_Toc25079"/>
      <w:bookmarkStart w:id="443" w:name="_Toc14021"/>
      <w:bookmarkStart w:id="444" w:name="_Toc5228"/>
      <w:r>
        <w:rPr>
          <w:rFonts w:ascii="宋体" w:hAnsi="宋体"/>
          <w:b/>
          <w:color w:val="000000" w:themeColor="text1"/>
          <w:sz w:val="24"/>
          <w14:textFill>
            <w14:solidFill>
              <w14:schemeClr w14:val="tx1"/>
            </w14:solidFill>
          </w14:textFill>
        </w:rPr>
        <w:t>2.1 定义</w:t>
      </w:r>
      <w:bookmarkEnd w:id="440"/>
      <w:bookmarkEnd w:id="441"/>
      <w:bookmarkEnd w:id="442"/>
      <w:bookmarkEnd w:id="443"/>
      <w:bookmarkEnd w:id="444"/>
    </w:p>
    <w:p w14:paraId="44F7905A">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5927B6C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4EA10E30">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0081E7B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1F9153A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4B148C2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62F38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7C7033B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5" w:name="_Toc31402"/>
      <w:bookmarkStart w:id="446" w:name="_Toc23289"/>
      <w:bookmarkStart w:id="447" w:name="_Toc16752"/>
      <w:bookmarkStart w:id="448" w:name="_Toc19539"/>
      <w:bookmarkStart w:id="449" w:name="_Toc3769"/>
      <w:r>
        <w:rPr>
          <w:rFonts w:ascii="宋体" w:hAnsi="宋体"/>
          <w:b/>
          <w:color w:val="000000" w:themeColor="text1"/>
          <w:sz w:val="24"/>
          <w14:textFill>
            <w14:solidFill>
              <w14:schemeClr w14:val="tx1"/>
            </w14:solidFill>
          </w14:textFill>
        </w:rPr>
        <w:t>2.2 技术规范</w:t>
      </w:r>
      <w:bookmarkEnd w:id="445"/>
      <w:bookmarkEnd w:id="446"/>
      <w:bookmarkEnd w:id="447"/>
      <w:bookmarkEnd w:id="448"/>
      <w:bookmarkEnd w:id="449"/>
    </w:p>
    <w:p w14:paraId="5D702E03">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1129558C">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0" w:name="_Toc9161"/>
      <w:bookmarkStart w:id="451" w:name="_Toc13673"/>
      <w:bookmarkStart w:id="452" w:name="_Toc27945"/>
      <w:bookmarkStart w:id="453" w:name="_Toc12412"/>
      <w:bookmarkStart w:id="454" w:name="_Toc4133"/>
      <w:r>
        <w:rPr>
          <w:rFonts w:ascii="宋体" w:hAnsi="宋体"/>
          <w:b/>
          <w:color w:val="000000" w:themeColor="text1"/>
          <w:sz w:val="24"/>
          <w14:textFill>
            <w14:solidFill>
              <w14:schemeClr w14:val="tx1"/>
            </w14:solidFill>
          </w14:textFill>
        </w:rPr>
        <w:t>2.3 知识产权</w:t>
      </w:r>
      <w:bookmarkEnd w:id="450"/>
      <w:bookmarkEnd w:id="451"/>
      <w:bookmarkEnd w:id="452"/>
      <w:bookmarkEnd w:id="453"/>
      <w:bookmarkEnd w:id="454"/>
    </w:p>
    <w:p w14:paraId="11BBBD6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602191D4">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6ECE5ADC">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247D13B0">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2D552B4">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4FC6D561">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5" w:name="_Toc32670"/>
      <w:bookmarkStart w:id="456" w:name="_Toc15447"/>
      <w:bookmarkStart w:id="457" w:name="_Toc31233"/>
      <w:bookmarkStart w:id="458" w:name="_Toc22011"/>
      <w:bookmarkStart w:id="459" w:name="_Toc26555"/>
      <w:r>
        <w:rPr>
          <w:rFonts w:ascii="宋体" w:hAnsi="宋体"/>
          <w:b/>
          <w:color w:val="000000" w:themeColor="text1"/>
          <w:sz w:val="24"/>
          <w14:textFill>
            <w14:solidFill>
              <w14:schemeClr w14:val="tx1"/>
            </w14:solidFill>
          </w14:textFill>
        </w:rPr>
        <w:t>2.5 结算方式和付款条件</w:t>
      </w:r>
      <w:bookmarkEnd w:id="455"/>
      <w:bookmarkEnd w:id="456"/>
      <w:bookmarkEnd w:id="457"/>
      <w:bookmarkEnd w:id="458"/>
      <w:bookmarkEnd w:id="459"/>
    </w:p>
    <w:p w14:paraId="3FAAAC3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33BD4255">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0" w:name="_Toc16163"/>
      <w:bookmarkStart w:id="461" w:name="_Toc30507"/>
      <w:bookmarkStart w:id="462" w:name="_Toc18990"/>
      <w:bookmarkStart w:id="463" w:name="_Toc13467"/>
      <w:bookmarkStart w:id="464" w:name="_Toc13154"/>
      <w:r>
        <w:rPr>
          <w:rFonts w:ascii="宋体" w:hAnsi="宋体"/>
          <w:b/>
          <w:color w:val="000000" w:themeColor="text1"/>
          <w:sz w:val="24"/>
          <w14:textFill>
            <w14:solidFill>
              <w14:schemeClr w14:val="tx1"/>
            </w14:solidFill>
          </w14:textFill>
        </w:rPr>
        <w:t>2.6 技术资料和保密义务</w:t>
      </w:r>
      <w:bookmarkEnd w:id="460"/>
      <w:bookmarkEnd w:id="461"/>
      <w:bookmarkEnd w:id="462"/>
      <w:bookmarkEnd w:id="463"/>
      <w:bookmarkEnd w:id="464"/>
    </w:p>
    <w:p w14:paraId="7EA3B7FA">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2FBBBF4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055C5938">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7F8CC8F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5"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65"/>
    </w:p>
    <w:p w14:paraId="049C07F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06D7419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45CDF75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66"/>
    </w:p>
    <w:p w14:paraId="1CB57940">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6A712353">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7"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7"/>
    </w:p>
    <w:p w14:paraId="1CE3A7A2">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34DD994D">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8" w:name="_Toc26689"/>
      <w:bookmarkStart w:id="469" w:name="_Toc23368"/>
      <w:bookmarkStart w:id="470" w:name="_Toc42"/>
      <w:bookmarkStart w:id="471" w:name="_Toc10663"/>
      <w:bookmarkStart w:id="472" w:name="_Toc21830"/>
      <w:r>
        <w:rPr>
          <w:rFonts w:ascii="宋体" w:hAnsi="宋体"/>
          <w:b/>
          <w:color w:val="000000" w:themeColor="text1"/>
          <w:sz w:val="24"/>
          <w14:textFill>
            <w14:solidFill>
              <w14:schemeClr w14:val="tx1"/>
            </w14:solidFill>
          </w14:textFill>
        </w:rPr>
        <w:t>2.10 合同转让和分包</w:t>
      </w:r>
      <w:bookmarkEnd w:id="468"/>
      <w:bookmarkEnd w:id="469"/>
      <w:bookmarkEnd w:id="470"/>
      <w:bookmarkEnd w:id="471"/>
      <w:bookmarkEnd w:id="472"/>
    </w:p>
    <w:p w14:paraId="511193A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4A4FAC1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3" w:name="_Toc26633"/>
      <w:bookmarkStart w:id="474" w:name="_Toc14371"/>
      <w:bookmarkStart w:id="475" w:name="_Toc25571"/>
      <w:bookmarkStart w:id="476" w:name="_Toc4720"/>
      <w:bookmarkStart w:id="477" w:name="_Toc32494"/>
      <w:r>
        <w:rPr>
          <w:rFonts w:ascii="宋体" w:hAnsi="宋体"/>
          <w:b/>
          <w:color w:val="000000" w:themeColor="text1"/>
          <w:sz w:val="24"/>
          <w14:textFill>
            <w14:solidFill>
              <w14:schemeClr w14:val="tx1"/>
            </w14:solidFill>
          </w14:textFill>
        </w:rPr>
        <w:t>2.11 不可抗力</w:t>
      </w:r>
      <w:bookmarkEnd w:id="473"/>
      <w:bookmarkEnd w:id="474"/>
      <w:bookmarkEnd w:id="475"/>
      <w:bookmarkEnd w:id="476"/>
      <w:bookmarkEnd w:id="477"/>
    </w:p>
    <w:p w14:paraId="733A7DC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0ED9ED1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15BF752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6B00049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1FBD81A9">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8" w:name="_Toc25783"/>
      <w:bookmarkStart w:id="479" w:name="_Toc3638"/>
      <w:bookmarkStart w:id="480" w:name="_Toc23854"/>
      <w:bookmarkStart w:id="481" w:name="_Toc24465"/>
      <w:bookmarkStart w:id="482" w:name="_Toc14115"/>
      <w:r>
        <w:rPr>
          <w:rFonts w:ascii="宋体" w:hAnsi="宋体"/>
          <w:b/>
          <w:color w:val="000000" w:themeColor="text1"/>
          <w:sz w:val="24"/>
          <w14:textFill>
            <w14:solidFill>
              <w14:schemeClr w14:val="tx1"/>
            </w14:solidFill>
          </w14:textFill>
        </w:rPr>
        <w:t>2.12 税费</w:t>
      </w:r>
      <w:bookmarkEnd w:id="478"/>
      <w:bookmarkEnd w:id="479"/>
      <w:bookmarkEnd w:id="480"/>
      <w:bookmarkEnd w:id="481"/>
      <w:bookmarkEnd w:id="482"/>
    </w:p>
    <w:p w14:paraId="2E2241E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295743C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3" w:name="_Toc25525"/>
      <w:bookmarkStart w:id="484" w:name="_Toc14814"/>
      <w:bookmarkStart w:id="485" w:name="_Toc26883"/>
      <w:bookmarkStart w:id="486" w:name="_Toc7315"/>
      <w:bookmarkStart w:id="487" w:name="_Toc30105"/>
      <w:r>
        <w:rPr>
          <w:rFonts w:ascii="宋体" w:hAnsi="宋体"/>
          <w:b/>
          <w:color w:val="000000" w:themeColor="text1"/>
          <w:sz w:val="24"/>
          <w14:textFill>
            <w14:solidFill>
              <w14:schemeClr w14:val="tx1"/>
            </w14:solidFill>
          </w14:textFill>
        </w:rPr>
        <w:t>2.13 乙方破产</w:t>
      </w:r>
      <w:bookmarkEnd w:id="483"/>
      <w:bookmarkEnd w:id="484"/>
      <w:bookmarkEnd w:id="485"/>
      <w:bookmarkEnd w:id="486"/>
      <w:bookmarkEnd w:id="487"/>
    </w:p>
    <w:p w14:paraId="66AC721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58B4B93B">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8" w:name="_Toc1123"/>
      <w:bookmarkStart w:id="489" w:name="_Toc2016"/>
      <w:bookmarkStart w:id="490" w:name="_Toc23323"/>
      <w:r>
        <w:rPr>
          <w:rFonts w:ascii="宋体" w:hAnsi="宋体"/>
          <w:b/>
          <w:color w:val="000000" w:themeColor="text1"/>
          <w:sz w:val="24"/>
          <w14:textFill>
            <w14:solidFill>
              <w14:schemeClr w14:val="tx1"/>
            </w14:solidFill>
          </w14:textFill>
        </w:rPr>
        <w:t>2.14 合同中止、终止</w:t>
      </w:r>
      <w:bookmarkEnd w:id="488"/>
      <w:bookmarkEnd w:id="489"/>
      <w:bookmarkEnd w:id="490"/>
    </w:p>
    <w:p w14:paraId="6AA1D50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39A2A07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CAF7C6B">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1" w:name="_Toc14525"/>
      <w:bookmarkStart w:id="492" w:name="_Toc1969"/>
      <w:bookmarkStart w:id="493" w:name="_Toc17363"/>
      <w:r>
        <w:rPr>
          <w:rFonts w:ascii="宋体" w:hAnsi="宋体"/>
          <w:b/>
          <w:color w:val="000000" w:themeColor="text1"/>
          <w:sz w:val="24"/>
          <w14:textFill>
            <w14:solidFill>
              <w14:schemeClr w14:val="tx1"/>
            </w14:solidFill>
          </w14:textFill>
        </w:rPr>
        <w:t>2.15 检验和验收</w:t>
      </w:r>
      <w:bookmarkEnd w:id="491"/>
      <w:bookmarkEnd w:id="492"/>
      <w:bookmarkEnd w:id="493"/>
    </w:p>
    <w:p w14:paraId="662A941E">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7F740409">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E4F8FB">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14:paraId="0198F5C8">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4" w:name="_Toc2308"/>
      <w:bookmarkStart w:id="495" w:name="_Toc31892"/>
      <w:bookmarkStart w:id="496" w:name="_Toc12666"/>
      <w:bookmarkStart w:id="497" w:name="_Toc9808"/>
      <w:bookmarkStart w:id="498" w:name="_Toc25198"/>
      <w:r>
        <w:rPr>
          <w:rFonts w:ascii="宋体" w:hAnsi="宋体"/>
          <w:b/>
          <w:color w:val="000000" w:themeColor="text1"/>
          <w:sz w:val="24"/>
          <w14:textFill>
            <w14:solidFill>
              <w14:schemeClr w14:val="tx1"/>
            </w14:solidFill>
          </w14:textFill>
        </w:rPr>
        <w:t>2.16 通知和送达</w:t>
      </w:r>
      <w:bookmarkEnd w:id="494"/>
      <w:bookmarkEnd w:id="495"/>
      <w:bookmarkEnd w:id="496"/>
      <w:bookmarkEnd w:id="497"/>
      <w:bookmarkEnd w:id="498"/>
    </w:p>
    <w:p w14:paraId="45C09B52">
      <w:pPr>
        <w:spacing w:line="560" w:lineRule="exact"/>
        <w:ind w:firstLine="480" w:firstLineChars="200"/>
        <w:rPr>
          <w:rFonts w:ascii="宋体" w:hAnsi="宋体"/>
          <w:color w:val="000000" w:themeColor="text1"/>
          <w:sz w:val="24"/>
          <w14:textFill>
            <w14:solidFill>
              <w14:schemeClr w14:val="tx1"/>
            </w14:solidFill>
          </w14:textFill>
        </w:rPr>
      </w:pPr>
      <w:bookmarkStart w:id="499" w:name="_Toc27674"/>
      <w:bookmarkStart w:id="500"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3927C7C0">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9"/>
      <w:bookmarkEnd w:id="500"/>
    </w:p>
    <w:p w14:paraId="5F234D88">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501" w:name="_Toc20808"/>
      <w:bookmarkStart w:id="502" w:name="_Toc27644"/>
      <w:bookmarkStart w:id="503" w:name="_Toc28906"/>
      <w:bookmarkStart w:id="504" w:name="_Toc12254"/>
      <w:bookmarkStart w:id="505" w:name="_Toc5063"/>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501"/>
      <w:bookmarkEnd w:id="502"/>
      <w:bookmarkEnd w:id="503"/>
      <w:bookmarkEnd w:id="504"/>
      <w:bookmarkEnd w:id="505"/>
    </w:p>
    <w:p w14:paraId="4562198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0D994C9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5966B6A9">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6" w:name="_Toc18540"/>
      <w:bookmarkStart w:id="507" w:name="_Toc30599"/>
      <w:bookmarkStart w:id="508" w:name="_Toc4355"/>
      <w:r>
        <w:rPr>
          <w:rFonts w:hint="eastAsia" w:ascii="宋体" w:hAnsi="宋体" w:cs="宋体"/>
          <w:b/>
          <w:color w:val="000000" w:themeColor="text1"/>
          <w:sz w:val="24"/>
          <w14:textFill>
            <w14:solidFill>
              <w14:schemeClr w14:val="tx1"/>
            </w14:solidFill>
          </w14:textFill>
        </w:rPr>
        <w:t>2.18 计量单位</w:t>
      </w:r>
      <w:bookmarkEnd w:id="506"/>
      <w:bookmarkEnd w:id="507"/>
      <w:bookmarkEnd w:id="508"/>
    </w:p>
    <w:p w14:paraId="1F830AD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4DAA14E1">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19F77A3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2250F6CE">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bookmarkStart w:id="509" w:name="_Toc331685784"/>
      <w:r>
        <w:rPr>
          <w:rFonts w:hint="eastAsia" w:ascii="宋体" w:hAnsi="宋体" w:cs="宋体"/>
          <w:b/>
          <w:color w:val="000000" w:themeColor="text1"/>
          <w:sz w:val="24"/>
          <w14:textFill>
            <w14:solidFill>
              <w14:schemeClr w14:val="tx1"/>
            </w14:solidFill>
          </w14:textFill>
        </w:rPr>
        <w:t xml:space="preserve"> </w:t>
      </w:r>
      <w:bookmarkEnd w:id="509"/>
      <w:r>
        <w:rPr>
          <w:rFonts w:hint="eastAsia" w:ascii="宋体" w:hAnsi="宋体" w:cs="宋体"/>
          <w:b/>
          <w:color w:val="000000" w:themeColor="text1"/>
          <w:sz w:val="24"/>
          <w14:textFill>
            <w14:solidFill>
              <w14:schemeClr w14:val="tx1"/>
            </w14:solidFill>
          </w14:textFill>
        </w:rPr>
        <w:t>第三部分  合同专用条款</w:t>
      </w:r>
    </w:p>
    <w:p w14:paraId="61D824FE">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AF0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FDE138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14:paraId="2DFFEFA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451B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C4451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14:paraId="64A1CCA1">
            <w:pPr>
              <w:spacing w:line="360" w:lineRule="auto"/>
              <w:rPr>
                <w:rFonts w:ascii="宋体" w:hAnsi="宋体" w:cs="宋体"/>
                <w:color w:val="000000" w:themeColor="text1"/>
                <w:sz w:val="24"/>
                <w14:textFill>
                  <w14:solidFill>
                    <w14:schemeClr w14:val="tx1"/>
                  </w14:solidFill>
                </w14:textFill>
              </w:rPr>
            </w:pPr>
          </w:p>
        </w:tc>
      </w:tr>
      <w:tr w14:paraId="25B2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0A6B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14:paraId="452B13EE">
            <w:pPr>
              <w:spacing w:line="360" w:lineRule="auto"/>
              <w:rPr>
                <w:rFonts w:ascii="宋体" w:hAnsi="宋体" w:cs="宋体"/>
                <w:color w:val="000000" w:themeColor="text1"/>
                <w:sz w:val="24"/>
                <w14:textFill>
                  <w14:solidFill>
                    <w14:schemeClr w14:val="tx1"/>
                  </w14:solidFill>
                </w14:textFill>
              </w:rPr>
            </w:pPr>
          </w:p>
        </w:tc>
      </w:tr>
      <w:tr w14:paraId="6A48D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7128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14:paraId="517A4B3B">
            <w:pPr>
              <w:spacing w:line="360" w:lineRule="auto"/>
              <w:rPr>
                <w:rFonts w:ascii="宋体" w:hAnsi="宋体" w:cs="宋体"/>
                <w:color w:val="000000" w:themeColor="text1"/>
                <w:sz w:val="24"/>
                <w14:textFill>
                  <w14:solidFill>
                    <w14:schemeClr w14:val="tx1"/>
                  </w14:solidFill>
                </w14:textFill>
              </w:rPr>
            </w:pPr>
          </w:p>
        </w:tc>
      </w:tr>
      <w:tr w14:paraId="462E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AD2B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14:paraId="72EF74BB">
            <w:pPr>
              <w:spacing w:line="360" w:lineRule="auto"/>
              <w:rPr>
                <w:rFonts w:ascii="宋体" w:hAnsi="宋体" w:cs="宋体"/>
                <w:color w:val="000000" w:themeColor="text1"/>
                <w:sz w:val="24"/>
                <w14:textFill>
                  <w14:solidFill>
                    <w14:schemeClr w14:val="tx1"/>
                  </w14:solidFill>
                </w14:textFill>
              </w:rPr>
            </w:pPr>
          </w:p>
        </w:tc>
      </w:tr>
      <w:tr w14:paraId="777C6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90A3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14:paraId="5F986822">
            <w:pPr>
              <w:spacing w:line="360" w:lineRule="auto"/>
              <w:rPr>
                <w:rFonts w:ascii="宋体" w:hAnsi="宋体" w:cs="宋体"/>
                <w:color w:val="000000" w:themeColor="text1"/>
                <w:sz w:val="24"/>
                <w14:textFill>
                  <w14:solidFill>
                    <w14:schemeClr w14:val="tx1"/>
                  </w14:solidFill>
                </w14:textFill>
              </w:rPr>
            </w:pPr>
          </w:p>
        </w:tc>
      </w:tr>
      <w:tr w14:paraId="69A59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C429D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14:paraId="5C60FC09">
            <w:pPr>
              <w:spacing w:line="360" w:lineRule="auto"/>
              <w:rPr>
                <w:rFonts w:ascii="宋体" w:hAnsi="宋体" w:cs="宋体"/>
                <w:color w:val="000000" w:themeColor="text1"/>
                <w:sz w:val="24"/>
                <w14:textFill>
                  <w14:solidFill>
                    <w14:schemeClr w14:val="tx1"/>
                  </w14:solidFill>
                </w14:textFill>
              </w:rPr>
            </w:pPr>
          </w:p>
        </w:tc>
      </w:tr>
      <w:tr w14:paraId="34B2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4034F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14:paraId="7949EB9E">
            <w:pPr>
              <w:spacing w:line="360" w:lineRule="auto"/>
              <w:rPr>
                <w:rFonts w:ascii="宋体" w:hAnsi="宋体" w:cs="宋体"/>
                <w:color w:val="000000" w:themeColor="text1"/>
                <w:sz w:val="24"/>
                <w14:textFill>
                  <w14:solidFill>
                    <w14:schemeClr w14:val="tx1"/>
                  </w14:solidFill>
                </w14:textFill>
              </w:rPr>
            </w:pPr>
          </w:p>
        </w:tc>
      </w:tr>
      <w:tr w14:paraId="2066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23CF5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14:paraId="79834427">
            <w:pPr>
              <w:spacing w:line="360" w:lineRule="auto"/>
              <w:rPr>
                <w:rFonts w:ascii="宋体" w:hAnsi="宋体" w:cs="宋体"/>
                <w:color w:val="000000" w:themeColor="text1"/>
                <w:sz w:val="24"/>
                <w14:textFill>
                  <w14:solidFill>
                    <w14:schemeClr w14:val="tx1"/>
                  </w14:solidFill>
                </w14:textFill>
              </w:rPr>
            </w:pPr>
          </w:p>
        </w:tc>
      </w:tr>
      <w:tr w14:paraId="7CCD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C0A9E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14:paraId="4EEF4B79">
            <w:pPr>
              <w:spacing w:line="360" w:lineRule="auto"/>
              <w:rPr>
                <w:rFonts w:ascii="宋体" w:hAnsi="宋体" w:cs="宋体"/>
                <w:color w:val="000000" w:themeColor="text1"/>
                <w:sz w:val="24"/>
                <w14:textFill>
                  <w14:solidFill>
                    <w14:schemeClr w14:val="tx1"/>
                  </w14:solidFill>
                </w14:textFill>
              </w:rPr>
            </w:pPr>
          </w:p>
        </w:tc>
      </w:tr>
      <w:tr w14:paraId="02239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BF2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14:paraId="524A076C">
            <w:pPr>
              <w:spacing w:line="360" w:lineRule="auto"/>
              <w:rPr>
                <w:rFonts w:ascii="宋体" w:hAnsi="宋体" w:cs="宋体"/>
                <w:color w:val="000000" w:themeColor="text1"/>
                <w:sz w:val="24"/>
                <w14:textFill>
                  <w14:solidFill>
                    <w14:schemeClr w14:val="tx1"/>
                  </w14:solidFill>
                </w14:textFill>
              </w:rPr>
            </w:pPr>
          </w:p>
        </w:tc>
      </w:tr>
      <w:tr w14:paraId="351F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3FD5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14:paraId="3861A999">
            <w:pPr>
              <w:spacing w:line="360" w:lineRule="auto"/>
              <w:rPr>
                <w:rFonts w:ascii="宋体" w:hAnsi="宋体" w:cs="宋体"/>
                <w:color w:val="000000" w:themeColor="text1"/>
                <w:sz w:val="24"/>
                <w14:textFill>
                  <w14:solidFill>
                    <w14:schemeClr w14:val="tx1"/>
                  </w14:solidFill>
                </w14:textFill>
              </w:rPr>
            </w:pPr>
          </w:p>
        </w:tc>
      </w:tr>
      <w:tr w14:paraId="1828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B853B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14:paraId="233B52C9">
            <w:pPr>
              <w:spacing w:line="360" w:lineRule="auto"/>
              <w:rPr>
                <w:rFonts w:ascii="宋体" w:hAnsi="宋体" w:cs="宋体"/>
                <w:color w:val="000000" w:themeColor="text1"/>
                <w:sz w:val="24"/>
                <w14:textFill>
                  <w14:solidFill>
                    <w14:schemeClr w14:val="tx1"/>
                  </w14:solidFill>
                </w14:textFill>
              </w:rPr>
            </w:pPr>
          </w:p>
        </w:tc>
      </w:tr>
      <w:tr w14:paraId="50AF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AA95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14:paraId="03DB55D4">
            <w:pPr>
              <w:spacing w:line="360" w:lineRule="auto"/>
              <w:rPr>
                <w:rFonts w:ascii="宋体" w:hAnsi="宋体" w:cs="宋体"/>
                <w:color w:val="000000" w:themeColor="text1"/>
                <w:sz w:val="24"/>
                <w14:textFill>
                  <w14:solidFill>
                    <w14:schemeClr w14:val="tx1"/>
                  </w14:solidFill>
                </w14:textFill>
              </w:rPr>
            </w:pPr>
          </w:p>
        </w:tc>
      </w:tr>
      <w:tr w14:paraId="19F3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9393C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14:paraId="1F975041">
            <w:pPr>
              <w:spacing w:line="360" w:lineRule="auto"/>
              <w:rPr>
                <w:rFonts w:ascii="宋体" w:hAnsi="宋体" w:cs="宋体"/>
                <w:color w:val="000000" w:themeColor="text1"/>
                <w:sz w:val="24"/>
                <w14:textFill>
                  <w14:solidFill>
                    <w14:schemeClr w14:val="tx1"/>
                  </w14:solidFill>
                </w14:textFill>
              </w:rPr>
            </w:pPr>
          </w:p>
        </w:tc>
      </w:tr>
      <w:tr w14:paraId="44C8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5E9B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14:paraId="4D90438B">
            <w:pPr>
              <w:spacing w:line="360" w:lineRule="auto"/>
              <w:rPr>
                <w:rFonts w:ascii="宋体" w:hAnsi="宋体" w:cs="宋体"/>
                <w:color w:val="000000" w:themeColor="text1"/>
                <w:sz w:val="24"/>
                <w14:textFill>
                  <w14:solidFill>
                    <w14:schemeClr w14:val="tx1"/>
                  </w14:solidFill>
                </w14:textFill>
              </w:rPr>
            </w:pPr>
          </w:p>
        </w:tc>
      </w:tr>
      <w:tr w14:paraId="3472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98FA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14:paraId="2EF2C5AC">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65C6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F041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27D59DC6">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6B726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7988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75713578">
            <w:pPr>
              <w:spacing w:line="360" w:lineRule="auto"/>
              <w:rPr>
                <w:rFonts w:ascii="宋体" w:hAnsi="宋体" w:cs="宋体"/>
                <w:color w:val="000000" w:themeColor="text1"/>
                <w:sz w:val="24"/>
                <w14:textFill>
                  <w14:solidFill>
                    <w14:schemeClr w14:val="tx1"/>
                  </w14:solidFill>
                </w14:textFill>
              </w:rPr>
            </w:pPr>
          </w:p>
        </w:tc>
      </w:tr>
      <w:tr w14:paraId="41DC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DA886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14:paraId="0F0FF715">
            <w:pPr>
              <w:spacing w:line="360" w:lineRule="auto"/>
              <w:rPr>
                <w:rFonts w:ascii="宋体" w:hAnsi="宋体" w:cs="宋体"/>
                <w:color w:val="000000" w:themeColor="text1"/>
                <w:sz w:val="24"/>
                <w14:textFill>
                  <w14:solidFill>
                    <w14:schemeClr w14:val="tx1"/>
                  </w14:solidFill>
                </w14:textFill>
              </w:rPr>
            </w:pPr>
          </w:p>
        </w:tc>
      </w:tr>
      <w:tr w14:paraId="4164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119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14:paraId="4DBB5D6D">
            <w:pPr>
              <w:spacing w:line="360" w:lineRule="auto"/>
              <w:rPr>
                <w:rFonts w:ascii="宋体" w:hAnsi="宋体" w:cs="宋体"/>
                <w:color w:val="000000" w:themeColor="text1"/>
                <w:sz w:val="24"/>
                <w14:textFill>
                  <w14:solidFill>
                    <w14:schemeClr w14:val="tx1"/>
                  </w14:solidFill>
                </w14:textFill>
              </w:rPr>
            </w:pPr>
          </w:p>
        </w:tc>
      </w:tr>
      <w:tr w14:paraId="12A9D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8A6C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4936B734">
            <w:pPr>
              <w:spacing w:line="360" w:lineRule="auto"/>
              <w:rPr>
                <w:rFonts w:ascii="宋体" w:hAnsi="宋体" w:cs="宋体"/>
                <w:color w:val="000000" w:themeColor="text1"/>
                <w:sz w:val="24"/>
                <w14:textFill>
                  <w14:solidFill>
                    <w14:schemeClr w14:val="tx1"/>
                  </w14:solidFill>
                </w14:textFill>
              </w:rPr>
            </w:pPr>
          </w:p>
        </w:tc>
      </w:tr>
      <w:tr w14:paraId="65CC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E27901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14:paraId="5D2DC81B">
            <w:pPr>
              <w:spacing w:line="360" w:lineRule="auto"/>
              <w:rPr>
                <w:rFonts w:ascii="宋体" w:hAnsi="宋体" w:cs="宋体"/>
                <w:color w:val="000000" w:themeColor="text1"/>
                <w:sz w:val="24"/>
                <w14:textFill>
                  <w14:solidFill>
                    <w14:schemeClr w14:val="tx1"/>
                  </w14:solidFill>
                </w14:textFill>
              </w:rPr>
            </w:pPr>
          </w:p>
        </w:tc>
      </w:tr>
    </w:tbl>
    <w:p w14:paraId="315EDDDE">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1D43061C">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14:paraId="354EF915">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4"/>
      <w:r>
        <w:rPr>
          <w:rFonts w:hint="eastAsia" w:ascii="宋体" w:hAnsi="宋体" w:cs="宋体"/>
          <w:b/>
          <w:color w:val="000000" w:themeColor="text1"/>
          <w:sz w:val="36"/>
          <w:szCs w:val="20"/>
          <w14:textFill>
            <w14:solidFill>
              <w14:schemeClr w14:val="tx1"/>
            </w14:solidFill>
          </w14:textFill>
        </w:rPr>
        <w:t xml:space="preserve"> </w:t>
      </w:r>
      <w:bookmarkEnd w:id="395"/>
      <w:r>
        <w:rPr>
          <w:rFonts w:hint="eastAsia" w:ascii="宋体" w:hAnsi="宋体" w:cs="宋体"/>
          <w:b/>
          <w:color w:val="000000" w:themeColor="text1"/>
          <w:sz w:val="36"/>
          <w:szCs w:val="20"/>
          <w14:textFill>
            <w14:solidFill>
              <w14:schemeClr w14:val="tx1"/>
            </w14:solidFill>
          </w14:textFill>
        </w:rPr>
        <w:t>应提交的有关格式范例</w:t>
      </w:r>
    </w:p>
    <w:p w14:paraId="1674976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4BFF9C8D">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7F19DE9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3CC9CCCE">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598870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19E4D7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3075DCE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2B9E3A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277E98A4">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4B2D353">
      <w:pPr>
        <w:spacing w:line="360" w:lineRule="auto"/>
        <w:ind w:firstLine="480" w:firstLineChars="200"/>
        <w:rPr>
          <w:rFonts w:ascii="宋体" w:hAnsi="宋体" w:cs="宋体"/>
          <w:color w:val="000000" w:themeColor="text1"/>
          <w:sz w:val="24"/>
          <w14:textFill>
            <w14:solidFill>
              <w14:schemeClr w14:val="tx1"/>
            </w14:solidFill>
          </w14:textFill>
        </w:rPr>
      </w:pPr>
    </w:p>
    <w:p w14:paraId="483065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4750CDC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p>
    <w:p w14:paraId="454ED5F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333998EA">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88235C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330B1C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0616A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42D7635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1A300B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1ECBFA1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01DA1F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3FC933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28A3A22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5D38FA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E9268B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39426BA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097366F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6961D5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9A4D8D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6BCB20E">
      <w:pPr>
        <w:rPr>
          <w:rFonts w:ascii="宋体" w:hAnsi="宋体" w:cs="宋体"/>
          <w:color w:val="000000" w:themeColor="text1"/>
          <w14:textFill>
            <w14:solidFill>
              <w14:schemeClr w14:val="tx1"/>
            </w14:solidFill>
          </w14:textFill>
        </w:rPr>
      </w:pPr>
    </w:p>
    <w:p w14:paraId="49A2DA5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42123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FF9BD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88EC9A7">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56524119">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w:t>
      </w:r>
      <w:r>
        <w:rPr>
          <w:rFonts w:hint="eastAsia" w:ascii="宋体" w:hAnsi="宋体" w:cs="宋体"/>
          <w:b/>
          <w:color w:val="000000" w:themeColor="text1"/>
          <w:kern w:val="0"/>
          <w:sz w:val="32"/>
          <w:szCs w:val="32"/>
          <w14:textFill>
            <w14:solidFill>
              <w14:schemeClr w14:val="tx1"/>
            </w14:solidFill>
          </w14:textFill>
        </w:rPr>
        <w:t>（如果有）</w:t>
      </w:r>
    </w:p>
    <w:p w14:paraId="530B63E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42C9B82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D160C1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C42705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07E2DC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77DA3AF">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7D486F32">
      <w:pPr>
        <w:widowControl/>
        <w:spacing w:line="360" w:lineRule="auto"/>
        <w:ind w:firstLine="480"/>
        <w:jc w:val="left"/>
        <w:rPr>
          <w:rFonts w:ascii="宋体" w:hAnsi="宋体" w:cs="宋体"/>
          <w:color w:val="000000" w:themeColor="text1"/>
          <w:sz w:val="24"/>
          <w14:textFill>
            <w14:solidFill>
              <w14:schemeClr w14:val="tx1"/>
            </w14:solidFill>
          </w14:textFill>
        </w:rPr>
      </w:pPr>
    </w:p>
    <w:p w14:paraId="4B6BCDF7">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04BD4CC7">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2C49820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734597A3">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439B05BF">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4E32480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C6942DA">
      <w:pPr>
        <w:rPr>
          <w:rFonts w:ascii="宋体" w:hAnsi="宋体" w:cs="宋体"/>
          <w:color w:val="000000" w:themeColor="text1"/>
          <w14:textFill>
            <w14:solidFill>
              <w14:schemeClr w14:val="tx1"/>
            </w14:solidFill>
          </w14:textFill>
        </w:rPr>
      </w:pPr>
    </w:p>
    <w:p w14:paraId="0139BD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D2DAC70">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14:paraId="20654CA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67D39F11">
      <w:pPr>
        <w:spacing w:line="360" w:lineRule="auto"/>
        <w:jc w:val="center"/>
        <w:outlineLvl w:val="0"/>
        <w:rPr>
          <w:rFonts w:ascii="宋体" w:hAnsi="宋体" w:cs="宋体"/>
          <w:b/>
          <w:color w:val="000000" w:themeColor="text1"/>
          <w:kern w:val="0"/>
          <w:sz w:val="24"/>
          <w14:textFill>
            <w14:solidFill>
              <w14:schemeClr w14:val="tx1"/>
            </w14:solidFill>
          </w14:textFill>
        </w:rPr>
      </w:pPr>
    </w:p>
    <w:p w14:paraId="4D2B42BE">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67251B39">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45DCED5C">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4A866367">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414FD51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3407ACE9">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3CE5E80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1D61BF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E47E6BB">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8E5E459">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EACA7C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7EDE2B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D7B52B9">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84291A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2BD0824">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D425FA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E8E8CC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3C3A3B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3993E14">
      <w:pPr>
        <w:rPr>
          <w:rFonts w:ascii="宋体" w:hAnsi="宋体" w:cs="宋体"/>
          <w:b/>
          <w:color w:val="000000" w:themeColor="text1"/>
          <w:kern w:val="0"/>
          <w:sz w:val="32"/>
          <w:szCs w:val="32"/>
          <w:lang w:val="zh-CN"/>
          <w14:textFill>
            <w14:solidFill>
              <w14:schemeClr w14:val="tx1"/>
            </w14:solidFill>
          </w14:textFill>
        </w:rPr>
      </w:pPr>
    </w:p>
    <w:p w14:paraId="3DC007E1">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485AB367">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3F81DD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p>
    <w:p w14:paraId="3812076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】招标的有关活动，并对此项目进行投标。为此：</w:t>
      </w:r>
    </w:p>
    <w:p w14:paraId="72CEFC5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7DC2897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08A353C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6FB8B83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23501BC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10" w:name="_Hlk101257010"/>
      <w:r>
        <w:rPr>
          <w:rFonts w:hint="eastAsia" w:ascii="宋体" w:hAnsi="宋体" w:cs="宋体"/>
          <w:color w:val="000000" w:themeColor="text1"/>
          <w:sz w:val="24"/>
          <w14:textFill>
            <w14:solidFill>
              <w14:schemeClr w14:val="tx1"/>
            </w14:solidFill>
          </w14:textFill>
        </w:rPr>
        <w:t>（如果有)</w:t>
      </w:r>
      <w:bookmarkEnd w:id="510"/>
      <w:r>
        <w:rPr>
          <w:rFonts w:hint="eastAsia" w:ascii="宋体" w:hAnsi="宋体" w:cs="宋体"/>
          <w:snapToGrid w:val="0"/>
          <w:color w:val="000000" w:themeColor="text1"/>
          <w:kern w:val="28"/>
          <w:sz w:val="24"/>
          <w:szCs w:val="20"/>
          <w14:textFill>
            <w14:solidFill>
              <w14:schemeClr w14:val="tx1"/>
            </w14:solidFill>
          </w14:textFill>
        </w:rPr>
        <w:t>；</w:t>
      </w:r>
    </w:p>
    <w:p w14:paraId="01EC774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C58F82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ADEA727">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2A32B5C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196C92B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91949A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sz w:val="24"/>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CDFC92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060DEF7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0F1AE6A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1E2E82E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0DFAC7C">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DE4BD8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6F3B9B5D">
      <w:pPr>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02F9FD7B">
      <w:pPr>
        <w:spacing w:line="360" w:lineRule="auto"/>
        <w:ind w:left="420" w:leftChars="200" w:firstLine="480" w:firstLineChars="200"/>
        <w:rPr>
          <w:rFonts w:hint="default" w:eastAsia="仿宋_GB2312"/>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 报价情况说明（如果有）</w:t>
      </w:r>
    </w:p>
    <w:p w14:paraId="454C163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0BADE1A9">
      <w:pPr>
        <w:pStyle w:val="81"/>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r>
        <w:rPr>
          <w:rFonts w:hint="eastAsia" w:ascii="宋体" w:hAnsi="宋体" w:eastAsia="宋体" w:cs="宋体"/>
          <w:color w:val="000000" w:themeColor="text1"/>
          <w:sz w:val="24"/>
          <w14:textFill>
            <w14:solidFill>
              <w14:schemeClr w14:val="tx1"/>
            </w14:solidFill>
          </w14:textFill>
        </w:rPr>
        <w:t>对投标文件中材料的真实性、合法性负责。</w:t>
      </w:r>
    </w:p>
    <w:p w14:paraId="0BC83AB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599C1AA7">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470DEAF8">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1A71898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5E6722A3">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79E83FB9">
      <w:pPr>
        <w:widowControl w:val="0"/>
        <w:numPr>
          <w:ilvl w:val="0"/>
          <w:numId w:val="0"/>
        </w:numPr>
        <w:ind w:firstLine="480" w:firstLineChars="200"/>
        <w:jc w:val="both"/>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3B0C43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8BD5F7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1874D11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A38C45D">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366A884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D83A748">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2BC52CA2">
      <w:pPr>
        <w:snapToGrid w:val="0"/>
        <w:spacing w:line="360" w:lineRule="auto"/>
        <w:rPr>
          <w:rFonts w:ascii="宋体" w:hAnsi="宋体" w:cs="宋体"/>
          <w:color w:val="000000" w:themeColor="text1"/>
          <w:sz w:val="24"/>
          <w14:textFill>
            <w14:solidFill>
              <w14:schemeClr w14:val="tx1"/>
            </w14:solidFill>
          </w14:textFill>
        </w:rPr>
      </w:pPr>
    </w:p>
    <w:p w14:paraId="293E1856">
      <w:pPr>
        <w:jc w:val="center"/>
        <w:rPr>
          <w:rFonts w:ascii="宋体" w:hAnsi="宋体" w:cs="宋体"/>
          <w:b/>
          <w:color w:val="000000" w:themeColor="text1"/>
          <w:kern w:val="0"/>
          <w:sz w:val="32"/>
          <w:szCs w:val="32"/>
          <w14:textFill>
            <w14:solidFill>
              <w14:schemeClr w14:val="tx1"/>
            </w14:solidFill>
          </w14:textFill>
        </w:rPr>
      </w:pPr>
    </w:p>
    <w:p w14:paraId="58F6434F">
      <w:pPr>
        <w:jc w:val="center"/>
        <w:rPr>
          <w:rFonts w:ascii="宋体" w:hAnsi="宋体" w:cs="宋体"/>
          <w:b/>
          <w:color w:val="000000" w:themeColor="text1"/>
          <w:kern w:val="0"/>
          <w:sz w:val="32"/>
          <w:szCs w:val="32"/>
          <w14:textFill>
            <w14:solidFill>
              <w14:schemeClr w14:val="tx1"/>
            </w14:solidFill>
          </w14:textFill>
        </w:rPr>
      </w:pPr>
    </w:p>
    <w:p w14:paraId="0B5EE74C">
      <w:pPr>
        <w:jc w:val="center"/>
        <w:rPr>
          <w:rFonts w:ascii="宋体" w:hAnsi="宋体" w:cs="宋体"/>
          <w:b/>
          <w:color w:val="000000" w:themeColor="text1"/>
          <w:kern w:val="0"/>
          <w:sz w:val="32"/>
          <w:szCs w:val="32"/>
          <w14:textFill>
            <w14:solidFill>
              <w14:schemeClr w14:val="tx1"/>
            </w14:solidFill>
          </w14:textFill>
        </w:rPr>
      </w:pPr>
    </w:p>
    <w:p w14:paraId="26E71737">
      <w:pPr>
        <w:jc w:val="center"/>
        <w:rPr>
          <w:rFonts w:ascii="宋体" w:hAnsi="宋体" w:cs="宋体"/>
          <w:b/>
          <w:color w:val="000000" w:themeColor="text1"/>
          <w:kern w:val="0"/>
          <w:sz w:val="32"/>
          <w:szCs w:val="32"/>
          <w14:textFill>
            <w14:solidFill>
              <w14:schemeClr w14:val="tx1"/>
            </w14:solidFill>
          </w14:textFill>
        </w:rPr>
      </w:pPr>
    </w:p>
    <w:p w14:paraId="616B7EFD">
      <w:pPr>
        <w:jc w:val="center"/>
        <w:rPr>
          <w:rFonts w:ascii="宋体" w:hAnsi="宋体" w:cs="宋体"/>
          <w:b/>
          <w:color w:val="000000" w:themeColor="text1"/>
          <w:kern w:val="0"/>
          <w:sz w:val="32"/>
          <w:szCs w:val="32"/>
          <w14:textFill>
            <w14:solidFill>
              <w14:schemeClr w14:val="tx1"/>
            </w14:solidFill>
          </w14:textFill>
        </w:rPr>
      </w:pPr>
    </w:p>
    <w:p w14:paraId="4EBEDFB4">
      <w:pPr>
        <w:jc w:val="center"/>
        <w:rPr>
          <w:rFonts w:ascii="宋体" w:hAnsi="宋体" w:cs="宋体"/>
          <w:b/>
          <w:color w:val="000000" w:themeColor="text1"/>
          <w:kern w:val="0"/>
          <w:sz w:val="32"/>
          <w:szCs w:val="32"/>
          <w14:textFill>
            <w14:solidFill>
              <w14:schemeClr w14:val="tx1"/>
            </w14:solidFill>
          </w14:textFill>
        </w:rPr>
      </w:pPr>
    </w:p>
    <w:p w14:paraId="33229EE7">
      <w:pPr>
        <w:jc w:val="center"/>
        <w:rPr>
          <w:rFonts w:ascii="宋体" w:hAnsi="宋体" w:cs="宋体"/>
          <w:b/>
          <w:color w:val="000000" w:themeColor="text1"/>
          <w:kern w:val="0"/>
          <w:sz w:val="32"/>
          <w:szCs w:val="32"/>
          <w14:textFill>
            <w14:solidFill>
              <w14:schemeClr w14:val="tx1"/>
            </w14:solidFill>
          </w14:textFill>
        </w:rPr>
      </w:pPr>
    </w:p>
    <w:p w14:paraId="319BFCCF">
      <w:pPr>
        <w:jc w:val="center"/>
        <w:rPr>
          <w:rFonts w:ascii="宋体" w:hAnsi="宋体" w:cs="宋体"/>
          <w:b/>
          <w:color w:val="000000" w:themeColor="text1"/>
          <w:kern w:val="0"/>
          <w:sz w:val="32"/>
          <w:szCs w:val="32"/>
          <w14:textFill>
            <w14:solidFill>
              <w14:schemeClr w14:val="tx1"/>
            </w14:solidFill>
          </w14:textFill>
        </w:rPr>
      </w:pPr>
    </w:p>
    <w:p w14:paraId="5FB7BA01">
      <w:pPr>
        <w:jc w:val="center"/>
        <w:rPr>
          <w:rFonts w:ascii="宋体" w:hAnsi="宋体" w:cs="宋体"/>
          <w:b/>
          <w:color w:val="000000" w:themeColor="text1"/>
          <w:kern w:val="0"/>
          <w:sz w:val="32"/>
          <w:szCs w:val="32"/>
          <w14:textFill>
            <w14:solidFill>
              <w14:schemeClr w14:val="tx1"/>
            </w14:solidFill>
          </w14:textFill>
        </w:rPr>
      </w:pPr>
    </w:p>
    <w:p w14:paraId="24BE6429">
      <w:pPr>
        <w:jc w:val="center"/>
        <w:rPr>
          <w:rFonts w:ascii="宋体" w:hAnsi="宋体" w:cs="宋体"/>
          <w:b/>
          <w:color w:val="000000" w:themeColor="text1"/>
          <w:kern w:val="0"/>
          <w:sz w:val="32"/>
          <w:szCs w:val="32"/>
          <w14:textFill>
            <w14:solidFill>
              <w14:schemeClr w14:val="tx1"/>
            </w14:solidFill>
          </w14:textFill>
        </w:rPr>
      </w:pPr>
    </w:p>
    <w:p w14:paraId="7C7ED110">
      <w:pPr>
        <w:jc w:val="center"/>
        <w:rPr>
          <w:rFonts w:ascii="宋体" w:hAnsi="宋体" w:cs="宋体"/>
          <w:b/>
          <w:color w:val="000000" w:themeColor="text1"/>
          <w:kern w:val="0"/>
          <w:sz w:val="32"/>
          <w:szCs w:val="32"/>
          <w14:textFill>
            <w14:solidFill>
              <w14:schemeClr w14:val="tx1"/>
            </w14:solidFill>
          </w14:textFill>
        </w:rPr>
      </w:pPr>
    </w:p>
    <w:p w14:paraId="10B06ACC">
      <w:pPr>
        <w:jc w:val="center"/>
        <w:rPr>
          <w:rFonts w:ascii="宋体" w:hAnsi="宋体" w:cs="宋体"/>
          <w:b/>
          <w:color w:val="000000" w:themeColor="text1"/>
          <w:kern w:val="0"/>
          <w:sz w:val="32"/>
          <w:szCs w:val="32"/>
          <w14:textFill>
            <w14:solidFill>
              <w14:schemeClr w14:val="tx1"/>
            </w14:solidFill>
          </w14:textFill>
        </w:rPr>
      </w:pPr>
    </w:p>
    <w:p w14:paraId="5A24D624">
      <w:pPr>
        <w:jc w:val="center"/>
        <w:rPr>
          <w:rFonts w:ascii="宋体" w:hAnsi="宋体" w:cs="宋体"/>
          <w:b/>
          <w:color w:val="000000" w:themeColor="text1"/>
          <w:kern w:val="0"/>
          <w:sz w:val="32"/>
          <w:szCs w:val="32"/>
          <w14:textFill>
            <w14:solidFill>
              <w14:schemeClr w14:val="tx1"/>
            </w14:solidFill>
          </w14:textFill>
        </w:rPr>
      </w:pPr>
    </w:p>
    <w:p w14:paraId="35B1D536">
      <w:pPr>
        <w:jc w:val="center"/>
        <w:rPr>
          <w:rFonts w:ascii="宋体" w:hAnsi="宋体" w:cs="宋体"/>
          <w:b/>
          <w:color w:val="000000" w:themeColor="text1"/>
          <w:kern w:val="0"/>
          <w:sz w:val="32"/>
          <w:szCs w:val="32"/>
          <w14:textFill>
            <w14:solidFill>
              <w14:schemeClr w14:val="tx1"/>
            </w14:solidFill>
          </w14:textFill>
        </w:rPr>
      </w:pPr>
    </w:p>
    <w:p w14:paraId="25374E05">
      <w:pPr>
        <w:jc w:val="center"/>
        <w:rPr>
          <w:rFonts w:ascii="宋体" w:hAnsi="宋体" w:cs="宋体"/>
          <w:b/>
          <w:color w:val="000000" w:themeColor="text1"/>
          <w:kern w:val="0"/>
          <w:sz w:val="32"/>
          <w:szCs w:val="32"/>
          <w14:textFill>
            <w14:solidFill>
              <w14:schemeClr w14:val="tx1"/>
            </w14:solidFill>
          </w14:textFill>
        </w:rPr>
      </w:pPr>
    </w:p>
    <w:p w14:paraId="5A361C9C">
      <w:pPr>
        <w:jc w:val="center"/>
        <w:rPr>
          <w:rFonts w:ascii="宋体" w:hAnsi="宋体" w:cs="宋体"/>
          <w:b/>
          <w:color w:val="000000" w:themeColor="text1"/>
          <w:kern w:val="0"/>
          <w:sz w:val="32"/>
          <w:szCs w:val="32"/>
          <w14:textFill>
            <w14:solidFill>
              <w14:schemeClr w14:val="tx1"/>
            </w14:solidFill>
          </w14:textFill>
        </w:rPr>
      </w:pPr>
    </w:p>
    <w:p w14:paraId="2E61D69D">
      <w:pPr>
        <w:jc w:val="center"/>
        <w:rPr>
          <w:rFonts w:ascii="宋体" w:hAnsi="宋体" w:cs="宋体"/>
          <w:b/>
          <w:color w:val="000000" w:themeColor="text1"/>
          <w:kern w:val="0"/>
          <w:sz w:val="32"/>
          <w:szCs w:val="32"/>
          <w14:textFill>
            <w14:solidFill>
              <w14:schemeClr w14:val="tx1"/>
            </w14:solidFill>
          </w14:textFill>
        </w:rPr>
      </w:pPr>
    </w:p>
    <w:p w14:paraId="215CFCB7">
      <w:pPr>
        <w:jc w:val="center"/>
        <w:rPr>
          <w:rFonts w:ascii="宋体" w:hAnsi="宋体" w:cs="宋体"/>
          <w:b/>
          <w:color w:val="000000" w:themeColor="text1"/>
          <w:kern w:val="0"/>
          <w:sz w:val="32"/>
          <w:szCs w:val="32"/>
          <w14:textFill>
            <w14:solidFill>
              <w14:schemeClr w14:val="tx1"/>
            </w14:solidFill>
          </w14:textFill>
        </w:rPr>
      </w:pPr>
    </w:p>
    <w:p w14:paraId="6D49D1CF">
      <w:pPr>
        <w:jc w:val="center"/>
        <w:rPr>
          <w:rFonts w:ascii="宋体" w:hAnsi="宋体" w:cs="宋体"/>
          <w:b/>
          <w:color w:val="000000" w:themeColor="text1"/>
          <w:kern w:val="0"/>
          <w:sz w:val="32"/>
          <w:szCs w:val="32"/>
          <w14:textFill>
            <w14:solidFill>
              <w14:schemeClr w14:val="tx1"/>
            </w14:solidFill>
          </w14:textFill>
        </w:rPr>
      </w:pPr>
    </w:p>
    <w:p w14:paraId="38EFF1E4">
      <w:pPr>
        <w:jc w:val="center"/>
        <w:rPr>
          <w:rFonts w:ascii="宋体" w:hAnsi="宋体" w:cs="宋体"/>
          <w:b/>
          <w:color w:val="000000" w:themeColor="text1"/>
          <w:kern w:val="0"/>
          <w:sz w:val="32"/>
          <w:szCs w:val="32"/>
          <w14:textFill>
            <w14:solidFill>
              <w14:schemeClr w14:val="tx1"/>
            </w14:solidFill>
          </w14:textFill>
        </w:rPr>
      </w:pPr>
    </w:p>
    <w:p w14:paraId="34627D26">
      <w:pPr>
        <w:pStyle w:val="2"/>
        <w:rPr>
          <w:color w:val="000000" w:themeColor="text1"/>
          <w:lang w:val="en-US"/>
          <w14:textFill>
            <w14:solidFill>
              <w14:schemeClr w14:val="tx1"/>
            </w14:solidFill>
          </w14:textFill>
        </w:rPr>
      </w:pPr>
    </w:p>
    <w:p w14:paraId="794A9755">
      <w:pPr>
        <w:jc w:val="center"/>
        <w:rPr>
          <w:rFonts w:ascii="宋体" w:hAnsi="宋体" w:cs="宋体"/>
          <w:b/>
          <w:color w:val="000000" w:themeColor="text1"/>
          <w:kern w:val="0"/>
          <w:sz w:val="32"/>
          <w:szCs w:val="32"/>
          <w14:textFill>
            <w14:solidFill>
              <w14:schemeClr w14:val="tx1"/>
            </w14:solidFill>
          </w14:textFill>
        </w:rPr>
      </w:pPr>
    </w:p>
    <w:p w14:paraId="00A0B9AF">
      <w:pPr>
        <w:jc w:val="center"/>
        <w:rPr>
          <w:rFonts w:ascii="宋体" w:hAnsi="宋体" w:cs="宋体"/>
          <w:b/>
          <w:color w:val="000000" w:themeColor="text1"/>
          <w:kern w:val="0"/>
          <w:sz w:val="32"/>
          <w:szCs w:val="32"/>
          <w14:textFill>
            <w14:solidFill>
              <w14:schemeClr w14:val="tx1"/>
            </w14:solidFill>
          </w14:textFill>
        </w:rPr>
      </w:pPr>
    </w:p>
    <w:p w14:paraId="195849C2">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0BDC6C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BE6E59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5C79B88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14:paraId="7B0EBA32">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none"/>
          <w:lang w:val="en-US" w:eastAsia="zh-CN"/>
          <w14:textFill>
            <w14:solidFill>
              <w14:schemeClr w14:val="tx1"/>
            </w14:solidFill>
          </w14:textFill>
        </w:rPr>
        <w:t>，所在单位：</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C75050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5C9277E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30C637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177ED57A">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01B1BA0">
      <w:pPr>
        <w:snapToGrid w:val="0"/>
        <w:spacing w:line="360" w:lineRule="auto"/>
        <w:rPr>
          <w:rFonts w:ascii="宋体" w:hAnsi="宋体" w:cs="宋体"/>
          <w:color w:val="000000" w:themeColor="text1"/>
          <w:sz w:val="24"/>
          <w14:textFill>
            <w14:solidFill>
              <w14:schemeClr w14:val="tx1"/>
            </w14:solidFill>
          </w14:textFill>
        </w:rPr>
      </w:pPr>
    </w:p>
    <w:p w14:paraId="3B50072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7E76309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14:paraId="688E609A">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none"/>
          <w:lang w:val="en-US" w:eastAsia="zh-CN"/>
          <w14:textFill>
            <w14:solidFill>
              <w14:schemeClr w14:val="tx1"/>
            </w14:solidFill>
          </w14:textFill>
        </w:rPr>
        <w:t>，所在单位：</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C6AFC3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919F3D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A87B08B">
      <w:pPr>
        <w:jc w:val="center"/>
        <w:rPr>
          <w:rFonts w:ascii="宋体" w:hAnsi="宋体" w:cs="宋体"/>
          <w:b/>
          <w:color w:val="000000" w:themeColor="text1"/>
          <w:kern w:val="0"/>
          <w:sz w:val="32"/>
          <w:szCs w:val="32"/>
          <w14:textFill>
            <w14:solidFill>
              <w14:schemeClr w14:val="tx1"/>
            </w14:solidFill>
          </w14:textFill>
        </w:rPr>
      </w:pPr>
    </w:p>
    <w:p w14:paraId="41DEBFCD">
      <w:pPr>
        <w:rPr>
          <w:rFonts w:ascii="宋体" w:hAnsi="宋体" w:cs="宋体"/>
          <w:color w:val="000000" w:themeColor="text1"/>
          <w14:textFill>
            <w14:solidFill>
              <w14:schemeClr w14:val="tx1"/>
            </w14:solidFill>
          </w14:textFill>
        </w:rPr>
      </w:pPr>
    </w:p>
    <w:p w14:paraId="5FB1907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4A7D22A">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8F55961">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AF8C867">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0907553">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231176F">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8677965">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BF4E58E">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6643FF9F">
      <w:pPr>
        <w:pStyle w:val="15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6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481B20">
            <w:pPr>
              <w:pStyle w:val="150"/>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61DA2558">
            <w:pPr>
              <w:pStyle w:val="150"/>
              <w:adjustRightInd w:val="0"/>
              <w:spacing w:line="360" w:lineRule="auto"/>
              <w:rPr>
                <w:rFonts w:hAnsi="宋体" w:cs="宋体"/>
                <w:bCs/>
                <w:color w:val="000000" w:themeColor="text1"/>
                <w:sz w:val="24"/>
                <w14:textFill>
                  <w14:solidFill>
                    <w14:schemeClr w14:val="tx1"/>
                  </w14:solidFill>
                </w14:textFill>
              </w:rPr>
            </w:pPr>
          </w:p>
        </w:tc>
      </w:tr>
    </w:tbl>
    <w:p w14:paraId="0942D9E3">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0122EEBF">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44AD11D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9111785">
      <w:pPr>
        <w:jc w:val="center"/>
        <w:rPr>
          <w:rFonts w:ascii="宋体" w:hAnsi="宋体" w:cs="宋体"/>
          <w:b/>
          <w:color w:val="000000" w:themeColor="text1"/>
          <w:kern w:val="0"/>
          <w:sz w:val="32"/>
          <w:szCs w:val="32"/>
          <w14:textFill>
            <w14:solidFill>
              <w14:schemeClr w14:val="tx1"/>
            </w14:solidFill>
          </w14:textFill>
        </w:rPr>
      </w:pPr>
    </w:p>
    <w:p w14:paraId="1FACC5C1">
      <w:pPr>
        <w:jc w:val="center"/>
        <w:rPr>
          <w:rFonts w:ascii="宋体" w:hAnsi="宋体" w:cs="宋体"/>
          <w:b/>
          <w:color w:val="000000" w:themeColor="text1"/>
          <w:kern w:val="0"/>
          <w:sz w:val="32"/>
          <w:szCs w:val="32"/>
          <w14:textFill>
            <w14:solidFill>
              <w14:schemeClr w14:val="tx1"/>
            </w14:solidFill>
          </w14:textFill>
        </w:rPr>
      </w:pPr>
    </w:p>
    <w:p w14:paraId="1506C682">
      <w:pPr>
        <w:jc w:val="center"/>
        <w:rPr>
          <w:rFonts w:ascii="宋体" w:hAnsi="宋体" w:cs="宋体"/>
          <w:b/>
          <w:color w:val="000000" w:themeColor="text1"/>
          <w:kern w:val="0"/>
          <w:sz w:val="32"/>
          <w:szCs w:val="32"/>
          <w14:textFill>
            <w14:solidFill>
              <w14:schemeClr w14:val="tx1"/>
            </w14:solidFill>
          </w14:textFill>
        </w:rPr>
      </w:pPr>
    </w:p>
    <w:p w14:paraId="7DA0347A">
      <w:pPr>
        <w:jc w:val="center"/>
        <w:rPr>
          <w:rFonts w:ascii="宋体" w:hAnsi="宋体" w:cs="宋体"/>
          <w:b/>
          <w:color w:val="000000" w:themeColor="text1"/>
          <w:kern w:val="0"/>
          <w:sz w:val="32"/>
          <w:szCs w:val="32"/>
          <w14:textFill>
            <w14:solidFill>
              <w14:schemeClr w14:val="tx1"/>
            </w14:solidFill>
          </w14:textFill>
        </w:rPr>
      </w:pPr>
    </w:p>
    <w:p w14:paraId="7DFDBC5F">
      <w:pPr>
        <w:jc w:val="center"/>
        <w:rPr>
          <w:rFonts w:ascii="宋体" w:hAnsi="宋体" w:cs="宋体"/>
          <w:b/>
          <w:color w:val="000000" w:themeColor="text1"/>
          <w:kern w:val="0"/>
          <w:sz w:val="32"/>
          <w:szCs w:val="32"/>
          <w14:textFill>
            <w14:solidFill>
              <w14:schemeClr w14:val="tx1"/>
            </w14:solidFill>
          </w14:textFill>
        </w:rPr>
      </w:pPr>
    </w:p>
    <w:p w14:paraId="76F8E666">
      <w:pPr>
        <w:jc w:val="center"/>
        <w:rPr>
          <w:rFonts w:ascii="宋体" w:hAnsi="宋体" w:cs="宋体"/>
          <w:b/>
          <w:color w:val="000000" w:themeColor="text1"/>
          <w:kern w:val="0"/>
          <w:sz w:val="32"/>
          <w:szCs w:val="32"/>
          <w14:textFill>
            <w14:solidFill>
              <w14:schemeClr w14:val="tx1"/>
            </w14:solidFill>
          </w14:textFill>
        </w:rPr>
      </w:pPr>
    </w:p>
    <w:p w14:paraId="6FF7A7A2">
      <w:pPr>
        <w:jc w:val="center"/>
        <w:rPr>
          <w:rFonts w:ascii="宋体" w:hAnsi="宋体" w:cs="宋体"/>
          <w:b/>
          <w:color w:val="000000" w:themeColor="text1"/>
          <w:kern w:val="0"/>
          <w:sz w:val="32"/>
          <w:szCs w:val="32"/>
          <w14:textFill>
            <w14:solidFill>
              <w14:schemeClr w14:val="tx1"/>
            </w14:solidFill>
          </w14:textFill>
        </w:rPr>
      </w:pPr>
    </w:p>
    <w:p w14:paraId="51EF77F4">
      <w:pPr>
        <w:jc w:val="center"/>
        <w:rPr>
          <w:rFonts w:ascii="宋体" w:hAnsi="宋体" w:cs="宋体"/>
          <w:b/>
          <w:color w:val="000000" w:themeColor="text1"/>
          <w:kern w:val="0"/>
          <w:sz w:val="32"/>
          <w:szCs w:val="32"/>
          <w14:textFill>
            <w14:solidFill>
              <w14:schemeClr w14:val="tx1"/>
            </w14:solidFill>
          </w14:textFill>
        </w:rPr>
      </w:pPr>
    </w:p>
    <w:p w14:paraId="259AF4E4">
      <w:pPr>
        <w:jc w:val="center"/>
        <w:rPr>
          <w:rFonts w:ascii="宋体" w:hAnsi="宋体" w:cs="宋体"/>
          <w:b/>
          <w:color w:val="000000" w:themeColor="text1"/>
          <w:kern w:val="0"/>
          <w:sz w:val="32"/>
          <w:szCs w:val="32"/>
          <w14:textFill>
            <w14:solidFill>
              <w14:schemeClr w14:val="tx1"/>
            </w14:solidFill>
          </w14:textFill>
        </w:rPr>
      </w:pPr>
    </w:p>
    <w:p w14:paraId="09D01033">
      <w:pPr>
        <w:jc w:val="center"/>
        <w:rPr>
          <w:rFonts w:ascii="宋体" w:hAnsi="宋体" w:cs="宋体"/>
          <w:b/>
          <w:color w:val="000000" w:themeColor="text1"/>
          <w:kern w:val="0"/>
          <w:sz w:val="32"/>
          <w:szCs w:val="32"/>
          <w14:textFill>
            <w14:solidFill>
              <w14:schemeClr w14:val="tx1"/>
            </w14:solidFill>
          </w14:textFill>
        </w:rPr>
      </w:pPr>
    </w:p>
    <w:p w14:paraId="618E999C">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3F4F9BC">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w:t>
      </w:r>
      <w:r>
        <w:rPr>
          <w:rFonts w:hint="eastAsia" w:ascii="宋体" w:hAnsi="宋体" w:cs="宋体"/>
          <w:b/>
          <w:color w:val="000000" w:themeColor="text1"/>
          <w:kern w:val="0"/>
          <w:sz w:val="32"/>
          <w:szCs w:val="32"/>
          <w14:textFill>
            <w14:solidFill>
              <w14:schemeClr w14:val="tx1"/>
            </w14:solidFill>
          </w14:textFill>
        </w:rPr>
        <w:t>（如果有）</w:t>
      </w:r>
    </w:p>
    <w:p w14:paraId="6DD69A03">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21DE2FB">
      <w:pPr>
        <w:snapToGrid w:val="0"/>
        <w:spacing w:line="360" w:lineRule="auto"/>
        <w:rPr>
          <w:rFonts w:ascii="宋体" w:hAnsi="宋体" w:cs="宋体"/>
          <w:color w:val="000000" w:themeColor="text1"/>
          <w:kern w:val="0"/>
          <w:sz w:val="24"/>
          <w14:textFill>
            <w14:solidFill>
              <w14:schemeClr w14:val="tx1"/>
            </w14:solidFill>
          </w14:textFill>
        </w:rPr>
      </w:pPr>
    </w:p>
    <w:p w14:paraId="414205CB">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7D0B8E29">
      <w:pPr>
        <w:jc w:val="center"/>
        <w:rPr>
          <w:rFonts w:ascii="宋体" w:hAnsi="宋体" w:cs="宋体"/>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6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AE763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221C7C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0AF25A7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23AB9E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59AD87D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168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4C913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34C74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E63904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33F89F5">
            <w:pPr>
              <w:rPr>
                <w:rFonts w:ascii="宋体" w:hAnsi="宋体" w:cs="宋体"/>
                <w:color w:val="000000" w:themeColor="text1"/>
                <w:sz w:val="24"/>
                <w:highlight w:val="none"/>
                <w14:textFill>
                  <w14:solidFill>
                    <w14:schemeClr w14:val="tx1"/>
                  </w14:solidFill>
                </w14:textFill>
              </w:rPr>
            </w:pPr>
          </w:p>
          <w:p w14:paraId="61F027C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1B691B04">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A0D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7268C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0903DD8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0EAA7E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710C3F1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B6E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AF091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5F0A17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53862EF">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2AFBB0D3">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7A6B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C8BAF7">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7B5548B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48BB3197">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72DCBE91">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63E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82568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667CD7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33EF2C8B">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7E671640">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50F0FCE5">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3C34F5B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2B9F8546">
      <w:pPr>
        <w:jc w:val="center"/>
        <w:rPr>
          <w:rFonts w:ascii="宋体" w:hAnsi="宋体" w:cs="宋体"/>
          <w:b/>
          <w:color w:val="000000" w:themeColor="text1"/>
          <w:kern w:val="0"/>
          <w:sz w:val="32"/>
          <w:szCs w:val="32"/>
          <w14:textFill>
            <w14:solidFill>
              <w14:schemeClr w14:val="tx1"/>
            </w14:solidFill>
          </w14:textFill>
        </w:rPr>
      </w:pPr>
    </w:p>
    <w:p w14:paraId="2E834A87">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282BBC3B">
      <w:pPr>
        <w:jc w:val="center"/>
        <w:rPr>
          <w:rFonts w:ascii="宋体" w:hAnsi="宋体" w:cs="宋体"/>
          <w:b/>
          <w:color w:val="000000" w:themeColor="text1"/>
          <w:kern w:val="0"/>
          <w:sz w:val="32"/>
          <w:szCs w:val="32"/>
          <w14:textFill>
            <w14:solidFill>
              <w14:schemeClr w14:val="tx1"/>
            </w14:solidFill>
          </w14:textFill>
        </w:rPr>
      </w:pPr>
    </w:p>
    <w:p w14:paraId="1A374CAF">
      <w:pPr>
        <w:jc w:val="center"/>
        <w:rPr>
          <w:rFonts w:ascii="宋体" w:hAnsi="宋体" w:cs="宋体"/>
          <w:b/>
          <w:color w:val="000000" w:themeColor="text1"/>
          <w:kern w:val="0"/>
          <w:sz w:val="32"/>
          <w:szCs w:val="32"/>
          <w14:textFill>
            <w14:solidFill>
              <w14:schemeClr w14:val="tx1"/>
            </w14:solidFill>
          </w14:textFill>
        </w:rPr>
      </w:pPr>
    </w:p>
    <w:p w14:paraId="4C2CCD28">
      <w:pPr>
        <w:jc w:val="center"/>
        <w:rPr>
          <w:rFonts w:ascii="宋体" w:hAnsi="宋体" w:cs="宋体"/>
          <w:b/>
          <w:color w:val="000000" w:themeColor="text1"/>
          <w:kern w:val="0"/>
          <w:sz w:val="32"/>
          <w:szCs w:val="32"/>
          <w14:textFill>
            <w14:solidFill>
              <w14:schemeClr w14:val="tx1"/>
            </w14:solidFill>
          </w14:textFill>
        </w:rPr>
      </w:pPr>
    </w:p>
    <w:p w14:paraId="5EA4CE34">
      <w:pPr>
        <w:jc w:val="center"/>
        <w:rPr>
          <w:rFonts w:ascii="宋体" w:hAnsi="宋体" w:cs="宋体"/>
          <w:b/>
          <w:color w:val="000000" w:themeColor="text1"/>
          <w:kern w:val="0"/>
          <w:sz w:val="32"/>
          <w:szCs w:val="32"/>
          <w14:textFill>
            <w14:solidFill>
              <w14:schemeClr w14:val="tx1"/>
            </w14:solidFill>
          </w14:textFill>
        </w:rPr>
      </w:pPr>
    </w:p>
    <w:p w14:paraId="73695642">
      <w:pPr>
        <w:jc w:val="center"/>
        <w:rPr>
          <w:rFonts w:ascii="宋体" w:hAnsi="宋体" w:cs="宋体"/>
          <w:b/>
          <w:color w:val="000000" w:themeColor="text1"/>
          <w:kern w:val="0"/>
          <w:sz w:val="32"/>
          <w:szCs w:val="32"/>
          <w14:textFill>
            <w14:solidFill>
              <w14:schemeClr w14:val="tx1"/>
            </w14:solidFill>
          </w14:textFill>
        </w:rPr>
      </w:pPr>
    </w:p>
    <w:p w14:paraId="01CE0418">
      <w:pPr>
        <w:jc w:val="center"/>
        <w:rPr>
          <w:rFonts w:ascii="宋体" w:hAnsi="宋体" w:cs="宋体"/>
          <w:b/>
          <w:color w:val="000000" w:themeColor="text1"/>
          <w:kern w:val="0"/>
          <w:sz w:val="32"/>
          <w:szCs w:val="32"/>
          <w14:textFill>
            <w14:solidFill>
              <w14:schemeClr w14:val="tx1"/>
            </w14:solidFill>
          </w14:textFill>
        </w:rPr>
      </w:pPr>
    </w:p>
    <w:p w14:paraId="5628D982">
      <w:pPr>
        <w:jc w:val="center"/>
        <w:rPr>
          <w:rFonts w:ascii="宋体" w:hAnsi="宋体" w:cs="宋体"/>
          <w:b/>
          <w:color w:val="000000" w:themeColor="text1"/>
          <w:kern w:val="0"/>
          <w:sz w:val="32"/>
          <w:szCs w:val="32"/>
          <w14:textFill>
            <w14:solidFill>
              <w14:schemeClr w14:val="tx1"/>
            </w14:solidFill>
          </w14:textFill>
        </w:rPr>
      </w:pPr>
    </w:p>
    <w:p w14:paraId="5F738758">
      <w:pPr>
        <w:jc w:val="center"/>
        <w:rPr>
          <w:rFonts w:ascii="宋体" w:hAnsi="宋体" w:cs="宋体"/>
          <w:b/>
          <w:color w:val="000000" w:themeColor="text1"/>
          <w:kern w:val="0"/>
          <w:sz w:val="32"/>
          <w:szCs w:val="32"/>
          <w14:textFill>
            <w14:solidFill>
              <w14:schemeClr w14:val="tx1"/>
            </w14:solidFill>
          </w14:textFill>
        </w:rPr>
      </w:pPr>
    </w:p>
    <w:p w14:paraId="5CEC62D0">
      <w:pPr>
        <w:jc w:val="center"/>
        <w:rPr>
          <w:rFonts w:ascii="宋体" w:hAnsi="宋体" w:cs="宋体"/>
          <w:b/>
          <w:color w:val="000000" w:themeColor="text1"/>
          <w:kern w:val="0"/>
          <w:sz w:val="32"/>
          <w:szCs w:val="32"/>
          <w14:textFill>
            <w14:solidFill>
              <w14:schemeClr w14:val="tx1"/>
            </w14:solidFill>
          </w14:textFill>
        </w:rPr>
      </w:pPr>
    </w:p>
    <w:p w14:paraId="6E6BAAFB">
      <w:pPr>
        <w:jc w:val="center"/>
        <w:rPr>
          <w:rFonts w:ascii="宋体" w:hAnsi="宋体" w:cs="宋体"/>
          <w:b/>
          <w:color w:val="000000" w:themeColor="text1"/>
          <w:kern w:val="0"/>
          <w:sz w:val="32"/>
          <w:szCs w:val="32"/>
          <w14:textFill>
            <w14:solidFill>
              <w14:schemeClr w14:val="tx1"/>
            </w14:solidFill>
          </w14:textFill>
        </w:rPr>
      </w:pPr>
    </w:p>
    <w:p w14:paraId="410AD125">
      <w:pPr>
        <w:jc w:val="center"/>
        <w:rPr>
          <w:rFonts w:ascii="宋体" w:hAnsi="宋体" w:cs="宋体"/>
          <w:b/>
          <w:color w:val="000000" w:themeColor="text1"/>
          <w:kern w:val="0"/>
          <w:sz w:val="32"/>
          <w:szCs w:val="32"/>
          <w14:textFill>
            <w14:solidFill>
              <w14:schemeClr w14:val="tx1"/>
            </w14:solidFill>
          </w14:textFill>
        </w:rPr>
      </w:pPr>
    </w:p>
    <w:p w14:paraId="1BE26836">
      <w:pPr>
        <w:jc w:val="center"/>
        <w:rPr>
          <w:rFonts w:ascii="宋体" w:hAnsi="宋体" w:cs="宋体"/>
          <w:b/>
          <w:color w:val="000000" w:themeColor="text1"/>
          <w:kern w:val="0"/>
          <w:sz w:val="32"/>
          <w:szCs w:val="32"/>
          <w14:textFill>
            <w14:solidFill>
              <w14:schemeClr w14:val="tx1"/>
            </w14:solidFill>
          </w14:textFill>
        </w:rPr>
      </w:pPr>
    </w:p>
    <w:p w14:paraId="472DAC06">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7DB5E667">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119DAD42">
      <w:pPr>
        <w:jc w:val="center"/>
        <w:rPr>
          <w:rFonts w:ascii="宋体" w:hAnsi="宋体" w:cs="宋体"/>
          <w:b/>
          <w:color w:val="000000" w:themeColor="text1"/>
          <w:kern w:val="0"/>
          <w:sz w:val="32"/>
          <w:szCs w:val="32"/>
          <w14:textFill>
            <w14:solidFill>
              <w14:schemeClr w14:val="tx1"/>
            </w14:solidFill>
          </w14:textFill>
        </w:rPr>
      </w:pPr>
    </w:p>
    <w:p w14:paraId="59C45C2C">
      <w:pPr>
        <w:jc w:val="center"/>
        <w:rPr>
          <w:rFonts w:ascii="宋体" w:hAnsi="宋体" w:cs="宋体"/>
          <w:b/>
          <w:color w:val="000000" w:themeColor="text1"/>
          <w:kern w:val="0"/>
          <w:sz w:val="32"/>
          <w:szCs w:val="32"/>
          <w14:textFill>
            <w14:solidFill>
              <w14:schemeClr w14:val="tx1"/>
            </w14:solidFill>
          </w14:textFill>
        </w:rPr>
      </w:pPr>
    </w:p>
    <w:p w14:paraId="6C2547F5">
      <w:pPr>
        <w:jc w:val="center"/>
        <w:rPr>
          <w:rFonts w:ascii="宋体" w:hAnsi="宋体" w:cs="宋体"/>
          <w:b/>
          <w:color w:val="000000" w:themeColor="text1"/>
          <w:kern w:val="0"/>
          <w:sz w:val="32"/>
          <w:szCs w:val="32"/>
          <w14:textFill>
            <w14:solidFill>
              <w14:schemeClr w14:val="tx1"/>
            </w14:solidFill>
          </w14:textFill>
        </w:rPr>
      </w:pPr>
    </w:p>
    <w:p w14:paraId="1FC1A97A">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476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8C65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694B1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1C71F023">
            <w:pPr>
              <w:spacing w:line="360" w:lineRule="auto"/>
              <w:jc w:val="center"/>
              <w:rPr>
                <w:rFonts w:ascii="宋体" w:hAnsi="宋体" w:cs="宋体"/>
                <w:b/>
                <w:color w:val="000000" w:themeColor="text1"/>
                <w:sz w:val="24"/>
                <w14:textFill>
                  <w14:solidFill>
                    <w14:schemeClr w14:val="tx1"/>
                  </w14:solidFill>
                </w14:textFill>
              </w:rPr>
            </w:pPr>
          </w:p>
          <w:p w14:paraId="5870C5C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AB617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D2301A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78E8CE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D22FC9D">
            <w:pPr>
              <w:spacing w:line="360" w:lineRule="auto"/>
              <w:jc w:val="center"/>
              <w:rPr>
                <w:rFonts w:ascii="宋体" w:hAnsi="宋体" w:cs="宋体"/>
                <w:b/>
                <w:color w:val="000000" w:themeColor="text1"/>
                <w:sz w:val="24"/>
                <w14:textFill>
                  <w14:solidFill>
                    <w14:schemeClr w14:val="tx1"/>
                  </w14:solidFill>
                </w14:textFill>
              </w:rPr>
            </w:pPr>
          </w:p>
          <w:p w14:paraId="684764D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60928800">
            <w:pPr>
              <w:spacing w:line="360" w:lineRule="auto"/>
              <w:jc w:val="center"/>
              <w:rPr>
                <w:rFonts w:ascii="宋体" w:hAnsi="宋体" w:cs="宋体"/>
                <w:b/>
                <w:color w:val="000000" w:themeColor="text1"/>
                <w:sz w:val="24"/>
                <w14:textFill>
                  <w14:solidFill>
                    <w14:schemeClr w14:val="tx1"/>
                  </w14:solidFill>
                </w14:textFill>
              </w:rPr>
            </w:pPr>
          </w:p>
        </w:tc>
      </w:tr>
      <w:tr w14:paraId="112E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2014A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244710">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71565CF">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0A381C1">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28DC759">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8B76FA4">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C1A6E1F">
            <w:pPr>
              <w:spacing w:line="360" w:lineRule="auto"/>
              <w:jc w:val="center"/>
              <w:rPr>
                <w:rFonts w:ascii="宋体" w:hAnsi="宋体" w:cs="宋体"/>
                <w:color w:val="000000" w:themeColor="text1"/>
                <w:sz w:val="24"/>
                <w14:textFill>
                  <w14:solidFill>
                    <w14:schemeClr w14:val="tx1"/>
                  </w14:solidFill>
                </w14:textFill>
              </w:rPr>
            </w:pPr>
          </w:p>
        </w:tc>
      </w:tr>
      <w:tr w14:paraId="6378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21FA2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2E161A">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0D0BEF9">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B7AFA0">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31530BF">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63D54CE">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C9D5D21">
            <w:pPr>
              <w:spacing w:line="360" w:lineRule="auto"/>
              <w:jc w:val="center"/>
              <w:rPr>
                <w:rFonts w:ascii="宋体" w:hAnsi="宋体" w:cs="宋体"/>
                <w:color w:val="000000" w:themeColor="text1"/>
                <w:sz w:val="24"/>
                <w14:textFill>
                  <w14:solidFill>
                    <w14:schemeClr w14:val="tx1"/>
                  </w14:solidFill>
                </w14:textFill>
              </w:rPr>
            </w:pPr>
          </w:p>
        </w:tc>
      </w:tr>
      <w:tr w14:paraId="1A5F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D862B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A070554">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62CFE82">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42193A3">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147CA73">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FAAAFFC">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DDBFE3D">
            <w:pPr>
              <w:spacing w:line="360" w:lineRule="auto"/>
              <w:jc w:val="center"/>
              <w:rPr>
                <w:rFonts w:ascii="宋体" w:hAnsi="宋体" w:cs="宋体"/>
                <w:color w:val="000000" w:themeColor="text1"/>
                <w:sz w:val="24"/>
                <w14:textFill>
                  <w14:solidFill>
                    <w14:schemeClr w14:val="tx1"/>
                  </w14:solidFill>
                </w14:textFill>
              </w:rPr>
            </w:pPr>
          </w:p>
        </w:tc>
      </w:tr>
    </w:tbl>
    <w:p w14:paraId="3DA263E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D9645F">
      <w:pPr>
        <w:jc w:val="center"/>
        <w:rPr>
          <w:rFonts w:ascii="宋体" w:hAnsi="宋体" w:cs="宋体"/>
          <w:b/>
          <w:color w:val="000000" w:themeColor="text1"/>
          <w:kern w:val="0"/>
          <w:sz w:val="32"/>
          <w:szCs w:val="32"/>
          <w14:textFill>
            <w14:solidFill>
              <w14:schemeClr w14:val="tx1"/>
            </w14:solidFill>
          </w14:textFill>
        </w:rPr>
      </w:pPr>
    </w:p>
    <w:p w14:paraId="0499C131">
      <w:pPr>
        <w:jc w:val="center"/>
        <w:rPr>
          <w:rFonts w:ascii="宋体" w:hAnsi="宋体" w:cs="宋体"/>
          <w:b/>
          <w:color w:val="000000" w:themeColor="text1"/>
          <w:kern w:val="0"/>
          <w:sz w:val="32"/>
          <w:szCs w:val="32"/>
          <w14:textFill>
            <w14:solidFill>
              <w14:schemeClr w14:val="tx1"/>
            </w14:solidFill>
          </w14:textFill>
        </w:rPr>
      </w:pPr>
    </w:p>
    <w:p w14:paraId="60DA0203">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01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BC465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750C96F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00ADA15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3C73C51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057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1C892">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5D20732B">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9E09DE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2B334AE3">
            <w:pPr>
              <w:jc w:val="center"/>
              <w:rPr>
                <w:rFonts w:ascii="宋体" w:hAnsi="宋体" w:cs="宋体"/>
                <w:b/>
                <w:color w:val="000000" w:themeColor="text1"/>
                <w:kern w:val="0"/>
                <w:sz w:val="32"/>
                <w:szCs w:val="32"/>
                <w14:textFill>
                  <w14:solidFill>
                    <w14:schemeClr w14:val="tx1"/>
                  </w14:solidFill>
                </w14:textFill>
              </w:rPr>
            </w:pPr>
          </w:p>
        </w:tc>
      </w:tr>
      <w:tr w14:paraId="2D3B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71161">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12353BBD">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B074083">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31066B7">
            <w:pPr>
              <w:jc w:val="center"/>
              <w:rPr>
                <w:rFonts w:ascii="宋体" w:hAnsi="宋体" w:cs="宋体"/>
                <w:b/>
                <w:color w:val="000000" w:themeColor="text1"/>
                <w:kern w:val="0"/>
                <w:sz w:val="32"/>
                <w:szCs w:val="32"/>
                <w14:textFill>
                  <w14:solidFill>
                    <w14:schemeClr w14:val="tx1"/>
                  </w14:solidFill>
                </w14:textFill>
              </w:rPr>
            </w:pPr>
          </w:p>
        </w:tc>
      </w:tr>
      <w:tr w14:paraId="048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1D97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75F6D02B">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6CD02526">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0685712">
            <w:pPr>
              <w:jc w:val="center"/>
              <w:rPr>
                <w:rFonts w:ascii="宋体" w:hAnsi="宋体" w:cs="宋体"/>
                <w:b/>
                <w:color w:val="000000" w:themeColor="text1"/>
                <w:kern w:val="0"/>
                <w:sz w:val="32"/>
                <w:szCs w:val="32"/>
                <w14:textFill>
                  <w14:solidFill>
                    <w14:schemeClr w14:val="tx1"/>
                  </w14:solidFill>
                </w14:textFill>
              </w:rPr>
            </w:pPr>
          </w:p>
        </w:tc>
      </w:tr>
    </w:tbl>
    <w:p w14:paraId="72F8DCF7">
      <w:pP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3C4F3983">
      <w:pPr>
        <w:ind w:firstLine="1428" w:firstLineChars="595"/>
        <w:rPr>
          <w:rFonts w:hint="eastAsia" w:ascii="宋体" w:hAnsi="宋体" w:cs="宋体"/>
          <w:color w:val="000000" w:themeColor="text1"/>
          <w:kern w:val="0"/>
          <w:sz w:val="24"/>
          <w14:textFill>
            <w14:solidFill>
              <w14:schemeClr w14:val="tx1"/>
            </w14:solidFill>
          </w14:textFill>
        </w:rPr>
      </w:pPr>
    </w:p>
    <w:p w14:paraId="70738319">
      <w:pP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按本格式和要求提供。</w:t>
      </w:r>
    </w:p>
    <w:p w14:paraId="157675C1">
      <w:pP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FFFB0E9">
      <w:pP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3.投标人须保证：除商务技术偏离表列出的偏离外，投标人响应招标文件的全部非实质性要求。</w:t>
      </w:r>
    </w:p>
    <w:p w14:paraId="055F7828">
      <w:pPr>
        <w:ind w:firstLine="1911" w:firstLineChars="595"/>
        <w:rPr>
          <w:rFonts w:ascii="宋体" w:hAnsi="宋体" w:cs="宋体"/>
          <w:b/>
          <w:bCs/>
          <w:color w:val="000000" w:themeColor="text1"/>
          <w:sz w:val="32"/>
          <w:szCs w:val="32"/>
          <w14:textFill>
            <w14:solidFill>
              <w14:schemeClr w14:val="tx1"/>
            </w14:solidFill>
          </w14:textFill>
        </w:rPr>
      </w:pPr>
    </w:p>
    <w:p w14:paraId="5BAFC856">
      <w:pPr>
        <w:widowControl/>
        <w:adjustRightInd/>
        <w:jc w:val="left"/>
        <w:rPr>
          <w:rFonts w:ascii="宋体" w:hAnsi="宋体" w:cs="宋体"/>
          <w:b/>
          <w:bCs/>
          <w:color w:val="000000" w:themeColor="text1"/>
          <w:sz w:val="32"/>
          <w:szCs w:val="32"/>
          <w14:textFill>
            <w14:solidFill>
              <w14:schemeClr w14:val="tx1"/>
            </w14:solidFill>
          </w14:textFill>
        </w:rPr>
      </w:pPr>
    </w:p>
    <w:p w14:paraId="006398DD">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1DE7FE0">
      <w:pPr>
        <w:snapToGrid w:val="0"/>
        <w:spacing w:line="360" w:lineRule="auto"/>
        <w:rPr>
          <w:rFonts w:ascii="宋体" w:hAnsi="宋体" w:cs="宋体"/>
          <w:color w:val="000000" w:themeColor="text1"/>
          <w:sz w:val="24"/>
          <w14:textFill>
            <w14:solidFill>
              <w14:schemeClr w14:val="tx1"/>
            </w14:solidFill>
          </w14:textFill>
        </w:rPr>
      </w:pPr>
    </w:p>
    <w:p w14:paraId="1C42F7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14:paraId="48E7B31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66F50FF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078C7E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06DF683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F3AF6A0">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57AB7267">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11C9C640">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36D8D561">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06C3AB0E">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2ECC5CF0">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C827AEF">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6FC6D6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1A3D20E">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B17D4F8">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41BCBDF0">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40DCC82">
      <w:pPr>
        <w:spacing w:line="360" w:lineRule="auto"/>
        <w:jc w:val="center"/>
        <w:rPr>
          <w:rFonts w:ascii="宋体" w:hAnsi="宋体" w:cs="宋体"/>
          <w:b/>
          <w:bCs/>
          <w:color w:val="000000" w:themeColor="text1"/>
          <w:sz w:val="24"/>
          <w14:textFill>
            <w14:solidFill>
              <w14:schemeClr w14:val="tx1"/>
            </w14:solidFill>
          </w14:textFill>
        </w:rPr>
      </w:pPr>
    </w:p>
    <w:p w14:paraId="57850E4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3D39654">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3843330">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079724D8">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7297798">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52E5065">
      <w:pPr>
        <w:numPr>
          <w:ilvl w:val="0"/>
          <w:numId w:val="6"/>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14:paraId="1D68112F">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hAnsi="仿宋_GB2312" w:cs="仿宋_GB2312"/>
          <w:b w:val="0"/>
          <w:bCs/>
          <w:snapToGrid w:val="0"/>
          <w:color w:val="000000" w:themeColor="text1"/>
          <w:kern w:val="2"/>
          <w:sz w:val="24"/>
          <w:szCs w:val="24"/>
          <w:lang w:val="en-US" w:eastAsia="zh-CN" w:bidi="ar-SA"/>
          <w14:textFill>
            <w14:solidFill>
              <w14:schemeClr w14:val="tx1"/>
            </w14:solidFill>
          </w14:textFill>
        </w:rPr>
        <w:t>报价情况说明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（页码）</w:t>
      </w:r>
    </w:p>
    <w:p w14:paraId="703D4535">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）中小企业声明函………………………………………………………………（页码）</w:t>
      </w:r>
    </w:p>
    <w:p w14:paraId="3BD21D60">
      <w:pPr>
        <w:pStyle w:val="81"/>
        <w:rPr>
          <w:rFonts w:hint="eastAsia"/>
          <w:color w:val="000000" w:themeColor="text1"/>
          <w14:textFill>
            <w14:solidFill>
              <w14:schemeClr w14:val="tx1"/>
            </w14:solidFill>
          </w14:textFill>
        </w:rPr>
      </w:pPr>
    </w:p>
    <w:p w14:paraId="791201CF">
      <w:pPr>
        <w:pStyle w:val="81"/>
        <w:rPr>
          <w:color w:val="000000" w:themeColor="text1"/>
          <w14:textFill>
            <w14:solidFill>
              <w14:schemeClr w14:val="tx1"/>
            </w14:solidFill>
          </w14:textFill>
        </w:rPr>
      </w:pPr>
    </w:p>
    <w:p w14:paraId="6B1FD38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4C6408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F9AE4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FC91B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152E31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6E2EA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3EE313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9674EF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D1B059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7A8CD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9394C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30CFB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A6B6B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FB5E21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DBFD94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CB3EE69">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9C0A966">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021073B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14:paraId="4C322B68">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1C1ADCBF">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F7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C0D05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1A79FCE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14:paraId="132625DA">
            <w:pPr>
              <w:spacing w:line="360" w:lineRule="auto"/>
              <w:jc w:val="center"/>
              <w:rPr>
                <w:rFonts w:ascii="宋体" w:hAnsi="宋体" w:cs="宋体"/>
                <w:b/>
                <w:color w:val="000000" w:themeColor="text1"/>
                <w:sz w:val="24"/>
                <w14:textFill>
                  <w14:solidFill>
                    <w14:schemeClr w14:val="tx1"/>
                  </w14:solidFill>
                </w14:textFill>
              </w:rPr>
            </w:pPr>
          </w:p>
          <w:p w14:paraId="3B90A8D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2950295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2FEA463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6D6CD5A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3B7C361E">
            <w:pPr>
              <w:spacing w:line="360" w:lineRule="auto"/>
              <w:jc w:val="center"/>
              <w:rPr>
                <w:rFonts w:ascii="宋体" w:hAnsi="宋体" w:cs="宋体"/>
                <w:b/>
                <w:color w:val="000000" w:themeColor="text1"/>
                <w:sz w:val="24"/>
                <w14:textFill>
                  <w14:solidFill>
                    <w14:schemeClr w14:val="tx1"/>
                  </w14:solidFill>
                </w14:textFill>
              </w:rPr>
            </w:pPr>
          </w:p>
          <w:p w14:paraId="0C1AE5C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6ED6F67D">
            <w:pPr>
              <w:spacing w:line="360" w:lineRule="auto"/>
              <w:jc w:val="center"/>
              <w:rPr>
                <w:rFonts w:ascii="宋体" w:hAnsi="宋体" w:cs="宋体"/>
                <w:b/>
                <w:color w:val="000000" w:themeColor="text1"/>
                <w:sz w:val="24"/>
                <w14:textFill>
                  <w14:solidFill>
                    <w14:schemeClr w14:val="tx1"/>
                  </w14:solidFill>
                </w14:textFill>
              </w:rPr>
            </w:pPr>
          </w:p>
          <w:p w14:paraId="5568E34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263A9B1D">
            <w:pPr>
              <w:spacing w:line="360" w:lineRule="auto"/>
              <w:jc w:val="center"/>
              <w:rPr>
                <w:rFonts w:ascii="宋体" w:hAnsi="宋体" w:cs="宋体"/>
                <w:b/>
                <w:color w:val="000000" w:themeColor="text1"/>
                <w:sz w:val="24"/>
                <w14:textFill>
                  <w14:solidFill>
                    <w14:schemeClr w14:val="tx1"/>
                  </w14:solidFill>
                </w14:textFill>
              </w:rPr>
            </w:pPr>
          </w:p>
        </w:tc>
      </w:tr>
      <w:tr w14:paraId="5AB8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4B2C5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3C2D493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665E61BD">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29014D46">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35BA120">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6AAC42A">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3B990594">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82BD130">
            <w:pPr>
              <w:spacing w:line="360" w:lineRule="auto"/>
              <w:jc w:val="center"/>
              <w:rPr>
                <w:rFonts w:ascii="宋体" w:hAnsi="宋体" w:cs="宋体"/>
                <w:color w:val="000000" w:themeColor="text1"/>
                <w:sz w:val="24"/>
                <w14:textFill>
                  <w14:solidFill>
                    <w14:schemeClr w14:val="tx1"/>
                  </w14:solidFill>
                </w14:textFill>
              </w:rPr>
            </w:pPr>
          </w:p>
        </w:tc>
      </w:tr>
      <w:tr w14:paraId="5190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48CC3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6E6D074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09A9016D">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4E1BB634">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31225816">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18018B6B">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5227435D">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59086324">
            <w:pPr>
              <w:spacing w:line="360" w:lineRule="auto"/>
              <w:jc w:val="center"/>
              <w:rPr>
                <w:rFonts w:ascii="宋体" w:hAnsi="宋体" w:cs="宋体"/>
                <w:color w:val="000000" w:themeColor="text1"/>
                <w:sz w:val="24"/>
                <w14:textFill>
                  <w14:solidFill>
                    <w14:schemeClr w14:val="tx1"/>
                  </w14:solidFill>
                </w14:textFill>
              </w:rPr>
            </w:pPr>
          </w:p>
        </w:tc>
      </w:tr>
      <w:tr w14:paraId="3548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606AC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53AE4968">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1977507E">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0472E105">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ED759E5">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5708131B">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04F9FF88">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557FD5BE">
            <w:pPr>
              <w:spacing w:line="360" w:lineRule="auto"/>
              <w:jc w:val="center"/>
              <w:rPr>
                <w:rFonts w:ascii="宋体" w:hAnsi="宋体" w:cs="宋体"/>
                <w:color w:val="000000" w:themeColor="text1"/>
                <w:sz w:val="24"/>
                <w14:textFill>
                  <w14:solidFill>
                    <w14:schemeClr w14:val="tx1"/>
                  </w14:solidFill>
                </w14:textFill>
              </w:rPr>
            </w:pPr>
          </w:p>
        </w:tc>
      </w:tr>
      <w:tr w14:paraId="1CE9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957EDB">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081FBD23">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54CF37A9">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0A571CA8">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4AD257EB">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4BE47DF8">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7C02CC2D">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244C463">
            <w:pPr>
              <w:spacing w:line="360" w:lineRule="auto"/>
              <w:jc w:val="center"/>
              <w:rPr>
                <w:rFonts w:ascii="宋体" w:hAnsi="宋体" w:cs="宋体"/>
                <w:color w:val="000000" w:themeColor="text1"/>
                <w:sz w:val="24"/>
                <w14:textFill>
                  <w14:solidFill>
                    <w14:schemeClr w14:val="tx1"/>
                  </w14:solidFill>
                </w14:textFill>
              </w:rPr>
            </w:pPr>
          </w:p>
        </w:tc>
      </w:tr>
      <w:tr w14:paraId="21D1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7934B7">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623D096D">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44C74E91">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74525A2F">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0AE990E">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EA3D3AB">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0AF71E32">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1A7A10B">
            <w:pPr>
              <w:spacing w:line="360" w:lineRule="auto"/>
              <w:jc w:val="center"/>
              <w:rPr>
                <w:rFonts w:ascii="宋体" w:hAnsi="宋体" w:cs="宋体"/>
                <w:color w:val="000000" w:themeColor="text1"/>
                <w:sz w:val="24"/>
                <w14:textFill>
                  <w14:solidFill>
                    <w14:schemeClr w14:val="tx1"/>
                  </w14:solidFill>
                </w14:textFill>
              </w:rPr>
            </w:pPr>
          </w:p>
        </w:tc>
      </w:tr>
      <w:tr w14:paraId="6BAB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3772AA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6A7A3B16">
            <w:pPr>
              <w:spacing w:line="360" w:lineRule="auto"/>
              <w:jc w:val="center"/>
              <w:rPr>
                <w:rFonts w:ascii="宋体" w:hAnsi="宋体" w:cs="宋体"/>
                <w:color w:val="000000" w:themeColor="text1"/>
                <w:sz w:val="24"/>
                <w14:textFill>
                  <w14:solidFill>
                    <w14:schemeClr w14:val="tx1"/>
                  </w14:solidFill>
                </w14:textFill>
              </w:rPr>
            </w:pPr>
          </w:p>
        </w:tc>
      </w:tr>
      <w:tr w14:paraId="14BB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8F7283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75C7D788">
            <w:pPr>
              <w:spacing w:line="360" w:lineRule="auto"/>
              <w:jc w:val="center"/>
              <w:rPr>
                <w:rFonts w:ascii="宋体" w:hAnsi="宋体" w:cs="宋体"/>
                <w:color w:val="000000" w:themeColor="text1"/>
                <w:sz w:val="24"/>
                <w14:textFill>
                  <w14:solidFill>
                    <w14:schemeClr w14:val="tx1"/>
                  </w14:solidFill>
                </w14:textFill>
              </w:rPr>
            </w:pPr>
          </w:p>
        </w:tc>
      </w:tr>
    </w:tbl>
    <w:p w14:paraId="18C103B8">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72EB4B45">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5189515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4EB03F2">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3E7BF3E4">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8805EC">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52DF11A1">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1A998B0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88D908F">
      <w:pPr>
        <w:pStyle w:val="694"/>
        <w:keepNext w:val="0"/>
        <w:pageBreakBefore/>
        <w:numPr>
          <w:ilvl w:val="0"/>
          <w:numId w:val="7"/>
        </w:numPr>
        <w:tabs>
          <w:tab w:val="clear" w:pos="720"/>
        </w:tabs>
        <w:snapToGrid w:val="0"/>
        <w:spacing w:before="120" w:after="120"/>
        <w:ind w:firstLine="643"/>
        <w:outlineLvl w:val="9"/>
        <w:rPr>
          <w:rFonts w:hint="eastAsia"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报价情况说明（如果有）</w:t>
      </w:r>
    </w:p>
    <w:p w14:paraId="3341BF88">
      <w:pPr>
        <w:pStyle w:val="2"/>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14:textFill>
            <w14:solidFill>
              <w14:schemeClr w14:val="tx1"/>
            </w14:solidFill>
          </w14:textFill>
        </w:rPr>
        <w:t>）</w:t>
      </w:r>
    </w:p>
    <w:p w14:paraId="2E29D430">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lang w:val="en-US" w:eastAsia="zh-CN"/>
          <w14:textFill>
            <w14:solidFill>
              <w14:schemeClr w14:val="tx1"/>
            </w14:solidFill>
          </w14:textFill>
        </w:rPr>
      </w:pPr>
    </w:p>
    <w:p w14:paraId="4AA86AC3">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三</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中小企业声明函（如果有）</w:t>
      </w:r>
    </w:p>
    <w:p w14:paraId="0182EC43">
      <w:pPr>
        <w:widowControl/>
        <w:spacing w:line="360" w:lineRule="auto"/>
        <w:ind w:firstLine="120" w:firstLineChars="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12BE0293">
      <w:pPr>
        <w:pStyle w:val="81"/>
        <w:rPr>
          <w:rFonts w:hint="eastAsia" w:ascii="宋体" w:hAnsi="宋体" w:cs="宋体"/>
          <w:b/>
          <w:color w:val="000000" w:themeColor="text1"/>
          <w:sz w:val="24"/>
          <w14:textFill>
            <w14:solidFill>
              <w14:schemeClr w14:val="tx1"/>
            </w14:solidFill>
          </w14:textFill>
        </w:rPr>
      </w:pPr>
    </w:p>
    <w:p w14:paraId="38021740">
      <w:pPr>
        <w:pStyle w:val="81"/>
        <w:rPr>
          <w:rFonts w:hint="eastAsia" w:ascii="宋体" w:hAnsi="宋体" w:cs="宋体"/>
          <w:b/>
          <w:color w:val="000000" w:themeColor="text1"/>
          <w:sz w:val="24"/>
          <w14:textFill>
            <w14:solidFill>
              <w14:schemeClr w14:val="tx1"/>
            </w14:solidFill>
          </w14:textFill>
        </w:rPr>
      </w:pPr>
    </w:p>
    <w:p w14:paraId="393037C8">
      <w:pPr>
        <w:pStyle w:val="694"/>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5A377AE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4472D8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856F72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30318A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8D31E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51C124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C833D9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C52B1F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5AB2E8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48678D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490B45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471129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7E680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E84F8D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0CBA14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EA7AC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BC76A2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318C839E">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19C27C99">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11" w:name="OLE_LINK14"/>
      <w:bookmarkStart w:id="512"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1"/>
    <w:bookmarkEnd w:id="512"/>
    <w:p w14:paraId="29C4BB0F">
      <w:pPr>
        <w:spacing w:line="360" w:lineRule="auto"/>
        <w:rPr>
          <w:rFonts w:ascii="宋体" w:hAnsi="宋体" w:cs="宋体"/>
          <w:b/>
          <w:color w:val="000000" w:themeColor="text1"/>
          <w:spacing w:val="6"/>
          <w:sz w:val="30"/>
          <w:szCs w:val="30"/>
          <w14:textFill>
            <w14:solidFill>
              <w14:schemeClr w14:val="tx1"/>
            </w14:solidFill>
          </w14:textFill>
        </w:rPr>
      </w:pPr>
    </w:p>
    <w:p w14:paraId="0C81E42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w:t>
      </w:r>
      <w:r>
        <w:rPr>
          <w:rFonts w:hint="eastAsia" w:ascii="宋体" w:hAnsi="宋体" w:cs="宋体"/>
          <w:color w:val="000000" w:themeColor="text1"/>
          <w:sz w:val="24"/>
          <w14:textFill>
            <w14:solidFill>
              <w14:schemeClr w14:val="tx1"/>
            </w14:solidFill>
          </w14:textFill>
        </w:rPr>
        <w:t>_项目采购活动提供本单位制造的货物（由本单位承担工程/提供服务），或者提供其他残疾人福利性单位制造的货物（不包括使用非残疾人福利性单位注册商标的货物）。</w:t>
      </w:r>
    </w:p>
    <w:p w14:paraId="6C10A7A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815D304">
      <w:pPr>
        <w:spacing w:line="360" w:lineRule="auto"/>
        <w:ind w:firstLine="480" w:firstLineChars="200"/>
        <w:rPr>
          <w:rFonts w:ascii="宋体" w:hAnsi="宋体" w:cs="宋体"/>
          <w:color w:val="000000" w:themeColor="text1"/>
          <w:sz w:val="24"/>
          <w14:textFill>
            <w14:solidFill>
              <w14:schemeClr w14:val="tx1"/>
            </w14:solidFill>
          </w14:textFill>
        </w:rPr>
      </w:pPr>
    </w:p>
    <w:p w14:paraId="5CC29AF6">
      <w:pPr>
        <w:spacing w:line="360" w:lineRule="auto"/>
        <w:ind w:firstLine="480" w:firstLineChars="200"/>
        <w:rPr>
          <w:rFonts w:ascii="宋体" w:hAnsi="宋体" w:cs="宋体"/>
          <w:color w:val="000000" w:themeColor="text1"/>
          <w:sz w:val="24"/>
          <w14:textFill>
            <w14:solidFill>
              <w14:schemeClr w14:val="tx1"/>
            </w14:solidFill>
          </w14:textFill>
        </w:rPr>
      </w:pPr>
    </w:p>
    <w:p w14:paraId="7704F01E">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4D05967C">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BF05CDD">
      <w:pPr>
        <w:spacing w:line="360" w:lineRule="auto"/>
        <w:ind w:firstLine="480" w:firstLineChars="200"/>
        <w:rPr>
          <w:rFonts w:ascii="宋体" w:hAnsi="宋体" w:cs="宋体"/>
          <w:color w:val="000000" w:themeColor="text1"/>
          <w:sz w:val="24"/>
          <w14:textFill>
            <w14:solidFill>
              <w14:schemeClr w14:val="tx1"/>
            </w14:solidFill>
          </w14:textFill>
        </w:rPr>
      </w:pPr>
    </w:p>
    <w:p w14:paraId="6E8C6FAE">
      <w:pPr>
        <w:spacing w:line="360" w:lineRule="auto"/>
        <w:ind w:firstLine="420" w:firstLineChars="200"/>
        <w:rPr>
          <w:rFonts w:ascii="宋体" w:hAnsi="宋体" w:cs="宋体"/>
          <w:color w:val="000000" w:themeColor="text1"/>
          <w14:textFill>
            <w14:solidFill>
              <w14:schemeClr w14:val="tx1"/>
            </w14:solidFill>
          </w14:textFill>
        </w:rPr>
      </w:pPr>
    </w:p>
    <w:p w14:paraId="4C1A47E8">
      <w:pPr>
        <w:spacing w:line="360" w:lineRule="auto"/>
        <w:ind w:firstLine="420" w:firstLineChars="200"/>
        <w:rPr>
          <w:rFonts w:ascii="宋体" w:hAnsi="宋体" w:cs="宋体"/>
          <w:color w:val="000000" w:themeColor="text1"/>
          <w14:textFill>
            <w14:solidFill>
              <w14:schemeClr w14:val="tx1"/>
            </w14:solidFill>
          </w14:textFill>
        </w:rPr>
      </w:pPr>
    </w:p>
    <w:p w14:paraId="5F3FA91C">
      <w:pPr>
        <w:spacing w:line="360" w:lineRule="auto"/>
        <w:ind w:firstLine="420" w:firstLineChars="200"/>
        <w:rPr>
          <w:rFonts w:ascii="宋体" w:hAnsi="宋体" w:cs="宋体"/>
          <w:color w:val="000000" w:themeColor="text1"/>
          <w14:textFill>
            <w14:solidFill>
              <w14:schemeClr w14:val="tx1"/>
            </w14:solidFill>
          </w14:textFill>
        </w:rPr>
      </w:pPr>
    </w:p>
    <w:p w14:paraId="789BEDDC">
      <w:pPr>
        <w:spacing w:line="360" w:lineRule="auto"/>
        <w:ind w:firstLine="420" w:firstLineChars="200"/>
        <w:rPr>
          <w:rFonts w:ascii="宋体" w:hAnsi="宋体" w:cs="宋体"/>
          <w:color w:val="000000" w:themeColor="text1"/>
          <w14:textFill>
            <w14:solidFill>
              <w14:schemeClr w14:val="tx1"/>
            </w14:solidFill>
          </w14:textFill>
        </w:rPr>
      </w:pPr>
    </w:p>
    <w:p w14:paraId="49CF97BF">
      <w:pPr>
        <w:spacing w:line="360" w:lineRule="auto"/>
        <w:rPr>
          <w:rFonts w:ascii="宋体" w:hAnsi="宋体" w:cs="宋体"/>
          <w:b/>
          <w:color w:val="000000" w:themeColor="text1"/>
          <w:sz w:val="24"/>
          <w14:textFill>
            <w14:solidFill>
              <w14:schemeClr w14:val="tx1"/>
            </w14:solidFill>
          </w14:textFill>
        </w:rPr>
      </w:pPr>
    </w:p>
    <w:p w14:paraId="406D15EA">
      <w:pPr>
        <w:spacing w:line="360" w:lineRule="auto"/>
        <w:rPr>
          <w:rFonts w:ascii="宋体" w:hAnsi="宋体" w:cs="宋体"/>
          <w:b/>
          <w:color w:val="000000" w:themeColor="text1"/>
          <w:sz w:val="24"/>
          <w14:textFill>
            <w14:solidFill>
              <w14:schemeClr w14:val="tx1"/>
            </w14:solidFill>
          </w14:textFill>
        </w:rPr>
      </w:pPr>
    </w:p>
    <w:p w14:paraId="14A165E4">
      <w:pPr>
        <w:spacing w:line="360" w:lineRule="auto"/>
        <w:rPr>
          <w:rFonts w:ascii="宋体" w:hAnsi="宋体" w:cs="宋体"/>
          <w:b/>
          <w:color w:val="000000" w:themeColor="text1"/>
          <w:sz w:val="24"/>
          <w14:textFill>
            <w14:solidFill>
              <w14:schemeClr w14:val="tx1"/>
            </w14:solidFill>
          </w14:textFill>
        </w:rPr>
      </w:pPr>
    </w:p>
    <w:p w14:paraId="2607A5EE">
      <w:pPr>
        <w:spacing w:line="360" w:lineRule="auto"/>
        <w:rPr>
          <w:rFonts w:ascii="宋体" w:hAnsi="宋体" w:cs="宋体"/>
          <w:b/>
          <w:color w:val="000000" w:themeColor="text1"/>
          <w:sz w:val="24"/>
          <w14:textFill>
            <w14:solidFill>
              <w14:schemeClr w14:val="tx1"/>
            </w14:solidFill>
          </w14:textFill>
        </w:rPr>
      </w:pPr>
    </w:p>
    <w:p w14:paraId="791013C5">
      <w:pPr>
        <w:spacing w:line="360" w:lineRule="auto"/>
        <w:rPr>
          <w:rFonts w:ascii="宋体" w:hAnsi="宋体" w:cs="宋体"/>
          <w:b/>
          <w:color w:val="000000" w:themeColor="text1"/>
          <w:sz w:val="24"/>
          <w14:textFill>
            <w14:solidFill>
              <w14:schemeClr w14:val="tx1"/>
            </w14:solidFill>
          </w14:textFill>
        </w:rPr>
      </w:pPr>
    </w:p>
    <w:p w14:paraId="2D413C02">
      <w:pPr>
        <w:spacing w:line="360" w:lineRule="auto"/>
        <w:rPr>
          <w:rFonts w:ascii="宋体" w:hAnsi="宋体" w:cs="宋体"/>
          <w:b/>
          <w:color w:val="000000" w:themeColor="text1"/>
          <w:sz w:val="24"/>
          <w14:textFill>
            <w14:solidFill>
              <w14:schemeClr w14:val="tx1"/>
            </w14:solidFill>
          </w14:textFill>
        </w:rPr>
      </w:pPr>
    </w:p>
    <w:p w14:paraId="3B4C4FFE">
      <w:pPr>
        <w:spacing w:line="360" w:lineRule="auto"/>
        <w:rPr>
          <w:rFonts w:ascii="宋体" w:hAnsi="宋体" w:cs="宋体"/>
          <w:b/>
          <w:color w:val="000000" w:themeColor="text1"/>
          <w:sz w:val="24"/>
          <w14:textFill>
            <w14:solidFill>
              <w14:schemeClr w14:val="tx1"/>
            </w14:solidFill>
          </w14:textFill>
        </w:rPr>
      </w:pPr>
    </w:p>
    <w:p w14:paraId="2A3DD395">
      <w:pPr>
        <w:spacing w:line="360" w:lineRule="auto"/>
        <w:rPr>
          <w:rFonts w:ascii="宋体" w:hAnsi="宋体" w:cs="宋体"/>
          <w:b/>
          <w:color w:val="000000" w:themeColor="text1"/>
          <w:sz w:val="24"/>
          <w14:textFill>
            <w14:solidFill>
              <w14:schemeClr w14:val="tx1"/>
            </w14:solidFill>
          </w14:textFill>
        </w:rPr>
      </w:pPr>
    </w:p>
    <w:p w14:paraId="238B755F">
      <w:pPr>
        <w:spacing w:line="360" w:lineRule="auto"/>
        <w:rPr>
          <w:rFonts w:ascii="宋体" w:hAnsi="宋体" w:cs="宋体"/>
          <w:b/>
          <w:color w:val="000000" w:themeColor="text1"/>
          <w:sz w:val="24"/>
          <w14:textFill>
            <w14:solidFill>
              <w14:schemeClr w14:val="tx1"/>
            </w14:solidFill>
          </w14:textFill>
        </w:rPr>
      </w:pPr>
    </w:p>
    <w:p w14:paraId="77E3E45C">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57428984">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D6A2640">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582A95F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2FB531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362D8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35E4EA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5D869CA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A58A0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85F7D63">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58B350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669574D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3FB5A0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2FA3544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1E509FDA">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235A41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4703BD3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AC28CE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199CB7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C1335A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A88690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62CD567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37DCC0F">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5FB445F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406CD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8B2656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A10C7DF">
      <w:pPr>
        <w:spacing w:line="360" w:lineRule="auto"/>
        <w:jc w:val="center"/>
        <w:rPr>
          <w:rFonts w:ascii="宋体" w:hAnsi="宋体" w:cs="宋体"/>
          <w:b/>
          <w:bCs/>
          <w:color w:val="000000" w:themeColor="text1"/>
          <w:sz w:val="24"/>
          <w14:textFill>
            <w14:solidFill>
              <w14:schemeClr w14:val="tx1"/>
            </w14:solidFill>
          </w14:textFill>
        </w:rPr>
      </w:pPr>
    </w:p>
    <w:p w14:paraId="78BF6DA6">
      <w:pPr>
        <w:spacing w:line="360" w:lineRule="auto"/>
        <w:rPr>
          <w:rFonts w:ascii="宋体" w:hAnsi="宋体" w:cs="宋体"/>
          <w:b/>
          <w:color w:val="000000" w:themeColor="text1"/>
          <w:sz w:val="24"/>
          <w14:textFill>
            <w14:solidFill>
              <w14:schemeClr w14:val="tx1"/>
            </w14:solidFill>
          </w14:textFill>
        </w:rPr>
      </w:pPr>
    </w:p>
    <w:p w14:paraId="19717442">
      <w:pPr>
        <w:spacing w:line="360" w:lineRule="auto"/>
        <w:rPr>
          <w:rFonts w:ascii="宋体" w:hAnsi="宋体" w:cs="宋体"/>
          <w:b/>
          <w:color w:val="000000" w:themeColor="text1"/>
          <w:sz w:val="24"/>
          <w14:textFill>
            <w14:solidFill>
              <w14:schemeClr w14:val="tx1"/>
            </w14:solidFill>
          </w14:textFill>
        </w:rPr>
      </w:pPr>
    </w:p>
    <w:p w14:paraId="6E33255E">
      <w:pPr>
        <w:spacing w:line="360" w:lineRule="auto"/>
        <w:rPr>
          <w:rFonts w:ascii="宋体" w:hAnsi="宋体" w:cs="宋体"/>
          <w:b/>
          <w:color w:val="000000" w:themeColor="text1"/>
          <w:sz w:val="24"/>
          <w14:textFill>
            <w14:solidFill>
              <w14:schemeClr w14:val="tx1"/>
            </w14:solidFill>
          </w14:textFill>
        </w:rPr>
      </w:pPr>
    </w:p>
    <w:p w14:paraId="4F05A62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E96BF1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295F67C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1EE002F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1F41362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3C83B4E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4FD07C5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6790EEB">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4875ED26">
      <w:pPr>
        <w:spacing w:line="360" w:lineRule="auto"/>
        <w:jc w:val="center"/>
        <w:rPr>
          <w:rFonts w:ascii="宋体" w:hAnsi="宋体" w:cs="宋体"/>
          <w:b/>
          <w:color w:val="000000" w:themeColor="text1"/>
          <w:spacing w:val="6"/>
          <w:sz w:val="32"/>
          <w:szCs w:val="32"/>
          <w14:textFill>
            <w14:solidFill>
              <w14:schemeClr w14:val="tx1"/>
            </w14:solidFill>
          </w14:textFill>
        </w:rPr>
      </w:pPr>
    </w:p>
    <w:p w14:paraId="5D335C05">
      <w:pPr>
        <w:spacing w:line="360" w:lineRule="auto"/>
        <w:jc w:val="center"/>
        <w:rPr>
          <w:rFonts w:ascii="宋体" w:hAnsi="宋体" w:cs="宋体"/>
          <w:b/>
          <w:color w:val="000000" w:themeColor="text1"/>
          <w:spacing w:val="6"/>
          <w:sz w:val="32"/>
          <w:szCs w:val="32"/>
          <w14:textFill>
            <w14:solidFill>
              <w14:schemeClr w14:val="tx1"/>
            </w14:solidFill>
          </w14:textFill>
        </w:rPr>
      </w:pPr>
    </w:p>
    <w:p w14:paraId="210A9859">
      <w:pPr>
        <w:spacing w:line="360" w:lineRule="auto"/>
        <w:jc w:val="center"/>
        <w:rPr>
          <w:rFonts w:ascii="宋体" w:hAnsi="宋体" w:cs="宋体"/>
          <w:b/>
          <w:color w:val="000000" w:themeColor="text1"/>
          <w:spacing w:val="6"/>
          <w:sz w:val="32"/>
          <w:szCs w:val="32"/>
          <w14:textFill>
            <w14:solidFill>
              <w14:schemeClr w14:val="tx1"/>
            </w14:solidFill>
          </w14:textFill>
        </w:rPr>
      </w:pPr>
    </w:p>
    <w:p w14:paraId="1268D6FE">
      <w:pPr>
        <w:spacing w:line="360" w:lineRule="auto"/>
        <w:jc w:val="center"/>
        <w:rPr>
          <w:rFonts w:ascii="宋体" w:hAnsi="宋体" w:cs="宋体"/>
          <w:b/>
          <w:color w:val="000000" w:themeColor="text1"/>
          <w:spacing w:val="6"/>
          <w:sz w:val="32"/>
          <w:szCs w:val="32"/>
          <w14:textFill>
            <w14:solidFill>
              <w14:schemeClr w14:val="tx1"/>
            </w14:solidFill>
          </w14:textFill>
        </w:rPr>
      </w:pPr>
    </w:p>
    <w:p w14:paraId="1836779C">
      <w:pPr>
        <w:spacing w:line="360" w:lineRule="auto"/>
        <w:jc w:val="center"/>
        <w:rPr>
          <w:rFonts w:ascii="宋体" w:hAnsi="宋体" w:cs="宋体"/>
          <w:b/>
          <w:color w:val="000000" w:themeColor="text1"/>
          <w:spacing w:val="6"/>
          <w:sz w:val="32"/>
          <w:szCs w:val="32"/>
          <w14:textFill>
            <w14:solidFill>
              <w14:schemeClr w14:val="tx1"/>
            </w14:solidFill>
          </w14:textFill>
        </w:rPr>
      </w:pPr>
    </w:p>
    <w:p w14:paraId="19219156">
      <w:pPr>
        <w:spacing w:line="360" w:lineRule="auto"/>
        <w:jc w:val="center"/>
        <w:rPr>
          <w:rFonts w:ascii="宋体" w:hAnsi="宋体" w:cs="宋体"/>
          <w:b/>
          <w:color w:val="000000" w:themeColor="text1"/>
          <w:spacing w:val="6"/>
          <w:sz w:val="32"/>
          <w:szCs w:val="32"/>
          <w14:textFill>
            <w14:solidFill>
              <w14:schemeClr w14:val="tx1"/>
            </w14:solidFill>
          </w14:textFill>
        </w:rPr>
      </w:pPr>
    </w:p>
    <w:p w14:paraId="1DC0919B">
      <w:pPr>
        <w:spacing w:line="360" w:lineRule="auto"/>
        <w:jc w:val="center"/>
        <w:rPr>
          <w:rFonts w:ascii="宋体" w:hAnsi="宋体" w:cs="宋体"/>
          <w:b/>
          <w:color w:val="000000" w:themeColor="text1"/>
          <w:spacing w:val="6"/>
          <w:sz w:val="32"/>
          <w:szCs w:val="32"/>
          <w14:textFill>
            <w14:solidFill>
              <w14:schemeClr w14:val="tx1"/>
            </w14:solidFill>
          </w14:textFill>
        </w:rPr>
      </w:pPr>
    </w:p>
    <w:p w14:paraId="1AF7D273">
      <w:pPr>
        <w:spacing w:line="360" w:lineRule="auto"/>
        <w:jc w:val="center"/>
        <w:rPr>
          <w:rFonts w:ascii="宋体" w:hAnsi="宋体" w:cs="宋体"/>
          <w:b/>
          <w:color w:val="000000" w:themeColor="text1"/>
          <w:spacing w:val="6"/>
          <w:sz w:val="32"/>
          <w:szCs w:val="32"/>
          <w14:textFill>
            <w14:solidFill>
              <w14:schemeClr w14:val="tx1"/>
            </w14:solidFill>
          </w14:textFill>
        </w:rPr>
      </w:pPr>
    </w:p>
    <w:p w14:paraId="18454D33">
      <w:pPr>
        <w:spacing w:line="360" w:lineRule="auto"/>
        <w:jc w:val="center"/>
        <w:rPr>
          <w:rFonts w:ascii="宋体" w:hAnsi="宋体" w:cs="宋体"/>
          <w:b/>
          <w:color w:val="000000" w:themeColor="text1"/>
          <w:spacing w:val="6"/>
          <w:sz w:val="32"/>
          <w:szCs w:val="32"/>
          <w14:textFill>
            <w14:solidFill>
              <w14:schemeClr w14:val="tx1"/>
            </w14:solidFill>
          </w14:textFill>
        </w:rPr>
      </w:pPr>
    </w:p>
    <w:p w14:paraId="58222E5C">
      <w:pPr>
        <w:spacing w:line="360" w:lineRule="auto"/>
        <w:jc w:val="center"/>
        <w:rPr>
          <w:rFonts w:ascii="宋体" w:hAnsi="宋体" w:cs="宋体"/>
          <w:b/>
          <w:color w:val="000000" w:themeColor="text1"/>
          <w:spacing w:val="6"/>
          <w:sz w:val="32"/>
          <w:szCs w:val="32"/>
          <w14:textFill>
            <w14:solidFill>
              <w14:schemeClr w14:val="tx1"/>
            </w14:solidFill>
          </w14:textFill>
        </w:rPr>
      </w:pPr>
    </w:p>
    <w:p w14:paraId="11B7A2A6">
      <w:pPr>
        <w:spacing w:line="360" w:lineRule="auto"/>
        <w:jc w:val="center"/>
        <w:rPr>
          <w:rFonts w:ascii="宋体" w:hAnsi="宋体" w:cs="宋体"/>
          <w:b/>
          <w:color w:val="000000" w:themeColor="text1"/>
          <w:spacing w:val="6"/>
          <w:sz w:val="32"/>
          <w:szCs w:val="32"/>
          <w14:textFill>
            <w14:solidFill>
              <w14:schemeClr w14:val="tx1"/>
            </w14:solidFill>
          </w14:textFill>
        </w:rPr>
      </w:pPr>
    </w:p>
    <w:p w14:paraId="6FB473EB">
      <w:pPr>
        <w:spacing w:line="360" w:lineRule="auto"/>
        <w:jc w:val="center"/>
        <w:rPr>
          <w:rFonts w:ascii="宋体" w:hAnsi="宋体" w:cs="宋体"/>
          <w:b/>
          <w:color w:val="000000" w:themeColor="text1"/>
          <w:spacing w:val="6"/>
          <w:sz w:val="32"/>
          <w:szCs w:val="32"/>
          <w14:textFill>
            <w14:solidFill>
              <w14:schemeClr w14:val="tx1"/>
            </w14:solidFill>
          </w14:textFill>
        </w:rPr>
      </w:pPr>
    </w:p>
    <w:p w14:paraId="45AAEC4C">
      <w:pPr>
        <w:spacing w:line="360" w:lineRule="auto"/>
        <w:jc w:val="left"/>
        <w:rPr>
          <w:rFonts w:ascii="宋体" w:hAnsi="宋体" w:cs="宋体"/>
          <w:b/>
          <w:color w:val="000000" w:themeColor="text1"/>
          <w:spacing w:val="6"/>
          <w:sz w:val="32"/>
          <w:szCs w:val="32"/>
          <w14:textFill>
            <w14:solidFill>
              <w14:schemeClr w14:val="tx1"/>
            </w14:solidFill>
          </w14:textFill>
        </w:rPr>
      </w:pPr>
    </w:p>
    <w:p w14:paraId="3FC715E7">
      <w:pPr>
        <w:spacing w:line="360" w:lineRule="auto"/>
        <w:jc w:val="left"/>
        <w:rPr>
          <w:rFonts w:ascii="宋体" w:hAnsi="宋体" w:cs="宋体"/>
          <w:b/>
          <w:color w:val="000000" w:themeColor="text1"/>
          <w:spacing w:val="6"/>
          <w:sz w:val="32"/>
          <w:szCs w:val="32"/>
          <w14:textFill>
            <w14:solidFill>
              <w14:schemeClr w14:val="tx1"/>
            </w14:solidFill>
          </w14:textFill>
        </w:rPr>
      </w:pPr>
    </w:p>
    <w:p w14:paraId="3C74BDD3">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68EC3E79">
      <w:pPr>
        <w:spacing w:line="360" w:lineRule="auto"/>
        <w:jc w:val="center"/>
        <w:rPr>
          <w:rFonts w:ascii="宋体" w:hAnsi="宋体" w:cs="宋体"/>
          <w:b/>
          <w:color w:val="000000" w:themeColor="text1"/>
          <w:sz w:val="24"/>
          <w14:textFill>
            <w14:solidFill>
              <w14:schemeClr w14:val="tx1"/>
            </w14:solidFill>
          </w14:textFill>
        </w:rPr>
      </w:pPr>
    </w:p>
    <w:p w14:paraId="43F3D9C5">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7F9163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2BA5842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29AFDA1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B07409E">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79E7E6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75F7AC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35979C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EF0450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E5E467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9EFC92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E7268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58828A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2223FC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ADECB6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4AA011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CA9BDD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73452BF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526E2A0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21EAC8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6066C6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1B01B34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904CB2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61EED7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20E7E5C0">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057B3F6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3C56F1F">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4A8193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02E7114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1C48385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9AE6889">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358EF5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E22401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99B034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0C4280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A09DA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1DF4D5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D5E1E3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515CC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CDC75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235E5A1">
      <w:pPr>
        <w:spacing w:line="360" w:lineRule="auto"/>
        <w:rPr>
          <w:rFonts w:ascii="宋体" w:hAnsi="宋体" w:cs="宋体"/>
          <w:b/>
          <w:color w:val="000000" w:themeColor="text1"/>
          <w:sz w:val="24"/>
          <w14:textFill>
            <w14:solidFill>
              <w14:schemeClr w14:val="tx1"/>
            </w14:solidFill>
          </w14:textFill>
        </w:rPr>
      </w:pPr>
    </w:p>
    <w:p w14:paraId="1F475D29">
      <w:pPr>
        <w:spacing w:line="360" w:lineRule="auto"/>
        <w:rPr>
          <w:rFonts w:ascii="宋体" w:hAnsi="宋体" w:cs="宋体"/>
          <w:b/>
          <w:color w:val="000000" w:themeColor="text1"/>
          <w:sz w:val="24"/>
          <w14:textFill>
            <w14:solidFill>
              <w14:schemeClr w14:val="tx1"/>
            </w14:solidFill>
          </w14:textFill>
        </w:rPr>
      </w:pPr>
    </w:p>
    <w:p w14:paraId="4931D2B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6218D00">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727E91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BF465C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4ED7953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6FDFF49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53F063E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29B9AD7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9161546">
      <w:pPr>
        <w:spacing w:line="360" w:lineRule="auto"/>
        <w:rPr>
          <w:rFonts w:ascii="宋体" w:hAnsi="宋体" w:cs="宋体"/>
          <w:b/>
          <w:color w:val="000000" w:themeColor="text1"/>
          <w:sz w:val="24"/>
          <w14:textFill>
            <w14:solidFill>
              <w14:schemeClr w14:val="tx1"/>
            </w14:solidFill>
          </w14:textFill>
        </w:rPr>
      </w:pPr>
    </w:p>
    <w:p w14:paraId="639FB11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3B13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BCFB9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35630601">
      <w:pPr>
        <w:spacing w:line="360" w:lineRule="auto"/>
        <w:rPr>
          <w:rFonts w:ascii="宋体" w:hAnsi="宋体" w:cs="宋体"/>
          <w:color w:val="000000" w:themeColor="text1"/>
          <w:sz w:val="24"/>
          <w:u w:val="single"/>
          <w14:textFill>
            <w14:solidFill>
              <w14:schemeClr w14:val="tx1"/>
            </w14:solidFill>
          </w14:textFill>
        </w:rPr>
      </w:pPr>
    </w:p>
    <w:p w14:paraId="3019D0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u w:val="single"/>
          <w14:textFill>
            <w14:solidFill>
              <w14:schemeClr w14:val="tx1"/>
            </w14:solidFill>
          </w14:textFill>
        </w:rPr>
        <w:t>、（采购代理机构）：</w:t>
      </w:r>
    </w:p>
    <w:p w14:paraId="56E879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DDD0C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72EF846B">
      <w:pPr>
        <w:spacing w:line="360" w:lineRule="auto"/>
        <w:ind w:firstLine="494"/>
        <w:rPr>
          <w:rFonts w:ascii="宋体" w:hAnsi="宋体" w:cs="宋体"/>
          <w:color w:val="000000" w:themeColor="text1"/>
          <w:sz w:val="24"/>
          <w14:textFill>
            <w14:solidFill>
              <w14:schemeClr w14:val="tx1"/>
            </w14:solidFill>
          </w14:textFill>
        </w:rPr>
      </w:pPr>
    </w:p>
    <w:p w14:paraId="711CF2CB">
      <w:pPr>
        <w:spacing w:line="360" w:lineRule="auto"/>
        <w:ind w:firstLine="494"/>
        <w:rPr>
          <w:rFonts w:ascii="宋体" w:hAnsi="宋体" w:cs="宋体"/>
          <w:color w:val="000000" w:themeColor="text1"/>
          <w:sz w:val="24"/>
          <w14:textFill>
            <w14:solidFill>
              <w14:schemeClr w14:val="tx1"/>
            </w14:solidFill>
          </w14:textFill>
        </w:rPr>
      </w:pPr>
    </w:p>
    <w:p w14:paraId="33B04EC8">
      <w:pPr>
        <w:spacing w:line="360" w:lineRule="auto"/>
        <w:ind w:firstLine="494"/>
        <w:rPr>
          <w:rFonts w:ascii="宋体" w:hAnsi="宋体" w:cs="宋体"/>
          <w:color w:val="000000" w:themeColor="text1"/>
          <w:sz w:val="24"/>
          <w14:textFill>
            <w14:solidFill>
              <w14:schemeClr w14:val="tx1"/>
            </w14:solidFill>
          </w14:textFill>
        </w:rPr>
      </w:pPr>
    </w:p>
    <w:p w14:paraId="5789D486">
      <w:pPr>
        <w:spacing w:line="360" w:lineRule="auto"/>
        <w:ind w:firstLine="494"/>
        <w:rPr>
          <w:rFonts w:ascii="宋体" w:hAnsi="宋体" w:cs="宋体"/>
          <w:color w:val="000000" w:themeColor="text1"/>
          <w:sz w:val="24"/>
          <w14:textFill>
            <w14:solidFill>
              <w14:schemeClr w14:val="tx1"/>
            </w14:solidFill>
          </w14:textFill>
        </w:rPr>
      </w:pPr>
    </w:p>
    <w:p w14:paraId="05F0C29B">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176D6873">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79DA29E">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4BCAC5E">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1B4524E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7633A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8BB0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358C2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9D99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38CB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33D7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2D49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D15C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CCD7F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7DCB1C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8032A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95D1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65613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F1EB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BA3D5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E973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660EAF">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2D7EB24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641963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6F45D5E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2D6F425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AE7EC8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22F519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7F9D7B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C7D83E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E610DD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ADE9D9B">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3"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3"/>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4"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4"/>
      <w:r>
        <w:rPr>
          <w:rFonts w:hint="eastAsia" w:ascii="宋体" w:hAnsi="宋体" w:cs="宋体"/>
          <w:b/>
          <w:color w:val="000000" w:themeColor="text1"/>
          <w:kern w:val="0"/>
          <w:sz w:val="24"/>
          <w:lang w:val="zh-CN"/>
          <w14:textFill>
            <w14:solidFill>
              <w14:schemeClr w14:val="tx1"/>
            </w14:solidFill>
          </w14:textFill>
        </w:rPr>
        <w:t>）</w:t>
      </w:r>
    </w:p>
    <w:p w14:paraId="5F3976D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5"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5"/>
    </w:p>
    <w:p w14:paraId="6D0F48C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393B21A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E81A7C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BEA5F5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0E6BFE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1CB4CA0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B477E2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BFE5D5A">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03AC5EF">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011D09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66E55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BAE62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A0538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4004B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560D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8C95B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AE00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4029D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7929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93318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8480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2D62F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2D2A9C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56BC3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88BB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C9E3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3E3E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A803A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70FF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E48F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09389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7818C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0A3D02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2A3EF1">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14:paraId="07402161">
      <w:pPr>
        <w:widowControl/>
        <w:adjustRightInd/>
        <w:jc w:val="left"/>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3235C808">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1AB3C81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5A918B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49D20E4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B321B4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63B8817">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0B04D8F4">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1738F50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0E1308D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046BF17">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0464B37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14352A99">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F8D458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DF1A3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2AEFC6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EAB0D68">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7843015">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5E1066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419A99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30295F1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F52C7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5E515950">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12C00999">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546B156D">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2D5597F">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37C29F0">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02CE92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01D02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62A74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A9EB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709B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BE1B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442CD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EE50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BD11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31A8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71DA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368F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516D1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7C28F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1EA46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28FF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FE33E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30F0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0565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78C4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4B334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7F354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42BB8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7BD35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EF761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6D683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4D753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960663">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21C5921C">
      <w:pPr>
        <w:spacing w:line="360" w:lineRule="auto"/>
        <w:jc w:val="center"/>
        <w:rPr>
          <w:rFonts w:ascii="宋体" w:hAnsi="宋体" w:cs="宋体"/>
          <w:color w:val="000000" w:themeColor="text1"/>
          <w:sz w:val="24"/>
          <w:u w:val="single"/>
          <w14:textFill>
            <w14:solidFill>
              <w14:schemeClr w14:val="tx1"/>
            </w14:solidFill>
          </w14:textFill>
        </w:rPr>
      </w:pPr>
    </w:p>
    <w:p w14:paraId="08770E36">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27ED322E">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w:t>
      </w:r>
      <w:r>
        <w:rPr>
          <w:rFonts w:hint="eastAsia" w:ascii="宋体" w:hAnsi="宋体" w:cs="宋体"/>
          <w:color w:val="000000" w:themeColor="text1"/>
          <w:sz w:val="24"/>
          <w14:textFill>
            <w14:solidFill>
              <w14:schemeClr w14:val="tx1"/>
            </w14:solidFill>
          </w14:textFill>
        </w:rPr>
        <w:t>工程的施工单位全部为符合政策要求的中小企业（或者：服务全部由符合政策要求的中小企业承接）</w:t>
      </w:r>
      <w:r>
        <w:rPr>
          <w:rFonts w:hint="eastAsia" w:ascii="宋体" w:hAnsi="宋体" w:cs="宋体"/>
          <w:color w:val="000000" w:themeColor="text1"/>
          <w:sz w:val="24"/>
          <w14:textFill>
            <w14:solidFill>
              <w14:schemeClr w14:val="tx1"/>
            </w14:solidFill>
          </w14:textFill>
        </w:rPr>
        <w:t>。相关企业（含联合体中的中小企业、签订分包意向协议的中小企业）的具体情况如下：</w:t>
      </w:r>
    </w:p>
    <w:p w14:paraId="21541985">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承建（承接）</w:t>
      </w:r>
      <w:r>
        <w:rPr>
          <w:rFonts w:hint="eastAsia" w:ascii="宋体" w:hAnsi="宋体" w:cs="宋体"/>
          <w:color w:val="000000" w:themeColor="text1"/>
          <w:sz w:val="24"/>
          <w14:textFill>
            <w14:solidFill>
              <w14:schemeClr w14:val="tx1"/>
            </w14:solidFill>
          </w14:textFill>
        </w:rPr>
        <w:t xml:space="preserve">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328A33C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承建（承接）</w:t>
      </w:r>
      <w:r>
        <w:rPr>
          <w:rFonts w:hint="eastAsia" w:ascii="宋体" w:hAnsi="宋体" w:cs="宋体"/>
          <w:color w:val="000000" w:themeColor="text1"/>
          <w:sz w:val="24"/>
          <w14:textFill>
            <w14:solidFill>
              <w14:schemeClr w14:val="tx1"/>
            </w14:solidFill>
          </w14:textFill>
        </w:rPr>
        <w:t xml:space="preserve">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611C1F85">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E6B9AB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1967161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F308713">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764F0424">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70CA0315">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692C0609">
      <w:pPr>
        <w:spacing w:line="360" w:lineRule="auto"/>
        <w:ind w:right="420"/>
        <w:rPr>
          <w:rFonts w:ascii="宋体" w:hAnsi="宋体" w:cs="宋体"/>
          <w:color w:val="000000" w:themeColor="text1"/>
          <w:sz w:val="24"/>
          <w14:textFill>
            <w14:solidFill>
              <w14:schemeClr w14:val="tx1"/>
            </w14:solidFill>
          </w14:textFill>
        </w:rPr>
      </w:pPr>
    </w:p>
    <w:p w14:paraId="7421FB5E">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370D053A">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DF05518">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8A3C27">
      <w:pPr>
        <w:pStyle w:val="2"/>
        <w:rPr>
          <w:rFonts w:ascii="宋体" w:hAnsi="宋体" w:eastAsia="宋体" w:cs="宋体"/>
          <w:color w:val="000000" w:themeColor="text1"/>
          <w:lang w:val="en-US"/>
          <w14:textFill>
            <w14:solidFill>
              <w14:schemeClr w14:val="tx1"/>
            </w14:solidFill>
          </w14:textFill>
        </w:rPr>
      </w:pPr>
    </w:p>
    <w:p w14:paraId="00A6E08D">
      <w:pPr>
        <w:spacing w:line="360" w:lineRule="auto"/>
        <w:ind w:right="420"/>
        <w:rPr>
          <w:rFonts w:ascii="宋体" w:hAnsi="宋体" w:cs="宋体"/>
          <w:color w:val="000000" w:themeColor="text1"/>
          <w14:textFill>
            <w14:solidFill>
              <w14:schemeClr w14:val="tx1"/>
            </w14:solidFill>
          </w14:textFill>
        </w:rPr>
      </w:pPr>
    </w:p>
    <w:p w14:paraId="6907AF3D">
      <w:pPr>
        <w:spacing w:line="360" w:lineRule="auto"/>
        <w:rPr>
          <w:rFonts w:ascii="宋体" w:hAnsi="宋体"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D2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280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65A3">
    <w:pPr>
      <w:pStyle w:val="40"/>
      <w:framePr w:wrap="around" w:vAnchor="text" w:hAnchor="margin" w:xAlign="right" w:y="1"/>
      <w:rPr>
        <w:rStyle w:val="73"/>
      </w:rPr>
    </w:pPr>
    <w:r>
      <w:fldChar w:fldCharType="begin"/>
    </w:r>
    <w:r>
      <w:rPr>
        <w:rStyle w:val="73"/>
      </w:rPr>
      <w:instrText xml:space="preserve">PAGE  </w:instrText>
    </w:r>
    <w:r>
      <w:fldChar w:fldCharType="end"/>
    </w:r>
  </w:p>
  <w:p w14:paraId="02A8D3C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87B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91899912"/>
    <w:bookmarkStart w:id="518" w:name="_Toc131845147"/>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348D">
    <w:pPr>
      <w:pStyle w:val="40"/>
      <w:framePr w:wrap="around" w:vAnchor="text" w:hAnchor="margin" w:xAlign="right" w:y="1"/>
      <w:rPr>
        <w:rStyle w:val="73"/>
      </w:rPr>
    </w:pPr>
    <w:r>
      <w:fldChar w:fldCharType="begin"/>
    </w:r>
    <w:r>
      <w:rPr>
        <w:rStyle w:val="73"/>
      </w:rPr>
      <w:instrText xml:space="preserve">PAGE  </w:instrText>
    </w:r>
    <w:r>
      <w:fldChar w:fldCharType="end"/>
    </w:r>
  </w:p>
  <w:p w14:paraId="332F476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24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38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EAAF0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D6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9B64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43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12F75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0F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FC18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1E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285D0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A4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C4033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4243">
    <w:pPr>
      <w:pStyle w:val="41"/>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14:paraId="755DB2D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5328">
    <w:pPr>
      <w:pStyle w:val="41"/>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1B6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DD68">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14:paraId="6216FB8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FEB3">
    <w:pPr>
      <w:pStyle w:val="41"/>
    </w:pPr>
    <w:r>
      <w:t></w:t>
    </w:r>
    <w:r>
      <w:rPr>
        <w:rFonts w:hint="eastAsia"/>
      </w:rPr>
      <w:t xml:space="preserve">         </w:t>
    </w:r>
  </w:p>
  <w:p w14:paraId="38153BA8">
    <w:pPr>
      <w:pStyle w:val="41"/>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0570">
    <w:pPr>
      <w:pStyle w:val="41"/>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14:paraId="70761F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A5AB">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BC53">
    <w:pPr>
      <w:pStyle w:val="41"/>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14:paraId="27F62FA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E2FF">
    <w:pPr>
      <w:pStyle w:val="41"/>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2497">
    <w:pPr>
      <w:pStyle w:val="41"/>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840"/>
        </w:tabs>
        <w:ind w:left="840" w:hanging="360"/>
      </w:pPr>
      <w:rPr>
        <w:rFonts w:hint="default" w:cs="Times New Roman"/>
      </w:rPr>
    </w:lvl>
  </w:abstractNum>
  <w:abstractNum w:abstractNumId="1">
    <w:nsid w:val="24F33404"/>
    <w:multiLevelType w:val="multilevel"/>
    <w:tmpl w:val="24F3340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3CA548F0"/>
    <w:multiLevelType w:val="multilevel"/>
    <w:tmpl w:val="3CA548F0"/>
    <w:lvl w:ilvl="0" w:tentative="0">
      <w:start w:val="1"/>
      <w:numFmt w:val="japaneseCounting"/>
      <w:lvlText w:val="（%1）"/>
      <w:lvlJc w:val="left"/>
      <w:pPr>
        <w:ind w:left="1185" w:hanging="76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42A11916"/>
    <w:multiLevelType w:val="singleLevel"/>
    <w:tmpl w:val="42A11916"/>
    <w:lvl w:ilvl="0" w:tentative="0">
      <w:start w:val="4"/>
      <w:numFmt w:val="decimal"/>
      <w:lvlText w:val="%1."/>
      <w:lvlJc w:val="left"/>
      <w:pPr>
        <w:tabs>
          <w:tab w:val="left" w:pos="312"/>
        </w:tabs>
      </w:pPr>
    </w:lvl>
  </w:abstractNum>
  <w:abstractNum w:abstractNumId="6">
    <w:nsid w:val="584F067B"/>
    <w:multiLevelType w:val="multilevel"/>
    <w:tmpl w:val="584F067B"/>
    <w:lvl w:ilvl="0" w:tentative="0">
      <w:start w:val="5"/>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WRlZDA0NTA5Nzg3N2M3MTM4MDdhZjJhZjI2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AC6D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E4B8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2387"/>
    <w:rsid w:val="10646583"/>
    <w:rsid w:val="107D4B15"/>
    <w:rsid w:val="108A3C80"/>
    <w:rsid w:val="10C26171"/>
    <w:rsid w:val="10F33360"/>
    <w:rsid w:val="10FC16EA"/>
    <w:rsid w:val="110F1D40"/>
    <w:rsid w:val="11266F33"/>
    <w:rsid w:val="118963A1"/>
    <w:rsid w:val="11C6522A"/>
    <w:rsid w:val="11E104CC"/>
    <w:rsid w:val="11E20309"/>
    <w:rsid w:val="11F10CFD"/>
    <w:rsid w:val="12255233"/>
    <w:rsid w:val="12530213"/>
    <w:rsid w:val="127723A9"/>
    <w:rsid w:val="12862074"/>
    <w:rsid w:val="12883966"/>
    <w:rsid w:val="129E45B4"/>
    <w:rsid w:val="12D81596"/>
    <w:rsid w:val="13072A44"/>
    <w:rsid w:val="135F4BE2"/>
    <w:rsid w:val="13914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DA3AF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A6B98"/>
    <w:rsid w:val="1BD75AB8"/>
    <w:rsid w:val="1C0459C2"/>
    <w:rsid w:val="1C1B3B4A"/>
    <w:rsid w:val="1C88086E"/>
    <w:rsid w:val="1D266CE1"/>
    <w:rsid w:val="1D3963AF"/>
    <w:rsid w:val="1D6A673C"/>
    <w:rsid w:val="1D8A2A83"/>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8163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36D5F"/>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2EC2"/>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B2460"/>
    <w:rsid w:val="36EC0CC9"/>
    <w:rsid w:val="373F410B"/>
    <w:rsid w:val="37EE7094"/>
    <w:rsid w:val="38296C89"/>
    <w:rsid w:val="383002EB"/>
    <w:rsid w:val="38586797"/>
    <w:rsid w:val="38BC0149"/>
    <w:rsid w:val="38D87D1C"/>
    <w:rsid w:val="39636459"/>
    <w:rsid w:val="396B7F6C"/>
    <w:rsid w:val="39B417A9"/>
    <w:rsid w:val="39FC5695"/>
    <w:rsid w:val="3A006D8E"/>
    <w:rsid w:val="3A3651E5"/>
    <w:rsid w:val="3A372D29"/>
    <w:rsid w:val="3A744481"/>
    <w:rsid w:val="3A8C7BEF"/>
    <w:rsid w:val="3A906246"/>
    <w:rsid w:val="3B2349B7"/>
    <w:rsid w:val="3B616CFF"/>
    <w:rsid w:val="3B6259F6"/>
    <w:rsid w:val="3B976654"/>
    <w:rsid w:val="3BC01EFC"/>
    <w:rsid w:val="3BCA786A"/>
    <w:rsid w:val="3BD31E2F"/>
    <w:rsid w:val="3BF15831"/>
    <w:rsid w:val="3BF5322C"/>
    <w:rsid w:val="3C105946"/>
    <w:rsid w:val="3C171AD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3628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0A7870"/>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2451C"/>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link w:val="322"/>
    <w:autoRedefine/>
    <w:qFormat/>
    <w:uiPriority w:val="0"/>
    <w:pPr>
      <w:ind w:firstLine="420"/>
    </w:pPr>
    <w:rPr>
      <w:rFonts w:hAnsi="Calibri" w:cs="Times New Roman"/>
      <w:snapToGrid/>
      <w:szCs w:val="20"/>
    </w:rPr>
  </w:style>
  <w:style w:type="paragraph" w:styleId="62">
    <w:name w:val="Body Text First Indent 2"/>
    <w:basedOn w:val="24"/>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autoRedefine/>
    <w:qFormat/>
    <w:uiPriority w:val="0"/>
    <w:pPr>
      <w:ind w:firstLine="420" w:firstLineChars="200"/>
    </w:p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6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8951</Words>
  <Characters>9589</Characters>
  <Lines>281</Lines>
  <Paragraphs>79</Paragraphs>
  <TotalTime>25</TotalTime>
  <ScaleCrop>false</ScaleCrop>
  <LinksUpToDate>false</LinksUpToDate>
  <CharactersWithSpaces>10105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包肥肥</cp:lastModifiedBy>
  <cp:lastPrinted>2021-12-27T11:06:00Z</cp:lastPrinted>
  <dcterms:modified xsi:type="dcterms:W3CDTF">2025-07-02T06:42:35Z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87EDE11B178B4632829C3F568C1C2F12_13</vt:lpwstr>
  </property>
  <property fmtid="{D5CDD505-2E9C-101B-9397-08002B2CF9AE}" pid="5" name="KSOTemplateDocerSaveRecord">
    <vt:lpwstr>eyJoZGlkIjoiZDgwMWRlZDA0NTA5Nzg3N2M3MTM4MDdhZjJhZjI2OGUiLCJ1c2VySWQiOiIyNTYzNjgxNTEifQ==</vt:lpwstr>
  </property>
</Properties>
</file>