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C1CB2">
      <w:pPr>
        <w:spacing w:line="360" w:lineRule="auto"/>
        <w:jc w:val="center"/>
        <w:rPr>
          <w:rFonts w:ascii="宋体" w:hAnsi="宋体" w:cs="宋体"/>
          <w:b/>
          <w:color w:val="auto"/>
          <w:sz w:val="24"/>
        </w:rPr>
      </w:pPr>
    </w:p>
    <w:p w14:paraId="792B30FE">
      <w:pPr>
        <w:spacing w:line="360" w:lineRule="auto"/>
        <w:jc w:val="center"/>
        <w:rPr>
          <w:rFonts w:ascii="宋体" w:hAnsi="宋体" w:cs="宋体"/>
          <w:b/>
          <w:color w:val="auto"/>
          <w:sz w:val="24"/>
        </w:rPr>
      </w:pPr>
    </w:p>
    <w:p w14:paraId="7DAB66A7">
      <w:pPr>
        <w:adjustRightInd/>
        <w:spacing w:line="360" w:lineRule="auto"/>
        <w:jc w:val="center"/>
        <w:rPr>
          <w:rFonts w:ascii="宋体" w:hAnsi="宋体" w:cs="宋体"/>
          <w:b/>
          <w:color w:val="auto"/>
          <w:sz w:val="44"/>
          <w:szCs w:val="44"/>
        </w:rPr>
      </w:pPr>
    </w:p>
    <w:p w14:paraId="2C991B1A">
      <w:pPr>
        <w:spacing w:line="360" w:lineRule="auto"/>
        <w:jc w:val="center"/>
        <w:rPr>
          <w:rFonts w:ascii="宋体" w:hAnsi="宋体" w:cs="宋体"/>
          <w:b/>
          <w:color w:val="auto"/>
          <w:sz w:val="44"/>
          <w:szCs w:val="44"/>
        </w:rPr>
      </w:pPr>
    </w:p>
    <w:p w14:paraId="31C4D574">
      <w:pPr>
        <w:adjustRightInd/>
        <w:spacing w:line="360" w:lineRule="auto"/>
        <w:jc w:val="center"/>
        <w:rPr>
          <w:rFonts w:ascii="宋体" w:hAnsi="宋体" w:cs="宋体"/>
          <w:b/>
          <w:color w:val="auto"/>
          <w:sz w:val="48"/>
          <w:szCs w:val="48"/>
        </w:rPr>
      </w:pPr>
    </w:p>
    <w:p w14:paraId="567F777D">
      <w:pPr>
        <w:adjustRightInd/>
        <w:spacing w:line="360" w:lineRule="auto"/>
        <w:jc w:val="center"/>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杭州市临平区临平第五中学触控一体机</w:t>
      </w:r>
    </w:p>
    <w:p w14:paraId="4EB0EAB7">
      <w:pPr>
        <w:adjustRightInd/>
        <w:spacing w:line="360" w:lineRule="auto"/>
        <w:jc w:val="center"/>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采购项目</w:t>
      </w:r>
    </w:p>
    <w:p w14:paraId="5FEAC95C">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1B091184">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6997B93">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编号:HZLPZFCG-202</w:t>
      </w:r>
      <w:r>
        <w:rPr>
          <w:rFonts w:hint="eastAsia" w:ascii="宋体" w:hAnsi="宋体" w:cs="宋体"/>
          <w:color w:val="auto"/>
          <w:sz w:val="30"/>
          <w:szCs w:val="30"/>
          <w:lang w:val="en-US" w:eastAsia="zh-CN"/>
        </w:rPr>
        <w:t>5</w:t>
      </w:r>
      <w:r>
        <w:rPr>
          <w:rFonts w:hint="eastAsia" w:ascii="宋体" w:hAnsi="宋体" w:cs="宋体"/>
          <w:color w:val="auto"/>
          <w:sz w:val="30"/>
          <w:szCs w:val="30"/>
        </w:rPr>
        <w:t>-</w:t>
      </w:r>
      <w:r>
        <w:rPr>
          <w:rFonts w:hint="eastAsia" w:ascii="宋体" w:hAnsi="宋体" w:cs="宋体"/>
          <w:color w:val="auto"/>
          <w:sz w:val="30"/>
          <w:szCs w:val="30"/>
          <w:lang w:val="en-US" w:eastAsia="zh-CN"/>
        </w:rPr>
        <w:t>042</w:t>
      </w:r>
    </w:p>
    <w:p w14:paraId="6CFE59A7">
      <w:pPr>
        <w:adjustRightInd/>
        <w:spacing w:line="360" w:lineRule="auto"/>
        <w:rPr>
          <w:rFonts w:ascii="宋体" w:hAnsi="宋体" w:cs="宋体"/>
          <w:color w:val="auto"/>
          <w:sz w:val="28"/>
          <w:szCs w:val="20"/>
        </w:rPr>
      </w:pPr>
    </w:p>
    <w:p w14:paraId="6048A0FE">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7DF37E9">
      <w:pPr>
        <w:spacing w:line="360" w:lineRule="auto"/>
        <w:jc w:val="center"/>
        <w:rPr>
          <w:rFonts w:ascii="宋体" w:hAnsi="宋体" w:cs="宋体"/>
          <w:b/>
          <w:color w:val="auto"/>
          <w:sz w:val="44"/>
          <w:szCs w:val="44"/>
        </w:rPr>
      </w:pPr>
    </w:p>
    <w:p w14:paraId="1DDA8251">
      <w:pPr>
        <w:spacing w:line="360" w:lineRule="auto"/>
        <w:jc w:val="center"/>
        <w:rPr>
          <w:rFonts w:ascii="宋体" w:hAnsi="宋体" w:cs="宋体"/>
          <w:color w:val="auto"/>
          <w:sz w:val="24"/>
        </w:rPr>
      </w:pPr>
    </w:p>
    <w:p w14:paraId="7CE9EEF6">
      <w:pPr>
        <w:spacing w:line="360" w:lineRule="auto"/>
        <w:jc w:val="center"/>
        <w:rPr>
          <w:rFonts w:ascii="宋体" w:hAnsi="宋体" w:cs="宋体"/>
          <w:color w:val="auto"/>
          <w:sz w:val="24"/>
        </w:rPr>
      </w:pPr>
    </w:p>
    <w:p w14:paraId="7FDDD783">
      <w:pPr>
        <w:spacing w:line="360" w:lineRule="auto"/>
        <w:rPr>
          <w:rFonts w:ascii="宋体" w:hAnsi="宋体" w:cs="宋体"/>
          <w:color w:val="auto"/>
          <w:sz w:val="32"/>
          <w:szCs w:val="32"/>
        </w:rPr>
      </w:pPr>
    </w:p>
    <w:p w14:paraId="03B9BD93">
      <w:pPr>
        <w:snapToGrid w:val="0"/>
        <w:spacing w:line="360" w:lineRule="auto"/>
        <w:jc w:val="center"/>
        <w:rPr>
          <w:rFonts w:ascii="宋体" w:hAnsi="宋体" w:cs="宋体"/>
          <w:color w:val="auto"/>
          <w:sz w:val="32"/>
          <w:szCs w:val="32"/>
        </w:rPr>
      </w:pPr>
      <w:r>
        <w:rPr>
          <w:rFonts w:hint="eastAsia" w:ascii="宋体" w:hAnsi="宋体" w:cs="宋体"/>
          <w:color w:val="auto"/>
          <w:sz w:val="32"/>
          <w:szCs w:val="32"/>
          <w:lang w:val="en-US" w:eastAsia="zh-CN"/>
        </w:rPr>
        <w:t>杭州市临平区临平第五中学</w:t>
      </w:r>
    </w:p>
    <w:p w14:paraId="7ECAF0C2">
      <w:pPr>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杭州市公共资源交易中心</w:t>
      </w:r>
      <w:r>
        <w:rPr>
          <w:rFonts w:hint="eastAsia" w:ascii="宋体" w:hAnsi="宋体" w:cs="宋体"/>
          <w:bCs/>
          <w:color w:val="auto"/>
          <w:sz w:val="32"/>
          <w:szCs w:val="32"/>
          <w:highlight w:val="none"/>
          <w:lang w:val="en-US" w:eastAsia="zh-CN"/>
        </w:rPr>
        <w:t>临平分中心</w:t>
      </w:r>
    </w:p>
    <w:p w14:paraId="138189DE">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p>
    <w:p w14:paraId="34189636">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75300DD4">
      <w:pPr>
        <w:spacing w:line="360" w:lineRule="auto"/>
        <w:jc w:val="center"/>
        <w:rPr>
          <w:rFonts w:ascii="宋体" w:hAnsi="宋体" w:cs="宋体"/>
          <w:color w:val="auto"/>
          <w:sz w:val="24"/>
        </w:rPr>
      </w:pPr>
    </w:p>
    <w:p w14:paraId="11DC2857">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EBFA463">
      <w:pPr>
        <w:spacing w:line="360" w:lineRule="auto"/>
        <w:rPr>
          <w:rFonts w:ascii="宋体" w:hAnsi="宋体" w:cs="宋体"/>
          <w:color w:val="auto"/>
          <w:sz w:val="32"/>
          <w:szCs w:val="32"/>
        </w:rPr>
      </w:pPr>
    </w:p>
    <w:p w14:paraId="4786A265">
      <w:pPr>
        <w:spacing w:line="360" w:lineRule="auto"/>
        <w:rPr>
          <w:rFonts w:ascii="宋体" w:hAnsi="宋体" w:cs="宋体"/>
          <w:color w:val="auto"/>
          <w:sz w:val="32"/>
          <w:szCs w:val="32"/>
        </w:rPr>
      </w:pPr>
    </w:p>
    <w:p w14:paraId="4B46CF4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5E0C5A8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633552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66F3DFE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FB48FC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0298BB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951F992">
      <w:pPr>
        <w:spacing w:line="360" w:lineRule="auto"/>
        <w:ind w:firstLine="549" w:firstLineChars="229"/>
        <w:rPr>
          <w:rFonts w:ascii="宋体" w:hAnsi="宋体" w:cs="宋体"/>
          <w:color w:val="auto"/>
          <w:sz w:val="24"/>
        </w:rPr>
      </w:pPr>
      <w:bookmarkStart w:id="1" w:name="_Hlt91233176"/>
      <w:bookmarkEnd w:id="1"/>
      <w:bookmarkStart w:id="2" w:name="_Toc91899869"/>
    </w:p>
    <w:p w14:paraId="05058429">
      <w:pPr>
        <w:spacing w:line="360" w:lineRule="auto"/>
        <w:ind w:firstLine="549" w:firstLineChars="229"/>
        <w:rPr>
          <w:rFonts w:ascii="宋体" w:hAnsi="宋体" w:cs="宋体"/>
          <w:color w:val="auto"/>
          <w:sz w:val="24"/>
        </w:rPr>
      </w:pPr>
    </w:p>
    <w:p w14:paraId="06DA8413">
      <w:pPr>
        <w:spacing w:line="360" w:lineRule="auto"/>
        <w:ind w:firstLine="549" w:firstLineChars="229"/>
        <w:rPr>
          <w:rFonts w:ascii="宋体" w:hAnsi="宋体" w:cs="宋体"/>
          <w:color w:val="auto"/>
          <w:sz w:val="24"/>
        </w:rPr>
      </w:pPr>
    </w:p>
    <w:p w14:paraId="2660BBC8">
      <w:pPr>
        <w:spacing w:line="360" w:lineRule="auto"/>
        <w:ind w:firstLine="549" w:firstLineChars="229"/>
        <w:rPr>
          <w:rFonts w:ascii="宋体" w:hAnsi="宋体" w:cs="宋体"/>
          <w:color w:val="auto"/>
          <w:sz w:val="24"/>
        </w:rPr>
      </w:pPr>
    </w:p>
    <w:p w14:paraId="6BB38007">
      <w:pPr>
        <w:spacing w:line="360" w:lineRule="auto"/>
        <w:ind w:firstLine="549" w:firstLineChars="229"/>
        <w:rPr>
          <w:rFonts w:ascii="宋体" w:hAnsi="宋体" w:cs="宋体"/>
          <w:color w:val="auto"/>
          <w:sz w:val="24"/>
        </w:rPr>
      </w:pPr>
    </w:p>
    <w:p w14:paraId="3C77DA1E">
      <w:pPr>
        <w:spacing w:line="360" w:lineRule="auto"/>
        <w:ind w:firstLine="549" w:firstLineChars="229"/>
        <w:rPr>
          <w:rFonts w:ascii="宋体" w:hAnsi="宋体" w:cs="宋体"/>
          <w:color w:val="auto"/>
          <w:sz w:val="24"/>
        </w:rPr>
      </w:pPr>
    </w:p>
    <w:p w14:paraId="51C51757">
      <w:pPr>
        <w:spacing w:line="360" w:lineRule="auto"/>
        <w:ind w:firstLine="549" w:firstLineChars="229"/>
        <w:rPr>
          <w:rFonts w:ascii="宋体" w:hAnsi="宋体" w:cs="宋体"/>
          <w:color w:val="auto"/>
          <w:sz w:val="24"/>
        </w:rPr>
      </w:pPr>
    </w:p>
    <w:p w14:paraId="445D9B35">
      <w:pPr>
        <w:spacing w:line="360" w:lineRule="auto"/>
        <w:ind w:firstLine="549" w:firstLineChars="229"/>
        <w:rPr>
          <w:rFonts w:ascii="宋体" w:hAnsi="宋体" w:cs="宋体"/>
          <w:color w:val="auto"/>
          <w:sz w:val="24"/>
        </w:rPr>
      </w:pPr>
    </w:p>
    <w:p w14:paraId="170E6BB8">
      <w:pPr>
        <w:spacing w:line="360" w:lineRule="auto"/>
        <w:ind w:firstLine="549" w:firstLineChars="229"/>
        <w:rPr>
          <w:rFonts w:ascii="宋体" w:hAnsi="宋体" w:cs="宋体"/>
          <w:color w:val="auto"/>
          <w:sz w:val="24"/>
        </w:rPr>
      </w:pPr>
    </w:p>
    <w:p w14:paraId="2A961325">
      <w:pPr>
        <w:spacing w:line="360" w:lineRule="auto"/>
        <w:ind w:firstLine="549" w:firstLineChars="229"/>
        <w:rPr>
          <w:rFonts w:ascii="宋体" w:hAnsi="宋体" w:cs="宋体"/>
          <w:color w:val="auto"/>
          <w:sz w:val="24"/>
        </w:rPr>
      </w:pPr>
    </w:p>
    <w:p w14:paraId="3C3A8475">
      <w:pPr>
        <w:spacing w:line="360" w:lineRule="auto"/>
        <w:ind w:firstLine="549" w:firstLineChars="229"/>
        <w:rPr>
          <w:rFonts w:ascii="宋体" w:hAnsi="宋体" w:cs="宋体"/>
          <w:color w:val="auto"/>
          <w:sz w:val="24"/>
        </w:rPr>
      </w:pPr>
    </w:p>
    <w:p w14:paraId="77CC5A9D">
      <w:pPr>
        <w:spacing w:line="360" w:lineRule="auto"/>
        <w:ind w:firstLine="549" w:firstLineChars="229"/>
        <w:rPr>
          <w:rFonts w:ascii="宋体" w:hAnsi="宋体" w:cs="宋体"/>
          <w:color w:val="auto"/>
          <w:sz w:val="24"/>
        </w:rPr>
      </w:pPr>
    </w:p>
    <w:p w14:paraId="2CD21C2D">
      <w:pPr>
        <w:spacing w:line="360" w:lineRule="auto"/>
        <w:ind w:firstLine="549" w:firstLineChars="229"/>
        <w:rPr>
          <w:rFonts w:ascii="宋体" w:hAnsi="宋体" w:cs="宋体"/>
          <w:color w:val="auto"/>
          <w:sz w:val="24"/>
        </w:rPr>
      </w:pPr>
    </w:p>
    <w:p w14:paraId="3BBB8C82">
      <w:pPr>
        <w:spacing w:line="360" w:lineRule="auto"/>
        <w:rPr>
          <w:rFonts w:ascii="宋体" w:hAnsi="宋体" w:cs="宋体"/>
          <w:color w:val="auto"/>
          <w:sz w:val="24"/>
        </w:rPr>
      </w:pPr>
    </w:p>
    <w:p w14:paraId="7A04B04C">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3050EF3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164DA3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val="en-US" w:eastAsia="zh-CN"/>
        </w:rPr>
        <w:t>杭州市临平区临平第五中学触控一体机采购项目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11</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45B2F8EF">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103A3716">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HZLPZFCG-202</w:t>
      </w:r>
      <w:r>
        <w:rPr>
          <w:rFonts w:hint="eastAsia" w:ascii="宋体" w:hAnsi="宋体" w:cs="宋体"/>
          <w:color w:val="auto"/>
          <w:sz w:val="24"/>
          <w:lang w:val="en-US" w:eastAsia="zh-CN"/>
        </w:rPr>
        <w:t>5</w:t>
      </w:r>
      <w:r>
        <w:rPr>
          <w:rFonts w:hint="eastAsia" w:ascii="宋体" w:hAnsi="宋体" w:cs="宋体"/>
          <w:color w:val="auto"/>
          <w:sz w:val="24"/>
        </w:rPr>
        <w:t>-0</w:t>
      </w:r>
      <w:r>
        <w:rPr>
          <w:rFonts w:hint="eastAsia" w:ascii="宋体" w:hAnsi="宋体" w:cs="宋体"/>
          <w:color w:val="auto"/>
          <w:sz w:val="24"/>
          <w:lang w:val="en-US" w:eastAsia="zh-CN"/>
        </w:rPr>
        <w:t>42</w:t>
      </w:r>
    </w:p>
    <w:p w14:paraId="548E445C">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val="en-US" w:eastAsia="zh-CN"/>
        </w:rPr>
        <w:t>杭州市临平区临平第五中学触控一体机采购项目</w:t>
      </w:r>
    </w:p>
    <w:p w14:paraId="40393FC3">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806000元</w:t>
      </w:r>
      <w:r>
        <w:rPr>
          <w:rFonts w:hint="eastAsia" w:ascii="宋体" w:hAnsi="宋体" w:cs="宋体"/>
          <w:color w:val="auto"/>
          <w:sz w:val="24"/>
        </w:rPr>
        <w:t xml:space="preserve">  </w:t>
      </w:r>
    </w:p>
    <w:p w14:paraId="15938EF8">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val="en-US" w:eastAsia="zh-CN"/>
        </w:rPr>
        <w:t>杭州市临平区临平第五中学触控一体机采购项目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2D5A2CF">
      <w:pPr>
        <w:pStyle w:val="8"/>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63F61DE">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48365AA4">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68712D2">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29D4FBDC">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2D4E2E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1BE33FC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F6B3744">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货物全部由符合政策要求的中小企业制造，提供中小企业声明函；</w:t>
      </w:r>
    </w:p>
    <w:p w14:paraId="18A94ABE">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0FDE071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679580F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DA45992">
      <w:pPr>
        <w:numPr>
          <w:ilvl w:val="0"/>
          <w:numId w:val="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14:paraId="54AC8C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69CE5BE8">
      <w:pPr>
        <w:pStyle w:val="6"/>
        <w:numPr>
          <w:ilvl w:val="-1"/>
          <w:numId w:val="0"/>
        </w:numPr>
        <w:ind w:left="0" w:firstLine="482" w:firstLineChars="200"/>
        <w:rPr>
          <w:color w:val="auto"/>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C69980">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247BC5">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4D2CC4F">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7FC89E81">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D39A087">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664E146">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DB56F47">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1B2088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6CFA207B">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30C8760">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1C3A332A">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BB3F03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40C9837C">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6EFEE70">
      <w:pPr>
        <w:spacing w:line="360" w:lineRule="auto"/>
        <w:rPr>
          <w:rFonts w:ascii="宋体" w:hAnsi="宋体" w:cs="宋体"/>
          <w:b/>
          <w:color w:val="auto"/>
          <w:sz w:val="24"/>
        </w:rPr>
      </w:pPr>
      <w:r>
        <w:rPr>
          <w:rFonts w:hint="eastAsia" w:ascii="宋体" w:hAnsi="宋体" w:cs="宋体"/>
          <w:b/>
          <w:color w:val="auto"/>
          <w:sz w:val="24"/>
        </w:rPr>
        <w:t>六、其他补充事宜</w:t>
      </w:r>
    </w:p>
    <w:p w14:paraId="692FA6E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19FC42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F66AFE">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764D51">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46DB1A0">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521FF5B6">
      <w:pPr>
        <w:spacing w:line="360" w:lineRule="auto"/>
        <w:rPr>
          <w:rFonts w:ascii="宋体" w:hAnsi="宋体" w:cs="宋体"/>
          <w:color w:val="auto"/>
          <w:sz w:val="24"/>
        </w:rPr>
      </w:pPr>
      <w:r>
        <w:rPr>
          <w:rFonts w:hint="eastAsia" w:ascii="宋体" w:hAnsi="宋体" w:cs="宋体"/>
          <w:color w:val="auto"/>
          <w:sz w:val="24"/>
        </w:rPr>
        <w:t xml:space="preserve">    1.采购人信息</w:t>
      </w:r>
    </w:p>
    <w:p w14:paraId="4A69B7DB">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val="en-US" w:eastAsia="zh-CN"/>
        </w:rPr>
        <w:t>杭州市临平区临平第五中学</w:t>
      </w:r>
    </w:p>
    <w:p w14:paraId="07A857C3">
      <w:pPr>
        <w:spacing w:line="360" w:lineRule="auto"/>
        <w:rPr>
          <w:rFonts w:ascii="宋体" w:hAnsi="宋体" w:cs="宋体"/>
          <w:color w:val="auto"/>
          <w:sz w:val="24"/>
        </w:rPr>
      </w:pPr>
      <w:r>
        <w:rPr>
          <w:rFonts w:hint="eastAsia" w:ascii="宋体" w:hAnsi="宋体" w:cs="宋体"/>
          <w:color w:val="auto"/>
          <w:sz w:val="24"/>
        </w:rPr>
        <w:t xml:space="preserve">    地    址：杭州市临平区临平大道668号       </w:t>
      </w:r>
    </w:p>
    <w:p w14:paraId="56B6DE0C">
      <w:pPr>
        <w:spacing w:line="360" w:lineRule="auto"/>
        <w:ind w:firstLine="480"/>
        <w:rPr>
          <w:rFonts w:ascii="宋体" w:hAnsi="宋体" w:cs="宋体"/>
          <w:color w:val="auto"/>
          <w:sz w:val="24"/>
        </w:rPr>
      </w:pPr>
      <w:r>
        <w:rPr>
          <w:rFonts w:hint="eastAsia" w:ascii="宋体" w:hAnsi="宋体" w:cs="宋体"/>
          <w:color w:val="auto"/>
          <w:sz w:val="24"/>
        </w:rPr>
        <w:t>传    真： /</w:t>
      </w:r>
    </w:p>
    <w:p w14:paraId="720A6CFB">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color w:val="auto"/>
          <w:kern w:val="0"/>
          <w:sz w:val="24"/>
          <w:lang w:val="en-US" w:eastAsia="zh-CN"/>
        </w:rPr>
        <w:t>沈老师</w:t>
      </w:r>
      <w:r>
        <w:rPr>
          <w:rFonts w:hint="eastAsia" w:ascii="宋体" w:hAnsi="宋体" w:cs="宋体"/>
          <w:color w:val="auto"/>
          <w:sz w:val="24"/>
        </w:rPr>
        <w:t xml:space="preserve">  </w:t>
      </w:r>
    </w:p>
    <w:p w14:paraId="7CA9B48A">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color w:val="auto"/>
          <w:kern w:val="0"/>
          <w:sz w:val="24"/>
          <w:lang w:val="en-US" w:eastAsia="zh-CN"/>
        </w:rPr>
        <w:t>18057163600</w:t>
      </w:r>
      <w:r>
        <w:rPr>
          <w:rFonts w:hint="eastAsia" w:ascii="宋体" w:hAnsi="宋体" w:cs="宋体"/>
          <w:color w:val="auto"/>
          <w:sz w:val="24"/>
        </w:rPr>
        <w:t xml:space="preserve"> </w:t>
      </w:r>
    </w:p>
    <w:p w14:paraId="0AD2B6FF">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color w:val="auto"/>
          <w:kern w:val="0"/>
          <w:sz w:val="24"/>
          <w:lang w:val="en-US" w:eastAsia="zh-CN"/>
        </w:rPr>
        <w:t>徐老师</w:t>
      </w:r>
      <w:r>
        <w:rPr>
          <w:rFonts w:hint="eastAsia" w:ascii="宋体" w:hAnsi="宋体" w:cs="宋体"/>
          <w:color w:val="auto"/>
          <w:sz w:val="24"/>
        </w:rPr>
        <w:t xml:space="preserve"> </w:t>
      </w:r>
    </w:p>
    <w:p w14:paraId="418BD764">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color w:val="auto"/>
          <w:sz w:val="24"/>
          <w:lang w:val="en-US" w:eastAsia="zh-CN"/>
        </w:rPr>
        <w:t>18057163693</w:t>
      </w:r>
      <w:r>
        <w:rPr>
          <w:rFonts w:hint="eastAsia" w:ascii="宋体" w:hAnsi="宋体" w:cs="宋体"/>
          <w:color w:val="auto"/>
          <w:sz w:val="24"/>
        </w:rPr>
        <w:t xml:space="preserve"> </w:t>
      </w:r>
    </w:p>
    <w:p w14:paraId="2B5BD45D">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5756283D">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val="en-US" w:eastAsia="zh-CN"/>
        </w:rPr>
        <w:t>杭州市公共资源交易中心临平分中心</w:t>
      </w:r>
    </w:p>
    <w:p w14:paraId="3CA08527">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val="en-US" w:eastAsia="zh-CN"/>
        </w:rPr>
        <w:t>南大街265号</w:t>
      </w:r>
    </w:p>
    <w:p w14:paraId="6BC755D0">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52FC7259">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包工</w:t>
      </w:r>
      <w:r>
        <w:rPr>
          <w:rFonts w:hint="eastAsia" w:ascii="宋体" w:hAnsi="宋体" w:cs="宋体"/>
          <w:color w:val="auto"/>
          <w:sz w:val="24"/>
        </w:rPr>
        <w:t xml:space="preserve"> </w:t>
      </w:r>
    </w:p>
    <w:p w14:paraId="7CA6619F">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89156860</w:t>
      </w:r>
    </w:p>
    <w:p w14:paraId="1E2FA18F">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沈工</w:t>
      </w:r>
      <w:r>
        <w:rPr>
          <w:rFonts w:hint="eastAsia" w:ascii="宋体" w:hAnsi="宋体" w:cs="宋体"/>
          <w:color w:val="auto"/>
          <w:sz w:val="24"/>
        </w:rPr>
        <w:t xml:space="preserve"> </w:t>
      </w:r>
    </w:p>
    <w:p w14:paraId="37A7E42F">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89530678</w:t>
      </w:r>
    </w:p>
    <w:p w14:paraId="4F0C2561">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2F98F3B7">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val="en-US" w:eastAsia="zh-CN"/>
        </w:rPr>
        <w:t>临平区</w:t>
      </w:r>
      <w:r>
        <w:rPr>
          <w:rFonts w:hint="eastAsia" w:ascii="宋体" w:hAnsi="宋体" w:cs="宋体"/>
          <w:color w:val="auto"/>
          <w:sz w:val="24"/>
        </w:rPr>
        <w:t>财政局政府采购监管处 /浙江省政府采购行政裁决服务中心（杭州）</w:t>
      </w:r>
    </w:p>
    <w:p w14:paraId="0EBFED27">
      <w:pPr>
        <w:spacing w:line="360" w:lineRule="auto"/>
        <w:rPr>
          <w:rFonts w:hint="eastAsia"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（快递仅限ems或顺丰）</w:t>
      </w:r>
    </w:p>
    <w:p w14:paraId="3F95F7A9">
      <w:pPr>
        <w:spacing w:line="360" w:lineRule="auto"/>
        <w:rPr>
          <w:rFonts w:ascii="宋体" w:hAnsi="宋体" w:cs="宋体"/>
          <w:color w:val="auto"/>
          <w:sz w:val="24"/>
        </w:rPr>
      </w:pPr>
      <w:r>
        <w:rPr>
          <w:rFonts w:hint="eastAsia" w:ascii="宋体" w:hAnsi="宋体" w:cs="宋体"/>
          <w:color w:val="auto"/>
          <w:sz w:val="24"/>
        </w:rPr>
        <w:t xml:space="preserve"> </w:t>
      </w:r>
    </w:p>
    <w:p w14:paraId="7CB22EA3">
      <w:pPr>
        <w:spacing w:line="360" w:lineRule="auto"/>
        <w:rPr>
          <w:rFonts w:ascii="宋体" w:hAnsi="宋体" w:cs="宋体"/>
          <w:color w:val="auto"/>
          <w:sz w:val="24"/>
        </w:rPr>
      </w:pPr>
      <w:r>
        <w:rPr>
          <w:rFonts w:hint="eastAsia" w:ascii="宋体" w:hAnsi="宋体" w:cs="宋体"/>
          <w:color w:val="auto"/>
          <w:sz w:val="24"/>
        </w:rPr>
        <w:t xml:space="preserve">    传    真： /</w:t>
      </w:r>
    </w:p>
    <w:p w14:paraId="0B983F07">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72559A6D">
      <w:pPr>
        <w:spacing w:line="360" w:lineRule="auto"/>
        <w:ind w:firstLine="480"/>
        <w:rPr>
          <w:rFonts w:ascii="宋体" w:hAnsi="宋体" w:cs="宋体"/>
          <w:color w:val="auto"/>
          <w:sz w:val="24"/>
        </w:rPr>
      </w:pPr>
      <w:r>
        <w:rPr>
          <w:rFonts w:hint="eastAsia" w:ascii="宋体" w:hAnsi="宋体" w:cs="宋体"/>
          <w:color w:val="auto"/>
          <w:sz w:val="24"/>
        </w:rPr>
        <w:t xml:space="preserve">监督投诉电话：电话：0571-85252453   </w:t>
      </w:r>
    </w:p>
    <w:p w14:paraId="4783B11B">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0BC95455">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32204A92">
      <w:pPr>
        <w:pStyle w:val="34"/>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43C2BA5E">
      <w:pPr>
        <w:pStyle w:val="6"/>
        <w:rPr>
          <w:rFonts w:ascii="宋体"/>
          <w:snapToGrid w:val="0"/>
          <w:color w:val="auto"/>
        </w:rPr>
      </w:pPr>
      <w:r>
        <w:rPr>
          <w:color w:val="auto"/>
        </w:rPr>
        <w:br w:type="page"/>
      </w:r>
    </w:p>
    <w:p w14:paraId="16B06A5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2B5FA5A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E5F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2E390DF">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570704">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C2AADEE">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0480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11513B1">
            <w:pPr>
              <w:snapToGrid w:val="0"/>
              <w:spacing w:line="360" w:lineRule="auto"/>
              <w:jc w:val="center"/>
              <w:rPr>
                <w:rFonts w:ascii="宋体" w:hAnsi="宋体" w:cs="宋体"/>
                <w:color w:val="auto"/>
                <w:sz w:val="24"/>
              </w:rPr>
            </w:pPr>
          </w:p>
          <w:p w14:paraId="1805B137">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B7CBDFA">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2F684C">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lang w:val="en-US" w:eastAsia="zh-CN"/>
              </w:rPr>
              <w:t>86寸交互智能平板</w:t>
            </w:r>
            <w:r>
              <w:rPr>
                <w:rFonts w:hint="eastAsia" w:ascii="宋体" w:hAnsi="宋体" w:cs="宋体"/>
                <w:color w:val="auto"/>
                <w:sz w:val="24"/>
              </w:rPr>
              <w:t>。</w:t>
            </w:r>
          </w:p>
          <w:p w14:paraId="7FE30F28">
            <w:pPr>
              <w:spacing w:line="360" w:lineRule="auto"/>
              <w:rPr>
                <w:rFonts w:ascii="宋体" w:hAnsi="宋体" w:cs="宋体"/>
                <w:color w:val="auto"/>
                <w:sz w:val="24"/>
              </w:rPr>
            </w:pPr>
          </w:p>
        </w:tc>
      </w:tr>
      <w:tr w14:paraId="002A3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91D1C4E">
            <w:pPr>
              <w:snapToGrid w:val="0"/>
              <w:spacing w:line="360" w:lineRule="auto"/>
              <w:jc w:val="center"/>
              <w:rPr>
                <w:rFonts w:ascii="宋体" w:hAnsi="宋体" w:cs="宋体"/>
                <w:color w:val="auto"/>
                <w:sz w:val="24"/>
              </w:rPr>
            </w:pPr>
          </w:p>
          <w:p w14:paraId="35C8AA4D">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81A5AC9">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444D5C6">
            <w:pPr>
              <w:pStyle w:val="8"/>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86寸交互智能平板，</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工业 </w:t>
            </w:r>
            <w:r>
              <w:rPr>
                <w:rFonts w:hint="eastAsia" w:ascii="仿宋" w:hAnsi="仿宋" w:eastAsia="仿宋" w:cs="仿宋"/>
                <w:color w:val="auto"/>
                <w:kern w:val="0"/>
                <w:sz w:val="24"/>
                <w:szCs w:val="24"/>
                <w:highlight w:val="none"/>
              </w:rPr>
              <w:t>行业</w:t>
            </w:r>
            <w:r>
              <w:rPr>
                <w:rFonts w:hint="eastAsia" w:ascii="仿宋" w:hAnsi="仿宋" w:eastAsia="仿宋" w:cs="仿宋"/>
                <w:color w:val="auto"/>
                <w:kern w:val="0"/>
                <w:sz w:val="24"/>
                <w:szCs w:val="24"/>
                <w:highlight w:val="none"/>
                <w:lang w:eastAsia="zh-CN"/>
              </w:rPr>
              <w:t>；</w:t>
            </w:r>
          </w:p>
          <w:p w14:paraId="3CC2F6D7">
            <w:pPr>
              <w:pStyle w:val="8"/>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u w:val="single"/>
                <w:lang w:val="en-US" w:eastAsia="zh-CN"/>
              </w:rPr>
              <w:t>实物展台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工业 </w:t>
            </w:r>
            <w:r>
              <w:rPr>
                <w:rFonts w:hint="eastAsia" w:ascii="仿宋" w:hAnsi="仿宋" w:eastAsia="仿宋" w:cs="仿宋"/>
                <w:color w:val="auto"/>
                <w:kern w:val="0"/>
                <w:sz w:val="24"/>
                <w:szCs w:val="24"/>
                <w:highlight w:val="none"/>
              </w:rPr>
              <w:t>行业；</w:t>
            </w:r>
          </w:p>
          <w:p w14:paraId="2AD571FE">
            <w:pPr>
              <w:pStyle w:val="8"/>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u w:val="single"/>
                <w:lang w:eastAsia="zh-CN"/>
              </w:rPr>
              <w:t>校园设备运维管理系统</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工业 </w:t>
            </w:r>
            <w:r>
              <w:rPr>
                <w:rFonts w:hint="eastAsia" w:ascii="仿宋" w:hAnsi="仿宋" w:eastAsia="仿宋" w:cs="仿宋"/>
                <w:color w:val="auto"/>
                <w:kern w:val="0"/>
                <w:sz w:val="24"/>
                <w:szCs w:val="24"/>
                <w:highlight w:val="none"/>
              </w:rPr>
              <w:t>行业；</w:t>
            </w:r>
          </w:p>
          <w:p w14:paraId="4761EA1C">
            <w:pPr>
              <w:pStyle w:val="8"/>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u w:val="single"/>
                <w:lang w:eastAsia="zh-CN"/>
              </w:rPr>
              <w:t>学生综合素质管理系统</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工业 </w:t>
            </w:r>
            <w:r>
              <w:rPr>
                <w:rFonts w:hint="eastAsia" w:ascii="仿宋" w:hAnsi="仿宋" w:eastAsia="仿宋" w:cs="仿宋"/>
                <w:color w:val="auto"/>
                <w:kern w:val="0"/>
                <w:sz w:val="24"/>
                <w:szCs w:val="24"/>
                <w:highlight w:val="none"/>
              </w:rPr>
              <w:t>行业；</w:t>
            </w:r>
          </w:p>
          <w:p w14:paraId="3843E5E9">
            <w:pPr>
              <w:pStyle w:val="8"/>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u w:val="single"/>
                <w:lang w:eastAsia="zh-CN"/>
              </w:rPr>
              <w:t>教学教研平台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工业 </w:t>
            </w:r>
            <w:r>
              <w:rPr>
                <w:rFonts w:hint="eastAsia" w:ascii="仿宋" w:hAnsi="仿宋" w:eastAsia="仿宋" w:cs="仿宋"/>
                <w:color w:val="auto"/>
                <w:kern w:val="0"/>
                <w:sz w:val="24"/>
                <w:szCs w:val="24"/>
                <w:highlight w:val="none"/>
              </w:rPr>
              <w:t>行业；</w:t>
            </w:r>
          </w:p>
          <w:p w14:paraId="47E85D86">
            <w:pPr>
              <w:pStyle w:val="8"/>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u w:val="single"/>
                <w:lang w:val="en-US" w:eastAsia="zh-CN"/>
              </w:rPr>
              <w:t>推拉绿板</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工业 </w:t>
            </w:r>
            <w:r>
              <w:rPr>
                <w:rFonts w:hint="eastAsia" w:ascii="仿宋" w:hAnsi="仿宋" w:eastAsia="仿宋" w:cs="仿宋"/>
                <w:color w:val="auto"/>
                <w:kern w:val="0"/>
                <w:sz w:val="24"/>
                <w:szCs w:val="24"/>
                <w:highlight w:val="none"/>
              </w:rPr>
              <w:t>行业；</w:t>
            </w:r>
          </w:p>
          <w:p w14:paraId="58693FD8">
            <w:pPr>
              <w:pStyle w:val="6"/>
              <w:ind w:left="0" w:leftChars="0" w:firstLine="0" w:firstLineChars="0"/>
              <w:rPr>
                <w:rFonts w:ascii="宋体" w:hAnsi="宋体" w:eastAsia="宋体" w:cs="宋体"/>
                <w:color w:val="auto"/>
                <w:lang w:val="en-US"/>
              </w:rPr>
            </w:pPr>
          </w:p>
        </w:tc>
      </w:tr>
      <w:tr w14:paraId="1BF06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695C51">
            <w:pPr>
              <w:snapToGrid w:val="0"/>
              <w:spacing w:line="360" w:lineRule="auto"/>
              <w:jc w:val="center"/>
              <w:rPr>
                <w:rFonts w:ascii="宋体" w:hAnsi="宋体" w:cs="宋体"/>
                <w:color w:val="auto"/>
                <w:sz w:val="24"/>
              </w:rPr>
            </w:pPr>
          </w:p>
          <w:p w14:paraId="39C75A7B">
            <w:pPr>
              <w:snapToGrid w:val="0"/>
              <w:spacing w:line="360" w:lineRule="auto"/>
              <w:jc w:val="center"/>
              <w:rPr>
                <w:rFonts w:ascii="宋体" w:hAnsi="宋体" w:cs="宋体"/>
                <w:color w:val="auto"/>
                <w:sz w:val="24"/>
              </w:rPr>
            </w:pPr>
          </w:p>
          <w:p w14:paraId="6D002F6A">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6B6ABB9">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84A7FE">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CD406E0">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6D6F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3E2FFC">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6C29EF">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D483E">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运输、搬运、系统集成</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9AF8F33">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827D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3014F8D">
            <w:pPr>
              <w:snapToGrid w:val="0"/>
              <w:spacing w:line="360" w:lineRule="auto"/>
              <w:jc w:val="center"/>
              <w:rPr>
                <w:rFonts w:ascii="宋体" w:hAnsi="宋体" w:cs="宋体"/>
                <w:color w:val="auto"/>
                <w:sz w:val="24"/>
              </w:rPr>
            </w:pPr>
          </w:p>
          <w:p w14:paraId="168C5A51">
            <w:pPr>
              <w:snapToGrid w:val="0"/>
              <w:spacing w:line="360" w:lineRule="auto"/>
              <w:jc w:val="center"/>
              <w:rPr>
                <w:rFonts w:ascii="宋体" w:hAnsi="宋体" w:cs="宋体"/>
                <w:color w:val="auto"/>
                <w:sz w:val="24"/>
              </w:rPr>
            </w:pPr>
          </w:p>
          <w:p w14:paraId="4E055EE3">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7D3788">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6686DE">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6FB75671">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009BB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F041044">
            <w:pPr>
              <w:snapToGrid w:val="0"/>
              <w:spacing w:line="360" w:lineRule="auto"/>
              <w:jc w:val="center"/>
              <w:rPr>
                <w:rFonts w:ascii="宋体" w:hAnsi="宋体" w:cs="宋体"/>
                <w:color w:val="auto"/>
                <w:sz w:val="24"/>
              </w:rPr>
            </w:pPr>
          </w:p>
          <w:p w14:paraId="0E78D5A5">
            <w:pPr>
              <w:snapToGrid w:val="0"/>
              <w:spacing w:line="360" w:lineRule="auto"/>
              <w:jc w:val="center"/>
              <w:rPr>
                <w:rFonts w:ascii="宋体" w:hAnsi="宋体" w:cs="宋体"/>
                <w:color w:val="auto"/>
                <w:sz w:val="24"/>
              </w:rPr>
            </w:pPr>
          </w:p>
          <w:p w14:paraId="36D09E58">
            <w:pPr>
              <w:snapToGrid w:val="0"/>
              <w:spacing w:line="360" w:lineRule="auto"/>
              <w:jc w:val="center"/>
              <w:rPr>
                <w:rFonts w:ascii="宋体" w:hAnsi="宋体" w:cs="宋体"/>
                <w:color w:val="auto"/>
                <w:sz w:val="24"/>
              </w:rPr>
            </w:pPr>
          </w:p>
          <w:p w14:paraId="53F97928">
            <w:pPr>
              <w:snapToGrid w:val="0"/>
              <w:spacing w:line="360" w:lineRule="auto"/>
              <w:jc w:val="center"/>
              <w:rPr>
                <w:rFonts w:ascii="宋体" w:hAnsi="宋体" w:cs="宋体"/>
                <w:color w:val="auto"/>
                <w:sz w:val="24"/>
              </w:rPr>
            </w:pPr>
          </w:p>
          <w:p w14:paraId="06F9E31A">
            <w:pPr>
              <w:snapToGrid w:val="0"/>
              <w:spacing w:line="360" w:lineRule="auto"/>
              <w:jc w:val="center"/>
              <w:rPr>
                <w:rFonts w:ascii="宋体" w:hAnsi="宋体" w:cs="宋体"/>
                <w:color w:val="auto"/>
                <w:sz w:val="24"/>
              </w:rPr>
            </w:pPr>
          </w:p>
          <w:p w14:paraId="066D8153">
            <w:pPr>
              <w:snapToGrid w:val="0"/>
              <w:spacing w:line="360" w:lineRule="auto"/>
              <w:jc w:val="center"/>
              <w:rPr>
                <w:rFonts w:ascii="宋体" w:hAnsi="宋体" w:cs="宋体"/>
                <w:color w:val="auto"/>
                <w:sz w:val="24"/>
              </w:rPr>
            </w:pPr>
          </w:p>
          <w:p w14:paraId="62DEE42A">
            <w:pPr>
              <w:snapToGrid w:val="0"/>
              <w:spacing w:line="360" w:lineRule="auto"/>
              <w:jc w:val="center"/>
              <w:rPr>
                <w:rFonts w:ascii="宋体" w:hAnsi="宋体" w:cs="宋体"/>
                <w:color w:val="auto"/>
                <w:sz w:val="24"/>
              </w:rPr>
            </w:pPr>
          </w:p>
          <w:p w14:paraId="2E4A586F">
            <w:pPr>
              <w:snapToGrid w:val="0"/>
              <w:spacing w:line="360" w:lineRule="auto"/>
              <w:jc w:val="center"/>
              <w:rPr>
                <w:rFonts w:ascii="宋体" w:hAnsi="宋体" w:cs="宋体"/>
                <w:color w:val="auto"/>
                <w:sz w:val="24"/>
              </w:rPr>
            </w:pPr>
          </w:p>
          <w:p w14:paraId="18BA67AF">
            <w:pPr>
              <w:snapToGrid w:val="0"/>
              <w:spacing w:line="360" w:lineRule="auto"/>
              <w:jc w:val="center"/>
              <w:rPr>
                <w:rFonts w:ascii="宋体" w:hAnsi="宋体" w:cs="宋体"/>
                <w:color w:val="auto"/>
                <w:sz w:val="24"/>
              </w:rPr>
            </w:pPr>
          </w:p>
          <w:p w14:paraId="47BF4223">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EDDFBE">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3DE2A74">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7645861C">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7B0FE0BD">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07D893E7">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6255B609">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205EE5A4">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5B99504C">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2768456F">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7F6EC77">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5E55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146325">
            <w:pPr>
              <w:snapToGrid w:val="0"/>
              <w:spacing w:line="360" w:lineRule="auto"/>
              <w:jc w:val="center"/>
              <w:rPr>
                <w:rFonts w:ascii="宋体" w:hAnsi="宋体" w:cs="宋体"/>
                <w:color w:val="auto"/>
                <w:sz w:val="24"/>
              </w:rPr>
            </w:pPr>
          </w:p>
          <w:p w14:paraId="23843E75">
            <w:pPr>
              <w:snapToGrid w:val="0"/>
              <w:spacing w:line="360" w:lineRule="auto"/>
              <w:jc w:val="center"/>
              <w:rPr>
                <w:rFonts w:ascii="宋体" w:hAnsi="宋体" w:cs="宋体"/>
                <w:color w:val="auto"/>
                <w:sz w:val="24"/>
              </w:rPr>
            </w:pPr>
          </w:p>
          <w:p w14:paraId="5D6BA661">
            <w:pPr>
              <w:snapToGrid w:val="0"/>
              <w:spacing w:line="360" w:lineRule="auto"/>
              <w:jc w:val="center"/>
              <w:rPr>
                <w:rFonts w:ascii="宋体" w:hAnsi="宋体" w:cs="宋体"/>
                <w:color w:val="auto"/>
                <w:sz w:val="24"/>
              </w:rPr>
            </w:pPr>
          </w:p>
          <w:p w14:paraId="48D8027D">
            <w:pPr>
              <w:snapToGrid w:val="0"/>
              <w:spacing w:line="360" w:lineRule="auto"/>
              <w:jc w:val="center"/>
              <w:rPr>
                <w:rFonts w:ascii="宋体" w:hAnsi="宋体" w:cs="宋体"/>
                <w:color w:val="auto"/>
                <w:sz w:val="24"/>
              </w:rPr>
            </w:pPr>
          </w:p>
          <w:p w14:paraId="27AE3565">
            <w:pPr>
              <w:snapToGrid w:val="0"/>
              <w:spacing w:line="360" w:lineRule="auto"/>
              <w:jc w:val="center"/>
              <w:rPr>
                <w:rFonts w:ascii="宋体" w:hAnsi="宋体" w:cs="宋体"/>
                <w:color w:val="auto"/>
                <w:sz w:val="24"/>
              </w:rPr>
            </w:pPr>
          </w:p>
          <w:p w14:paraId="675BF305">
            <w:pPr>
              <w:snapToGrid w:val="0"/>
              <w:spacing w:line="360" w:lineRule="auto"/>
              <w:jc w:val="center"/>
              <w:rPr>
                <w:rFonts w:ascii="宋体" w:hAnsi="宋体" w:cs="宋体"/>
                <w:color w:val="auto"/>
                <w:sz w:val="24"/>
              </w:rPr>
            </w:pPr>
          </w:p>
          <w:p w14:paraId="118EB249">
            <w:pPr>
              <w:snapToGrid w:val="0"/>
              <w:spacing w:line="360" w:lineRule="auto"/>
              <w:jc w:val="center"/>
              <w:rPr>
                <w:rFonts w:ascii="宋体" w:hAnsi="宋体" w:cs="宋体"/>
                <w:color w:val="auto"/>
                <w:sz w:val="24"/>
              </w:rPr>
            </w:pPr>
          </w:p>
          <w:p w14:paraId="53DDAC48">
            <w:pPr>
              <w:snapToGrid w:val="0"/>
              <w:spacing w:line="360" w:lineRule="auto"/>
              <w:jc w:val="center"/>
              <w:rPr>
                <w:rFonts w:ascii="宋体" w:hAnsi="宋体" w:cs="宋体"/>
                <w:color w:val="auto"/>
                <w:sz w:val="24"/>
              </w:rPr>
            </w:pPr>
          </w:p>
          <w:p w14:paraId="41448900">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AB42C3">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89FAC98">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6296C7D1">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B组织。</w:t>
            </w:r>
          </w:p>
          <w:p w14:paraId="6D261B98">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3E741114">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0372148D">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6FC4496">
            <w:pPr>
              <w:spacing w:line="360" w:lineRule="auto"/>
              <w:rPr>
                <w:rFonts w:hint="eastAsia" w:ascii="宋体" w:hAnsi="宋体" w:cs="宋体"/>
                <w:color w:val="auto"/>
                <w:kern w:val="0"/>
                <w:sz w:val="24"/>
                <w:highlight w:val="none"/>
              </w:rPr>
            </w:pPr>
            <w:r>
              <w:rPr>
                <w:rFonts w:hint="eastAsia" w:ascii="宋体" w:hAnsi="宋体" w:cs="宋体"/>
                <w:color w:val="auto"/>
                <w:kern w:val="0"/>
                <w:sz w:val="24"/>
              </w:rPr>
              <w:t>方式二：</w:t>
            </w:r>
            <w:r>
              <w:rPr>
                <w:rFonts w:hint="eastAsia" w:ascii="宋体" w:hAnsi="宋体" w:cs="宋体"/>
                <w:color w:val="auto"/>
                <w:kern w:val="0"/>
                <w:sz w:val="24"/>
                <w:highlight w:val="none"/>
              </w:rPr>
              <w:t>（2）交易中心现场讲解演示。现场讲解地点为</w:t>
            </w:r>
            <w:r>
              <w:rPr>
                <w:rFonts w:hint="eastAsia" w:ascii="宋体" w:hAnsi="宋体" w:cs="宋体"/>
                <w:color w:val="auto"/>
                <w:sz w:val="24"/>
                <w:highlight w:val="none"/>
                <w:u w:val="single"/>
                <w:lang w:val="en-US" w:eastAsia="zh-CN"/>
              </w:rPr>
              <w:t>杭州市公共资源交易中心临平分中心1号开标室（杭州市临平区南大街265号三楼）</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讲解演示时间</w:t>
            </w:r>
            <w:r>
              <w:rPr>
                <w:rFonts w:hint="eastAsia" w:ascii="宋体" w:hAnsi="宋体" w:cs="宋体"/>
                <w:color w:val="auto"/>
                <w:kern w:val="0"/>
                <w:sz w:val="24"/>
                <w:highlight w:val="none"/>
                <w:u w:val="single"/>
                <w:lang w:val="en-US" w:eastAsia="zh-CN"/>
              </w:rPr>
              <w:t>2025年7月11日 上午10时</w:t>
            </w:r>
            <w:r>
              <w:rPr>
                <w:rFonts w:hint="eastAsia" w:ascii="宋体" w:hAnsi="宋体" w:cs="宋体"/>
                <w:color w:val="auto"/>
                <w:kern w:val="0"/>
                <w:sz w:val="24"/>
                <w:highlight w:val="none"/>
                <w:u w:val="none"/>
                <w:lang w:val="en-US" w:eastAsia="zh-CN"/>
              </w:rPr>
              <w:t>，</w:t>
            </w:r>
            <w:r>
              <w:rPr>
                <w:rFonts w:hint="eastAsia"/>
                <w:color w:val="auto"/>
                <w:sz w:val="24"/>
                <w:szCs w:val="24"/>
              </w:rPr>
              <w:t>请投标人于上述时间前到达并将设备自行调制至可演示状态。</w:t>
            </w:r>
            <w:r>
              <w:rPr>
                <w:rFonts w:hint="eastAsia"/>
                <w:color w:val="auto"/>
                <w:sz w:val="24"/>
                <w:szCs w:val="24"/>
                <w:lang w:eastAsia="zh-CN"/>
              </w:rPr>
              <w:t>逾期未到视为不演示。讲</w:t>
            </w:r>
            <w:r>
              <w:rPr>
                <w:rFonts w:hint="eastAsia" w:ascii="宋体" w:hAnsi="宋体" w:cs="宋体"/>
                <w:color w:val="auto"/>
                <w:kern w:val="0"/>
                <w:sz w:val="24"/>
                <w:highlight w:val="none"/>
              </w:rPr>
              <w:t>解演示所用</w:t>
            </w:r>
            <w:r>
              <w:rPr>
                <w:rFonts w:hint="eastAsia" w:ascii="宋体" w:hAnsi="宋体" w:cs="宋体"/>
                <w:color w:val="auto"/>
                <w:kern w:val="0"/>
                <w:sz w:val="24"/>
                <w:highlight w:val="none"/>
                <w:lang w:val="en-US" w:eastAsia="zh-CN"/>
              </w:rPr>
              <w:t>（包含电脑、插线板、无线网络接入等）</w:t>
            </w:r>
            <w:r>
              <w:rPr>
                <w:rFonts w:hint="eastAsia" w:ascii="宋体" w:hAnsi="宋体" w:cs="宋体"/>
                <w:color w:val="auto"/>
                <w:kern w:val="0"/>
                <w:sz w:val="24"/>
                <w:highlight w:val="none"/>
              </w:rPr>
              <w:t>设备由投标人自备。现场讲解演示人员进场时提供讲解人员名单（加盖公章或授权代表签名）及身份证明，否则不得讲解演示。</w:t>
            </w:r>
          </w:p>
          <w:p w14:paraId="1084BF71">
            <w:pPr>
              <w:pStyle w:val="22"/>
              <w:spacing w:line="360" w:lineRule="auto"/>
              <w:rPr>
                <w:rFonts w:hint="eastAsia"/>
                <w:color w:val="auto"/>
              </w:rPr>
            </w:pPr>
            <w:r>
              <w:rPr>
                <w:rFonts w:hint="eastAsia" w:ascii="宋体" w:hAnsi="宋体" w:cs="宋体"/>
                <w:b/>
                <w:bCs/>
                <w:color w:val="auto"/>
                <w:kern w:val="0"/>
                <w:sz w:val="24"/>
                <w:highlight w:val="none"/>
              </w:rPr>
              <w:t>投标人未提供现场演示或只提供PPT演示的</w:t>
            </w:r>
            <w:r>
              <w:rPr>
                <w:rFonts w:hint="eastAsia" w:ascii="宋体" w:hAnsi="宋体" w:cs="宋体"/>
                <w:b/>
                <w:bCs/>
                <w:color w:val="auto"/>
                <w:kern w:val="0"/>
                <w:sz w:val="24"/>
                <w:highlight w:val="none"/>
                <w:lang w:eastAsia="zh-CN"/>
              </w:rPr>
              <w:t>，演示分为</w:t>
            </w:r>
            <w:r>
              <w:rPr>
                <w:rFonts w:hint="eastAsia" w:ascii="宋体" w:hAnsi="宋体" w:cs="宋体"/>
                <w:b/>
                <w:bCs/>
                <w:color w:val="auto"/>
                <w:kern w:val="0"/>
                <w:sz w:val="24"/>
                <w:highlight w:val="none"/>
                <w:lang w:val="en-US" w:eastAsia="zh-CN"/>
              </w:rPr>
              <w:t>0分。</w:t>
            </w:r>
          </w:p>
          <w:p w14:paraId="616BD738">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8689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267B33">
            <w:pPr>
              <w:snapToGrid w:val="0"/>
              <w:spacing w:line="360" w:lineRule="auto"/>
              <w:jc w:val="center"/>
              <w:rPr>
                <w:rFonts w:ascii="宋体" w:hAnsi="宋体" w:cs="宋体"/>
                <w:color w:val="auto"/>
                <w:sz w:val="24"/>
              </w:rPr>
            </w:pPr>
          </w:p>
          <w:p w14:paraId="3EAF71AE">
            <w:pPr>
              <w:snapToGrid w:val="0"/>
              <w:spacing w:line="360" w:lineRule="auto"/>
              <w:jc w:val="center"/>
              <w:rPr>
                <w:rFonts w:ascii="宋体" w:hAnsi="宋体" w:cs="宋体"/>
                <w:color w:val="auto"/>
                <w:sz w:val="24"/>
              </w:rPr>
            </w:pPr>
          </w:p>
          <w:p w14:paraId="218F00DE">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3F14BAF6">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D35E2E">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15CA09EC">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35442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E41BADA">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6DBD75AD">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C7CA3E9">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0F02F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38D4A76">
            <w:pPr>
              <w:snapToGrid w:val="0"/>
              <w:spacing w:line="360" w:lineRule="auto"/>
              <w:jc w:val="center"/>
              <w:rPr>
                <w:rFonts w:ascii="宋体" w:hAnsi="宋体" w:cs="宋体"/>
                <w:color w:val="auto"/>
                <w:sz w:val="24"/>
              </w:rPr>
            </w:pPr>
          </w:p>
          <w:p w14:paraId="2092DEB0">
            <w:pPr>
              <w:snapToGrid w:val="0"/>
              <w:spacing w:line="360" w:lineRule="auto"/>
              <w:jc w:val="center"/>
              <w:rPr>
                <w:rFonts w:ascii="宋体" w:hAnsi="宋体" w:cs="宋体"/>
                <w:color w:val="auto"/>
                <w:sz w:val="24"/>
              </w:rPr>
            </w:pPr>
          </w:p>
          <w:p w14:paraId="333773BA">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9489E8">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763422">
            <w:pPr>
              <w:spacing w:line="360" w:lineRule="auto"/>
              <w:rPr>
                <w:rFonts w:ascii="宋体" w:hAnsi="宋体" w:cs="宋体"/>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highlight w:val="none"/>
                <w:u w:val="single"/>
                <w:shd w:val="pct10" w:color="auto" w:fill="FFFFFF"/>
                <w:lang w:val="zh-CN"/>
              </w:rPr>
              <w:t>产品名称</w:t>
            </w:r>
            <w:r>
              <w:rPr>
                <w:rFonts w:hint="eastAsia" w:ascii="宋体" w:hAnsi="宋体" w:cs="宋体"/>
                <w:b/>
                <w:bCs/>
                <w:color w:val="auto"/>
                <w:kern w:val="0"/>
                <w:sz w:val="24"/>
                <w:highlight w:val="none"/>
                <w:u w:val="single"/>
                <w:shd w:val="pct10" w:color="auto" w:fill="FFFFFF"/>
                <w:lang w:val="zh-CN" w:eastAsia="zh-CN"/>
              </w:rPr>
              <w:t>86寸交互智能平板</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b/>
                <w:bCs/>
                <w:color w:val="auto"/>
                <w:kern w:val="0"/>
                <w:sz w:val="24"/>
                <w:highlight w:val="none"/>
                <w:u w:val="single"/>
                <w:lang w:val="zh-CN"/>
              </w:rPr>
              <w:t>产品名称</w:t>
            </w:r>
            <w:r>
              <w:rPr>
                <w:rFonts w:hint="eastAsia" w:ascii="宋体" w:hAnsi="宋体" w:cs="宋体"/>
                <w:b/>
                <w:bCs/>
                <w:color w:val="auto"/>
                <w:kern w:val="0"/>
                <w:sz w:val="24"/>
                <w:highlight w:val="none"/>
                <w:u w:val="single"/>
                <w:lang w:val="en-US" w:eastAsia="zh-CN"/>
              </w:rPr>
              <w:t>86寸交互智能平板</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00AAF8ED">
            <w:pPr>
              <w:spacing w:line="360" w:lineRule="auto"/>
              <w:rPr>
                <w:rFonts w:ascii="宋体" w:hAnsi="宋体" w:cs="宋体"/>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kern w:val="0"/>
                <w:sz w:val="24"/>
                <w:highlight w:val="none"/>
                <w:u w:val="single"/>
                <w:lang w:val="zh-CN"/>
              </w:rPr>
              <w:t>产品名称</w:t>
            </w:r>
            <w:r>
              <w:rPr>
                <w:rFonts w:hint="eastAsia" w:ascii="宋体" w:hAnsi="宋体" w:cs="宋体"/>
                <w:b/>
                <w:bCs/>
                <w:color w:val="auto"/>
                <w:kern w:val="0"/>
                <w:sz w:val="24"/>
                <w:highlight w:val="none"/>
                <w:u w:val="single"/>
                <w:lang w:val="en-US" w:eastAsia="zh-CN"/>
              </w:rPr>
              <w:t>86寸交互智能平板</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269E62C8">
            <w:pPr>
              <w:snapToGrid w:val="0"/>
              <w:spacing w:line="360" w:lineRule="auto"/>
              <w:rPr>
                <w:rFonts w:ascii="宋体" w:hAnsi="宋体" w:cs="宋体"/>
                <w:color w:val="auto"/>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无。</w:t>
            </w:r>
          </w:p>
        </w:tc>
      </w:tr>
      <w:tr w14:paraId="2008F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78D8535">
            <w:pPr>
              <w:snapToGrid w:val="0"/>
              <w:spacing w:line="360" w:lineRule="auto"/>
              <w:jc w:val="center"/>
              <w:rPr>
                <w:rFonts w:ascii="宋体" w:hAnsi="宋体" w:cs="宋体"/>
                <w:color w:val="auto"/>
                <w:sz w:val="24"/>
              </w:rPr>
            </w:pPr>
          </w:p>
          <w:p w14:paraId="64E7F01F">
            <w:pPr>
              <w:snapToGrid w:val="0"/>
              <w:spacing w:line="360" w:lineRule="auto"/>
              <w:jc w:val="center"/>
              <w:rPr>
                <w:rFonts w:ascii="宋体" w:hAnsi="宋体" w:cs="宋体"/>
                <w:color w:val="auto"/>
                <w:sz w:val="24"/>
              </w:rPr>
            </w:pPr>
          </w:p>
          <w:p w14:paraId="502D42C5">
            <w:pPr>
              <w:snapToGrid w:val="0"/>
              <w:spacing w:line="360" w:lineRule="auto"/>
              <w:jc w:val="center"/>
              <w:rPr>
                <w:rFonts w:ascii="宋体" w:hAnsi="宋体" w:cs="宋体"/>
                <w:color w:val="auto"/>
                <w:sz w:val="24"/>
              </w:rPr>
            </w:pPr>
          </w:p>
          <w:p w14:paraId="774837D1">
            <w:pPr>
              <w:snapToGrid w:val="0"/>
              <w:spacing w:line="360" w:lineRule="auto"/>
              <w:jc w:val="center"/>
              <w:rPr>
                <w:rFonts w:ascii="宋体" w:hAnsi="宋体" w:cs="宋体"/>
                <w:color w:val="auto"/>
                <w:sz w:val="24"/>
              </w:rPr>
            </w:pPr>
          </w:p>
          <w:p w14:paraId="461FF960">
            <w:pPr>
              <w:snapToGrid w:val="0"/>
              <w:spacing w:line="360" w:lineRule="auto"/>
              <w:jc w:val="center"/>
              <w:rPr>
                <w:rFonts w:ascii="宋体" w:hAnsi="宋体" w:cs="宋体"/>
                <w:color w:val="auto"/>
                <w:sz w:val="24"/>
              </w:rPr>
            </w:pPr>
          </w:p>
          <w:p w14:paraId="5C29E5DC">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2D60B9">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A1163C2">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25F2B7A">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1A093A1">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62AF6638">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0FEA5F42">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6EE44BE2">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F280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5E74F02">
            <w:pPr>
              <w:snapToGrid w:val="0"/>
              <w:spacing w:line="360" w:lineRule="auto"/>
              <w:jc w:val="center"/>
              <w:rPr>
                <w:rFonts w:ascii="宋体" w:hAnsi="宋体" w:cs="宋体"/>
                <w:color w:val="auto"/>
                <w:sz w:val="24"/>
              </w:rPr>
            </w:pPr>
          </w:p>
          <w:p w14:paraId="14458681">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4890F9E3">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37569BED">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A00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0F030FF">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80A8FD">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C6C51AF">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highlight w:val="none"/>
                <w:u w:val="single"/>
                <w:lang w:val="en-US" w:eastAsia="zh-CN"/>
              </w:rPr>
              <w:t>杭州市公共资源交易中心临平分中心1号开标室</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89156860</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54200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00905CB">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23848081">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05F43D1">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251B6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0766C33">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725862FC">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2265002">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6B11F28">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66A7E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629D0C4">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077B56BD">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D27B983">
            <w:pPr>
              <w:spacing w:line="360" w:lineRule="auto"/>
              <w:rPr>
                <w:rFonts w:hint="eastAsia" w:cs="Arial" w:asciiTheme="minorEastAsia" w:hAnsiTheme="minorEastAsia" w:eastAsiaTheme="minorEastAsia"/>
                <w:color w:val="auto"/>
                <w:kern w:val="0"/>
                <w:sz w:val="24"/>
              </w:rPr>
            </w:pPr>
            <w:r>
              <w:rPr>
                <w:rFonts w:hint="eastAsia" w:ascii="宋体" w:hAnsi="宋体" w:cs="Arial"/>
                <w:color w:val="auto"/>
                <w:kern w:val="0"/>
                <w:sz w:val="24"/>
                <w:highlight w:val="none"/>
              </w:rPr>
              <w:t>招标文件第四部分</w:t>
            </w:r>
            <w:r>
              <w:rPr>
                <w:rFonts w:hint="eastAsia" w:ascii="宋体" w:hAnsi="宋体" w:eastAsia="宋体" w:cs="Arial"/>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ascii="宋体" w:hAnsi="宋体" w:eastAsia="宋体" w:cs="Arial"/>
                <w:color w:val="auto"/>
                <w:kern w:val="0"/>
                <w:sz w:val="24"/>
                <w:highlight w:val="none"/>
              </w:rPr>
              <w:t>视为采购需求的一部分。</w:t>
            </w:r>
          </w:p>
        </w:tc>
      </w:tr>
      <w:tr w14:paraId="70C74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53C0C16">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4F1AE764">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45A9A6C">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w:t>
            </w:r>
            <w:r>
              <w:rPr>
                <w:rFonts w:hint="eastAsia" w:ascii="宋体" w:hAnsi="宋体" w:cs="宋体"/>
                <w:color w:val="auto"/>
                <w:kern w:val="0"/>
                <w:sz w:val="24"/>
                <w:highlight w:val="none"/>
                <w:lang w:val="en" w:eastAsia="zh-CN"/>
              </w:rPr>
              <w:t>。</w:t>
            </w:r>
          </w:p>
        </w:tc>
      </w:tr>
    </w:tbl>
    <w:p w14:paraId="60022072">
      <w:pPr>
        <w:snapToGrid w:val="0"/>
        <w:spacing w:line="360" w:lineRule="auto"/>
        <w:jc w:val="center"/>
        <w:rPr>
          <w:rFonts w:ascii="宋体" w:hAnsi="宋体" w:cs="宋体"/>
          <w:b/>
          <w:color w:val="auto"/>
          <w:sz w:val="32"/>
          <w:szCs w:val="20"/>
        </w:rPr>
      </w:pPr>
    </w:p>
    <w:bookmarkEnd w:id="10"/>
    <w:p w14:paraId="5828F803">
      <w:pPr>
        <w:adjustRightInd/>
        <w:spacing w:line="360" w:lineRule="auto"/>
        <w:ind w:firstLine="3845" w:firstLineChars="1197"/>
        <w:outlineLvl w:val="0"/>
        <w:rPr>
          <w:rFonts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t>一、总则</w:t>
      </w:r>
    </w:p>
    <w:p w14:paraId="696D08A4">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527BBBE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038B882">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3F8815FB">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6FC77BB0">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4033BD0">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6F497B4">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7AA8BCB">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BBB5DEB">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0A0B3990">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38BB565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394271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DED1884">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16967412">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61CC0F1">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4894BEAB">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B22AF96">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0790DBD">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59B977C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275B08">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7B9847E2">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D8032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B94793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09462ADF">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DF63A1B">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51D155">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9AD4D99">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BF49535">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69EC251">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0AD5391">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38A9F1A">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086CD2C">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74858BE">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52A03CBD">
      <w:pPr>
        <w:pStyle w:val="888"/>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6B8D254E">
      <w:pPr>
        <w:pStyle w:val="888"/>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DC9BD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B97C78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FA4D7B">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32DF505">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39143F8A">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6F3D431A">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7C3207E">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40F601D">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CDBB043">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2884CD39">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6E438EFD">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AFAE3AF">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791D7C5">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25AFA417">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B5D3EDC">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98311EF">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28FE10F">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4E2F141">
      <w:pPr>
        <w:pStyle w:val="888"/>
        <w:shd w:val="clear" w:color="auto" w:fill="FFFFFF"/>
        <w:snapToGrid w:val="0"/>
        <w:spacing w:after="240" w:afterAutospacing="0" w:line="360" w:lineRule="auto"/>
        <w:ind w:firstLine="400"/>
        <w:contextualSpacing/>
        <w:rPr>
          <w:color w:val="auto"/>
          <w:highlight w:val="none"/>
        </w:rPr>
      </w:pPr>
      <w:r>
        <w:rPr>
          <w:rFonts w:hint="eastAsia"/>
          <w:color w:val="auto"/>
          <w:lang w:val="zh-CN"/>
        </w:rPr>
        <w:t>4.3</w:t>
      </w:r>
      <w:r>
        <w:rPr>
          <w:rFonts w:hint="eastAsia"/>
          <w:color w:val="auto"/>
        </w:rPr>
        <w:t>.5</w:t>
      </w:r>
      <w:r>
        <w:rPr>
          <w:rFonts w:hint="eastAsia"/>
          <w:color w:val="auto"/>
          <w:highlight w:val="none"/>
        </w:rPr>
        <w:t>采购人或者采购机构应当在</w:t>
      </w:r>
      <w:r>
        <w:rPr>
          <w:rFonts w:hint="eastAsia"/>
          <w:color w:val="auto"/>
          <w:highlight w:val="none"/>
          <w:lang w:val="en-US" w:eastAsia="zh-CN"/>
        </w:rPr>
        <w:t>根据</w:t>
      </w:r>
      <w:r>
        <w:rPr>
          <w:rFonts w:hint="eastAsia" w:ascii="宋体" w:hAnsi="宋体" w:eastAsia="宋体"/>
          <w:color w:val="auto"/>
          <w:sz w:val="24"/>
          <w:highlight w:val="none"/>
        </w:rPr>
        <w:t>《</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ascii="宋体" w:hAnsi="宋体" w:eastAsia="宋体"/>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0B7F88C">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400B639">
      <w:pPr>
        <w:widowControl/>
        <w:adjustRightInd/>
        <w:spacing w:line="360"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1AB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3489D186">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14:paraId="3D065610">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12B7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15213911">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14:paraId="567A4C89">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14:paraId="629C62CE">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3085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67D7C73B">
            <w:pPr>
              <w:pStyle w:val="34"/>
              <w:spacing w:line="360" w:lineRule="auto"/>
              <w:jc w:val="center"/>
              <w:rPr>
                <w:rFonts w:ascii="宋体" w:hAnsi="宋体" w:eastAsia="宋体"/>
                <w:color w:val="auto"/>
                <w:sz w:val="24"/>
                <w:highlight w:val="none"/>
              </w:rPr>
            </w:pPr>
          </w:p>
        </w:tc>
        <w:tc>
          <w:tcPr>
            <w:tcW w:w="4536" w:type="dxa"/>
            <w:noWrap w:val="0"/>
            <w:vAlign w:val="center"/>
          </w:tcPr>
          <w:p w14:paraId="0D798B4F">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14:paraId="5230B5F3">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0483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076BAB91">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14:paraId="7B14EBA3">
            <w:pPr>
              <w:pStyle w:val="34"/>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14:paraId="06EC2539">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3433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noWrap w:val="0"/>
            <w:vAlign w:val="center"/>
          </w:tcPr>
          <w:p w14:paraId="2493194D">
            <w:pPr>
              <w:pStyle w:val="34"/>
              <w:spacing w:line="360" w:lineRule="auto"/>
              <w:jc w:val="center"/>
              <w:rPr>
                <w:rFonts w:ascii="宋体" w:hAnsi="宋体" w:eastAsia="宋体"/>
                <w:color w:val="auto"/>
                <w:sz w:val="24"/>
                <w:highlight w:val="none"/>
              </w:rPr>
            </w:pPr>
          </w:p>
        </w:tc>
        <w:tc>
          <w:tcPr>
            <w:tcW w:w="4536" w:type="dxa"/>
            <w:noWrap w:val="0"/>
            <w:vAlign w:val="center"/>
          </w:tcPr>
          <w:p w14:paraId="3324B85D">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14:paraId="03DDD3E0">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49A6FAA9">
      <w:pPr>
        <w:pStyle w:val="888"/>
        <w:shd w:val="clear" w:color="auto" w:fill="FFFFFF"/>
        <w:snapToGrid w:val="0"/>
        <w:spacing w:after="240" w:afterAutospacing="0" w:line="360" w:lineRule="auto"/>
        <w:ind w:firstLine="400"/>
        <w:contextualSpacing/>
        <w:rPr>
          <w:color w:val="auto"/>
        </w:rPr>
      </w:pPr>
    </w:p>
    <w:p w14:paraId="1381664B">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360C607">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ADC5117">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31EE65B7">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1218DBB2">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36F3B23">
      <w:pPr>
        <w:pStyle w:val="888"/>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31198C7A">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2BF8FF96">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32E3DC5F">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3150994">
      <w:pPr>
        <w:pStyle w:val="130"/>
        <w:snapToGrid w:val="0"/>
        <w:spacing w:before="0"/>
        <w:ind w:firstLine="360"/>
        <w:rPr>
          <w:rFonts w:ascii="宋体" w:hAnsi="宋体" w:cs="宋体"/>
          <w:color w:val="auto"/>
          <w:sz w:val="18"/>
          <w:szCs w:val="18"/>
        </w:rPr>
      </w:pPr>
    </w:p>
    <w:p w14:paraId="45E72F3E">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0489DB7A">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75B69FBE">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4C2DD448">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779BD672">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230A107C">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9D7447F">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5FE5CEBD">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71BFB935">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1EB25C3F">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6576AC0">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0B15A32D">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F4651F1">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0CA730">
      <w:pPr>
        <w:pStyle w:val="2"/>
        <w:rPr>
          <w:rFonts w:hAnsi="宋体" w:cs="宋体"/>
          <w:color w:val="auto"/>
          <w:sz w:val="18"/>
          <w:szCs w:val="18"/>
          <w:lang w:val="en-US"/>
        </w:rPr>
      </w:pPr>
      <w:r>
        <w:rPr>
          <w:rFonts w:hint="eastAsia" w:hAnsi="宋体" w:cs="宋体"/>
          <w:color w:val="auto"/>
          <w:szCs w:val="24"/>
          <w:lang w:val="en-US"/>
        </w:rPr>
        <w:t xml:space="preserve">    </w:t>
      </w:r>
    </w:p>
    <w:p w14:paraId="113C3A3E">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C321585">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4CA7DA4B">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31B6436">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736F8C92">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2946021">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796B9C21">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F385209">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4DA656AF">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CAF5908">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2159BA6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387220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52C1880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6CF32AD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21D8C0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DCBAA3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30B0A7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20FB10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DB6C21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167E34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6F90EF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33C283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B1D310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276052C">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21D2785">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0DB821B">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775C77FE">
      <w:pPr>
        <w:pStyle w:val="79"/>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544E9D8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20428983">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251A2E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33E239A">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297A865B">
      <w:pPr>
        <w:pStyle w:val="79"/>
        <w:rPr>
          <w:color w:val="auto"/>
        </w:rPr>
      </w:pPr>
    </w:p>
    <w:p w14:paraId="755EECF6">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5BC85F9">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F5928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572677E">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DBD3004">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B638E31">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0AE838B">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46E205D">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3B9A4E5">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9451804">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C5E8F1">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BC1CC1B">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31D741B0">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5EB7EB5F">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146A3A0F">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D10BB11">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4A65F598">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69391E14">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67EB9B43">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32525E4B">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72B2168D">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660FF0B2">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664FA6C6">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1CD7C55">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16BF9BEC">
      <w:pPr>
        <w:pStyle w:val="130"/>
        <w:spacing w:before="0"/>
        <w:ind w:firstLine="643"/>
        <w:rPr>
          <w:rFonts w:ascii="宋体" w:hAnsi="宋体" w:cs="宋体"/>
          <w:b/>
          <w:color w:val="auto"/>
          <w:sz w:val="32"/>
        </w:rPr>
      </w:pPr>
    </w:p>
    <w:p w14:paraId="56009499">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44B71B4E">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C9E1E0B">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2835EF5">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5E4054B0">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B5264FF">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250D8C47">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50CEA891">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6423B96D">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4C827A44">
      <w:pPr>
        <w:pStyle w:val="130"/>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7D13F1A1">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1E9F52D5">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2CEE781B">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1D291DBD">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67D8EFB">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2DFE5D9">
      <w:pPr>
        <w:pStyle w:val="130"/>
        <w:spacing w:before="0"/>
        <w:ind w:firstLine="0" w:firstLineChars="0"/>
        <w:rPr>
          <w:rFonts w:ascii="宋体" w:hAnsi="宋体" w:cs="宋体"/>
          <w:color w:val="auto"/>
          <w:kern w:val="0"/>
          <w:szCs w:val="24"/>
        </w:rPr>
      </w:pPr>
    </w:p>
    <w:p w14:paraId="45B9EF5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798FDC2F">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BB6CDA9">
      <w:pPr>
        <w:spacing w:line="360" w:lineRule="auto"/>
        <w:rPr>
          <w:rFonts w:ascii="宋体" w:hAnsi="宋体" w:cs="宋体"/>
          <w:b/>
          <w:color w:val="auto"/>
          <w:sz w:val="24"/>
        </w:rPr>
      </w:pPr>
    </w:p>
    <w:p w14:paraId="5CEC8DE4">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44162675">
      <w:pPr>
        <w:pStyle w:val="26"/>
        <w:spacing w:line="360" w:lineRule="auto"/>
        <w:ind w:left="479" w:hanging="479" w:hangingChars="199"/>
        <w:rPr>
          <w:rFonts w:cs="宋体"/>
          <w:b/>
          <w:color w:val="auto"/>
        </w:rPr>
      </w:pPr>
      <w:r>
        <w:rPr>
          <w:rFonts w:hint="eastAsia" w:cs="宋体"/>
          <w:b/>
          <w:color w:val="auto"/>
        </w:rPr>
        <w:t>22. 确定中标供应商</w:t>
      </w:r>
    </w:p>
    <w:p w14:paraId="35AA5D32">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521B4AE2">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40737D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03FC525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944FF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2A3555A0">
      <w:pPr>
        <w:pStyle w:val="130"/>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0823B16B">
      <w:pPr>
        <w:pStyle w:val="79"/>
        <w:rPr>
          <w:color w:val="auto"/>
        </w:rPr>
      </w:pPr>
    </w:p>
    <w:p w14:paraId="2B936CD7">
      <w:pPr>
        <w:snapToGrid w:val="0"/>
        <w:spacing w:line="360" w:lineRule="auto"/>
        <w:ind w:left="120" w:leftChars="57" w:firstLine="482" w:firstLineChars="150"/>
        <w:jc w:val="center"/>
        <w:rPr>
          <w:rFonts w:ascii="宋体" w:hAnsi="宋体" w:cs="宋体"/>
          <w:b/>
          <w:color w:val="auto"/>
          <w:sz w:val="32"/>
        </w:rPr>
      </w:pPr>
    </w:p>
    <w:p w14:paraId="6F176A5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3F47B802">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74AB1248">
      <w:pPr>
        <w:pStyle w:val="26"/>
        <w:spacing w:line="360" w:lineRule="auto"/>
        <w:ind w:left="479" w:hanging="479" w:hangingChars="199"/>
        <w:rPr>
          <w:rFonts w:cs="宋体"/>
          <w:b/>
          <w:color w:val="auto"/>
        </w:rPr>
      </w:pPr>
      <w:r>
        <w:rPr>
          <w:rFonts w:hint="eastAsia" w:cs="宋体"/>
          <w:b/>
          <w:color w:val="auto"/>
        </w:rPr>
        <w:t>25. 合同的签订</w:t>
      </w:r>
    </w:p>
    <w:p w14:paraId="4E588D7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C374B2">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2A50EC6">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B1F2427">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AF6E7B7">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F0500E1">
      <w:pPr>
        <w:pStyle w:val="26"/>
        <w:spacing w:line="360" w:lineRule="auto"/>
        <w:ind w:left="479" w:hanging="479" w:hangingChars="199"/>
        <w:rPr>
          <w:rFonts w:cs="宋体"/>
          <w:b/>
          <w:color w:val="auto"/>
        </w:rPr>
      </w:pPr>
      <w:r>
        <w:rPr>
          <w:rFonts w:hint="eastAsia" w:cs="宋体"/>
          <w:b/>
          <w:color w:val="auto"/>
        </w:rPr>
        <w:t>26. 履约保证金</w:t>
      </w:r>
    </w:p>
    <w:p w14:paraId="57B41C54">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18EECBB">
      <w:pPr>
        <w:pStyle w:val="6"/>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3DF4DE">
      <w:pPr>
        <w:pStyle w:val="6"/>
        <w:rPr>
          <w:color w:val="auto"/>
          <w:highlight w:val="none"/>
        </w:rPr>
      </w:pPr>
      <w:r>
        <w:rPr>
          <w:rFonts w:ascii="宋体" w:hAnsi="宋体" w:eastAsia="宋体" w:cs="Times New Roman"/>
          <w:b/>
          <w:bCs/>
          <w:color w:val="auto"/>
          <w:kern w:val="2"/>
          <w:sz w:val="24"/>
          <w:szCs w:val="32"/>
          <w:highlight w:val="none"/>
          <w:lang w:val="en-US"/>
        </w:rPr>
        <w:t>27.预付款</w:t>
      </w:r>
    </w:p>
    <w:p w14:paraId="3DF1E8E5">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4C3A1BB0">
      <w:pPr>
        <w:rPr>
          <w:color w:val="auto"/>
        </w:rPr>
      </w:pPr>
    </w:p>
    <w:p w14:paraId="6DCC5F09">
      <w:pPr>
        <w:snapToGrid w:val="0"/>
        <w:spacing w:line="360" w:lineRule="auto"/>
        <w:ind w:firstLine="3357" w:firstLineChars="1045"/>
        <w:rPr>
          <w:rFonts w:ascii="宋体" w:hAnsi="宋体" w:cs="宋体"/>
          <w:b/>
          <w:color w:val="auto"/>
          <w:sz w:val="32"/>
        </w:rPr>
      </w:pPr>
    </w:p>
    <w:p w14:paraId="60B183CB">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6986FF20">
      <w:pPr>
        <w:pStyle w:val="130"/>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39332FA3">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4AB7C0F">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ACF39A0">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2336AEF">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A7495FF">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ECEB8A5">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DCDA7B">
      <w:pPr>
        <w:tabs>
          <w:tab w:val="left" w:pos="0"/>
        </w:tabs>
        <w:spacing w:line="360" w:lineRule="auto"/>
        <w:ind w:firstLine="480"/>
        <w:rPr>
          <w:rFonts w:ascii="宋体" w:hAnsi="宋体" w:cs="宋体"/>
          <w:color w:val="auto"/>
          <w:sz w:val="24"/>
        </w:rPr>
      </w:pPr>
    </w:p>
    <w:p w14:paraId="42D0D7D8">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208BB8D3">
      <w:pPr>
        <w:pStyle w:val="26"/>
        <w:spacing w:line="360" w:lineRule="auto"/>
        <w:ind w:firstLine="0" w:firstLineChars="0"/>
        <w:rPr>
          <w:rFonts w:cs="宋体"/>
          <w:b/>
          <w:color w:val="auto"/>
        </w:rPr>
      </w:pPr>
      <w:r>
        <w:rPr>
          <w:rFonts w:hint="eastAsia" w:cs="宋体"/>
          <w:b/>
          <w:color w:val="auto"/>
        </w:rPr>
        <w:t>30.验收</w:t>
      </w:r>
    </w:p>
    <w:p w14:paraId="443CA7D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94AD1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6AD0EC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718EA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0"/>
      <w:bookmarkEnd w:id="19"/>
      <w:bookmarkStart w:id="20" w:name="_Hlt74714665"/>
      <w:bookmarkEnd w:id="20"/>
      <w:bookmarkStart w:id="21" w:name="_Hlt68072998"/>
      <w:bookmarkEnd w:id="21"/>
      <w:bookmarkStart w:id="22" w:name="_Hlt75236290"/>
      <w:bookmarkEnd w:id="22"/>
      <w:bookmarkStart w:id="23" w:name="_Hlt75236101"/>
      <w:bookmarkEnd w:id="23"/>
      <w:bookmarkStart w:id="24" w:name="_Hlt68403820"/>
      <w:bookmarkEnd w:id="24"/>
      <w:bookmarkStart w:id="25" w:name="_Hlt74730295"/>
      <w:bookmarkEnd w:id="25"/>
      <w:bookmarkStart w:id="26" w:name="_Hlt75236011"/>
      <w:bookmarkEnd w:id="26"/>
      <w:bookmarkStart w:id="27" w:name="_Hlt74707468"/>
      <w:bookmarkEnd w:id="27"/>
      <w:bookmarkStart w:id="28" w:name="_Hlt68057669"/>
      <w:bookmarkEnd w:id="28"/>
      <w:bookmarkStart w:id="29" w:name="_Hlt74729768"/>
      <w:bookmarkEnd w:id="29"/>
      <w:bookmarkStart w:id="30" w:name="_Hlt68073093"/>
      <w:bookmarkEnd w:id="30"/>
    </w:p>
    <w:p w14:paraId="4AABC858">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2C59D9BC">
      <w:pPr>
        <w:pStyle w:val="79"/>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80DEF83">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1FBB55A4">
      <w:pPr>
        <w:adjustRightInd w:val="0"/>
        <w:snapToGrid w:val="0"/>
        <w:spacing w:line="400" w:lineRule="atLeast"/>
        <w:rPr>
          <w:rFonts w:ascii="Times New Roman" w:hAnsi="Times New Roman"/>
          <w:b/>
          <w:bCs/>
          <w:color w:val="auto"/>
          <w:sz w:val="24"/>
          <w:szCs w:val="24"/>
        </w:rPr>
      </w:pPr>
      <w:r>
        <w:rPr>
          <w:rFonts w:hint="eastAsia" w:ascii="宋体" w:hAnsi="宋体" w:cs="宋体"/>
          <w:b/>
          <w:bCs/>
          <w:color w:val="auto"/>
          <w:sz w:val="24"/>
          <w:szCs w:val="24"/>
          <w:highlight w:val="none"/>
          <w:lang w:val="en-US" w:eastAsia="zh-CN"/>
        </w:rPr>
        <w:t xml:space="preserve"> </w:t>
      </w:r>
      <w:r>
        <w:rPr>
          <w:rFonts w:ascii="Times New Roman" w:hAnsi="Times New Roman"/>
          <w:b/>
          <w:bCs/>
          <w:color w:val="auto"/>
          <w:sz w:val="24"/>
          <w:szCs w:val="24"/>
        </w:rPr>
        <w:t>一、项目概述：</w:t>
      </w:r>
    </w:p>
    <w:p w14:paraId="20668222">
      <w:pPr>
        <w:adjustRightInd w:val="0"/>
        <w:snapToGrid w:val="0"/>
        <w:spacing w:line="400" w:lineRule="atLeast"/>
        <w:ind w:firstLine="352" w:firstLineChars="147"/>
        <w:rPr>
          <w:rFonts w:ascii="Times New Roman" w:hAnsi="Times New Roman"/>
          <w:bCs/>
          <w:color w:val="auto"/>
          <w:sz w:val="24"/>
          <w:szCs w:val="24"/>
        </w:rPr>
      </w:pPr>
      <w:r>
        <w:rPr>
          <w:rFonts w:ascii="Times New Roman" w:hAnsi="Times New Roman"/>
          <w:bCs/>
          <w:color w:val="auto"/>
          <w:sz w:val="24"/>
          <w:szCs w:val="24"/>
        </w:rPr>
        <w:t>本项目为“交钥匙”项目，采购内容包括</w:t>
      </w:r>
      <w:r>
        <w:rPr>
          <w:rFonts w:hint="eastAsia"/>
          <w:bCs/>
          <w:color w:val="auto"/>
          <w:sz w:val="24"/>
          <w:szCs w:val="24"/>
          <w:lang w:val="en-US" w:eastAsia="zh-CN"/>
        </w:rPr>
        <w:t>该项目的采购、运输、安装、调试、</w:t>
      </w:r>
      <w:r>
        <w:rPr>
          <w:rFonts w:ascii="Times New Roman" w:hAnsi="Times New Roman"/>
          <w:bCs/>
          <w:color w:val="auto"/>
          <w:sz w:val="24"/>
          <w:szCs w:val="24"/>
        </w:rPr>
        <w:t>培训、质保期内的售后服务等。投标报价包括</w:t>
      </w:r>
      <w:r>
        <w:rPr>
          <w:rFonts w:hint="eastAsia" w:ascii="Times New Roman" w:hAnsi="Times New Roman"/>
          <w:bCs/>
          <w:color w:val="auto"/>
          <w:sz w:val="24"/>
          <w:szCs w:val="24"/>
        </w:rPr>
        <w:t>设备费、样品费、材料费、保管费、安装调试费、培训、税收</w:t>
      </w:r>
      <w:r>
        <w:rPr>
          <w:rFonts w:ascii="Times New Roman" w:hAnsi="Times New Roman"/>
          <w:bCs/>
          <w:color w:val="auto"/>
          <w:sz w:val="24"/>
          <w:szCs w:val="24"/>
        </w:rPr>
        <w:t>、售后服务费、培训费、有关部门的验收费、政策性文件规定及合同包含的所有风险、责任等各项全部费用。</w:t>
      </w:r>
    </w:p>
    <w:p w14:paraId="03B2CECD">
      <w:pPr>
        <w:adjustRightInd w:val="0"/>
        <w:snapToGrid w:val="0"/>
        <w:spacing w:line="400" w:lineRule="atLeast"/>
        <w:rPr>
          <w:rFonts w:ascii="Times New Roman" w:hAnsi="Times New Roman"/>
          <w:b/>
          <w:bCs/>
          <w:color w:val="auto"/>
          <w:sz w:val="24"/>
          <w:szCs w:val="24"/>
          <w:u w:val="single"/>
        </w:rPr>
      </w:pPr>
      <w:r>
        <w:rPr>
          <w:rFonts w:ascii="Times New Roman" w:hAnsi="Times New Roman"/>
          <w:b/>
          <w:bCs/>
          <w:color w:val="auto"/>
          <w:sz w:val="24"/>
          <w:szCs w:val="24"/>
        </w:rPr>
        <w:t>二、具体服务内容、要求等：</w:t>
      </w:r>
    </w:p>
    <w:tbl>
      <w:tblPr>
        <w:tblStyle w:val="62"/>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654"/>
        <w:gridCol w:w="5757"/>
        <w:gridCol w:w="589"/>
        <w:gridCol w:w="485"/>
      </w:tblGrid>
      <w:tr w14:paraId="4945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89" w:type="dxa"/>
            <w:tcBorders>
              <w:top w:val="single" w:color="auto" w:sz="4" w:space="0"/>
              <w:left w:val="single" w:color="auto" w:sz="4" w:space="0"/>
              <w:bottom w:val="single" w:color="auto" w:sz="4" w:space="0"/>
              <w:right w:val="single" w:color="auto" w:sz="4" w:space="0"/>
            </w:tcBorders>
            <w:vAlign w:val="center"/>
          </w:tcPr>
          <w:p w14:paraId="18C564BB">
            <w:pPr>
              <w:spacing w:line="400" w:lineRule="atLeast"/>
              <w:jc w:val="center"/>
              <w:rPr>
                <w:rFonts w:ascii="Times New Roman" w:hAnsi="Times New Roman"/>
                <w:b/>
                <w:color w:val="auto"/>
                <w:sz w:val="24"/>
              </w:rPr>
            </w:pPr>
            <w:r>
              <w:rPr>
                <w:rFonts w:ascii="Times New Roman" w:hAnsi="Times New Roman"/>
                <w:b/>
                <w:color w:val="auto"/>
                <w:sz w:val="24"/>
              </w:rPr>
              <w:t>序号</w:t>
            </w:r>
          </w:p>
        </w:tc>
        <w:tc>
          <w:tcPr>
            <w:tcW w:w="654" w:type="dxa"/>
            <w:tcBorders>
              <w:top w:val="single" w:color="auto" w:sz="4" w:space="0"/>
              <w:left w:val="single" w:color="auto" w:sz="4" w:space="0"/>
              <w:bottom w:val="single" w:color="auto" w:sz="4" w:space="0"/>
              <w:right w:val="single" w:color="auto" w:sz="4" w:space="0"/>
            </w:tcBorders>
            <w:vAlign w:val="center"/>
          </w:tcPr>
          <w:p w14:paraId="5835E530">
            <w:pPr>
              <w:spacing w:line="400" w:lineRule="atLeast"/>
              <w:jc w:val="center"/>
              <w:rPr>
                <w:rFonts w:ascii="Times New Roman" w:hAnsi="Times New Roman"/>
                <w:b/>
                <w:color w:val="auto"/>
                <w:sz w:val="24"/>
              </w:rPr>
            </w:pPr>
            <w:r>
              <w:rPr>
                <w:rFonts w:ascii="Times New Roman" w:hAnsi="Times New Roman"/>
                <w:b/>
                <w:color w:val="auto"/>
                <w:sz w:val="24"/>
              </w:rPr>
              <w:t>品名</w:t>
            </w:r>
          </w:p>
        </w:tc>
        <w:tc>
          <w:tcPr>
            <w:tcW w:w="5757" w:type="dxa"/>
            <w:tcBorders>
              <w:top w:val="single" w:color="auto" w:sz="4" w:space="0"/>
              <w:left w:val="single" w:color="auto" w:sz="4" w:space="0"/>
              <w:bottom w:val="single" w:color="auto" w:sz="4" w:space="0"/>
              <w:right w:val="single" w:color="auto" w:sz="4" w:space="0"/>
            </w:tcBorders>
            <w:vAlign w:val="center"/>
          </w:tcPr>
          <w:p w14:paraId="703C92FD">
            <w:pPr>
              <w:spacing w:line="400" w:lineRule="atLeast"/>
              <w:jc w:val="center"/>
              <w:rPr>
                <w:rFonts w:ascii="Times New Roman" w:hAnsi="Times New Roman"/>
                <w:b/>
                <w:color w:val="auto"/>
                <w:sz w:val="24"/>
              </w:rPr>
            </w:pPr>
            <w:r>
              <w:rPr>
                <w:rFonts w:ascii="Times New Roman" w:hAnsi="Times New Roman"/>
                <w:b/>
                <w:bCs/>
                <w:color w:val="auto"/>
                <w:sz w:val="24"/>
                <w:szCs w:val="24"/>
              </w:rPr>
              <w:t>具体服务内容、要求等</w:t>
            </w:r>
          </w:p>
        </w:tc>
        <w:tc>
          <w:tcPr>
            <w:tcW w:w="589" w:type="dxa"/>
            <w:tcBorders>
              <w:top w:val="single" w:color="auto" w:sz="4" w:space="0"/>
              <w:left w:val="single" w:color="auto" w:sz="4" w:space="0"/>
              <w:bottom w:val="single" w:color="auto" w:sz="4" w:space="0"/>
              <w:right w:val="single" w:color="auto" w:sz="4" w:space="0"/>
            </w:tcBorders>
            <w:vAlign w:val="center"/>
          </w:tcPr>
          <w:p w14:paraId="46215383">
            <w:pPr>
              <w:spacing w:line="400" w:lineRule="atLeast"/>
              <w:jc w:val="center"/>
              <w:rPr>
                <w:rFonts w:ascii="Times New Roman" w:hAnsi="Times New Roman"/>
                <w:b/>
                <w:color w:val="auto"/>
                <w:sz w:val="24"/>
              </w:rPr>
            </w:pPr>
            <w:r>
              <w:rPr>
                <w:rFonts w:ascii="Times New Roman" w:hAnsi="Times New Roman"/>
                <w:b/>
                <w:color w:val="auto"/>
                <w:sz w:val="24"/>
              </w:rPr>
              <w:t>数 量</w:t>
            </w:r>
          </w:p>
        </w:tc>
        <w:tc>
          <w:tcPr>
            <w:tcW w:w="485" w:type="dxa"/>
            <w:tcBorders>
              <w:top w:val="single" w:color="auto" w:sz="4" w:space="0"/>
              <w:left w:val="single" w:color="auto" w:sz="4" w:space="0"/>
              <w:bottom w:val="single" w:color="auto" w:sz="4" w:space="0"/>
              <w:right w:val="single" w:color="auto" w:sz="4" w:space="0"/>
            </w:tcBorders>
            <w:vAlign w:val="center"/>
          </w:tcPr>
          <w:p w14:paraId="7081B610">
            <w:pPr>
              <w:spacing w:line="400" w:lineRule="atLeast"/>
              <w:jc w:val="center"/>
              <w:rPr>
                <w:rFonts w:ascii="Times New Roman" w:hAnsi="Times New Roman"/>
                <w:b/>
                <w:color w:val="auto"/>
                <w:sz w:val="24"/>
              </w:rPr>
            </w:pPr>
            <w:r>
              <w:rPr>
                <w:rFonts w:ascii="Times New Roman" w:hAnsi="Times New Roman"/>
                <w:b/>
                <w:color w:val="auto"/>
                <w:sz w:val="24"/>
              </w:rPr>
              <w:t>备注</w:t>
            </w:r>
          </w:p>
        </w:tc>
      </w:tr>
      <w:tr w14:paraId="15C2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tcBorders>
              <w:top w:val="single" w:color="auto" w:sz="4" w:space="0"/>
              <w:left w:val="single" w:color="auto" w:sz="4" w:space="0"/>
              <w:bottom w:val="single" w:color="auto" w:sz="4" w:space="0"/>
              <w:right w:val="single" w:color="auto" w:sz="4" w:space="0"/>
            </w:tcBorders>
            <w:vAlign w:val="center"/>
          </w:tcPr>
          <w:p w14:paraId="67DC62A3">
            <w:pPr>
              <w:spacing w:line="400" w:lineRule="atLeast"/>
              <w:jc w:val="center"/>
              <w:rPr>
                <w:rFonts w:hint="eastAsia" w:ascii="Times New Roman" w:hAnsi="Times New Roman" w:eastAsia="宋体"/>
                <w:color w:val="auto"/>
                <w:sz w:val="24"/>
                <w:lang w:val="en-US" w:eastAsia="zh-CN"/>
              </w:rPr>
            </w:pPr>
            <w:r>
              <w:rPr>
                <w:rFonts w:hint="eastAsia"/>
                <w:color w:val="auto"/>
                <w:sz w:val="24"/>
                <w:lang w:val="en-US" w:eastAsia="zh-CN"/>
              </w:rPr>
              <w:t>1</w:t>
            </w:r>
          </w:p>
        </w:tc>
        <w:tc>
          <w:tcPr>
            <w:tcW w:w="654" w:type="dxa"/>
            <w:tcBorders>
              <w:top w:val="single" w:color="auto" w:sz="4" w:space="0"/>
              <w:left w:val="single" w:color="auto" w:sz="4" w:space="0"/>
              <w:bottom w:val="single" w:color="auto" w:sz="4" w:space="0"/>
              <w:right w:val="single" w:color="auto" w:sz="4" w:space="0"/>
            </w:tcBorders>
            <w:vAlign w:val="center"/>
          </w:tcPr>
          <w:p w14:paraId="7FBC14EA">
            <w:pPr>
              <w:spacing w:line="400" w:lineRule="atLeast"/>
              <w:rPr>
                <w:rFonts w:hint="default" w:ascii="Times New Roman" w:hAnsi="Times New Roman" w:eastAsia="宋体"/>
                <w:color w:val="auto"/>
                <w:sz w:val="24"/>
                <w:lang w:val="en-US" w:eastAsia="zh-CN"/>
              </w:rPr>
            </w:pPr>
            <w:r>
              <w:rPr>
                <w:rFonts w:hint="eastAsia" w:ascii="Times New Roman" w:hAnsi="Times New Roman"/>
                <w:color w:val="auto"/>
                <w:sz w:val="24"/>
              </w:rPr>
              <w:t>86寸</w:t>
            </w:r>
            <w:r>
              <w:rPr>
                <w:rFonts w:hint="eastAsia"/>
                <w:color w:val="auto"/>
                <w:sz w:val="24"/>
                <w:lang w:val="en-US" w:eastAsia="zh-CN"/>
              </w:rPr>
              <w:t>交互智能平板</w:t>
            </w:r>
          </w:p>
        </w:tc>
        <w:tc>
          <w:tcPr>
            <w:tcW w:w="5757" w:type="dxa"/>
            <w:tcBorders>
              <w:top w:val="single" w:color="auto" w:sz="4" w:space="0"/>
              <w:left w:val="single" w:color="auto" w:sz="4" w:space="0"/>
              <w:bottom w:val="single" w:color="auto" w:sz="4" w:space="0"/>
              <w:right w:val="single" w:color="auto" w:sz="4" w:space="0"/>
            </w:tcBorders>
            <w:vAlign w:val="center"/>
          </w:tcPr>
          <w:p w14:paraId="6C18B06B">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一、整体设计</w:t>
            </w:r>
          </w:p>
          <w:p w14:paraId="32911E9E">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整机采用一体设计，外部无任何可见内部功能模块连接线。整机采用全金属外壳设计，边角采用弧形设计，表面无尖锐边缘或凸起；整机采用86英寸超高清LED液晶屏，显示比例16:9，分辨率3840×2160；整机采用全物理钢化玻璃，钢化玻璃表面硬度≥9H，支持防眩光功能，玻璃表面采用纳米材料镀膜环保工艺，书写更加顺滑，防眩光效果更加优异。</w:t>
            </w:r>
          </w:p>
          <w:p w14:paraId="4641A36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2、整机背光系统支持DC调光方式，多级亮度调节，支持白颜色背景下最暗亮度≤100nit，用于提升显示对比度。</w:t>
            </w:r>
          </w:p>
          <w:p w14:paraId="110E1B0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前置按键：整机具备至少6个前置按键，可实现开关机、调出中控菜单、音量+/-、护眼、录屏操作；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提供国家认可的具备CMA认证的检测机构所出具的检测报告复印件并加盖公章）</w:t>
            </w:r>
          </w:p>
          <w:p w14:paraId="2C61F3A3">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4、整机接口：侧置输入接口具备≥2路HDMI、≥1路RS232、≥1路USB接口。侧置输出接口具备≥1路音频输出、≥1路触控USB输出。前置输入接口≥3路USB接口（包含1路Type-C、2路USB）。</w:t>
            </w:r>
          </w:p>
          <w:p w14:paraId="5901222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5、低蓝光：蓝光占比（有害蓝光415～455nm能量综合）/（整体蓝光400～500能量综合）＜50%，低蓝光保护显示不偏色、不泛黄。</w:t>
            </w:r>
          </w:p>
          <w:p w14:paraId="5DC56DB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整机系统支持手势上滑调出人工智能画质调节模式（AI-PQ），在安卓通道下可根据屏幕内容自动调节画质参数，当屏幕出现人物、建筑、夜景等元素时，自动调整对比度、饱和度、锐利度、色调色相值、高光/阴影。</w:t>
            </w:r>
          </w:p>
          <w:p w14:paraId="3AA73A1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7、整机全通道支持纸质护眼模式，可实现画面纹理的实时调整；支持纸质纹理：牛皮纸、素描纸、宣纸、水彩纸、水纹纸；支持透明度调节；支持色温调节；纸质护眼模式下，显示画面各像素点灰度不规则，减少背景干扰。</w:t>
            </w:r>
          </w:p>
          <w:p w14:paraId="0E603CB3">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8、整机能感应并自动调节屏幕亮度来达到在不同光照环境下的不同亮度显示效果，此功能可自行开启或关闭。</w:t>
            </w:r>
          </w:p>
          <w:p w14:paraId="2289E20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9、★整机扬声器采用模块化设计，无需打开背板即可单独拆卸；整机内置2.2声道扬声器，位于设备上边框，顶置朝前发声，前朝向10W高音扬声器2个，上朝向20W中低音扬声器2个，额定总功率60W。（提供国家认可的具备CMA认证的检测机构所出具的检测报告复印件并加盖公章）</w:t>
            </w:r>
          </w:p>
          <w:p w14:paraId="6CA7C40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10、整机内置非独立外扩展的4阵列麦克风，可用于对教室环境音频进行采集，麦克风拾音距离≥12米。</w:t>
            </w:r>
          </w:p>
          <w:p w14:paraId="4ABF64F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11、支持标准、听力、观影和AI空间感知音效模式，AI空间感知音效模式可通过内置麦克风采集教室物理环境声音，自动生成符合当前教室物理环境的频段、音量、音效。</w:t>
            </w:r>
          </w:p>
          <w:p w14:paraId="7127C74E">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12、整机上边框内置非独立摄像头，采用一体化集成设计，可拍摄≥1300万像素数的照片，可拍摄输出4K分辨率的视频，摄像头对角线视场角≥120度；整机支持通过人脸识别进行登录账号；整机摄像头支持人脸识别、清点人数、随机抽人；识别所有学生，显示标记，然后随机抽选，同时显示标记不少于60人；整机摄像头支持环境色温判断，根据环境调节合适的显示图像效果；具备摄像头工作指示灯，摄像头运行时，有指示灯提示。</w:t>
            </w:r>
          </w:p>
          <w:p w14:paraId="0901132A">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二、主要功能</w:t>
            </w:r>
          </w:p>
          <w:p w14:paraId="125FE8C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1、★整机内置双WiFi6无线网卡（不接受外接），在双系统下，可实现Wi-Fi无线上网连接、AP无线热点发射；整机内置双WiFi6无线网卡（不接受外接），在Android下支持无线设备同时连接数量≥32个;WIFI频段： Wi-Fi及AP热点支持频段2.4GHz/5GHz；Wi-Fi制式支持IEEE 802.11 a/b/g/n/ac/ax；支持版本Wi-Fi6；Wi-Fi和AP热点工作距离≥12m；整机支持蓝牙Bluetooth 5.4标准，PC端支持主动发现蓝牙外设从而连接（无需整机进入发现模式），支持连接外部蓝牙音箱播放音频。（提供国家认可的具备CMA认证的检测机构所出具的检测报告复印件并加盖公章）</w:t>
            </w:r>
          </w:p>
          <w:p w14:paraId="0D22C4F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22B11F6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3、整机支持发出频率为18kHz-22kHz超声波信号，智能手机通过麦克风接收后，智能手机与整机无需在同一局域网内，可实现配对，一键投屏，用户无需手动输入投屏码或扫码获取投屏码。</w:t>
            </w:r>
          </w:p>
          <w:p w14:paraId="2347BED9">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 xml:space="preserve">4、整机内置触摸中控菜单，在整机全信号源通道下通过手势在屏幕上调取该触摸菜单，支持信号源通道切换、护眼、声音调节功能。 </w:t>
            </w:r>
          </w:p>
          <w:p w14:paraId="57DF55D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5、整机内置全通道侧边栏快捷菜单，小工具、应用软件、快捷设置、亮度/音量调节、教室物联入口；支持展示学校名称、设备班级、场地信息。</w:t>
            </w:r>
          </w:p>
          <w:p w14:paraId="65F773C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整机设备自带地震预警软件。支持在地震预警页面中获取位置，可以手动进行位置校准。支持在地震预警页面中选择提醒阈值。支持在地震预警界面中开启和关闭地震预警服务。（提供国家认可的具备CMA认证的检测机构所出具的检测报告复印件并加盖公章）</w:t>
            </w:r>
          </w:p>
          <w:p w14:paraId="0620544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7、整机具备智能手势识别功能，在整机全信号源通道下均可识别五指上、下、左、右方向手势，五指画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38080BC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8、整机关机状态下，通过长按电源键进入设置界面后，可点击屏幕选择恢复操作系统到出厂默认状态，无需额外工具辅助。</w:t>
            </w:r>
          </w:p>
          <w:p w14:paraId="6D2104DD">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9、整机内置专业硬件自检维护工具（非第三方工具），支持对整机内部的板卡及部件模块进行故障检测、系统还原功能。</w:t>
            </w:r>
          </w:p>
          <w:p w14:paraId="714582A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10、★整机侧边栏内置朗读工具，通过整机麦克风监测教室中学生的朗读情况，并以游戏化界面反馈学生朗读音量大小；整机侧边栏内置自习工具，通过整机麦克风监测教室中学生音量大小，当学生音量大于阈值时，屏幕自动弹窗提醒进行自习纪律干预；整机支持在无任何外部设备的情况下，实时录制用户朗读内容，识别用户声纹并进行统一身份登录，登录后自动获取个人云端教学课件列表，打开教学白板软件时可跳过软件自带登录步骤。（提供国家认可的具备CMA认证的检测机构所出具的检测报告复印件并加盖公章）</w:t>
            </w:r>
          </w:p>
          <w:p w14:paraId="694FE82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11、支持智能书写功能，书写文字自动识别为标准印刷体，支持图形识别功能，可将多种手绘图形转化为矩形、三角形、圆形等标准图形。（提供国家认可的具备CMA认证的检测机构所出具的检测报告复印件并加盖公章）</w:t>
            </w:r>
          </w:p>
          <w:p w14:paraId="337E31BD">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12、★整机嵌入式芯片内置 2TOPS AI 算力，可用于 AI 图像、音频处理。（提供国家认可的具备CMA认证的检测机构所出具的检测报告复印件并加盖公章）</w:t>
            </w:r>
          </w:p>
          <w:p w14:paraId="2B5A830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13、长时间无人使用屏幕可自动息屏，用户可通过整机内置触摸中控菜单进行开启和关闭，可自定义无人操作息屏时间。</w:t>
            </w:r>
          </w:p>
          <w:p w14:paraId="7CFEB9B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三、嵌入式系统</w:t>
            </w:r>
          </w:p>
          <w:p w14:paraId="1FA3F05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1、★嵌入式系统版本不低于Android 14，主频≥1.8GHz，内存≥2GB，存储空间≥8GB。（提供国家认可的具备CMA认证的检测机构所出具的检测报告复印件并加盖公章）</w:t>
            </w:r>
          </w:p>
          <w:p w14:paraId="447AC85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2、常用教学应用：无PC状态下，嵌入式Android操作系统下可使用白板书写、WPS软件和网页浏览。</w:t>
            </w:r>
          </w:p>
          <w:p w14:paraId="181F0EF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3、触控点数：采用红外触控方式，支持在Android系统中进行40点或以上触控。</w:t>
            </w:r>
          </w:p>
          <w:p w14:paraId="1B27E49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4、触控性能：触摸分辨率≥32768×32768，触摸响应时间≤4ms，触摸最小识别物≤3mm。</w:t>
            </w:r>
          </w:p>
          <w:p w14:paraId="32DB83A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5、触摸高度：整机屏幕触摸有效识别高度不超过3mm，即触摸物体距离玻璃外表面高度不超过3mm时，触摸屏识别为点击操作。</w:t>
            </w:r>
          </w:p>
          <w:p w14:paraId="6D845F7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6、整机系统支持书写触控延迟≤25ms，触控书写功能集成预测算法，在书写速度≥50cm/s，支持笔迹距离笔的距离小于20mm。</w:t>
            </w:r>
          </w:p>
          <w:p w14:paraId="364E549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7、整机触摸支持动态压力感应，支持无任何电子功能的普通书写笔在整机上书写或点压时，整机能感应压力变化，书写或点压过程笔迹呈现不同粗细。</w:t>
            </w:r>
          </w:p>
          <w:p w14:paraId="4A61C7C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8、整机支持手笔分离，通过提笔即写唤醒批注功能后，可进行手笔分离功能，使用笔正常书写，使用手指可以操作应用，进行点击操作。</w:t>
            </w:r>
          </w:p>
          <w:p w14:paraId="17DD606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9、触摸屏具有防遮挡功能，触摸接收器在单点或多点遮挡后仍能正常书写。</w:t>
            </w:r>
          </w:p>
          <w:p w14:paraId="32BFD9B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四、教学软件</w:t>
            </w:r>
          </w:p>
          <w:p w14:paraId="5209B7F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p>
          <w:p w14:paraId="7ECDA91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2．提供拼音卡片、古诗词、汉字卡片、中文听写、网络画板、字母卡片、英汉词典、英文听写、化学实验、元素周期表、化学方程式、物理实验、星球工具、藏文卡片等至少20种学科工具，可一键插入课件。</w:t>
            </w:r>
          </w:p>
          <w:p w14:paraId="77E03DD4">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3．具有互动式教学课件资源，不少于150000份的互动课件，其中学科教育各学段各地区教材版本不少于120个。</w:t>
            </w:r>
          </w:p>
          <w:p w14:paraId="1060173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p>
          <w:p w14:paraId="4F6DEEC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5．支持PPT的原生解析，教师可将pptx课件转化为互动教学课件。支持将互动课件导出为pptx、pdf、H5或web链接，在多终端（包含Macos、iOS、安卓、uos）二次编辑。</w:t>
            </w:r>
          </w:p>
          <w:p w14:paraId="3733A74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1．课件定向分享：互动教学课件支持定向分享，分享者可将互动课件、课件组推送至指定接收方账号云空间，接收方可在云空间接收并打开分享课件。</w:t>
            </w:r>
          </w:p>
          <w:p w14:paraId="121DC43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6．课件云分享：互动教学课件支持开放式云分享：分享者可将互动课件、课件组以公开或加密的web链接和二维码形式进行分享，分享链接可设置访问有效期。</w:t>
            </w:r>
          </w:p>
          <w:p w14:paraId="769561D5">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7．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p>
          <w:p w14:paraId="5DEB9A0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8．快捷抠图：内置图片处理功能，无需借助专业图片处理软件即可对课件内的图片进行快速抠图，图片主体处理后边缘无明显毛边，且处理后的图片可直接上传至教师云空间供后续复用。</w:t>
            </w:r>
          </w:p>
          <w:p w14:paraId="7E0FABBE">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9．AI智能生成课堂活动：具有课堂活动智能填写功能，支持选词填空、判断对错和趣味选择三大课堂活动。输入文本后可以一键解析，自动将文本内容结构化填充至题干和正确选项，完成课堂活动的制作。</w:t>
            </w:r>
          </w:p>
          <w:p w14:paraId="2153CF8D">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10．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p>
          <w:p w14:paraId="5BF348AC">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11．AI智能纠错：内置的AI智能语义分析模块，可对输入的英文文本的拼写、句型、语法进行错误检查，并支持一键纠错。</w:t>
            </w:r>
          </w:p>
          <w:p w14:paraId="5D746D0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12．移动授课：支持移动授课，实现公网连接控制课件翻页、播放，支持手机拍照上传、投屏。手机端和电脑端登录同一账号后即可自动连接，拍照上传、控制课件支持公网。</w:t>
            </w:r>
          </w:p>
          <w:p w14:paraId="65CF706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13．支持电子化听评课，支持在授课模式中发起授课评价，根据课程和评课表生成二维码，可选择是否分享课件，若选择分享课件，评课人通过扫码即可参与评课并获取课件。（提供证明材料）</w:t>
            </w:r>
          </w:p>
          <w:p w14:paraId="77E490D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14．校本资源库：支持电脑端/手机端实现校本资源共建共享。支持课件、教案、胶囊及多媒体文件的上传。在交互式备授课软件中，支持获取校本多媒体资源到本地查看，实现校内资源的共建共享。</w:t>
            </w:r>
          </w:p>
          <w:p w14:paraId="75041C3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15．云教案：提供教案模板，预置模板不少于7个。支持校本模板，设置校本模板后，可在云教案模板调用。云教案与云课件可一对多关联绑定，产生绑定后，在课件页和教案页均支持在同一面板打开关联的云课件或云教案预览。</w:t>
            </w:r>
          </w:p>
          <w:p w14:paraId="3B655389">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16．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提供证明材料）</w:t>
            </w:r>
          </w:p>
          <w:p w14:paraId="17DC19ED">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17．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p>
          <w:p w14:paraId="3572618A">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18．知识胶囊：胶囊式微课功能内置于交互式课件工具中，支持快速录制胶囊式微课，微课可录制保存音频和课件的互动操作。</w:t>
            </w:r>
          </w:p>
          <w:p w14:paraId="217B31F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19．空中课堂功能内置于交互式备授课软件中，无需额外安装部署直播软件，可实现语音直播、课件同步、互动工具等远程教学功能：包括文本聊天工具、互动答题工具、远程互动工具、课堂奖励工具、远程考勤管理、课程回放。</w:t>
            </w:r>
          </w:p>
          <w:p w14:paraId="4FCE7EC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20．所投教学软件产品提供著作权证书以及公安部门出具的信息安全等级三级及以上证书。</w:t>
            </w:r>
          </w:p>
          <w:p w14:paraId="4085F55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五、电脑模块</w:t>
            </w:r>
          </w:p>
          <w:p w14:paraId="4D60C2CF">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1．★1．★搭载国产自主可控芯片（要求安全可靠测评等级不低于Ⅱ级，中国信息安全测评中心网站可查，提供截图），支持4个物理核心，8个逻辑核心；主频≥2.0GHz，配置16 GB或以上内存，配置512 GB或以上固态硬盘，2G独显。（提供证明材料）</w:t>
            </w:r>
          </w:p>
          <w:p w14:paraId="79B02C4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2．和整机的连接采用万兆级接口，传输速率≥10Gbps。</w:t>
            </w:r>
          </w:p>
          <w:p w14:paraId="390B55B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3．采用按压式卡扣，无需工具就可快速拆卸电脑模块。</w:t>
            </w:r>
          </w:p>
          <w:p w14:paraId="3577DF5D">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4．具有独立非外扩展的接口：≥1路HDMI，≥3路USB。</w:t>
            </w:r>
          </w:p>
          <w:p w14:paraId="4E80C05A">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5．要求搭配国产操作系统。</w:t>
            </w:r>
          </w:p>
          <w:p w14:paraId="3E180C1E">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6．备注：提供正版 WPS 教育版办公软件，并完成安装及激活，一体机质保期内保证正常使用。</w:t>
            </w:r>
          </w:p>
          <w:p w14:paraId="7E3DD644">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六、教学办公协同系统</w:t>
            </w:r>
          </w:p>
          <w:p w14:paraId="7F6CAD5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文件定向发送：支持教师电脑一次发送多个文件至教室一体机设备；可发送图片、视频、文档等类型的文件；可以从不同的文件夹拖动或选择文件至发送区；能查看待发送的文件列表，并可选择在待发送列表中删除文件；支持教师电脑一次发送文件给不同教室的一体机，教室一体机离线时，文件能够暂存在云端，一体机在线后可进行自动下载；支持查看传输文件的发送进度。（提供国家认可的具备CMA认证的检测机构所出具的检测报告复印件）</w:t>
            </w:r>
          </w:p>
          <w:p w14:paraId="52DBD59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2、文件自动清理：支持一体机在线状态下可自动接教师发送的文件；支持自动清理超过14天的文件。</w:t>
            </w:r>
          </w:p>
          <w:p w14:paraId="37BCF06B">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3、存储路径变更：支持用户可任意选择发送文件的存储路径，修改盘符的过程中支持用户对原盘符的文件进行迁移还是删除。</w:t>
            </w:r>
          </w:p>
          <w:p w14:paraId="348AB73D">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格式转化：支持在线对PDF的文件进行转换格式，转换为XLSX、DOCX、PPT;转换后文件内容的排布与源PDF保持基本一致；支持对转换后的文件进行编辑，包括(编辑文本、编辑表格、编辑图片);转换后支持下载文件至电脑本地。（提供证明材料）</w:t>
            </w:r>
          </w:p>
          <w:p w14:paraId="310D3E29">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快捷打开：系统软件支持添加教师所需的教学应用、网站和组件；教师可在办公室电脑上打开课件、文档、课件库、校本资源、集体备课、作业本、快传、设备；系统支持把教师电脑端的屏幕同步到一体机设备，通过连接码的方式建立传屏关系，传屏成功后，支持在一体机设备反向触控教师端设备；同时支持勿扰模式，该模式下其他设备无法传屏至一体机设备。（提供国家认可的具备CMA认证的检测机构所出具的检测报告复印件）</w:t>
            </w:r>
          </w:p>
          <w:p w14:paraId="11FFEF93">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6、最近使用课件：软件可展示最近使用的前3条课件，点击课件支持在发送端软件内打开和编辑。</w:t>
            </w:r>
          </w:p>
          <w:p w14:paraId="33308346">
            <w:pPr>
              <w:spacing w:line="400" w:lineRule="atLeast"/>
              <w:rPr>
                <w:rFonts w:ascii="Times New Roman" w:hAnsi="Times New Roman"/>
                <w:color w:val="auto"/>
                <w:sz w:val="22"/>
                <w:szCs w:val="22"/>
              </w:rPr>
            </w:pPr>
            <w:r>
              <w:rPr>
                <w:rFonts w:hint="eastAsia" w:ascii="Times New Roman" w:hAnsi="Times New Roman"/>
                <w:color w:val="auto"/>
                <w:sz w:val="22"/>
                <w:szCs w:val="22"/>
              </w:rPr>
              <w:t>7、文字快剪：软件支持提取视频的声音并转换成文字，自动识别出语气词，用户可选择删除，支持手动删除文字从而达到剪辑的目的。</w:t>
            </w:r>
          </w:p>
        </w:tc>
        <w:tc>
          <w:tcPr>
            <w:tcW w:w="589" w:type="dxa"/>
            <w:tcBorders>
              <w:top w:val="single" w:color="auto" w:sz="4" w:space="0"/>
              <w:left w:val="single" w:color="auto" w:sz="4" w:space="0"/>
              <w:bottom w:val="single" w:color="auto" w:sz="4" w:space="0"/>
              <w:right w:val="single" w:color="auto" w:sz="4" w:space="0"/>
            </w:tcBorders>
            <w:vAlign w:val="center"/>
          </w:tcPr>
          <w:p w14:paraId="4E282CB1">
            <w:pPr>
              <w:spacing w:line="400" w:lineRule="atLeast"/>
              <w:jc w:val="center"/>
              <w:rPr>
                <w:rFonts w:hint="default" w:ascii="Times New Roman" w:hAnsi="Times New Roman" w:eastAsia="宋体"/>
                <w:color w:val="auto"/>
                <w:sz w:val="24"/>
                <w:lang w:val="en-US" w:eastAsia="zh-CN"/>
              </w:rPr>
            </w:pPr>
            <w:r>
              <w:rPr>
                <w:rFonts w:hint="eastAsia"/>
                <w:color w:val="auto"/>
                <w:sz w:val="24"/>
                <w:lang w:val="en-US" w:eastAsia="zh-CN"/>
              </w:rPr>
              <w:t>62台</w:t>
            </w:r>
          </w:p>
        </w:tc>
        <w:tc>
          <w:tcPr>
            <w:tcW w:w="485" w:type="dxa"/>
            <w:tcBorders>
              <w:left w:val="single" w:color="auto" w:sz="4" w:space="0"/>
              <w:right w:val="single" w:color="auto" w:sz="4" w:space="0"/>
            </w:tcBorders>
            <w:vAlign w:val="center"/>
          </w:tcPr>
          <w:p w14:paraId="00994431">
            <w:pPr>
              <w:spacing w:line="400" w:lineRule="atLeast"/>
              <w:rPr>
                <w:rFonts w:ascii="Times New Roman" w:hAnsi="Times New Roman"/>
                <w:color w:val="auto"/>
                <w:sz w:val="24"/>
              </w:rPr>
            </w:pPr>
          </w:p>
        </w:tc>
      </w:tr>
      <w:tr w14:paraId="6352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tcBorders>
              <w:top w:val="single" w:color="auto" w:sz="4" w:space="0"/>
              <w:left w:val="single" w:color="auto" w:sz="4" w:space="0"/>
              <w:bottom w:val="single" w:color="auto" w:sz="4" w:space="0"/>
              <w:right w:val="single" w:color="auto" w:sz="4" w:space="0"/>
            </w:tcBorders>
            <w:vAlign w:val="center"/>
          </w:tcPr>
          <w:p w14:paraId="42BA5FD0">
            <w:pPr>
              <w:spacing w:line="400" w:lineRule="atLeast"/>
              <w:jc w:val="center"/>
              <w:rPr>
                <w:rFonts w:hint="eastAsia" w:ascii="Times New Roman" w:hAnsi="Times New Roman" w:eastAsia="宋体"/>
                <w:color w:val="auto"/>
                <w:sz w:val="24"/>
                <w:lang w:val="en-US" w:eastAsia="zh-CN"/>
              </w:rPr>
            </w:pPr>
            <w:r>
              <w:rPr>
                <w:rFonts w:hint="eastAsia"/>
                <w:color w:val="auto"/>
                <w:sz w:val="24"/>
                <w:lang w:val="en-US" w:eastAsia="zh-CN"/>
              </w:rPr>
              <w:t>2</w:t>
            </w:r>
          </w:p>
        </w:tc>
        <w:tc>
          <w:tcPr>
            <w:tcW w:w="654" w:type="dxa"/>
            <w:tcBorders>
              <w:top w:val="single" w:color="auto" w:sz="4" w:space="0"/>
              <w:left w:val="single" w:color="auto" w:sz="4" w:space="0"/>
              <w:bottom w:val="single" w:color="auto" w:sz="4" w:space="0"/>
              <w:right w:val="single" w:color="auto" w:sz="4" w:space="0"/>
            </w:tcBorders>
            <w:vAlign w:val="center"/>
          </w:tcPr>
          <w:p w14:paraId="252701CF">
            <w:pPr>
              <w:spacing w:line="400" w:lineRule="atLeast"/>
              <w:rPr>
                <w:rFonts w:hint="default" w:ascii="Times New Roman" w:hAnsi="Times New Roman" w:eastAsia="宋体"/>
                <w:color w:val="auto"/>
                <w:sz w:val="24"/>
                <w:lang w:val="en-US" w:eastAsia="zh-CN"/>
              </w:rPr>
            </w:pPr>
            <w:r>
              <w:rPr>
                <w:rFonts w:hint="eastAsia"/>
                <w:color w:val="auto"/>
                <w:sz w:val="24"/>
                <w:lang w:val="en-US" w:eastAsia="zh-CN"/>
              </w:rPr>
              <w:t>实物展台</w:t>
            </w:r>
          </w:p>
        </w:tc>
        <w:tc>
          <w:tcPr>
            <w:tcW w:w="5757" w:type="dxa"/>
            <w:tcBorders>
              <w:top w:val="single" w:color="auto" w:sz="4" w:space="0"/>
              <w:left w:val="single" w:color="auto" w:sz="4" w:space="0"/>
              <w:bottom w:val="single" w:color="auto" w:sz="4" w:space="0"/>
              <w:right w:val="single" w:color="auto" w:sz="4" w:space="0"/>
            </w:tcBorders>
            <w:vAlign w:val="center"/>
          </w:tcPr>
          <w:p w14:paraId="1DAA47BC">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一、硬件参数</w:t>
            </w:r>
          </w:p>
          <w:p w14:paraId="3D31FA9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1．采用≥800万像素摄像头；采用 USB电源直接供电，无需额外配置电源适配器；箱内USB连线采用隐藏式设计，箱内无可见连线且USB口下出。</w:t>
            </w:r>
          </w:p>
          <w:p w14:paraId="7F3DC6B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2．A4大小拍摄幅面，1080P动态视频预览达到30帧/秒。</w:t>
            </w:r>
          </w:p>
          <w:p w14:paraId="1FCFDF64">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3．整机采用圆弧式设计，无锐角；托板可承重3kg，同时托板采用磁吸吸附式机构。</w:t>
            </w:r>
          </w:p>
          <w:p w14:paraId="14124CB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4．展示托板正上方具备LED补光灯补光灯开关采用触摸按键设计，同时可通过视频展台软件直接控制开关；</w:t>
            </w:r>
          </w:p>
          <w:p w14:paraId="7BB826E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5．摄像头支持自动对焦；摄像头部分进行外壳防护等级试验，防护等级达到IP4X级别。</w:t>
            </w:r>
          </w:p>
          <w:p w14:paraId="7AA8710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二、软件参数</w:t>
            </w:r>
          </w:p>
          <w:p w14:paraId="53016895">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1．支持对展台画面进行放大、缩小、旋转、自适应、冻结画面等操作。</w:t>
            </w:r>
          </w:p>
          <w:p w14:paraId="77594359">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2．支持展台画面实时批注，预设多种笔划粗细及颜色供选择，且支持对展台画面联同批注内容进行同步缩放、移动。</w:t>
            </w:r>
          </w:p>
          <w:p w14:paraId="4069EA7F">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3．支持展台画面拍照截图并进行多图预览，可对任一图片进行全屏显示。</w:t>
            </w:r>
          </w:p>
          <w:p w14:paraId="6307CD1C">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4．老师可在一体机或电脑上选择延时拍照功能，支持5秒或10秒延时模式，可调整拍摄内容。</w:t>
            </w:r>
          </w:p>
          <w:p w14:paraId="351C4079">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5．具备图像增强功能，可自动裁剪背景并增强文字显示，使文档画面更清晰。</w:t>
            </w:r>
          </w:p>
          <w:p w14:paraId="4D8C04E3">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6．可选择图像、文本或动态等多种情景模式，适应不同展示内容。</w:t>
            </w:r>
          </w:p>
          <w:p w14:paraId="295E55D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7．二维码扫码：打开扫一扫功能后，将书本上的二维码放入扫描框内即可自动扫描，并进入系统浏览器获取二维码的链接内容，可获取电子教学资源。</w:t>
            </w:r>
          </w:p>
          <w:p w14:paraId="2CEA26E1">
            <w:pPr>
              <w:spacing w:line="400" w:lineRule="atLeast"/>
              <w:rPr>
                <w:rFonts w:ascii="Times New Roman" w:hAnsi="Times New Roman"/>
                <w:color w:val="auto"/>
                <w:sz w:val="22"/>
                <w:szCs w:val="22"/>
              </w:rPr>
            </w:pPr>
            <w:r>
              <w:rPr>
                <w:rFonts w:hint="eastAsia" w:ascii="Times New Roman" w:hAnsi="Times New Roman"/>
                <w:color w:val="auto"/>
                <w:sz w:val="22"/>
                <w:szCs w:val="22"/>
              </w:rPr>
              <w:t>支持故障自动检测，在软件无法出现展台拍摄画面时，自动出现检测链接，检测“无画面”的原因，并给出引导性解决方案。可判断硬件连接、显卡驱动、摄像头占用、软件版本等问题。</w:t>
            </w:r>
          </w:p>
        </w:tc>
        <w:tc>
          <w:tcPr>
            <w:tcW w:w="589" w:type="dxa"/>
            <w:tcBorders>
              <w:top w:val="single" w:color="auto" w:sz="4" w:space="0"/>
              <w:left w:val="single" w:color="auto" w:sz="4" w:space="0"/>
              <w:bottom w:val="single" w:color="auto" w:sz="4" w:space="0"/>
              <w:right w:val="single" w:color="auto" w:sz="4" w:space="0"/>
            </w:tcBorders>
            <w:vAlign w:val="center"/>
          </w:tcPr>
          <w:p w14:paraId="0C99E044">
            <w:pPr>
              <w:spacing w:line="400" w:lineRule="atLeast"/>
              <w:jc w:val="center"/>
              <w:rPr>
                <w:rFonts w:hint="default" w:ascii="Times New Roman" w:hAnsi="Times New Roman" w:eastAsia="宋体"/>
                <w:color w:val="auto"/>
                <w:sz w:val="24"/>
                <w:lang w:val="en-US" w:eastAsia="zh-CN"/>
              </w:rPr>
            </w:pPr>
            <w:r>
              <w:rPr>
                <w:rFonts w:hint="eastAsia"/>
                <w:color w:val="auto"/>
                <w:sz w:val="24"/>
                <w:lang w:val="en-US" w:eastAsia="zh-CN"/>
              </w:rPr>
              <w:t>62台</w:t>
            </w:r>
          </w:p>
        </w:tc>
        <w:tc>
          <w:tcPr>
            <w:tcW w:w="485" w:type="dxa"/>
            <w:tcBorders>
              <w:left w:val="single" w:color="auto" w:sz="4" w:space="0"/>
              <w:right w:val="single" w:color="auto" w:sz="4" w:space="0"/>
            </w:tcBorders>
            <w:vAlign w:val="center"/>
          </w:tcPr>
          <w:p w14:paraId="78151694">
            <w:pPr>
              <w:spacing w:line="400" w:lineRule="atLeast"/>
              <w:rPr>
                <w:rFonts w:ascii="Times New Roman" w:hAnsi="Times New Roman"/>
                <w:color w:val="auto"/>
                <w:sz w:val="24"/>
              </w:rPr>
            </w:pPr>
          </w:p>
        </w:tc>
      </w:tr>
      <w:tr w14:paraId="5186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tcBorders>
              <w:top w:val="single" w:color="auto" w:sz="4" w:space="0"/>
              <w:left w:val="single" w:color="auto" w:sz="4" w:space="0"/>
              <w:bottom w:val="single" w:color="auto" w:sz="4" w:space="0"/>
              <w:right w:val="single" w:color="auto" w:sz="4" w:space="0"/>
            </w:tcBorders>
            <w:vAlign w:val="center"/>
          </w:tcPr>
          <w:p w14:paraId="58DC1B7F">
            <w:pPr>
              <w:spacing w:line="400" w:lineRule="atLeast"/>
              <w:jc w:val="center"/>
              <w:rPr>
                <w:rFonts w:hint="eastAsia" w:ascii="Times New Roman" w:hAnsi="Times New Roman" w:eastAsia="宋体"/>
                <w:color w:val="auto"/>
                <w:sz w:val="24"/>
                <w:lang w:val="en-US" w:eastAsia="zh-CN"/>
              </w:rPr>
            </w:pPr>
            <w:r>
              <w:rPr>
                <w:rFonts w:hint="eastAsia"/>
                <w:color w:val="auto"/>
                <w:sz w:val="24"/>
                <w:lang w:val="en-US" w:eastAsia="zh-CN"/>
              </w:rPr>
              <w:t>3</w:t>
            </w:r>
          </w:p>
        </w:tc>
        <w:tc>
          <w:tcPr>
            <w:tcW w:w="654" w:type="dxa"/>
            <w:tcBorders>
              <w:top w:val="single" w:color="auto" w:sz="4" w:space="0"/>
              <w:left w:val="single" w:color="auto" w:sz="4" w:space="0"/>
              <w:bottom w:val="single" w:color="auto" w:sz="4" w:space="0"/>
              <w:right w:val="single" w:color="auto" w:sz="4" w:space="0"/>
            </w:tcBorders>
            <w:vAlign w:val="center"/>
          </w:tcPr>
          <w:p w14:paraId="6277337C">
            <w:pPr>
              <w:spacing w:line="400" w:lineRule="atLeast"/>
              <w:rPr>
                <w:rFonts w:ascii="Times New Roman" w:hAnsi="Times New Roman"/>
                <w:color w:val="auto"/>
                <w:sz w:val="24"/>
              </w:rPr>
            </w:pPr>
            <w:r>
              <w:rPr>
                <w:rFonts w:hint="eastAsia" w:ascii="Times New Roman" w:hAnsi="Times New Roman"/>
                <w:color w:val="auto"/>
                <w:sz w:val="24"/>
              </w:rPr>
              <w:t>校园设备运维管理系统</w:t>
            </w:r>
          </w:p>
        </w:tc>
        <w:tc>
          <w:tcPr>
            <w:tcW w:w="5757" w:type="dxa"/>
            <w:tcBorders>
              <w:top w:val="single" w:color="auto" w:sz="4" w:space="0"/>
              <w:left w:val="single" w:color="auto" w:sz="4" w:space="0"/>
              <w:bottom w:val="single" w:color="auto" w:sz="4" w:space="0"/>
              <w:right w:val="single" w:color="auto" w:sz="4" w:space="0"/>
            </w:tcBorders>
            <w:vAlign w:val="center"/>
          </w:tcPr>
          <w:p w14:paraId="26526C0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一、系统架构设计</w:t>
            </w:r>
          </w:p>
          <w:p w14:paraId="7169C0D4">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1．系统基于SaaS布局，应用界面采用B/S架构设计，支持学校管理员在Linux、Android、IOS等多种不同的操作系统上通过网页浏览器登录进行所有管理指令操作。</w:t>
            </w:r>
          </w:p>
          <w:p w14:paraId="60363CFC">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2．系统支持多类型设备接入，集中运维。包含班班通设备、录播设备、班牌设备、校园屏显设备、学生平板设备。</w:t>
            </w:r>
          </w:p>
          <w:p w14:paraId="22D78E94">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3．批量关联：支持通过设备辅助管理软件，在单台班班通设备关联学校代码后，自动发现并关联同网段下其他班班通设备。</w:t>
            </w:r>
          </w:p>
          <w:p w14:paraId="072395B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4．登录方式多样性：支持账号/密码、手机扫码登录。扫码登录：用户首次登录时绑定微信用户ID与账号的对应关系，之后即可通过微信扫一扫安全登录。</w:t>
            </w:r>
          </w:p>
          <w:p w14:paraId="5F5643F9">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5．系统自定义：支持自定义系统logo和系统名称，适用于校园定制系统。</w:t>
            </w:r>
          </w:p>
          <w:p w14:paraId="2391662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6．权限管理：支持学校高级管理员添加多位管理员协同管理，并支持为普通管理员分配不同权限，权限支持按系统功能菜单分配、按管理设备分配方式。并支持转让高级管理员给其他管理员。通用管理</w:t>
            </w:r>
          </w:p>
          <w:p w14:paraId="7DA70F09">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二、精细管理</w:t>
            </w:r>
          </w:p>
          <w:p w14:paraId="7A5B432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1．并行管理：支持实时展示不少于20台设备的运行画面，并支持切换画面模式/列表模式，方便管理员根据实际管理需要选择管理模式。</w:t>
            </w:r>
          </w:p>
          <w:p w14:paraId="334529BD">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2．支持查看设备当前使用老师信息，以及最近一次设备解锁时间、解锁方式、解锁老师，实时了解班班通设备教学应用情况。</w:t>
            </w:r>
          </w:p>
          <w:p w14:paraId="5F56FD8A">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3．分组管理：支持根据设备类型、设备所属年级/场地/自定义分组、设备开关机状态进行分组管理；支持文字检索设备名称，快速定位对应设备进行定向精准管理。</w:t>
            </w:r>
          </w:p>
          <w:p w14:paraId="654194F3">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详情管理：支持查看单台设备的当日开机次数、开机时间分布情况、设备已安装软件列表及使用情况、内存/硬盘占用情况、基础参数；支持查看设备异常情况及系统提供对应的解决建议；支持查看设备所有待执行的指令信息； 并支持远程修改设备关联信息。</w:t>
            </w:r>
          </w:p>
          <w:p w14:paraId="4F70FD9B">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三、基础指令</w:t>
            </w:r>
          </w:p>
          <w:p w14:paraId="60A7418A">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提供国家认可的第三方检测机构出具的检测报告复印件并加盖投标人公章）</w:t>
            </w:r>
          </w:p>
          <w:p w14:paraId="2C8F5EB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2．大文件传输：支持同时上传多个大于50MB的文件，并可批量发送至多台设备。</w:t>
            </w:r>
          </w:p>
          <w:p w14:paraId="1A76E91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3．循环指令：支持设置即时、定时、循环模式的关机、重启、打铃、锁屏/解锁指令。其中打铃指令支持上传自定义铃声、设置播放时长；</w:t>
            </w:r>
          </w:p>
          <w:p w14:paraId="688E4675">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4．消息通知：支持发送提醒类通知、全剧弹窗类紧急通知、桌面常驻类公告通知。支持设置常用通知消息模版，便于快捷发布。</w:t>
            </w:r>
          </w:p>
          <w:p w14:paraId="631F319C">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5．远程控制：支持远程实时控制设备，可监测设备当前运行界面，并远程操作设备界面，适用于远程维护和修复设备软件问题。</w:t>
            </w:r>
          </w:p>
          <w:p w14:paraId="021A5AC9">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6．倒计日：支持支持设置倒计日，用于重大教学安排的提醒，并可定向远程开启/关闭指定设备的倒计日功能。</w:t>
            </w:r>
          </w:p>
          <w:p w14:paraId="7EF7E7A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7．指令管理：支持查看和撤销待执行指令；支持查看已执行指令情况、指令执行实时状态；支持查看设备操作日志，精确记录设备每次解锁方式、解锁时间、解锁人信息，便于管理员了解设备是否存在违规使用，规范管理。</w:t>
            </w:r>
          </w:p>
          <w:p w14:paraId="2E31114B">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四、高效管理</w:t>
            </w:r>
          </w:p>
          <w:p w14:paraId="32BF13D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提供证明材料）</w:t>
            </w:r>
          </w:p>
          <w:p w14:paraId="356E9673">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2．智慧管控：支持设备长时间无人使用时，自动进入屏保、锁屏、息屏、关机状态，保护显示器，延长班班通使用寿命。</w:t>
            </w:r>
          </w:p>
          <w:p w14:paraId="14D30639">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3．软件静默安装：支持用户自主上传官方正版软件，经过人工封装软件后，批量将软件发送至班班通设备安装，整个安装过程完全无感，不影响正常教学。（提供证明材料）</w:t>
            </w:r>
          </w:p>
          <w:p w14:paraId="3992F4E5">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p w14:paraId="1826F49E">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提供国家认可的具备CMA认证的检测机构所出具的检测报告复印件并加盖公章）</w:t>
            </w:r>
          </w:p>
          <w:p w14:paraId="262D0E14">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6．冰点还原：支持远程批量设置设备的冰冻状态；支持实时监测设备冰点存在的风险，并提供对应解决方案。</w:t>
            </w:r>
          </w:p>
          <w:p w14:paraId="7FDDA66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7．音视频直播：支持多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p>
          <w:p w14:paraId="47F0769F">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8．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p>
          <w:p w14:paraId="5EC13CC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9．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p w14:paraId="2CC613F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10．移动端管理：支持通过微信小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p w14:paraId="20371E77">
            <w:pPr>
              <w:spacing w:line="400" w:lineRule="atLeast"/>
              <w:rPr>
                <w:rFonts w:ascii="Times New Roman" w:hAnsi="Times New Roman"/>
                <w:color w:val="auto"/>
                <w:sz w:val="22"/>
                <w:szCs w:val="22"/>
              </w:rPr>
            </w:pPr>
            <w:r>
              <w:rPr>
                <w:rFonts w:hint="eastAsia" w:ascii="Times New Roman" w:hAnsi="Times New Roman"/>
                <w:color w:val="auto"/>
                <w:sz w:val="22"/>
                <w:szCs w:val="22"/>
              </w:rPr>
              <w:t>所投软件产品提供著作权证书。</w:t>
            </w:r>
          </w:p>
        </w:tc>
        <w:tc>
          <w:tcPr>
            <w:tcW w:w="589" w:type="dxa"/>
            <w:tcBorders>
              <w:top w:val="single" w:color="auto" w:sz="4" w:space="0"/>
              <w:left w:val="single" w:color="auto" w:sz="4" w:space="0"/>
              <w:bottom w:val="single" w:color="auto" w:sz="4" w:space="0"/>
              <w:right w:val="single" w:color="auto" w:sz="4" w:space="0"/>
            </w:tcBorders>
            <w:vAlign w:val="center"/>
          </w:tcPr>
          <w:p w14:paraId="1C057076">
            <w:pPr>
              <w:spacing w:line="400" w:lineRule="atLeast"/>
              <w:jc w:val="center"/>
              <w:rPr>
                <w:rFonts w:hint="default" w:ascii="Times New Roman" w:hAnsi="Times New Roman" w:eastAsia="宋体"/>
                <w:color w:val="auto"/>
                <w:sz w:val="24"/>
                <w:lang w:val="en-US" w:eastAsia="zh-CN"/>
              </w:rPr>
            </w:pPr>
            <w:r>
              <w:rPr>
                <w:rFonts w:hint="eastAsia"/>
                <w:color w:val="auto"/>
                <w:sz w:val="24"/>
                <w:lang w:val="en-US" w:eastAsia="zh-CN"/>
              </w:rPr>
              <w:t>62点</w:t>
            </w:r>
          </w:p>
        </w:tc>
        <w:tc>
          <w:tcPr>
            <w:tcW w:w="485" w:type="dxa"/>
            <w:tcBorders>
              <w:left w:val="single" w:color="auto" w:sz="4" w:space="0"/>
              <w:right w:val="single" w:color="auto" w:sz="4" w:space="0"/>
            </w:tcBorders>
            <w:vAlign w:val="center"/>
          </w:tcPr>
          <w:p w14:paraId="74921084">
            <w:pPr>
              <w:spacing w:line="400" w:lineRule="atLeast"/>
              <w:rPr>
                <w:rFonts w:ascii="Times New Roman" w:hAnsi="Times New Roman"/>
                <w:color w:val="auto"/>
                <w:sz w:val="24"/>
              </w:rPr>
            </w:pPr>
          </w:p>
        </w:tc>
      </w:tr>
      <w:tr w14:paraId="65BD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tcBorders>
              <w:top w:val="single" w:color="auto" w:sz="4" w:space="0"/>
              <w:left w:val="single" w:color="auto" w:sz="4" w:space="0"/>
              <w:bottom w:val="single" w:color="auto" w:sz="4" w:space="0"/>
              <w:right w:val="single" w:color="auto" w:sz="4" w:space="0"/>
            </w:tcBorders>
            <w:vAlign w:val="center"/>
          </w:tcPr>
          <w:p w14:paraId="47DD6697">
            <w:pPr>
              <w:spacing w:line="400" w:lineRule="atLeast"/>
              <w:jc w:val="center"/>
              <w:rPr>
                <w:rFonts w:hint="default"/>
                <w:color w:val="auto"/>
                <w:sz w:val="24"/>
                <w:lang w:val="en-US" w:eastAsia="zh-CN"/>
              </w:rPr>
            </w:pPr>
            <w:r>
              <w:rPr>
                <w:rFonts w:hint="eastAsia"/>
                <w:color w:val="auto"/>
                <w:sz w:val="24"/>
                <w:lang w:val="en-US" w:eastAsia="zh-CN"/>
              </w:rPr>
              <w:t>4</w:t>
            </w:r>
          </w:p>
        </w:tc>
        <w:tc>
          <w:tcPr>
            <w:tcW w:w="654" w:type="dxa"/>
            <w:tcBorders>
              <w:top w:val="single" w:color="auto" w:sz="4" w:space="0"/>
              <w:left w:val="single" w:color="auto" w:sz="4" w:space="0"/>
              <w:bottom w:val="single" w:color="auto" w:sz="4" w:space="0"/>
              <w:right w:val="single" w:color="auto" w:sz="4" w:space="0"/>
            </w:tcBorders>
            <w:vAlign w:val="center"/>
          </w:tcPr>
          <w:p w14:paraId="179019D1">
            <w:pPr>
              <w:spacing w:line="400" w:lineRule="atLeast"/>
              <w:rPr>
                <w:rFonts w:ascii="Times New Roman" w:hAnsi="Times New Roman"/>
                <w:color w:val="auto"/>
                <w:sz w:val="24"/>
              </w:rPr>
            </w:pPr>
            <w:r>
              <w:rPr>
                <w:rFonts w:hint="eastAsia" w:ascii="Times New Roman" w:hAnsi="Times New Roman"/>
                <w:color w:val="auto"/>
                <w:sz w:val="24"/>
              </w:rPr>
              <w:t>学生综合素质管理系统</w:t>
            </w:r>
          </w:p>
        </w:tc>
        <w:tc>
          <w:tcPr>
            <w:tcW w:w="5757" w:type="dxa"/>
            <w:tcBorders>
              <w:top w:val="single" w:color="auto" w:sz="4" w:space="0"/>
              <w:left w:val="single" w:color="auto" w:sz="4" w:space="0"/>
              <w:bottom w:val="single" w:color="auto" w:sz="4" w:space="0"/>
              <w:right w:val="single" w:color="auto" w:sz="4" w:space="0"/>
            </w:tcBorders>
            <w:vAlign w:val="center"/>
          </w:tcPr>
          <w:p w14:paraId="7BB44CEC">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软件系统整体要求：</w:t>
            </w:r>
          </w:p>
          <w:p w14:paraId="6BFB915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1.学生行为评价系统，集成四大功能模块：学校管理中心、教师管理中心、课堂表现评价、家校互联互通，功能及操作均在同一软件平台同一账号体系实现。</w:t>
            </w:r>
          </w:p>
          <w:p w14:paraId="70C95553">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2.支持PC客户端、PC网页端、安卓手机端、苹果手机端登陆使用，且各个端的数据是互通的，方便老师随时随地对学生进行管理与评价。</w:t>
            </w:r>
          </w:p>
          <w:p w14:paraId="132887EB">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3.支持多个老师管理同一个班级，从而满足一个班级有班主任和多个任课老师的实际情况。</w:t>
            </w:r>
          </w:p>
          <w:p w14:paraId="63D105AF">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4.软件支持同一账号下，老师/家长双重身份切换，满足既是老师又是学生家长的人群需求。</w:t>
            </w:r>
          </w:p>
          <w:p w14:paraId="44FF279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5.支持邀请家长入班，使家长可查看到自己的孩子在学校的各种表现。</w:t>
            </w:r>
          </w:p>
          <w:p w14:paraId="027E16D3">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学校管理中心：</w:t>
            </w:r>
          </w:p>
          <w:p w14:paraId="13EAC60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1.支持邀请教师入校、审核教师的入校申请、移除学校的教师，方便学校管理员管理学校的教师信息。</w:t>
            </w:r>
          </w:p>
          <w:p w14:paraId="7720B38C">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2.支持查看学校下的班级列表信息，包括班级名、班主任、学生数、家长数、表扬得分与待改进得分。可自由设置查看信息的时间区间，并可显示或隐藏某个班级，方便管理员进行汇总查看。</w:t>
            </w:r>
          </w:p>
          <w:p w14:paraId="69511F0D">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3.支持查看学校下某个班级的详细信息，包括该班级的表现情况、考勤记录，并支持导出数据，方便管理员进行分析查看。</w:t>
            </w:r>
          </w:p>
          <w:p w14:paraId="67E5F49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支持发送全校通知，可将图片或文字信息发送给学校的教师和家长，支持选择部分班级发送，支持选择教师或家长发送。</w:t>
            </w:r>
          </w:p>
          <w:p w14:paraId="6AF16AF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教师管理中心：</w:t>
            </w:r>
          </w:p>
          <w:p w14:paraId="3F01022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6.支持教师设置个人帐号信息，包括头像、昵称、密码、所教年级、学科。</w:t>
            </w:r>
          </w:p>
          <w:p w14:paraId="5AA43E7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7.支持设置班级信息，包括学段、年级、班级名称。</w:t>
            </w:r>
          </w:p>
          <w:p w14:paraId="7FB4EE5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8.支持设置学生信息，包括学生姓名、学生所属分组。</w:t>
            </w:r>
          </w:p>
          <w:p w14:paraId="653EF62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9.持创建新班级，并可从现有班级中快速导入学生与家长账号。</w:t>
            </w:r>
          </w:p>
          <w:p w14:paraId="0910A7A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支持通过输入学校邀请码的方式申请加入学校。</w:t>
            </w:r>
          </w:p>
          <w:p w14:paraId="3B0FCB2E">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课堂表现评价：</w:t>
            </w:r>
          </w:p>
          <w:p w14:paraId="319FACEC">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1.老师可通过移动端、PC端及网页端对学生、小组及班级进行行为评价打分。</w:t>
            </w:r>
          </w:p>
          <w:p w14:paraId="2E150994">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2.支持查看所有班级、小组、学生的评价得分，界面及头像均采用卡通化方式，提供课堂趣味性。</w:t>
            </w:r>
          </w:p>
          <w:p w14:paraId="0A848A4F">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3.软件预设的头像类型不少于12种，并支持老师自定义符合自身教学需求的学生头像。</w:t>
            </w:r>
          </w:p>
          <w:p w14:paraId="612E6DDA">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4.软件预设的评价类型不少于9种，并支持老师自定义符合自身教学需求的评价类型，可设置对应的图标、名称和分数。</w:t>
            </w:r>
          </w:p>
          <w:p w14:paraId="48B605EA">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5.根据评价得分情况，对应小组或学生的头像会升级变化，以游戏化方式激励学生积极参与课堂互动。</w:t>
            </w:r>
          </w:p>
          <w:p w14:paraId="5659912B">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6.为提高课堂趣味性，软件支持随机抽选学生进行评价。</w:t>
            </w:r>
          </w:p>
          <w:p w14:paraId="2DD7956B">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7.为方便把控课堂活动时间，支持计时器功能，包括秒表和倒计时。</w:t>
            </w:r>
          </w:p>
          <w:p w14:paraId="22AA12EA">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8.支持考勤功能，可将学生状态设定为出勤、迟到、缺勤、请假等。</w:t>
            </w:r>
          </w:p>
          <w:p w14:paraId="7844D54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9.支持课堂分数重置，从而开始新一轮的课堂评价。</w:t>
            </w:r>
          </w:p>
          <w:p w14:paraId="0D6134B4">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10.支持桌面光荣榜功能，可显示班级得分前列的学生信息，可设置隐藏。</w:t>
            </w:r>
          </w:p>
          <w:p w14:paraId="4533E17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11.支持查看课堂表现评价统计报表，按饼状图形式展现学生课堂表现情况，支持查看班级或学生个人的评价情况，并可具体查看到每一条评价的原因、对象、分值，便于老师做统计分析。报表数据支持导出成excel文件。</w:t>
            </w:r>
          </w:p>
          <w:p w14:paraId="4B63DE55">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支持查看课堂考勤统计报表，可具体看到某一天的课程有几人未出勤，以及每个人的考勤状态。</w:t>
            </w:r>
          </w:p>
          <w:p w14:paraId="0DD8C3AE">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家校互联互通：</w:t>
            </w:r>
          </w:p>
          <w:p w14:paraId="3005138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1.支持老师发送公告及作业给其他老师或家长，公告支持超过200字的文本输入。</w:t>
            </w:r>
          </w:p>
          <w:p w14:paraId="3043C585">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2.支持老师发送作业给其他老师或家长，作业支持超过200字的文本输入。</w:t>
            </w:r>
          </w:p>
          <w:p w14:paraId="797936A5">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3.支持老师发送学生在校表现，可编辑文本、图片，与家长及时交流。</w:t>
            </w:r>
          </w:p>
          <w:p w14:paraId="583F128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4.支持成绩报告功能：</w:t>
            </w:r>
          </w:p>
          <w:p w14:paraId="51BF558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a)支持按EXCEL模板填写上传考试成绩，可自动生成班级成绩单，包括学生排名、学生姓名、学生总分，并可查看每个学生的每科得分情况以及平均分对比图。</w:t>
            </w:r>
          </w:p>
          <w:p w14:paraId="422CD14A">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b)支持自动生成班级成绩分析报表，包括每个学科以及总分的得分率、优秀率、及格率，并支持显示总分平均分得分率分布图。</w:t>
            </w:r>
          </w:p>
          <w:p w14:paraId="4FE2083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c)支持将学生的成绩报告发送给对应的家长。</w:t>
            </w:r>
          </w:p>
          <w:p w14:paraId="51D9068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支持在线公开及匿名投票功能，可设定投票内容、投票类型、结束时间等，并可查看投票结果统计，方便老师收集家长意见。</w:t>
            </w:r>
          </w:p>
          <w:p w14:paraId="1AFBC98E">
            <w:pPr>
              <w:spacing w:line="400" w:lineRule="atLeast"/>
              <w:rPr>
                <w:rFonts w:ascii="Times New Roman" w:hAnsi="Times New Roman"/>
                <w:color w:val="auto"/>
                <w:sz w:val="22"/>
                <w:szCs w:val="22"/>
              </w:rPr>
            </w:pPr>
            <w:r>
              <w:rPr>
                <w:rFonts w:hint="eastAsia" w:ascii="Times New Roman" w:hAnsi="Times New Roman"/>
                <w:color w:val="auto"/>
                <w:sz w:val="22"/>
                <w:szCs w:val="22"/>
              </w:rPr>
              <w:t>所投软件产品提供著作权证书。</w:t>
            </w:r>
          </w:p>
        </w:tc>
        <w:tc>
          <w:tcPr>
            <w:tcW w:w="589" w:type="dxa"/>
            <w:tcBorders>
              <w:top w:val="single" w:color="auto" w:sz="4" w:space="0"/>
              <w:left w:val="single" w:color="auto" w:sz="4" w:space="0"/>
              <w:bottom w:val="single" w:color="auto" w:sz="4" w:space="0"/>
              <w:right w:val="single" w:color="auto" w:sz="4" w:space="0"/>
            </w:tcBorders>
            <w:vAlign w:val="center"/>
          </w:tcPr>
          <w:p w14:paraId="7EE0F295">
            <w:pPr>
              <w:spacing w:line="400" w:lineRule="atLeast"/>
              <w:jc w:val="center"/>
              <w:rPr>
                <w:rFonts w:hint="default" w:ascii="Times New Roman" w:hAnsi="Times New Roman" w:eastAsia="宋体"/>
                <w:color w:val="auto"/>
                <w:sz w:val="24"/>
                <w:lang w:val="en-US" w:eastAsia="zh-CN"/>
              </w:rPr>
            </w:pPr>
            <w:r>
              <w:rPr>
                <w:rFonts w:hint="eastAsia"/>
                <w:color w:val="auto"/>
                <w:sz w:val="24"/>
                <w:lang w:val="en-US" w:eastAsia="zh-CN"/>
              </w:rPr>
              <w:t>62点</w:t>
            </w:r>
          </w:p>
        </w:tc>
        <w:tc>
          <w:tcPr>
            <w:tcW w:w="485" w:type="dxa"/>
            <w:tcBorders>
              <w:left w:val="single" w:color="auto" w:sz="4" w:space="0"/>
              <w:right w:val="single" w:color="auto" w:sz="4" w:space="0"/>
            </w:tcBorders>
            <w:vAlign w:val="center"/>
          </w:tcPr>
          <w:p w14:paraId="0ED151D9">
            <w:pPr>
              <w:spacing w:line="400" w:lineRule="atLeast"/>
              <w:rPr>
                <w:rFonts w:ascii="Times New Roman" w:hAnsi="Times New Roman"/>
                <w:color w:val="auto"/>
                <w:sz w:val="24"/>
              </w:rPr>
            </w:pPr>
          </w:p>
        </w:tc>
      </w:tr>
      <w:tr w14:paraId="43A6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tcBorders>
              <w:top w:val="single" w:color="auto" w:sz="4" w:space="0"/>
              <w:left w:val="single" w:color="auto" w:sz="4" w:space="0"/>
              <w:bottom w:val="single" w:color="auto" w:sz="4" w:space="0"/>
              <w:right w:val="single" w:color="auto" w:sz="4" w:space="0"/>
            </w:tcBorders>
            <w:vAlign w:val="center"/>
          </w:tcPr>
          <w:p w14:paraId="5FB0ADEB">
            <w:pPr>
              <w:spacing w:line="400" w:lineRule="atLeast"/>
              <w:jc w:val="center"/>
              <w:rPr>
                <w:rFonts w:hint="default"/>
                <w:color w:val="auto"/>
                <w:sz w:val="24"/>
                <w:lang w:val="en-US" w:eastAsia="zh-CN"/>
              </w:rPr>
            </w:pPr>
            <w:r>
              <w:rPr>
                <w:rFonts w:hint="eastAsia"/>
                <w:color w:val="auto"/>
                <w:sz w:val="24"/>
                <w:lang w:val="en-US" w:eastAsia="zh-CN"/>
              </w:rPr>
              <w:t>5</w:t>
            </w:r>
          </w:p>
        </w:tc>
        <w:tc>
          <w:tcPr>
            <w:tcW w:w="654" w:type="dxa"/>
            <w:tcBorders>
              <w:top w:val="single" w:color="auto" w:sz="4" w:space="0"/>
              <w:left w:val="single" w:color="auto" w:sz="4" w:space="0"/>
              <w:bottom w:val="single" w:color="auto" w:sz="4" w:space="0"/>
              <w:right w:val="single" w:color="auto" w:sz="4" w:space="0"/>
            </w:tcBorders>
            <w:vAlign w:val="center"/>
          </w:tcPr>
          <w:p w14:paraId="1CCD2023">
            <w:pPr>
              <w:spacing w:line="400" w:lineRule="atLeast"/>
              <w:rPr>
                <w:rFonts w:ascii="Times New Roman" w:hAnsi="Times New Roman"/>
                <w:color w:val="auto"/>
                <w:sz w:val="24"/>
              </w:rPr>
            </w:pPr>
            <w:r>
              <w:rPr>
                <w:rFonts w:hint="eastAsia" w:ascii="Times New Roman" w:hAnsi="Times New Roman"/>
                <w:color w:val="auto"/>
                <w:sz w:val="24"/>
              </w:rPr>
              <w:t>教学教研平台</w:t>
            </w:r>
          </w:p>
        </w:tc>
        <w:tc>
          <w:tcPr>
            <w:tcW w:w="5757" w:type="dxa"/>
            <w:tcBorders>
              <w:top w:val="single" w:color="auto" w:sz="4" w:space="0"/>
              <w:left w:val="single" w:color="auto" w:sz="4" w:space="0"/>
              <w:bottom w:val="single" w:color="auto" w:sz="4" w:space="0"/>
              <w:right w:val="single" w:color="auto" w:sz="4" w:space="0"/>
            </w:tcBorders>
            <w:vAlign w:val="center"/>
          </w:tcPr>
          <w:p w14:paraId="01E52D17">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平台概述：基于数据分析的教学教研管理平台，支持学校管理教学教研流程，包括教学计划、集体备课、听课评课、班级氛围、校本资源建设，同时收集数据反馈和评价，方便管理者掌握和促进教学教研效果。同时支持教师管理个人教学教研活动并进行数据采集分析，帮助教师提升个人专业发展。</w:t>
            </w:r>
          </w:p>
          <w:p w14:paraId="68A9C11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多端登录：支持管理员及教师使用网页端、移动端和小程序端登录，移动端支持校本资源的查看和应用，支持进入集体备课、听课评课等教研活动，支持教学动态的实时通知。小程序端支持查看网页端数据信息，教师榜单，并定期推送数据分析报表，帮助学校检验信息化教学成果。</w:t>
            </w:r>
          </w:p>
          <w:p w14:paraId="1AC8C87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数据概览：管理者通过学校数据可视化看板，查看学校教师课件制作、校本资源等情况，快速掌握学校教研关键数据，及时了解关键数据环比上周的的具体情况，直观反映学校教学信息化投入的应用成效，为各项决策提供有力支撑。</w:t>
            </w:r>
          </w:p>
          <w:p w14:paraId="537735F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4．信息化指数：通过多维度分析学校的信息化教学应用情况，综合评估出信息化指数，并与月均值、全省均值进行对比，方便管理者快速了解信息化教学进展。</w:t>
            </w:r>
          </w:p>
          <w:p w14:paraId="1A7F548F">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5．信息化数据雷达图：将信息化教学数据分五个维度进行评估，分别为课件制作、听课评课、师生互动、互动教学、家校沟通，并与全省均值对比，学校信息化教学情况一目了然。</w:t>
            </w:r>
          </w:p>
          <w:p w14:paraId="7E5A193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教师考勤：具备教师GPS定位打卡考勤功能。学校管理员可设置考勤时间、考勤范围，还可以查看和导出考勤数据报表。教师可在移动端进行GPS考勤，到达学校范围后即激活打卡，支持入校、离校、迟到、早退等多种打卡状态。</w:t>
            </w:r>
          </w:p>
          <w:p w14:paraId="68B5483E">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7．为学校提供教研全流程管理服务，包含教学计划、教学设计、校本资源、集体备课、听课评课、班级氛围的流程管理和数据分析，方便学校统筹管理教学、掌握教研活动进展，收集数据反馈和评价，了解全校教师的教学教研产出。</w:t>
            </w:r>
          </w:p>
          <w:p w14:paraId="0D21012B">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8．教学设计管理：支持管理者查看全校教师制作的课件数，教案数和胶囊数，以及教师上传到校本的课件数，教案数和胶囊数，通过详情还可查看教师具体制作的教案详情，上传的校本资源详情，点击对应的资源可以预览查看文件。</w:t>
            </w:r>
          </w:p>
          <w:p w14:paraId="459C705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9．校本资源管理：可统一审核发布、移动/删除教师上传至校本库的课件、教案、胶囊及多媒体等资源。其中多媒体资源类型包括：文档、图片、视频、音频。</w:t>
            </w:r>
          </w:p>
          <w:p w14:paraId="3190E2A5">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10．课程评价记录：支持查看以课程维度的评价记录，包括课件名称，授课老师，所属学科，本节课的评课人数，总评价平均分及授课时间，通过点击操作“详情”可查看具体评价情况，支持管理员删除评价记录。</w:t>
            </w:r>
          </w:p>
          <w:p w14:paraId="0ACF203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11．教师评价记录：支持查看以教师维度的评课记录，查看教师的所属学科，评课节数，点击操作“详情”，可查看该教师详细的评课记录，包括课件名称，授课老师和评课时间，进入详情可查看该教师对该课程的评价记录。</w:t>
            </w:r>
          </w:p>
          <w:p w14:paraId="06466D33">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12．集体备课管理：支持查看集备活动的名称，主备人、所属学科、集备打磨稿件数，参与人数，浏览次数，评论数，批注数，评论点赞数、集备状态，创建时间，等数据。管理员可随时查看学校集备详情，查看集备的详细内容并给予指导评论，同时支持管理员删除集备活动。</w:t>
            </w:r>
          </w:p>
          <w:p w14:paraId="1CDC105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13．教案数据：支持查看全校教案总数、教师课件总数、校本教案及校本课件总数。同时支持按本周、本月、自定义时间段查看教案/课件制作数量的排行，查看全校教师的教案，校本教案/课件/胶囊，方便进行教案及校本教案/课件/胶囊检查，让管理者总览全校教案/课件/胶囊编写制作情况。</w:t>
            </w:r>
          </w:p>
          <w:p w14:paraId="464A19FB">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14．课件制作数据：支持按本周、本月、自定义时间查看全校教师课件制作的数据排行，教师榜单支持按照课件数、上传校本课件数、校本课件上传量进行排序。课件数据支持按学科对比，方便总览全校课件制作情况。</w:t>
            </w:r>
          </w:p>
          <w:p w14:paraId="518B1F10">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15．校本课件数据详情：在资源中心数据统计中心里，支持按本周、本月、自定义时间查看全校教师上传校本课件的数据排行，支持一键导出详细Excel表格数据。包括校本教案/课件/胶囊数/多媒体数。</w:t>
            </w:r>
          </w:p>
          <w:p w14:paraId="2766906D">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16．班级氛围数据详情：支持查看班级点评分数数据，包含班级总分榜、当月班级分数榜、教师点评榜、最热点评维度，可以按年级进行柱状图分析对比，方便了解全校班级管理情况。</w:t>
            </w:r>
          </w:p>
          <w:p w14:paraId="6A1BE78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17．集体备课数据详情：全校集体备课数据统一汇总，数据包含集备打磨稿件数，参与人数，浏览次数，评论数，批注数，评论点赞数、集备状态，创建时间等数据，方便了解集体备课活动的开展和参与情况。</w:t>
            </w:r>
          </w:p>
          <w:p w14:paraId="2A59EF6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18．听评课数据详情：全校听评课数据统一汇总，数据包含全校本月评课节数，本月评课次数，累计评课节数和累计评课次数，方便了解听评课教研活动的开展情况。</w:t>
            </w:r>
          </w:p>
          <w:p w14:paraId="413BC29D">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教师空间：提供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通过一站式服务，提高老师教学工作效率，使教学过程全记录，教学数据全打通。</w:t>
            </w:r>
          </w:p>
          <w:p w14:paraId="215EC073">
            <w:pPr>
              <w:spacing w:line="400" w:lineRule="atLeast"/>
              <w:rPr>
                <w:rFonts w:ascii="Times New Roman" w:hAnsi="Times New Roman"/>
                <w:color w:val="auto"/>
                <w:sz w:val="22"/>
                <w:szCs w:val="22"/>
              </w:rPr>
            </w:pPr>
            <w:r>
              <w:rPr>
                <w:rFonts w:hint="eastAsia" w:ascii="Times New Roman" w:hAnsi="Times New Roman"/>
                <w:color w:val="auto"/>
                <w:sz w:val="22"/>
                <w:szCs w:val="22"/>
              </w:rPr>
              <w:t>所投软件产品提供著作权证书。</w:t>
            </w:r>
          </w:p>
        </w:tc>
        <w:tc>
          <w:tcPr>
            <w:tcW w:w="589" w:type="dxa"/>
            <w:tcBorders>
              <w:top w:val="single" w:color="auto" w:sz="4" w:space="0"/>
              <w:left w:val="single" w:color="auto" w:sz="4" w:space="0"/>
              <w:bottom w:val="single" w:color="auto" w:sz="4" w:space="0"/>
              <w:right w:val="single" w:color="auto" w:sz="4" w:space="0"/>
            </w:tcBorders>
            <w:vAlign w:val="center"/>
          </w:tcPr>
          <w:p w14:paraId="44870BE2">
            <w:pPr>
              <w:spacing w:line="400" w:lineRule="atLeast"/>
              <w:jc w:val="center"/>
              <w:rPr>
                <w:rFonts w:hint="default" w:ascii="Times New Roman" w:hAnsi="Times New Roman" w:eastAsia="宋体"/>
                <w:color w:val="auto"/>
                <w:sz w:val="24"/>
                <w:lang w:val="en-US" w:eastAsia="zh-CN"/>
              </w:rPr>
            </w:pPr>
            <w:r>
              <w:rPr>
                <w:rFonts w:hint="eastAsia"/>
                <w:color w:val="auto"/>
                <w:sz w:val="24"/>
                <w:lang w:val="en-US" w:eastAsia="zh-CN"/>
              </w:rPr>
              <w:t>1套</w:t>
            </w:r>
          </w:p>
        </w:tc>
        <w:tc>
          <w:tcPr>
            <w:tcW w:w="485" w:type="dxa"/>
            <w:tcBorders>
              <w:left w:val="single" w:color="auto" w:sz="4" w:space="0"/>
              <w:right w:val="single" w:color="auto" w:sz="4" w:space="0"/>
            </w:tcBorders>
            <w:vAlign w:val="center"/>
          </w:tcPr>
          <w:p w14:paraId="3628D9FE">
            <w:pPr>
              <w:spacing w:line="400" w:lineRule="atLeast"/>
              <w:rPr>
                <w:rFonts w:ascii="Times New Roman" w:hAnsi="Times New Roman"/>
                <w:color w:val="auto"/>
                <w:sz w:val="24"/>
              </w:rPr>
            </w:pPr>
          </w:p>
        </w:tc>
      </w:tr>
      <w:tr w14:paraId="5377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tcBorders>
              <w:top w:val="single" w:color="auto" w:sz="4" w:space="0"/>
              <w:left w:val="single" w:color="auto" w:sz="4" w:space="0"/>
              <w:bottom w:val="single" w:color="auto" w:sz="4" w:space="0"/>
              <w:right w:val="single" w:color="auto" w:sz="4" w:space="0"/>
            </w:tcBorders>
            <w:vAlign w:val="center"/>
          </w:tcPr>
          <w:p w14:paraId="0A3E3D12">
            <w:pPr>
              <w:spacing w:line="400" w:lineRule="atLeast"/>
              <w:jc w:val="center"/>
              <w:rPr>
                <w:rFonts w:hint="default"/>
                <w:color w:val="auto"/>
                <w:sz w:val="24"/>
                <w:lang w:val="en-US" w:eastAsia="zh-CN"/>
              </w:rPr>
            </w:pPr>
            <w:r>
              <w:rPr>
                <w:rFonts w:hint="eastAsia"/>
                <w:color w:val="auto"/>
                <w:sz w:val="24"/>
                <w:lang w:val="en-US" w:eastAsia="zh-CN"/>
              </w:rPr>
              <w:t>6</w:t>
            </w:r>
          </w:p>
        </w:tc>
        <w:tc>
          <w:tcPr>
            <w:tcW w:w="654" w:type="dxa"/>
            <w:tcBorders>
              <w:top w:val="single" w:color="auto" w:sz="4" w:space="0"/>
              <w:left w:val="single" w:color="auto" w:sz="4" w:space="0"/>
              <w:bottom w:val="single" w:color="auto" w:sz="4" w:space="0"/>
              <w:right w:val="single" w:color="auto" w:sz="4" w:space="0"/>
            </w:tcBorders>
            <w:vAlign w:val="center"/>
          </w:tcPr>
          <w:p w14:paraId="631E3BCC">
            <w:pPr>
              <w:spacing w:line="400" w:lineRule="atLeast"/>
              <w:rPr>
                <w:rFonts w:hint="eastAsia" w:ascii="Times New Roman" w:hAnsi="Times New Roman"/>
                <w:color w:val="auto"/>
                <w:sz w:val="24"/>
              </w:rPr>
            </w:pPr>
            <w:r>
              <w:rPr>
                <w:rFonts w:hint="eastAsia" w:ascii="Times New Roman" w:hAnsi="Times New Roman"/>
                <w:color w:val="auto"/>
                <w:sz w:val="24"/>
              </w:rPr>
              <w:t>推拉绿板</w:t>
            </w:r>
          </w:p>
        </w:tc>
        <w:tc>
          <w:tcPr>
            <w:tcW w:w="5757" w:type="dxa"/>
            <w:tcBorders>
              <w:top w:val="single" w:color="auto" w:sz="4" w:space="0"/>
              <w:left w:val="single" w:color="auto" w:sz="4" w:space="0"/>
              <w:bottom w:val="single" w:color="auto" w:sz="4" w:space="0"/>
              <w:right w:val="single" w:color="auto" w:sz="4" w:space="0"/>
            </w:tcBorders>
            <w:vAlign w:val="center"/>
          </w:tcPr>
          <w:p w14:paraId="2D61FCC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1、规格：左右推拉双层结构， (内置轨道,外框和轨道一体化设计)；基本尺寸约：外径4000*1280cm，设备四开居中安装，需保证与电子白板或交互式一体机物理尺寸有效对接；并可根据一体机实际尺寸进行调整；</w:t>
            </w:r>
          </w:p>
          <w:p w14:paraId="6192951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2、书写面：南韩浦项烤漆板技术，优质烤漆板面，墨绿色、亚光，</w:t>
            </w:r>
          </w:p>
          <w:p w14:paraId="2A98D684">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3、内芯材料：防潮、吸音、高强度聚苯乙烯泡沫板（泡沫板适应长期潮湿环境），厚度≥15mm。</w:t>
            </w:r>
          </w:p>
          <w:p w14:paraId="0D19288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4、背板：采用优质灰色彩钢板，流水线一次成型，每间隔8公分设有1个2公分的加强凹槽.</w:t>
            </w:r>
          </w:p>
          <w:p w14:paraId="30849B16">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5、边框：整体采用豪华高强度工业电泳亚光磨砂香槟色铝合金；横立框采用双层加强结构，包角材料采用抗老化高强度ABS工程塑料，规格：90mm*60mm*60mm，壁厚≥3mm。</w:t>
            </w:r>
          </w:p>
          <w:p w14:paraId="1EB7E858">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6、书写板轨道及滑轮：采用一体化平行对称双U形槽轨道,支持活动板T型垂直吊装，滑轮数目4组12个；使活动板活动状态下受力均匀,承重轮采用钢制工字形双轴承4轮组合滑轮组,特制聚酯材料滑轮(需标准安装2组)，每块移动黑板下框两侧都安装优质一体化定向滑轮组：定向轮采用聚酰胺材质骨架2轮组合滑轮组，高强减震特种橡胶滑轮,必须双侧滑轮滑动(每块活动板需标准安装2组)。</w:t>
            </w:r>
          </w:p>
          <w:p w14:paraId="23BB5DC2">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7、限位档：黑板边框内部一侧须安装橡胶缓冲止动垫，不得安装在两侧立框</w:t>
            </w:r>
          </w:p>
          <w:p w14:paraId="149385F1">
            <w:pPr>
              <w:spacing w:line="400" w:lineRule="atLeast"/>
              <w:rPr>
                <w:rFonts w:hint="eastAsia" w:ascii="Times New Roman" w:hAnsi="Times New Roman"/>
                <w:color w:val="auto"/>
                <w:sz w:val="22"/>
                <w:szCs w:val="22"/>
              </w:rPr>
            </w:pPr>
            <w:r>
              <w:rPr>
                <w:rFonts w:hint="eastAsia" w:ascii="Times New Roman" w:hAnsi="Times New Roman"/>
                <w:color w:val="auto"/>
                <w:sz w:val="22"/>
                <w:szCs w:val="22"/>
              </w:rPr>
              <w:t>8、黑板橡胶刷：采用优质橡胶刷安置在移动黑板下方两侧，方便粉笔灰尘和粉笔头的清洁。</w:t>
            </w:r>
          </w:p>
          <w:p w14:paraId="520C5AAE">
            <w:pPr>
              <w:spacing w:line="400" w:lineRule="atLeast"/>
              <w:rPr>
                <w:rFonts w:ascii="Times New Roman" w:hAnsi="Times New Roman"/>
                <w:color w:val="auto"/>
                <w:sz w:val="22"/>
                <w:szCs w:val="22"/>
              </w:rPr>
            </w:pPr>
            <w:r>
              <w:rPr>
                <w:rFonts w:hint="eastAsia" w:ascii="Times New Roman" w:hAnsi="Times New Roman"/>
                <w:color w:val="auto"/>
                <w:sz w:val="22"/>
                <w:szCs w:val="22"/>
              </w:rPr>
              <w:t>9、粉笔灰盒：安置在黑板边框两侧下方存储黑板橡胶刷清扫的粉笔末，可拆卸清洁。</w:t>
            </w:r>
          </w:p>
        </w:tc>
        <w:tc>
          <w:tcPr>
            <w:tcW w:w="589" w:type="dxa"/>
            <w:tcBorders>
              <w:top w:val="single" w:color="auto" w:sz="4" w:space="0"/>
              <w:left w:val="single" w:color="auto" w:sz="4" w:space="0"/>
              <w:bottom w:val="single" w:color="auto" w:sz="4" w:space="0"/>
              <w:right w:val="single" w:color="auto" w:sz="4" w:space="0"/>
            </w:tcBorders>
            <w:vAlign w:val="center"/>
          </w:tcPr>
          <w:p w14:paraId="5A90E44E">
            <w:pPr>
              <w:spacing w:line="400" w:lineRule="atLeast"/>
              <w:jc w:val="center"/>
              <w:rPr>
                <w:rFonts w:hint="default"/>
                <w:color w:val="auto"/>
                <w:sz w:val="24"/>
                <w:lang w:val="en-US" w:eastAsia="zh-CN"/>
              </w:rPr>
            </w:pPr>
            <w:r>
              <w:rPr>
                <w:rFonts w:hint="eastAsia"/>
                <w:color w:val="auto"/>
                <w:sz w:val="24"/>
                <w:lang w:val="en-US" w:eastAsia="zh-CN"/>
              </w:rPr>
              <w:t>62套</w:t>
            </w:r>
          </w:p>
        </w:tc>
        <w:tc>
          <w:tcPr>
            <w:tcW w:w="485" w:type="dxa"/>
            <w:tcBorders>
              <w:left w:val="single" w:color="auto" w:sz="4" w:space="0"/>
              <w:bottom w:val="single" w:color="auto" w:sz="4" w:space="0"/>
              <w:right w:val="single" w:color="auto" w:sz="4" w:space="0"/>
            </w:tcBorders>
            <w:vAlign w:val="center"/>
          </w:tcPr>
          <w:p w14:paraId="3C4B9710">
            <w:pPr>
              <w:spacing w:line="400" w:lineRule="atLeast"/>
              <w:rPr>
                <w:rFonts w:ascii="Times New Roman" w:hAnsi="Times New Roman"/>
                <w:color w:val="auto"/>
                <w:sz w:val="24"/>
              </w:rPr>
            </w:pPr>
          </w:p>
        </w:tc>
      </w:tr>
    </w:tbl>
    <w:p w14:paraId="25793E90">
      <w:pPr>
        <w:adjustRightInd w:val="0"/>
        <w:snapToGrid w:val="0"/>
        <w:spacing w:line="400" w:lineRule="atLeast"/>
        <w:rPr>
          <w:rFonts w:ascii="Times New Roman" w:hAnsi="Times New Roman"/>
          <w:b/>
          <w:bCs/>
          <w:color w:val="auto"/>
          <w:sz w:val="24"/>
          <w:szCs w:val="24"/>
        </w:rPr>
      </w:pPr>
      <w:r>
        <w:rPr>
          <w:rFonts w:ascii="Times New Roman" w:hAnsi="Times New Roman"/>
          <w:b/>
          <w:bCs/>
          <w:color w:val="auto"/>
          <w:sz w:val="24"/>
          <w:szCs w:val="24"/>
        </w:rPr>
        <w:t>三、售后服务要求：</w:t>
      </w:r>
    </w:p>
    <w:p w14:paraId="06D53B7B">
      <w:pPr>
        <w:adjustRightInd w:val="0"/>
        <w:snapToGrid w:val="0"/>
        <w:spacing w:line="400" w:lineRule="atLeast"/>
        <w:ind w:firstLine="352" w:firstLineChars="147"/>
        <w:rPr>
          <w:rFonts w:ascii="Times New Roman" w:hAnsi="Times New Roman"/>
          <w:bCs/>
          <w:color w:val="auto"/>
          <w:sz w:val="24"/>
          <w:szCs w:val="24"/>
        </w:rPr>
      </w:pPr>
      <w:r>
        <w:rPr>
          <w:rFonts w:ascii="Times New Roman" w:hAnsi="Times New Roman"/>
          <w:bCs/>
          <w:color w:val="auto"/>
          <w:sz w:val="24"/>
          <w:szCs w:val="24"/>
        </w:rPr>
        <w:t>1、质保期要求（或服务期限）：</w:t>
      </w:r>
      <w:r>
        <w:rPr>
          <w:rFonts w:hint="eastAsia" w:ascii="Times New Roman" w:hAnsi="Times New Roman"/>
          <w:bCs/>
          <w:color w:val="auto"/>
          <w:sz w:val="24"/>
          <w:szCs w:val="24"/>
        </w:rPr>
        <w:t>产品验收合格使用之日起，质保期六年，质保期内的维修费用（包括材料）全部由中标单位负责，因人为因素出现的故障不在免费保修范围内。超过质保期的，维修时只收部件成本费。</w:t>
      </w:r>
    </w:p>
    <w:p w14:paraId="7F3AC03A">
      <w:pPr>
        <w:adjustRightInd w:val="0"/>
        <w:snapToGrid w:val="0"/>
        <w:spacing w:line="400" w:lineRule="atLeast"/>
        <w:ind w:firstLine="352" w:firstLineChars="147"/>
        <w:rPr>
          <w:rFonts w:ascii="Times New Roman" w:hAnsi="Times New Roman"/>
          <w:bCs/>
          <w:color w:val="auto"/>
          <w:sz w:val="24"/>
          <w:szCs w:val="24"/>
        </w:rPr>
      </w:pPr>
      <w:r>
        <w:rPr>
          <w:rFonts w:ascii="Times New Roman" w:hAnsi="Times New Roman"/>
          <w:bCs/>
          <w:color w:val="auto"/>
          <w:sz w:val="24"/>
          <w:szCs w:val="24"/>
        </w:rPr>
        <w:t>2、技术支持要求：质保期内出现问题，</w:t>
      </w:r>
      <w:r>
        <w:rPr>
          <w:rFonts w:hint="eastAsia"/>
          <w:bCs/>
          <w:color w:val="auto"/>
          <w:sz w:val="24"/>
          <w:szCs w:val="24"/>
          <w:lang w:val="en-US" w:eastAsia="zh-CN"/>
        </w:rPr>
        <w:t>2</w:t>
      </w:r>
      <w:r>
        <w:rPr>
          <w:rFonts w:ascii="Times New Roman" w:hAnsi="Times New Roman"/>
          <w:bCs/>
          <w:color w:val="auto"/>
          <w:sz w:val="24"/>
          <w:szCs w:val="24"/>
        </w:rPr>
        <w:t>小时内响应，</w:t>
      </w:r>
      <w:r>
        <w:rPr>
          <w:rFonts w:hint="eastAsia"/>
          <w:bCs/>
          <w:color w:val="auto"/>
          <w:sz w:val="24"/>
          <w:szCs w:val="24"/>
          <w:lang w:val="en-US" w:eastAsia="zh-CN"/>
        </w:rPr>
        <w:t>4</w:t>
      </w:r>
      <w:r>
        <w:rPr>
          <w:rFonts w:ascii="Times New Roman" w:hAnsi="Times New Roman"/>
          <w:bCs/>
          <w:color w:val="auto"/>
          <w:sz w:val="24"/>
          <w:szCs w:val="24"/>
        </w:rPr>
        <w:t>小时内到达现场，</w:t>
      </w:r>
      <w:r>
        <w:rPr>
          <w:rFonts w:hint="eastAsia"/>
          <w:bCs/>
          <w:color w:val="auto"/>
          <w:sz w:val="24"/>
          <w:szCs w:val="24"/>
          <w:lang w:val="en-US" w:eastAsia="zh-CN"/>
        </w:rPr>
        <w:t>24</w:t>
      </w:r>
      <w:r>
        <w:rPr>
          <w:rFonts w:ascii="Times New Roman" w:hAnsi="Times New Roman"/>
          <w:bCs/>
          <w:color w:val="auto"/>
          <w:sz w:val="24"/>
          <w:szCs w:val="24"/>
        </w:rPr>
        <w:t>小时内解决问题，现场解决不了的采取</w:t>
      </w:r>
      <w:r>
        <w:rPr>
          <w:rFonts w:hint="eastAsia"/>
          <w:bCs/>
          <w:color w:val="auto"/>
          <w:sz w:val="24"/>
          <w:szCs w:val="24"/>
          <w:lang w:val="en-US" w:eastAsia="zh-CN"/>
        </w:rPr>
        <w:t>补救</w:t>
      </w:r>
      <w:r>
        <w:rPr>
          <w:rFonts w:ascii="Times New Roman" w:hAnsi="Times New Roman"/>
          <w:bCs/>
          <w:color w:val="auto"/>
          <w:sz w:val="24"/>
          <w:szCs w:val="24"/>
        </w:rPr>
        <w:t>措施</w:t>
      </w:r>
      <w:r>
        <w:rPr>
          <w:rFonts w:hint="eastAsia"/>
          <w:bCs/>
          <w:color w:val="auto"/>
          <w:sz w:val="24"/>
          <w:szCs w:val="24"/>
          <w:lang w:eastAsia="zh-CN"/>
        </w:rPr>
        <w:t>，以保证使用方的正常工作</w:t>
      </w:r>
      <w:r>
        <w:rPr>
          <w:rFonts w:ascii="Times New Roman" w:hAnsi="Times New Roman"/>
          <w:bCs/>
          <w:color w:val="auto"/>
          <w:sz w:val="24"/>
          <w:szCs w:val="24"/>
        </w:rPr>
        <w:t>。</w:t>
      </w:r>
    </w:p>
    <w:p w14:paraId="23C0B6D4">
      <w:pPr>
        <w:adjustRightInd w:val="0"/>
        <w:snapToGrid w:val="0"/>
        <w:spacing w:line="400" w:lineRule="atLeast"/>
        <w:ind w:firstLine="352" w:firstLineChars="147"/>
        <w:rPr>
          <w:rFonts w:ascii="Times New Roman" w:hAnsi="Times New Roman"/>
          <w:bCs/>
          <w:color w:val="auto"/>
          <w:sz w:val="24"/>
          <w:szCs w:val="24"/>
        </w:rPr>
      </w:pPr>
      <w:r>
        <w:rPr>
          <w:rFonts w:ascii="Times New Roman" w:hAnsi="Times New Roman"/>
          <w:bCs/>
          <w:color w:val="auto"/>
          <w:sz w:val="24"/>
          <w:szCs w:val="24"/>
        </w:rPr>
        <w:t>3、其他：</w:t>
      </w:r>
      <w:r>
        <w:rPr>
          <w:rFonts w:hint="eastAsia" w:ascii="Times New Roman" w:hAnsi="Times New Roman"/>
          <w:bCs/>
          <w:color w:val="auto"/>
          <w:sz w:val="24"/>
          <w:szCs w:val="24"/>
        </w:rPr>
        <w:t>中标单位在质保期内每年应（不少于一次）到使用单位进行保养、检修。</w:t>
      </w:r>
    </w:p>
    <w:p w14:paraId="5307B8AA">
      <w:pPr>
        <w:adjustRightInd w:val="0"/>
        <w:snapToGrid w:val="0"/>
        <w:spacing w:line="400" w:lineRule="atLeast"/>
        <w:rPr>
          <w:rFonts w:ascii="Times New Roman" w:hAnsi="Times New Roman"/>
          <w:b/>
          <w:bCs/>
          <w:color w:val="auto"/>
          <w:sz w:val="24"/>
          <w:szCs w:val="24"/>
        </w:rPr>
      </w:pPr>
      <w:r>
        <w:rPr>
          <w:rFonts w:ascii="Times New Roman" w:hAnsi="Times New Roman"/>
          <w:b/>
          <w:bCs/>
          <w:color w:val="auto"/>
          <w:sz w:val="24"/>
          <w:szCs w:val="24"/>
        </w:rPr>
        <w:t>四、培训要求：</w:t>
      </w:r>
      <w:r>
        <w:rPr>
          <w:rFonts w:hint="eastAsia" w:ascii="Times New Roman" w:hAnsi="Times New Roman"/>
          <w:b/>
          <w:bCs/>
          <w:color w:val="auto"/>
          <w:sz w:val="24"/>
          <w:szCs w:val="24"/>
        </w:rPr>
        <w:t>供应商须向使用方做好</w:t>
      </w:r>
      <w:r>
        <w:rPr>
          <w:rFonts w:hint="eastAsia"/>
          <w:b/>
          <w:bCs/>
          <w:color w:val="auto"/>
          <w:sz w:val="24"/>
          <w:szCs w:val="24"/>
          <w:lang w:val="en-US" w:eastAsia="zh-CN"/>
        </w:rPr>
        <w:t>设备</w:t>
      </w:r>
      <w:r>
        <w:rPr>
          <w:rFonts w:hint="eastAsia" w:ascii="Times New Roman" w:hAnsi="Times New Roman"/>
          <w:b/>
          <w:bCs/>
          <w:color w:val="auto"/>
          <w:sz w:val="24"/>
          <w:szCs w:val="24"/>
        </w:rPr>
        <w:t>日常保养、使用、管理的培训。</w:t>
      </w:r>
    </w:p>
    <w:p w14:paraId="20CDC361">
      <w:pPr>
        <w:adjustRightInd w:val="0"/>
        <w:snapToGrid w:val="0"/>
        <w:spacing w:line="400" w:lineRule="atLeast"/>
        <w:rPr>
          <w:rFonts w:ascii="Times New Roman" w:hAnsi="Times New Roman"/>
          <w:b/>
          <w:bCs/>
          <w:color w:val="auto"/>
          <w:sz w:val="24"/>
          <w:szCs w:val="24"/>
        </w:rPr>
      </w:pPr>
      <w:r>
        <w:rPr>
          <w:rFonts w:ascii="Times New Roman" w:hAnsi="Times New Roman"/>
          <w:b/>
          <w:bCs/>
          <w:color w:val="auto"/>
          <w:sz w:val="24"/>
          <w:szCs w:val="24"/>
        </w:rPr>
        <w:t>五、工期要求：</w:t>
      </w:r>
      <w:r>
        <w:rPr>
          <w:rFonts w:hint="eastAsia" w:ascii="Times New Roman" w:hAnsi="Times New Roman"/>
          <w:bCs/>
          <w:color w:val="auto"/>
          <w:sz w:val="24"/>
          <w:szCs w:val="24"/>
        </w:rPr>
        <w:t>合同签订后30日内送货并安装、调试完毕及使用方初步验收</w:t>
      </w:r>
      <w:r>
        <w:rPr>
          <w:rFonts w:ascii="Times New Roman" w:hAnsi="Times New Roman"/>
          <w:bCs/>
          <w:color w:val="auto"/>
          <w:sz w:val="24"/>
          <w:szCs w:val="24"/>
        </w:rPr>
        <w:t>。</w:t>
      </w:r>
    </w:p>
    <w:p w14:paraId="3C133E0D">
      <w:pPr>
        <w:adjustRightInd w:val="0"/>
        <w:snapToGrid w:val="0"/>
        <w:spacing w:line="400" w:lineRule="atLeast"/>
        <w:rPr>
          <w:rFonts w:ascii="Times New Roman" w:hAnsi="Times New Roman"/>
          <w:b/>
          <w:bCs/>
          <w:color w:val="auto"/>
          <w:sz w:val="24"/>
          <w:szCs w:val="24"/>
        </w:rPr>
      </w:pPr>
      <w:r>
        <w:rPr>
          <w:rFonts w:ascii="Times New Roman" w:hAnsi="Times New Roman"/>
          <w:b/>
          <w:bCs/>
          <w:color w:val="auto"/>
          <w:sz w:val="24"/>
          <w:szCs w:val="24"/>
        </w:rPr>
        <w:t>六、验收要求(考核办法)：</w:t>
      </w:r>
    </w:p>
    <w:p w14:paraId="4EC30E17">
      <w:pPr>
        <w:adjustRightInd w:val="0"/>
        <w:snapToGrid w:val="0"/>
        <w:spacing w:line="400" w:lineRule="atLeast"/>
        <w:rPr>
          <w:rFonts w:hint="eastAsia" w:ascii="Times New Roman" w:hAnsi="Times New Roman"/>
          <w:b/>
          <w:bCs/>
          <w:color w:val="auto"/>
          <w:sz w:val="24"/>
          <w:szCs w:val="24"/>
        </w:rPr>
      </w:pPr>
      <w:r>
        <w:rPr>
          <w:rFonts w:hint="eastAsia" w:ascii="Times New Roman" w:hAnsi="Times New Roman"/>
          <w:b/>
          <w:bCs/>
          <w:color w:val="auto"/>
          <w:sz w:val="24"/>
          <w:szCs w:val="24"/>
        </w:rPr>
        <w:t xml:space="preserve">    1、根据临平财采监〔2021〕6号《关于转发《杭州市政府采购履约验收暂行办法》的通知》精神，组织验收。采购人是履约验收工作的责任主体，应当切实做好履约验收工作。采购人应当根据采购项目的具体情况，自行组织项目验收。</w:t>
      </w:r>
    </w:p>
    <w:p w14:paraId="2D016F22">
      <w:pPr>
        <w:adjustRightInd w:val="0"/>
        <w:snapToGrid w:val="0"/>
        <w:spacing w:line="400" w:lineRule="atLeast"/>
        <w:ind w:firstLine="482" w:firstLineChars="200"/>
        <w:rPr>
          <w:rFonts w:ascii="Times New Roman" w:hAnsi="Times New Roman"/>
          <w:b/>
          <w:bCs/>
          <w:color w:val="auto"/>
          <w:sz w:val="24"/>
          <w:szCs w:val="24"/>
        </w:rPr>
      </w:pPr>
      <w:r>
        <w:rPr>
          <w:rFonts w:hint="eastAsia" w:ascii="Times New Roman" w:hAnsi="Times New Roman"/>
          <w:b/>
          <w:bCs/>
          <w:color w:val="auto"/>
          <w:sz w:val="24"/>
          <w:szCs w:val="24"/>
        </w:rPr>
        <w:t xml:space="preserve">2、供货完成后，学校先行试用。初验完成后，组织终验，最终验收不合格，中标方整改，由此所产生的所有损失由中标单位承担。若无法整改或整改验收仍不合格，中标单位在不影响学校教学的前提下收回所有货物，并清退所有货款。 </w:t>
      </w:r>
    </w:p>
    <w:p w14:paraId="3116D2F3">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七、履约保证金</w:t>
      </w:r>
    </w:p>
    <w:p w14:paraId="3BE2E930">
      <w:pPr>
        <w:adjustRightInd w:val="0"/>
        <w:snapToGrid w:val="0"/>
        <w:spacing w:line="360" w:lineRule="auto"/>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在合同签订以后七日内，供应商向采购人缴纳中标总额</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%的履</w:t>
      </w:r>
      <w:bookmarkStart w:id="415" w:name="_GoBack"/>
      <w:bookmarkEnd w:id="415"/>
      <w:r>
        <w:rPr>
          <w:rFonts w:hint="eastAsia" w:ascii="宋体" w:hAnsi="宋体" w:eastAsia="宋体" w:cs="宋体"/>
          <w:bCs/>
          <w:color w:val="auto"/>
          <w:sz w:val="24"/>
          <w:szCs w:val="24"/>
          <w:highlight w:val="none"/>
        </w:rPr>
        <w:t>约保证金，验收合格后退还。</w:t>
      </w:r>
    </w:p>
    <w:p w14:paraId="546BAAB3">
      <w:pPr>
        <w:numPr>
          <w:ilvl w:val="0"/>
          <w:numId w:val="2"/>
        </w:numPr>
        <w:adjustRightInd w:val="0"/>
        <w:snapToGrid w:val="0"/>
        <w:spacing w:line="400" w:lineRule="atLeast"/>
        <w:rPr>
          <w:rFonts w:ascii="Times New Roman" w:hAnsi="Times New Roman"/>
          <w:b/>
          <w:bCs/>
          <w:color w:val="auto"/>
          <w:sz w:val="24"/>
          <w:szCs w:val="24"/>
          <w:highlight w:val="none"/>
        </w:rPr>
      </w:pPr>
      <w:r>
        <w:rPr>
          <w:rFonts w:ascii="Times New Roman" w:hAnsi="Times New Roman"/>
          <w:b/>
          <w:bCs/>
          <w:color w:val="auto"/>
          <w:sz w:val="24"/>
          <w:szCs w:val="24"/>
          <w:highlight w:val="none"/>
        </w:rPr>
        <w:t>费用支付：</w:t>
      </w:r>
    </w:p>
    <w:p w14:paraId="4727DFA0">
      <w:pPr>
        <w:numPr>
          <w:ilvl w:val="0"/>
          <w:numId w:val="3"/>
        </w:numPr>
        <w:tabs>
          <w:tab w:val="left" w:pos="3780"/>
        </w:tabs>
        <w:spacing w:line="400" w:lineRule="atLeast"/>
        <w:ind w:firstLine="480" w:firstLineChars="200"/>
        <w:rPr>
          <w:rFonts w:hint="eastAsia" w:ascii="宋体" w:hAnsi="宋体"/>
          <w:bCs/>
          <w:color w:val="auto"/>
          <w:sz w:val="24"/>
          <w:highlight w:val="none"/>
        </w:rPr>
      </w:pPr>
      <w:r>
        <w:rPr>
          <w:rFonts w:hint="eastAsia" w:ascii="宋体" w:hAnsi="宋体" w:eastAsia="宋体" w:cs="宋体"/>
          <w:bCs/>
          <w:color w:val="auto"/>
          <w:sz w:val="24"/>
          <w:szCs w:val="24"/>
          <w:highlight w:val="none"/>
        </w:rPr>
        <w:t>预付款</w:t>
      </w:r>
      <w:r>
        <w:rPr>
          <w:rFonts w:hint="eastAsia" w:ascii="宋体" w:hAnsi="宋体" w:eastAsia="宋体" w:cs="宋体"/>
          <w:bCs/>
          <w:color w:val="auto"/>
          <w:sz w:val="24"/>
          <w:szCs w:val="24"/>
          <w:highlight w:val="none"/>
          <w:lang w:eastAsia="zh-CN"/>
        </w:rPr>
        <w:t>：</w:t>
      </w:r>
      <w:r>
        <w:rPr>
          <w:rFonts w:ascii="宋体" w:hAnsi="宋体"/>
          <w:bCs/>
          <w:color w:val="auto"/>
          <w:sz w:val="24"/>
          <w:highlight w:val="none"/>
        </w:rPr>
        <w:t>项目合同签订后</w:t>
      </w:r>
      <w:r>
        <w:rPr>
          <w:rFonts w:hint="eastAsia" w:ascii="宋体" w:hAnsi="宋体"/>
          <w:bCs/>
          <w:color w:val="auto"/>
          <w:sz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个工作日</w:t>
      </w:r>
      <w:r>
        <w:rPr>
          <w:rFonts w:hint="eastAsia" w:ascii="宋体" w:hAnsi="宋体" w:eastAsia="宋体" w:cs="宋体"/>
          <w:bCs/>
          <w:color w:val="auto"/>
          <w:sz w:val="24"/>
          <w:szCs w:val="24"/>
          <w:highlight w:val="none"/>
          <w:lang w:val="en-US" w:eastAsia="zh-CN"/>
        </w:rPr>
        <w:t>内</w:t>
      </w:r>
      <w:r>
        <w:rPr>
          <w:rFonts w:hint="eastAsia" w:ascii="宋体" w:hAnsi="宋体" w:eastAsia="宋体" w:cs="宋体"/>
          <w:bCs/>
          <w:color w:val="auto"/>
          <w:sz w:val="24"/>
          <w:szCs w:val="24"/>
          <w:highlight w:val="none"/>
        </w:rPr>
        <w:t>预付</w:t>
      </w:r>
      <w:r>
        <w:rPr>
          <w:rFonts w:hint="eastAsia" w:ascii="仿宋_GB2312" w:hAnsi="Times New Roman" w:eastAsia="仿宋_GB2312" w:cs="仿宋_GB2312"/>
          <w:color w:val="auto"/>
          <w:spacing w:val="-6"/>
          <w:kern w:val="2"/>
          <w:sz w:val="24"/>
          <w:szCs w:val="24"/>
          <w:highlight w:val="none"/>
          <w:lang w:val="en-US" w:eastAsia="zh-CN" w:bidi="ar-SA"/>
        </w:rPr>
        <w:t>合同金额</w:t>
      </w:r>
      <w:r>
        <w:rPr>
          <w:rFonts w:ascii="宋体" w:hAnsi="宋体"/>
          <w:bCs/>
          <w:color w:val="auto"/>
          <w:sz w:val="24"/>
          <w:highlight w:val="none"/>
        </w:rPr>
        <w:t>的</w:t>
      </w:r>
      <w:r>
        <w:rPr>
          <w:rFonts w:hint="eastAsia" w:ascii="宋体" w:hAnsi="宋体"/>
          <w:bCs/>
          <w:color w:val="auto"/>
          <w:sz w:val="24"/>
          <w:highlight w:val="none"/>
          <w:lang w:val="en-US" w:eastAsia="zh-CN"/>
        </w:rPr>
        <w:t>50</w:t>
      </w:r>
      <w:r>
        <w:rPr>
          <w:rFonts w:ascii="宋体" w:hAnsi="宋体"/>
          <w:bCs/>
          <w:color w:val="auto"/>
          <w:sz w:val="24"/>
          <w:highlight w:val="none"/>
        </w:rPr>
        <w:t>%</w:t>
      </w:r>
      <w:r>
        <w:rPr>
          <w:rFonts w:hint="eastAsia"/>
          <w:color w:val="auto"/>
          <w:highlight w:val="none"/>
          <w:lang w:eastAsia="zh-CN"/>
        </w:rPr>
        <w:t>；</w:t>
      </w:r>
    </w:p>
    <w:p w14:paraId="2566CB32">
      <w:pPr>
        <w:numPr>
          <w:ilvl w:val="0"/>
          <w:numId w:val="0"/>
        </w:num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2、</w:t>
      </w:r>
      <w:r>
        <w:rPr>
          <w:rFonts w:hint="eastAsia" w:ascii="宋体" w:hAnsi="宋体" w:eastAsia="宋体" w:cs="宋体"/>
          <w:bCs/>
          <w:color w:val="auto"/>
          <w:sz w:val="24"/>
          <w:szCs w:val="24"/>
          <w:highlight w:val="none"/>
        </w:rPr>
        <w:t>乙方根据合同规定将货物交付、安装调试完毕，并经最终验收合格后，甲方凭发票、确认单以及合同上报区财政，区财政审批下拨款到位后，</w:t>
      </w:r>
      <w:r>
        <w:rPr>
          <w:rFonts w:hint="eastAsia" w:ascii="宋体" w:hAnsi="宋体" w:cs="宋体"/>
          <w:bCs/>
          <w:color w:val="auto"/>
          <w:sz w:val="24"/>
          <w:szCs w:val="24"/>
          <w:highlight w:val="none"/>
          <w:lang w:val="en-US" w:eastAsia="zh-CN"/>
        </w:rPr>
        <w:t>7个工作日内</w:t>
      </w:r>
      <w:r>
        <w:rPr>
          <w:rFonts w:hint="eastAsia" w:ascii="宋体" w:hAnsi="宋体" w:eastAsia="宋体" w:cs="宋体"/>
          <w:bCs/>
          <w:color w:val="auto"/>
          <w:sz w:val="24"/>
          <w:szCs w:val="24"/>
          <w:highlight w:val="none"/>
        </w:rPr>
        <w:t>支付合同价货款</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 </w:t>
      </w:r>
    </w:p>
    <w:p w14:paraId="58EC7A75">
      <w:pPr>
        <w:adjustRightInd w:val="0"/>
        <w:snapToGrid w:val="0"/>
        <w:spacing w:line="360" w:lineRule="auto"/>
        <w:ind w:firstLine="352" w:firstLineChars="147"/>
        <w:jc w:val="center"/>
        <w:rPr>
          <w:rFonts w:ascii="宋体" w:hAnsi="宋体" w:cs="宋体"/>
          <w:b/>
          <w:color w:val="auto"/>
          <w:sz w:val="36"/>
          <w:szCs w:val="36"/>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、甲方付款前，乙方必须提交符合要求的发票。</w:t>
      </w: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2" w:name="_Toc184313306"/>
      <w:bookmarkEnd w:id="32"/>
      <w:bookmarkStart w:id="33" w:name="_Toc184314417"/>
      <w:bookmarkEnd w:id="33"/>
      <w:bookmarkStart w:id="34" w:name="_Toc184312080"/>
      <w:bookmarkEnd w:id="34"/>
      <w:bookmarkStart w:id="35" w:name="_Toc184314415"/>
      <w:bookmarkEnd w:id="35"/>
      <w:bookmarkStart w:id="36" w:name="_Toc184313240"/>
      <w:bookmarkEnd w:id="36"/>
      <w:bookmarkStart w:id="37" w:name="_Toc184313290"/>
      <w:bookmarkEnd w:id="37"/>
      <w:bookmarkStart w:id="38" w:name="_Toc184310311"/>
      <w:bookmarkEnd w:id="38"/>
      <w:bookmarkStart w:id="39" w:name="_Toc184308097"/>
      <w:bookmarkEnd w:id="39"/>
      <w:bookmarkStart w:id="40" w:name="_Toc184313264"/>
      <w:bookmarkEnd w:id="40"/>
      <w:bookmarkStart w:id="41" w:name="_Toc184313297"/>
      <w:bookmarkEnd w:id="41"/>
      <w:bookmarkStart w:id="42" w:name="_Toc184313303"/>
      <w:bookmarkEnd w:id="42"/>
      <w:bookmarkStart w:id="43" w:name="_Toc184308094"/>
      <w:bookmarkEnd w:id="43"/>
      <w:bookmarkStart w:id="44" w:name="_Toc184312109"/>
      <w:bookmarkEnd w:id="44"/>
      <w:bookmarkStart w:id="45" w:name="_Toc184313255"/>
      <w:bookmarkEnd w:id="45"/>
      <w:bookmarkStart w:id="46" w:name="_Toc184313308"/>
      <w:bookmarkEnd w:id="46"/>
      <w:bookmarkStart w:id="47" w:name="_Toc184314449"/>
      <w:bookmarkEnd w:id="47"/>
      <w:bookmarkStart w:id="48" w:name="_Toc184310343"/>
      <w:bookmarkEnd w:id="48"/>
      <w:bookmarkStart w:id="49" w:name="_Toc184310335"/>
      <w:bookmarkEnd w:id="49"/>
      <w:bookmarkStart w:id="50" w:name="_Toc184313304"/>
      <w:bookmarkEnd w:id="50"/>
      <w:bookmarkStart w:id="51" w:name="_Toc184310273"/>
      <w:bookmarkEnd w:id="51"/>
      <w:bookmarkStart w:id="52" w:name="_Toc184312114"/>
      <w:bookmarkEnd w:id="52"/>
      <w:bookmarkStart w:id="53" w:name="_Toc184312098"/>
      <w:bookmarkEnd w:id="53"/>
      <w:bookmarkStart w:id="54" w:name="_Toc184314481"/>
      <w:bookmarkEnd w:id="54"/>
      <w:bookmarkStart w:id="55" w:name="_Toc184314412"/>
      <w:bookmarkEnd w:id="55"/>
      <w:bookmarkStart w:id="56" w:name="_Toc184308048"/>
      <w:bookmarkEnd w:id="56"/>
      <w:bookmarkStart w:id="57" w:name="_Toc184314440"/>
      <w:bookmarkEnd w:id="57"/>
      <w:bookmarkStart w:id="58" w:name="_Toc184308039"/>
      <w:bookmarkEnd w:id="58"/>
      <w:bookmarkStart w:id="59" w:name="_Toc184310340"/>
      <w:bookmarkEnd w:id="59"/>
      <w:bookmarkStart w:id="60" w:name="_Toc184312070"/>
      <w:bookmarkEnd w:id="60"/>
      <w:bookmarkStart w:id="61" w:name="_Toc184313273"/>
      <w:bookmarkEnd w:id="61"/>
      <w:bookmarkStart w:id="62" w:name="_Toc184312138"/>
      <w:bookmarkEnd w:id="62"/>
      <w:bookmarkStart w:id="63" w:name="_Toc184310342"/>
      <w:bookmarkEnd w:id="63"/>
      <w:bookmarkStart w:id="64" w:name="_Toc184313267"/>
      <w:bookmarkEnd w:id="64"/>
      <w:bookmarkStart w:id="65" w:name="_Toc184308089"/>
      <w:bookmarkEnd w:id="65"/>
      <w:bookmarkStart w:id="66" w:name="_Toc184310272"/>
      <w:bookmarkEnd w:id="66"/>
      <w:bookmarkStart w:id="67" w:name="_Toc184312132"/>
      <w:bookmarkEnd w:id="67"/>
      <w:bookmarkStart w:id="68" w:name="_Toc184312089"/>
      <w:bookmarkEnd w:id="68"/>
      <w:bookmarkStart w:id="69" w:name="_Toc184308042"/>
      <w:bookmarkEnd w:id="69"/>
      <w:bookmarkStart w:id="70" w:name="_Toc184310289"/>
      <w:bookmarkEnd w:id="70"/>
      <w:bookmarkStart w:id="71" w:name="_Toc184313299"/>
      <w:bookmarkEnd w:id="71"/>
      <w:bookmarkStart w:id="72" w:name="_Toc184308086"/>
      <w:bookmarkEnd w:id="72"/>
      <w:bookmarkStart w:id="73" w:name="_Toc184312112"/>
      <w:bookmarkEnd w:id="73"/>
      <w:bookmarkStart w:id="74" w:name="_Toc184308056"/>
      <w:bookmarkEnd w:id="74"/>
      <w:bookmarkStart w:id="75" w:name="_Toc184312092"/>
      <w:bookmarkEnd w:id="75"/>
      <w:bookmarkStart w:id="76" w:name="_Toc184308045"/>
      <w:bookmarkEnd w:id="76"/>
      <w:bookmarkStart w:id="77" w:name="_Toc184313272"/>
      <w:bookmarkEnd w:id="77"/>
      <w:bookmarkStart w:id="78" w:name="_Toc184312071"/>
      <w:bookmarkEnd w:id="78"/>
      <w:bookmarkStart w:id="79" w:name="_Toc184310314"/>
      <w:bookmarkEnd w:id="79"/>
      <w:bookmarkStart w:id="80" w:name="_Toc184314465"/>
      <w:bookmarkEnd w:id="80"/>
      <w:bookmarkStart w:id="81" w:name="_Toc184308074"/>
      <w:bookmarkEnd w:id="81"/>
      <w:bookmarkStart w:id="82" w:name="_Toc184310299"/>
      <w:bookmarkEnd w:id="82"/>
      <w:bookmarkStart w:id="83" w:name="_Toc184310294"/>
      <w:bookmarkEnd w:id="83"/>
      <w:bookmarkStart w:id="84" w:name="_Toc184310325"/>
      <w:bookmarkEnd w:id="84"/>
      <w:bookmarkStart w:id="85" w:name="_Toc184308077"/>
      <w:bookmarkEnd w:id="85"/>
      <w:bookmarkStart w:id="86" w:name="_Toc184310298"/>
      <w:bookmarkEnd w:id="86"/>
      <w:bookmarkStart w:id="87" w:name="_Toc184310330"/>
      <w:bookmarkEnd w:id="87"/>
      <w:bookmarkStart w:id="88" w:name="_Toc184313247"/>
      <w:bookmarkEnd w:id="88"/>
      <w:bookmarkStart w:id="89" w:name="_Toc184313251"/>
      <w:bookmarkEnd w:id="89"/>
      <w:bookmarkStart w:id="90" w:name="_Toc184308072"/>
      <w:bookmarkEnd w:id="90"/>
      <w:bookmarkStart w:id="91" w:name="_Toc184314416"/>
      <w:bookmarkEnd w:id="91"/>
      <w:bookmarkStart w:id="92" w:name="_Toc184308099"/>
      <w:bookmarkEnd w:id="92"/>
      <w:bookmarkStart w:id="93" w:name="_Toc184310332"/>
      <w:bookmarkEnd w:id="93"/>
      <w:bookmarkStart w:id="94" w:name="_Toc184313291"/>
      <w:bookmarkEnd w:id="94"/>
      <w:bookmarkStart w:id="95" w:name="_Toc184310309"/>
      <w:bookmarkEnd w:id="95"/>
      <w:bookmarkStart w:id="96" w:name="_Toc184310287"/>
      <w:bookmarkEnd w:id="96"/>
      <w:bookmarkStart w:id="97" w:name="_Toc184310288"/>
      <w:bookmarkEnd w:id="97"/>
      <w:bookmarkStart w:id="98" w:name="_Toc184313305"/>
      <w:bookmarkEnd w:id="98"/>
      <w:bookmarkStart w:id="99" w:name="_Toc184313294"/>
      <w:bookmarkEnd w:id="99"/>
      <w:bookmarkStart w:id="100" w:name="_Toc184314421"/>
      <w:bookmarkEnd w:id="100"/>
      <w:bookmarkStart w:id="101" w:name="_Toc184314427"/>
      <w:bookmarkEnd w:id="101"/>
      <w:bookmarkStart w:id="102" w:name="_Toc184308068"/>
      <w:bookmarkEnd w:id="102"/>
      <w:bookmarkStart w:id="103" w:name="_Toc184314446"/>
      <w:bookmarkEnd w:id="103"/>
      <w:bookmarkStart w:id="104" w:name="_Toc184313279"/>
      <w:bookmarkEnd w:id="104"/>
      <w:bookmarkStart w:id="105" w:name="_Toc184310300"/>
      <w:bookmarkEnd w:id="105"/>
      <w:bookmarkStart w:id="106" w:name="_Toc184310302"/>
      <w:bookmarkEnd w:id="106"/>
      <w:bookmarkStart w:id="107" w:name="_Toc184313242"/>
      <w:bookmarkEnd w:id="107"/>
      <w:bookmarkStart w:id="108" w:name="_Toc184312131"/>
      <w:bookmarkEnd w:id="108"/>
      <w:bookmarkStart w:id="109" w:name="_Toc184312122"/>
      <w:bookmarkEnd w:id="109"/>
      <w:bookmarkStart w:id="110" w:name="_Toc184308079"/>
      <w:bookmarkEnd w:id="110"/>
      <w:bookmarkStart w:id="111" w:name="_Toc184308095"/>
      <w:bookmarkEnd w:id="111"/>
      <w:bookmarkStart w:id="112" w:name="_Toc184310334"/>
      <w:bookmarkEnd w:id="112"/>
      <w:bookmarkStart w:id="113" w:name="_Toc184313278"/>
      <w:bookmarkEnd w:id="113"/>
      <w:bookmarkStart w:id="114" w:name="_Toc184313249"/>
      <w:bookmarkEnd w:id="114"/>
      <w:bookmarkStart w:id="115" w:name="_Toc184313284"/>
      <w:bookmarkEnd w:id="115"/>
      <w:bookmarkStart w:id="116" w:name="_Toc184308076"/>
      <w:bookmarkEnd w:id="116"/>
      <w:bookmarkStart w:id="117" w:name="_Toc184310328"/>
      <w:bookmarkEnd w:id="117"/>
      <w:bookmarkStart w:id="118" w:name="_Toc184310321"/>
      <w:bookmarkEnd w:id="118"/>
      <w:bookmarkStart w:id="119" w:name="_Toc184314471"/>
      <w:bookmarkEnd w:id="119"/>
      <w:bookmarkStart w:id="120" w:name="_Toc184314426"/>
      <w:bookmarkEnd w:id="120"/>
      <w:bookmarkStart w:id="121" w:name="_Toc184312082"/>
      <w:bookmarkEnd w:id="121"/>
      <w:bookmarkStart w:id="122" w:name="_Toc184308060"/>
      <w:bookmarkEnd w:id="122"/>
      <w:bookmarkStart w:id="123" w:name="_Toc184310336"/>
      <w:bookmarkEnd w:id="123"/>
      <w:bookmarkStart w:id="124" w:name="_Toc184312104"/>
      <w:bookmarkEnd w:id="124"/>
      <w:bookmarkStart w:id="125" w:name="_Toc184314456"/>
      <w:bookmarkEnd w:id="125"/>
      <w:bookmarkStart w:id="126" w:name="_Toc184308047"/>
      <w:bookmarkEnd w:id="126"/>
      <w:bookmarkStart w:id="127" w:name="_Toc184314429"/>
      <w:bookmarkEnd w:id="127"/>
      <w:bookmarkStart w:id="128" w:name="_Toc184310304"/>
      <w:bookmarkEnd w:id="128"/>
      <w:bookmarkStart w:id="129" w:name="_Toc184312078"/>
      <w:bookmarkEnd w:id="129"/>
      <w:bookmarkStart w:id="130" w:name="_Toc184312115"/>
      <w:bookmarkEnd w:id="130"/>
      <w:bookmarkStart w:id="131" w:name="_Toc184314478"/>
      <w:bookmarkEnd w:id="131"/>
      <w:bookmarkStart w:id="132" w:name="_Toc184312088"/>
      <w:bookmarkEnd w:id="132"/>
      <w:bookmarkStart w:id="133" w:name="_Toc184312100"/>
      <w:bookmarkEnd w:id="133"/>
      <w:bookmarkStart w:id="134" w:name="_Toc184314442"/>
      <w:bookmarkEnd w:id="134"/>
      <w:bookmarkStart w:id="135" w:name="_Toc184310312"/>
      <w:bookmarkEnd w:id="135"/>
      <w:bookmarkStart w:id="136" w:name="_Toc184313271"/>
      <w:bookmarkEnd w:id="136"/>
      <w:bookmarkStart w:id="137" w:name="_Toc184312067"/>
      <w:bookmarkEnd w:id="137"/>
      <w:bookmarkStart w:id="138" w:name="_Toc184313261"/>
      <w:bookmarkEnd w:id="138"/>
      <w:bookmarkStart w:id="139" w:name="_Toc184308069"/>
      <w:bookmarkEnd w:id="139"/>
      <w:bookmarkStart w:id="140" w:name="_Toc184310307"/>
      <w:bookmarkEnd w:id="140"/>
      <w:bookmarkStart w:id="141" w:name="_Toc184312101"/>
      <w:bookmarkEnd w:id="141"/>
      <w:bookmarkStart w:id="142" w:name="_Toc184313258"/>
      <w:bookmarkEnd w:id="142"/>
      <w:bookmarkStart w:id="143" w:name="_Toc184314422"/>
      <w:bookmarkEnd w:id="143"/>
      <w:bookmarkStart w:id="144" w:name="_Toc184313262"/>
      <w:bookmarkEnd w:id="144"/>
      <w:bookmarkStart w:id="145" w:name="_Toc184312095"/>
      <w:bookmarkEnd w:id="145"/>
      <w:bookmarkStart w:id="146" w:name="_Toc184310284"/>
      <w:bookmarkEnd w:id="146"/>
      <w:bookmarkStart w:id="147" w:name="_Toc184310306"/>
      <w:bookmarkEnd w:id="147"/>
      <w:bookmarkStart w:id="148" w:name="_Toc184310319"/>
      <w:bookmarkEnd w:id="148"/>
      <w:bookmarkStart w:id="149" w:name="_Toc184313239"/>
      <w:bookmarkEnd w:id="149"/>
      <w:bookmarkStart w:id="150" w:name="_Toc184314433"/>
      <w:bookmarkEnd w:id="150"/>
      <w:bookmarkStart w:id="151" w:name="_Toc184310316"/>
      <w:bookmarkEnd w:id="151"/>
      <w:bookmarkStart w:id="152" w:name="_Toc184312113"/>
      <w:bookmarkEnd w:id="152"/>
      <w:bookmarkStart w:id="153" w:name="_Toc184313243"/>
      <w:bookmarkEnd w:id="153"/>
      <w:bookmarkStart w:id="154" w:name="_Toc184310344"/>
      <w:bookmarkEnd w:id="154"/>
      <w:bookmarkStart w:id="155" w:name="_Toc184308059"/>
      <w:bookmarkEnd w:id="155"/>
      <w:bookmarkStart w:id="156" w:name="_Toc184314457"/>
      <w:bookmarkEnd w:id="156"/>
      <w:bookmarkStart w:id="157" w:name="_Toc184314410"/>
      <w:bookmarkEnd w:id="157"/>
      <w:bookmarkStart w:id="158" w:name="_Toc184310274"/>
      <w:bookmarkEnd w:id="158"/>
      <w:bookmarkStart w:id="159" w:name="_Toc184308063"/>
      <w:bookmarkEnd w:id="159"/>
      <w:bookmarkStart w:id="160" w:name="_Toc184312127"/>
      <w:bookmarkEnd w:id="160"/>
      <w:bookmarkStart w:id="161" w:name="_Toc184308090"/>
      <w:bookmarkEnd w:id="161"/>
      <w:bookmarkStart w:id="162" w:name="_Toc184312105"/>
      <w:bookmarkEnd w:id="162"/>
      <w:bookmarkStart w:id="163" w:name="_Toc184308062"/>
      <w:bookmarkEnd w:id="163"/>
      <w:bookmarkStart w:id="164" w:name="_Toc184313275"/>
      <w:bookmarkEnd w:id="164"/>
      <w:bookmarkStart w:id="165" w:name="_Toc184310341"/>
      <w:bookmarkEnd w:id="165"/>
      <w:bookmarkStart w:id="166" w:name="_Toc184310324"/>
      <w:bookmarkEnd w:id="166"/>
      <w:bookmarkStart w:id="167" w:name="_Toc184314432"/>
      <w:bookmarkEnd w:id="167"/>
      <w:bookmarkStart w:id="168" w:name="_Toc184308087"/>
      <w:bookmarkEnd w:id="168"/>
      <w:bookmarkStart w:id="169" w:name="_Toc184312086"/>
      <w:bookmarkEnd w:id="169"/>
      <w:bookmarkStart w:id="170" w:name="_Toc184308108"/>
      <w:bookmarkEnd w:id="170"/>
      <w:bookmarkStart w:id="171" w:name="_Toc184312135"/>
      <w:bookmarkEnd w:id="171"/>
      <w:bookmarkStart w:id="172" w:name="_Toc184308066"/>
      <w:bookmarkEnd w:id="172"/>
      <w:bookmarkStart w:id="173" w:name="_Toc184314431"/>
      <w:bookmarkEnd w:id="173"/>
      <w:bookmarkStart w:id="174" w:name="_Toc184308067"/>
      <w:bookmarkEnd w:id="174"/>
      <w:bookmarkStart w:id="175" w:name="_Toc184312074"/>
      <w:bookmarkEnd w:id="175"/>
      <w:bookmarkStart w:id="176" w:name="_Toc184312099"/>
      <w:bookmarkEnd w:id="176"/>
      <w:bookmarkStart w:id="177" w:name="_Toc184312102"/>
      <w:bookmarkEnd w:id="177"/>
      <w:bookmarkStart w:id="178" w:name="_Toc184313254"/>
      <w:bookmarkEnd w:id="178"/>
      <w:bookmarkStart w:id="179" w:name="_Toc184312111"/>
      <w:bookmarkEnd w:id="179"/>
      <w:bookmarkStart w:id="180" w:name="_Toc184308100"/>
      <w:bookmarkEnd w:id="180"/>
      <w:bookmarkStart w:id="181" w:name="_Toc184314411"/>
      <w:bookmarkEnd w:id="181"/>
      <w:bookmarkStart w:id="182" w:name="_Toc184310303"/>
      <w:bookmarkEnd w:id="182"/>
      <w:bookmarkStart w:id="183" w:name="_Toc184310301"/>
      <w:bookmarkEnd w:id="183"/>
      <w:bookmarkStart w:id="184" w:name="_Toc184308041"/>
      <w:bookmarkEnd w:id="184"/>
      <w:bookmarkStart w:id="185" w:name="_Toc184313248"/>
      <w:bookmarkEnd w:id="185"/>
      <w:bookmarkStart w:id="186" w:name="_Toc184314445"/>
      <w:bookmarkEnd w:id="186"/>
      <w:bookmarkStart w:id="187" w:name="_Toc184312106"/>
      <w:bookmarkEnd w:id="187"/>
      <w:bookmarkStart w:id="188" w:name="_Toc184312073"/>
      <w:bookmarkEnd w:id="188"/>
      <w:bookmarkStart w:id="189" w:name="_Toc184314418"/>
      <w:bookmarkEnd w:id="189"/>
      <w:bookmarkStart w:id="190" w:name="_Toc184313266"/>
      <w:bookmarkEnd w:id="190"/>
      <w:bookmarkStart w:id="191" w:name="_Toc184308044"/>
      <w:bookmarkEnd w:id="191"/>
      <w:bookmarkStart w:id="192" w:name="_Toc184308050"/>
      <w:bookmarkEnd w:id="192"/>
      <w:bookmarkStart w:id="193" w:name="_Toc184312094"/>
      <w:bookmarkEnd w:id="193"/>
      <w:bookmarkStart w:id="194" w:name="_Toc184313277"/>
      <w:bookmarkEnd w:id="194"/>
      <w:bookmarkStart w:id="195" w:name="_Toc184312134"/>
      <w:bookmarkEnd w:id="195"/>
      <w:bookmarkStart w:id="196" w:name="_Toc184314423"/>
      <w:bookmarkEnd w:id="196"/>
      <w:bookmarkStart w:id="197" w:name="_Toc184310323"/>
      <w:bookmarkEnd w:id="197"/>
      <w:bookmarkStart w:id="198" w:name="_Toc184314428"/>
      <w:bookmarkEnd w:id="198"/>
      <w:bookmarkStart w:id="199" w:name="_Toc184314414"/>
      <w:bookmarkEnd w:id="199"/>
      <w:bookmarkStart w:id="200" w:name="_Toc184314482"/>
      <w:bookmarkEnd w:id="200"/>
      <w:bookmarkStart w:id="201" w:name="_Toc184312068"/>
      <w:bookmarkEnd w:id="201"/>
      <w:bookmarkStart w:id="202" w:name="_Toc184310285"/>
      <w:bookmarkEnd w:id="202"/>
      <w:bookmarkStart w:id="203" w:name="_Toc184312079"/>
      <w:bookmarkEnd w:id="203"/>
      <w:bookmarkStart w:id="204" w:name="_Toc184310296"/>
      <w:bookmarkEnd w:id="204"/>
      <w:bookmarkStart w:id="205" w:name="_Toc184313283"/>
      <w:bookmarkEnd w:id="205"/>
      <w:bookmarkStart w:id="206" w:name="_Toc184312139"/>
      <w:bookmarkEnd w:id="206"/>
      <w:bookmarkStart w:id="207" w:name="_Toc184313301"/>
      <w:bookmarkEnd w:id="207"/>
      <w:bookmarkStart w:id="208" w:name="_Toc184308107"/>
      <w:bookmarkEnd w:id="208"/>
      <w:bookmarkStart w:id="209" w:name="_Toc184312069"/>
      <w:bookmarkEnd w:id="209"/>
      <w:bookmarkStart w:id="210" w:name="_Toc184314437"/>
      <w:bookmarkEnd w:id="210"/>
      <w:bookmarkStart w:id="211" w:name="_Toc184310326"/>
      <w:bookmarkEnd w:id="211"/>
      <w:bookmarkStart w:id="212" w:name="_Toc184314461"/>
      <w:bookmarkEnd w:id="212"/>
      <w:bookmarkStart w:id="213" w:name="_Toc184312108"/>
      <w:bookmarkEnd w:id="213"/>
      <w:bookmarkStart w:id="214" w:name="_Toc184314439"/>
      <w:bookmarkEnd w:id="214"/>
      <w:bookmarkStart w:id="215" w:name="_Toc184310315"/>
      <w:bookmarkEnd w:id="215"/>
      <w:bookmarkStart w:id="216" w:name="_Toc184313285"/>
      <w:bookmarkEnd w:id="216"/>
      <w:bookmarkStart w:id="217" w:name="_Toc184314474"/>
      <w:bookmarkEnd w:id="217"/>
      <w:bookmarkStart w:id="218" w:name="_Toc184310322"/>
      <w:bookmarkEnd w:id="218"/>
      <w:bookmarkStart w:id="219" w:name="_Toc184308064"/>
      <w:bookmarkEnd w:id="219"/>
      <w:bookmarkStart w:id="220" w:name="_Toc184314425"/>
      <w:bookmarkEnd w:id="220"/>
      <w:bookmarkStart w:id="221" w:name="_Toc184310305"/>
      <w:bookmarkEnd w:id="221"/>
      <w:bookmarkStart w:id="222" w:name="_Toc184308053"/>
      <w:bookmarkEnd w:id="222"/>
      <w:bookmarkStart w:id="223" w:name="_Toc184314473"/>
      <w:bookmarkEnd w:id="223"/>
      <w:bookmarkStart w:id="224" w:name="_Toc184313245"/>
      <w:bookmarkEnd w:id="224"/>
      <w:bookmarkStart w:id="225" w:name="_Toc184310329"/>
      <w:bookmarkEnd w:id="225"/>
      <w:bookmarkStart w:id="226" w:name="_Toc184308043"/>
      <w:bookmarkEnd w:id="226"/>
      <w:bookmarkStart w:id="227" w:name="_Toc184314420"/>
      <w:bookmarkEnd w:id="227"/>
      <w:bookmarkStart w:id="228" w:name="_Toc184310283"/>
      <w:bookmarkEnd w:id="228"/>
      <w:bookmarkStart w:id="229" w:name="_Toc184313310"/>
      <w:bookmarkEnd w:id="229"/>
      <w:bookmarkStart w:id="230" w:name="_Toc184313268"/>
      <w:bookmarkEnd w:id="230"/>
      <w:bookmarkStart w:id="231" w:name="_Toc184314448"/>
      <w:bookmarkEnd w:id="231"/>
      <w:bookmarkStart w:id="232" w:name="_Toc184310293"/>
      <w:bookmarkEnd w:id="232"/>
      <w:bookmarkStart w:id="233" w:name="_Toc184308080"/>
      <w:bookmarkEnd w:id="233"/>
      <w:bookmarkStart w:id="234" w:name="_Toc184313281"/>
      <w:bookmarkEnd w:id="234"/>
      <w:bookmarkStart w:id="235" w:name="_Toc184308106"/>
      <w:bookmarkEnd w:id="235"/>
      <w:bookmarkStart w:id="236" w:name="_Toc184314479"/>
      <w:bookmarkEnd w:id="236"/>
      <w:bookmarkStart w:id="237" w:name="_Toc184310308"/>
      <w:bookmarkEnd w:id="237"/>
      <w:bookmarkStart w:id="238" w:name="_Toc184308071"/>
      <w:bookmarkEnd w:id="238"/>
      <w:bookmarkStart w:id="239" w:name="_Toc184310339"/>
      <w:bookmarkEnd w:id="239"/>
      <w:bookmarkStart w:id="240" w:name="_Toc184314476"/>
      <w:bookmarkEnd w:id="240"/>
      <w:bookmarkStart w:id="241" w:name="_Toc184312087"/>
      <w:bookmarkEnd w:id="241"/>
      <w:bookmarkStart w:id="242" w:name="_Toc184312072"/>
      <w:bookmarkEnd w:id="242"/>
      <w:bookmarkStart w:id="243" w:name="_Toc184313241"/>
      <w:bookmarkEnd w:id="243"/>
      <w:bookmarkStart w:id="244" w:name="_Toc184313280"/>
      <w:bookmarkEnd w:id="244"/>
      <w:bookmarkStart w:id="245" w:name="_Toc184308075"/>
      <w:bookmarkEnd w:id="245"/>
      <w:bookmarkStart w:id="246" w:name="_Toc184313307"/>
      <w:bookmarkEnd w:id="246"/>
      <w:bookmarkStart w:id="247" w:name="_Toc184313274"/>
      <w:bookmarkEnd w:id="247"/>
      <w:bookmarkStart w:id="248" w:name="_Toc184312121"/>
      <w:bookmarkEnd w:id="248"/>
      <w:bookmarkStart w:id="249" w:name="_Toc184308065"/>
      <w:bookmarkEnd w:id="249"/>
      <w:bookmarkStart w:id="250" w:name="_Toc184314450"/>
      <w:bookmarkEnd w:id="250"/>
      <w:bookmarkStart w:id="251" w:name="_Toc184312120"/>
      <w:bookmarkEnd w:id="251"/>
      <w:bookmarkStart w:id="252" w:name="_Toc184314475"/>
      <w:bookmarkEnd w:id="252"/>
      <w:bookmarkStart w:id="253" w:name="_Toc184313257"/>
      <w:bookmarkEnd w:id="253"/>
      <w:bookmarkStart w:id="254" w:name="_Toc184314419"/>
      <w:bookmarkEnd w:id="254"/>
      <w:bookmarkStart w:id="255" w:name="_Toc184314435"/>
      <w:bookmarkEnd w:id="255"/>
      <w:bookmarkStart w:id="256" w:name="_Toc184310331"/>
      <w:bookmarkEnd w:id="256"/>
      <w:bookmarkStart w:id="257" w:name="_Toc184314451"/>
      <w:bookmarkEnd w:id="257"/>
      <w:bookmarkStart w:id="258" w:name="_Toc184312126"/>
      <w:bookmarkEnd w:id="258"/>
      <w:bookmarkStart w:id="259" w:name="_Toc184308085"/>
      <w:bookmarkEnd w:id="259"/>
      <w:bookmarkStart w:id="260" w:name="_Toc184312110"/>
      <w:bookmarkEnd w:id="260"/>
      <w:bookmarkStart w:id="261" w:name="_Toc184312090"/>
      <w:bookmarkEnd w:id="261"/>
      <w:bookmarkStart w:id="262" w:name="_Toc184310286"/>
      <w:bookmarkEnd w:id="262"/>
      <w:bookmarkStart w:id="263" w:name="_Toc184308104"/>
      <w:bookmarkEnd w:id="263"/>
      <w:bookmarkStart w:id="264" w:name="_Toc184308103"/>
      <w:bookmarkEnd w:id="264"/>
      <w:bookmarkStart w:id="265" w:name="_Toc184310291"/>
      <w:bookmarkEnd w:id="265"/>
      <w:bookmarkStart w:id="266" w:name="_Toc184308102"/>
      <w:bookmarkEnd w:id="266"/>
      <w:bookmarkStart w:id="267" w:name="_Toc184312125"/>
      <w:bookmarkEnd w:id="267"/>
      <w:bookmarkStart w:id="268" w:name="_Toc184314463"/>
      <w:bookmarkEnd w:id="268"/>
      <w:bookmarkStart w:id="269" w:name="_Toc184308088"/>
      <w:bookmarkEnd w:id="269"/>
      <w:bookmarkStart w:id="270" w:name="_Toc184313263"/>
      <w:bookmarkEnd w:id="270"/>
      <w:bookmarkStart w:id="271" w:name="_Toc184314454"/>
      <w:bookmarkEnd w:id="271"/>
      <w:bookmarkStart w:id="272" w:name="_Toc184312076"/>
      <w:bookmarkEnd w:id="272"/>
      <w:bookmarkStart w:id="273" w:name="_Toc184314459"/>
      <w:bookmarkEnd w:id="273"/>
      <w:bookmarkStart w:id="274" w:name="_Toc184314413"/>
      <w:bookmarkEnd w:id="274"/>
      <w:bookmarkStart w:id="275" w:name="_Toc184312083"/>
      <w:bookmarkEnd w:id="275"/>
      <w:bookmarkStart w:id="276" w:name="_Toc184310313"/>
      <w:bookmarkEnd w:id="276"/>
      <w:bookmarkStart w:id="277" w:name="_Toc184308055"/>
      <w:bookmarkEnd w:id="277"/>
      <w:bookmarkStart w:id="278" w:name="_Toc184308070"/>
      <w:bookmarkEnd w:id="278"/>
      <w:bookmarkStart w:id="279" w:name="_Toc184313286"/>
      <w:bookmarkEnd w:id="279"/>
      <w:bookmarkStart w:id="280" w:name="_Toc184314462"/>
      <w:bookmarkEnd w:id="280"/>
      <w:bookmarkStart w:id="281" w:name="_Toc184312097"/>
      <w:bookmarkEnd w:id="281"/>
      <w:bookmarkStart w:id="282" w:name="_Toc184312107"/>
      <w:bookmarkEnd w:id="282"/>
      <w:bookmarkStart w:id="283" w:name="_Toc184314468"/>
      <w:bookmarkEnd w:id="283"/>
      <w:bookmarkStart w:id="284" w:name="_Toc184308083"/>
      <w:bookmarkEnd w:id="284"/>
      <w:bookmarkStart w:id="285" w:name="_Toc184308084"/>
      <w:bookmarkEnd w:id="285"/>
      <w:bookmarkStart w:id="286" w:name="_Toc184312117"/>
      <w:bookmarkEnd w:id="286"/>
      <w:bookmarkStart w:id="287" w:name="_Toc184313287"/>
      <w:bookmarkEnd w:id="287"/>
      <w:bookmarkStart w:id="288" w:name="_Toc184312137"/>
      <w:bookmarkEnd w:id="288"/>
      <w:bookmarkStart w:id="289" w:name="_Toc184312118"/>
      <w:bookmarkEnd w:id="289"/>
      <w:bookmarkStart w:id="290" w:name="_Toc184310337"/>
      <w:bookmarkEnd w:id="290"/>
      <w:bookmarkStart w:id="291" w:name="_Toc184313282"/>
      <w:bookmarkEnd w:id="291"/>
      <w:bookmarkStart w:id="292" w:name="_Toc184314444"/>
      <w:bookmarkEnd w:id="292"/>
      <w:bookmarkStart w:id="293" w:name="_Toc184312081"/>
      <w:bookmarkEnd w:id="293"/>
      <w:bookmarkStart w:id="294" w:name="_Toc184310338"/>
      <w:bookmarkEnd w:id="294"/>
      <w:bookmarkStart w:id="295" w:name="_Toc184310320"/>
      <w:bookmarkEnd w:id="295"/>
      <w:bookmarkStart w:id="296" w:name="_Toc184312075"/>
      <w:bookmarkEnd w:id="296"/>
      <w:bookmarkStart w:id="297" w:name="_Toc184312136"/>
      <w:bookmarkEnd w:id="297"/>
      <w:bookmarkStart w:id="298" w:name="_Toc184313295"/>
      <w:bookmarkEnd w:id="298"/>
      <w:bookmarkStart w:id="299" w:name="_Toc184314436"/>
      <w:bookmarkEnd w:id="299"/>
      <w:bookmarkStart w:id="300" w:name="_Toc184314424"/>
      <w:bookmarkEnd w:id="300"/>
      <w:bookmarkStart w:id="301" w:name="_Toc184314458"/>
      <w:bookmarkEnd w:id="301"/>
      <w:bookmarkStart w:id="302" w:name="_Toc184310275"/>
      <w:bookmarkEnd w:id="302"/>
      <w:bookmarkStart w:id="303" w:name="_Toc184314472"/>
      <w:bookmarkEnd w:id="303"/>
      <w:bookmarkStart w:id="304" w:name="_Toc184314434"/>
      <w:bookmarkEnd w:id="304"/>
      <w:bookmarkStart w:id="305" w:name="_Toc184308046"/>
      <w:bookmarkEnd w:id="305"/>
      <w:bookmarkStart w:id="306" w:name="_Toc184312085"/>
      <w:bookmarkEnd w:id="306"/>
      <w:bookmarkStart w:id="307" w:name="_Toc184308091"/>
      <w:bookmarkEnd w:id="307"/>
      <w:bookmarkStart w:id="308" w:name="_Toc184312116"/>
      <w:bookmarkEnd w:id="308"/>
      <w:bookmarkStart w:id="309" w:name="_Toc184313259"/>
      <w:bookmarkEnd w:id="309"/>
      <w:bookmarkStart w:id="310" w:name="_Toc184310277"/>
      <w:bookmarkEnd w:id="310"/>
      <w:bookmarkStart w:id="311" w:name="_Toc184308093"/>
      <w:bookmarkEnd w:id="311"/>
      <w:bookmarkStart w:id="312" w:name="_Toc184313289"/>
      <w:bookmarkEnd w:id="312"/>
      <w:bookmarkStart w:id="313" w:name="_Toc184314443"/>
      <w:bookmarkEnd w:id="313"/>
      <w:bookmarkStart w:id="314" w:name="_Toc184308058"/>
      <w:bookmarkEnd w:id="314"/>
      <w:bookmarkStart w:id="315" w:name="_Toc184312084"/>
      <w:bookmarkEnd w:id="315"/>
      <w:bookmarkStart w:id="316" w:name="_Toc184313238"/>
      <w:bookmarkEnd w:id="316"/>
      <w:bookmarkStart w:id="317" w:name="_Toc184313302"/>
      <w:bookmarkEnd w:id="317"/>
      <w:bookmarkStart w:id="318" w:name="_Toc184312129"/>
      <w:bookmarkEnd w:id="318"/>
      <w:bookmarkStart w:id="319" w:name="_Toc184310290"/>
      <w:bookmarkEnd w:id="319"/>
      <w:bookmarkStart w:id="320" w:name="_Toc184308081"/>
      <w:bookmarkEnd w:id="320"/>
      <w:bookmarkStart w:id="321" w:name="_Toc184313292"/>
      <w:bookmarkEnd w:id="321"/>
      <w:bookmarkStart w:id="322" w:name="_Toc184312124"/>
      <w:bookmarkEnd w:id="322"/>
      <w:bookmarkStart w:id="323" w:name="_Toc184312091"/>
      <w:bookmarkEnd w:id="323"/>
      <w:bookmarkStart w:id="324" w:name="_Toc184310292"/>
      <w:bookmarkEnd w:id="324"/>
      <w:bookmarkStart w:id="325" w:name="_Toc184308040"/>
      <w:bookmarkEnd w:id="325"/>
      <w:bookmarkStart w:id="326" w:name="_Toc184313293"/>
      <w:bookmarkEnd w:id="326"/>
      <w:bookmarkStart w:id="327" w:name="_Toc184310281"/>
      <w:bookmarkEnd w:id="327"/>
      <w:bookmarkStart w:id="328" w:name="_Toc184314464"/>
      <w:bookmarkEnd w:id="328"/>
      <w:bookmarkStart w:id="329" w:name="_Toc184308061"/>
      <w:bookmarkEnd w:id="329"/>
      <w:bookmarkStart w:id="330" w:name="_Toc184310318"/>
      <w:bookmarkEnd w:id="330"/>
      <w:bookmarkStart w:id="331" w:name="_Toc184308052"/>
      <w:bookmarkEnd w:id="331"/>
      <w:bookmarkStart w:id="332" w:name="_Toc184310279"/>
      <w:bookmarkEnd w:id="332"/>
      <w:bookmarkStart w:id="333" w:name="_Toc184314469"/>
      <w:bookmarkEnd w:id="333"/>
      <w:bookmarkStart w:id="334" w:name="_Toc184308101"/>
      <w:bookmarkEnd w:id="334"/>
      <w:bookmarkStart w:id="335" w:name="_Toc184308038"/>
      <w:bookmarkEnd w:id="335"/>
      <w:bookmarkStart w:id="336" w:name="_Toc184310276"/>
      <w:bookmarkEnd w:id="336"/>
      <w:bookmarkStart w:id="337" w:name="_Toc184308037"/>
      <w:bookmarkEnd w:id="337"/>
      <w:bookmarkStart w:id="338" w:name="_Toc184314441"/>
      <w:bookmarkEnd w:id="338"/>
      <w:bookmarkStart w:id="339" w:name="_Toc184313269"/>
      <w:bookmarkEnd w:id="339"/>
      <w:bookmarkStart w:id="340" w:name="_Toc184308054"/>
      <w:bookmarkEnd w:id="340"/>
      <w:bookmarkStart w:id="341" w:name="_Toc184313250"/>
      <w:bookmarkEnd w:id="341"/>
      <w:bookmarkStart w:id="342" w:name="_Toc184314466"/>
      <w:bookmarkEnd w:id="342"/>
      <w:bookmarkStart w:id="343" w:name="_Toc184313260"/>
      <w:bookmarkEnd w:id="343"/>
      <w:bookmarkStart w:id="344" w:name="_Toc184312096"/>
      <w:bookmarkEnd w:id="344"/>
      <w:bookmarkStart w:id="345" w:name="_Toc184314470"/>
      <w:bookmarkEnd w:id="345"/>
      <w:bookmarkStart w:id="346" w:name="_Toc184310278"/>
      <w:bookmarkEnd w:id="346"/>
      <w:bookmarkStart w:id="347" w:name="_Toc184313300"/>
      <w:bookmarkEnd w:id="347"/>
      <w:bookmarkStart w:id="348" w:name="_Toc184313265"/>
      <w:bookmarkEnd w:id="348"/>
      <w:bookmarkStart w:id="349" w:name="_Toc184308098"/>
      <w:bookmarkEnd w:id="349"/>
      <w:bookmarkStart w:id="350" w:name="_Toc184314467"/>
      <w:bookmarkEnd w:id="350"/>
      <w:bookmarkStart w:id="351" w:name="_Toc184308082"/>
      <w:bookmarkEnd w:id="351"/>
      <w:bookmarkStart w:id="352" w:name="_Toc184314438"/>
      <w:bookmarkEnd w:id="352"/>
      <w:bookmarkStart w:id="353" w:name="_Toc184310280"/>
      <w:bookmarkEnd w:id="353"/>
      <w:bookmarkStart w:id="354" w:name="_Toc184312130"/>
      <w:bookmarkEnd w:id="354"/>
      <w:bookmarkStart w:id="355" w:name="_Toc184308092"/>
      <w:bookmarkEnd w:id="355"/>
      <w:bookmarkStart w:id="356" w:name="_Toc184312119"/>
      <w:bookmarkEnd w:id="356"/>
      <w:bookmarkStart w:id="357" w:name="_Toc184313298"/>
      <w:bookmarkEnd w:id="357"/>
      <w:bookmarkStart w:id="358" w:name="_Toc184308078"/>
      <w:bookmarkEnd w:id="358"/>
      <w:bookmarkStart w:id="359" w:name="_Toc184308057"/>
      <w:bookmarkEnd w:id="359"/>
      <w:bookmarkStart w:id="360" w:name="_Toc184313256"/>
      <w:bookmarkEnd w:id="360"/>
      <w:bookmarkStart w:id="361" w:name="_Toc184313246"/>
      <w:bookmarkEnd w:id="361"/>
      <w:bookmarkStart w:id="362" w:name="_Toc184313276"/>
      <w:bookmarkEnd w:id="362"/>
      <w:bookmarkStart w:id="363" w:name="_Toc184312123"/>
      <w:bookmarkEnd w:id="363"/>
      <w:bookmarkStart w:id="364" w:name="_Toc184310327"/>
      <w:bookmarkEnd w:id="364"/>
      <w:bookmarkStart w:id="365" w:name="_Toc184308036"/>
      <w:bookmarkEnd w:id="365"/>
      <w:bookmarkStart w:id="366" w:name="_Toc184313296"/>
      <w:bookmarkEnd w:id="366"/>
      <w:bookmarkStart w:id="367" w:name="_Toc184308105"/>
      <w:bookmarkEnd w:id="367"/>
      <w:bookmarkStart w:id="368" w:name="_Toc184314460"/>
      <w:bookmarkEnd w:id="368"/>
      <w:bookmarkStart w:id="369" w:name="_Toc184310297"/>
      <w:bookmarkEnd w:id="369"/>
      <w:bookmarkStart w:id="370" w:name="_Toc184310282"/>
      <w:bookmarkEnd w:id="370"/>
      <w:bookmarkStart w:id="371" w:name="_Toc184310333"/>
      <w:bookmarkEnd w:id="371"/>
      <w:bookmarkStart w:id="372" w:name="_Toc184310295"/>
      <w:bookmarkEnd w:id="372"/>
      <w:bookmarkStart w:id="373" w:name="_Toc184314480"/>
      <w:bookmarkEnd w:id="373"/>
      <w:bookmarkStart w:id="374" w:name="_Toc184313244"/>
      <w:bookmarkEnd w:id="374"/>
      <w:bookmarkStart w:id="375" w:name="_Toc184313288"/>
      <w:bookmarkEnd w:id="375"/>
      <w:bookmarkStart w:id="376" w:name="_Toc184310310"/>
      <w:bookmarkEnd w:id="376"/>
      <w:bookmarkStart w:id="377" w:name="_Toc184313252"/>
      <w:bookmarkEnd w:id="377"/>
      <w:bookmarkStart w:id="378" w:name="_Toc184314430"/>
      <w:bookmarkEnd w:id="378"/>
      <w:bookmarkStart w:id="379" w:name="_Toc184308049"/>
      <w:bookmarkEnd w:id="379"/>
      <w:bookmarkStart w:id="380" w:name="_Toc184314452"/>
      <w:bookmarkEnd w:id="380"/>
      <w:bookmarkStart w:id="381" w:name="_Toc184312103"/>
      <w:bookmarkEnd w:id="381"/>
      <w:bookmarkStart w:id="382" w:name="_Toc184313253"/>
      <w:bookmarkEnd w:id="382"/>
      <w:bookmarkStart w:id="383" w:name="_Toc184312133"/>
      <w:bookmarkEnd w:id="383"/>
      <w:bookmarkStart w:id="384" w:name="_Toc184314455"/>
      <w:bookmarkEnd w:id="384"/>
      <w:bookmarkStart w:id="385" w:name="_Toc184313309"/>
      <w:bookmarkEnd w:id="385"/>
      <w:bookmarkStart w:id="386" w:name="_Toc184308096"/>
      <w:bookmarkEnd w:id="386"/>
      <w:bookmarkStart w:id="387" w:name="_Toc184308073"/>
      <w:bookmarkEnd w:id="387"/>
      <w:bookmarkStart w:id="388" w:name="_Toc184312077"/>
      <w:bookmarkEnd w:id="388"/>
      <w:bookmarkStart w:id="389" w:name="_Toc184312093"/>
      <w:bookmarkEnd w:id="389"/>
      <w:bookmarkStart w:id="390" w:name="_Toc184312128"/>
      <w:bookmarkEnd w:id="390"/>
      <w:bookmarkStart w:id="391" w:name="_Toc184314447"/>
      <w:bookmarkEnd w:id="391"/>
      <w:bookmarkStart w:id="392" w:name="_Toc184314453"/>
      <w:bookmarkEnd w:id="392"/>
      <w:bookmarkStart w:id="393" w:name="_Toc184310317"/>
      <w:bookmarkEnd w:id="393"/>
      <w:bookmarkStart w:id="394" w:name="_Toc184314477"/>
      <w:bookmarkEnd w:id="394"/>
      <w:bookmarkStart w:id="395" w:name="_Toc184313270"/>
      <w:bookmarkEnd w:id="395"/>
      <w:bookmarkStart w:id="396" w:name="_Toc184308051"/>
      <w:bookmarkEnd w:id="396"/>
      <w:r>
        <w:rPr>
          <w:rFonts w:hint="eastAsia" w:ascii="宋体" w:hAnsi="宋体" w:cs="宋体"/>
          <w:b/>
          <w:color w:val="auto"/>
          <w:sz w:val="36"/>
          <w:szCs w:val="36"/>
        </w:rPr>
        <w:t>评标办法</w:t>
      </w:r>
    </w:p>
    <w:p w14:paraId="4AEF66B0">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308"/>
        <w:gridCol w:w="756"/>
        <w:gridCol w:w="987"/>
        <w:gridCol w:w="1555"/>
      </w:tblGrid>
      <w:tr w14:paraId="787D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617AD6">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序号</w:t>
            </w:r>
          </w:p>
        </w:tc>
        <w:tc>
          <w:tcPr>
            <w:tcW w:w="4308" w:type="dxa"/>
            <w:vAlign w:val="center"/>
          </w:tcPr>
          <w:p w14:paraId="5129BEA5">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评标标准</w:t>
            </w:r>
          </w:p>
        </w:tc>
        <w:tc>
          <w:tcPr>
            <w:tcW w:w="756" w:type="dxa"/>
            <w:vAlign w:val="center"/>
          </w:tcPr>
          <w:p w14:paraId="142C2739">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最高分值</w:t>
            </w:r>
          </w:p>
        </w:tc>
        <w:tc>
          <w:tcPr>
            <w:tcW w:w="987" w:type="dxa"/>
            <w:vAlign w:val="center"/>
          </w:tcPr>
          <w:p w14:paraId="3AF44928">
            <w:pPr>
              <w:snapToGrid w:val="0"/>
              <w:spacing w:line="360" w:lineRule="auto"/>
              <w:jc w:val="center"/>
              <w:rPr>
                <w:rFonts w:ascii="宋体" w:hAnsi="宋体" w:eastAsia="宋体" w:cs="仿宋_GB2312"/>
                <w:bCs/>
                <w:color w:val="auto"/>
                <w:sz w:val="24"/>
              </w:rPr>
            </w:pPr>
            <w:r>
              <w:rPr>
                <w:rFonts w:hint="eastAsia" w:ascii="宋体" w:hAnsi="宋体" w:eastAsia="宋体" w:cs="仿宋_GB2312"/>
                <w:bCs/>
                <w:color w:val="auto"/>
                <w:sz w:val="24"/>
              </w:rPr>
              <w:t>主观分/客观分属性</w:t>
            </w:r>
          </w:p>
        </w:tc>
        <w:tc>
          <w:tcPr>
            <w:tcW w:w="1555" w:type="dxa"/>
            <w:vAlign w:val="top"/>
          </w:tcPr>
          <w:p w14:paraId="778C4181">
            <w:pPr>
              <w:snapToGrid w:val="0"/>
              <w:spacing w:line="360" w:lineRule="auto"/>
              <w:jc w:val="center"/>
              <w:rPr>
                <w:rFonts w:ascii="宋体" w:hAnsi="宋体" w:eastAsia="宋体" w:cs="仿宋_GB2312"/>
                <w:color w:val="auto"/>
                <w:sz w:val="24"/>
              </w:rPr>
            </w:pPr>
            <w:r>
              <w:rPr>
                <w:rFonts w:hint="eastAsia" w:ascii="宋体" w:hAnsi="宋体" w:eastAsia="宋体" w:cs="仿宋_GB2312"/>
                <w:bCs/>
                <w:color w:val="auto"/>
                <w:sz w:val="24"/>
              </w:rPr>
              <w:t>投标文件中评标标准相应的商务技术资料目录*</w:t>
            </w:r>
          </w:p>
        </w:tc>
      </w:tr>
      <w:tr w14:paraId="2685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50260A">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1</w:t>
            </w:r>
          </w:p>
        </w:tc>
        <w:tc>
          <w:tcPr>
            <w:tcW w:w="4308" w:type="dxa"/>
            <w:shd w:val="clear" w:color="auto" w:fill="F0F0F0"/>
            <w:vAlign w:val="top"/>
          </w:tcPr>
          <w:p w14:paraId="394A2EB5">
            <w:pPr>
              <w:snapToGrid w:val="0"/>
              <w:spacing w:line="360" w:lineRule="auto"/>
              <w:ind w:right="29" w:rightChars="14"/>
              <w:jc w:val="left"/>
              <w:rPr>
                <w:rFonts w:hint="eastAsia" w:ascii="宋体" w:hAnsi="宋体" w:cs="仿宋"/>
                <w:color w:val="auto"/>
                <w:kern w:val="0"/>
                <w:sz w:val="24"/>
              </w:rPr>
            </w:pPr>
            <w:r>
              <w:rPr>
                <w:rFonts w:hint="eastAsia" w:ascii="宋体" w:hAnsi="宋体" w:cs="仿宋"/>
                <w:color w:val="auto"/>
                <w:kern w:val="0"/>
                <w:sz w:val="24"/>
              </w:rPr>
              <w:t>投标人具有触控一体机项目的业绩（3分）：投标截止时间前三年内成功承担过的触控一体机项目的情况，每个业绩得1分，最多得3分。</w:t>
            </w:r>
          </w:p>
          <w:p w14:paraId="712CFD02">
            <w:pPr>
              <w:snapToGrid w:val="0"/>
              <w:spacing w:line="360" w:lineRule="auto"/>
              <w:ind w:right="29" w:rightChars="14"/>
              <w:jc w:val="left"/>
              <w:rPr>
                <w:rFonts w:ascii="宋体" w:hAnsi="宋体" w:eastAsia="宋体" w:cs="仿宋_GB2312"/>
                <w:color w:val="auto"/>
                <w:sz w:val="24"/>
              </w:rPr>
            </w:pPr>
            <w:r>
              <w:rPr>
                <w:rFonts w:hint="eastAsia" w:ascii="宋体" w:hAnsi="宋体" w:cs="仿宋"/>
                <w:b/>
                <w:bCs/>
                <w:color w:val="auto"/>
                <w:kern w:val="0"/>
                <w:sz w:val="24"/>
              </w:rPr>
              <w:t>证明材料：同时提供合同和发票，时间以合同签订时间为准。证明材料提供复印件加盖投标人公章。</w:t>
            </w:r>
          </w:p>
        </w:tc>
        <w:tc>
          <w:tcPr>
            <w:tcW w:w="756" w:type="dxa"/>
            <w:shd w:val="clear" w:color="auto" w:fill="FEFEFE"/>
            <w:vAlign w:val="center"/>
          </w:tcPr>
          <w:p w14:paraId="08C719DE">
            <w:pPr>
              <w:snapToGrid w:val="0"/>
              <w:spacing w:line="360" w:lineRule="auto"/>
              <w:ind w:right="29" w:rightChars="14"/>
              <w:jc w:val="center"/>
              <w:rPr>
                <w:rFonts w:ascii="宋体" w:hAnsi="宋体" w:eastAsia="宋体" w:cs="仿宋_GB2312"/>
                <w:color w:val="auto"/>
                <w:sz w:val="24"/>
              </w:rPr>
            </w:pPr>
            <w:r>
              <w:rPr>
                <w:rFonts w:hint="eastAsia" w:ascii="宋体" w:hAnsi="宋体" w:cs="仿宋"/>
                <w:color w:val="auto"/>
                <w:sz w:val="24"/>
              </w:rPr>
              <w:t>3分</w:t>
            </w:r>
          </w:p>
        </w:tc>
        <w:tc>
          <w:tcPr>
            <w:tcW w:w="987" w:type="dxa"/>
            <w:shd w:val="clear" w:color="auto" w:fill="F0F0F0"/>
            <w:vAlign w:val="center"/>
          </w:tcPr>
          <w:p w14:paraId="0C4C8085">
            <w:pPr>
              <w:snapToGrid w:val="0"/>
              <w:spacing w:line="360" w:lineRule="auto"/>
              <w:ind w:right="29" w:rightChars="14"/>
              <w:jc w:val="center"/>
              <w:rPr>
                <w:rFonts w:ascii="宋体" w:hAnsi="宋体" w:eastAsia="宋体" w:cs="仿宋_GB2312"/>
                <w:color w:val="auto"/>
                <w:sz w:val="24"/>
              </w:rPr>
            </w:pPr>
            <w:r>
              <w:rPr>
                <w:rFonts w:hint="eastAsia" w:ascii="宋体" w:hAnsi="宋体" w:cs="仿宋"/>
                <w:color w:val="auto"/>
                <w:sz w:val="24"/>
                <w:lang w:val="en-US" w:eastAsia="zh-CN"/>
              </w:rPr>
              <w:t>客观</w:t>
            </w:r>
            <w:r>
              <w:rPr>
                <w:rFonts w:hint="eastAsia" w:ascii="宋体" w:hAnsi="宋体" w:cs="仿宋"/>
                <w:color w:val="auto"/>
                <w:sz w:val="24"/>
              </w:rPr>
              <w:t>分</w:t>
            </w:r>
          </w:p>
        </w:tc>
        <w:tc>
          <w:tcPr>
            <w:tcW w:w="1555" w:type="dxa"/>
            <w:shd w:val="clear" w:color="auto" w:fill="F0F0F0"/>
            <w:vAlign w:val="center"/>
          </w:tcPr>
          <w:p w14:paraId="4B9C135D">
            <w:pPr>
              <w:snapToGrid w:val="0"/>
              <w:spacing w:line="360" w:lineRule="auto"/>
              <w:ind w:right="29" w:rightChars="14"/>
              <w:jc w:val="center"/>
              <w:rPr>
                <w:rFonts w:ascii="宋体" w:hAnsi="宋体" w:eastAsia="宋体" w:cs="仿宋_GB2312"/>
                <w:color w:val="auto"/>
                <w:sz w:val="24"/>
              </w:rPr>
            </w:pPr>
            <w:r>
              <w:rPr>
                <w:rFonts w:hint="eastAsia" w:ascii="宋体" w:hAnsi="宋体" w:cs="仿宋"/>
                <w:color w:val="auto"/>
                <w:kern w:val="0"/>
                <w:sz w:val="24"/>
              </w:rPr>
              <w:t>投标人</w:t>
            </w:r>
            <w:r>
              <w:rPr>
                <w:rFonts w:hint="eastAsia" w:ascii="宋体" w:hAnsi="宋体" w:cs="仿宋"/>
                <w:color w:val="auto"/>
                <w:kern w:val="0"/>
                <w:sz w:val="24"/>
                <w:lang w:val="en-US" w:eastAsia="zh-CN"/>
              </w:rPr>
              <w:t>类似业绩</w:t>
            </w:r>
            <w:r>
              <w:rPr>
                <w:rFonts w:hint="eastAsia" w:ascii="宋体" w:hAnsi="宋体" w:cs="仿宋"/>
                <w:color w:val="auto"/>
                <w:kern w:val="0"/>
                <w:sz w:val="24"/>
              </w:rPr>
              <w:t>情况</w:t>
            </w:r>
          </w:p>
        </w:tc>
      </w:tr>
      <w:tr w14:paraId="050A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4BD583">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2</w:t>
            </w:r>
          </w:p>
        </w:tc>
        <w:tc>
          <w:tcPr>
            <w:tcW w:w="4308" w:type="dxa"/>
            <w:shd w:val="clear" w:color="auto" w:fill="F0F0F0"/>
            <w:vAlign w:val="top"/>
          </w:tcPr>
          <w:p w14:paraId="51F36198">
            <w:pPr>
              <w:snapToGrid w:val="0"/>
              <w:spacing w:line="360" w:lineRule="auto"/>
              <w:ind w:right="29" w:rightChars="14"/>
              <w:jc w:val="left"/>
              <w:rPr>
                <w:rFonts w:hint="eastAsia" w:ascii="宋体" w:hAnsi="宋体" w:cs="仿宋"/>
                <w:color w:val="auto"/>
                <w:kern w:val="0"/>
                <w:sz w:val="24"/>
              </w:rPr>
            </w:pPr>
            <w:r>
              <w:rPr>
                <w:rFonts w:hint="eastAsia" w:ascii="宋体" w:hAnsi="宋体" w:cs="仿宋"/>
                <w:color w:val="auto"/>
                <w:kern w:val="0"/>
                <w:sz w:val="24"/>
              </w:rPr>
              <w:t>1）所投核心产品具有节能产品认证证书的得1分；</w:t>
            </w:r>
          </w:p>
          <w:p w14:paraId="2C086A12">
            <w:pPr>
              <w:snapToGrid w:val="0"/>
              <w:spacing w:line="360" w:lineRule="auto"/>
              <w:ind w:right="29" w:rightChars="14"/>
              <w:jc w:val="left"/>
              <w:rPr>
                <w:rFonts w:hint="eastAsia" w:ascii="宋体" w:hAnsi="宋体" w:cs="仿宋"/>
                <w:color w:val="auto"/>
                <w:kern w:val="0"/>
                <w:sz w:val="24"/>
              </w:rPr>
            </w:pPr>
            <w:r>
              <w:rPr>
                <w:rFonts w:hint="eastAsia" w:ascii="宋体" w:hAnsi="宋体" w:cs="仿宋"/>
                <w:color w:val="auto"/>
                <w:kern w:val="0"/>
                <w:sz w:val="24"/>
              </w:rPr>
              <w:t>2）所投核心产品具有环境标志产品认证证书的得1分。</w:t>
            </w:r>
          </w:p>
          <w:p w14:paraId="6ED26761">
            <w:pPr>
              <w:snapToGrid w:val="0"/>
              <w:spacing w:line="360" w:lineRule="auto"/>
              <w:ind w:right="29" w:rightChars="14"/>
              <w:jc w:val="left"/>
              <w:rPr>
                <w:rFonts w:hint="eastAsia" w:ascii="宋体" w:hAnsi="宋体" w:cs="仿宋"/>
                <w:color w:val="auto"/>
                <w:kern w:val="0"/>
                <w:sz w:val="24"/>
              </w:rPr>
            </w:pPr>
            <w:r>
              <w:rPr>
                <w:rFonts w:hint="eastAsia" w:ascii="宋体" w:hAnsi="宋体" w:cs="仿宋"/>
                <w:b/>
                <w:bCs/>
                <w:color w:val="auto"/>
                <w:kern w:val="0"/>
                <w:sz w:val="24"/>
              </w:rPr>
              <w:t>以上证书均需提供扫描件和全国认证认可信息公共服务平台查询结果截图，未全部提供的，不得分。</w:t>
            </w:r>
          </w:p>
        </w:tc>
        <w:tc>
          <w:tcPr>
            <w:tcW w:w="756" w:type="dxa"/>
            <w:shd w:val="clear" w:color="auto" w:fill="FEFEFE"/>
            <w:vAlign w:val="center"/>
          </w:tcPr>
          <w:p w14:paraId="2E6AA033">
            <w:pPr>
              <w:snapToGrid w:val="0"/>
              <w:spacing w:line="360" w:lineRule="auto"/>
              <w:ind w:right="29" w:rightChars="14"/>
              <w:jc w:val="center"/>
              <w:rPr>
                <w:rFonts w:hint="default" w:ascii="宋体" w:hAnsi="宋体" w:eastAsia="宋体" w:cs="仿宋"/>
                <w:color w:val="auto"/>
                <w:sz w:val="24"/>
                <w:lang w:val="en-US" w:eastAsia="zh-CN"/>
              </w:rPr>
            </w:pPr>
            <w:r>
              <w:rPr>
                <w:rFonts w:hint="eastAsia" w:ascii="宋体" w:hAnsi="宋体" w:cs="仿宋"/>
                <w:color w:val="auto"/>
                <w:sz w:val="24"/>
                <w:lang w:val="en-US" w:eastAsia="zh-CN"/>
              </w:rPr>
              <w:t>2分</w:t>
            </w:r>
          </w:p>
        </w:tc>
        <w:tc>
          <w:tcPr>
            <w:tcW w:w="987" w:type="dxa"/>
            <w:shd w:val="clear" w:color="auto" w:fill="F0F0F0"/>
            <w:vAlign w:val="center"/>
          </w:tcPr>
          <w:p w14:paraId="258B2AAB">
            <w:pPr>
              <w:snapToGrid w:val="0"/>
              <w:spacing w:line="360" w:lineRule="auto"/>
              <w:ind w:right="29" w:rightChars="14"/>
              <w:jc w:val="center"/>
              <w:rPr>
                <w:rFonts w:hint="default" w:ascii="宋体" w:hAnsi="宋体" w:eastAsia="宋体" w:cs="仿宋"/>
                <w:color w:val="auto"/>
                <w:sz w:val="24"/>
                <w:lang w:val="en-US" w:eastAsia="zh-CN"/>
              </w:rPr>
            </w:pPr>
            <w:r>
              <w:rPr>
                <w:rFonts w:hint="eastAsia" w:ascii="宋体" w:hAnsi="宋体" w:cs="仿宋"/>
                <w:color w:val="auto"/>
                <w:sz w:val="24"/>
                <w:lang w:val="en-US" w:eastAsia="zh-CN"/>
              </w:rPr>
              <w:t>客观分</w:t>
            </w:r>
          </w:p>
        </w:tc>
        <w:tc>
          <w:tcPr>
            <w:tcW w:w="1555" w:type="dxa"/>
            <w:shd w:val="clear" w:color="auto" w:fill="F0F0F0"/>
            <w:vAlign w:val="center"/>
          </w:tcPr>
          <w:p w14:paraId="21A701FB">
            <w:pPr>
              <w:snapToGrid w:val="0"/>
              <w:spacing w:line="360" w:lineRule="auto"/>
              <w:ind w:right="29" w:rightChars="14"/>
              <w:jc w:val="center"/>
              <w:rPr>
                <w:rFonts w:hint="default" w:ascii="宋体" w:hAnsi="宋体" w:cs="仿宋"/>
                <w:color w:val="auto"/>
                <w:kern w:val="0"/>
                <w:sz w:val="24"/>
                <w:lang w:val="en-US" w:eastAsia="zh-CN"/>
              </w:rPr>
            </w:pPr>
            <w:r>
              <w:rPr>
                <w:rFonts w:hint="eastAsia" w:ascii="宋体" w:hAnsi="宋体" w:cs="仿宋"/>
                <w:color w:val="auto"/>
                <w:kern w:val="0"/>
                <w:sz w:val="24"/>
                <w:lang w:val="en-US" w:eastAsia="zh-CN"/>
              </w:rPr>
              <w:t>节能环保</w:t>
            </w:r>
          </w:p>
        </w:tc>
      </w:tr>
      <w:tr w14:paraId="0181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F601B9">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3</w:t>
            </w:r>
          </w:p>
        </w:tc>
        <w:tc>
          <w:tcPr>
            <w:tcW w:w="4308" w:type="dxa"/>
            <w:shd w:val="clear" w:color="auto" w:fill="F0F0F0"/>
            <w:vAlign w:val="top"/>
          </w:tcPr>
          <w:p w14:paraId="7E8FBC94">
            <w:pPr>
              <w:snapToGrid w:val="0"/>
              <w:spacing w:line="360" w:lineRule="auto"/>
              <w:ind w:right="29" w:rightChars="14"/>
              <w:jc w:val="left"/>
              <w:rPr>
                <w:rFonts w:hint="eastAsia" w:ascii="宋体" w:hAnsi="宋体" w:cs="仿宋"/>
                <w:color w:val="auto"/>
                <w:kern w:val="0"/>
                <w:sz w:val="24"/>
              </w:rPr>
            </w:pPr>
            <w:r>
              <w:rPr>
                <w:rFonts w:hint="eastAsia" w:ascii="宋体" w:hAnsi="宋体" w:cs="仿宋"/>
                <w:color w:val="auto"/>
                <w:kern w:val="0"/>
                <w:sz w:val="24"/>
              </w:rPr>
              <w:t>投标产品（学生综合素质管理系统、校园设备运维管理系统、教学教研平台）软件具备相关部门出具的信息系统安全等级：二级及以上认证证书的每提供一个得1分，满分</w:t>
            </w:r>
            <w:r>
              <w:rPr>
                <w:rFonts w:hint="eastAsia" w:ascii="宋体" w:hAnsi="宋体" w:cs="仿宋"/>
                <w:color w:val="auto"/>
                <w:kern w:val="0"/>
                <w:sz w:val="24"/>
                <w:lang w:val="en-US" w:eastAsia="zh-CN"/>
              </w:rPr>
              <w:t>3</w:t>
            </w:r>
            <w:r>
              <w:rPr>
                <w:rFonts w:hint="eastAsia" w:ascii="宋体" w:hAnsi="宋体" w:cs="仿宋"/>
                <w:color w:val="auto"/>
                <w:kern w:val="0"/>
                <w:sz w:val="24"/>
              </w:rPr>
              <w:t>分。（提供相关证明材料扫描件）</w:t>
            </w:r>
          </w:p>
        </w:tc>
        <w:tc>
          <w:tcPr>
            <w:tcW w:w="756" w:type="dxa"/>
            <w:shd w:val="clear" w:color="auto" w:fill="FEFEFE"/>
            <w:vAlign w:val="center"/>
          </w:tcPr>
          <w:p w14:paraId="77BD780F">
            <w:pPr>
              <w:snapToGrid w:val="0"/>
              <w:spacing w:line="360" w:lineRule="auto"/>
              <w:ind w:right="29" w:rightChars="14"/>
              <w:jc w:val="center"/>
              <w:rPr>
                <w:rFonts w:hint="default" w:ascii="宋体" w:hAnsi="宋体" w:eastAsia="宋体" w:cs="仿宋"/>
                <w:color w:val="auto"/>
                <w:sz w:val="24"/>
                <w:lang w:val="en-US" w:eastAsia="zh-CN"/>
              </w:rPr>
            </w:pPr>
            <w:r>
              <w:rPr>
                <w:rFonts w:hint="eastAsia" w:ascii="宋体" w:hAnsi="宋体" w:cs="仿宋"/>
                <w:color w:val="auto"/>
                <w:sz w:val="24"/>
                <w:lang w:val="en-US" w:eastAsia="zh-CN"/>
              </w:rPr>
              <w:t>3分</w:t>
            </w:r>
          </w:p>
        </w:tc>
        <w:tc>
          <w:tcPr>
            <w:tcW w:w="987" w:type="dxa"/>
            <w:shd w:val="clear" w:color="auto" w:fill="F0F0F0"/>
            <w:vAlign w:val="center"/>
          </w:tcPr>
          <w:p w14:paraId="4B74A096">
            <w:pPr>
              <w:snapToGrid w:val="0"/>
              <w:spacing w:line="360" w:lineRule="auto"/>
              <w:ind w:right="29" w:rightChars="14"/>
              <w:jc w:val="center"/>
              <w:rPr>
                <w:rFonts w:hint="eastAsia" w:ascii="宋体" w:hAnsi="宋体" w:eastAsia="宋体" w:cs="仿宋"/>
                <w:color w:val="auto"/>
                <w:sz w:val="24"/>
                <w:lang w:val="en-US" w:eastAsia="zh-CN"/>
              </w:rPr>
            </w:pPr>
            <w:r>
              <w:rPr>
                <w:rFonts w:hint="eastAsia" w:ascii="宋体" w:hAnsi="宋体" w:cs="仿宋"/>
                <w:color w:val="auto"/>
                <w:sz w:val="24"/>
                <w:lang w:val="en-US" w:eastAsia="zh-CN"/>
              </w:rPr>
              <w:t>客观分</w:t>
            </w:r>
          </w:p>
        </w:tc>
        <w:tc>
          <w:tcPr>
            <w:tcW w:w="1555" w:type="dxa"/>
            <w:shd w:val="clear" w:color="auto" w:fill="F0F0F0"/>
            <w:vAlign w:val="center"/>
          </w:tcPr>
          <w:p w14:paraId="35267EC4">
            <w:pPr>
              <w:snapToGrid w:val="0"/>
              <w:spacing w:line="360" w:lineRule="auto"/>
              <w:ind w:right="29" w:rightChars="14"/>
              <w:jc w:val="center"/>
              <w:rPr>
                <w:rFonts w:hint="eastAsia" w:ascii="宋体" w:hAnsi="宋体" w:cs="仿宋"/>
                <w:color w:val="auto"/>
                <w:kern w:val="0"/>
                <w:sz w:val="24"/>
                <w:lang w:val="en-US" w:eastAsia="zh-CN"/>
              </w:rPr>
            </w:pPr>
            <w:r>
              <w:rPr>
                <w:rFonts w:hint="eastAsia" w:ascii="宋体" w:hAnsi="宋体" w:cs="仿宋"/>
                <w:color w:val="auto"/>
                <w:kern w:val="0"/>
                <w:sz w:val="24"/>
                <w:lang w:val="en-US" w:eastAsia="zh-CN"/>
              </w:rPr>
              <w:t>软件信息安全</w:t>
            </w:r>
          </w:p>
        </w:tc>
      </w:tr>
      <w:tr w14:paraId="7B92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BD95CB6">
            <w:pPr>
              <w:snapToGrid w:val="0"/>
              <w:spacing w:line="360" w:lineRule="auto"/>
              <w:jc w:val="center"/>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4</w:t>
            </w:r>
          </w:p>
        </w:tc>
        <w:tc>
          <w:tcPr>
            <w:tcW w:w="4308" w:type="dxa"/>
            <w:shd w:val="clear" w:color="auto" w:fill="F0F0F0"/>
            <w:vAlign w:val="top"/>
          </w:tcPr>
          <w:p w14:paraId="6E0E8793">
            <w:pPr>
              <w:snapToGrid w:val="0"/>
              <w:spacing w:line="360" w:lineRule="auto"/>
              <w:ind w:right="29" w:rightChars="14"/>
              <w:jc w:val="left"/>
              <w:rPr>
                <w:rFonts w:ascii="宋体" w:hAnsi="宋体" w:eastAsia="宋体" w:cs="仿宋_GB2312"/>
                <w:color w:val="auto"/>
                <w:sz w:val="24"/>
              </w:rPr>
            </w:pPr>
            <w:r>
              <w:rPr>
                <w:rFonts w:hint="eastAsia" w:ascii="宋体" w:hAnsi="宋体" w:cs="仿宋"/>
                <w:bCs/>
                <w:color w:val="auto"/>
                <w:sz w:val="24"/>
              </w:rPr>
              <w:t>技术功能符合度：对应于招标文件第三部分“采购需求”中“采购标的清单”中技术参数的符合性（</w:t>
            </w:r>
            <w:r>
              <w:rPr>
                <w:rFonts w:hint="eastAsia" w:ascii="宋体" w:hAnsi="宋体" w:cs="仿宋"/>
                <w:bCs/>
                <w:color w:val="auto"/>
                <w:sz w:val="24"/>
                <w:lang w:val="en-US" w:eastAsia="zh-CN"/>
              </w:rPr>
              <w:t>28</w:t>
            </w:r>
            <w:r>
              <w:rPr>
                <w:rFonts w:hint="eastAsia" w:ascii="宋体" w:hAnsi="宋体" w:cs="仿宋"/>
                <w:bCs/>
                <w:color w:val="auto"/>
                <w:sz w:val="24"/>
              </w:rPr>
              <w:t>分）。每一条加“★”条款为重要参数，每偏离1项，扣2分；未标注“★”的技术指标，每偏离1项扣1分，扣完为止。（注：技术要求需提供检测报告或证明材料的，未提供、提供不符的，视作该项参数偏离。</w:t>
            </w:r>
          </w:p>
        </w:tc>
        <w:tc>
          <w:tcPr>
            <w:tcW w:w="756" w:type="dxa"/>
            <w:shd w:val="clear" w:color="auto" w:fill="FEFEFE"/>
            <w:vAlign w:val="center"/>
          </w:tcPr>
          <w:p w14:paraId="6AB3E713">
            <w:pPr>
              <w:snapToGrid w:val="0"/>
              <w:spacing w:line="360" w:lineRule="auto"/>
              <w:ind w:right="29" w:rightChars="14"/>
              <w:jc w:val="center"/>
              <w:rPr>
                <w:rFonts w:ascii="宋体" w:hAnsi="宋体" w:eastAsia="宋体" w:cs="仿宋_GB2312"/>
                <w:color w:val="auto"/>
                <w:sz w:val="24"/>
              </w:rPr>
            </w:pPr>
            <w:r>
              <w:rPr>
                <w:rFonts w:hint="eastAsia" w:ascii="宋体" w:hAnsi="宋体" w:cs="仿宋"/>
                <w:color w:val="auto"/>
                <w:sz w:val="24"/>
                <w:lang w:val="en-US" w:eastAsia="zh-CN"/>
              </w:rPr>
              <w:t>28</w:t>
            </w:r>
            <w:r>
              <w:rPr>
                <w:rFonts w:hint="eastAsia" w:ascii="宋体" w:hAnsi="宋体" w:cs="仿宋"/>
                <w:color w:val="auto"/>
                <w:sz w:val="24"/>
              </w:rPr>
              <w:t>分</w:t>
            </w:r>
          </w:p>
        </w:tc>
        <w:tc>
          <w:tcPr>
            <w:tcW w:w="987" w:type="dxa"/>
            <w:shd w:val="clear" w:color="auto" w:fill="F0F0F0"/>
            <w:vAlign w:val="center"/>
          </w:tcPr>
          <w:p w14:paraId="5E1D326E">
            <w:pPr>
              <w:snapToGrid w:val="0"/>
              <w:spacing w:line="360" w:lineRule="auto"/>
              <w:ind w:right="29" w:rightChars="14"/>
              <w:jc w:val="center"/>
              <w:rPr>
                <w:rFonts w:ascii="宋体" w:hAnsi="宋体" w:eastAsia="宋体" w:cs="仿宋_GB2312"/>
                <w:color w:val="auto"/>
                <w:sz w:val="24"/>
              </w:rPr>
            </w:pPr>
            <w:r>
              <w:rPr>
                <w:rFonts w:hint="eastAsia" w:ascii="宋体" w:hAnsi="宋体" w:cs="仿宋"/>
                <w:color w:val="auto"/>
                <w:sz w:val="24"/>
              </w:rPr>
              <w:t>客观分</w:t>
            </w:r>
          </w:p>
        </w:tc>
        <w:tc>
          <w:tcPr>
            <w:tcW w:w="1555" w:type="dxa"/>
            <w:shd w:val="clear" w:color="auto" w:fill="F0F0F0"/>
            <w:vAlign w:val="center"/>
          </w:tcPr>
          <w:p w14:paraId="66060B1C">
            <w:pPr>
              <w:snapToGrid w:val="0"/>
              <w:spacing w:line="360" w:lineRule="auto"/>
              <w:ind w:right="29" w:rightChars="14"/>
              <w:jc w:val="center"/>
              <w:rPr>
                <w:rFonts w:hint="default" w:ascii="宋体" w:hAnsi="宋体" w:eastAsia="宋体" w:cs="仿宋_GB2312"/>
                <w:color w:val="auto"/>
                <w:sz w:val="24"/>
                <w:lang w:val="en-US"/>
              </w:rPr>
            </w:pPr>
            <w:r>
              <w:rPr>
                <w:rFonts w:hint="eastAsia" w:ascii="宋体" w:hAnsi="宋体" w:cs="仿宋"/>
                <w:color w:val="auto"/>
                <w:sz w:val="24"/>
                <w:lang w:val="en-US" w:eastAsia="zh-CN"/>
              </w:rPr>
              <w:t>技术参数偏离情况</w:t>
            </w:r>
          </w:p>
        </w:tc>
      </w:tr>
      <w:tr w14:paraId="1396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A065B1">
            <w:pPr>
              <w:snapToGrid w:val="0"/>
              <w:spacing w:line="360" w:lineRule="auto"/>
              <w:jc w:val="center"/>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5</w:t>
            </w:r>
          </w:p>
        </w:tc>
        <w:tc>
          <w:tcPr>
            <w:tcW w:w="4308" w:type="dxa"/>
            <w:vAlign w:val="top"/>
          </w:tcPr>
          <w:p w14:paraId="6D21E108">
            <w:pPr>
              <w:snapToGrid w:val="0"/>
              <w:spacing w:line="360" w:lineRule="auto"/>
              <w:jc w:val="left"/>
              <w:rPr>
                <w:rFonts w:hint="eastAsia" w:ascii="宋体" w:hAnsi="宋体" w:eastAsia="宋体" w:cs="仿宋_GB2312"/>
                <w:b w:val="0"/>
                <w:bCs w:val="0"/>
                <w:color w:val="auto"/>
                <w:sz w:val="24"/>
              </w:rPr>
            </w:pPr>
            <w:r>
              <w:rPr>
                <w:rFonts w:hint="eastAsia" w:ascii="宋体" w:hAnsi="宋体" w:eastAsia="宋体" w:cs="仿宋_GB2312"/>
                <w:b w:val="0"/>
                <w:bCs w:val="0"/>
                <w:color w:val="auto"/>
                <w:sz w:val="24"/>
              </w:rPr>
              <w:t>提供86英寸交互智能平板现场演示（以现场提供视频形式进行演示）</w:t>
            </w:r>
          </w:p>
          <w:p w14:paraId="58D9356D">
            <w:pPr>
              <w:snapToGrid w:val="0"/>
              <w:spacing w:line="360" w:lineRule="auto"/>
              <w:jc w:val="left"/>
              <w:rPr>
                <w:rFonts w:hint="eastAsia" w:ascii="宋体" w:hAnsi="宋体" w:eastAsia="宋体" w:cs="仿宋_GB2312"/>
                <w:b w:val="0"/>
                <w:bCs w:val="0"/>
                <w:color w:val="auto"/>
                <w:sz w:val="24"/>
              </w:rPr>
            </w:pPr>
            <w:r>
              <w:rPr>
                <w:rFonts w:hint="eastAsia" w:ascii="宋体" w:hAnsi="宋体" w:eastAsia="宋体" w:cs="仿宋_GB2312"/>
                <w:b w:val="0"/>
                <w:bCs w:val="0"/>
                <w:color w:val="auto"/>
                <w:sz w:val="24"/>
              </w:rPr>
              <w:t>1．前置物理按键自定义：为方便教师快速调用教学工具，演示对不少于5个前置按键自定义，功能包括但不限于批注、截屏、计时、降半屏、放大镜、倒数日、日历、纸质护眼模式自动亮度模式等。（全部满足得1分，缺一不得分）</w:t>
            </w:r>
          </w:p>
          <w:p w14:paraId="6DDA03DC">
            <w:pPr>
              <w:snapToGrid w:val="0"/>
              <w:spacing w:line="360" w:lineRule="auto"/>
              <w:jc w:val="left"/>
              <w:rPr>
                <w:rFonts w:hint="eastAsia" w:ascii="宋体" w:hAnsi="宋体" w:eastAsia="宋体" w:cs="仿宋_GB2312"/>
                <w:b w:val="0"/>
                <w:bCs w:val="0"/>
                <w:color w:val="auto"/>
                <w:sz w:val="24"/>
              </w:rPr>
            </w:pPr>
            <w:r>
              <w:rPr>
                <w:rFonts w:hint="eastAsia" w:ascii="宋体" w:hAnsi="宋体" w:eastAsia="宋体" w:cs="仿宋_GB2312"/>
                <w:b w:val="0"/>
                <w:bCs w:val="0"/>
                <w:color w:val="auto"/>
                <w:sz w:val="24"/>
              </w:rPr>
              <w:t>2．人脸识别账号登录：演示通过设备内置摄像头进行人脸识别登陆，登陆后自动获取个人云端教学课件列表，并可进入校本资源库；显示本地磁盘、移动类存储设备。（全部满足得1分，缺一不得分）</w:t>
            </w:r>
          </w:p>
          <w:p w14:paraId="15E548F0">
            <w:pPr>
              <w:snapToGrid w:val="0"/>
              <w:spacing w:line="360" w:lineRule="auto"/>
              <w:jc w:val="left"/>
              <w:rPr>
                <w:rFonts w:hint="eastAsia" w:ascii="宋体" w:hAnsi="宋体" w:eastAsia="宋体" w:cs="仿宋_GB2312"/>
                <w:b w:val="0"/>
                <w:bCs w:val="0"/>
                <w:color w:val="auto"/>
                <w:sz w:val="24"/>
              </w:rPr>
            </w:pPr>
            <w:r>
              <w:rPr>
                <w:rFonts w:hint="eastAsia" w:ascii="宋体" w:hAnsi="宋体" w:eastAsia="宋体" w:cs="仿宋_GB2312"/>
                <w:b w:val="0"/>
                <w:bCs w:val="0"/>
                <w:color w:val="auto"/>
                <w:sz w:val="24"/>
              </w:rPr>
              <w:t>3．AI智能备课：演示在备课环境下，老师可搜索课件资源，并将整份课件、按照教学环节筛选对应的课件页（如导入新课、学习目标、人物介绍、字词学习等）直接插入备课页面中，演示老师根据资源类型的不同，如思维导图、课堂活动等来补充课件缺失的部分。（全部满足得1分，缺一不得分）</w:t>
            </w:r>
          </w:p>
          <w:p w14:paraId="7228A309">
            <w:pPr>
              <w:snapToGrid w:val="0"/>
              <w:spacing w:line="360" w:lineRule="auto"/>
              <w:jc w:val="left"/>
              <w:rPr>
                <w:rFonts w:hint="eastAsia" w:ascii="宋体" w:hAnsi="宋体" w:eastAsia="宋体" w:cs="仿宋_GB2312"/>
                <w:b w:val="0"/>
                <w:bCs w:val="0"/>
                <w:color w:val="auto"/>
                <w:sz w:val="24"/>
              </w:rPr>
            </w:pPr>
            <w:r>
              <w:rPr>
                <w:rFonts w:hint="eastAsia" w:ascii="宋体" w:hAnsi="宋体" w:eastAsia="宋体" w:cs="仿宋_GB2312"/>
                <w:b w:val="0"/>
                <w:bCs w:val="0"/>
                <w:color w:val="auto"/>
                <w:sz w:val="24"/>
              </w:rPr>
              <w:t>4．云教案功能：演示老师调用预置教案模板，管理员可设置校本模板，保障全校统一性；云教案支持一对多关联课件，可插入课件页及音视频辅助展示，课件页和教案页均支持在同一面板打开，便于教师备课时相互对照。（全部满足得1分，缺一不得分）</w:t>
            </w:r>
          </w:p>
          <w:p w14:paraId="577AD006">
            <w:pPr>
              <w:snapToGrid w:val="0"/>
              <w:spacing w:line="360" w:lineRule="auto"/>
              <w:jc w:val="left"/>
              <w:rPr>
                <w:rFonts w:hint="eastAsia" w:ascii="宋体" w:hAnsi="宋体" w:eastAsia="宋体" w:cs="仿宋_GB2312"/>
                <w:b w:val="0"/>
                <w:bCs w:val="0"/>
                <w:color w:val="auto"/>
                <w:sz w:val="24"/>
              </w:rPr>
            </w:pPr>
            <w:r>
              <w:rPr>
                <w:rFonts w:hint="eastAsia" w:ascii="宋体" w:hAnsi="宋体" w:eastAsia="宋体" w:cs="仿宋_GB2312"/>
                <w:b w:val="0"/>
                <w:bCs w:val="0"/>
                <w:color w:val="auto"/>
                <w:sz w:val="24"/>
              </w:rPr>
              <w:t>5．快捷工具：演示白板软件自带的AI智能语义分析模块，可自由开启或关闭，可对输入的英文文本的拼写、句型、语法进行错误检查，并支持一键纠错。同时白板软件自带快捷图片处理工具，无需借助专业图片处理软件，可在白板软件中对导入的图片进行快捷抠图（去背景），图片主体边缘无明显毛边，处理后的图片可直接上传至教师云空间供后续复用。（全部满足得1分，缺一不得分）</w:t>
            </w:r>
          </w:p>
          <w:p w14:paraId="623BD8EE">
            <w:pPr>
              <w:snapToGrid w:val="0"/>
              <w:spacing w:line="360" w:lineRule="auto"/>
              <w:jc w:val="left"/>
              <w:rPr>
                <w:rFonts w:hint="eastAsia" w:ascii="宋体" w:hAnsi="宋体" w:eastAsia="宋体" w:cs="仿宋_GB2312"/>
                <w:b w:val="0"/>
                <w:bCs w:val="0"/>
                <w:color w:val="auto"/>
                <w:sz w:val="24"/>
              </w:rPr>
            </w:pPr>
            <w:r>
              <w:rPr>
                <w:rFonts w:hint="eastAsia" w:ascii="宋体" w:hAnsi="宋体" w:eastAsia="宋体" w:cs="仿宋_GB2312"/>
                <w:b w:val="0"/>
                <w:bCs w:val="0"/>
                <w:color w:val="auto"/>
                <w:sz w:val="24"/>
              </w:rPr>
              <w:t>6．地震预警：演示整机内置的地震预警功能，可在地震预警页面中获取位置，可以手动进行位置校准，在地震预警页面中选择提醒阈值，且可以在地震预警界面中开启和关闭地震预警服务。（全部满足得1分，缺一不得分）</w:t>
            </w:r>
          </w:p>
          <w:p w14:paraId="7C86CC2A">
            <w:pPr>
              <w:snapToGrid w:val="0"/>
              <w:spacing w:line="360" w:lineRule="auto"/>
              <w:jc w:val="left"/>
              <w:rPr>
                <w:rFonts w:hint="eastAsia" w:ascii="宋体" w:hAnsi="宋体" w:eastAsia="宋体" w:cs="仿宋_GB2312"/>
                <w:b w:val="0"/>
                <w:bCs w:val="0"/>
                <w:color w:val="auto"/>
                <w:sz w:val="24"/>
              </w:rPr>
            </w:pPr>
            <w:r>
              <w:rPr>
                <w:rFonts w:hint="eastAsia" w:ascii="宋体" w:hAnsi="宋体" w:eastAsia="宋体" w:cs="仿宋_GB2312"/>
                <w:b w:val="0"/>
                <w:bCs w:val="0"/>
                <w:color w:val="auto"/>
                <w:sz w:val="24"/>
              </w:rPr>
              <w:t>7．学情分析：演示在教学白板软件内现场新建微课，老师录制微课时可书写、擦除、调用学科工具与资源，并设置答题板功能，现场演示学生边看微课边答题；支持立即导出学情分析表，包括课程信息、学生基本信息、观看微课时间、答题数及正确率等。（全部满足得1分，缺一不得分）</w:t>
            </w:r>
          </w:p>
          <w:p w14:paraId="7181FF16">
            <w:pPr>
              <w:snapToGrid w:val="0"/>
              <w:spacing w:line="360" w:lineRule="auto"/>
              <w:jc w:val="left"/>
              <w:rPr>
                <w:rFonts w:hint="eastAsia" w:ascii="宋体" w:hAnsi="宋体" w:eastAsia="宋体" w:cs="仿宋_GB2312"/>
                <w:b w:val="0"/>
                <w:bCs w:val="0"/>
                <w:color w:val="auto"/>
                <w:sz w:val="24"/>
              </w:rPr>
            </w:pPr>
            <w:r>
              <w:rPr>
                <w:rFonts w:hint="eastAsia" w:ascii="宋体" w:hAnsi="宋体" w:eastAsia="宋体" w:cs="仿宋_GB2312"/>
                <w:b w:val="0"/>
                <w:bCs w:val="0"/>
                <w:color w:val="auto"/>
                <w:sz w:val="24"/>
              </w:rPr>
              <w:t>8．移动授课：演示公网下通过超声快速搜索周边多媒体设备并完成配对，配对后可将手机内教学图片、视频素材以及微信聊天记录中的文件、图片视频等资源传输到多媒体，还能实现手机投屏、课件远程控制等操作，方便老师的教学工作。（全部满足得1分，缺一不得分）</w:t>
            </w:r>
          </w:p>
          <w:p w14:paraId="3CA1D52D">
            <w:pPr>
              <w:snapToGrid w:val="0"/>
              <w:spacing w:line="360" w:lineRule="auto"/>
              <w:jc w:val="left"/>
              <w:rPr>
                <w:rFonts w:hint="eastAsia" w:ascii="宋体" w:hAnsi="宋体" w:eastAsia="宋体" w:cs="仿宋_GB2312"/>
                <w:b w:val="0"/>
                <w:bCs w:val="0"/>
                <w:color w:val="auto"/>
                <w:sz w:val="24"/>
              </w:rPr>
            </w:pPr>
            <w:r>
              <w:rPr>
                <w:rFonts w:hint="eastAsia" w:ascii="宋体" w:hAnsi="宋体" w:eastAsia="宋体" w:cs="仿宋_GB2312"/>
                <w:b w:val="0"/>
                <w:bCs w:val="0"/>
                <w:color w:val="auto"/>
                <w:sz w:val="24"/>
              </w:rPr>
              <w:t>9．集体备课：支持在备课平台创建集体备课活动，支持校内和跨校集备，老师可以针对课件、教案进行批注和研讨。主备人可多次修改稿件后上传，具备稿件版本对比功能。支持数据统计和访问记录查看。支持一键导出为文字版报告。（全部满足得1分，缺一不得分）</w:t>
            </w:r>
          </w:p>
          <w:p w14:paraId="7C6696FD">
            <w:pPr>
              <w:snapToGrid w:val="0"/>
              <w:spacing w:line="360" w:lineRule="auto"/>
              <w:jc w:val="left"/>
              <w:rPr>
                <w:rFonts w:ascii="宋体" w:hAnsi="宋体" w:eastAsia="宋体" w:cs="仿宋_GB2312"/>
                <w:color w:val="auto"/>
                <w:sz w:val="24"/>
              </w:rPr>
            </w:pPr>
            <w:r>
              <w:rPr>
                <w:rFonts w:hint="eastAsia" w:ascii="宋体" w:hAnsi="宋体" w:eastAsia="宋体" w:cs="仿宋_GB2312"/>
                <w:b w:val="0"/>
                <w:bCs w:val="0"/>
                <w:color w:val="auto"/>
                <w:sz w:val="24"/>
              </w:rPr>
              <w:t>10．远程巡课：演示管理员通过管控平台和手机端对学校教室进行巡视，巡课画面包括教室全景、设备画面（均有水印，避免画面非法传播）及声音；管理员可以对巡视教室锁屏、发布消息、远程实时喊话等，后台还能保留巡课历史。（全部满足得1分，缺一不得分）</w:t>
            </w:r>
          </w:p>
        </w:tc>
        <w:tc>
          <w:tcPr>
            <w:tcW w:w="756" w:type="dxa"/>
            <w:vAlign w:val="center"/>
          </w:tcPr>
          <w:p w14:paraId="58A15648">
            <w:pPr>
              <w:snapToGrid w:val="0"/>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10分</w:t>
            </w:r>
          </w:p>
        </w:tc>
        <w:tc>
          <w:tcPr>
            <w:tcW w:w="987" w:type="dxa"/>
            <w:vAlign w:val="center"/>
          </w:tcPr>
          <w:p w14:paraId="5A77618A">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客观分</w:t>
            </w:r>
          </w:p>
        </w:tc>
        <w:tc>
          <w:tcPr>
            <w:tcW w:w="1555" w:type="dxa"/>
            <w:vAlign w:val="center"/>
          </w:tcPr>
          <w:p w14:paraId="3B781BFB">
            <w:pPr>
              <w:snapToGrid w:val="0"/>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eastAsia="zh-CN"/>
              </w:rPr>
              <w:t>现场演示与讲解（注：未提供演示项不得分）</w:t>
            </w:r>
          </w:p>
        </w:tc>
      </w:tr>
      <w:tr w14:paraId="47F0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9EFDA48">
            <w:pPr>
              <w:snapToGrid w:val="0"/>
              <w:spacing w:line="360" w:lineRule="auto"/>
              <w:jc w:val="center"/>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6</w:t>
            </w:r>
          </w:p>
        </w:tc>
        <w:tc>
          <w:tcPr>
            <w:tcW w:w="4308" w:type="dxa"/>
            <w:vAlign w:val="top"/>
          </w:tcPr>
          <w:p w14:paraId="6D3B0A71">
            <w:pPr>
              <w:snapToGrid w:val="0"/>
              <w:spacing w:line="360" w:lineRule="auto"/>
              <w:jc w:val="left"/>
              <w:rPr>
                <w:rFonts w:ascii="宋体" w:hAnsi="宋体" w:eastAsia="宋体" w:cs="仿宋_GB2312"/>
                <w:color w:val="auto"/>
                <w:sz w:val="24"/>
              </w:rPr>
            </w:pPr>
            <w:r>
              <w:rPr>
                <w:rFonts w:hint="eastAsia" w:ascii="宋体" w:hAnsi="宋体" w:eastAsia="宋体" w:cs="仿宋_GB2312"/>
                <w:color w:val="auto"/>
                <w:sz w:val="24"/>
              </w:rPr>
              <w:t>投标人提供的集成方案设计合理、先进、稳定、安全，满足用户需求的视为符合。符合的得3分，部分符合的得1.5分，不符合或未提供的不得分。</w:t>
            </w:r>
          </w:p>
        </w:tc>
        <w:tc>
          <w:tcPr>
            <w:tcW w:w="756" w:type="dxa"/>
            <w:vAlign w:val="center"/>
          </w:tcPr>
          <w:p w14:paraId="5A75898A">
            <w:pPr>
              <w:snapToGrid w:val="0"/>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3分</w:t>
            </w:r>
          </w:p>
        </w:tc>
        <w:tc>
          <w:tcPr>
            <w:tcW w:w="987" w:type="dxa"/>
            <w:vAlign w:val="center"/>
          </w:tcPr>
          <w:p w14:paraId="54E2FDE5">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主观分</w:t>
            </w:r>
          </w:p>
        </w:tc>
        <w:tc>
          <w:tcPr>
            <w:tcW w:w="1555" w:type="dxa"/>
            <w:vAlign w:val="center"/>
          </w:tcPr>
          <w:p w14:paraId="01D366F9">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设备整体集成方案</w:t>
            </w:r>
          </w:p>
        </w:tc>
      </w:tr>
      <w:tr w14:paraId="790D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781D41">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7</w:t>
            </w:r>
          </w:p>
        </w:tc>
        <w:tc>
          <w:tcPr>
            <w:tcW w:w="4308" w:type="dxa"/>
            <w:vAlign w:val="top"/>
          </w:tcPr>
          <w:p w14:paraId="21241CF5">
            <w:pPr>
              <w:snapToGrid w:val="0"/>
              <w:spacing w:line="360" w:lineRule="auto"/>
              <w:jc w:val="left"/>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投标人针对各系统安装调试方案科学、合理、规范和具备可操作性的，满足用户需求的视为符合（需包括系统集成、产品供货、验货、安装调试、试运行、测试、调优等内容）。符合的得5分，部分符合的得3分，提供相关内容的得1分，不符合或未提供的不得分。</w:t>
            </w:r>
          </w:p>
        </w:tc>
        <w:tc>
          <w:tcPr>
            <w:tcW w:w="756" w:type="dxa"/>
            <w:vAlign w:val="center"/>
          </w:tcPr>
          <w:p w14:paraId="2CD44011">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5分</w:t>
            </w:r>
          </w:p>
        </w:tc>
        <w:tc>
          <w:tcPr>
            <w:tcW w:w="987" w:type="dxa"/>
            <w:vAlign w:val="center"/>
          </w:tcPr>
          <w:p w14:paraId="7F238B83">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555" w:type="dxa"/>
            <w:vAlign w:val="center"/>
          </w:tcPr>
          <w:p w14:paraId="522B2B4E">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安装调试方案</w:t>
            </w:r>
          </w:p>
        </w:tc>
      </w:tr>
      <w:tr w14:paraId="26F6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E0B94FF">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8</w:t>
            </w:r>
          </w:p>
        </w:tc>
        <w:tc>
          <w:tcPr>
            <w:tcW w:w="4308" w:type="dxa"/>
            <w:shd w:val="clear" w:color="auto" w:fill="auto"/>
            <w:vAlign w:val="center"/>
          </w:tcPr>
          <w:p w14:paraId="6F5E78ED">
            <w:pPr>
              <w:snapToGrid w:val="0"/>
              <w:spacing w:line="360" w:lineRule="auto"/>
              <w:jc w:val="left"/>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各系统的施工方案；施工机械、进场计划、材料计划及劳动力安排计划；施工工艺流程；施工总进度计划等。拟担任本项目经理和技术负责人的专业素质、技术能力、经验等情况，项目组实施人员专业人员素质、技术能力、专业分布、经验等情况，数量是否充足，配置是否合理，是否具有类似项目建设经验等。满足用户需求的视为符合。符合的得5分，部分符合的得3分，提供相关内容的得1分，不符合或未提供的不得分。</w:t>
            </w:r>
          </w:p>
        </w:tc>
        <w:tc>
          <w:tcPr>
            <w:tcW w:w="756" w:type="dxa"/>
            <w:shd w:val="clear" w:color="auto" w:fill="auto"/>
            <w:vAlign w:val="center"/>
          </w:tcPr>
          <w:p w14:paraId="6CDC91BC">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5</w:t>
            </w:r>
          </w:p>
        </w:tc>
        <w:tc>
          <w:tcPr>
            <w:tcW w:w="987" w:type="dxa"/>
            <w:shd w:val="clear" w:color="auto" w:fill="auto"/>
            <w:vAlign w:val="center"/>
          </w:tcPr>
          <w:p w14:paraId="54081B99">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w:t>
            </w:r>
          </w:p>
        </w:tc>
        <w:tc>
          <w:tcPr>
            <w:tcW w:w="1555" w:type="dxa"/>
            <w:shd w:val="clear" w:color="auto" w:fill="auto"/>
            <w:vAlign w:val="center"/>
          </w:tcPr>
          <w:p w14:paraId="3EA9E399">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施工设</w:t>
            </w:r>
            <w:r>
              <w:rPr>
                <w:rFonts w:hint="eastAsia" w:ascii="宋体" w:hAnsi="宋体" w:cs="仿宋_GB2312"/>
                <w:color w:val="auto"/>
                <w:sz w:val="24"/>
                <w:lang w:val="en-US" w:eastAsia="zh-CN"/>
              </w:rPr>
              <w:t xml:space="preserve">                                                                                                                                                                                                                                                                                                                                                                                                                                                                                                                                                                                                                                                                                                                                                                                                                                                                                                                                                                                                                                                                                                                        </w:t>
            </w:r>
            <w:r>
              <w:rPr>
                <w:rFonts w:hint="eastAsia" w:ascii="宋体" w:hAnsi="宋体" w:eastAsia="宋体" w:cs="仿宋_GB2312"/>
                <w:color w:val="auto"/>
                <w:sz w:val="24"/>
                <w:lang w:val="en-US" w:eastAsia="zh-CN"/>
              </w:rPr>
              <w:t>计组织</w:t>
            </w:r>
          </w:p>
        </w:tc>
      </w:tr>
      <w:tr w14:paraId="1FD2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5A887F">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9</w:t>
            </w:r>
          </w:p>
        </w:tc>
        <w:tc>
          <w:tcPr>
            <w:tcW w:w="4308" w:type="dxa"/>
            <w:shd w:val="clear" w:color="auto" w:fill="auto"/>
            <w:vAlign w:val="center"/>
          </w:tcPr>
          <w:p w14:paraId="6BD1A6DC">
            <w:pPr>
              <w:snapToGrid w:val="0"/>
              <w:spacing w:line="360" w:lineRule="auto"/>
              <w:jc w:val="left"/>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提出的培训方案等内容完整、科学合理</w:t>
            </w:r>
            <w:r>
              <w:rPr>
                <w:rFonts w:hint="eastAsia" w:ascii="宋体" w:hAnsi="宋体" w:cs="仿宋_GB2312"/>
                <w:color w:val="auto"/>
                <w:sz w:val="24"/>
                <w:lang w:val="en-US" w:eastAsia="zh-CN"/>
              </w:rPr>
              <w:t>、培训经验丰富</w:t>
            </w:r>
            <w:r>
              <w:rPr>
                <w:rFonts w:hint="eastAsia" w:ascii="宋体" w:hAnsi="宋体" w:eastAsia="宋体" w:cs="仿宋_GB2312"/>
                <w:color w:val="auto"/>
                <w:sz w:val="24"/>
                <w:lang w:val="en-US" w:eastAsia="zh-CN"/>
              </w:rPr>
              <w:t>，费用计入总报价，满足用户需求的视为符合。符合的得3分，部分符合的得1.5分，不符合或未提供的不得分。</w:t>
            </w:r>
          </w:p>
        </w:tc>
        <w:tc>
          <w:tcPr>
            <w:tcW w:w="756" w:type="dxa"/>
            <w:shd w:val="clear" w:color="auto" w:fill="auto"/>
            <w:vAlign w:val="center"/>
          </w:tcPr>
          <w:p w14:paraId="4C7CAF28">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3</w:t>
            </w:r>
          </w:p>
        </w:tc>
        <w:tc>
          <w:tcPr>
            <w:tcW w:w="987" w:type="dxa"/>
            <w:shd w:val="clear" w:color="auto" w:fill="auto"/>
            <w:vAlign w:val="center"/>
          </w:tcPr>
          <w:p w14:paraId="4D16B3D5">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w:t>
            </w:r>
          </w:p>
        </w:tc>
        <w:tc>
          <w:tcPr>
            <w:tcW w:w="1555" w:type="dxa"/>
            <w:shd w:val="clear" w:color="auto" w:fill="auto"/>
            <w:vAlign w:val="center"/>
          </w:tcPr>
          <w:p w14:paraId="11C9F866">
            <w:pPr>
              <w:snapToGrid w:val="0"/>
              <w:spacing w:line="360" w:lineRule="auto"/>
              <w:jc w:val="center"/>
              <w:rPr>
                <w:rFonts w:hint="eastAsia" w:ascii="宋体" w:hAnsi="宋体" w:eastAsia="宋体" w:cs="仿宋_GB2312"/>
                <w:color w:val="auto"/>
                <w:sz w:val="24"/>
                <w:lang w:val="en" w:eastAsia="zh-CN"/>
              </w:rPr>
            </w:pPr>
            <w:r>
              <w:rPr>
                <w:rFonts w:hint="eastAsia" w:ascii="宋体" w:hAnsi="宋体" w:eastAsia="宋体" w:cs="仿宋_GB2312"/>
                <w:color w:val="auto"/>
                <w:sz w:val="24"/>
                <w:lang w:val="en-US" w:eastAsia="zh-CN"/>
              </w:rPr>
              <w:t>培训</w:t>
            </w:r>
          </w:p>
        </w:tc>
      </w:tr>
      <w:tr w14:paraId="56A7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D64437">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10</w:t>
            </w:r>
          </w:p>
        </w:tc>
        <w:tc>
          <w:tcPr>
            <w:tcW w:w="4308" w:type="dxa"/>
            <w:shd w:val="clear" w:color="auto" w:fill="auto"/>
            <w:vAlign w:val="center"/>
          </w:tcPr>
          <w:p w14:paraId="12DA78B6">
            <w:pPr>
              <w:snapToGrid w:val="0"/>
              <w:spacing w:line="360" w:lineRule="auto"/>
              <w:jc w:val="left"/>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售后服务承诺的范围和完善程度，包括保修年限，保修部件范围，保修、服务标准，人员配备，故障响应修复时间方式、保障措施、系统管理培训及系统运行维护培训等内容，满足用户需求的视为符合。符合的得</w:t>
            </w:r>
            <w:r>
              <w:rPr>
                <w:rFonts w:hint="eastAsia" w:ascii="宋体" w:hAnsi="宋体" w:cs="仿宋_GB2312"/>
                <w:color w:val="auto"/>
                <w:sz w:val="24"/>
                <w:lang w:val="en-US" w:eastAsia="zh-CN"/>
              </w:rPr>
              <w:t>4</w:t>
            </w:r>
            <w:r>
              <w:rPr>
                <w:rFonts w:hint="eastAsia" w:ascii="宋体" w:hAnsi="宋体" w:eastAsia="宋体" w:cs="仿宋_GB2312"/>
                <w:color w:val="auto"/>
                <w:sz w:val="24"/>
                <w:lang w:val="en-US" w:eastAsia="zh-CN"/>
              </w:rPr>
              <w:t>分，部分符合的得</w:t>
            </w:r>
            <w:r>
              <w:rPr>
                <w:rFonts w:hint="eastAsia" w:ascii="宋体" w:hAnsi="宋体" w:cs="仿宋_GB2312"/>
                <w:color w:val="auto"/>
                <w:sz w:val="24"/>
                <w:lang w:val="en-US" w:eastAsia="zh-CN"/>
              </w:rPr>
              <w:t>2</w:t>
            </w:r>
            <w:r>
              <w:rPr>
                <w:rFonts w:hint="eastAsia" w:ascii="宋体" w:hAnsi="宋体" w:eastAsia="宋体" w:cs="仿宋_GB2312"/>
                <w:color w:val="auto"/>
                <w:sz w:val="24"/>
                <w:lang w:val="en-US" w:eastAsia="zh-CN"/>
              </w:rPr>
              <w:t>分，不符合或未提供的不得分。</w:t>
            </w:r>
          </w:p>
        </w:tc>
        <w:tc>
          <w:tcPr>
            <w:tcW w:w="756" w:type="dxa"/>
            <w:shd w:val="clear" w:color="auto" w:fill="auto"/>
            <w:vAlign w:val="center"/>
          </w:tcPr>
          <w:p w14:paraId="46FB3767">
            <w:pPr>
              <w:snapToGrid w:val="0"/>
              <w:spacing w:line="360" w:lineRule="auto"/>
              <w:jc w:val="center"/>
              <w:rPr>
                <w:rFonts w:hint="eastAsia" w:ascii="宋体" w:hAnsi="宋体" w:eastAsia="宋体" w:cs="仿宋_GB2312"/>
                <w:color w:val="auto"/>
                <w:sz w:val="24"/>
                <w:lang w:val="en" w:eastAsia="zh-CN"/>
              </w:rPr>
            </w:pPr>
            <w:r>
              <w:rPr>
                <w:rFonts w:hint="eastAsia" w:ascii="宋体" w:hAnsi="宋体" w:cs="仿宋_GB2312"/>
                <w:color w:val="auto"/>
                <w:sz w:val="24"/>
                <w:lang w:val="en-US" w:eastAsia="zh-CN"/>
              </w:rPr>
              <w:t>4</w:t>
            </w:r>
          </w:p>
        </w:tc>
        <w:tc>
          <w:tcPr>
            <w:tcW w:w="987" w:type="dxa"/>
            <w:shd w:val="clear" w:color="auto" w:fill="auto"/>
            <w:vAlign w:val="center"/>
          </w:tcPr>
          <w:p w14:paraId="7A05268E">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w:t>
            </w:r>
          </w:p>
        </w:tc>
        <w:tc>
          <w:tcPr>
            <w:tcW w:w="1555" w:type="dxa"/>
            <w:shd w:val="clear" w:color="auto" w:fill="auto"/>
            <w:vAlign w:val="center"/>
          </w:tcPr>
          <w:p w14:paraId="188B2188">
            <w:pPr>
              <w:snapToGrid w:val="0"/>
              <w:spacing w:line="360" w:lineRule="auto"/>
              <w:jc w:val="center"/>
              <w:rPr>
                <w:rFonts w:hint="eastAsia" w:ascii="宋体" w:hAnsi="宋体" w:eastAsia="宋体" w:cs="仿宋_GB2312"/>
                <w:color w:val="auto"/>
                <w:sz w:val="24"/>
                <w:lang w:val="en" w:eastAsia="zh-CN"/>
              </w:rPr>
            </w:pPr>
            <w:r>
              <w:rPr>
                <w:rFonts w:hint="eastAsia" w:ascii="宋体" w:hAnsi="宋体" w:eastAsia="宋体" w:cs="仿宋_GB2312"/>
                <w:color w:val="auto"/>
                <w:sz w:val="24"/>
                <w:lang w:val="en-US" w:eastAsia="zh-CN"/>
              </w:rPr>
              <w:t>售后服务</w:t>
            </w:r>
          </w:p>
        </w:tc>
      </w:tr>
      <w:tr w14:paraId="0757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8F61AF">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11</w:t>
            </w:r>
          </w:p>
        </w:tc>
        <w:tc>
          <w:tcPr>
            <w:tcW w:w="4308" w:type="dxa"/>
            <w:shd w:val="clear" w:color="auto" w:fill="auto"/>
            <w:vAlign w:val="center"/>
          </w:tcPr>
          <w:p w14:paraId="3046F040">
            <w:pPr>
              <w:snapToGrid w:val="0"/>
              <w:spacing w:line="360" w:lineRule="auto"/>
              <w:jc w:val="left"/>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根据供应商承诺质保期后的服务方案，包括：服务标准、费用等进行评分。方案详细、合理、满足采购需求的得4分；方案可行、基本满足采购需求的得3分；方案提供但不完整的得1分；不符合或未提供的不得分。</w:t>
            </w:r>
          </w:p>
        </w:tc>
        <w:tc>
          <w:tcPr>
            <w:tcW w:w="756" w:type="dxa"/>
            <w:shd w:val="clear" w:color="auto" w:fill="auto"/>
            <w:vAlign w:val="center"/>
          </w:tcPr>
          <w:p w14:paraId="038113EC">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4</w:t>
            </w:r>
          </w:p>
        </w:tc>
        <w:tc>
          <w:tcPr>
            <w:tcW w:w="987" w:type="dxa"/>
            <w:shd w:val="clear" w:color="auto" w:fill="auto"/>
            <w:vAlign w:val="center"/>
          </w:tcPr>
          <w:p w14:paraId="5150B60F">
            <w:pPr>
              <w:snapToGrid w:val="0"/>
              <w:spacing w:line="360" w:lineRule="auto"/>
              <w:jc w:val="center"/>
              <w:rPr>
                <w:rFonts w:hint="eastAsia" w:ascii="宋体" w:hAnsi="宋体" w:eastAsia="宋体" w:cs="仿宋_GB2312"/>
                <w:color w:val="auto"/>
                <w:sz w:val="24"/>
                <w:lang w:val="en" w:eastAsia="zh-CN"/>
              </w:rPr>
            </w:pPr>
            <w:r>
              <w:rPr>
                <w:rFonts w:hint="eastAsia" w:ascii="宋体" w:hAnsi="宋体" w:eastAsia="宋体" w:cs="仿宋_GB2312"/>
                <w:color w:val="auto"/>
                <w:sz w:val="24"/>
                <w:lang w:val="en-US" w:eastAsia="zh-CN"/>
              </w:rPr>
              <w:t>主观</w:t>
            </w:r>
          </w:p>
        </w:tc>
        <w:tc>
          <w:tcPr>
            <w:tcW w:w="1555" w:type="dxa"/>
            <w:shd w:val="clear" w:color="auto" w:fill="auto"/>
            <w:vAlign w:val="center"/>
          </w:tcPr>
          <w:p w14:paraId="60BC0A16">
            <w:pPr>
              <w:snapToGrid w:val="0"/>
              <w:spacing w:line="360" w:lineRule="auto"/>
              <w:jc w:val="center"/>
              <w:rPr>
                <w:rFonts w:hint="eastAsia" w:ascii="宋体" w:hAnsi="宋体" w:eastAsia="宋体" w:cs="仿宋_GB2312"/>
                <w:color w:val="auto"/>
                <w:sz w:val="24"/>
                <w:lang w:val="en" w:eastAsia="zh-CN"/>
              </w:rPr>
            </w:pPr>
            <w:r>
              <w:rPr>
                <w:rFonts w:hint="eastAsia" w:ascii="宋体" w:hAnsi="宋体" w:eastAsia="宋体" w:cs="仿宋_GB2312"/>
                <w:color w:val="auto"/>
                <w:sz w:val="24"/>
                <w:lang w:val="en-US" w:eastAsia="zh-CN"/>
              </w:rPr>
              <w:t>后维保承诺</w:t>
            </w:r>
          </w:p>
        </w:tc>
      </w:tr>
      <w:tr w14:paraId="14BC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F0F7A6E">
            <w:pPr>
              <w:snapToGrid w:val="0"/>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12</w:t>
            </w:r>
          </w:p>
        </w:tc>
        <w:tc>
          <w:tcPr>
            <w:tcW w:w="4308" w:type="dxa"/>
            <w:vAlign w:val="top"/>
          </w:tcPr>
          <w:p w14:paraId="52DDFD46">
            <w:pPr>
              <w:spacing w:line="360" w:lineRule="auto"/>
              <w:outlineLvl w:val="0"/>
              <w:rPr>
                <w:rFonts w:ascii="宋体" w:hAnsi="宋体" w:eastAsia="宋体" w:cs="仿宋_GB2312"/>
                <w:color w:val="auto"/>
                <w:sz w:val="24"/>
              </w:rPr>
            </w:pPr>
            <w:r>
              <w:rPr>
                <w:rFonts w:hint="eastAsia" w:ascii="宋体" w:hAnsi="宋体" w:eastAsia="宋体" w:cs="仿宋_GB2312"/>
                <w:color w:val="auto"/>
                <w:sz w:val="24"/>
              </w:rPr>
              <w:t>有效投标报价的最低价作为评标基准价，其最低报价为满分；按［投标报价得分</w:t>
            </w:r>
            <w:r>
              <w:rPr>
                <w:rFonts w:ascii="宋体" w:hAnsi="宋体" w:eastAsia="宋体" w:cs="仿宋_GB2312"/>
                <w:color w:val="auto"/>
                <w:sz w:val="24"/>
              </w:rPr>
              <w:t>=（评标基准价/投标报价）*</w:t>
            </w:r>
            <w:r>
              <w:rPr>
                <w:rFonts w:hint="eastAsia" w:ascii="宋体" w:hAnsi="宋体" w:eastAsia="宋体" w:cs="仿宋_GB2312"/>
                <w:color w:val="auto"/>
                <w:sz w:val="24"/>
              </w:rPr>
              <w:t>最高分值</w:t>
            </w:r>
            <w:r>
              <w:rPr>
                <w:rFonts w:ascii="宋体" w:hAnsi="宋体" w:eastAsia="宋体" w:cs="仿宋_GB2312"/>
                <w:color w:val="auto"/>
                <w:sz w:val="24"/>
              </w:rPr>
              <w:t>］的计算公式计算。</w:t>
            </w:r>
          </w:p>
          <w:p w14:paraId="5C151D50">
            <w:pPr>
              <w:widowControl/>
              <w:shd w:val="clear" w:color="auto" w:fill="FFFFFF"/>
              <w:adjustRightInd/>
              <w:spacing w:after="225" w:line="315" w:lineRule="atLeast"/>
              <w:ind w:firstLine="420"/>
              <w:jc w:val="left"/>
              <w:rPr>
                <w:rFonts w:ascii="宋体" w:hAnsi="宋体" w:eastAsia="宋体" w:cs="仿宋_GB2312"/>
                <w:color w:val="auto"/>
                <w:sz w:val="24"/>
              </w:rPr>
            </w:pPr>
            <w:r>
              <w:rPr>
                <w:rFonts w:ascii="宋体" w:hAnsi="宋体" w:eastAsia="宋体" w:cs="仿宋_GB2312"/>
                <w:color w:val="auto"/>
                <w:sz w:val="24"/>
              </w:rPr>
              <w:t>评标过程中，不得去掉报价中的最高报价和最低报价。</w:t>
            </w:r>
          </w:p>
          <w:p w14:paraId="2617D6D9">
            <w:pPr>
              <w:widowControl/>
              <w:shd w:val="clear" w:color="auto" w:fill="FFFFFF"/>
              <w:adjustRightInd/>
              <w:spacing w:after="225" w:line="315" w:lineRule="atLeast"/>
              <w:ind w:firstLine="420"/>
              <w:jc w:val="left"/>
              <w:rPr>
                <w:rFonts w:ascii="宋体" w:hAnsi="宋体" w:eastAsia="宋体"/>
                <w:color w:val="auto"/>
                <w:sz w:val="24"/>
              </w:rPr>
            </w:pPr>
            <w:r>
              <w:rPr>
                <w:rFonts w:hint="eastAsia" w:ascii="宋体" w:hAnsi="宋体" w:eastAsia="宋体" w:cs="仿宋_GB2312"/>
                <w:color w:val="auto"/>
                <w:sz w:val="24"/>
              </w:rPr>
              <w:t>对于未预留份额专门面向中小企业的政府采购货物项目，以及预留份额政府采购货物项目中的非预留部分标项，对小型和微型企业的投标报价给予</w:t>
            </w:r>
            <w:r>
              <w:rPr>
                <w:rFonts w:hint="eastAsia" w:ascii="宋体" w:hAnsi="宋体" w:cs="仿宋_GB2312"/>
                <w:b/>
                <w:color w:val="auto"/>
                <w:sz w:val="24"/>
                <w:u w:val="single"/>
                <w:lang w:val="en-US" w:eastAsia="zh-CN"/>
              </w:rPr>
              <w:t>20</w:t>
            </w:r>
            <w:r>
              <w:rPr>
                <w:rFonts w:hint="eastAsia" w:ascii="宋体" w:hAnsi="宋体" w:eastAsia="宋体" w:cs="仿宋_GB2312"/>
                <w:b/>
                <w:color w:val="auto"/>
                <w:sz w:val="24"/>
                <w:u w:val="single"/>
              </w:rPr>
              <w:t>%</w:t>
            </w:r>
            <w:r>
              <w:rPr>
                <w:rFonts w:hint="eastAsia" w:ascii="宋体" w:hAnsi="宋体" w:eastAsia="宋体" w:cs="仿宋_GB2312"/>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仿宋_GB2312"/>
                <w:b/>
                <w:color w:val="auto"/>
                <w:sz w:val="24"/>
                <w:u w:val="single"/>
                <w:lang w:val="en-US" w:eastAsia="zh-CN"/>
              </w:rPr>
              <w:t>6</w:t>
            </w:r>
            <w:r>
              <w:rPr>
                <w:rFonts w:hint="eastAsia" w:ascii="宋体" w:hAnsi="宋体" w:eastAsia="宋体" w:cs="仿宋_GB2312"/>
                <w:b/>
                <w:color w:val="auto"/>
                <w:sz w:val="24"/>
                <w:u w:val="single"/>
              </w:rPr>
              <w:t>%</w:t>
            </w:r>
            <w:r>
              <w:rPr>
                <w:rFonts w:hint="eastAsia" w:ascii="宋体" w:hAnsi="宋体" w:eastAsia="宋体" w:cs="仿宋_GB2312"/>
                <w:color w:val="auto"/>
                <w:sz w:val="24"/>
              </w:rPr>
              <w:t>的扣除，用扣除后的价格参加评审。</w:t>
            </w:r>
          </w:p>
        </w:tc>
        <w:tc>
          <w:tcPr>
            <w:tcW w:w="756" w:type="dxa"/>
            <w:vAlign w:val="center"/>
          </w:tcPr>
          <w:p w14:paraId="1835816E">
            <w:pPr>
              <w:spacing w:line="360" w:lineRule="auto"/>
              <w:jc w:val="center"/>
              <w:outlineLvl w:val="0"/>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30分</w:t>
            </w:r>
          </w:p>
        </w:tc>
        <w:tc>
          <w:tcPr>
            <w:tcW w:w="987" w:type="dxa"/>
            <w:vAlign w:val="center"/>
          </w:tcPr>
          <w:p w14:paraId="4620D3A7">
            <w:pPr>
              <w:spacing w:line="360" w:lineRule="auto"/>
              <w:jc w:val="center"/>
              <w:outlineLvl w:val="0"/>
              <w:rPr>
                <w:rFonts w:ascii="宋体" w:hAnsi="宋体" w:eastAsia="宋体" w:cs="仿宋_GB2312"/>
                <w:color w:val="auto"/>
                <w:sz w:val="24"/>
              </w:rPr>
            </w:pPr>
          </w:p>
        </w:tc>
        <w:tc>
          <w:tcPr>
            <w:tcW w:w="1555" w:type="dxa"/>
            <w:vAlign w:val="center"/>
          </w:tcPr>
          <w:p w14:paraId="29429640">
            <w:pPr>
              <w:spacing w:line="360" w:lineRule="auto"/>
              <w:jc w:val="center"/>
              <w:outlineLvl w:val="0"/>
              <w:rPr>
                <w:rFonts w:ascii="宋体" w:hAnsi="宋体" w:eastAsia="宋体" w:cs="仿宋_GB2312"/>
                <w:color w:val="auto"/>
                <w:sz w:val="24"/>
              </w:rPr>
            </w:pPr>
            <w:r>
              <w:rPr>
                <w:rFonts w:ascii="宋体" w:hAnsi="宋体" w:eastAsia="宋体" w:cs="仿宋_GB2312"/>
                <w:color w:val="auto"/>
                <w:sz w:val="24"/>
              </w:rPr>
              <w:t>/</w:t>
            </w:r>
          </w:p>
        </w:tc>
      </w:tr>
    </w:tbl>
    <w:p w14:paraId="5BDA0A3F">
      <w:pPr>
        <w:rPr>
          <w:color w:val="auto"/>
        </w:rPr>
      </w:pPr>
    </w:p>
    <w:p w14:paraId="3208F7BF">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6C509E45">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F10F3A7">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F51EA2F">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4A7101CD">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F6B44A7">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2FAA0B7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D280CA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6B3BFD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0C124AB">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FC76B70">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7B38776">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1223510C">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118F676B">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5C68163">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253B8E40">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4F44D3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07A51B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4403E3A">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6F6F64">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C5146EA">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CFA27C5">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27F78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5E6365">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79600C85">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AFDB3A">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D52BC1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3F00ED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E01F73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FE46F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150446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AA7A2C9">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FF8DB2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100EE2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EEE6C4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4F4215E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5D6516B">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1FCF60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37973CFE">
      <w:pPr>
        <w:pStyle w:val="6"/>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63141CE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5B918EFF">
      <w:pPr>
        <w:pStyle w:val="964"/>
        <w:rPr>
          <w:rFonts w:hint="eastAsia" w:ascii="宋体" w:hAnsi="宋体" w:cs="宋体"/>
          <w:color w:val="auto"/>
          <w:kern w:val="0"/>
          <w:sz w:val="24"/>
        </w:rPr>
      </w:pPr>
      <w:r>
        <w:rPr>
          <w:rFonts w:hint="eastAsia" w:ascii="宋体" w:hAnsi="宋体" w:cs="宋体"/>
          <w:color w:val="auto"/>
          <w:kern w:val="0"/>
          <w:sz w:val="24"/>
          <w:lang w:val="en-US" w:eastAsia="zh-CN"/>
        </w:rPr>
        <w:t>4.2.15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B514335">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4734761">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05E9E41F">
      <w:pPr>
        <w:pStyle w:val="26"/>
        <w:snapToGrid w:val="0"/>
        <w:spacing w:line="360" w:lineRule="auto"/>
        <w:rPr>
          <w:rFonts w:cs="宋体"/>
          <w:color w:val="auto"/>
        </w:rPr>
      </w:pPr>
      <w:r>
        <w:rPr>
          <w:rFonts w:hint="eastAsia" w:cs="宋体"/>
          <w:color w:val="auto"/>
        </w:rPr>
        <w:t>5.2出现影响采购公正的违法、违规行为的；</w:t>
      </w:r>
    </w:p>
    <w:p w14:paraId="20A22A58">
      <w:pPr>
        <w:pStyle w:val="26"/>
        <w:snapToGrid w:val="0"/>
        <w:spacing w:line="360" w:lineRule="auto"/>
        <w:rPr>
          <w:rFonts w:cs="宋体"/>
          <w:color w:val="auto"/>
        </w:rPr>
      </w:pPr>
      <w:r>
        <w:rPr>
          <w:rFonts w:hint="eastAsia" w:cs="宋体"/>
          <w:color w:val="auto"/>
        </w:rPr>
        <w:t>5.3投标人的报价均超过了采购预算，采购人不能支付的；</w:t>
      </w:r>
    </w:p>
    <w:p w14:paraId="64691406">
      <w:pPr>
        <w:pStyle w:val="26"/>
        <w:snapToGrid w:val="0"/>
        <w:spacing w:line="360" w:lineRule="auto"/>
        <w:rPr>
          <w:rFonts w:cs="宋体"/>
          <w:color w:val="auto"/>
        </w:rPr>
      </w:pPr>
      <w:r>
        <w:rPr>
          <w:rFonts w:hint="eastAsia" w:cs="宋体"/>
          <w:color w:val="auto"/>
        </w:rPr>
        <w:t>5.4因重大变故，采购任务取消的。</w:t>
      </w:r>
    </w:p>
    <w:p w14:paraId="7F71741E">
      <w:pPr>
        <w:pStyle w:val="2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21F248E8">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339793DD">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A6C2657">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25E61CA7">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57E006EA">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1B77055">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287DF350">
      <w:pPr>
        <w:pStyle w:val="26"/>
        <w:snapToGrid w:val="0"/>
        <w:spacing w:line="360" w:lineRule="auto"/>
        <w:rPr>
          <w:rFonts w:ascii="宋体" w:hAnsi="宋体"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5CF61BA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078E4E2">
      <w:pPr>
        <w:spacing w:line="480" w:lineRule="auto"/>
        <w:jc w:val="center"/>
        <w:rPr>
          <w:rFonts w:ascii="宋体" w:hAnsi="宋体" w:cs="宋体"/>
          <w:b/>
          <w:color w:val="auto"/>
          <w:sz w:val="28"/>
          <w:szCs w:val="28"/>
          <w:highlight w:val="none"/>
        </w:rPr>
      </w:pPr>
    </w:p>
    <w:p w14:paraId="37E2753B">
      <w:pPr>
        <w:pStyle w:val="79"/>
        <w:ind w:firstLine="0" w:firstLineChars="0"/>
        <w:rPr>
          <w:rFonts w:ascii="宋体" w:hAnsi="宋体" w:cs="宋体"/>
          <w:b/>
          <w:color w:val="auto"/>
          <w:sz w:val="28"/>
          <w:szCs w:val="28"/>
          <w:highlight w:val="none"/>
        </w:rPr>
      </w:pPr>
    </w:p>
    <w:p w14:paraId="5DBE63EB">
      <w:pPr>
        <w:pStyle w:val="2"/>
        <w:spacing w:after="0"/>
        <w:jc w:val="center"/>
        <w:rPr>
          <w:rFonts w:hint="eastAsia" w:ascii="宋体" w:hAnsi="宋体" w:cs="宋体"/>
          <w:b/>
          <w:bCs/>
          <w:color w:val="auto"/>
          <w:spacing w:val="-20"/>
          <w:kern w:val="44"/>
          <w:sz w:val="48"/>
          <w:szCs w:val="48"/>
          <w:highlight w:val="none"/>
        </w:rPr>
      </w:pPr>
      <w:bookmarkStart w:id="399"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B7062F8">
      <w:pPr>
        <w:pStyle w:val="2"/>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1357EA1C">
      <w:pPr>
        <w:rPr>
          <w:rFonts w:ascii="宋体" w:hAnsi="宋体" w:cs="宋体"/>
          <w:b/>
          <w:bCs/>
          <w:color w:val="auto"/>
          <w:spacing w:val="-20"/>
          <w:kern w:val="44"/>
          <w:sz w:val="40"/>
          <w:szCs w:val="40"/>
          <w:highlight w:val="none"/>
        </w:rPr>
      </w:pPr>
    </w:p>
    <w:p w14:paraId="6277889F">
      <w:pPr>
        <w:rPr>
          <w:rFonts w:ascii="宋体" w:hAnsi="宋体" w:cs="宋体"/>
          <w:b/>
          <w:bCs/>
          <w:color w:val="auto"/>
          <w:spacing w:val="-20"/>
          <w:kern w:val="44"/>
          <w:sz w:val="40"/>
          <w:szCs w:val="40"/>
          <w:highlight w:val="none"/>
        </w:rPr>
      </w:pPr>
    </w:p>
    <w:p w14:paraId="12187614">
      <w:pPr>
        <w:rPr>
          <w:rFonts w:ascii="宋体" w:hAnsi="宋体" w:cs="宋体"/>
          <w:b/>
          <w:bCs/>
          <w:color w:val="auto"/>
          <w:spacing w:val="-20"/>
          <w:kern w:val="44"/>
          <w:sz w:val="40"/>
          <w:szCs w:val="40"/>
          <w:highlight w:val="none"/>
        </w:rPr>
      </w:pPr>
    </w:p>
    <w:p w14:paraId="0AABBC56">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20886A81">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02B7CE0A">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37E2F06">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4131A36F">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3E813BAC">
      <w:pPr>
        <w:rPr>
          <w:color w:val="auto"/>
          <w:highlight w:val="none"/>
        </w:rPr>
      </w:pPr>
    </w:p>
    <w:p w14:paraId="03A718F7">
      <w:pPr>
        <w:rPr>
          <w:rFonts w:eastAsia="黑体"/>
          <w:color w:val="auto"/>
          <w:sz w:val="44"/>
          <w:szCs w:val="44"/>
          <w:highlight w:val="none"/>
        </w:rPr>
      </w:pPr>
      <w:r>
        <w:rPr>
          <w:rFonts w:eastAsia="黑体"/>
          <w:color w:val="auto"/>
          <w:sz w:val="44"/>
          <w:szCs w:val="44"/>
          <w:highlight w:val="none"/>
        </w:rPr>
        <w:br w:type="page"/>
      </w:r>
    </w:p>
    <w:p w14:paraId="6BFD1D5A">
      <w:pPr>
        <w:rPr>
          <w:rFonts w:eastAsia="黑体"/>
          <w:color w:val="auto"/>
          <w:sz w:val="44"/>
          <w:szCs w:val="44"/>
          <w:highlight w:val="none"/>
        </w:rPr>
      </w:pPr>
    </w:p>
    <w:p w14:paraId="158B9B11">
      <w:pPr>
        <w:rPr>
          <w:rFonts w:eastAsia="黑体"/>
          <w:color w:val="auto"/>
          <w:sz w:val="44"/>
          <w:szCs w:val="44"/>
          <w:highlight w:val="none"/>
        </w:rPr>
      </w:pPr>
    </w:p>
    <w:p w14:paraId="178E1762">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1B07EC32">
      <w:pPr>
        <w:ind w:firstLine="640" w:firstLineChars="200"/>
        <w:rPr>
          <w:rFonts w:hint="eastAsia" w:ascii="仿宋_GB2312" w:hAnsi="仿宋_GB2312" w:eastAsia="仿宋_GB2312" w:cs="仿宋_GB2312"/>
          <w:color w:val="auto"/>
          <w:sz w:val="32"/>
          <w:szCs w:val="32"/>
          <w:highlight w:val="none"/>
          <w:lang w:val="en-US" w:eastAsia="zh-CN"/>
        </w:rPr>
      </w:pPr>
    </w:p>
    <w:p w14:paraId="1B97FEB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03A28D59">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5C170480">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04E61C4E">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0B4E5C73">
      <w:pPr>
        <w:pStyle w:val="6"/>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14:paraId="0D250D49">
      <w:pPr>
        <w:pStyle w:val="6"/>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14:paraId="46F46F66">
      <w:pPr>
        <w:pStyle w:val="6"/>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6E430AE9">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2F09F2B">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4F9DC6CF">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1BE0886">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E6632B7">
      <w:pPr>
        <w:spacing w:beforeLines="0" w:line="400" w:lineRule="exact"/>
        <w:rPr>
          <w:rFonts w:hint="default" w:eastAsia="宋体"/>
          <w:color w:val="auto"/>
          <w:highlight w:val="none"/>
          <w:lang w:val="en-US" w:eastAsia="zh-CN"/>
        </w:rPr>
      </w:pPr>
    </w:p>
    <w:p w14:paraId="7FA8F687">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7E449A16">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3BE831AB">
      <w:pPr>
        <w:pStyle w:val="26"/>
        <w:numPr>
          <w:ilvl w:val="0"/>
          <w:numId w:val="5"/>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18B5BA02">
      <w:pPr>
        <w:pStyle w:val="2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29BED263">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B7275EC">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398141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08A2E41C">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00890AD1">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EDAACB0">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4F2F6142">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023CF8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47A5B23F">
      <w:pPr>
        <w:pStyle w:val="96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5875327">
      <w:pPr>
        <w:pStyle w:val="96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2EE9FE0F">
      <w:pPr>
        <w:pStyle w:val="964"/>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3899DB3">
      <w:pPr>
        <w:pStyle w:val="964"/>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68BD8A94">
      <w:pPr>
        <w:pStyle w:val="9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6D009CB1">
      <w:pPr>
        <w:pStyle w:val="96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5A8F73B0">
      <w:pPr>
        <w:pStyle w:val="96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635E0136">
      <w:pPr>
        <w:pStyle w:val="96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40462C76">
      <w:pPr>
        <w:pStyle w:val="964"/>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3561DACF">
      <w:pPr>
        <w:pStyle w:val="964"/>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73E03F27">
      <w:pPr>
        <w:pStyle w:val="964"/>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533352E0">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1820D5B">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90EAB34">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28C9F5E">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123FF8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1224DC2">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B23AD6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4791F3FD">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369C04CA">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08624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9508C0B">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63C75F5F">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26095B6">
      <w:pPr>
        <w:pStyle w:val="964"/>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22A5CA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8E06816">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2BA0D8B">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5757BF11">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02AF73A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6CD2C44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5B228D43">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CF383C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F5752E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0BF02108">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637437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3C62B57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12CE3D02">
      <w:pPr>
        <w:pStyle w:val="964"/>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55084E5A">
      <w:pPr>
        <w:pStyle w:val="964"/>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29A9BE28">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71BD243">
      <w:pPr>
        <w:pStyle w:val="964"/>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3F496DE3">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067D6195">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0F432610">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7E78070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E8CB8DD">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F948B87">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33CC3CCE">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29C9D09">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379A72F1">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402D1FB5">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7546DEF0">
      <w:pPr>
        <w:pStyle w:val="790"/>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1393A29">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22B5D633">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00E8FA98">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51B0C5F">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6CC225EB">
      <w:pPr>
        <w:numPr>
          <w:ilvl w:val="0"/>
          <w:numId w:val="4"/>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7B255C1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F2F9978">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7117225C">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3FE0E67E">
      <w:pPr>
        <w:pStyle w:val="964"/>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29C718B9">
      <w:pPr>
        <w:pStyle w:val="964"/>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6979BA">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6D014B78">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0DCCF07F">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5CDB04BD">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25A5885E">
      <w:pPr>
        <w:numPr>
          <w:ilvl w:val="0"/>
          <w:numId w:val="6"/>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1B912BF5">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3E31C84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DA02067">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6BA810C">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5C48D5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875AF0D">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1DCB889">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A65A1ED">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2D1DB81F">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4BD90216">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64C588E9">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48E359E5">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123AD95A">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2B0F7D5A">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4D78CBE2">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27757575">
      <w:pPr>
        <w:pStyle w:val="964"/>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E35A773">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7BAC17D">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31BCA5B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534478FB">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0F60E2D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811889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4FFF9C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49C0FC1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69E87E4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5F591F7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2B50EF3C">
      <w:pPr>
        <w:pStyle w:val="964"/>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7FA9182A">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1618715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368E4A5F">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75F04C0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1A2F3A4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7BB8E2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6C2CA70A">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49974258">
      <w:pPr>
        <w:pStyle w:val="790"/>
        <w:spacing w:beforeLines="0" w:line="400" w:lineRule="exact"/>
        <w:rPr>
          <w:color w:val="auto"/>
          <w:highlight w:val="none"/>
        </w:rPr>
      </w:pPr>
    </w:p>
    <w:p w14:paraId="597FD6F6">
      <w:pPr>
        <w:pStyle w:val="6"/>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2AB47E13">
      <w:pPr>
        <w:rPr>
          <w:rFonts w:hint="eastAsia"/>
          <w:color w:val="auto"/>
          <w:highlight w:val="none"/>
        </w:rPr>
      </w:pPr>
      <w:r>
        <w:rPr>
          <w:rFonts w:hint="eastAsia"/>
          <w:color w:val="auto"/>
          <w:highlight w:val="none"/>
        </w:rPr>
        <w:br w:type="page"/>
      </w:r>
    </w:p>
    <w:p w14:paraId="18D096A8">
      <w:pPr>
        <w:pStyle w:val="790"/>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54125D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5B1E853A">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075C1D62">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3B3851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7EA099FE">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4303914B">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4E2131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02B5FE9">
            <w:pPr>
              <w:adjustRightInd w:val="0"/>
              <w:snapToGrid w:val="0"/>
              <w:spacing w:line="300" w:lineRule="exact"/>
              <w:jc w:val="center"/>
              <w:rPr>
                <w:color w:val="auto"/>
                <w:spacing w:val="20"/>
                <w:szCs w:val="21"/>
                <w:highlight w:val="none"/>
              </w:rPr>
            </w:pPr>
          </w:p>
        </w:tc>
      </w:tr>
      <w:tr w14:paraId="39ECE3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15EF469">
            <w:pPr>
              <w:adjustRightInd w:val="0"/>
              <w:snapToGrid w:val="0"/>
              <w:spacing w:line="300" w:lineRule="exact"/>
              <w:jc w:val="center"/>
              <w:rPr>
                <w:color w:val="auto"/>
                <w:szCs w:val="21"/>
                <w:highlight w:val="none"/>
              </w:rPr>
            </w:pPr>
            <w:r>
              <w:rPr>
                <w:color w:val="auto"/>
                <w:szCs w:val="21"/>
                <w:highlight w:val="none"/>
              </w:rPr>
              <w:t>法定代表人</w:t>
            </w:r>
          </w:p>
          <w:p w14:paraId="1254A312">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7EBE3FD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64FC2794">
            <w:pPr>
              <w:adjustRightInd w:val="0"/>
              <w:snapToGrid w:val="0"/>
              <w:spacing w:line="300" w:lineRule="exact"/>
              <w:jc w:val="center"/>
              <w:rPr>
                <w:color w:val="auto"/>
                <w:szCs w:val="21"/>
                <w:highlight w:val="none"/>
              </w:rPr>
            </w:pPr>
            <w:r>
              <w:rPr>
                <w:color w:val="auto"/>
                <w:szCs w:val="21"/>
                <w:highlight w:val="none"/>
              </w:rPr>
              <w:t>法定代表人</w:t>
            </w:r>
          </w:p>
          <w:p w14:paraId="09600054">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315B599E">
            <w:pPr>
              <w:adjustRightInd w:val="0"/>
              <w:snapToGrid w:val="0"/>
              <w:spacing w:line="300" w:lineRule="exact"/>
              <w:jc w:val="center"/>
              <w:rPr>
                <w:color w:val="auto"/>
                <w:szCs w:val="21"/>
                <w:highlight w:val="none"/>
              </w:rPr>
            </w:pPr>
          </w:p>
        </w:tc>
      </w:tr>
      <w:tr w14:paraId="6E0081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56BABE93">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6104F9D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2CAE26D">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03F4BD46">
            <w:pPr>
              <w:adjustRightInd w:val="0"/>
              <w:snapToGrid w:val="0"/>
              <w:spacing w:line="300" w:lineRule="exact"/>
              <w:jc w:val="center"/>
              <w:rPr>
                <w:color w:val="auto"/>
                <w:spacing w:val="20"/>
                <w:szCs w:val="21"/>
                <w:highlight w:val="none"/>
              </w:rPr>
            </w:pPr>
          </w:p>
        </w:tc>
      </w:tr>
      <w:tr w14:paraId="08EA9C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6A55556">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458A17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FD918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07D19741">
            <w:pPr>
              <w:adjustRightInd w:val="0"/>
              <w:snapToGrid w:val="0"/>
              <w:spacing w:line="300" w:lineRule="exact"/>
              <w:jc w:val="center"/>
              <w:rPr>
                <w:color w:val="auto"/>
                <w:spacing w:val="20"/>
                <w:szCs w:val="21"/>
                <w:highlight w:val="none"/>
              </w:rPr>
            </w:pPr>
          </w:p>
        </w:tc>
      </w:tr>
      <w:tr w14:paraId="14557C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4AD6A77">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29F850E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A400DF5">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18DE7B38">
            <w:pPr>
              <w:adjustRightInd w:val="0"/>
              <w:snapToGrid w:val="0"/>
              <w:spacing w:line="300" w:lineRule="exact"/>
              <w:jc w:val="center"/>
              <w:rPr>
                <w:color w:val="auto"/>
                <w:spacing w:val="20"/>
                <w:szCs w:val="21"/>
                <w:highlight w:val="none"/>
              </w:rPr>
            </w:pPr>
          </w:p>
        </w:tc>
      </w:tr>
      <w:tr w14:paraId="7D0643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23D7497">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922A3A7">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C4AB93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517056B">
            <w:pPr>
              <w:adjustRightInd w:val="0"/>
              <w:snapToGrid w:val="0"/>
              <w:spacing w:line="300" w:lineRule="exact"/>
              <w:jc w:val="center"/>
              <w:rPr>
                <w:color w:val="auto"/>
                <w:spacing w:val="20"/>
                <w:szCs w:val="21"/>
                <w:highlight w:val="none"/>
              </w:rPr>
            </w:pPr>
          </w:p>
        </w:tc>
      </w:tr>
      <w:tr w14:paraId="3D5D15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41C1603">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63AD6C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EE87707">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4F6EBF4F">
            <w:pPr>
              <w:adjustRightInd w:val="0"/>
              <w:snapToGrid w:val="0"/>
              <w:spacing w:line="300" w:lineRule="exact"/>
              <w:jc w:val="center"/>
              <w:rPr>
                <w:color w:val="auto"/>
                <w:spacing w:val="20"/>
                <w:szCs w:val="21"/>
                <w:highlight w:val="none"/>
              </w:rPr>
            </w:pPr>
          </w:p>
        </w:tc>
      </w:tr>
      <w:tr w14:paraId="68F00F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D783401">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123D94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652CE1A">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11182C06">
            <w:pPr>
              <w:adjustRightInd w:val="0"/>
              <w:snapToGrid w:val="0"/>
              <w:spacing w:line="300" w:lineRule="exact"/>
              <w:jc w:val="center"/>
              <w:rPr>
                <w:color w:val="auto"/>
                <w:spacing w:val="20"/>
                <w:szCs w:val="21"/>
                <w:highlight w:val="none"/>
              </w:rPr>
            </w:pPr>
          </w:p>
        </w:tc>
      </w:tr>
      <w:tr w14:paraId="38D55C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0D495F2">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A8AA94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6258FB8">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289E8B28">
            <w:pPr>
              <w:adjustRightInd w:val="0"/>
              <w:snapToGrid w:val="0"/>
              <w:spacing w:line="300" w:lineRule="exact"/>
              <w:jc w:val="center"/>
              <w:rPr>
                <w:color w:val="auto"/>
                <w:spacing w:val="20"/>
                <w:szCs w:val="21"/>
                <w:highlight w:val="none"/>
              </w:rPr>
            </w:pPr>
          </w:p>
        </w:tc>
      </w:tr>
      <w:tr w14:paraId="3459E4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27AA6A0">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4A08141">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A47081A">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3F15B269">
            <w:pPr>
              <w:adjustRightInd w:val="0"/>
              <w:snapToGrid w:val="0"/>
              <w:spacing w:line="300" w:lineRule="exact"/>
              <w:jc w:val="center"/>
              <w:rPr>
                <w:color w:val="auto"/>
                <w:spacing w:val="20"/>
                <w:szCs w:val="21"/>
                <w:highlight w:val="none"/>
              </w:rPr>
            </w:pPr>
          </w:p>
        </w:tc>
      </w:tr>
      <w:tr w14:paraId="353AC1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DD00BE">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C5B5167">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D1AAD86">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733900DA">
            <w:pPr>
              <w:adjustRightInd w:val="0"/>
              <w:snapToGrid w:val="0"/>
              <w:spacing w:line="300" w:lineRule="exact"/>
              <w:jc w:val="center"/>
              <w:rPr>
                <w:color w:val="auto"/>
                <w:spacing w:val="20"/>
                <w:szCs w:val="21"/>
                <w:highlight w:val="none"/>
              </w:rPr>
            </w:pPr>
          </w:p>
        </w:tc>
      </w:tr>
      <w:tr w14:paraId="2F9E14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9FF48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29345C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04020A6">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754BE346">
            <w:pPr>
              <w:adjustRightInd w:val="0"/>
              <w:snapToGrid w:val="0"/>
              <w:spacing w:line="300" w:lineRule="exact"/>
              <w:jc w:val="center"/>
              <w:rPr>
                <w:color w:val="auto"/>
                <w:spacing w:val="20"/>
                <w:szCs w:val="21"/>
                <w:highlight w:val="none"/>
              </w:rPr>
            </w:pPr>
          </w:p>
        </w:tc>
      </w:tr>
      <w:tr w14:paraId="612FA8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7368381">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6EB55F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84F5F19">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51B18247">
            <w:pPr>
              <w:adjustRightInd w:val="0"/>
              <w:snapToGrid w:val="0"/>
              <w:spacing w:line="300" w:lineRule="exact"/>
              <w:jc w:val="center"/>
              <w:rPr>
                <w:color w:val="auto"/>
                <w:spacing w:val="20"/>
                <w:szCs w:val="21"/>
                <w:highlight w:val="none"/>
              </w:rPr>
            </w:pPr>
          </w:p>
        </w:tc>
      </w:tr>
      <w:tr w14:paraId="576BB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DA851CD">
            <w:pPr>
              <w:pStyle w:val="2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21B894B4">
      <w:pPr>
        <w:pStyle w:val="6"/>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14:paraId="5FF1F42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4D8C75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0F2838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4A346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4D68E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82872C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69B7360">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789A1DC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920563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205807AC">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63977045">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B3BB73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477032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E9CE2BF">
      <w:pPr>
        <w:numPr>
          <w:ilvl w:val="0"/>
          <w:numId w:val="7"/>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54F6C1FD">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4453FFDD">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5A7EC5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4ABBFCC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54F6E4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5C8FA8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AB83F7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3DB17795">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58A1317E">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70D13A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48949D8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4071DC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3A0FF5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0A213CF0">
      <w:pPr>
        <w:pStyle w:val="2"/>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5CEB08B7">
      <w:pPr>
        <w:pStyle w:val="2"/>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7DF16FA8">
      <w:pPr>
        <w:numPr>
          <w:ilvl w:val="0"/>
          <w:numId w:val="8"/>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7E1A40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3606298D">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83DAAD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10E8AA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7C32B6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71C2417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FAF317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1461FDA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2F870123">
      <w:pPr>
        <w:pStyle w:val="964"/>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660280A3">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51BD4025">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D70D01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79431B9D">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1F9B0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26B1B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6F83B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895DB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5D0E32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FCBA47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EA4CF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531F2DBE">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65EBAF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73D974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44337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29B164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33CF9E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0C2E59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3E2F049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CFE345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7124FA7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ACC9BE2">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74533C2">
      <w:pPr>
        <w:pStyle w:val="6"/>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822C206">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DF6EEC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7A8B5DF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CA9BF9F">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C06523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FDAE9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02AD9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A62BF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5309A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5A564D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C3F6762">
      <w:pPr>
        <w:pStyle w:val="96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4C845B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592A7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5A27B5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0BC84CF">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23430E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9E6488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E94E9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A7F2448">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7B7807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5AF04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73491C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288D332">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3D48D93">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004159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7E050A3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820D1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AD8E79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40531CB">
      <w:pPr>
        <w:pStyle w:val="964"/>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74AF9927">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CF5AE6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BF13CD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32BA471">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22FC8AB4">
      <w:pPr>
        <w:pStyle w:val="96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243CF99">
      <w:pPr>
        <w:pStyle w:val="964"/>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01AE94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36DD7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7BFFF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853921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31528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1A35F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91062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70D50C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B030291">
      <w:pPr>
        <w:pStyle w:val="96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3464E168">
      <w:pPr>
        <w:pStyle w:val="96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3F7E258A">
      <w:pPr>
        <w:pStyle w:val="96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0749C60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875CC8D">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5F1010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A0195B1">
      <w:pPr>
        <w:pStyle w:val="2"/>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96CB64">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28F8EE5">
      <w:pPr>
        <w:pStyle w:val="96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1DE5963A">
      <w:pPr>
        <w:pStyle w:val="96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4351402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0F04449">
      <w:pPr>
        <w:pStyle w:val="96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1EA4CE31">
      <w:pPr>
        <w:pStyle w:val="964"/>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1B6400B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8ABB54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9172EBF">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53BCD84">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AAD2BC2">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00369C47">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1ABC7F7D">
      <w:pPr>
        <w:pStyle w:val="6"/>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A88B4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3493E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DD4E422">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9F0AD87">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5D3A1EDF">
            <w:pPr>
              <w:adjustRightInd w:val="0"/>
              <w:snapToGrid w:val="0"/>
              <w:jc w:val="left"/>
              <w:rPr>
                <w:rFonts w:ascii="宋体" w:hAnsi="宋体"/>
                <w:color w:val="auto"/>
                <w:szCs w:val="21"/>
                <w:highlight w:val="none"/>
              </w:rPr>
            </w:pPr>
          </w:p>
        </w:tc>
      </w:tr>
      <w:tr w14:paraId="37011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0BD3C5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AA46BAF">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4D06D819">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41FA64">
            <w:pPr>
              <w:adjustRightInd w:val="0"/>
              <w:snapToGrid w:val="0"/>
              <w:jc w:val="left"/>
              <w:rPr>
                <w:rFonts w:ascii="宋体" w:hAnsi="宋体" w:eastAsia="宋体" w:cs="Times New Roman"/>
                <w:color w:val="auto"/>
                <w:kern w:val="2"/>
                <w:sz w:val="21"/>
                <w:szCs w:val="21"/>
                <w:highlight w:val="none"/>
                <w:lang w:val="en-US" w:eastAsia="zh-CN" w:bidi="ar-SA"/>
              </w:rPr>
            </w:pPr>
          </w:p>
        </w:tc>
      </w:tr>
      <w:tr w14:paraId="28A3F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B1750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1E7D1D">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3D447B80">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754FD0F4">
            <w:pPr>
              <w:adjustRightInd w:val="0"/>
              <w:snapToGrid w:val="0"/>
              <w:jc w:val="left"/>
              <w:rPr>
                <w:rFonts w:ascii="宋体" w:hAnsi="宋体" w:eastAsia="宋体" w:cs="Times New Roman"/>
                <w:color w:val="auto"/>
                <w:kern w:val="2"/>
                <w:sz w:val="21"/>
                <w:szCs w:val="21"/>
                <w:highlight w:val="none"/>
                <w:lang w:val="en-US" w:eastAsia="zh-CN" w:bidi="ar-SA"/>
              </w:rPr>
            </w:pPr>
          </w:p>
        </w:tc>
      </w:tr>
      <w:tr w14:paraId="58182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45D91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95FD40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69EE1D7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7407B939">
            <w:pPr>
              <w:adjustRightInd w:val="0"/>
              <w:snapToGrid w:val="0"/>
              <w:jc w:val="left"/>
              <w:rPr>
                <w:rFonts w:ascii="宋体" w:hAnsi="宋体" w:eastAsia="宋体" w:cs="Times New Roman"/>
                <w:color w:val="auto"/>
                <w:kern w:val="2"/>
                <w:sz w:val="21"/>
                <w:szCs w:val="21"/>
                <w:highlight w:val="none"/>
                <w:lang w:val="en-US" w:eastAsia="zh-CN" w:bidi="ar-SA"/>
              </w:rPr>
            </w:pPr>
          </w:p>
        </w:tc>
      </w:tr>
      <w:tr w14:paraId="71D7B1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9D7422">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05495F66">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05CB64F5">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69290433">
            <w:pPr>
              <w:adjustRightInd w:val="0"/>
              <w:snapToGrid w:val="0"/>
              <w:jc w:val="left"/>
              <w:rPr>
                <w:rFonts w:ascii="宋体" w:hAnsi="宋体" w:eastAsia="宋体" w:cs="Times New Roman"/>
                <w:color w:val="auto"/>
                <w:kern w:val="2"/>
                <w:sz w:val="21"/>
                <w:szCs w:val="21"/>
                <w:highlight w:val="none"/>
                <w:lang w:val="en-US" w:eastAsia="zh-CN" w:bidi="ar-SA"/>
              </w:rPr>
            </w:pPr>
          </w:p>
        </w:tc>
      </w:tr>
      <w:tr w14:paraId="74E2F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7F499C">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06794541">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680605DB">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3F36C89">
            <w:pPr>
              <w:adjustRightInd w:val="0"/>
              <w:snapToGrid w:val="0"/>
              <w:jc w:val="left"/>
              <w:rPr>
                <w:rFonts w:ascii="宋体" w:hAnsi="宋体" w:eastAsia="宋体" w:cs="Times New Roman"/>
                <w:color w:val="auto"/>
                <w:kern w:val="2"/>
                <w:sz w:val="21"/>
                <w:szCs w:val="21"/>
                <w:highlight w:val="none"/>
                <w:lang w:val="en-US" w:eastAsia="zh-CN" w:bidi="ar-SA"/>
              </w:rPr>
            </w:pPr>
          </w:p>
        </w:tc>
      </w:tr>
      <w:tr w14:paraId="08EE9B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C8CC29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C9395B">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1E2FC96C">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4E21FFE2">
            <w:pPr>
              <w:rPr>
                <w:color w:val="auto"/>
                <w:highlight w:val="none"/>
              </w:rPr>
            </w:pPr>
          </w:p>
        </w:tc>
      </w:tr>
      <w:tr w14:paraId="446782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15D90CE">
            <w:pPr>
              <w:adjustRightInd w:val="0"/>
              <w:snapToGrid w:val="0"/>
              <w:jc w:val="center"/>
              <w:rPr>
                <w:rFonts w:hint="eastAsia" w:ascii="宋体" w:hAnsi="宋体"/>
                <w:color w:val="auto"/>
                <w:szCs w:val="21"/>
                <w:highlight w:val="none"/>
              </w:rPr>
            </w:pPr>
          </w:p>
        </w:tc>
        <w:tc>
          <w:tcPr>
            <w:tcW w:w="1742" w:type="dxa"/>
            <w:vAlign w:val="center"/>
          </w:tcPr>
          <w:p w14:paraId="41B86C9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5DF7C1BA">
            <w:pPr>
              <w:rPr>
                <w:rFonts w:hint="eastAsia"/>
                <w:color w:val="auto"/>
                <w:highlight w:val="none"/>
              </w:rPr>
            </w:pPr>
          </w:p>
        </w:tc>
      </w:tr>
      <w:tr w14:paraId="3801EC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15B6F1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8D3130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6DA116F8">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57FC9E31">
            <w:pPr>
              <w:rPr>
                <w:rFonts w:hint="eastAsia"/>
                <w:color w:val="auto"/>
                <w:highlight w:val="none"/>
              </w:rPr>
            </w:pPr>
          </w:p>
        </w:tc>
      </w:tr>
      <w:tr w14:paraId="56EA6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D9A21C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096ECB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2D73F728">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0B51C702">
            <w:pPr>
              <w:rPr>
                <w:rFonts w:hint="eastAsia"/>
                <w:color w:val="auto"/>
                <w:highlight w:val="none"/>
              </w:rPr>
            </w:pPr>
          </w:p>
        </w:tc>
      </w:tr>
      <w:tr w14:paraId="7C6230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C41A6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31C6E7">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677AA3BB">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49A740A4">
            <w:pPr>
              <w:autoSpaceDE w:val="0"/>
              <w:autoSpaceDN w:val="0"/>
              <w:adjustRightInd w:val="0"/>
              <w:snapToGrid w:val="0"/>
              <w:ind w:firstLine="420" w:firstLineChars="200"/>
              <w:jc w:val="left"/>
              <w:rPr>
                <w:rFonts w:ascii="宋体" w:hAnsi="宋体"/>
                <w:color w:val="auto"/>
                <w:szCs w:val="21"/>
                <w:highlight w:val="none"/>
              </w:rPr>
            </w:pPr>
          </w:p>
        </w:tc>
      </w:tr>
      <w:tr w14:paraId="363900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9632F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1644945">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4C05F4E7">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2083BCCF">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75D1A989">
            <w:pPr>
              <w:adjustRightInd w:val="0"/>
              <w:snapToGrid w:val="0"/>
              <w:jc w:val="left"/>
              <w:rPr>
                <w:rFonts w:ascii="宋体" w:hAnsi="宋体"/>
                <w:color w:val="auto"/>
                <w:szCs w:val="21"/>
                <w:highlight w:val="none"/>
              </w:rPr>
            </w:pPr>
          </w:p>
        </w:tc>
      </w:tr>
      <w:tr w14:paraId="3E681F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0F5C80">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1C374DF1">
            <w:pPr>
              <w:pStyle w:val="964"/>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61FFA7F7">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7E5A2F7F">
            <w:pPr>
              <w:adjustRightInd w:val="0"/>
              <w:snapToGrid w:val="0"/>
              <w:jc w:val="left"/>
              <w:rPr>
                <w:rFonts w:ascii="宋体" w:hAnsi="宋体"/>
                <w:color w:val="auto"/>
                <w:szCs w:val="21"/>
                <w:highlight w:val="none"/>
              </w:rPr>
            </w:pPr>
          </w:p>
        </w:tc>
      </w:tr>
      <w:tr w14:paraId="6FC030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A3E61B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4E15037">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237E620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98E47FA">
            <w:pPr>
              <w:adjustRightInd w:val="0"/>
              <w:snapToGrid w:val="0"/>
              <w:jc w:val="left"/>
              <w:rPr>
                <w:rFonts w:ascii="宋体" w:hAnsi="宋体"/>
                <w:color w:val="auto"/>
                <w:szCs w:val="21"/>
                <w:highlight w:val="none"/>
              </w:rPr>
            </w:pPr>
          </w:p>
        </w:tc>
      </w:tr>
      <w:tr w14:paraId="4F939B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342F27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9B8C93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0BCF5DC9">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77C31AC6">
            <w:pPr>
              <w:adjustRightInd w:val="0"/>
              <w:snapToGrid w:val="0"/>
              <w:jc w:val="left"/>
              <w:rPr>
                <w:rFonts w:ascii="宋体" w:hAnsi="宋体"/>
                <w:color w:val="auto"/>
                <w:szCs w:val="21"/>
                <w:highlight w:val="none"/>
              </w:rPr>
            </w:pPr>
          </w:p>
        </w:tc>
      </w:tr>
      <w:tr w14:paraId="7D649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6CD5E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5A3BC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7615532D">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3967575A">
            <w:pPr>
              <w:adjustRightInd w:val="0"/>
              <w:snapToGrid w:val="0"/>
              <w:jc w:val="left"/>
              <w:rPr>
                <w:rFonts w:ascii="宋体" w:hAnsi="宋体"/>
                <w:color w:val="auto"/>
                <w:szCs w:val="21"/>
                <w:highlight w:val="none"/>
              </w:rPr>
            </w:pPr>
          </w:p>
        </w:tc>
      </w:tr>
      <w:tr w14:paraId="1590AE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D3A3B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05CE954">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4334027C">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50412A3D">
            <w:pPr>
              <w:adjustRightInd w:val="0"/>
              <w:snapToGrid w:val="0"/>
              <w:jc w:val="left"/>
              <w:rPr>
                <w:rFonts w:ascii="宋体" w:hAnsi="宋体"/>
                <w:color w:val="auto"/>
                <w:szCs w:val="21"/>
                <w:highlight w:val="none"/>
              </w:rPr>
            </w:pPr>
          </w:p>
        </w:tc>
      </w:tr>
      <w:tr w14:paraId="5F15A6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8006CB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58130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46A507A2">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69BC9D26">
            <w:pPr>
              <w:adjustRightInd w:val="0"/>
              <w:snapToGrid w:val="0"/>
              <w:jc w:val="left"/>
              <w:rPr>
                <w:rFonts w:ascii="宋体" w:hAnsi="宋体"/>
                <w:color w:val="auto"/>
                <w:szCs w:val="21"/>
                <w:highlight w:val="none"/>
              </w:rPr>
            </w:pPr>
          </w:p>
        </w:tc>
      </w:tr>
      <w:tr w14:paraId="4BE546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15DE8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3E7F5F6">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E7AC788">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3F6F29F7">
            <w:pPr>
              <w:adjustRightInd w:val="0"/>
              <w:snapToGrid w:val="0"/>
              <w:jc w:val="left"/>
              <w:rPr>
                <w:rFonts w:ascii="宋体" w:hAnsi="宋体"/>
                <w:color w:val="auto"/>
                <w:szCs w:val="21"/>
                <w:highlight w:val="none"/>
              </w:rPr>
            </w:pPr>
          </w:p>
        </w:tc>
      </w:tr>
      <w:tr w14:paraId="7153E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75848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87EB5C5">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6B68C284">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C8854FE">
            <w:pPr>
              <w:adjustRightInd w:val="0"/>
              <w:snapToGrid w:val="0"/>
              <w:jc w:val="left"/>
              <w:rPr>
                <w:rFonts w:ascii="宋体" w:hAnsi="宋体"/>
                <w:color w:val="auto"/>
                <w:szCs w:val="21"/>
                <w:highlight w:val="none"/>
              </w:rPr>
            </w:pPr>
          </w:p>
        </w:tc>
      </w:tr>
      <w:tr w14:paraId="08073E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EAE19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76045F">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2E47B08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234AA37A">
            <w:pPr>
              <w:adjustRightInd w:val="0"/>
              <w:snapToGrid w:val="0"/>
              <w:jc w:val="left"/>
              <w:rPr>
                <w:rFonts w:ascii="宋体" w:hAnsi="宋体"/>
                <w:color w:val="auto"/>
                <w:szCs w:val="21"/>
                <w:highlight w:val="none"/>
                <w:u w:val="single"/>
              </w:rPr>
            </w:pPr>
          </w:p>
        </w:tc>
      </w:tr>
      <w:tr w14:paraId="76E1E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79EDF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DBBF89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2C57C13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7B51D94">
            <w:pPr>
              <w:adjustRightInd w:val="0"/>
              <w:snapToGrid w:val="0"/>
              <w:jc w:val="left"/>
              <w:rPr>
                <w:rFonts w:ascii="宋体" w:hAnsi="宋体"/>
                <w:color w:val="auto"/>
                <w:szCs w:val="21"/>
                <w:highlight w:val="none"/>
                <w:u w:val="single"/>
              </w:rPr>
            </w:pPr>
          </w:p>
        </w:tc>
      </w:tr>
      <w:tr w14:paraId="169C4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031104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4AE140">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62FA3FC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5D914FC">
            <w:pPr>
              <w:adjustRightInd w:val="0"/>
              <w:snapToGrid w:val="0"/>
              <w:jc w:val="left"/>
              <w:rPr>
                <w:rFonts w:ascii="宋体" w:hAnsi="宋体"/>
                <w:color w:val="auto"/>
                <w:szCs w:val="21"/>
                <w:highlight w:val="none"/>
                <w:u w:val="single"/>
              </w:rPr>
            </w:pPr>
          </w:p>
        </w:tc>
      </w:tr>
      <w:tr w14:paraId="0BA04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65CBA0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CED719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2FF5EDF">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5ED43DD2">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17FBB967">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709C2BB8">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309B8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808411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B0FB29D">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358CD5C8">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4B2110FB">
            <w:pPr>
              <w:adjustRightInd w:val="0"/>
              <w:snapToGrid w:val="0"/>
              <w:jc w:val="left"/>
              <w:rPr>
                <w:rFonts w:hint="default" w:ascii="宋体" w:hAnsi="宋体" w:eastAsia="宋体"/>
                <w:color w:val="auto"/>
                <w:szCs w:val="21"/>
                <w:highlight w:val="none"/>
                <w:lang w:val="en-US" w:eastAsia="zh-CN"/>
              </w:rPr>
            </w:pPr>
          </w:p>
        </w:tc>
      </w:tr>
    </w:tbl>
    <w:p w14:paraId="08F61299">
      <w:pPr>
        <w:rPr>
          <w:color w:val="auto"/>
          <w:highlight w:val="none"/>
        </w:rPr>
      </w:pPr>
    </w:p>
    <w:p w14:paraId="3FCC0D6C">
      <w:pPr>
        <w:spacing w:line="360" w:lineRule="auto"/>
        <w:ind w:left="720" w:firstLine="723" w:firstLineChars="200"/>
        <w:outlineLvl w:val="0"/>
        <w:rPr>
          <w:rFonts w:hint="eastAsia" w:ascii="宋体" w:hAnsi="宋体" w:cs="宋体"/>
          <w:b/>
          <w:color w:val="auto"/>
          <w:sz w:val="36"/>
          <w:szCs w:val="20"/>
        </w:rPr>
      </w:pPr>
    </w:p>
    <w:p w14:paraId="1BA4456D">
      <w:pPr>
        <w:spacing w:line="360" w:lineRule="auto"/>
        <w:ind w:left="720" w:firstLine="723" w:firstLineChars="200"/>
        <w:outlineLvl w:val="0"/>
        <w:rPr>
          <w:rFonts w:hint="eastAsia" w:ascii="宋体" w:hAnsi="宋体" w:cs="宋体"/>
          <w:b/>
          <w:color w:val="auto"/>
          <w:sz w:val="36"/>
          <w:szCs w:val="20"/>
        </w:rPr>
      </w:pPr>
    </w:p>
    <w:p w14:paraId="05FE0F3C">
      <w:pPr>
        <w:spacing w:line="360" w:lineRule="auto"/>
        <w:ind w:left="720" w:firstLine="723" w:firstLineChars="200"/>
        <w:outlineLvl w:val="0"/>
        <w:rPr>
          <w:rFonts w:hint="eastAsia" w:ascii="宋体" w:hAnsi="宋体" w:cs="宋体"/>
          <w:b/>
          <w:color w:val="auto"/>
          <w:sz w:val="36"/>
          <w:szCs w:val="20"/>
        </w:rPr>
      </w:pPr>
    </w:p>
    <w:p w14:paraId="22882D10">
      <w:pPr>
        <w:spacing w:line="360" w:lineRule="auto"/>
        <w:ind w:left="720" w:firstLine="723" w:firstLineChars="200"/>
        <w:outlineLvl w:val="0"/>
        <w:rPr>
          <w:rFonts w:hint="eastAsia" w:ascii="宋体" w:hAnsi="宋体" w:cs="宋体"/>
          <w:b/>
          <w:color w:val="auto"/>
          <w:sz w:val="36"/>
          <w:szCs w:val="20"/>
        </w:rPr>
      </w:pPr>
    </w:p>
    <w:p w14:paraId="1B2D4A45">
      <w:pPr>
        <w:spacing w:line="360" w:lineRule="auto"/>
        <w:ind w:left="720" w:firstLine="723" w:firstLineChars="200"/>
        <w:outlineLvl w:val="0"/>
        <w:rPr>
          <w:rFonts w:hint="eastAsia" w:ascii="宋体" w:hAnsi="宋体" w:cs="宋体"/>
          <w:b/>
          <w:color w:val="auto"/>
          <w:sz w:val="36"/>
          <w:szCs w:val="20"/>
        </w:rPr>
      </w:pPr>
    </w:p>
    <w:p w14:paraId="669D1C35">
      <w:pPr>
        <w:spacing w:line="360" w:lineRule="auto"/>
        <w:ind w:left="720" w:firstLine="723" w:firstLineChars="200"/>
        <w:outlineLvl w:val="0"/>
        <w:rPr>
          <w:rFonts w:hint="eastAsia" w:ascii="宋体" w:hAnsi="宋体" w:cs="宋体"/>
          <w:b/>
          <w:color w:val="auto"/>
          <w:sz w:val="36"/>
          <w:szCs w:val="20"/>
        </w:rPr>
      </w:pPr>
    </w:p>
    <w:p w14:paraId="7A3BA422">
      <w:pPr>
        <w:spacing w:line="360" w:lineRule="auto"/>
        <w:ind w:left="720" w:firstLine="723" w:firstLineChars="200"/>
        <w:outlineLvl w:val="0"/>
        <w:rPr>
          <w:rFonts w:hint="eastAsia" w:ascii="宋体" w:hAnsi="宋体" w:cs="宋体"/>
          <w:b/>
          <w:color w:val="auto"/>
          <w:sz w:val="36"/>
          <w:szCs w:val="20"/>
        </w:rPr>
      </w:pPr>
    </w:p>
    <w:p w14:paraId="0930B5E8">
      <w:pPr>
        <w:spacing w:line="360" w:lineRule="auto"/>
        <w:ind w:left="720" w:firstLine="723" w:firstLineChars="200"/>
        <w:outlineLvl w:val="0"/>
        <w:rPr>
          <w:rFonts w:hint="eastAsia" w:ascii="宋体" w:hAnsi="宋体" w:cs="宋体"/>
          <w:b/>
          <w:color w:val="auto"/>
          <w:sz w:val="36"/>
          <w:szCs w:val="20"/>
        </w:rPr>
      </w:pPr>
    </w:p>
    <w:p w14:paraId="3D74FAE4">
      <w:pPr>
        <w:spacing w:line="360" w:lineRule="auto"/>
        <w:ind w:left="720" w:firstLine="723" w:firstLineChars="200"/>
        <w:outlineLvl w:val="0"/>
        <w:rPr>
          <w:rFonts w:hint="eastAsia" w:ascii="宋体" w:hAnsi="宋体" w:cs="宋体"/>
          <w:b/>
          <w:color w:val="auto"/>
          <w:sz w:val="36"/>
          <w:szCs w:val="20"/>
        </w:rPr>
      </w:pPr>
    </w:p>
    <w:p w14:paraId="40C0D2B3">
      <w:pPr>
        <w:spacing w:line="360" w:lineRule="auto"/>
        <w:ind w:left="720" w:firstLine="723" w:firstLineChars="200"/>
        <w:outlineLvl w:val="0"/>
        <w:rPr>
          <w:rFonts w:hint="eastAsia" w:ascii="宋体" w:hAnsi="宋体" w:cs="宋体"/>
          <w:b/>
          <w:color w:val="auto"/>
          <w:sz w:val="36"/>
          <w:szCs w:val="20"/>
        </w:rPr>
      </w:pPr>
    </w:p>
    <w:p w14:paraId="18B793EF">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3B99AF89">
      <w:pPr>
        <w:spacing w:line="360" w:lineRule="auto"/>
        <w:jc w:val="center"/>
        <w:outlineLvl w:val="0"/>
        <w:rPr>
          <w:rFonts w:ascii="宋体" w:hAnsi="宋体" w:cs="宋体"/>
          <w:b/>
          <w:color w:val="auto"/>
          <w:kern w:val="0"/>
          <w:sz w:val="36"/>
          <w:szCs w:val="36"/>
        </w:rPr>
      </w:pPr>
    </w:p>
    <w:p w14:paraId="15A682D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724C73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4750C9D">
      <w:pPr>
        <w:spacing w:line="360" w:lineRule="auto"/>
        <w:jc w:val="center"/>
        <w:outlineLvl w:val="0"/>
        <w:rPr>
          <w:rFonts w:ascii="宋体" w:hAnsi="宋体" w:cs="宋体"/>
          <w:b/>
          <w:color w:val="auto"/>
          <w:kern w:val="0"/>
          <w:sz w:val="36"/>
          <w:szCs w:val="36"/>
        </w:rPr>
      </w:pPr>
    </w:p>
    <w:p w14:paraId="267E83B7">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0A91212">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668224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4D233F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9B83757">
      <w:pPr>
        <w:snapToGrid w:val="0"/>
        <w:spacing w:line="360" w:lineRule="auto"/>
        <w:ind w:firstLine="480" w:firstLineChars="200"/>
        <w:rPr>
          <w:rFonts w:ascii="宋体" w:hAnsi="宋体" w:cs="宋体"/>
          <w:color w:val="auto"/>
          <w:sz w:val="24"/>
        </w:rPr>
      </w:pPr>
    </w:p>
    <w:p w14:paraId="58441C32">
      <w:pPr>
        <w:spacing w:line="360" w:lineRule="auto"/>
        <w:ind w:firstLine="480" w:firstLineChars="200"/>
        <w:rPr>
          <w:rFonts w:ascii="宋体" w:hAnsi="宋体" w:cs="宋体"/>
          <w:color w:val="auto"/>
          <w:sz w:val="24"/>
        </w:rPr>
      </w:pPr>
    </w:p>
    <w:p w14:paraId="7109EC84">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19433E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6673B2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6D2327F5">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1C1DDC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AC723A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F6B3C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C9442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38A56B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60573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955D5E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58E07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926027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57904C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E9E5202">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AB7920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512DF08">
      <w:pPr>
        <w:snapToGrid w:val="0"/>
        <w:spacing w:line="360" w:lineRule="auto"/>
        <w:ind w:right="480"/>
        <w:jc w:val="center"/>
        <w:rPr>
          <w:rFonts w:ascii="宋体" w:hAnsi="宋体" w:cs="宋体"/>
          <w:b/>
          <w:color w:val="auto"/>
          <w:kern w:val="0"/>
          <w:sz w:val="32"/>
          <w:szCs w:val="32"/>
        </w:rPr>
      </w:pPr>
    </w:p>
    <w:p w14:paraId="3FBE903A">
      <w:pPr>
        <w:snapToGrid w:val="0"/>
        <w:spacing w:line="360" w:lineRule="auto"/>
        <w:ind w:right="480"/>
        <w:jc w:val="center"/>
        <w:rPr>
          <w:rFonts w:ascii="宋体" w:hAnsi="宋体" w:cs="宋体"/>
          <w:b/>
          <w:color w:val="auto"/>
          <w:kern w:val="0"/>
          <w:sz w:val="32"/>
          <w:szCs w:val="32"/>
        </w:rPr>
      </w:pPr>
    </w:p>
    <w:p w14:paraId="0E02B66F">
      <w:pPr>
        <w:snapToGrid w:val="0"/>
        <w:spacing w:line="360" w:lineRule="auto"/>
        <w:ind w:right="480"/>
        <w:jc w:val="center"/>
        <w:rPr>
          <w:rFonts w:ascii="宋体" w:hAnsi="宋体" w:cs="宋体"/>
          <w:b/>
          <w:color w:val="auto"/>
          <w:kern w:val="0"/>
          <w:sz w:val="32"/>
          <w:szCs w:val="32"/>
        </w:rPr>
      </w:pPr>
    </w:p>
    <w:p w14:paraId="5C711D39">
      <w:pPr>
        <w:rPr>
          <w:rFonts w:ascii="宋体" w:hAnsi="宋体" w:cs="宋体"/>
          <w:color w:val="auto"/>
        </w:rPr>
      </w:pPr>
    </w:p>
    <w:p w14:paraId="0A6B5DCC">
      <w:pPr>
        <w:snapToGrid w:val="0"/>
        <w:spacing w:line="360" w:lineRule="auto"/>
        <w:ind w:right="480"/>
        <w:jc w:val="center"/>
        <w:rPr>
          <w:rFonts w:ascii="宋体" w:hAnsi="宋体" w:cs="宋体"/>
          <w:b/>
          <w:color w:val="auto"/>
          <w:kern w:val="0"/>
          <w:sz w:val="32"/>
          <w:szCs w:val="32"/>
        </w:rPr>
      </w:pPr>
    </w:p>
    <w:p w14:paraId="7D828DED">
      <w:pPr>
        <w:snapToGrid w:val="0"/>
        <w:spacing w:line="360" w:lineRule="auto"/>
        <w:ind w:right="480"/>
        <w:jc w:val="center"/>
        <w:rPr>
          <w:rFonts w:ascii="宋体" w:hAnsi="宋体" w:cs="宋体"/>
          <w:b/>
          <w:color w:val="auto"/>
          <w:kern w:val="0"/>
          <w:sz w:val="32"/>
          <w:szCs w:val="32"/>
        </w:rPr>
      </w:pPr>
    </w:p>
    <w:p w14:paraId="4A134CF2">
      <w:pPr>
        <w:snapToGrid w:val="0"/>
        <w:spacing w:line="360" w:lineRule="auto"/>
        <w:ind w:right="480"/>
        <w:jc w:val="center"/>
        <w:rPr>
          <w:rFonts w:ascii="宋体" w:hAnsi="宋体" w:cs="宋体"/>
          <w:b/>
          <w:color w:val="auto"/>
          <w:kern w:val="0"/>
          <w:sz w:val="32"/>
          <w:szCs w:val="32"/>
        </w:rPr>
      </w:pPr>
    </w:p>
    <w:p w14:paraId="61E72478">
      <w:pPr>
        <w:widowControl/>
        <w:spacing w:line="360" w:lineRule="auto"/>
        <w:ind w:firstLine="643" w:firstLineChars="200"/>
        <w:jc w:val="center"/>
        <w:rPr>
          <w:rFonts w:ascii="宋体" w:hAnsi="宋体" w:cs="宋体"/>
          <w:b/>
          <w:color w:val="auto"/>
          <w:kern w:val="0"/>
          <w:sz w:val="32"/>
          <w:szCs w:val="32"/>
        </w:rPr>
      </w:pPr>
    </w:p>
    <w:p w14:paraId="1B109C7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7883A9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01C041D">
      <w:pPr>
        <w:snapToGrid w:val="0"/>
        <w:spacing w:line="360" w:lineRule="auto"/>
        <w:ind w:right="480"/>
        <w:jc w:val="center"/>
        <w:rPr>
          <w:rFonts w:ascii="宋体" w:hAnsi="宋体" w:cs="宋体"/>
          <w:b/>
          <w:color w:val="auto"/>
          <w:kern w:val="0"/>
          <w:sz w:val="32"/>
          <w:szCs w:val="32"/>
        </w:rPr>
      </w:pPr>
    </w:p>
    <w:p w14:paraId="4F3E28E1">
      <w:pPr>
        <w:snapToGrid w:val="0"/>
        <w:spacing w:line="360" w:lineRule="auto"/>
        <w:ind w:right="480"/>
        <w:jc w:val="center"/>
        <w:rPr>
          <w:rFonts w:ascii="宋体" w:hAnsi="宋体" w:cs="宋体"/>
          <w:b/>
          <w:color w:val="auto"/>
          <w:kern w:val="0"/>
          <w:sz w:val="32"/>
          <w:szCs w:val="32"/>
        </w:rPr>
      </w:pPr>
    </w:p>
    <w:p w14:paraId="34E3BF8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33D801FC">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6C0D1D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8DB3B31">
      <w:pPr>
        <w:widowControl/>
        <w:spacing w:line="360" w:lineRule="auto"/>
        <w:ind w:firstLine="480"/>
        <w:jc w:val="left"/>
        <w:rPr>
          <w:rFonts w:ascii="宋体" w:hAnsi="宋体" w:cs="宋体"/>
          <w:color w:val="auto"/>
          <w:sz w:val="24"/>
        </w:rPr>
      </w:pPr>
    </w:p>
    <w:p w14:paraId="41354ABF">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B32B6A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6388733">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5D52E2A">
      <w:pPr>
        <w:widowControl/>
        <w:spacing w:line="360" w:lineRule="auto"/>
        <w:ind w:left="150"/>
        <w:jc w:val="center"/>
        <w:rPr>
          <w:rFonts w:ascii="宋体" w:hAnsi="宋体" w:cs="宋体"/>
          <w:b/>
          <w:color w:val="auto"/>
          <w:kern w:val="0"/>
          <w:sz w:val="32"/>
          <w:szCs w:val="32"/>
        </w:rPr>
      </w:pPr>
    </w:p>
    <w:p w14:paraId="253740D0">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3CA68531">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AAEE186">
      <w:pPr>
        <w:rPr>
          <w:rFonts w:ascii="宋体" w:hAnsi="宋体" w:cs="宋体"/>
          <w:color w:val="auto"/>
        </w:rPr>
      </w:pPr>
    </w:p>
    <w:p w14:paraId="5BB1C4E0">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041EBF6">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00CBB5E">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551CDE44">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F4D9777">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F0ACA05">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4CC50AF">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5293C63">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6203A753">
      <w:pPr>
        <w:snapToGrid w:val="0"/>
        <w:spacing w:line="360" w:lineRule="auto"/>
        <w:jc w:val="center"/>
        <w:rPr>
          <w:rFonts w:ascii="宋体" w:hAnsi="宋体" w:cs="宋体"/>
          <w:b/>
          <w:color w:val="auto"/>
          <w:kern w:val="0"/>
          <w:sz w:val="32"/>
          <w:szCs w:val="32"/>
          <w:lang w:val="zh-CN"/>
        </w:rPr>
      </w:pPr>
    </w:p>
    <w:p w14:paraId="7EB48C9D">
      <w:pPr>
        <w:snapToGrid w:val="0"/>
        <w:spacing w:line="360" w:lineRule="auto"/>
        <w:jc w:val="center"/>
        <w:rPr>
          <w:rFonts w:ascii="宋体" w:hAnsi="宋体" w:cs="宋体"/>
          <w:b/>
          <w:color w:val="auto"/>
          <w:kern w:val="0"/>
          <w:sz w:val="32"/>
          <w:szCs w:val="32"/>
          <w:lang w:val="zh-CN"/>
        </w:rPr>
      </w:pPr>
    </w:p>
    <w:p w14:paraId="0A173C6D">
      <w:pPr>
        <w:snapToGrid w:val="0"/>
        <w:spacing w:line="360" w:lineRule="auto"/>
        <w:jc w:val="center"/>
        <w:rPr>
          <w:rFonts w:ascii="宋体" w:hAnsi="宋体" w:cs="宋体"/>
          <w:b/>
          <w:color w:val="auto"/>
          <w:kern w:val="0"/>
          <w:sz w:val="32"/>
          <w:szCs w:val="32"/>
          <w:lang w:val="zh-CN"/>
        </w:rPr>
      </w:pPr>
    </w:p>
    <w:p w14:paraId="7A23658B">
      <w:pPr>
        <w:snapToGrid w:val="0"/>
        <w:spacing w:line="360" w:lineRule="auto"/>
        <w:jc w:val="center"/>
        <w:rPr>
          <w:rFonts w:ascii="宋体" w:hAnsi="宋体" w:cs="宋体"/>
          <w:b/>
          <w:color w:val="auto"/>
          <w:kern w:val="0"/>
          <w:sz w:val="32"/>
          <w:szCs w:val="32"/>
          <w:lang w:val="zh-CN"/>
        </w:rPr>
      </w:pPr>
    </w:p>
    <w:p w14:paraId="4DC057ED">
      <w:pPr>
        <w:snapToGrid w:val="0"/>
        <w:spacing w:line="360" w:lineRule="auto"/>
        <w:jc w:val="center"/>
        <w:rPr>
          <w:rFonts w:ascii="宋体" w:hAnsi="宋体" w:cs="宋体"/>
          <w:b/>
          <w:color w:val="auto"/>
          <w:kern w:val="0"/>
          <w:sz w:val="32"/>
          <w:szCs w:val="32"/>
          <w:lang w:val="zh-CN"/>
        </w:rPr>
      </w:pPr>
    </w:p>
    <w:p w14:paraId="60FA60A7">
      <w:pPr>
        <w:snapToGrid w:val="0"/>
        <w:spacing w:line="360" w:lineRule="auto"/>
        <w:jc w:val="center"/>
        <w:outlineLvl w:val="0"/>
        <w:rPr>
          <w:rFonts w:ascii="宋体" w:hAnsi="宋体" w:cs="宋体"/>
          <w:b/>
          <w:color w:val="auto"/>
          <w:kern w:val="0"/>
          <w:sz w:val="32"/>
          <w:szCs w:val="32"/>
        </w:rPr>
      </w:pPr>
    </w:p>
    <w:p w14:paraId="0E3B70D4">
      <w:pPr>
        <w:snapToGrid w:val="0"/>
        <w:spacing w:line="360" w:lineRule="auto"/>
        <w:jc w:val="center"/>
        <w:outlineLvl w:val="0"/>
        <w:rPr>
          <w:rFonts w:ascii="宋体" w:hAnsi="宋体" w:cs="宋体"/>
          <w:b/>
          <w:color w:val="auto"/>
          <w:kern w:val="0"/>
          <w:sz w:val="32"/>
          <w:szCs w:val="32"/>
        </w:rPr>
      </w:pPr>
    </w:p>
    <w:p w14:paraId="36BCF38A">
      <w:pPr>
        <w:rPr>
          <w:rFonts w:ascii="宋体" w:hAnsi="宋体" w:cs="宋体"/>
          <w:color w:val="auto"/>
        </w:rPr>
      </w:pPr>
    </w:p>
    <w:p w14:paraId="0598A1FA">
      <w:pPr>
        <w:snapToGrid w:val="0"/>
        <w:spacing w:line="360" w:lineRule="auto"/>
        <w:jc w:val="center"/>
        <w:outlineLvl w:val="0"/>
        <w:rPr>
          <w:rFonts w:ascii="宋体" w:hAnsi="宋体" w:cs="宋体"/>
          <w:b/>
          <w:color w:val="auto"/>
          <w:kern w:val="0"/>
          <w:sz w:val="32"/>
          <w:szCs w:val="32"/>
        </w:rPr>
      </w:pPr>
    </w:p>
    <w:p w14:paraId="2DC16D03">
      <w:pPr>
        <w:snapToGrid w:val="0"/>
        <w:spacing w:line="360" w:lineRule="auto"/>
        <w:jc w:val="center"/>
        <w:outlineLvl w:val="0"/>
        <w:rPr>
          <w:rFonts w:ascii="宋体" w:hAnsi="宋体" w:cs="宋体"/>
          <w:b/>
          <w:color w:val="auto"/>
          <w:kern w:val="0"/>
          <w:sz w:val="32"/>
          <w:szCs w:val="32"/>
        </w:rPr>
      </w:pPr>
    </w:p>
    <w:p w14:paraId="59C5A2AD">
      <w:pPr>
        <w:pStyle w:val="6"/>
        <w:rPr>
          <w:color w:val="auto"/>
          <w:lang w:val="en-US"/>
        </w:rPr>
      </w:pPr>
    </w:p>
    <w:p w14:paraId="4464B7D9">
      <w:pPr>
        <w:rPr>
          <w:color w:val="auto"/>
        </w:rPr>
      </w:pPr>
    </w:p>
    <w:p w14:paraId="0E57C685">
      <w:pPr>
        <w:snapToGrid w:val="0"/>
        <w:spacing w:line="360" w:lineRule="auto"/>
        <w:ind w:firstLine="3855" w:firstLineChars="1200"/>
        <w:outlineLvl w:val="0"/>
        <w:rPr>
          <w:rFonts w:ascii="宋体" w:hAnsi="宋体" w:cs="宋体"/>
          <w:b/>
          <w:color w:val="auto"/>
          <w:kern w:val="0"/>
          <w:sz w:val="32"/>
          <w:szCs w:val="32"/>
        </w:rPr>
      </w:pPr>
    </w:p>
    <w:p w14:paraId="51F7523D">
      <w:pPr>
        <w:snapToGrid w:val="0"/>
        <w:spacing w:line="360" w:lineRule="auto"/>
        <w:ind w:firstLine="3855" w:firstLineChars="1200"/>
        <w:outlineLvl w:val="0"/>
        <w:rPr>
          <w:rFonts w:ascii="宋体" w:hAnsi="宋体" w:cs="宋体"/>
          <w:b/>
          <w:color w:val="auto"/>
          <w:kern w:val="0"/>
          <w:sz w:val="32"/>
          <w:szCs w:val="32"/>
        </w:rPr>
      </w:pPr>
    </w:p>
    <w:p w14:paraId="572FCA98">
      <w:pPr>
        <w:snapToGrid w:val="0"/>
        <w:spacing w:line="360" w:lineRule="auto"/>
        <w:ind w:firstLine="3855" w:firstLineChars="1200"/>
        <w:outlineLvl w:val="0"/>
        <w:rPr>
          <w:rFonts w:ascii="宋体" w:hAnsi="宋体" w:cs="宋体"/>
          <w:b/>
          <w:color w:val="auto"/>
          <w:kern w:val="0"/>
          <w:sz w:val="32"/>
          <w:szCs w:val="32"/>
        </w:rPr>
      </w:pPr>
    </w:p>
    <w:p w14:paraId="27D3404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4DFF360">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32A91A0">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AB7B44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49F255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13E3C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019F18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E1233D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8F7734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06BBB4C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0DAA2A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5EC212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DDD1AE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5F0A4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A3FD8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6A692F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C81D7B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5FBF2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FBBA0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64875B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C8A844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5D9C98B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23E9CE33">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1418DB6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741768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4B9AC6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CF1405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2656F3F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28A3983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1E21EA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C2AE59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A6220F2">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C761C11">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2E8591D">
      <w:pPr>
        <w:snapToGrid w:val="0"/>
        <w:spacing w:line="360" w:lineRule="auto"/>
        <w:ind w:left="420" w:leftChars="200" w:firstLine="4200" w:firstLineChars="1750"/>
        <w:rPr>
          <w:rFonts w:ascii="宋体" w:hAnsi="宋体" w:cs="宋体"/>
          <w:color w:val="auto"/>
          <w:kern w:val="0"/>
          <w:sz w:val="24"/>
          <w:u w:val="single"/>
        </w:rPr>
      </w:pPr>
    </w:p>
    <w:p w14:paraId="7C656FD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6B994DF">
      <w:pPr>
        <w:snapToGrid w:val="0"/>
        <w:spacing w:line="360" w:lineRule="auto"/>
        <w:jc w:val="center"/>
        <w:rPr>
          <w:rFonts w:ascii="宋体" w:hAnsi="宋体" w:cs="宋体"/>
          <w:b/>
          <w:color w:val="auto"/>
          <w:kern w:val="0"/>
          <w:sz w:val="32"/>
          <w:szCs w:val="32"/>
        </w:rPr>
      </w:pPr>
    </w:p>
    <w:p w14:paraId="18DACF82">
      <w:pPr>
        <w:snapToGrid w:val="0"/>
        <w:spacing w:line="360" w:lineRule="auto"/>
        <w:rPr>
          <w:rFonts w:ascii="宋体" w:hAnsi="宋体" w:cs="宋体"/>
          <w:color w:val="auto"/>
          <w:sz w:val="24"/>
        </w:rPr>
      </w:pPr>
    </w:p>
    <w:p w14:paraId="05D8956B">
      <w:pPr>
        <w:jc w:val="center"/>
        <w:rPr>
          <w:rFonts w:ascii="宋体" w:hAnsi="宋体" w:cs="宋体"/>
          <w:b/>
          <w:color w:val="auto"/>
          <w:kern w:val="0"/>
          <w:sz w:val="32"/>
          <w:szCs w:val="32"/>
        </w:rPr>
      </w:pPr>
    </w:p>
    <w:p w14:paraId="50BFFE06">
      <w:pPr>
        <w:jc w:val="center"/>
        <w:rPr>
          <w:rFonts w:ascii="宋体" w:hAnsi="宋体" w:cs="宋体"/>
          <w:b/>
          <w:color w:val="auto"/>
          <w:kern w:val="0"/>
          <w:sz w:val="32"/>
          <w:szCs w:val="32"/>
        </w:rPr>
      </w:pPr>
    </w:p>
    <w:p w14:paraId="4B80CBF4">
      <w:pPr>
        <w:jc w:val="center"/>
        <w:rPr>
          <w:rFonts w:ascii="宋体" w:hAnsi="宋体" w:cs="宋体"/>
          <w:b/>
          <w:color w:val="auto"/>
          <w:kern w:val="0"/>
          <w:sz w:val="32"/>
          <w:szCs w:val="32"/>
        </w:rPr>
      </w:pPr>
    </w:p>
    <w:p w14:paraId="0F2D674F">
      <w:pPr>
        <w:jc w:val="center"/>
        <w:rPr>
          <w:rFonts w:ascii="宋体" w:hAnsi="宋体" w:cs="宋体"/>
          <w:b/>
          <w:color w:val="auto"/>
          <w:kern w:val="0"/>
          <w:sz w:val="32"/>
          <w:szCs w:val="32"/>
        </w:rPr>
      </w:pPr>
    </w:p>
    <w:p w14:paraId="4D0C66CF">
      <w:pPr>
        <w:jc w:val="center"/>
        <w:rPr>
          <w:rFonts w:ascii="宋体" w:hAnsi="宋体" w:cs="宋体"/>
          <w:b/>
          <w:color w:val="auto"/>
          <w:kern w:val="0"/>
          <w:sz w:val="32"/>
          <w:szCs w:val="32"/>
        </w:rPr>
      </w:pPr>
    </w:p>
    <w:p w14:paraId="59984110">
      <w:pPr>
        <w:jc w:val="center"/>
        <w:rPr>
          <w:rFonts w:ascii="宋体" w:hAnsi="宋体" w:cs="宋体"/>
          <w:b/>
          <w:color w:val="auto"/>
          <w:kern w:val="0"/>
          <w:sz w:val="32"/>
          <w:szCs w:val="32"/>
        </w:rPr>
      </w:pPr>
    </w:p>
    <w:p w14:paraId="578D11D0">
      <w:pPr>
        <w:jc w:val="center"/>
        <w:rPr>
          <w:rFonts w:ascii="宋体" w:hAnsi="宋体" w:cs="宋体"/>
          <w:b/>
          <w:color w:val="auto"/>
          <w:kern w:val="0"/>
          <w:sz w:val="32"/>
          <w:szCs w:val="32"/>
        </w:rPr>
      </w:pPr>
    </w:p>
    <w:p w14:paraId="4A033D0C">
      <w:pPr>
        <w:jc w:val="center"/>
        <w:rPr>
          <w:rFonts w:ascii="宋体" w:hAnsi="宋体" w:cs="宋体"/>
          <w:b/>
          <w:color w:val="auto"/>
          <w:kern w:val="0"/>
          <w:sz w:val="32"/>
          <w:szCs w:val="32"/>
        </w:rPr>
      </w:pPr>
    </w:p>
    <w:p w14:paraId="6C2CA32E">
      <w:pPr>
        <w:jc w:val="center"/>
        <w:rPr>
          <w:rFonts w:ascii="宋体" w:hAnsi="宋体" w:cs="宋体"/>
          <w:b/>
          <w:color w:val="auto"/>
          <w:kern w:val="0"/>
          <w:sz w:val="32"/>
          <w:szCs w:val="32"/>
        </w:rPr>
      </w:pPr>
    </w:p>
    <w:p w14:paraId="41481CAE">
      <w:pPr>
        <w:jc w:val="center"/>
        <w:rPr>
          <w:rFonts w:ascii="宋体" w:hAnsi="宋体" w:cs="宋体"/>
          <w:b/>
          <w:color w:val="auto"/>
          <w:kern w:val="0"/>
          <w:sz w:val="32"/>
          <w:szCs w:val="32"/>
        </w:rPr>
      </w:pPr>
    </w:p>
    <w:p w14:paraId="325C7750">
      <w:pPr>
        <w:jc w:val="center"/>
        <w:rPr>
          <w:rFonts w:ascii="宋体" w:hAnsi="宋体" w:cs="宋体"/>
          <w:b/>
          <w:color w:val="auto"/>
          <w:kern w:val="0"/>
          <w:sz w:val="32"/>
          <w:szCs w:val="32"/>
        </w:rPr>
      </w:pPr>
    </w:p>
    <w:p w14:paraId="57012F3F">
      <w:pPr>
        <w:jc w:val="center"/>
        <w:rPr>
          <w:rFonts w:ascii="宋体" w:hAnsi="宋体" w:cs="宋体"/>
          <w:b/>
          <w:color w:val="auto"/>
          <w:kern w:val="0"/>
          <w:sz w:val="32"/>
          <w:szCs w:val="32"/>
        </w:rPr>
      </w:pPr>
    </w:p>
    <w:p w14:paraId="509E12D8">
      <w:pPr>
        <w:jc w:val="center"/>
        <w:rPr>
          <w:rFonts w:ascii="宋体" w:hAnsi="宋体" w:cs="宋体"/>
          <w:b/>
          <w:color w:val="auto"/>
          <w:kern w:val="0"/>
          <w:sz w:val="32"/>
          <w:szCs w:val="32"/>
        </w:rPr>
      </w:pPr>
    </w:p>
    <w:p w14:paraId="6F38EEB2">
      <w:pPr>
        <w:jc w:val="center"/>
        <w:rPr>
          <w:rFonts w:ascii="宋体" w:hAnsi="宋体" w:cs="宋体"/>
          <w:b/>
          <w:color w:val="auto"/>
          <w:kern w:val="0"/>
          <w:sz w:val="32"/>
          <w:szCs w:val="32"/>
        </w:rPr>
      </w:pPr>
    </w:p>
    <w:p w14:paraId="34C838C9">
      <w:pPr>
        <w:jc w:val="center"/>
        <w:rPr>
          <w:rFonts w:ascii="宋体" w:hAnsi="宋体" w:cs="宋体"/>
          <w:b/>
          <w:color w:val="auto"/>
          <w:kern w:val="0"/>
          <w:sz w:val="32"/>
          <w:szCs w:val="32"/>
        </w:rPr>
      </w:pPr>
    </w:p>
    <w:p w14:paraId="396468A7">
      <w:pPr>
        <w:jc w:val="center"/>
        <w:rPr>
          <w:rFonts w:ascii="宋体" w:hAnsi="宋体" w:cs="宋体"/>
          <w:b/>
          <w:color w:val="auto"/>
          <w:kern w:val="0"/>
          <w:sz w:val="32"/>
          <w:szCs w:val="32"/>
        </w:rPr>
      </w:pPr>
    </w:p>
    <w:p w14:paraId="5EC99834">
      <w:pPr>
        <w:jc w:val="center"/>
        <w:rPr>
          <w:rFonts w:ascii="宋体" w:hAnsi="宋体" w:cs="宋体"/>
          <w:b/>
          <w:color w:val="auto"/>
          <w:kern w:val="0"/>
          <w:sz w:val="32"/>
          <w:szCs w:val="32"/>
        </w:rPr>
      </w:pPr>
    </w:p>
    <w:p w14:paraId="696AC575">
      <w:pPr>
        <w:jc w:val="center"/>
        <w:rPr>
          <w:rFonts w:ascii="宋体" w:hAnsi="宋体" w:cs="宋体"/>
          <w:b/>
          <w:color w:val="auto"/>
          <w:kern w:val="0"/>
          <w:sz w:val="32"/>
          <w:szCs w:val="32"/>
        </w:rPr>
      </w:pPr>
    </w:p>
    <w:p w14:paraId="19EB6343">
      <w:pPr>
        <w:jc w:val="center"/>
        <w:rPr>
          <w:rFonts w:ascii="宋体" w:hAnsi="宋体" w:cs="宋体"/>
          <w:b/>
          <w:color w:val="auto"/>
          <w:kern w:val="0"/>
          <w:sz w:val="32"/>
          <w:szCs w:val="32"/>
        </w:rPr>
      </w:pPr>
    </w:p>
    <w:p w14:paraId="7D3BFE50">
      <w:pPr>
        <w:jc w:val="center"/>
        <w:rPr>
          <w:rFonts w:ascii="宋体" w:hAnsi="宋体" w:cs="宋体"/>
          <w:b/>
          <w:color w:val="auto"/>
          <w:kern w:val="0"/>
          <w:sz w:val="32"/>
          <w:szCs w:val="32"/>
        </w:rPr>
      </w:pPr>
    </w:p>
    <w:p w14:paraId="597F9EF3">
      <w:pPr>
        <w:jc w:val="center"/>
        <w:rPr>
          <w:rFonts w:ascii="宋体" w:hAnsi="宋体" w:cs="宋体"/>
          <w:b/>
          <w:color w:val="auto"/>
          <w:kern w:val="0"/>
          <w:sz w:val="32"/>
          <w:szCs w:val="32"/>
        </w:rPr>
      </w:pPr>
    </w:p>
    <w:p w14:paraId="5332AFB6">
      <w:pPr>
        <w:jc w:val="center"/>
        <w:rPr>
          <w:rFonts w:ascii="宋体" w:hAnsi="宋体" w:cs="宋体"/>
          <w:b/>
          <w:color w:val="auto"/>
          <w:kern w:val="0"/>
          <w:sz w:val="32"/>
          <w:szCs w:val="32"/>
        </w:rPr>
      </w:pPr>
    </w:p>
    <w:p w14:paraId="41080C1A">
      <w:pPr>
        <w:jc w:val="center"/>
        <w:rPr>
          <w:rFonts w:ascii="宋体" w:hAnsi="宋体" w:cs="宋体"/>
          <w:b/>
          <w:color w:val="auto"/>
          <w:kern w:val="0"/>
          <w:sz w:val="32"/>
          <w:szCs w:val="32"/>
        </w:rPr>
      </w:pPr>
    </w:p>
    <w:p w14:paraId="40A157D8">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829FA14">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05EB73A">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244CE416">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E81F55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257E3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2C7160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F35204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AE76027">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5F87EAD">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5F3A0FE">
      <w:pPr>
        <w:snapToGrid w:val="0"/>
        <w:spacing w:line="360" w:lineRule="auto"/>
        <w:rPr>
          <w:rFonts w:ascii="宋体" w:hAnsi="宋体" w:cs="宋体"/>
          <w:color w:val="auto"/>
          <w:sz w:val="24"/>
        </w:rPr>
      </w:pPr>
    </w:p>
    <w:p w14:paraId="7EF4761A">
      <w:pPr>
        <w:snapToGrid w:val="0"/>
        <w:spacing w:line="360" w:lineRule="auto"/>
        <w:rPr>
          <w:rFonts w:ascii="宋体" w:hAnsi="宋体" w:cs="宋体"/>
          <w:color w:val="auto"/>
          <w:sz w:val="24"/>
        </w:rPr>
      </w:pPr>
    </w:p>
    <w:p w14:paraId="259CE04B">
      <w:pPr>
        <w:snapToGrid w:val="0"/>
        <w:spacing w:line="360" w:lineRule="auto"/>
        <w:rPr>
          <w:rFonts w:ascii="宋体" w:hAnsi="宋体" w:cs="宋体"/>
          <w:color w:val="auto"/>
          <w:sz w:val="24"/>
        </w:rPr>
      </w:pPr>
    </w:p>
    <w:p w14:paraId="1532F3F1">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752CFA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A64F20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9E5F0E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04BAAE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DD4F8DD">
      <w:pPr>
        <w:jc w:val="center"/>
        <w:rPr>
          <w:rFonts w:ascii="宋体" w:hAnsi="宋体" w:cs="宋体"/>
          <w:b/>
          <w:color w:val="auto"/>
          <w:kern w:val="0"/>
          <w:sz w:val="32"/>
          <w:szCs w:val="32"/>
        </w:rPr>
      </w:pPr>
    </w:p>
    <w:p w14:paraId="3302C522">
      <w:pPr>
        <w:jc w:val="center"/>
        <w:rPr>
          <w:rFonts w:ascii="宋体" w:hAnsi="宋体" w:cs="宋体"/>
          <w:b/>
          <w:color w:val="auto"/>
          <w:kern w:val="0"/>
          <w:sz w:val="32"/>
          <w:szCs w:val="32"/>
        </w:rPr>
      </w:pPr>
    </w:p>
    <w:p w14:paraId="135ED49C">
      <w:pPr>
        <w:jc w:val="center"/>
        <w:rPr>
          <w:rFonts w:ascii="宋体" w:hAnsi="宋体" w:cs="宋体"/>
          <w:b/>
          <w:color w:val="auto"/>
          <w:kern w:val="0"/>
          <w:sz w:val="32"/>
          <w:szCs w:val="32"/>
        </w:rPr>
      </w:pPr>
    </w:p>
    <w:p w14:paraId="26E98FE3">
      <w:pPr>
        <w:rPr>
          <w:rFonts w:ascii="宋体" w:hAnsi="宋体" w:cs="宋体"/>
          <w:color w:val="auto"/>
        </w:rPr>
      </w:pPr>
    </w:p>
    <w:p w14:paraId="0677A92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0E806C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C041D52">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D718D2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2399E45">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4420837">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85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5A4B66">
            <w:pPr>
              <w:pStyle w:val="148"/>
              <w:adjustRightInd w:val="0"/>
              <w:spacing w:line="360" w:lineRule="auto"/>
              <w:rPr>
                <w:rFonts w:hAnsi="宋体" w:cs="宋体"/>
                <w:bCs/>
                <w:color w:val="auto"/>
                <w:sz w:val="24"/>
              </w:rPr>
            </w:pPr>
            <w:r>
              <w:rPr>
                <w:rFonts w:hint="eastAsia" w:hAnsi="宋体" w:cs="宋体"/>
                <w:bCs/>
                <w:color w:val="auto"/>
                <w:sz w:val="24"/>
              </w:rPr>
              <w:t>正面：                                 反面：</w:t>
            </w:r>
          </w:p>
          <w:p w14:paraId="441D4311">
            <w:pPr>
              <w:pStyle w:val="148"/>
              <w:adjustRightInd w:val="0"/>
              <w:spacing w:line="360" w:lineRule="auto"/>
              <w:rPr>
                <w:rFonts w:hAnsi="宋体" w:cs="宋体"/>
                <w:bCs/>
                <w:color w:val="auto"/>
                <w:sz w:val="24"/>
              </w:rPr>
            </w:pPr>
          </w:p>
        </w:tc>
      </w:tr>
    </w:tbl>
    <w:p w14:paraId="34D380D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E53004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3BA9D7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EBACAF8">
      <w:pPr>
        <w:jc w:val="center"/>
        <w:rPr>
          <w:rFonts w:ascii="宋体" w:hAnsi="宋体" w:cs="宋体"/>
          <w:b/>
          <w:color w:val="auto"/>
          <w:kern w:val="0"/>
          <w:sz w:val="32"/>
          <w:szCs w:val="32"/>
        </w:rPr>
      </w:pPr>
    </w:p>
    <w:p w14:paraId="172AF7F1">
      <w:pPr>
        <w:jc w:val="center"/>
        <w:rPr>
          <w:rFonts w:ascii="宋体" w:hAnsi="宋体" w:cs="宋体"/>
          <w:b/>
          <w:color w:val="auto"/>
          <w:kern w:val="0"/>
          <w:sz w:val="32"/>
          <w:szCs w:val="32"/>
        </w:rPr>
      </w:pPr>
    </w:p>
    <w:p w14:paraId="69724BBF">
      <w:pPr>
        <w:jc w:val="center"/>
        <w:rPr>
          <w:rFonts w:ascii="宋体" w:hAnsi="宋体" w:cs="宋体"/>
          <w:b/>
          <w:color w:val="auto"/>
          <w:kern w:val="0"/>
          <w:sz w:val="32"/>
          <w:szCs w:val="32"/>
        </w:rPr>
      </w:pPr>
    </w:p>
    <w:p w14:paraId="2F49431D">
      <w:pPr>
        <w:jc w:val="center"/>
        <w:rPr>
          <w:rFonts w:ascii="宋体" w:hAnsi="宋体" w:cs="宋体"/>
          <w:b/>
          <w:color w:val="auto"/>
          <w:kern w:val="0"/>
          <w:sz w:val="32"/>
          <w:szCs w:val="32"/>
        </w:rPr>
      </w:pPr>
    </w:p>
    <w:p w14:paraId="62B2A1D4">
      <w:pPr>
        <w:jc w:val="center"/>
        <w:rPr>
          <w:rFonts w:ascii="宋体" w:hAnsi="宋体" w:cs="宋体"/>
          <w:b/>
          <w:color w:val="auto"/>
          <w:kern w:val="0"/>
          <w:sz w:val="32"/>
          <w:szCs w:val="32"/>
        </w:rPr>
      </w:pPr>
    </w:p>
    <w:p w14:paraId="72CDE5C5">
      <w:pPr>
        <w:jc w:val="center"/>
        <w:rPr>
          <w:rFonts w:ascii="宋体" w:hAnsi="宋体" w:cs="宋体"/>
          <w:b/>
          <w:color w:val="auto"/>
          <w:kern w:val="0"/>
          <w:sz w:val="32"/>
          <w:szCs w:val="32"/>
        </w:rPr>
      </w:pPr>
    </w:p>
    <w:p w14:paraId="6FEC4F7B">
      <w:pPr>
        <w:jc w:val="center"/>
        <w:rPr>
          <w:rFonts w:ascii="宋体" w:hAnsi="宋体" w:cs="宋体"/>
          <w:b/>
          <w:color w:val="auto"/>
          <w:kern w:val="0"/>
          <w:sz w:val="32"/>
          <w:szCs w:val="32"/>
        </w:rPr>
      </w:pPr>
    </w:p>
    <w:p w14:paraId="53B5ABBA">
      <w:pPr>
        <w:jc w:val="center"/>
        <w:rPr>
          <w:rFonts w:ascii="宋体" w:hAnsi="宋体" w:cs="宋体"/>
          <w:b/>
          <w:color w:val="auto"/>
          <w:kern w:val="0"/>
          <w:sz w:val="32"/>
          <w:szCs w:val="32"/>
        </w:rPr>
      </w:pPr>
    </w:p>
    <w:p w14:paraId="7580258C">
      <w:pPr>
        <w:jc w:val="center"/>
        <w:rPr>
          <w:rFonts w:ascii="宋体" w:hAnsi="宋体" w:cs="宋体"/>
          <w:b/>
          <w:color w:val="auto"/>
          <w:kern w:val="0"/>
          <w:sz w:val="32"/>
          <w:szCs w:val="32"/>
        </w:rPr>
      </w:pPr>
    </w:p>
    <w:p w14:paraId="253E6F62">
      <w:pPr>
        <w:jc w:val="center"/>
        <w:rPr>
          <w:rFonts w:ascii="宋体" w:hAnsi="宋体" w:cs="宋体"/>
          <w:b/>
          <w:color w:val="auto"/>
          <w:kern w:val="0"/>
          <w:sz w:val="32"/>
          <w:szCs w:val="32"/>
        </w:rPr>
      </w:pPr>
    </w:p>
    <w:p w14:paraId="6869A757">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A83F353">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4D2955B">
      <w:pPr>
        <w:widowControl/>
        <w:spacing w:line="360" w:lineRule="auto"/>
        <w:ind w:firstLine="120" w:firstLineChars="50"/>
        <w:jc w:val="left"/>
        <w:rPr>
          <w:rFonts w:ascii="宋体" w:hAnsi="宋体" w:cs="宋体"/>
          <w:color w:val="auto"/>
          <w:sz w:val="24"/>
        </w:rPr>
      </w:pPr>
      <w:bookmarkStart w:id="404"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04"/>
    <w:p w14:paraId="709C732F">
      <w:pPr>
        <w:snapToGrid w:val="0"/>
        <w:spacing w:line="360" w:lineRule="auto"/>
        <w:rPr>
          <w:rFonts w:ascii="宋体" w:hAnsi="宋体" w:cs="宋体"/>
          <w:color w:val="auto"/>
          <w:kern w:val="0"/>
          <w:sz w:val="24"/>
        </w:rPr>
      </w:pPr>
    </w:p>
    <w:p w14:paraId="6410AB6E">
      <w:pPr>
        <w:jc w:val="center"/>
        <w:rPr>
          <w:rFonts w:ascii="宋体" w:hAnsi="宋体" w:cs="宋体"/>
          <w:b/>
          <w:color w:val="auto"/>
          <w:kern w:val="0"/>
          <w:sz w:val="32"/>
          <w:szCs w:val="32"/>
        </w:rPr>
      </w:pPr>
    </w:p>
    <w:p w14:paraId="284FFCBC">
      <w:pPr>
        <w:pStyle w:val="6"/>
        <w:rPr>
          <w:color w:val="auto"/>
          <w:lang w:val="en-US"/>
        </w:rPr>
      </w:pPr>
    </w:p>
    <w:p w14:paraId="35C68E62">
      <w:pPr>
        <w:rPr>
          <w:color w:val="auto"/>
        </w:rPr>
      </w:pPr>
    </w:p>
    <w:p w14:paraId="68A0F842">
      <w:pPr>
        <w:pStyle w:val="6"/>
        <w:rPr>
          <w:color w:val="auto"/>
          <w:lang w:val="en-US"/>
        </w:rPr>
      </w:pPr>
    </w:p>
    <w:p w14:paraId="3EC65261">
      <w:pPr>
        <w:jc w:val="center"/>
        <w:rPr>
          <w:rFonts w:ascii="宋体" w:hAnsi="宋体" w:cs="宋体"/>
          <w:b/>
          <w:color w:val="auto"/>
          <w:kern w:val="0"/>
          <w:sz w:val="32"/>
          <w:szCs w:val="32"/>
        </w:rPr>
      </w:pPr>
    </w:p>
    <w:p w14:paraId="5A75A479">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B12BB55">
      <w:pPr>
        <w:jc w:val="center"/>
        <w:rPr>
          <w:rFonts w:ascii="宋体" w:hAnsi="宋体" w:cs="宋体"/>
          <w:b/>
          <w:color w:val="auto"/>
          <w:kern w:val="0"/>
          <w:sz w:val="32"/>
          <w:szCs w:val="32"/>
        </w:rPr>
      </w:pPr>
    </w:p>
    <w:p w14:paraId="6FEA1573">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5C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7113F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6C5C9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F63723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2A908C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DC2E9E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B7B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B3C41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81B084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A731AE6">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C343BF">
            <w:pPr>
              <w:rPr>
                <w:rFonts w:ascii="宋体" w:hAnsi="宋体" w:cs="宋体"/>
                <w:color w:val="auto"/>
                <w:sz w:val="24"/>
                <w:highlight w:val="none"/>
              </w:rPr>
            </w:pPr>
          </w:p>
          <w:p w14:paraId="073631CF">
            <w:pPr>
              <w:rPr>
                <w:rFonts w:ascii="宋体" w:hAnsi="宋体" w:cs="宋体"/>
                <w:color w:val="auto"/>
                <w:sz w:val="24"/>
                <w:highlight w:val="none"/>
              </w:rPr>
            </w:pPr>
            <w:r>
              <w:rPr>
                <w:rFonts w:hint="eastAsia" w:ascii="宋体" w:hAnsi="宋体" w:cs="宋体"/>
                <w:color w:val="auto"/>
                <w:sz w:val="24"/>
                <w:highlight w:val="none"/>
              </w:rPr>
              <w:t>见投标文件</w:t>
            </w:r>
          </w:p>
          <w:p w14:paraId="588AE8E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6E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1AD8D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2F4450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7EB51A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6BE555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A9A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7B1FE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7D8C978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52311DA">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98366A6">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567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EB8332">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2F4C190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DF2F5BF">
            <w:pPr>
              <w:rPr>
                <w:rFonts w:hint="eastAsia" w:ascii="宋体" w:hAnsi="宋体" w:cs="宋体"/>
                <w:b w:val="0"/>
                <w:bCs w:val="0"/>
                <w:color w:val="auto"/>
                <w:sz w:val="24"/>
                <w:highlight w:val="none"/>
                <w:lang w:val="en-US" w:eastAsia="zh-CN"/>
              </w:rPr>
            </w:pPr>
          </w:p>
        </w:tc>
        <w:tc>
          <w:tcPr>
            <w:tcW w:w="1418" w:type="dxa"/>
            <w:vAlign w:val="top"/>
          </w:tcPr>
          <w:p w14:paraId="05C170F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756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44BD53">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54F7049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6AD46BF">
            <w:pPr>
              <w:rPr>
                <w:rFonts w:hint="eastAsia" w:ascii="宋体" w:hAnsi="宋体" w:cs="宋体"/>
                <w:b w:val="0"/>
                <w:bCs w:val="0"/>
                <w:color w:val="auto"/>
                <w:sz w:val="24"/>
                <w:highlight w:val="none"/>
                <w:lang w:val="en-US" w:eastAsia="zh-CN"/>
              </w:rPr>
            </w:pPr>
          </w:p>
        </w:tc>
        <w:tc>
          <w:tcPr>
            <w:tcW w:w="1418" w:type="dxa"/>
            <w:vAlign w:val="top"/>
          </w:tcPr>
          <w:p w14:paraId="55170DD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F273D1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3BF711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E9FF4F6">
      <w:pPr>
        <w:jc w:val="center"/>
        <w:rPr>
          <w:rFonts w:ascii="宋体" w:hAnsi="宋体" w:cs="宋体"/>
          <w:b/>
          <w:color w:val="auto"/>
          <w:kern w:val="0"/>
          <w:sz w:val="32"/>
          <w:szCs w:val="32"/>
        </w:rPr>
      </w:pPr>
    </w:p>
    <w:p w14:paraId="5E33EEA7">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7CEA541">
      <w:pPr>
        <w:jc w:val="center"/>
        <w:rPr>
          <w:rFonts w:ascii="宋体" w:hAnsi="宋体" w:cs="宋体"/>
          <w:b/>
          <w:color w:val="auto"/>
          <w:kern w:val="0"/>
          <w:sz w:val="32"/>
          <w:szCs w:val="32"/>
        </w:rPr>
      </w:pPr>
    </w:p>
    <w:p w14:paraId="45356198">
      <w:pPr>
        <w:jc w:val="center"/>
        <w:rPr>
          <w:rFonts w:ascii="宋体" w:hAnsi="宋体" w:cs="宋体"/>
          <w:b/>
          <w:color w:val="auto"/>
          <w:kern w:val="0"/>
          <w:sz w:val="32"/>
          <w:szCs w:val="32"/>
        </w:rPr>
      </w:pPr>
    </w:p>
    <w:p w14:paraId="404BBD1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7207CF7">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6C8B8C1">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4B4F8F5B">
      <w:pPr>
        <w:jc w:val="center"/>
        <w:rPr>
          <w:rFonts w:ascii="宋体" w:hAnsi="宋体" w:cs="宋体"/>
          <w:b/>
          <w:color w:val="auto"/>
          <w:kern w:val="0"/>
          <w:sz w:val="32"/>
          <w:szCs w:val="32"/>
        </w:rPr>
      </w:pPr>
    </w:p>
    <w:p w14:paraId="3D39E9D0">
      <w:pPr>
        <w:jc w:val="center"/>
        <w:rPr>
          <w:rFonts w:ascii="宋体" w:hAnsi="宋体" w:cs="宋体"/>
          <w:b/>
          <w:color w:val="auto"/>
          <w:kern w:val="0"/>
          <w:sz w:val="32"/>
          <w:szCs w:val="32"/>
        </w:rPr>
      </w:pPr>
    </w:p>
    <w:p w14:paraId="5ADBCA8A">
      <w:pPr>
        <w:jc w:val="center"/>
        <w:rPr>
          <w:rFonts w:ascii="宋体" w:hAnsi="宋体" w:cs="宋体"/>
          <w:b/>
          <w:color w:val="auto"/>
          <w:kern w:val="0"/>
          <w:sz w:val="32"/>
          <w:szCs w:val="32"/>
        </w:rPr>
      </w:pPr>
    </w:p>
    <w:p w14:paraId="0EE5695A">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B43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939EC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9FD94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8D58B63">
            <w:pPr>
              <w:spacing w:line="360" w:lineRule="auto"/>
              <w:jc w:val="center"/>
              <w:rPr>
                <w:rFonts w:ascii="宋体" w:hAnsi="宋体" w:cs="宋体"/>
                <w:b/>
                <w:color w:val="auto"/>
                <w:sz w:val="24"/>
              </w:rPr>
            </w:pPr>
          </w:p>
          <w:p w14:paraId="3E8497E0">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D9C8BFC">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5334A38">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B7F6F53">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4FE4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990978">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B86BB4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500AAF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4E059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5CCE5FC">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A447BC1">
            <w:pPr>
              <w:spacing w:line="360" w:lineRule="auto"/>
              <w:jc w:val="center"/>
              <w:rPr>
                <w:rFonts w:ascii="宋体" w:hAnsi="宋体" w:cs="宋体"/>
                <w:color w:val="auto"/>
                <w:sz w:val="24"/>
              </w:rPr>
            </w:pPr>
          </w:p>
        </w:tc>
      </w:tr>
      <w:tr w14:paraId="56F8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1B73E9">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46987F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5CF35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900FC9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0C1F77">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5A02C9D">
            <w:pPr>
              <w:spacing w:line="360" w:lineRule="auto"/>
              <w:jc w:val="center"/>
              <w:rPr>
                <w:rFonts w:ascii="宋体" w:hAnsi="宋体" w:cs="宋体"/>
                <w:color w:val="auto"/>
                <w:sz w:val="24"/>
              </w:rPr>
            </w:pPr>
          </w:p>
        </w:tc>
      </w:tr>
      <w:tr w14:paraId="22A0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DBEF80">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1B67ED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1B741C">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ECD0E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4836BF">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EE54D10">
            <w:pPr>
              <w:spacing w:line="360" w:lineRule="auto"/>
              <w:jc w:val="center"/>
              <w:rPr>
                <w:rFonts w:ascii="宋体" w:hAnsi="宋体" w:cs="宋体"/>
                <w:color w:val="auto"/>
                <w:sz w:val="24"/>
              </w:rPr>
            </w:pPr>
          </w:p>
        </w:tc>
      </w:tr>
    </w:tbl>
    <w:p w14:paraId="58BEB14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CCC8F39">
      <w:pPr>
        <w:jc w:val="center"/>
        <w:rPr>
          <w:rFonts w:ascii="宋体" w:hAnsi="宋体" w:cs="宋体"/>
          <w:b/>
          <w:color w:val="auto"/>
          <w:kern w:val="0"/>
          <w:sz w:val="32"/>
          <w:szCs w:val="32"/>
        </w:rPr>
      </w:pPr>
    </w:p>
    <w:p w14:paraId="03AC1B63">
      <w:pPr>
        <w:jc w:val="center"/>
        <w:rPr>
          <w:rFonts w:ascii="宋体" w:hAnsi="宋体" w:cs="宋体"/>
          <w:b/>
          <w:color w:val="auto"/>
          <w:kern w:val="0"/>
          <w:sz w:val="32"/>
          <w:szCs w:val="32"/>
        </w:rPr>
      </w:pPr>
    </w:p>
    <w:p w14:paraId="394C5411">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60D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21D424">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1A37FF2">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7DFFCE1D">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B23F4A6">
            <w:pPr>
              <w:jc w:val="center"/>
              <w:rPr>
                <w:rFonts w:ascii="宋体" w:hAnsi="宋体" w:cs="宋体"/>
                <w:b/>
                <w:bCs/>
                <w:color w:val="auto"/>
                <w:sz w:val="24"/>
              </w:rPr>
            </w:pPr>
            <w:r>
              <w:rPr>
                <w:rFonts w:hint="eastAsia" w:ascii="宋体" w:hAnsi="宋体" w:cs="宋体"/>
                <w:b/>
                <w:bCs/>
                <w:color w:val="auto"/>
                <w:sz w:val="24"/>
              </w:rPr>
              <w:t>偏离说明</w:t>
            </w:r>
          </w:p>
        </w:tc>
      </w:tr>
      <w:tr w14:paraId="1C96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EF2673">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74FAD9A5">
            <w:pPr>
              <w:jc w:val="center"/>
              <w:rPr>
                <w:rFonts w:ascii="宋体" w:hAnsi="宋体" w:cs="宋体"/>
                <w:b/>
                <w:color w:val="auto"/>
                <w:kern w:val="0"/>
                <w:sz w:val="32"/>
                <w:szCs w:val="32"/>
              </w:rPr>
            </w:pPr>
          </w:p>
        </w:tc>
        <w:tc>
          <w:tcPr>
            <w:tcW w:w="3546" w:type="dxa"/>
          </w:tcPr>
          <w:p w14:paraId="0DDFF94D">
            <w:pPr>
              <w:jc w:val="center"/>
              <w:rPr>
                <w:rFonts w:ascii="宋体" w:hAnsi="宋体" w:cs="宋体"/>
                <w:b/>
                <w:color w:val="auto"/>
                <w:kern w:val="0"/>
                <w:sz w:val="32"/>
                <w:szCs w:val="32"/>
              </w:rPr>
            </w:pPr>
          </w:p>
        </w:tc>
        <w:tc>
          <w:tcPr>
            <w:tcW w:w="1276" w:type="dxa"/>
          </w:tcPr>
          <w:p w14:paraId="1F8EE871">
            <w:pPr>
              <w:jc w:val="center"/>
              <w:rPr>
                <w:rFonts w:ascii="宋体" w:hAnsi="宋体" w:cs="宋体"/>
                <w:b/>
                <w:color w:val="auto"/>
                <w:kern w:val="0"/>
                <w:sz w:val="32"/>
                <w:szCs w:val="32"/>
              </w:rPr>
            </w:pPr>
          </w:p>
        </w:tc>
      </w:tr>
      <w:tr w14:paraId="0D37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02A51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5B03CCA">
            <w:pPr>
              <w:jc w:val="center"/>
              <w:rPr>
                <w:rFonts w:ascii="宋体" w:hAnsi="宋体" w:cs="宋体"/>
                <w:b/>
                <w:color w:val="auto"/>
                <w:kern w:val="0"/>
                <w:sz w:val="32"/>
                <w:szCs w:val="32"/>
              </w:rPr>
            </w:pPr>
          </w:p>
        </w:tc>
        <w:tc>
          <w:tcPr>
            <w:tcW w:w="3546" w:type="dxa"/>
          </w:tcPr>
          <w:p w14:paraId="4E1A83FF">
            <w:pPr>
              <w:jc w:val="center"/>
              <w:rPr>
                <w:rFonts w:ascii="宋体" w:hAnsi="宋体" w:cs="宋体"/>
                <w:b/>
                <w:color w:val="auto"/>
                <w:kern w:val="0"/>
                <w:sz w:val="32"/>
                <w:szCs w:val="32"/>
              </w:rPr>
            </w:pPr>
          </w:p>
        </w:tc>
        <w:tc>
          <w:tcPr>
            <w:tcW w:w="1276" w:type="dxa"/>
          </w:tcPr>
          <w:p w14:paraId="3FE0DD4E">
            <w:pPr>
              <w:jc w:val="center"/>
              <w:rPr>
                <w:rFonts w:ascii="宋体" w:hAnsi="宋体" w:cs="宋体"/>
                <w:b/>
                <w:color w:val="auto"/>
                <w:kern w:val="0"/>
                <w:sz w:val="32"/>
                <w:szCs w:val="32"/>
              </w:rPr>
            </w:pPr>
          </w:p>
        </w:tc>
      </w:tr>
      <w:tr w14:paraId="4321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3F6D08">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367411F1">
            <w:pPr>
              <w:jc w:val="center"/>
              <w:rPr>
                <w:rFonts w:ascii="宋体" w:hAnsi="宋体" w:cs="宋体"/>
                <w:b/>
                <w:color w:val="auto"/>
                <w:kern w:val="0"/>
                <w:sz w:val="32"/>
                <w:szCs w:val="32"/>
              </w:rPr>
            </w:pPr>
          </w:p>
        </w:tc>
        <w:tc>
          <w:tcPr>
            <w:tcW w:w="3546" w:type="dxa"/>
          </w:tcPr>
          <w:p w14:paraId="0F906EDD">
            <w:pPr>
              <w:jc w:val="center"/>
              <w:rPr>
                <w:rFonts w:ascii="宋体" w:hAnsi="宋体" w:cs="宋体"/>
                <w:b/>
                <w:color w:val="auto"/>
                <w:kern w:val="0"/>
                <w:sz w:val="32"/>
                <w:szCs w:val="32"/>
              </w:rPr>
            </w:pPr>
          </w:p>
        </w:tc>
        <w:tc>
          <w:tcPr>
            <w:tcW w:w="1276" w:type="dxa"/>
          </w:tcPr>
          <w:p w14:paraId="6C72A0F4">
            <w:pPr>
              <w:jc w:val="center"/>
              <w:rPr>
                <w:rFonts w:ascii="宋体" w:hAnsi="宋体" w:cs="宋体"/>
                <w:b/>
                <w:color w:val="auto"/>
                <w:kern w:val="0"/>
                <w:sz w:val="32"/>
                <w:szCs w:val="32"/>
              </w:rPr>
            </w:pPr>
          </w:p>
        </w:tc>
      </w:tr>
    </w:tbl>
    <w:p w14:paraId="7E8853A6">
      <w:pPr>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30522EAE">
      <w:pPr>
        <w:ind w:firstLine="1428" w:firstLineChars="595"/>
        <w:rPr>
          <w:rFonts w:hint="eastAsia" w:ascii="宋体" w:hAnsi="宋体" w:cs="宋体"/>
          <w:color w:val="auto"/>
          <w:kern w:val="0"/>
          <w:sz w:val="24"/>
        </w:rPr>
      </w:pPr>
    </w:p>
    <w:p w14:paraId="691C52B9">
      <w:pPr>
        <w:rPr>
          <w:rFonts w:hint="eastAsia" w:ascii="宋体" w:hAnsi="宋体" w:cs="宋体"/>
          <w:color w:val="auto"/>
          <w:kern w:val="0"/>
          <w:sz w:val="24"/>
        </w:rPr>
      </w:pPr>
      <w:r>
        <w:rPr>
          <w:rFonts w:hint="eastAsia" w:ascii="宋体" w:hAnsi="宋体" w:cs="宋体"/>
          <w:color w:val="auto"/>
          <w:kern w:val="0"/>
          <w:sz w:val="24"/>
        </w:rPr>
        <w:t>注：</w:t>
      </w:r>
      <w:r>
        <w:rPr>
          <w:rFonts w:hint="eastAsia" w:ascii="宋体" w:hAnsi="宋体" w:cs="宋体"/>
          <w:color w:val="auto"/>
          <w:kern w:val="0"/>
          <w:sz w:val="24"/>
          <w:lang w:val="en-US" w:eastAsia="zh-CN"/>
        </w:rPr>
        <w:t>1.</w:t>
      </w:r>
      <w:r>
        <w:rPr>
          <w:rFonts w:hint="eastAsia" w:ascii="宋体" w:hAnsi="宋体" w:cs="宋体"/>
          <w:color w:val="auto"/>
          <w:kern w:val="0"/>
          <w:sz w:val="24"/>
        </w:rPr>
        <w:t>按本格式和要求提供。</w:t>
      </w:r>
    </w:p>
    <w:p w14:paraId="034F93BD">
      <w:pP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2.本表格所反映的偏离情况与“符合性审查资料”、“评标标准相应的商务技术资料”不一致的，以“符合性审查资料”、“评标标准相应的商务技术资料”为准。</w:t>
      </w:r>
    </w:p>
    <w:p w14:paraId="0C06B58A">
      <w:pP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3.投标人须保证：除商务技术偏离表列出的偏离外，投标人响应招标文件的全部非实质性要求。</w:t>
      </w:r>
    </w:p>
    <w:p w14:paraId="2EB05167">
      <w:pPr>
        <w:ind w:firstLine="1911" w:firstLineChars="595"/>
        <w:rPr>
          <w:rFonts w:ascii="宋体" w:hAnsi="宋体" w:cs="宋体"/>
          <w:b/>
          <w:bCs/>
          <w:color w:val="auto"/>
          <w:sz w:val="32"/>
          <w:szCs w:val="32"/>
        </w:rPr>
      </w:pPr>
    </w:p>
    <w:p w14:paraId="5C5B82A1">
      <w:pPr>
        <w:ind w:firstLine="1911" w:firstLineChars="595"/>
        <w:rPr>
          <w:rFonts w:ascii="宋体" w:hAnsi="宋体" w:cs="宋体"/>
          <w:b/>
          <w:bCs/>
          <w:color w:val="auto"/>
          <w:sz w:val="32"/>
          <w:szCs w:val="32"/>
        </w:rPr>
      </w:pPr>
    </w:p>
    <w:p w14:paraId="1D21B28B">
      <w:pPr>
        <w:ind w:firstLine="1911" w:firstLineChars="595"/>
        <w:rPr>
          <w:rFonts w:ascii="宋体" w:hAnsi="宋体" w:cs="宋体"/>
          <w:b/>
          <w:bCs/>
          <w:color w:val="auto"/>
          <w:sz w:val="32"/>
          <w:szCs w:val="32"/>
        </w:rPr>
      </w:pPr>
    </w:p>
    <w:p w14:paraId="744B86DC">
      <w:pPr>
        <w:ind w:firstLine="1911" w:firstLineChars="595"/>
        <w:rPr>
          <w:rFonts w:ascii="宋体" w:hAnsi="宋体" w:cs="宋体"/>
          <w:b/>
          <w:bCs/>
          <w:color w:val="auto"/>
          <w:sz w:val="32"/>
          <w:szCs w:val="32"/>
        </w:rPr>
      </w:pPr>
    </w:p>
    <w:p w14:paraId="1E890E29">
      <w:pPr>
        <w:ind w:firstLine="1911" w:firstLineChars="595"/>
        <w:rPr>
          <w:rFonts w:ascii="宋体" w:hAnsi="宋体" w:cs="宋体"/>
          <w:b/>
          <w:bCs/>
          <w:color w:val="auto"/>
          <w:sz w:val="32"/>
          <w:szCs w:val="32"/>
        </w:rPr>
      </w:pPr>
    </w:p>
    <w:p w14:paraId="5472144C">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2D516E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CF7241B">
      <w:pPr>
        <w:snapToGrid w:val="0"/>
        <w:spacing w:line="360" w:lineRule="auto"/>
        <w:rPr>
          <w:rFonts w:ascii="宋体" w:hAnsi="宋体" w:cs="宋体"/>
          <w:color w:val="auto"/>
          <w:sz w:val="24"/>
        </w:rPr>
      </w:pPr>
    </w:p>
    <w:p w14:paraId="1F3CAF3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9B5C6B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170AAB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1F22AD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C75DF7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F4F746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597A06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DE5B2E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EB8306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143AD6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8A7C1A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F2B7064">
      <w:pPr>
        <w:autoSpaceDE w:val="0"/>
        <w:autoSpaceDN w:val="0"/>
        <w:spacing w:line="360" w:lineRule="auto"/>
        <w:ind w:left="2"/>
        <w:jc w:val="left"/>
        <w:rPr>
          <w:rFonts w:ascii="宋体" w:hAnsi="宋体" w:cs="宋体"/>
          <w:color w:val="auto"/>
          <w:kern w:val="0"/>
          <w:sz w:val="24"/>
          <w:lang w:val="zh-CN"/>
        </w:rPr>
      </w:pPr>
    </w:p>
    <w:p w14:paraId="1BDC6F80">
      <w:pPr>
        <w:autoSpaceDE w:val="0"/>
        <w:autoSpaceDN w:val="0"/>
        <w:spacing w:line="360" w:lineRule="auto"/>
        <w:ind w:left="2"/>
        <w:jc w:val="left"/>
        <w:rPr>
          <w:rFonts w:ascii="宋体" w:hAnsi="宋体" w:cs="宋体"/>
          <w:color w:val="auto"/>
          <w:kern w:val="0"/>
          <w:sz w:val="24"/>
          <w:lang w:val="zh-CN"/>
        </w:rPr>
      </w:pPr>
    </w:p>
    <w:p w14:paraId="27CF9810">
      <w:pPr>
        <w:autoSpaceDE w:val="0"/>
        <w:autoSpaceDN w:val="0"/>
        <w:spacing w:line="360" w:lineRule="auto"/>
        <w:ind w:left="2"/>
        <w:jc w:val="left"/>
        <w:rPr>
          <w:rFonts w:ascii="宋体" w:hAnsi="宋体" w:cs="宋体"/>
          <w:color w:val="auto"/>
          <w:kern w:val="0"/>
          <w:sz w:val="24"/>
          <w:lang w:val="zh-CN"/>
        </w:rPr>
      </w:pPr>
    </w:p>
    <w:p w14:paraId="59B1443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8A1B1D1">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F5DB028">
      <w:pPr>
        <w:spacing w:line="360" w:lineRule="auto"/>
        <w:jc w:val="center"/>
        <w:rPr>
          <w:rFonts w:ascii="宋体" w:hAnsi="宋体" w:cs="宋体"/>
          <w:b/>
          <w:bCs/>
          <w:color w:val="auto"/>
          <w:sz w:val="24"/>
        </w:rPr>
      </w:pPr>
    </w:p>
    <w:p w14:paraId="0539DE0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71BA43E">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EF8849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13B1C2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E5315B9">
      <w:pPr>
        <w:spacing w:line="360" w:lineRule="auto"/>
        <w:jc w:val="center"/>
        <w:outlineLvl w:val="0"/>
        <w:rPr>
          <w:rFonts w:ascii="宋体" w:hAnsi="宋体" w:cs="宋体"/>
          <w:b/>
          <w:color w:val="auto"/>
          <w:kern w:val="0"/>
          <w:sz w:val="36"/>
          <w:szCs w:val="36"/>
        </w:rPr>
      </w:pPr>
    </w:p>
    <w:p w14:paraId="4A454EEA">
      <w:pPr>
        <w:numPr>
          <w:ilvl w:val="0"/>
          <w:numId w:val="1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4E744BF6">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7C5F9ABC">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AC911CF">
      <w:pPr>
        <w:pStyle w:val="79"/>
        <w:rPr>
          <w:color w:val="auto"/>
        </w:rPr>
      </w:pPr>
    </w:p>
    <w:p w14:paraId="1D683596">
      <w:pPr>
        <w:snapToGrid w:val="0"/>
        <w:spacing w:line="360" w:lineRule="auto"/>
        <w:ind w:right="480"/>
        <w:jc w:val="center"/>
        <w:rPr>
          <w:rFonts w:ascii="宋体" w:hAnsi="宋体" w:cs="宋体"/>
          <w:b/>
          <w:color w:val="auto"/>
          <w:kern w:val="0"/>
          <w:sz w:val="32"/>
          <w:szCs w:val="32"/>
        </w:rPr>
      </w:pPr>
    </w:p>
    <w:p w14:paraId="75618B82">
      <w:pPr>
        <w:snapToGrid w:val="0"/>
        <w:spacing w:line="360" w:lineRule="auto"/>
        <w:ind w:right="480"/>
        <w:jc w:val="center"/>
        <w:rPr>
          <w:rFonts w:ascii="宋体" w:hAnsi="宋体" w:cs="宋体"/>
          <w:b/>
          <w:color w:val="auto"/>
          <w:kern w:val="0"/>
          <w:sz w:val="32"/>
          <w:szCs w:val="32"/>
        </w:rPr>
      </w:pPr>
    </w:p>
    <w:p w14:paraId="63A04AAF">
      <w:pPr>
        <w:snapToGrid w:val="0"/>
        <w:spacing w:line="360" w:lineRule="auto"/>
        <w:ind w:right="480"/>
        <w:jc w:val="center"/>
        <w:rPr>
          <w:rFonts w:ascii="宋体" w:hAnsi="宋体" w:cs="宋体"/>
          <w:b/>
          <w:color w:val="auto"/>
          <w:kern w:val="0"/>
          <w:sz w:val="32"/>
          <w:szCs w:val="32"/>
        </w:rPr>
      </w:pPr>
    </w:p>
    <w:p w14:paraId="41498231">
      <w:pPr>
        <w:snapToGrid w:val="0"/>
        <w:spacing w:line="360" w:lineRule="auto"/>
        <w:ind w:right="480"/>
        <w:jc w:val="center"/>
        <w:rPr>
          <w:rFonts w:ascii="宋体" w:hAnsi="宋体" w:cs="宋体"/>
          <w:b/>
          <w:color w:val="auto"/>
          <w:kern w:val="0"/>
          <w:sz w:val="32"/>
          <w:szCs w:val="32"/>
        </w:rPr>
      </w:pPr>
    </w:p>
    <w:p w14:paraId="33C17DB0">
      <w:pPr>
        <w:snapToGrid w:val="0"/>
        <w:spacing w:line="360" w:lineRule="auto"/>
        <w:ind w:right="480"/>
        <w:jc w:val="center"/>
        <w:rPr>
          <w:rFonts w:ascii="宋体" w:hAnsi="宋体" w:cs="宋体"/>
          <w:b/>
          <w:color w:val="auto"/>
          <w:kern w:val="0"/>
          <w:sz w:val="32"/>
          <w:szCs w:val="32"/>
        </w:rPr>
      </w:pPr>
    </w:p>
    <w:p w14:paraId="2B631AC7">
      <w:pPr>
        <w:snapToGrid w:val="0"/>
        <w:spacing w:line="360" w:lineRule="auto"/>
        <w:ind w:right="480"/>
        <w:jc w:val="center"/>
        <w:rPr>
          <w:rFonts w:ascii="宋体" w:hAnsi="宋体" w:cs="宋体"/>
          <w:b/>
          <w:color w:val="auto"/>
          <w:kern w:val="0"/>
          <w:sz w:val="32"/>
          <w:szCs w:val="32"/>
        </w:rPr>
      </w:pPr>
    </w:p>
    <w:p w14:paraId="6AE0D688">
      <w:pPr>
        <w:snapToGrid w:val="0"/>
        <w:spacing w:line="360" w:lineRule="auto"/>
        <w:ind w:right="480"/>
        <w:jc w:val="center"/>
        <w:rPr>
          <w:rFonts w:ascii="宋体" w:hAnsi="宋体" w:cs="宋体"/>
          <w:b/>
          <w:color w:val="auto"/>
          <w:kern w:val="0"/>
          <w:sz w:val="32"/>
          <w:szCs w:val="32"/>
        </w:rPr>
      </w:pPr>
    </w:p>
    <w:p w14:paraId="0E0C4D18">
      <w:pPr>
        <w:snapToGrid w:val="0"/>
        <w:spacing w:line="360" w:lineRule="auto"/>
        <w:ind w:right="480"/>
        <w:jc w:val="center"/>
        <w:rPr>
          <w:rFonts w:ascii="宋体" w:hAnsi="宋体" w:cs="宋体"/>
          <w:b/>
          <w:color w:val="auto"/>
          <w:kern w:val="0"/>
          <w:sz w:val="32"/>
          <w:szCs w:val="32"/>
        </w:rPr>
      </w:pPr>
    </w:p>
    <w:p w14:paraId="33BCA8FF">
      <w:pPr>
        <w:snapToGrid w:val="0"/>
        <w:spacing w:line="360" w:lineRule="auto"/>
        <w:ind w:right="480"/>
        <w:jc w:val="center"/>
        <w:rPr>
          <w:rFonts w:ascii="宋体" w:hAnsi="宋体" w:cs="宋体"/>
          <w:b/>
          <w:color w:val="auto"/>
          <w:kern w:val="0"/>
          <w:sz w:val="32"/>
          <w:szCs w:val="32"/>
        </w:rPr>
      </w:pPr>
    </w:p>
    <w:p w14:paraId="6D1DD18C">
      <w:pPr>
        <w:snapToGrid w:val="0"/>
        <w:spacing w:line="360" w:lineRule="auto"/>
        <w:ind w:right="480"/>
        <w:jc w:val="center"/>
        <w:rPr>
          <w:rFonts w:ascii="宋体" w:hAnsi="宋体" w:cs="宋体"/>
          <w:b/>
          <w:color w:val="auto"/>
          <w:kern w:val="0"/>
          <w:sz w:val="32"/>
          <w:szCs w:val="32"/>
        </w:rPr>
      </w:pPr>
    </w:p>
    <w:p w14:paraId="5FA0160A">
      <w:pPr>
        <w:snapToGrid w:val="0"/>
        <w:spacing w:line="360" w:lineRule="auto"/>
        <w:ind w:right="480"/>
        <w:jc w:val="center"/>
        <w:rPr>
          <w:rFonts w:ascii="宋体" w:hAnsi="宋体" w:cs="宋体"/>
          <w:b/>
          <w:color w:val="auto"/>
          <w:kern w:val="0"/>
          <w:sz w:val="32"/>
          <w:szCs w:val="32"/>
        </w:rPr>
      </w:pPr>
    </w:p>
    <w:p w14:paraId="42B71D90">
      <w:pPr>
        <w:snapToGrid w:val="0"/>
        <w:spacing w:line="360" w:lineRule="auto"/>
        <w:ind w:right="480"/>
        <w:jc w:val="center"/>
        <w:rPr>
          <w:rFonts w:ascii="宋体" w:hAnsi="宋体" w:cs="宋体"/>
          <w:b/>
          <w:color w:val="auto"/>
          <w:kern w:val="0"/>
          <w:sz w:val="32"/>
          <w:szCs w:val="32"/>
        </w:rPr>
      </w:pPr>
    </w:p>
    <w:p w14:paraId="077EB4C3">
      <w:pPr>
        <w:snapToGrid w:val="0"/>
        <w:spacing w:line="360" w:lineRule="auto"/>
        <w:ind w:right="480"/>
        <w:jc w:val="center"/>
        <w:rPr>
          <w:rFonts w:ascii="宋体" w:hAnsi="宋体" w:cs="宋体"/>
          <w:b/>
          <w:color w:val="auto"/>
          <w:kern w:val="0"/>
          <w:sz w:val="32"/>
          <w:szCs w:val="32"/>
        </w:rPr>
      </w:pPr>
    </w:p>
    <w:p w14:paraId="38154C8A">
      <w:pPr>
        <w:snapToGrid w:val="0"/>
        <w:spacing w:line="360" w:lineRule="auto"/>
        <w:ind w:right="480"/>
        <w:jc w:val="center"/>
        <w:rPr>
          <w:rFonts w:ascii="宋体" w:hAnsi="宋体" w:cs="宋体"/>
          <w:b/>
          <w:color w:val="auto"/>
          <w:kern w:val="0"/>
          <w:sz w:val="32"/>
          <w:szCs w:val="32"/>
        </w:rPr>
      </w:pPr>
    </w:p>
    <w:p w14:paraId="388CCF50">
      <w:pPr>
        <w:snapToGrid w:val="0"/>
        <w:spacing w:line="360" w:lineRule="auto"/>
        <w:ind w:right="480"/>
        <w:jc w:val="center"/>
        <w:rPr>
          <w:rFonts w:ascii="宋体" w:hAnsi="宋体" w:cs="宋体"/>
          <w:b/>
          <w:color w:val="auto"/>
          <w:kern w:val="0"/>
          <w:sz w:val="32"/>
          <w:szCs w:val="32"/>
        </w:rPr>
      </w:pPr>
    </w:p>
    <w:p w14:paraId="34D26CD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A4D193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F62FEC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18C3365">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5D46F6C8">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1BD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B89CD1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4ED45C5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4303D043">
            <w:pPr>
              <w:spacing w:line="360" w:lineRule="auto"/>
              <w:jc w:val="center"/>
              <w:rPr>
                <w:rFonts w:ascii="宋体" w:hAnsi="宋体" w:cs="宋体"/>
                <w:b/>
                <w:color w:val="auto"/>
                <w:sz w:val="24"/>
              </w:rPr>
            </w:pPr>
          </w:p>
          <w:p w14:paraId="133E5CC8">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46DDA06A">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5D8201CB">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680B545A">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45A66DF0">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64FD9622">
            <w:pPr>
              <w:spacing w:line="360" w:lineRule="auto"/>
              <w:jc w:val="center"/>
              <w:rPr>
                <w:rFonts w:ascii="宋体" w:hAnsi="宋体" w:cs="宋体"/>
                <w:b/>
                <w:color w:val="auto"/>
                <w:sz w:val="24"/>
              </w:rPr>
            </w:pPr>
          </w:p>
          <w:p w14:paraId="6156DFFB">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F070A78">
            <w:pPr>
              <w:spacing w:line="360" w:lineRule="auto"/>
              <w:jc w:val="center"/>
              <w:rPr>
                <w:rFonts w:ascii="宋体" w:hAnsi="宋体" w:cs="宋体"/>
                <w:b/>
                <w:color w:val="auto"/>
                <w:sz w:val="24"/>
              </w:rPr>
            </w:pPr>
          </w:p>
        </w:tc>
      </w:tr>
      <w:tr w14:paraId="213D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14A2A1A">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6711FF9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31F4BAC0">
            <w:pPr>
              <w:snapToGrid w:val="0"/>
              <w:spacing w:line="360" w:lineRule="auto"/>
              <w:jc w:val="center"/>
              <w:rPr>
                <w:rFonts w:ascii="宋体" w:hAnsi="宋体" w:cs="宋体"/>
                <w:color w:val="auto"/>
                <w:sz w:val="24"/>
              </w:rPr>
            </w:pPr>
          </w:p>
        </w:tc>
        <w:tc>
          <w:tcPr>
            <w:tcW w:w="3118" w:type="dxa"/>
            <w:vAlign w:val="center"/>
          </w:tcPr>
          <w:p w14:paraId="5A68BB33">
            <w:pPr>
              <w:snapToGrid w:val="0"/>
              <w:spacing w:line="360" w:lineRule="auto"/>
              <w:jc w:val="center"/>
              <w:rPr>
                <w:rFonts w:ascii="宋体" w:hAnsi="宋体" w:cs="宋体"/>
                <w:color w:val="auto"/>
                <w:sz w:val="24"/>
              </w:rPr>
            </w:pPr>
          </w:p>
        </w:tc>
        <w:tc>
          <w:tcPr>
            <w:tcW w:w="993" w:type="dxa"/>
            <w:vAlign w:val="center"/>
          </w:tcPr>
          <w:p w14:paraId="7C4A7CA0">
            <w:pPr>
              <w:snapToGrid w:val="0"/>
              <w:spacing w:line="360" w:lineRule="auto"/>
              <w:jc w:val="center"/>
              <w:rPr>
                <w:rFonts w:ascii="宋体" w:hAnsi="宋体" w:cs="宋体"/>
                <w:color w:val="auto"/>
                <w:sz w:val="24"/>
              </w:rPr>
            </w:pPr>
          </w:p>
        </w:tc>
        <w:tc>
          <w:tcPr>
            <w:tcW w:w="1559" w:type="dxa"/>
            <w:vAlign w:val="center"/>
          </w:tcPr>
          <w:p w14:paraId="197F5786">
            <w:pPr>
              <w:spacing w:line="360" w:lineRule="auto"/>
              <w:jc w:val="center"/>
              <w:rPr>
                <w:rFonts w:ascii="宋体" w:hAnsi="宋体" w:cs="宋体"/>
                <w:color w:val="auto"/>
                <w:sz w:val="24"/>
              </w:rPr>
            </w:pPr>
          </w:p>
        </w:tc>
        <w:tc>
          <w:tcPr>
            <w:tcW w:w="1984" w:type="dxa"/>
            <w:vAlign w:val="center"/>
          </w:tcPr>
          <w:p w14:paraId="4FAB574C">
            <w:pPr>
              <w:spacing w:line="360" w:lineRule="auto"/>
              <w:jc w:val="center"/>
              <w:rPr>
                <w:rFonts w:ascii="宋体" w:hAnsi="宋体" w:cs="宋体"/>
                <w:color w:val="auto"/>
                <w:sz w:val="24"/>
              </w:rPr>
            </w:pPr>
          </w:p>
        </w:tc>
        <w:tc>
          <w:tcPr>
            <w:tcW w:w="3119" w:type="dxa"/>
            <w:vAlign w:val="center"/>
          </w:tcPr>
          <w:p w14:paraId="7AA0E92D">
            <w:pPr>
              <w:spacing w:line="360" w:lineRule="auto"/>
              <w:jc w:val="center"/>
              <w:rPr>
                <w:rFonts w:ascii="宋体" w:hAnsi="宋体" w:cs="宋体"/>
                <w:color w:val="auto"/>
                <w:sz w:val="24"/>
              </w:rPr>
            </w:pPr>
          </w:p>
        </w:tc>
      </w:tr>
      <w:tr w14:paraId="4106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C06640">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4CA3C90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2B8AA1BE">
            <w:pPr>
              <w:snapToGrid w:val="0"/>
              <w:spacing w:line="360" w:lineRule="auto"/>
              <w:jc w:val="center"/>
              <w:rPr>
                <w:rFonts w:ascii="宋体" w:hAnsi="宋体" w:cs="宋体"/>
                <w:color w:val="auto"/>
                <w:sz w:val="24"/>
              </w:rPr>
            </w:pPr>
          </w:p>
        </w:tc>
        <w:tc>
          <w:tcPr>
            <w:tcW w:w="3118" w:type="dxa"/>
            <w:vAlign w:val="center"/>
          </w:tcPr>
          <w:p w14:paraId="68503CB7">
            <w:pPr>
              <w:snapToGrid w:val="0"/>
              <w:spacing w:line="360" w:lineRule="auto"/>
              <w:jc w:val="center"/>
              <w:rPr>
                <w:rFonts w:ascii="宋体" w:hAnsi="宋体" w:cs="宋体"/>
                <w:color w:val="auto"/>
                <w:sz w:val="24"/>
              </w:rPr>
            </w:pPr>
          </w:p>
        </w:tc>
        <w:tc>
          <w:tcPr>
            <w:tcW w:w="993" w:type="dxa"/>
            <w:vAlign w:val="center"/>
          </w:tcPr>
          <w:p w14:paraId="537CB3D8">
            <w:pPr>
              <w:snapToGrid w:val="0"/>
              <w:spacing w:line="360" w:lineRule="auto"/>
              <w:jc w:val="center"/>
              <w:rPr>
                <w:rFonts w:ascii="宋体" w:hAnsi="宋体" w:cs="宋体"/>
                <w:color w:val="auto"/>
                <w:sz w:val="24"/>
              </w:rPr>
            </w:pPr>
          </w:p>
        </w:tc>
        <w:tc>
          <w:tcPr>
            <w:tcW w:w="1559" w:type="dxa"/>
            <w:vAlign w:val="center"/>
          </w:tcPr>
          <w:p w14:paraId="750E91BA">
            <w:pPr>
              <w:spacing w:line="360" w:lineRule="auto"/>
              <w:jc w:val="center"/>
              <w:rPr>
                <w:rFonts w:ascii="宋体" w:hAnsi="宋体" w:cs="宋体"/>
                <w:color w:val="auto"/>
                <w:sz w:val="24"/>
              </w:rPr>
            </w:pPr>
          </w:p>
        </w:tc>
        <w:tc>
          <w:tcPr>
            <w:tcW w:w="1984" w:type="dxa"/>
            <w:vAlign w:val="center"/>
          </w:tcPr>
          <w:p w14:paraId="73E703A6">
            <w:pPr>
              <w:spacing w:line="360" w:lineRule="auto"/>
              <w:jc w:val="center"/>
              <w:rPr>
                <w:rFonts w:ascii="宋体" w:hAnsi="宋体" w:cs="宋体"/>
                <w:color w:val="auto"/>
                <w:sz w:val="24"/>
              </w:rPr>
            </w:pPr>
          </w:p>
        </w:tc>
        <w:tc>
          <w:tcPr>
            <w:tcW w:w="3119" w:type="dxa"/>
            <w:vAlign w:val="center"/>
          </w:tcPr>
          <w:p w14:paraId="594A86EF">
            <w:pPr>
              <w:spacing w:line="360" w:lineRule="auto"/>
              <w:jc w:val="center"/>
              <w:rPr>
                <w:rFonts w:ascii="宋体" w:hAnsi="宋体" w:cs="宋体"/>
                <w:color w:val="auto"/>
                <w:sz w:val="24"/>
              </w:rPr>
            </w:pPr>
          </w:p>
        </w:tc>
      </w:tr>
      <w:tr w14:paraId="6407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B7A074">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60BD6223">
            <w:pPr>
              <w:snapToGrid w:val="0"/>
              <w:spacing w:line="360" w:lineRule="auto"/>
              <w:jc w:val="center"/>
              <w:rPr>
                <w:rFonts w:ascii="宋体" w:hAnsi="宋体" w:cs="宋体"/>
                <w:color w:val="auto"/>
                <w:sz w:val="24"/>
              </w:rPr>
            </w:pPr>
          </w:p>
        </w:tc>
        <w:tc>
          <w:tcPr>
            <w:tcW w:w="1843" w:type="dxa"/>
            <w:vAlign w:val="center"/>
          </w:tcPr>
          <w:p w14:paraId="3F7EFD1A">
            <w:pPr>
              <w:snapToGrid w:val="0"/>
              <w:spacing w:line="360" w:lineRule="auto"/>
              <w:jc w:val="center"/>
              <w:rPr>
                <w:rFonts w:ascii="宋体" w:hAnsi="宋体" w:cs="宋体"/>
                <w:color w:val="auto"/>
                <w:sz w:val="24"/>
              </w:rPr>
            </w:pPr>
          </w:p>
        </w:tc>
        <w:tc>
          <w:tcPr>
            <w:tcW w:w="3118" w:type="dxa"/>
            <w:vAlign w:val="center"/>
          </w:tcPr>
          <w:p w14:paraId="196E9C42">
            <w:pPr>
              <w:snapToGrid w:val="0"/>
              <w:spacing w:line="360" w:lineRule="auto"/>
              <w:jc w:val="center"/>
              <w:rPr>
                <w:rFonts w:ascii="宋体" w:hAnsi="宋体" w:cs="宋体"/>
                <w:color w:val="auto"/>
                <w:sz w:val="24"/>
              </w:rPr>
            </w:pPr>
          </w:p>
        </w:tc>
        <w:tc>
          <w:tcPr>
            <w:tcW w:w="993" w:type="dxa"/>
            <w:vAlign w:val="center"/>
          </w:tcPr>
          <w:p w14:paraId="523379FF">
            <w:pPr>
              <w:snapToGrid w:val="0"/>
              <w:spacing w:line="360" w:lineRule="auto"/>
              <w:jc w:val="center"/>
              <w:rPr>
                <w:rFonts w:ascii="宋体" w:hAnsi="宋体" w:cs="宋体"/>
                <w:color w:val="auto"/>
                <w:sz w:val="24"/>
              </w:rPr>
            </w:pPr>
          </w:p>
        </w:tc>
        <w:tc>
          <w:tcPr>
            <w:tcW w:w="1559" w:type="dxa"/>
            <w:vAlign w:val="center"/>
          </w:tcPr>
          <w:p w14:paraId="385E0BC9">
            <w:pPr>
              <w:spacing w:line="360" w:lineRule="auto"/>
              <w:jc w:val="center"/>
              <w:rPr>
                <w:rFonts w:ascii="宋体" w:hAnsi="宋体" w:cs="宋体"/>
                <w:color w:val="auto"/>
                <w:sz w:val="24"/>
              </w:rPr>
            </w:pPr>
          </w:p>
        </w:tc>
        <w:tc>
          <w:tcPr>
            <w:tcW w:w="1984" w:type="dxa"/>
            <w:vAlign w:val="center"/>
          </w:tcPr>
          <w:p w14:paraId="6AE69FC6">
            <w:pPr>
              <w:spacing w:line="360" w:lineRule="auto"/>
              <w:jc w:val="center"/>
              <w:rPr>
                <w:rFonts w:ascii="宋体" w:hAnsi="宋体" w:cs="宋体"/>
                <w:color w:val="auto"/>
                <w:sz w:val="24"/>
              </w:rPr>
            </w:pPr>
          </w:p>
        </w:tc>
        <w:tc>
          <w:tcPr>
            <w:tcW w:w="3119" w:type="dxa"/>
            <w:vAlign w:val="center"/>
          </w:tcPr>
          <w:p w14:paraId="4BC1A78C">
            <w:pPr>
              <w:spacing w:line="360" w:lineRule="auto"/>
              <w:jc w:val="center"/>
              <w:rPr>
                <w:rFonts w:ascii="宋体" w:hAnsi="宋体" w:cs="宋体"/>
                <w:color w:val="auto"/>
                <w:sz w:val="24"/>
              </w:rPr>
            </w:pPr>
          </w:p>
        </w:tc>
      </w:tr>
      <w:tr w14:paraId="76AB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748627">
            <w:pPr>
              <w:spacing w:line="360" w:lineRule="auto"/>
              <w:jc w:val="center"/>
              <w:rPr>
                <w:rFonts w:ascii="宋体" w:hAnsi="宋体" w:cs="宋体"/>
                <w:color w:val="auto"/>
                <w:sz w:val="24"/>
              </w:rPr>
            </w:pPr>
          </w:p>
        </w:tc>
        <w:tc>
          <w:tcPr>
            <w:tcW w:w="1417" w:type="dxa"/>
            <w:vAlign w:val="center"/>
          </w:tcPr>
          <w:p w14:paraId="7093C8AE">
            <w:pPr>
              <w:snapToGrid w:val="0"/>
              <w:spacing w:line="360" w:lineRule="auto"/>
              <w:jc w:val="center"/>
              <w:rPr>
                <w:rFonts w:ascii="宋体" w:hAnsi="宋体" w:cs="宋体"/>
                <w:color w:val="auto"/>
                <w:sz w:val="24"/>
              </w:rPr>
            </w:pPr>
          </w:p>
        </w:tc>
        <w:tc>
          <w:tcPr>
            <w:tcW w:w="1843" w:type="dxa"/>
            <w:vAlign w:val="center"/>
          </w:tcPr>
          <w:p w14:paraId="77B7ED90">
            <w:pPr>
              <w:snapToGrid w:val="0"/>
              <w:spacing w:line="360" w:lineRule="auto"/>
              <w:jc w:val="center"/>
              <w:rPr>
                <w:rFonts w:ascii="宋体" w:hAnsi="宋体" w:cs="宋体"/>
                <w:color w:val="auto"/>
                <w:sz w:val="24"/>
              </w:rPr>
            </w:pPr>
          </w:p>
        </w:tc>
        <w:tc>
          <w:tcPr>
            <w:tcW w:w="3118" w:type="dxa"/>
            <w:vAlign w:val="center"/>
          </w:tcPr>
          <w:p w14:paraId="35C0C353">
            <w:pPr>
              <w:snapToGrid w:val="0"/>
              <w:spacing w:line="360" w:lineRule="auto"/>
              <w:jc w:val="center"/>
              <w:rPr>
                <w:rFonts w:ascii="宋体" w:hAnsi="宋体" w:cs="宋体"/>
                <w:color w:val="auto"/>
                <w:sz w:val="24"/>
              </w:rPr>
            </w:pPr>
          </w:p>
        </w:tc>
        <w:tc>
          <w:tcPr>
            <w:tcW w:w="993" w:type="dxa"/>
            <w:vAlign w:val="center"/>
          </w:tcPr>
          <w:p w14:paraId="2AD38E00">
            <w:pPr>
              <w:snapToGrid w:val="0"/>
              <w:spacing w:line="360" w:lineRule="auto"/>
              <w:jc w:val="center"/>
              <w:rPr>
                <w:rFonts w:ascii="宋体" w:hAnsi="宋体" w:cs="宋体"/>
                <w:color w:val="auto"/>
                <w:sz w:val="24"/>
              </w:rPr>
            </w:pPr>
          </w:p>
        </w:tc>
        <w:tc>
          <w:tcPr>
            <w:tcW w:w="1559" w:type="dxa"/>
            <w:vAlign w:val="center"/>
          </w:tcPr>
          <w:p w14:paraId="2429E533">
            <w:pPr>
              <w:spacing w:line="360" w:lineRule="auto"/>
              <w:jc w:val="center"/>
              <w:rPr>
                <w:rFonts w:ascii="宋体" w:hAnsi="宋体" w:cs="宋体"/>
                <w:color w:val="auto"/>
                <w:sz w:val="24"/>
              </w:rPr>
            </w:pPr>
          </w:p>
        </w:tc>
        <w:tc>
          <w:tcPr>
            <w:tcW w:w="1984" w:type="dxa"/>
            <w:vAlign w:val="center"/>
          </w:tcPr>
          <w:p w14:paraId="1D9BA33C">
            <w:pPr>
              <w:spacing w:line="360" w:lineRule="auto"/>
              <w:jc w:val="center"/>
              <w:rPr>
                <w:rFonts w:ascii="宋体" w:hAnsi="宋体" w:cs="宋体"/>
                <w:color w:val="auto"/>
                <w:sz w:val="24"/>
              </w:rPr>
            </w:pPr>
          </w:p>
        </w:tc>
        <w:tc>
          <w:tcPr>
            <w:tcW w:w="3119" w:type="dxa"/>
            <w:vAlign w:val="center"/>
          </w:tcPr>
          <w:p w14:paraId="362C7278">
            <w:pPr>
              <w:spacing w:line="360" w:lineRule="auto"/>
              <w:jc w:val="center"/>
              <w:rPr>
                <w:rFonts w:ascii="宋体" w:hAnsi="宋体" w:cs="宋体"/>
                <w:color w:val="auto"/>
                <w:sz w:val="24"/>
              </w:rPr>
            </w:pPr>
          </w:p>
        </w:tc>
      </w:tr>
      <w:tr w14:paraId="6B72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123277">
            <w:pPr>
              <w:spacing w:line="360" w:lineRule="auto"/>
              <w:jc w:val="center"/>
              <w:rPr>
                <w:rFonts w:ascii="宋体" w:hAnsi="宋体" w:cs="宋体"/>
                <w:color w:val="auto"/>
                <w:sz w:val="24"/>
              </w:rPr>
            </w:pPr>
          </w:p>
        </w:tc>
        <w:tc>
          <w:tcPr>
            <w:tcW w:w="1417" w:type="dxa"/>
            <w:vAlign w:val="center"/>
          </w:tcPr>
          <w:p w14:paraId="78E9E14B">
            <w:pPr>
              <w:snapToGrid w:val="0"/>
              <w:spacing w:line="360" w:lineRule="auto"/>
              <w:jc w:val="center"/>
              <w:rPr>
                <w:rFonts w:ascii="宋体" w:hAnsi="宋体" w:cs="宋体"/>
                <w:color w:val="auto"/>
                <w:sz w:val="24"/>
              </w:rPr>
            </w:pPr>
          </w:p>
        </w:tc>
        <w:tc>
          <w:tcPr>
            <w:tcW w:w="1843" w:type="dxa"/>
            <w:vAlign w:val="center"/>
          </w:tcPr>
          <w:p w14:paraId="696C1A1A">
            <w:pPr>
              <w:snapToGrid w:val="0"/>
              <w:spacing w:line="360" w:lineRule="auto"/>
              <w:jc w:val="center"/>
              <w:rPr>
                <w:rFonts w:ascii="宋体" w:hAnsi="宋体" w:cs="宋体"/>
                <w:color w:val="auto"/>
                <w:sz w:val="24"/>
              </w:rPr>
            </w:pPr>
          </w:p>
        </w:tc>
        <w:tc>
          <w:tcPr>
            <w:tcW w:w="3118" w:type="dxa"/>
            <w:vAlign w:val="center"/>
          </w:tcPr>
          <w:p w14:paraId="31440166">
            <w:pPr>
              <w:snapToGrid w:val="0"/>
              <w:spacing w:line="360" w:lineRule="auto"/>
              <w:jc w:val="center"/>
              <w:rPr>
                <w:rFonts w:ascii="宋体" w:hAnsi="宋体" w:cs="宋体"/>
                <w:color w:val="auto"/>
                <w:sz w:val="24"/>
              </w:rPr>
            </w:pPr>
          </w:p>
        </w:tc>
        <w:tc>
          <w:tcPr>
            <w:tcW w:w="993" w:type="dxa"/>
            <w:vAlign w:val="center"/>
          </w:tcPr>
          <w:p w14:paraId="7D3304A8">
            <w:pPr>
              <w:snapToGrid w:val="0"/>
              <w:spacing w:line="360" w:lineRule="auto"/>
              <w:jc w:val="center"/>
              <w:rPr>
                <w:rFonts w:ascii="宋体" w:hAnsi="宋体" w:cs="宋体"/>
                <w:color w:val="auto"/>
                <w:sz w:val="24"/>
              </w:rPr>
            </w:pPr>
          </w:p>
        </w:tc>
        <w:tc>
          <w:tcPr>
            <w:tcW w:w="1559" w:type="dxa"/>
            <w:vAlign w:val="center"/>
          </w:tcPr>
          <w:p w14:paraId="270F1CEE">
            <w:pPr>
              <w:spacing w:line="360" w:lineRule="auto"/>
              <w:jc w:val="center"/>
              <w:rPr>
                <w:rFonts w:ascii="宋体" w:hAnsi="宋体" w:cs="宋体"/>
                <w:color w:val="auto"/>
                <w:sz w:val="24"/>
              </w:rPr>
            </w:pPr>
          </w:p>
        </w:tc>
        <w:tc>
          <w:tcPr>
            <w:tcW w:w="1984" w:type="dxa"/>
            <w:vAlign w:val="center"/>
          </w:tcPr>
          <w:p w14:paraId="2CE11ACA">
            <w:pPr>
              <w:spacing w:line="360" w:lineRule="auto"/>
              <w:jc w:val="center"/>
              <w:rPr>
                <w:rFonts w:ascii="宋体" w:hAnsi="宋体" w:cs="宋体"/>
                <w:color w:val="auto"/>
                <w:sz w:val="24"/>
              </w:rPr>
            </w:pPr>
          </w:p>
        </w:tc>
        <w:tc>
          <w:tcPr>
            <w:tcW w:w="3119" w:type="dxa"/>
            <w:vAlign w:val="center"/>
          </w:tcPr>
          <w:p w14:paraId="263A9015">
            <w:pPr>
              <w:spacing w:line="360" w:lineRule="auto"/>
              <w:jc w:val="center"/>
              <w:rPr>
                <w:rFonts w:ascii="宋体" w:hAnsi="宋体" w:cs="宋体"/>
                <w:color w:val="auto"/>
                <w:sz w:val="24"/>
              </w:rPr>
            </w:pPr>
          </w:p>
        </w:tc>
      </w:tr>
      <w:tr w14:paraId="3ABC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A4048FE">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6AD33590">
            <w:pPr>
              <w:spacing w:line="360" w:lineRule="auto"/>
              <w:jc w:val="center"/>
              <w:rPr>
                <w:rFonts w:ascii="宋体" w:hAnsi="宋体" w:cs="宋体"/>
                <w:color w:val="auto"/>
                <w:sz w:val="24"/>
              </w:rPr>
            </w:pPr>
          </w:p>
        </w:tc>
      </w:tr>
      <w:tr w14:paraId="03F4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5AEBD41">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FFEF93E">
            <w:pPr>
              <w:spacing w:line="360" w:lineRule="auto"/>
              <w:jc w:val="center"/>
              <w:rPr>
                <w:rFonts w:ascii="宋体" w:hAnsi="宋体" w:cs="宋体"/>
                <w:color w:val="auto"/>
                <w:sz w:val="24"/>
              </w:rPr>
            </w:pPr>
          </w:p>
        </w:tc>
      </w:tr>
    </w:tbl>
    <w:p w14:paraId="1297D58B">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8EA7CE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7AB95F2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D213064">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06F6D5D5">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E41519">
      <w:pPr>
        <w:spacing w:line="360" w:lineRule="auto"/>
        <w:ind w:firstLine="482" w:firstLineChars="200"/>
        <w:rPr>
          <w:rFonts w:ascii="宋体" w:hAnsi="宋体" w:cs="宋体"/>
          <w:b/>
          <w:color w:val="auto"/>
          <w:kern w:val="0"/>
          <w:sz w:val="24"/>
        </w:rPr>
      </w:pPr>
    </w:p>
    <w:p w14:paraId="41B6CC24">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20CFD17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1B0B0CCF">
      <w:pPr>
        <w:pStyle w:val="692"/>
        <w:keepNext w:val="0"/>
        <w:pageBreakBefore w:val="0"/>
        <w:numPr>
          <w:ilvl w:val="0"/>
          <w:numId w:val="1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136F6B77">
      <w:pPr>
        <w:pStyle w:val="6"/>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49A9706A">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183C9E21">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60F0E7C4">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5" w:name="_Hlk101259491"/>
      <w:r>
        <w:rPr>
          <w:rFonts w:hint="eastAsia" w:ascii="宋体" w:hAnsi="宋体" w:eastAsia="宋体" w:cs="宋体"/>
          <w:color w:val="auto"/>
          <w:sz w:val="32"/>
          <w:szCs w:val="32"/>
        </w:rPr>
        <w:t>（如果有）</w:t>
      </w:r>
      <w:bookmarkEnd w:id="405"/>
    </w:p>
    <w:p w14:paraId="05A0C459">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60C328E">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544DBF42">
      <w:pPr>
        <w:spacing w:line="360" w:lineRule="auto"/>
        <w:ind w:right="420" w:firstLine="3614" w:firstLineChars="1000"/>
        <w:rPr>
          <w:rFonts w:ascii="宋体" w:hAnsi="宋体" w:cs="宋体"/>
          <w:b/>
          <w:color w:val="auto"/>
          <w:kern w:val="0"/>
          <w:sz w:val="36"/>
          <w:szCs w:val="36"/>
        </w:rPr>
      </w:pPr>
    </w:p>
    <w:p w14:paraId="51C66235">
      <w:pPr>
        <w:spacing w:line="360" w:lineRule="auto"/>
        <w:ind w:right="420" w:firstLine="3614" w:firstLineChars="1000"/>
        <w:rPr>
          <w:rFonts w:ascii="宋体" w:hAnsi="宋体" w:cs="宋体"/>
          <w:b/>
          <w:color w:val="auto"/>
          <w:kern w:val="0"/>
          <w:sz w:val="36"/>
          <w:szCs w:val="36"/>
        </w:rPr>
      </w:pPr>
    </w:p>
    <w:p w14:paraId="1B388B26">
      <w:pPr>
        <w:spacing w:line="360" w:lineRule="auto"/>
        <w:ind w:right="420" w:firstLine="3614" w:firstLineChars="1000"/>
        <w:rPr>
          <w:rFonts w:ascii="宋体" w:hAnsi="宋体" w:cs="宋体"/>
          <w:b/>
          <w:color w:val="auto"/>
          <w:kern w:val="0"/>
          <w:sz w:val="36"/>
          <w:szCs w:val="36"/>
        </w:rPr>
      </w:pPr>
    </w:p>
    <w:p w14:paraId="2587E175">
      <w:pPr>
        <w:spacing w:line="360" w:lineRule="auto"/>
        <w:ind w:right="420" w:firstLine="3614" w:firstLineChars="1000"/>
        <w:rPr>
          <w:rFonts w:ascii="宋体" w:hAnsi="宋体" w:cs="宋体"/>
          <w:b/>
          <w:color w:val="auto"/>
          <w:kern w:val="0"/>
          <w:sz w:val="36"/>
          <w:szCs w:val="36"/>
        </w:rPr>
      </w:pPr>
    </w:p>
    <w:p w14:paraId="17B0160E">
      <w:pPr>
        <w:spacing w:line="360" w:lineRule="auto"/>
        <w:ind w:right="420" w:firstLine="3614" w:firstLineChars="1000"/>
        <w:rPr>
          <w:rFonts w:ascii="宋体" w:hAnsi="宋体" w:cs="宋体"/>
          <w:b/>
          <w:color w:val="auto"/>
          <w:kern w:val="0"/>
          <w:sz w:val="36"/>
          <w:szCs w:val="36"/>
        </w:rPr>
      </w:pPr>
    </w:p>
    <w:p w14:paraId="02C46C41">
      <w:pPr>
        <w:spacing w:line="360" w:lineRule="auto"/>
        <w:ind w:right="420" w:firstLine="3614" w:firstLineChars="1000"/>
        <w:rPr>
          <w:rFonts w:ascii="宋体" w:hAnsi="宋体" w:cs="宋体"/>
          <w:b/>
          <w:color w:val="auto"/>
          <w:kern w:val="0"/>
          <w:sz w:val="36"/>
          <w:szCs w:val="36"/>
        </w:rPr>
      </w:pPr>
    </w:p>
    <w:p w14:paraId="381187E9">
      <w:pPr>
        <w:spacing w:line="360" w:lineRule="auto"/>
        <w:ind w:right="420" w:firstLine="3614" w:firstLineChars="1000"/>
        <w:rPr>
          <w:rFonts w:ascii="宋体" w:hAnsi="宋体" w:cs="宋体"/>
          <w:b/>
          <w:color w:val="auto"/>
          <w:kern w:val="0"/>
          <w:sz w:val="36"/>
          <w:szCs w:val="36"/>
        </w:rPr>
      </w:pPr>
    </w:p>
    <w:p w14:paraId="04F7466B">
      <w:pPr>
        <w:spacing w:line="360" w:lineRule="auto"/>
        <w:ind w:right="420" w:firstLine="3614" w:firstLineChars="1000"/>
        <w:rPr>
          <w:rFonts w:ascii="宋体" w:hAnsi="宋体" w:cs="宋体"/>
          <w:b/>
          <w:color w:val="auto"/>
          <w:kern w:val="0"/>
          <w:sz w:val="36"/>
          <w:szCs w:val="36"/>
        </w:rPr>
      </w:pPr>
    </w:p>
    <w:p w14:paraId="523BB05A">
      <w:pPr>
        <w:spacing w:line="360" w:lineRule="auto"/>
        <w:ind w:right="420" w:firstLine="3614" w:firstLineChars="1000"/>
        <w:rPr>
          <w:rFonts w:ascii="宋体" w:hAnsi="宋体" w:cs="宋体"/>
          <w:b/>
          <w:color w:val="auto"/>
          <w:kern w:val="0"/>
          <w:sz w:val="36"/>
          <w:szCs w:val="36"/>
        </w:rPr>
      </w:pPr>
    </w:p>
    <w:p w14:paraId="4753080D">
      <w:pPr>
        <w:spacing w:line="360" w:lineRule="auto"/>
        <w:ind w:right="420" w:firstLine="3614" w:firstLineChars="1000"/>
        <w:rPr>
          <w:rFonts w:ascii="宋体" w:hAnsi="宋体" w:cs="宋体"/>
          <w:b/>
          <w:color w:val="auto"/>
          <w:kern w:val="0"/>
          <w:sz w:val="36"/>
          <w:szCs w:val="36"/>
        </w:rPr>
      </w:pPr>
    </w:p>
    <w:p w14:paraId="593EF637">
      <w:pPr>
        <w:spacing w:line="360" w:lineRule="auto"/>
        <w:ind w:right="420" w:firstLine="3614" w:firstLineChars="1000"/>
        <w:rPr>
          <w:rFonts w:ascii="宋体" w:hAnsi="宋体" w:cs="宋体"/>
          <w:b/>
          <w:color w:val="auto"/>
          <w:kern w:val="0"/>
          <w:sz w:val="36"/>
          <w:szCs w:val="36"/>
        </w:rPr>
      </w:pPr>
    </w:p>
    <w:p w14:paraId="4F648AEF">
      <w:pPr>
        <w:spacing w:line="360" w:lineRule="auto"/>
        <w:ind w:right="420" w:firstLine="3614" w:firstLineChars="1000"/>
        <w:rPr>
          <w:rFonts w:ascii="宋体" w:hAnsi="宋体" w:cs="宋体"/>
          <w:b/>
          <w:color w:val="auto"/>
          <w:kern w:val="0"/>
          <w:sz w:val="36"/>
          <w:szCs w:val="36"/>
        </w:rPr>
      </w:pPr>
    </w:p>
    <w:p w14:paraId="2124E462">
      <w:pPr>
        <w:spacing w:line="360" w:lineRule="auto"/>
        <w:ind w:right="420" w:firstLine="3614" w:firstLineChars="1000"/>
        <w:rPr>
          <w:rFonts w:ascii="宋体" w:hAnsi="宋体" w:cs="宋体"/>
          <w:b/>
          <w:color w:val="auto"/>
          <w:kern w:val="0"/>
          <w:sz w:val="36"/>
          <w:szCs w:val="36"/>
        </w:rPr>
      </w:pPr>
    </w:p>
    <w:p w14:paraId="1EE08103">
      <w:pPr>
        <w:spacing w:line="360" w:lineRule="auto"/>
        <w:ind w:right="420" w:firstLine="3614" w:firstLineChars="1000"/>
        <w:rPr>
          <w:rFonts w:ascii="宋体" w:hAnsi="宋体" w:cs="宋体"/>
          <w:b/>
          <w:color w:val="auto"/>
          <w:kern w:val="0"/>
          <w:sz w:val="36"/>
          <w:szCs w:val="36"/>
        </w:rPr>
      </w:pPr>
    </w:p>
    <w:p w14:paraId="4900988F">
      <w:pPr>
        <w:spacing w:line="360" w:lineRule="auto"/>
        <w:ind w:right="420" w:firstLine="3614" w:firstLineChars="1000"/>
        <w:rPr>
          <w:rFonts w:ascii="宋体" w:hAnsi="宋体" w:cs="宋体"/>
          <w:b/>
          <w:color w:val="auto"/>
          <w:kern w:val="0"/>
          <w:sz w:val="36"/>
          <w:szCs w:val="36"/>
        </w:rPr>
      </w:pPr>
    </w:p>
    <w:p w14:paraId="0F01F95D">
      <w:pPr>
        <w:spacing w:line="360" w:lineRule="auto"/>
        <w:ind w:right="420" w:firstLine="3614" w:firstLineChars="1000"/>
        <w:rPr>
          <w:rFonts w:ascii="宋体" w:hAnsi="宋体" w:cs="宋体"/>
          <w:b/>
          <w:color w:val="auto"/>
          <w:kern w:val="0"/>
          <w:sz w:val="36"/>
          <w:szCs w:val="36"/>
        </w:rPr>
      </w:pPr>
    </w:p>
    <w:p w14:paraId="409F4431">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06" w:name="_Toc465665161"/>
      <w:r>
        <w:rPr>
          <w:rFonts w:hint="eastAsia" w:ascii="宋体" w:hAnsi="宋体" w:cs="宋体"/>
          <w:color w:val="auto"/>
        </w:rPr>
        <w:t>附件</w:t>
      </w:r>
      <w:bookmarkEnd w:id="406"/>
    </w:p>
    <w:p w14:paraId="46ED52C2">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71D55838">
      <w:pPr>
        <w:spacing w:line="360" w:lineRule="auto"/>
        <w:jc w:val="center"/>
        <w:rPr>
          <w:rFonts w:ascii="宋体" w:hAnsi="宋体" w:cs="宋体"/>
          <w:b/>
          <w:color w:val="auto"/>
          <w:spacing w:val="6"/>
          <w:sz w:val="32"/>
          <w:szCs w:val="32"/>
        </w:rPr>
      </w:pPr>
      <w:bookmarkStart w:id="407" w:name="OLE_LINK13"/>
      <w:bookmarkStart w:id="408" w:name="OLE_LINK14"/>
      <w:r>
        <w:rPr>
          <w:rFonts w:hint="eastAsia" w:ascii="宋体" w:hAnsi="宋体" w:cs="宋体"/>
          <w:b/>
          <w:color w:val="auto"/>
          <w:spacing w:val="6"/>
          <w:sz w:val="32"/>
          <w:szCs w:val="32"/>
        </w:rPr>
        <w:t>残疾人福利性单位声明函</w:t>
      </w:r>
    </w:p>
    <w:bookmarkEnd w:id="407"/>
    <w:bookmarkEnd w:id="408"/>
    <w:p w14:paraId="0764117C">
      <w:pPr>
        <w:spacing w:line="360" w:lineRule="auto"/>
        <w:rPr>
          <w:rFonts w:ascii="宋体" w:hAnsi="宋体" w:cs="宋体"/>
          <w:b/>
          <w:color w:val="auto"/>
          <w:spacing w:val="6"/>
          <w:sz w:val="30"/>
          <w:szCs w:val="30"/>
        </w:rPr>
      </w:pPr>
    </w:p>
    <w:p w14:paraId="4683FED0">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0673666">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47CEA02">
      <w:pPr>
        <w:spacing w:line="360" w:lineRule="auto"/>
        <w:ind w:firstLine="480" w:firstLineChars="200"/>
        <w:rPr>
          <w:rFonts w:ascii="宋体" w:hAnsi="宋体" w:cs="宋体"/>
          <w:color w:val="auto"/>
          <w:sz w:val="24"/>
        </w:rPr>
      </w:pPr>
    </w:p>
    <w:p w14:paraId="29889160">
      <w:pPr>
        <w:spacing w:line="360" w:lineRule="auto"/>
        <w:ind w:firstLine="480" w:firstLineChars="200"/>
        <w:rPr>
          <w:rFonts w:ascii="宋体" w:hAnsi="宋体" w:cs="宋体"/>
          <w:color w:val="auto"/>
          <w:sz w:val="24"/>
        </w:rPr>
      </w:pPr>
    </w:p>
    <w:p w14:paraId="3D93BD3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2D339A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54D53EEC">
      <w:pPr>
        <w:spacing w:line="360" w:lineRule="auto"/>
        <w:ind w:firstLine="480" w:firstLineChars="200"/>
        <w:rPr>
          <w:rFonts w:ascii="宋体" w:hAnsi="宋体" w:cs="宋体"/>
          <w:color w:val="auto"/>
          <w:sz w:val="24"/>
        </w:rPr>
      </w:pPr>
    </w:p>
    <w:p w14:paraId="34FF2FC8">
      <w:pPr>
        <w:spacing w:line="360" w:lineRule="auto"/>
        <w:ind w:firstLine="420" w:firstLineChars="200"/>
        <w:rPr>
          <w:rFonts w:ascii="宋体" w:hAnsi="宋体" w:cs="宋体"/>
          <w:color w:val="auto"/>
        </w:rPr>
      </w:pPr>
    </w:p>
    <w:p w14:paraId="6C6EDED2">
      <w:pPr>
        <w:spacing w:line="360" w:lineRule="auto"/>
        <w:ind w:firstLine="420" w:firstLineChars="200"/>
        <w:rPr>
          <w:rFonts w:ascii="宋体" w:hAnsi="宋体" w:cs="宋体"/>
          <w:color w:val="auto"/>
        </w:rPr>
      </w:pPr>
    </w:p>
    <w:p w14:paraId="09DFB1E1">
      <w:pPr>
        <w:spacing w:line="360" w:lineRule="auto"/>
        <w:ind w:firstLine="420" w:firstLineChars="200"/>
        <w:rPr>
          <w:rFonts w:ascii="宋体" w:hAnsi="宋体" w:cs="宋体"/>
          <w:color w:val="auto"/>
        </w:rPr>
      </w:pPr>
    </w:p>
    <w:p w14:paraId="1046D26D">
      <w:pPr>
        <w:spacing w:line="360" w:lineRule="auto"/>
        <w:ind w:firstLine="420" w:firstLineChars="200"/>
        <w:rPr>
          <w:rFonts w:ascii="宋体" w:hAnsi="宋体" w:cs="宋体"/>
          <w:color w:val="auto"/>
        </w:rPr>
      </w:pPr>
    </w:p>
    <w:p w14:paraId="6A3661F3">
      <w:pPr>
        <w:spacing w:line="360" w:lineRule="auto"/>
        <w:rPr>
          <w:rFonts w:ascii="宋体" w:hAnsi="宋体" w:cs="宋体"/>
          <w:b/>
          <w:color w:val="auto"/>
          <w:sz w:val="24"/>
        </w:rPr>
      </w:pPr>
    </w:p>
    <w:p w14:paraId="3259F50D">
      <w:pPr>
        <w:spacing w:line="360" w:lineRule="auto"/>
        <w:rPr>
          <w:rFonts w:ascii="宋体" w:hAnsi="宋体" w:cs="宋体"/>
          <w:b/>
          <w:color w:val="auto"/>
          <w:sz w:val="24"/>
        </w:rPr>
      </w:pPr>
    </w:p>
    <w:p w14:paraId="748C38A3">
      <w:pPr>
        <w:spacing w:line="360" w:lineRule="auto"/>
        <w:rPr>
          <w:rFonts w:ascii="宋体" w:hAnsi="宋体" w:cs="宋体"/>
          <w:b/>
          <w:color w:val="auto"/>
          <w:sz w:val="24"/>
        </w:rPr>
      </w:pPr>
    </w:p>
    <w:p w14:paraId="3862EF3E">
      <w:pPr>
        <w:spacing w:line="360" w:lineRule="auto"/>
        <w:rPr>
          <w:rFonts w:ascii="宋体" w:hAnsi="宋体" w:cs="宋体"/>
          <w:b/>
          <w:color w:val="auto"/>
          <w:sz w:val="24"/>
        </w:rPr>
      </w:pPr>
    </w:p>
    <w:p w14:paraId="0C07C8FB">
      <w:pPr>
        <w:spacing w:line="360" w:lineRule="auto"/>
        <w:rPr>
          <w:rFonts w:ascii="宋体" w:hAnsi="宋体" w:cs="宋体"/>
          <w:b/>
          <w:color w:val="auto"/>
          <w:sz w:val="24"/>
        </w:rPr>
      </w:pPr>
    </w:p>
    <w:p w14:paraId="0A6ABF41">
      <w:pPr>
        <w:spacing w:line="360" w:lineRule="auto"/>
        <w:rPr>
          <w:rFonts w:ascii="宋体" w:hAnsi="宋体" w:cs="宋体"/>
          <w:b/>
          <w:color w:val="auto"/>
          <w:sz w:val="24"/>
        </w:rPr>
      </w:pPr>
    </w:p>
    <w:p w14:paraId="0561AF16">
      <w:pPr>
        <w:spacing w:line="360" w:lineRule="auto"/>
        <w:rPr>
          <w:rFonts w:ascii="宋体" w:hAnsi="宋体" w:cs="宋体"/>
          <w:b/>
          <w:color w:val="auto"/>
          <w:sz w:val="24"/>
        </w:rPr>
      </w:pPr>
    </w:p>
    <w:p w14:paraId="69EA93EB">
      <w:pPr>
        <w:spacing w:line="360" w:lineRule="auto"/>
        <w:rPr>
          <w:rFonts w:ascii="宋体" w:hAnsi="宋体" w:cs="宋体"/>
          <w:b/>
          <w:color w:val="auto"/>
          <w:sz w:val="24"/>
        </w:rPr>
      </w:pPr>
    </w:p>
    <w:p w14:paraId="17EAA192">
      <w:pPr>
        <w:spacing w:line="360" w:lineRule="auto"/>
        <w:rPr>
          <w:rFonts w:ascii="宋体" w:hAnsi="宋体" w:cs="宋体"/>
          <w:b/>
          <w:color w:val="auto"/>
          <w:sz w:val="24"/>
        </w:rPr>
      </w:pPr>
    </w:p>
    <w:p w14:paraId="5942010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486F719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0CDA06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C08A6A9">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E066AC6">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4C4C13C">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23E5A4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947724F">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EF87A2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DF46B9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02D3800">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15358A7">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CFD3BE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E9B3AF8">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6BAEB60">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2ECE4B05">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173F5F0">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4A15A71">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42877885">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46A9795">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3A70F62">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63644D5">
      <w:pPr>
        <w:snapToGrid w:val="0"/>
        <w:spacing w:line="360" w:lineRule="auto"/>
        <w:rPr>
          <w:rFonts w:ascii="宋体" w:hAnsi="宋体" w:cs="宋体"/>
          <w:color w:val="auto"/>
          <w:sz w:val="24"/>
        </w:rPr>
      </w:pPr>
      <w:r>
        <w:rPr>
          <w:rFonts w:hint="eastAsia" w:ascii="宋体" w:hAnsi="宋体" w:cs="宋体"/>
          <w:color w:val="auto"/>
          <w:sz w:val="24"/>
        </w:rPr>
        <w:t>……</w:t>
      </w:r>
    </w:p>
    <w:p w14:paraId="7E661992">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6057AAF">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41BF19C">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955DB68">
      <w:pPr>
        <w:spacing w:line="360" w:lineRule="auto"/>
        <w:rPr>
          <w:rFonts w:ascii="宋体" w:hAnsi="宋体" w:cs="宋体"/>
          <w:color w:val="auto"/>
          <w:sz w:val="24"/>
        </w:rPr>
      </w:pPr>
      <w:r>
        <w:rPr>
          <w:rFonts w:hint="eastAsia" w:ascii="宋体" w:hAnsi="宋体" w:cs="宋体"/>
          <w:color w:val="auto"/>
          <w:sz w:val="24"/>
        </w:rPr>
        <w:t xml:space="preserve">日期：    </w:t>
      </w:r>
    </w:p>
    <w:p w14:paraId="42D5AC5B">
      <w:pPr>
        <w:spacing w:line="360" w:lineRule="auto"/>
        <w:jc w:val="center"/>
        <w:rPr>
          <w:rFonts w:ascii="宋体" w:hAnsi="宋体" w:cs="宋体"/>
          <w:b/>
          <w:bCs/>
          <w:color w:val="auto"/>
          <w:sz w:val="24"/>
        </w:rPr>
      </w:pPr>
    </w:p>
    <w:p w14:paraId="77A6116B">
      <w:pPr>
        <w:spacing w:line="360" w:lineRule="auto"/>
        <w:rPr>
          <w:rFonts w:ascii="宋体" w:hAnsi="宋体" w:cs="宋体"/>
          <w:b/>
          <w:color w:val="auto"/>
          <w:sz w:val="24"/>
        </w:rPr>
      </w:pPr>
    </w:p>
    <w:p w14:paraId="7C9750B5">
      <w:pPr>
        <w:spacing w:line="360" w:lineRule="auto"/>
        <w:rPr>
          <w:rFonts w:ascii="宋体" w:hAnsi="宋体" w:cs="宋体"/>
          <w:b/>
          <w:color w:val="auto"/>
          <w:sz w:val="24"/>
        </w:rPr>
      </w:pPr>
    </w:p>
    <w:p w14:paraId="343F44C1">
      <w:pPr>
        <w:spacing w:line="360" w:lineRule="auto"/>
        <w:rPr>
          <w:rFonts w:ascii="宋体" w:hAnsi="宋体" w:cs="宋体"/>
          <w:b/>
          <w:color w:val="auto"/>
          <w:sz w:val="24"/>
        </w:rPr>
      </w:pPr>
    </w:p>
    <w:p w14:paraId="2662B7CC">
      <w:pPr>
        <w:spacing w:line="360" w:lineRule="auto"/>
        <w:rPr>
          <w:rFonts w:ascii="宋体" w:hAnsi="宋体" w:cs="宋体"/>
          <w:b/>
          <w:color w:val="auto"/>
          <w:sz w:val="24"/>
        </w:rPr>
      </w:pPr>
      <w:r>
        <w:rPr>
          <w:rFonts w:hint="eastAsia" w:ascii="宋体" w:hAnsi="宋体" w:cs="宋体"/>
          <w:b/>
          <w:color w:val="auto"/>
          <w:sz w:val="24"/>
        </w:rPr>
        <w:t>质疑函制作说明：</w:t>
      </w:r>
    </w:p>
    <w:p w14:paraId="5AE1EFB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D41F82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FF1DC6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32B39B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ABCA9E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C91BF4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D33FE76">
      <w:pPr>
        <w:widowControl/>
        <w:spacing w:line="360" w:lineRule="auto"/>
        <w:ind w:firstLine="600" w:firstLineChars="200"/>
        <w:jc w:val="left"/>
        <w:rPr>
          <w:rFonts w:ascii="宋体" w:hAnsi="宋体" w:cs="宋体"/>
          <w:color w:val="auto"/>
          <w:sz w:val="30"/>
          <w:szCs w:val="30"/>
        </w:rPr>
      </w:pPr>
    </w:p>
    <w:p w14:paraId="662DE69B">
      <w:pPr>
        <w:spacing w:line="360" w:lineRule="auto"/>
        <w:jc w:val="center"/>
        <w:rPr>
          <w:rFonts w:ascii="宋体" w:hAnsi="宋体" w:cs="宋体"/>
          <w:b/>
          <w:color w:val="auto"/>
          <w:spacing w:val="6"/>
          <w:sz w:val="32"/>
          <w:szCs w:val="32"/>
        </w:rPr>
      </w:pPr>
    </w:p>
    <w:p w14:paraId="7B439414">
      <w:pPr>
        <w:spacing w:line="360" w:lineRule="auto"/>
        <w:jc w:val="center"/>
        <w:rPr>
          <w:rFonts w:ascii="宋体" w:hAnsi="宋体" w:cs="宋体"/>
          <w:b/>
          <w:color w:val="auto"/>
          <w:spacing w:val="6"/>
          <w:sz w:val="32"/>
          <w:szCs w:val="32"/>
        </w:rPr>
      </w:pPr>
    </w:p>
    <w:p w14:paraId="4B389ED3">
      <w:pPr>
        <w:spacing w:line="360" w:lineRule="auto"/>
        <w:jc w:val="center"/>
        <w:rPr>
          <w:rFonts w:ascii="宋体" w:hAnsi="宋体" w:cs="宋体"/>
          <w:b/>
          <w:color w:val="auto"/>
          <w:spacing w:val="6"/>
          <w:sz w:val="32"/>
          <w:szCs w:val="32"/>
        </w:rPr>
      </w:pPr>
    </w:p>
    <w:p w14:paraId="26779269">
      <w:pPr>
        <w:spacing w:line="360" w:lineRule="auto"/>
        <w:jc w:val="center"/>
        <w:rPr>
          <w:rFonts w:ascii="宋体" w:hAnsi="宋体" w:cs="宋体"/>
          <w:b/>
          <w:color w:val="auto"/>
          <w:spacing w:val="6"/>
          <w:sz w:val="32"/>
          <w:szCs w:val="32"/>
        </w:rPr>
      </w:pPr>
    </w:p>
    <w:p w14:paraId="6CF6AAC0">
      <w:pPr>
        <w:spacing w:line="360" w:lineRule="auto"/>
        <w:jc w:val="center"/>
        <w:rPr>
          <w:rFonts w:ascii="宋体" w:hAnsi="宋体" w:cs="宋体"/>
          <w:b/>
          <w:color w:val="auto"/>
          <w:spacing w:val="6"/>
          <w:sz w:val="32"/>
          <w:szCs w:val="32"/>
        </w:rPr>
      </w:pPr>
    </w:p>
    <w:p w14:paraId="5AD88388">
      <w:pPr>
        <w:spacing w:line="360" w:lineRule="auto"/>
        <w:jc w:val="center"/>
        <w:rPr>
          <w:rFonts w:ascii="宋体" w:hAnsi="宋体" w:cs="宋体"/>
          <w:b/>
          <w:color w:val="auto"/>
          <w:spacing w:val="6"/>
          <w:sz w:val="32"/>
          <w:szCs w:val="32"/>
        </w:rPr>
      </w:pPr>
    </w:p>
    <w:p w14:paraId="4E4B67BA">
      <w:pPr>
        <w:spacing w:line="360" w:lineRule="auto"/>
        <w:jc w:val="center"/>
        <w:rPr>
          <w:rFonts w:ascii="宋体" w:hAnsi="宋体" w:cs="宋体"/>
          <w:b/>
          <w:color w:val="auto"/>
          <w:spacing w:val="6"/>
          <w:sz w:val="32"/>
          <w:szCs w:val="32"/>
        </w:rPr>
      </w:pPr>
    </w:p>
    <w:p w14:paraId="1EAEBCDD">
      <w:pPr>
        <w:spacing w:line="360" w:lineRule="auto"/>
        <w:jc w:val="center"/>
        <w:rPr>
          <w:rFonts w:ascii="宋体" w:hAnsi="宋体" w:cs="宋体"/>
          <w:b/>
          <w:color w:val="auto"/>
          <w:spacing w:val="6"/>
          <w:sz w:val="32"/>
          <w:szCs w:val="32"/>
        </w:rPr>
      </w:pPr>
    </w:p>
    <w:p w14:paraId="5FA6FA84">
      <w:pPr>
        <w:spacing w:line="360" w:lineRule="auto"/>
        <w:jc w:val="center"/>
        <w:rPr>
          <w:rFonts w:ascii="宋体" w:hAnsi="宋体" w:cs="宋体"/>
          <w:b/>
          <w:color w:val="auto"/>
          <w:spacing w:val="6"/>
          <w:sz w:val="32"/>
          <w:szCs w:val="32"/>
        </w:rPr>
      </w:pPr>
    </w:p>
    <w:p w14:paraId="64E347FF">
      <w:pPr>
        <w:spacing w:line="360" w:lineRule="auto"/>
        <w:jc w:val="center"/>
        <w:rPr>
          <w:rFonts w:ascii="宋体" w:hAnsi="宋体" w:cs="宋体"/>
          <w:b/>
          <w:color w:val="auto"/>
          <w:spacing w:val="6"/>
          <w:sz w:val="32"/>
          <w:szCs w:val="32"/>
        </w:rPr>
      </w:pPr>
    </w:p>
    <w:p w14:paraId="72CAA0F4">
      <w:pPr>
        <w:spacing w:line="360" w:lineRule="auto"/>
        <w:jc w:val="center"/>
        <w:rPr>
          <w:rFonts w:ascii="宋体" w:hAnsi="宋体" w:cs="宋体"/>
          <w:b/>
          <w:color w:val="auto"/>
          <w:spacing w:val="6"/>
          <w:sz w:val="32"/>
          <w:szCs w:val="32"/>
        </w:rPr>
      </w:pPr>
    </w:p>
    <w:p w14:paraId="31C83281">
      <w:pPr>
        <w:spacing w:line="360" w:lineRule="auto"/>
        <w:jc w:val="center"/>
        <w:rPr>
          <w:rFonts w:ascii="宋体" w:hAnsi="宋体" w:cs="宋体"/>
          <w:b/>
          <w:color w:val="auto"/>
          <w:spacing w:val="6"/>
          <w:sz w:val="32"/>
          <w:szCs w:val="32"/>
        </w:rPr>
      </w:pPr>
    </w:p>
    <w:p w14:paraId="6B135C04">
      <w:pPr>
        <w:spacing w:line="360" w:lineRule="auto"/>
        <w:jc w:val="left"/>
        <w:rPr>
          <w:rFonts w:ascii="宋体" w:hAnsi="宋体" w:cs="宋体"/>
          <w:b/>
          <w:color w:val="auto"/>
          <w:spacing w:val="6"/>
          <w:sz w:val="32"/>
          <w:szCs w:val="32"/>
        </w:rPr>
      </w:pPr>
    </w:p>
    <w:p w14:paraId="25E71DC5">
      <w:pPr>
        <w:spacing w:line="360" w:lineRule="auto"/>
        <w:jc w:val="left"/>
        <w:rPr>
          <w:rFonts w:ascii="宋体" w:hAnsi="宋体" w:cs="宋体"/>
          <w:b/>
          <w:color w:val="auto"/>
          <w:spacing w:val="6"/>
          <w:sz w:val="32"/>
          <w:szCs w:val="32"/>
        </w:rPr>
      </w:pPr>
    </w:p>
    <w:p w14:paraId="75DB0517">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390EBE22">
      <w:pPr>
        <w:spacing w:line="360" w:lineRule="auto"/>
        <w:jc w:val="center"/>
        <w:rPr>
          <w:rFonts w:ascii="宋体" w:hAnsi="宋体" w:cs="宋体"/>
          <w:b/>
          <w:color w:val="auto"/>
          <w:sz w:val="24"/>
        </w:rPr>
      </w:pPr>
    </w:p>
    <w:p w14:paraId="217B21F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CB8FF73">
      <w:pPr>
        <w:spacing w:line="360" w:lineRule="auto"/>
        <w:rPr>
          <w:rFonts w:ascii="宋体" w:hAnsi="宋体" w:cs="宋体"/>
          <w:color w:val="auto"/>
          <w:sz w:val="24"/>
        </w:rPr>
      </w:pPr>
      <w:r>
        <w:rPr>
          <w:rFonts w:hint="eastAsia" w:ascii="宋体" w:hAnsi="宋体" w:cs="宋体"/>
          <w:color w:val="auto"/>
          <w:sz w:val="24"/>
        </w:rPr>
        <w:t>一、投诉相关主体基本情况</w:t>
      </w:r>
    </w:p>
    <w:p w14:paraId="1F2DFE9F">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4B278C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269EEE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FE60D83">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F461757">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EF7691A">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0AE2EF1">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218D8A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DAC486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6CC053">
      <w:pPr>
        <w:spacing w:line="360" w:lineRule="auto"/>
        <w:rPr>
          <w:rFonts w:ascii="宋体" w:hAnsi="宋体" w:cs="宋体"/>
          <w:color w:val="auto"/>
          <w:sz w:val="24"/>
        </w:rPr>
      </w:pPr>
      <w:r>
        <w:rPr>
          <w:rFonts w:hint="eastAsia" w:ascii="宋体" w:hAnsi="宋体" w:cs="宋体"/>
          <w:color w:val="auto"/>
          <w:sz w:val="24"/>
        </w:rPr>
        <w:t>被投诉人2</w:t>
      </w:r>
    </w:p>
    <w:p w14:paraId="2DBBC7CB">
      <w:pPr>
        <w:spacing w:line="360" w:lineRule="auto"/>
        <w:rPr>
          <w:rFonts w:ascii="宋体" w:hAnsi="宋体" w:cs="宋体"/>
          <w:color w:val="auto"/>
          <w:sz w:val="24"/>
          <w:u w:val="dotted"/>
        </w:rPr>
      </w:pPr>
      <w:r>
        <w:rPr>
          <w:rFonts w:hint="eastAsia" w:ascii="宋体" w:hAnsi="宋体" w:cs="宋体"/>
          <w:color w:val="auto"/>
          <w:sz w:val="24"/>
        </w:rPr>
        <w:t>……</w:t>
      </w:r>
    </w:p>
    <w:p w14:paraId="506EC799">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059BF6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A35B598">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3D8EA3B">
      <w:pPr>
        <w:spacing w:line="360" w:lineRule="auto"/>
        <w:rPr>
          <w:rFonts w:ascii="宋体" w:hAnsi="宋体" w:cs="宋体"/>
          <w:color w:val="auto"/>
          <w:sz w:val="24"/>
        </w:rPr>
      </w:pPr>
      <w:r>
        <w:rPr>
          <w:rFonts w:hint="eastAsia" w:ascii="宋体" w:hAnsi="宋体" w:cs="宋体"/>
          <w:color w:val="auto"/>
          <w:sz w:val="24"/>
        </w:rPr>
        <w:t>二、投诉项目基本情况</w:t>
      </w:r>
    </w:p>
    <w:p w14:paraId="1D0D3DA2">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3BAEB3C">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50090E0">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C822A51">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9125397">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3B4C884">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8ED617A">
      <w:pPr>
        <w:spacing w:line="360" w:lineRule="auto"/>
        <w:rPr>
          <w:rFonts w:ascii="宋体" w:hAnsi="宋体" w:cs="宋体"/>
          <w:color w:val="auto"/>
          <w:sz w:val="24"/>
        </w:rPr>
      </w:pPr>
      <w:r>
        <w:rPr>
          <w:rFonts w:hint="eastAsia" w:ascii="宋体" w:hAnsi="宋体" w:cs="宋体"/>
          <w:color w:val="auto"/>
          <w:sz w:val="24"/>
        </w:rPr>
        <w:t>三、质疑基本情况</w:t>
      </w:r>
    </w:p>
    <w:p w14:paraId="255F7894">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B6C71FE">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557CCE9">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742DC2D">
      <w:pPr>
        <w:spacing w:line="360" w:lineRule="auto"/>
        <w:rPr>
          <w:rFonts w:ascii="宋体" w:hAnsi="宋体" w:cs="宋体"/>
          <w:color w:val="auto"/>
          <w:sz w:val="24"/>
        </w:rPr>
      </w:pPr>
      <w:r>
        <w:rPr>
          <w:rFonts w:hint="eastAsia" w:ascii="宋体" w:hAnsi="宋体" w:cs="宋体"/>
          <w:color w:val="auto"/>
          <w:sz w:val="24"/>
        </w:rPr>
        <w:t>四、投诉事项具体内容</w:t>
      </w:r>
    </w:p>
    <w:p w14:paraId="008F951B">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726CB3D">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E2319B3">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A64F54D">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57CCE0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B9B2156">
      <w:pPr>
        <w:spacing w:line="360" w:lineRule="auto"/>
        <w:rPr>
          <w:rFonts w:ascii="宋体" w:hAnsi="宋体" w:cs="宋体"/>
          <w:color w:val="auto"/>
          <w:sz w:val="24"/>
        </w:rPr>
      </w:pPr>
      <w:r>
        <w:rPr>
          <w:rFonts w:hint="eastAsia" w:ascii="宋体" w:hAnsi="宋体" w:cs="宋体"/>
          <w:color w:val="auto"/>
          <w:sz w:val="24"/>
        </w:rPr>
        <w:t>投诉事项2</w:t>
      </w:r>
    </w:p>
    <w:p w14:paraId="01A112CD">
      <w:pPr>
        <w:spacing w:line="360" w:lineRule="auto"/>
        <w:rPr>
          <w:rFonts w:ascii="宋体" w:hAnsi="宋体" w:cs="宋体"/>
          <w:color w:val="auto"/>
          <w:sz w:val="24"/>
          <w:u w:val="dotted"/>
        </w:rPr>
      </w:pPr>
      <w:r>
        <w:rPr>
          <w:rFonts w:hint="eastAsia" w:ascii="宋体" w:hAnsi="宋体" w:cs="宋体"/>
          <w:color w:val="auto"/>
          <w:sz w:val="24"/>
        </w:rPr>
        <w:t>……</w:t>
      </w:r>
    </w:p>
    <w:p w14:paraId="3D564F1F">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789D7ABE">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FEAF26F">
      <w:pPr>
        <w:spacing w:line="360" w:lineRule="auto"/>
        <w:rPr>
          <w:rFonts w:ascii="宋体" w:hAnsi="宋体" w:cs="宋体"/>
          <w:color w:val="auto"/>
          <w:sz w:val="24"/>
          <w:u w:val="single"/>
        </w:rPr>
      </w:pPr>
      <w:r>
        <w:rPr>
          <w:rFonts w:hint="eastAsia" w:ascii="宋体" w:hAnsi="宋体" w:cs="宋体"/>
          <w:color w:val="auto"/>
          <w:sz w:val="24"/>
        </w:rPr>
        <w:t xml:space="preserve">                                                                                                    </w:t>
      </w:r>
    </w:p>
    <w:p w14:paraId="65628B0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6E68632">
      <w:pPr>
        <w:spacing w:line="360" w:lineRule="auto"/>
        <w:rPr>
          <w:rFonts w:ascii="宋体" w:hAnsi="宋体" w:cs="宋体"/>
          <w:color w:val="auto"/>
          <w:sz w:val="24"/>
        </w:rPr>
      </w:pPr>
      <w:r>
        <w:rPr>
          <w:rFonts w:hint="eastAsia" w:ascii="宋体" w:hAnsi="宋体" w:cs="宋体"/>
          <w:color w:val="auto"/>
          <w:sz w:val="24"/>
        </w:rPr>
        <w:t xml:space="preserve">日期：    </w:t>
      </w:r>
    </w:p>
    <w:p w14:paraId="0BB28171">
      <w:pPr>
        <w:spacing w:line="360" w:lineRule="auto"/>
        <w:rPr>
          <w:rFonts w:ascii="宋体" w:hAnsi="宋体" w:cs="宋体"/>
          <w:b/>
          <w:color w:val="auto"/>
          <w:sz w:val="24"/>
        </w:rPr>
      </w:pPr>
    </w:p>
    <w:p w14:paraId="1545293F">
      <w:pPr>
        <w:spacing w:line="360" w:lineRule="auto"/>
        <w:rPr>
          <w:rFonts w:ascii="宋体" w:hAnsi="宋体" w:cs="宋体"/>
          <w:b/>
          <w:color w:val="auto"/>
          <w:sz w:val="24"/>
        </w:rPr>
      </w:pPr>
    </w:p>
    <w:p w14:paraId="4DA90A55">
      <w:pPr>
        <w:spacing w:line="360" w:lineRule="auto"/>
        <w:rPr>
          <w:rFonts w:ascii="宋体" w:hAnsi="宋体" w:cs="宋体"/>
          <w:b/>
          <w:color w:val="auto"/>
          <w:sz w:val="24"/>
        </w:rPr>
      </w:pPr>
      <w:r>
        <w:rPr>
          <w:rFonts w:hint="eastAsia" w:ascii="宋体" w:hAnsi="宋体" w:cs="宋体"/>
          <w:b/>
          <w:color w:val="auto"/>
          <w:sz w:val="24"/>
        </w:rPr>
        <w:t>投诉书制作说明：</w:t>
      </w:r>
    </w:p>
    <w:p w14:paraId="7766FF7D">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812BD5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AAA990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414B51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0271D2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C0C0A4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474F938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B4E6C56">
      <w:pPr>
        <w:spacing w:line="360" w:lineRule="auto"/>
        <w:rPr>
          <w:rFonts w:ascii="宋体" w:hAnsi="宋体" w:cs="宋体"/>
          <w:b/>
          <w:color w:val="auto"/>
          <w:sz w:val="24"/>
        </w:rPr>
      </w:pPr>
    </w:p>
    <w:p w14:paraId="572EDFC7">
      <w:pPr>
        <w:autoSpaceDE w:val="0"/>
        <w:autoSpaceDN w:val="0"/>
        <w:jc w:val="center"/>
        <w:rPr>
          <w:rFonts w:ascii="宋体" w:hAnsi="宋体" w:cs="宋体"/>
          <w:b/>
          <w:color w:val="auto"/>
          <w:spacing w:val="6"/>
          <w:sz w:val="32"/>
          <w:szCs w:val="32"/>
        </w:rPr>
      </w:pPr>
    </w:p>
    <w:p w14:paraId="0341B50A">
      <w:pPr>
        <w:autoSpaceDE w:val="0"/>
        <w:autoSpaceDN w:val="0"/>
        <w:jc w:val="center"/>
        <w:rPr>
          <w:rFonts w:ascii="宋体" w:hAnsi="宋体" w:cs="宋体"/>
          <w:b/>
          <w:color w:val="auto"/>
          <w:spacing w:val="6"/>
          <w:sz w:val="32"/>
          <w:szCs w:val="32"/>
        </w:rPr>
      </w:pPr>
    </w:p>
    <w:p w14:paraId="7675266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E8BEC42">
      <w:pPr>
        <w:spacing w:line="360" w:lineRule="auto"/>
        <w:rPr>
          <w:rFonts w:ascii="宋体" w:hAnsi="宋体" w:cs="宋体"/>
          <w:color w:val="auto"/>
          <w:sz w:val="24"/>
          <w:u w:val="single"/>
        </w:rPr>
      </w:pPr>
    </w:p>
    <w:p w14:paraId="1961632B">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3C8325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3760E5A">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D684EC0">
      <w:pPr>
        <w:spacing w:line="360" w:lineRule="auto"/>
        <w:ind w:firstLine="494"/>
        <w:rPr>
          <w:rFonts w:ascii="宋体" w:hAnsi="宋体" w:cs="宋体"/>
          <w:color w:val="auto"/>
          <w:sz w:val="24"/>
        </w:rPr>
      </w:pPr>
    </w:p>
    <w:p w14:paraId="4CD00ABC">
      <w:pPr>
        <w:spacing w:line="360" w:lineRule="auto"/>
        <w:ind w:firstLine="494"/>
        <w:rPr>
          <w:rFonts w:ascii="宋体" w:hAnsi="宋体" w:cs="宋体"/>
          <w:color w:val="auto"/>
          <w:sz w:val="24"/>
        </w:rPr>
      </w:pPr>
    </w:p>
    <w:p w14:paraId="1CD3A34F">
      <w:pPr>
        <w:spacing w:line="360" w:lineRule="auto"/>
        <w:ind w:firstLine="494"/>
        <w:rPr>
          <w:rFonts w:ascii="宋体" w:hAnsi="宋体" w:cs="宋体"/>
          <w:color w:val="auto"/>
          <w:sz w:val="24"/>
        </w:rPr>
      </w:pPr>
    </w:p>
    <w:p w14:paraId="776EBA50">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E8F1ECA">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4F0224B">
      <w:pPr>
        <w:rPr>
          <w:rFonts w:ascii="宋体" w:hAnsi="宋体" w:cs="宋体"/>
          <w:color w:val="auto"/>
          <w:sz w:val="24"/>
        </w:rPr>
      </w:pPr>
      <w:r>
        <w:rPr>
          <w:rFonts w:hint="eastAsia" w:ascii="宋体" w:hAnsi="宋体" w:cs="宋体"/>
          <w:b/>
          <w:bCs/>
          <w:color w:val="auto"/>
          <w:sz w:val="24"/>
        </w:rPr>
        <w:t>附：</w:t>
      </w:r>
    </w:p>
    <w:p w14:paraId="15386790">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4C59920">
      <w:pPr>
        <w:autoSpaceDE w:val="0"/>
        <w:autoSpaceDN w:val="0"/>
        <w:jc w:val="center"/>
        <w:rPr>
          <w:rFonts w:ascii="宋体" w:hAnsi="宋体" w:cs="宋体"/>
          <w:b/>
          <w:color w:val="auto"/>
          <w:spacing w:val="6"/>
          <w:sz w:val="32"/>
          <w:szCs w:val="32"/>
        </w:rPr>
      </w:pPr>
    </w:p>
    <w:p w14:paraId="6149CDCB">
      <w:pPr>
        <w:autoSpaceDE w:val="0"/>
        <w:autoSpaceDN w:val="0"/>
        <w:jc w:val="center"/>
        <w:rPr>
          <w:rFonts w:ascii="宋体" w:hAnsi="宋体" w:cs="宋体"/>
          <w:b/>
          <w:color w:val="auto"/>
          <w:spacing w:val="6"/>
          <w:sz w:val="32"/>
          <w:szCs w:val="32"/>
        </w:rPr>
      </w:pPr>
    </w:p>
    <w:p w14:paraId="7A92EC5E">
      <w:pPr>
        <w:autoSpaceDE w:val="0"/>
        <w:autoSpaceDN w:val="0"/>
        <w:jc w:val="center"/>
        <w:rPr>
          <w:rFonts w:ascii="宋体" w:hAnsi="宋体" w:cs="宋体"/>
          <w:b/>
          <w:color w:val="auto"/>
          <w:spacing w:val="6"/>
          <w:sz w:val="32"/>
          <w:szCs w:val="32"/>
        </w:rPr>
      </w:pPr>
    </w:p>
    <w:p w14:paraId="527A67A1">
      <w:pPr>
        <w:autoSpaceDE w:val="0"/>
        <w:autoSpaceDN w:val="0"/>
        <w:jc w:val="center"/>
        <w:rPr>
          <w:rFonts w:ascii="宋体" w:hAnsi="宋体" w:cs="宋体"/>
          <w:b/>
          <w:color w:val="auto"/>
          <w:spacing w:val="6"/>
          <w:sz w:val="32"/>
          <w:szCs w:val="32"/>
        </w:rPr>
      </w:pPr>
    </w:p>
    <w:p w14:paraId="4507E7C9">
      <w:pPr>
        <w:autoSpaceDE w:val="0"/>
        <w:autoSpaceDN w:val="0"/>
        <w:jc w:val="center"/>
        <w:rPr>
          <w:rFonts w:ascii="宋体" w:hAnsi="宋体" w:cs="宋体"/>
          <w:b/>
          <w:color w:val="auto"/>
          <w:spacing w:val="6"/>
          <w:sz w:val="32"/>
          <w:szCs w:val="32"/>
        </w:rPr>
      </w:pPr>
    </w:p>
    <w:p w14:paraId="42AEC444">
      <w:pPr>
        <w:autoSpaceDE w:val="0"/>
        <w:autoSpaceDN w:val="0"/>
        <w:jc w:val="center"/>
        <w:rPr>
          <w:rFonts w:ascii="宋体" w:hAnsi="宋体" w:cs="宋体"/>
          <w:b/>
          <w:color w:val="auto"/>
          <w:spacing w:val="6"/>
          <w:sz w:val="32"/>
          <w:szCs w:val="32"/>
        </w:rPr>
      </w:pPr>
    </w:p>
    <w:p w14:paraId="5206F48C">
      <w:pPr>
        <w:autoSpaceDE w:val="0"/>
        <w:autoSpaceDN w:val="0"/>
        <w:jc w:val="center"/>
        <w:rPr>
          <w:rFonts w:ascii="宋体" w:hAnsi="宋体" w:cs="宋体"/>
          <w:b/>
          <w:color w:val="auto"/>
          <w:spacing w:val="6"/>
          <w:sz w:val="32"/>
          <w:szCs w:val="32"/>
        </w:rPr>
      </w:pPr>
    </w:p>
    <w:p w14:paraId="5348A2EA">
      <w:pPr>
        <w:autoSpaceDE w:val="0"/>
        <w:autoSpaceDN w:val="0"/>
        <w:jc w:val="center"/>
        <w:rPr>
          <w:rFonts w:ascii="宋体" w:hAnsi="宋体" w:cs="宋体"/>
          <w:b/>
          <w:color w:val="auto"/>
          <w:spacing w:val="6"/>
          <w:sz w:val="32"/>
          <w:szCs w:val="32"/>
        </w:rPr>
      </w:pPr>
    </w:p>
    <w:p w14:paraId="487525CA">
      <w:pPr>
        <w:autoSpaceDE w:val="0"/>
        <w:autoSpaceDN w:val="0"/>
        <w:jc w:val="center"/>
        <w:rPr>
          <w:rFonts w:ascii="宋体" w:hAnsi="宋体" w:cs="宋体"/>
          <w:b/>
          <w:color w:val="auto"/>
          <w:spacing w:val="6"/>
          <w:sz w:val="32"/>
          <w:szCs w:val="32"/>
        </w:rPr>
      </w:pPr>
    </w:p>
    <w:p w14:paraId="28B013EB">
      <w:pPr>
        <w:autoSpaceDE w:val="0"/>
        <w:autoSpaceDN w:val="0"/>
        <w:jc w:val="center"/>
        <w:rPr>
          <w:rFonts w:ascii="宋体" w:hAnsi="宋体" w:cs="宋体"/>
          <w:b/>
          <w:color w:val="auto"/>
          <w:spacing w:val="6"/>
          <w:sz w:val="32"/>
          <w:szCs w:val="32"/>
        </w:rPr>
      </w:pPr>
    </w:p>
    <w:p w14:paraId="2E99AEB7">
      <w:pPr>
        <w:autoSpaceDE w:val="0"/>
        <w:autoSpaceDN w:val="0"/>
        <w:jc w:val="center"/>
        <w:rPr>
          <w:rFonts w:ascii="宋体" w:hAnsi="宋体" w:cs="宋体"/>
          <w:b/>
          <w:color w:val="auto"/>
          <w:spacing w:val="6"/>
          <w:sz w:val="32"/>
          <w:szCs w:val="32"/>
        </w:rPr>
      </w:pPr>
    </w:p>
    <w:p w14:paraId="520C6ABB">
      <w:pPr>
        <w:autoSpaceDE w:val="0"/>
        <w:autoSpaceDN w:val="0"/>
        <w:jc w:val="center"/>
        <w:rPr>
          <w:rFonts w:ascii="宋体" w:hAnsi="宋体" w:cs="宋体"/>
          <w:b/>
          <w:color w:val="auto"/>
          <w:spacing w:val="6"/>
          <w:sz w:val="32"/>
          <w:szCs w:val="32"/>
        </w:rPr>
      </w:pPr>
    </w:p>
    <w:p w14:paraId="0CC85006">
      <w:pPr>
        <w:autoSpaceDE w:val="0"/>
        <w:autoSpaceDN w:val="0"/>
        <w:jc w:val="center"/>
        <w:rPr>
          <w:rFonts w:ascii="宋体" w:hAnsi="宋体" w:cs="宋体"/>
          <w:b/>
          <w:color w:val="auto"/>
          <w:spacing w:val="6"/>
          <w:sz w:val="32"/>
          <w:szCs w:val="32"/>
        </w:rPr>
      </w:pPr>
    </w:p>
    <w:p w14:paraId="5DF0A0D6">
      <w:pPr>
        <w:autoSpaceDE w:val="0"/>
        <w:autoSpaceDN w:val="0"/>
        <w:jc w:val="center"/>
        <w:rPr>
          <w:rFonts w:ascii="宋体" w:hAnsi="宋体" w:cs="宋体"/>
          <w:b/>
          <w:color w:val="auto"/>
          <w:spacing w:val="6"/>
          <w:sz w:val="32"/>
          <w:szCs w:val="32"/>
        </w:rPr>
      </w:pPr>
    </w:p>
    <w:p w14:paraId="59E778EE">
      <w:pPr>
        <w:autoSpaceDE w:val="0"/>
        <w:autoSpaceDN w:val="0"/>
        <w:jc w:val="center"/>
        <w:rPr>
          <w:rFonts w:ascii="宋体" w:hAnsi="宋体" w:cs="宋体"/>
          <w:b/>
          <w:color w:val="auto"/>
          <w:spacing w:val="6"/>
          <w:sz w:val="32"/>
          <w:szCs w:val="32"/>
        </w:rPr>
      </w:pPr>
    </w:p>
    <w:p w14:paraId="63128144">
      <w:pPr>
        <w:autoSpaceDE w:val="0"/>
        <w:autoSpaceDN w:val="0"/>
        <w:jc w:val="center"/>
        <w:rPr>
          <w:rFonts w:ascii="宋体" w:hAnsi="宋体" w:cs="宋体"/>
          <w:b/>
          <w:color w:val="auto"/>
          <w:spacing w:val="6"/>
          <w:sz w:val="32"/>
          <w:szCs w:val="32"/>
        </w:rPr>
      </w:pPr>
    </w:p>
    <w:p w14:paraId="3D087F93">
      <w:pPr>
        <w:autoSpaceDE w:val="0"/>
        <w:autoSpaceDN w:val="0"/>
        <w:jc w:val="center"/>
        <w:rPr>
          <w:rFonts w:ascii="宋体" w:hAnsi="宋体" w:cs="宋体"/>
          <w:b/>
          <w:color w:val="auto"/>
          <w:spacing w:val="6"/>
          <w:sz w:val="32"/>
          <w:szCs w:val="32"/>
        </w:rPr>
      </w:pPr>
    </w:p>
    <w:p w14:paraId="54F0BFC0">
      <w:pPr>
        <w:autoSpaceDE w:val="0"/>
        <w:autoSpaceDN w:val="0"/>
        <w:jc w:val="center"/>
        <w:rPr>
          <w:rFonts w:ascii="宋体" w:hAnsi="宋体" w:cs="宋体"/>
          <w:b/>
          <w:color w:val="auto"/>
          <w:spacing w:val="6"/>
          <w:sz w:val="32"/>
          <w:szCs w:val="32"/>
        </w:rPr>
      </w:pPr>
    </w:p>
    <w:p w14:paraId="387AFE5D">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61DA0FF9">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B0E03F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50F86E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B295DE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3B6638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E7C29FC">
      <w:pPr>
        <w:snapToGrid w:val="0"/>
        <w:spacing w:line="360" w:lineRule="auto"/>
        <w:ind w:firstLine="576"/>
        <w:rPr>
          <w:rFonts w:ascii="宋体" w:hAnsi="宋体" w:cs="宋体"/>
          <w:color w:val="auto"/>
          <w:kern w:val="0"/>
          <w:sz w:val="24"/>
          <w:lang w:val="zh-CN"/>
        </w:rPr>
      </w:pPr>
      <w:bookmarkStart w:id="40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486B9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926ADE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09"/>
    <w:p w14:paraId="754F0B6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20EF6F6">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84C4F4F">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66408DE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AF54D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7B84A0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67635A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DA07C1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5AA3FAC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A4AB27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104F5C3">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AA5E8F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42E01CB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81C0826">
      <w:pPr>
        <w:autoSpaceDE w:val="0"/>
        <w:autoSpaceDN w:val="0"/>
        <w:jc w:val="center"/>
        <w:rPr>
          <w:rFonts w:ascii="宋体" w:hAnsi="宋体" w:cs="宋体"/>
          <w:b/>
          <w:color w:val="auto"/>
          <w:spacing w:val="6"/>
          <w:sz w:val="32"/>
          <w:szCs w:val="32"/>
        </w:rPr>
      </w:pPr>
    </w:p>
    <w:p w14:paraId="2E2D4823">
      <w:pPr>
        <w:autoSpaceDE w:val="0"/>
        <w:autoSpaceDN w:val="0"/>
        <w:jc w:val="center"/>
        <w:rPr>
          <w:rFonts w:ascii="宋体" w:hAnsi="宋体" w:cs="宋体"/>
          <w:b/>
          <w:color w:val="auto"/>
          <w:spacing w:val="6"/>
          <w:sz w:val="32"/>
          <w:szCs w:val="32"/>
        </w:rPr>
      </w:pPr>
    </w:p>
    <w:p w14:paraId="4BB38DF4">
      <w:pPr>
        <w:autoSpaceDE w:val="0"/>
        <w:autoSpaceDN w:val="0"/>
        <w:jc w:val="center"/>
        <w:rPr>
          <w:rFonts w:ascii="宋体" w:hAnsi="宋体" w:cs="宋体"/>
          <w:b/>
          <w:color w:val="auto"/>
          <w:spacing w:val="6"/>
          <w:sz w:val="32"/>
          <w:szCs w:val="32"/>
        </w:rPr>
      </w:pPr>
    </w:p>
    <w:p w14:paraId="75DD5B51">
      <w:pPr>
        <w:autoSpaceDE w:val="0"/>
        <w:autoSpaceDN w:val="0"/>
        <w:jc w:val="center"/>
        <w:rPr>
          <w:rFonts w:ascii="宋体" w:hAnsi="宋体" w:cs="宋体"/>
          <w:b/>
          <w:color w:val="auto"/>
          <w:spacing w:val="6"/>
          <w:sz w:val="32"/>
          <w:szCs w:val="32"/>
        </w:rPr>
      </w:pPr>
    </w:p>
    <w:p w14:paraId="0320F684">
      <w:pPr>
        <w:autoSpaceDE w:val="0"/>
        <w:autoSpaceDN w:val="0"/>
        <w:jc w:val="center"/>
        <w:rPr>
          <w:rFonts w:ascii="宋体" w:hAnsi="宋体" w:cs="宋体"/>
          <w:b/>
          <w:color w:val="auto"/>
          <w:spacing w:val="6"/>
          <w:sz w:val="32"/>
          <w:szCs w:val="32"/>
        </w:rPr>
      </w:pPr>
    </w:p>
    <w:p w14:paraId="08E3A773">
      <w:pPr>
        <w:autoSpaceDE w:val="0"/>
        <w:autoSpaceDN w:val="0"/>
        <w:jc w:val="center"/>
        <w:rPr>
          <w:rFonts w:ascii="宋体" w:hAnsi="宋体" w:cs="宋体"/>
          <w:b/>
          <w:color w:val="auto"/>
          <w:spacing w:val="6"/>
          <w:sz w:val="32"/>
          <w:szCs w:val="32"/>
        </w:rPr>
      </w:pPr>
    </w:p>
    <w:p w14:paraId="401BCDCD">
      <w:pPr>
        <w:autoSpaceDE w:val="0"/>
        <w:autoSpaceDN w:val="0"/>
        <w:jc w:val="center"/>
        <w:rPr>
          <w:rFonts w:ascii="宋体" w:hAnsi="宋体" w:cs="宋体"/>
          <w:b/>
          <w:color w:val="auto"/>
          <w:spacing w:val="6"/>
          <w:sz w:val="32"/>
          <w:szCs w:val="32"/>
        </w:rPr>
      </w:pPr>
    </w:p>
    <w:p w14:paraId="3585A6E0">
      <w:pPr>
        <w:autoSpaceDE w:val="0"/>
        <w:autoSpaceDN w:val="0"/>
        <w:jc w:val="center"/>
        <w:rPr>
          <w:rFonts w:ascii="宋体" w:hAnsi="宋体" w:cs="宋体"/>
          <w:b/>
          <w:color w:val="auto"/>
          <w:spacing w:val="6"/>
          <w:sz w:val="32"/>
          <w:szCs w:val="32"/>
        </w:rPr>
      </w:pPr>
    </w:p>
    <w:p w14:paraId="490BD74B">
      <w:pPr>
        <w:autoSpaceDE w:val="0"/>
        <w:autoSpaceDN w:val="0"/>
        <w:jc w:val="center"/>
        <w:rPr>
          <w:rFonts w:ascii="宋体" w:hAnsi="宋体" w:cs="宋体"/>
          <w:b/>
          <w:color w:val="auto"/>
          <w:spacing w:val="6"/>
          <w:sz w:val="32"/>
          <w:szCs w:val="32"/>
        </w:rPr>
      </w:pPr>
    </w:p>
    <w:p w14:paraId="0157AF16">
      <w:pPr>
        <w:autoSpaceDE w:val="0"/>
        <w:autoSpaceDN w:val="0"/>
        <w:jc w:val="center"/>
        <w:rPr>
          <w:rFonts w:ascii="宋体" w:hAnsi="宋体" w:cs="宋体"/>
          <w:b/>
          <w:color w:val="auto"/>
          <w:spacing w:val="6"/>
          <w:sz w:val="32"/>
          <w:szCs w:val="32"/>
        </w:rPr>
      </w:pPr>
    </w:p>
    <w:p w14:paraId="34E954B3">
      <w:pPr>
        <w:autoSpaceDE w:val="0"/>
        <w:autoSpaceDN w:val="0"/>
        <w:jc w:val="center"/>
        <w:rPr>
          <w:rFonts w:ascii="宋体" w:hAnsi="宋体" w:cs="宋体"/>
          <w:b/>
          <w:color w:val="auto"/>
          <w:spacing w:val="6"/>
          <w:sz w:val="32"/>
          <w:szCs w:val="32"/>
        </w:rPr>
      </w:pPr>
    </w:p>
    <w:p w14:paraId="392679A3">
      <w:pPr>
        <w:autoSpaceDE w:val="0"/>
        <w:autoSpaceDN w:val="0"/>
        <w:jc w:val="center"/>
        <w:rPr>
          <w:rFonts w:ascii="宋体" w:hAnsi="宋体" w:cs="宋体"/>
          <w:b/>
          <w:color w:val="auto"/>
          <w:spacing w:val="6"/>
          <w:sz w:val="32"/>
          <w:szCs w:val="32"/>
        </w:rPr>
      </w:pPr>
    </w:p>
    <w:p w14:paraId="38F941DE">
      <w:pPr>
        <w:autoSpaceDE w:val="0"/>
        <w:autoSpaceDN w:val="0"/>
        <w:jc w:val="center"/>
        <w:rPr>
          <w:rFonts w:ascii="宋体" w:hAnsi="宋体" w:cs="宋体"/>
          <w:b/>
          <w:color w:val="auto"/>
          <w:spacing w:val="6"/>
          <w:sz w:val="32"/>
          <w:szCs w:val="32"/>
        </w:rPr>
      </w:pPr>
    </w:p>
    <w:p w14:paraId="1EDEAAAF">
      <w:pPr>
        <w:autoSpaceDE w:val="0"/>
        <w:autoSpaceDN w:val="0"/>
        <w:jc w:val="center"/>
        <w:rPr>
          <w:rFonts w:ascii="宋体" w:hAnsi="宋体" w:cs="宋体"/>
          <w:b/>
          <w:color w:val="auto"/>
          <w:spacing w:val="6"/>
          <w:sz w:val="32"/>
          <w:szCs w:val="32"/>
        </w:rPr>
      </w:pPr>
    </w:p>
    <w:p w14:paraId="767BDDFB">
      <w:pPr>
        <w:autoSpaceDE w:val="0"/>
        <w:autoSpaceDN w:val="0"/>
        <w:jc w:val="center"/>
        <w:rPr>
          <w:rFonts w:ascii="宋体" w:hAnsi="宋体" w:cs="宋体"/>
          <w:b/>
          <w:color w:val="auto"/>
          <w:spacing w:val="6"/>
          <w:sz w:val="32"/>
          <w:szCs w:val="32"/>
        </w:rPr>
      </w:pPr>
    </w:p>
    <w:p w14:paraId="1B9A8924">
      <w:pPr>
        <w:autoSpaceDE w:val="0"/>
        <w:autoSpaceDN w:val="0"/>
        <w:jc w:val="center"/>
        <w:rPr>
          <w:rFonts w:ascii="宋体" w:hAnsi="宋体" w:cs="宋体"/>
          <w:b/>
          <w:color w:val="auto"/>
          <w:spacing w:val="6"/>
          <w:sz w:val="32"/>
          <w:szCs w:val="32"/>
        </w:rPr>
      </w:pPr>
    </w:p>
    <w:p w14:paraId="49F203A0">
      <w:pPr>
        <w:autoSpaceDE w:val="0"/>
        <w:autoSpaceDN w:val="0"/>
        <w:jc w:val="center"/>
        <w:rPr>
          <w:rFonts w:ascii="宋体" w:hAnsi="宋体" w:cs="宋体"/>
          <w:b/>
          <w:color w:val="auto"/>
          <w:spacing w:val="6"/>
          <w:sz w:val="32"/>
          <w:szCs w:val="32"/>
        </w:rPr>
      </w:pPr>
    </w:p>
    <w:p w14:paraId="67D50AA4">
      <w:pPr>
        <w:autoSpaceDE w:val="0"/>
        <w:autoSpaceDN w:val="0"/>
        <w:jc w:val="center"/>
        <w:rPr>
          <w:rFonts w:ascii="宋体" w:hAnsi="宋体" w:cs="宋体"/>
          <w:b/>
          <w:color w:val="auto"/>
          <w:spacing w:val="6"/>
          <w:sz w:val="32"/>
          <w:szCs w:val="32"/>
        </w:rPr>
      </w:pPr>
    </w:p>
    <w:p w14:paraId="31A920C5">
      <w:pPr>
        <w:autoSpaceDE w:val="0"/>
        <w:autoSpaceDN w:val="0"/>
        <w:jc w:val="center"/>
        <w:rPr>
          <w:rFonts w:ascii="宋体" w:hAnsi="宋体" w:cs="宋体"/>
          <w:b/>
          <w:color w:val="auto"/>
          <w:spacing w:val="6"/>
          <w:sz w:val="32"/>
          <w:szCs w:val="32"/>
        </w:rPr>
      </w:pPr>
    </w:p>
    <w:p w14:paraId="0C50C7B1">
      <w:pPr>
        <w:autoSpaceDE w:val="0"/>
        <w:autoSpaceDN w:val="0"/>
        <w:jc w:val="center"/>
        <w:rPr>
          <w:rFonts w:ascii="宋体" w:hAnsi="宋体" w:cs="宋体"/>
          <w:b/>
          <w:color w:val="auto"/>
          <w:spacing w:val="6"/>
          <w:sz w:val="32"/>
          <w:szCs w:val="32"/>
        </w:rPr>
      </w:pPr>
    </w:p>
    <w:p w14:paraId="5755901E">
      <w:pPr>
        <w:autoSpaceDE w:val="0"/>
        <w:autoSpaceDN w:val="0"/>
        <w:jc w:val="center"/>
        <w:rPr>
          <w:rFonts w:ascii="宋体" w:hAnsi="宋体" w:cs="宋体"/>
          <w:b/>
          <w:color w:val="auto"/>
          <w:spacing w:val="6"/>
          <w:sz w:val="32"/>
          <w:szCs w:val="32"/>
        </w:rPr>
      </w:pPr>
    </w:p>
    <w:p w14:paraId="7270D14A">
      <w:pPr>
        <w:autoSpaceDE w:val="0"/>
        <w:autoSpaceDN w:val="0"/>
        <w:jc w:val="center"/>
        <w:rPr>
          <w:rFonts w:ascii="宋体" w:hAnsi="宋体" w:cs="宋体"/>
          <w:b/>
          <w:color w:val="auto"/>
          <w:spacing w:val="6"/>
          <w:sz w:val="32"/>
          <w:szCs w:val="32"/>
        </w:rPr>
      </w:pPr>
    </w:p>
    <w:p w14:paraId="5D87D1D9">
      <w:pPr>
        <w:autoSpaceDE w:val="0"/>
        <w:autoSpaceDN w:val="0"/>
        <w:jc w:val="center"/>
        <w:rPr>
          <w:rFonts w:ascii="宋体" w:hAnsi="宋体" w:cs="宋体"/>
          <w:b/>
          <w:color w:val="auto"/>
          <w:spacing w:val="6"/>
          <w:sz w:val="32"/>
          <w:szCs w:val="32"/>
        </w:rPr>
      </w:pPr>
    </w:p>
    <w:p w14:paraId="681B063C">
      <w:pPr>
        <w:autoSpaceDE w:val="0"/>
        <w:autoSpaceDN w:val="0"/>
        <w:jc w:val="center"/>
        <w:rPr>
          <w:rFonts w:ascii="宋体" w:hAnsi="宋体" w:cs="宋体"/>
          <w:b/>
          <w:color w:val="auto"/>
          <w:spacing w:val="6"/>
          <w:sz w:val="32"/>
          <w:szCs w:val="32"/>
        </w:rPr>
      </w:pPr>
    </w:p>
    <w:p w14:paraId="43E298D8">
      <w:pPr>
        <w:autoSpaceDE w:val="0"/>
        <w:autoSpaceDN w:val="0"/>
        <w:jc w:val="center"/>
        <w:rPr>
          <w:rFonts w:ascii="宋体" w:hAnsi="宋体" w:cs="宋体"/>
          <w:b/>
          <w:color w:val="auto"/>
          <w:spacing w:val="6"/>
          <w:sz w:val="32"/>
          <w:szCs w:val="32"/>
        </w:rPr>
      </w:pPr>
    </w:p>
    <w:p w14:paraId="2B038E63">
      <w:pPr>
        <w:autoSpaceDE w:val="0"/>
        <w:autoSpaceDN w:val="0"/>
        <w:jc w:val="center"/>
        <w:rPr>
          <w:rFonts w:ascii="宋体" w:hAnsi="宋体" w:cs="宋体"/>
          <w:b/>
          <w:color w:val="auto"/>
          <w:spacing w:val="6"/>
          <w:sz w:val="32"/>
          <w:szCs w:val="32"/>
        </w:rPr>
      </w:pPr>
    </w:p>
    <w:p w14:paraId="0D94AD1A">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70BA2D1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5D4F827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85D3FD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C33A60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491F306">
      <w:pPr>
        <w:pStyle w:val="6"/>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4257D8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66BFF325">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6B4D9C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1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10"/>
    </w:p>
    <w:p w14:paraId="3C1942D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06B9D186">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0F9594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6D9B72B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358BCA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BF8D70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6D78B20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48771516">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CCBD29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E71B39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1856898">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24A4AB1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4CE0771">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0758C2E">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126FF8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227844E">
      <w:pPr>
        <w:autoSpaceDE w:val="0"/>
        <w:autoSpaceDN w:val="0"/>
        <w:jc w:val="center"/>
        <w:rPr>
          <w:rFonts w:ascii="宋体" w:hAnsi="宋体" w:cs="宋体"/>
          <w:b/>
          <w:color w:val="auto"/>
          <w:spacing w:val="6"/>
          <w:sz w:val="32"/>
          <w:szCs w:val="32"/>
        </w:rPr>
      </w:pPr>
    </w:p>
    <w:p w14:paraId="47CB39DE">
      <w:pPr>
        <w:autoSpaceDE w:val="0"/>
        <w:autoSpaceDN w:val="0"/>
        <w:jc w:val="center"/>
        <w:rPr>
          <w:rFonts w:ascii="宋体" w:hAnsi="宋体" w:cs="宋体"/>
          <w:b/>
          <w:color w:val="auto"/>
          <w:spacing w:val="6"/>
          <w:sz w:val="32"/>
          <w:szCs w:val="32"/>
        </w:rPr>
      </w:pPr>
    </w:p>
    <w:p w14:paraId="2F9BDB66">
      <w:pPr>
        <w:autoSpaceDE w:val="0"/>
        <w:autoSpaceDN w:val="0"/>
        <w:jc w:val="center"/>
        <w:rPr>
          <w:rFonts w:ascii="宋体" w:hAnsi="宋体" w:cs="宋体"/>
          <w:b/>
          <w:color w:val="auto"/>
          <w:spacing w:val="6"/>
          <w:sz w:val="32"/>
          <w:szCs w:val="32"/>
        </w:rPr>
      </w:pPr>
    </w:p>
    <w:p w14:paraId="158E4098">
      <w:pPr>
        <w:autoSpaceDE w:val="0"/>
        <w:autoSpaceDN w:val="0"/>
        <w:jc w:val="center"/>
        <w:rPr>
          <w:rFonts w:ascii="宋体" w:hAnsi="宋体" w:cs="宋体"/>
          <w:b/>
          <w:color w:val="auto"/>
          <w:spacing w:val="6"/>
          <w:sz w:val="32"/>
          <w:szCs w:val="32"/>
        </w:rPr>
      </w:pPr>
    </w:p>
    <w:p w14:paraId="6C746966">
      <w:pPr>
        <w:autoSpaceDE w:val="0"/>
        <w:autoSpaceDN w:val="0"/>
        <w:jc w:val="center"/>
        <w:rPr>
          <w:rFonts w:ascii="宋体" w:hAnsi="宋体" w:cs="宋体"/>
          <w:b/>
          <w:color w:val="auto"/>
          <w:spacing w:val="6"/>
          <w:sz w:val="32"/>
          <w:szCs w:val="32"/>
        </w:rPr>
      </w:pPr>
    </w:p>
    <w:p w14:paraId="129D2E1D">
      <w:pPr>
        <w:autoSpaceDE w:val="0"/>
        <w:autoSpaceDN w:val="0"/>
        <w:jc w:val="center"/>
        <w:rPr>
          <w:rFonts w:ascii="宋体" w:hAnsi="宋体" w:cs="宋体"/>
          <w:b/>
          <w:color w:val="auto"/>
          <w:spacing w:val="6"/>
          <w:sz w:val="32"/>
          <w:szCs w:val="32"/>
        </w:rPr>
      </w:pPr>
    </w:p>
    <w:p w14:paraId="3BA3DCA4">
      <w:pPr>
        <w:autoSpaceDE w:val="0"/>
        <w:autoSpaceDN w:val="0"/>
        <w:jc w:val="center"/>
        <w:rPr>
          <w:rFonts w:ascii="宋体" w:hAnsi="宋体" w:cs="宋体"/>
          <w:b/>
          <w:color w:val="auto"/>
          <w:spacing w:val="6"/>
          <w:sz w:val="32"/>
          <w:szCs w:val="32"/>
        </w:rPr>
      </w:pPr>
    </w:p>
    <w:p w14:paraId="1BDBD1FD">
      <w:pPr>
        <w:autoSpaceDE w:val="0"/>
        <w:autoSpaceDN w:val="0"/>
        <w:jc w:val="center"/>
        <w:rPr>
          <w:rFonts w:ascii="宋体" w:hAnsi="宋体" w:cs="宋体"/>
          <w:b/>
          <w:color w:val="auto"/>
          <w:spacing w:val="6"/>
          <w:sz w:val="32"/>
          <w:szCs w:val="32"/>
        </w:rPr>
      </w:pPr>
    </w:p>
    <w:p w14:paraId="2EA6106B">
      <w:pPr>
        <w:autoSpaceDE w:val="0"/>
        <w:autoSpaceDN w:val="0"/>
        <w:jc w:val="center"/>
        <w:rPr>
          <w:rFonts w:ascii="宋体" w:hAnsi="宋体" w:cs="宋体"/>
          <w:b/>
          <w:color w:val="auto"/>
          <w:spacing w:val="6"/>
          <w:sz w:val="32"/>
          <w:szCs w:val="32"/>
        </w:rPr>
      </w:pPr>
    </w:p>
    <w:p w14:paraId="19537213">
      <w:pPr>
        <w:autoSpaceDE w:val="0"/>
        <w:autoSpaceDN w:val="0"/>
        <w:jc w:val="center"/>
        <w:rPr>
          <w:rFonts w:ascii="宋体" w:hAnsi="宋体" w:cs="宋体"/>
          <w:b/>
          <w:color w:val="auto"/>
          <w:spacing w:val="6"/>
          <w:sz w:val="32"/>
          <w:szCs w:val="32"/>
        </w:rPr>
      </w:pPr>
    </w:p>
    <w:p w14:paraId="07C6FD09">
      <w:pPr>
        <w:autoSpaceDE w:val="0"/>
        <w:autoSpaceDN w:val="0"/>
        <w:jc w:val="center"/>
        <w:rPr>
          <w:rFonts w:ascii="宋体" w:hAnsi="宋体" w:cs="宋体"/>
          <w:b/>
          <w:color w:val="auto"/>
          <w:spacing w:val="6"/>
          <w:sz w:val="32"/>
          <w:szCs w:val="32"/>
        </w:rPr>
      </w:pPr>
    </w:p>
    <w:p w14:paraId="2109E970">
      <w:pPr>
        <w:autoSpaceDE w:val="0"/>
        <w:autoSpaceDN w:val="0"/>
        <w:jc w:val="center"/>
        <w:rPr>
          <w:rFonts w:ascii="宋体" w:hAnsi="宋体" w:cs="宋体"/>
          <w:b/>
          <w:color w:val="auto"/>
          <w:spacing w:val="6"/>
          <w:sz w:val="32"/>
          <w:szCs w:val="32"/>
        </w:rPr>
      </w:pPr>
    </w:p>
    <w:p w14:paraId="0921DB31">
      <w:pPr>
        <w:autoSpaceDE w:val="0"/>
        <w:autoSpaceDN w:val="0"/>
        <w:jc w:val="center"/>
        <w:rPr>
          <w:rFonts w:ascii="宋体" w:hAnsi="宋体" w:cs="宋体"/>
          <w:b/>
          <w:color w:val="auto"/>
          <w:spacing w:val="6"/>
          <w:sz w:val="32"/>
          <w:szCs w:val="32"/>
        </w:rPr>
      </w:pPr>
    </w:p>
    <w:p w14:paraId="139340F6">
      <w:pPr>
        <w:autoSpaceDE w:val="0"/>
        <w:autoSpaceDN w:val="0"/>
        <w:jc w:val="center"/>
        <w:rPr>
          <w:rFonts w:ascii="宋体" w:hAnsi="宋体" w:cs="宋体"/>
          <w:b/>
          <w:color w:val="auto"/>
          <w:spacing w:val="6"/>
          <w:sz w:val="32"/>
          <w:szCs w:val="32"/>
        </w:rPr>
      </w:pPr>
    </w:p>
    <w:p w14:paraId="76B2E8B3">
      <w:pPr>
        <w:autoSpaceDE w:val="0"/>
        <w:autoSpaceDN w:val="0"/>
        <w:jc w:val="center"/>
        <w:rPr>
          <w:rFonts w:ascii="宋体" w:hAnsi="宋体" w:cs="宋体"/>
          <w:b/>
          <w:color w:val="auto"/>
          <w:spacing w:val="6"/>
          <w:sz w:val="32"/>
          <w:szCs w:val="32"/>
        </w:rPr>
      </w:pPr>
    </w:p>
    <w:p w14:paraId="30F60312">
      <w:pPr>
        <w:autoSpaceDE w:val="0"/>
        <w:autoSpaceDN w:val="0"/>
        <w:jc w:val="center"/>
        <w:rPr>
          <w:rFonts w:ascii="宋体" w:hAnsi="宋体" w:cs="宋体"/>
          <w:b/>
          <w:color w:val="auto"/>
          <w:spacing w:val="6"/>
          <w:sz w:val="32"/>
          <w:szCs w:val="32"/>
        </w:rPr>
      </w:pPr>
    </w:p>
    <w:p w14:paraId="64F2CF3C">
      <w:pPr>
        <w:autoSpaceDE w:val="0"/>
        <w:autoSpaceDN w:val="0"/>
        <w:jc w:val="center"/>
        <w:rPr>
          <w:rFonts w:ascii="宋体" w:hAnsi="宋体" w:cs="宋体"/>
          <w:b/>
          <w:color w:val="auto"/>
          <w:spacing w:val="6"/>
          <w:sz w:val="32"/>
          <w:szCs w:val="32"/>
        </w:rPr>
      </w:pPr>
    </w:p>
    <w:p w14:paraId="727E651E">
      <w:pPr>
        <w:autoSpaceDE w:val="0"/>
        <w:autoSpaceDN w:val="0"/>
        <w:jc w:val="center"/>
        <w:rPr>
          <w:rFonts w:ascii="宋体" w:hAnsi="宋体" w:cs="宋体"/>
          <w:b/>
          <w:color w:val="auto"/>
          <w:spacing w:val="6"/>
          <w:sz w:val="32"/>
          <w:szCs w:val="32"/>
        </w:rPr>
      </w:pPr>
    </w:p>
    <w:p w14:paraId="6E1417B9">
      <w:pPr>
        <w:autoSpaceDE w:val="0"/>
        <w:autoSpaceDN w:val="0"/>
        <w:jc w:val="center"/>
        <w:rPr>
          <w:rFonts w:ascii="宋体" w:hAnsi="宋体" w:cs="宋体"/>
          <w:b/>
          <w:color w:val="auto"/>
          <w:spacing w:val="6"/>
          <w:sz w:val="32"/>
          <w:szCs w:val="32"/>
        </w:rPr>
      </w:pPr>
    </w:p>
    <w:p w14:paraId="31C7B096">
      <w:pPr>
        <w:autoSpaceDE w:val="0"/>
        <w:autoSpaceDN w:val="0"/>
        <w:jc w:val="center"/>
        <w:rPr>
          <w:rFonts w:ascii="宋体" w:hAnsi="宋体" w:cs="宋体"/>
          <w:b/>
          <w:color w:val="auto"/>
          <w:spacing w:val="6"/>
          <w:sz w:val="32"/>
          <w:szCs w:val="32"/>
        </w:rPr>
      </w:pPr>
    </w:p>
    <w:p w14:paraId="086BE0F9">
      <w:pPr>
        <w:autoSpaceDE w:val="0"/>
        <w:autoSpaceDN w:val="0"/>
        <w:jc w:val="center"/>
        <w:rPr>
          <w:rFonts w:ascii="宋体" w:hAnsi="宋体" w:cs="宋体"/>
          <w:b/>
          <w:color w:val="auto"/>
          <w:spacing w:val="6"/>
          <w:sz w:val="32"/>
          <w:szCs w:val="32"/>
        </w:rPr>
      </w:pPr>
    </w:p>
    <w:p w14:paraId="6ABAD0E4">
      <w:pPr>
        <w:autoSpaceDE w:val="0"/>
        <w:autoSpaceDN w:val="0"/>
        <w:jc w:val="center"/>
        <w:rPr>
          <w:rFonts w:ascii="宋体" w:hAnsi="宋体" w:cs="宋体"/>
          <w:b/>
          <w:color w:val="auto"/>
          <w:spacing w:val="6"/>
          <w:sz w:val="32"/>
          <w:szCs w:val="32"/>
        </w:rPr>
      </w:pPr>
    </w:p>
    <w:p w14:paraId="4011C3F5">
      <w:pPr>
        <w:autoSpaceDE w:val="0"/>
        <w:autoSpaceDN w:val="0"/>
        <w:jc w:val="center"/>
        <w:rPr>
          <w:rFonts w:ascii="宋体" w:hAnsi="宋体" w:cs="宋体"/>
          <w:b/>
          <w:color w:val="auto"/>
          <w:spacing w:val="6"/>
          <w:sz w:val="32"/>
          <w:szCs w:val="32"/>
        </w:rPr>
      </w:pPr>
    </w:p>
    <w:p w14:paraId="381FDE33">
      <w:pPr>
        <w:autoSpaceDE w:val="0"/>
        <w:autoSpaceDN w:val="0"/>
        <w:jc w:val="center"/>
        <w:rPr>
          <w:rFonts w:ascii="宋体" w:hAnsi="宋体" w:cs="宋体"/>
          <w:b/>
          <w:color w:val="auto"/>
          <w:spacing w:val="6"/>
          <w:sz w:val="32"/>
          <w:szCs w:val="32"/>
        </w:rPr>
      </w:pPr>
    </w:p>
    <w:p w14:paraId="0D6282DC">
      <w:pPr>
        <w:autoSpaceDE w:val="0"/>
        <w:autoSpaceDN w:val="0"/>
        <w:jc w:val="center"/>
        <w:rPr>
          <w:rFonts w:ascii="宋体" w:hAnsi="宋体" w:cs="宋体"/>
          <w:b/>
          <w:color w:val="auto"/>
          <w:spacing w:val="6"/>
          <w:sz w:val="32"/>
          <w:szCs w:val="32"/>
        </w:rPr>
      </w:pPr>
    </w:p>
    <w:p w14:paraId="705D8637">
      <w:pPr>
        <w:autoSpaceDE w:val="0"/>
        <w:autoSpaceDN w:val="0"/>
        <w:jc w:val="center"/>
        <w:rPr>
          <w:rFonts w:ascii="宋体" w:hAnsi="宋体" w:cs="宋体"/>
          <w:b/>
          <w:color w:val="auto"/>
          <w:spacing w:val="6"/>
          <w:sz w:val="32"/>
          <w:szCs w:val="32"/>
        </w:rPr>
      </w:pPr>
    </w:p>
    <w:p w14:paraId="73012013">
      <w:pPr>
        <w:autoSpaceDE w:val="0"/>
        <w:autoSpaceDN w:val="0"/>
        <w:jc w:val="center"/>
        <w:rPr>
          <w:rFonts w:ascii="宋体" w:hAnsi="宋体" w:cs="宋体"/>
          <w:b/>
          <w:color w:val="auto"/>
          <w:spacing w:val="6"/>
          <w:sz w:val="32"/>
          <w:szCs w:val="32"/>
        </w:rPr>
      </w:pPr>
    </w:p>
    <w:p w14:paraId="0A008A30">
      <w:pPr>
        <w:autoSpaceDE w:val="0"/>
        <w:autoSpaceDN w:val="0"/>
        <w:jc w:val="center"/>
        <w:rPr>
          <w:rFonts w:ascii="宋体" w:hAnsi="宋体" w:cs="宋体"/>
          <w:b/>
          <w:color w:val="auto"/>
          <w:spacing w:val="6"/>
          <w:sz w:val="32"/>
          <w:szCs w:val="32"/>
        </w:rPr>
      </w:pPr>
    </w:p>
    <w:p w14:paraId="139936E8">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786ADE9">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104D30C9">
      <w:pPr>
        <w:spacing w:line="360" w:lineRule="auto"/>
        <w:jc w:val="center"/>
        <w:rPr>
          <w:rFonts w:ascii="宋体" w:hAnsi="宋体" w:cs="宋体"/>
          <w:color w:val="auto"/>
          <w:sz w:val="24"/>
          <w:u w:val="single"/>
        </w:rPr>
      </w:pPr>
    </w:p>
    <w:p w14:paraId="36E40FE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07DF868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77566BB0">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5120DC0B">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FAF23D6">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00140CF1">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3ACB378">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CEE88B9">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C841D5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F5BE718">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5611BB9A">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7B35D383">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4F35957">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8D722D">
      <w:pPr>
        <w:spacing w:line="360" w:lineRule="auto"/>
        <w:jc w:val="center"/>
        <w:rPr>
          <w:rFonts w:ascii="宋体" w:hAnsi="宋体" w:cs="宋体"/>
          <w:b/>
          <w:color w:val="auto"/>
          <w:sz w:val="32"/>
          <w:szCs w:val="32"/>
        </w:rPr>
      </w:pPr>
    </w:p>
    <w:p w14:paraId="06A567F0">
      <w:pPr>
        <w:spacing w:line="360" w:lineRule="auto"/>
        <w:jc w:val="center"/>
        <w:rPr>
          <w:rFonts w:ascii="宋体" w:hAnsi="宋体" w:cs="宋体"/>
          <w:b/>
          <w:color w:val="auto"/>
          <w:sz w:val="32"/>
          <w:szCs w:val="32"/>
        </w:rPr>
      </w:pPr>
    </w:p>
    <w:p w14:paraId="2BE81271">
      <w:pPr>
        <w:spacing w:line="360" w:lineRule="auto"/>
        <w:jc w:val="center"/>
        <w:rPr>
          <w:rFonts w:ascii="宋体" w:hAnsi="宋体" w:cs="宋体"/>
          <w:b/>
          <w:color w:val="auto"/>
          <w:sz w:val="32"/>
          <w:szCs w:val="32"/>
        </w:rPr>
      </w:pPr>
    </w:p>
    <w:p w14:paraId="344CD6E3">
      <w:pPr>
        <w:spacing w:line="360" w:lineRule="auto"/>
        <w:jc w:val="center"/>
        <w:rPr>
          <w:rFonts w:ascii="宋体" w:hAnsi="宋体" w:cs="宋体"/>
          <w:b/>
          <w:color w:val="auto"/>
          <w:sz w:val="32"/>
          <w:szCs w:val="32"/>
        </w:rPr>
      </w:pPr>
    </w:p>
    <w:p w14:paraId="3BBD7364">
      <w:pPr>
        <w:spacing w:line="360" w:lineRule="auto"/>
        <w:jc w:val="center"/>
        <w:rPr>
          <w:rFonts w:ascii="宋体" w:hAnsi="宋体" w:cs="宋体"/>
          <w:b/>
          <w:color w:val="auto"/>
          <w:sz w:val="32"/>
          <w:szCs w:val="32"/>
        </w:rPr>
      </w:pPr>
    </w:p>
    <w:p w14:paraId="2ADA17F1">
      <w:pPr>
        <w:spacing w:line="360" w:lineRule="auto"/>
        <w:jc w:val="center"/>
        <w:rPr>
          <w:rFonts w:ascii="宋体" w:hAnsi="宋体" w:cs="宋体"/>
          <w:b/>
          <w:color w:val="auto"/>
          <w:sz w:val="32"/>
          <w:szCs w:val="32"/>
        </w:rPr>
      </w:pPr>
    </w:p>
    <w:p w14:paraId="4BD5E113">
      <w:pPr>
        <w:spacing w:line="360" w:lineRule="auto"/>
        <w:jc w:val="center"/>
        <w:rPr>
          <w:rFonts w:ascii="宋体" w:hAnsi="宋体" w:cs="宋体"/>
          <w:b/>
          <w:color w:val="auto"/>
          <w:sz w:val="32"/>
          <w:szCs w:val="32"/>
        </w:rPr>
      </w:pPr>
    </w:p>
    <w:p w14:paraId="0B040A19">
      <w:pPr>
        <w:spacing w:line="360" w:lineRule="auto"/>
        <w:jc w:val="center"/>
        <w:rPr>
          <w:rFonts w:ascii="宋体" w:hAnsi="宋体" w:cs="宋体"/>
          <w:b/>
          <w:color w:val="auto"/>
          <w:sz w:val="32"/>
          <w:szCs w:val="32"/>
        </w:rPr>
      </w:pPr>
    </w:p>
    <w:p w14:paraId="33AED827">
      <w:pPr>
        <w:spacing w:line="360" w:lineRule="auto"/>
        <w:jc w:val="center"/>
        <w:rPr>
          <w:rFonts w:ascii="宋体" w:hAnsi="宋体" w:cs="宋体"/>
          <w:b/>
          <w:color w:val="auto"/>
          <w:sz w:val="32"/>
          <w:szCs w:val="32"/>
        </w:rPr>
      </w:pPr>
    </w:p>
    <w:p w14:paraId="51B6B23E">
      <w:pPr>
        <w:spacing w:line="360" w:lineRule="auto"/>
        <w:jc w:val="center"/>
        <w:rPr>
          <w:rFonts w:ascii="宋体" w:hAnsi="宋体" w:cs="宋体"/>
          <w:b/>
          <w:color w:val="auto"/>
          <w:sz w:val="32"/>
          <w:szCs w:val="32"/>
        </w:rPr>
      </w:pPr>
    </w:p>
    <w:p w14:paraId="4FDA48AA">
      <w:pPr>
        <w:spacing w:line="360" w:lineRule="auto"/>
        <w:jc w:val="center"/>
        <w:rPr>
          <w:rFonts w:ascii="宋体" w:hAnsi="宋体" w:cs="宋体"/>
          <w:b/>
          <w:color w:val="auto"/>
          <w:sz w:val="32"/>
          <w:szCs w:val="32"/>
        </w:rPr>
      </w:pPr>
    </w:p>
    <w:p w14:paraId="24675C46">
      <w:pPr>
        <w:spacing w:line="360" w:lineRule="auto"/>
        <w:jc w:val="center"/>
        <w:rPr>
          <w:rFonts w:ascii="宋体" w:hAnsi="宋体" w:cs="宋体"/>
          <w:b/>
          <w:color w:val="auto"/>
          <w:sz w:val="32"/>
          <w:szCs w:val="32"/>
        </w:rPr>
      </w:pPr>
    </w:p>
    <w:p w14:paraId="15042D22">
      <w:pPr>
        <w:spacing w:line="360" w:lineRule="auto"/>
        <w:jc w:val="center"/>
        <w:rPr>
          <w:rFonts w:ascii="宋体" w:hAnsi="宋体" w:cs="宋体"/>
          <w:b/>
          <w:color w:val="auto"/>
          <w:sz w:val="32"/>
          <w:szCs w:val="32"/>
        </w:rPr>
      </w:pPr>
    </w:p>
    <w:p w14:paraId="1D03A4E8">
      <w:pPr>
        <w:spacing w:line="360" w:lineRule="auto"/>
        <w:jc w:val="center"/>
        <w:rPr>
          <w:rFonts w:ascii="宋体" w:hAnsi="宋体" w:cs="宋体"/>
          <w:b/>
          <w:color w:val="auto"/>
          <w:sz w:val="32"/>
          <w:szCs w:val="32"/>
        </w:rPr>
      </w:pPr>
    </w:p>
    <w:p w14:paraId="23BE7DAA">
      <w:pPr>
        <w:spacing w:line="360" w:lineRule="auto"/>
        <w:jc w:val="center"/>
        <w:rPr>
          <w:rFonts w:ascii="宋体" w:hAnsi="宋体" w:cs="宋体"/>
          <w:b/>
          <w:color w:val="auto"/>
          <w:sz w:val="32"/>
          <w:szCs w:val="32"/>
        </w:rPr>
      </w:pPr>
    </w:p>
    <w:p w14:paraId="7C4424CB">
      <w:pPr>
        <w:spacing w:line="360" w:lineRule="auto"/>
        <w:jc w:val="center"/>
        <w:rPr>
          <w:rFonts w:ascii="宋体" w:hAnsi="宋体" w:cs="宋体"/>
          <w:b/>
          <w:color w:val="auto"/>
          <w:sz w:val="32"/>
          <w:szCs w:val="32"/>
        </w:rPr>
      </w:pPr>
    </w:p>
    <w:p w14:paraId="3FBA2614">
      <w:pPr>
        <w:spacing w:line="360" w:lineRule="auto"/>
        <w:jc w:val="center"/>
        <w:rPr>
          <w:rFonts w:ascii="宋体" w:hAnsi="宋体" w:cs="宋体"/>
          <w:b/>
          <w:color w:val="auto"/>
          <w:sz w:val="32"/>
          <w:szCs w:val="32"/>
        </w:rPr>
      </w:pPr>
    </w:p>
    <w:p w14:paraId="059B27F9">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535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250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6FF8A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F6B9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AB09D">
    <w:pPr>
      <w:pStyle w:val="41"/>
      <w:framePr w:wrap="around" w:vAnchor="text" w:hAnchor="margin" w:xAlign="right" w:y="1"/>
      <w:rPr>
        <w:rStyle w:val="72"/>
      </w:rPr>
    </w:pPr>
    <w:r>
      <w:fldChar w:fldCharType="begin"/>
    </w:r>
    <w:r>
      <w:rPr>
        <w:rStyle w:val="72"/>
      </w:rPr>
      <w:instrText xml:space="preserve">PAGE  </w:instrText>
    </w:r>
    <w:r>
      <w:fldChar w:fldCharType="end"/>
    </w:r>
  </w:p>
  <w:p w14:paraId="466AD194">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2DFE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91899912"/>
    <w:bookmarkStart w:id="412" w:name="_Toc131845147"/>
    <w:bookmarkStart w:id="413" w:name="_Toc164085800"/>
    <w:bookmarkStart w:id="414" w:name="_Toc3611018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3042C">
    <w:pPr>
      <w:pStyle w:val="41"/>
      <w:framePr w:wrap="around" w:vAnchor="text" w:hAnchor="margin" w:xAlign="right" w:y="1"/>
      <w:rPr>
        <w:rStyle w:val="72"/>
      </w:rPr>
    </w:pPr>
    <w:r>
      <w:fldChar w:fldCharType="begin"/>
    </w:r>
    <w:r>
      <w:rPr>
        <w:rStyle w:val="72"/>
      </w:rPr>
      <w:instrText xml:space="preserve">PAGE  </w:instrText>
    </w:r>
    <w:r>
      <w:fldChar w:fldCharType="end"/>
    </w:r>
  </w:p>
  <w:p w14:paraId="623B48B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91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796D">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734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12B5EE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6E9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C6AAE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C71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91144C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458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5B7C4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F9F7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E09DF8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4094F">
    <w:pPr>
      <w:pStyle w:val="42"/>
      <w:pBdr>
        <w:bottom w:val="single" w:color="auto" w:sz="6" w:space="4"/>
      </w:pBdr>
      <w:jc w:val="right"/>
    </w:pPr>
    <w:r>
      <w:t></w:t>
    </w:r>
    <w:r>
      <w:rPr>
        <w:rFonts w:hint="eastAsia"/>
      </w:rPr>
      <w:t xml:space="preserve">       </w:t>
    </w:r>
    <w:r>
      <w:t>杭州市</w:t>
    </w:r>
    <w:r>
      <w:rPr>
        <w:rFonts w:hint="eastAsia"/>
        <w:lang w:val="en-US" w:eastAsia="zh-CN"/>
      </w:rPr>
      <w:t>临平区</w:t>
    </w:r>
    <w:r>
      <w:t>政府采购公开招标文件</w:t>
    </w:r>
  </w:p>
  <w:p w14:paraId="089574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66AC">
    <w:pPr>
      <w:pStyle w:val="42"/>
      <w:jc w:val="right"/>
      <w:rPr>
        <w:rFonts w:hint="eastAsia" w:ascii="仿宋_GB2312" w:eastAsia="宋体"/>
        <w:b/>
        <w:i/>
        <w:iCs/>
        <w:u w:val="single"/>
        <w:lang w:eastAsia="zh-CN"/>
      </w:rPr>
    </w:pPr>
    <w:r>
      <w:t></w:t>
    </w:r>
    <w:r>
      <w:rPr>
        <w:rFonts w:hint="eastAsia"/>
        <w:lang w:eastAsia="zh-CN"/>
      </w:rPr>
      <w:t>杭州市临平区政府采购公开招标文件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E78B">
    <w:pPr>
      <w:pStyle w:val="42"/>
      <w:rPr>
        <w:rFonts w:hint="eastAsia" w:eastAsia="宋体"/>
        <w:lang w:eastAsia="zh-CN"/>
      </w:rPr>
    </w:pPr>
    <w:r>
      <w:t></w:t>
    </w:r>
    <w:r>
      <w:rPr>
        <w:rFonts w:hint="eastAsia"/>
      </w:rPr>
      <w:t xml:space="preserve">                                          </w:t>
    </w:r>
    <w:r>
      <w:rPr>
        <w:rFonts w:hint="eastAsia"/>
        <w:lang w:eastAsia="zh-CN"/>
      </w:rPr>
      <w:t>杭州市临平区政府采购公开招标文件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2BD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4F8A7">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018B">
    <w:pPr>
      <w:pStyle w:val="42"/>
      <w:jc w:val="right"/>
      <w:rPr>
        <w:rFonts w:hint="eastAsia" w:ascii="仿宋_GB2312" w:eastAsia="宋体"/>
        <w:b/>
        <w:i/>
        <w:u w:val="single"/>
        <w:lang w:eastAsia="zh-CN"/>
      </w:rPr>
    </w:pPr>
    <w:r>
      <w:t></w:t>
    </w:r>
    <w:r>
      <w:rPr>
        <w:rFonts w:hint="eastAsia"/>
      </w:rPr>
      <w:t xml:space="preserve">                                </w:t>
    </w:r>
    <w:r>
      <w:rPr>
        <w:rFonts w:hint="eastAsia"/>
        <w:lang w:eastAsia="zh-CN"/>
      </w:rPr>
      <w:t>杭州市临平区政府采购公开招标文件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ECE3F">
    <w:pPr>
      <w:pStyle w:val="42"/>
    </w:pPr>
    <w:r>
      <w:t></w:t>
    </w:r>
    <w:r>
      <w:rPr>
        <w:rFonts w:hint="eastAsia"/>
      </w:rPr>
      <w:t xml:space="preserve">         </w:t>
    </w:r>
  </w:p>
  <w:p w14:paraId="258D1E20">
    <w:pPr>
      <w:pStyle w:val="42"/>
      <w:rPr>
        <w:rFonts w:hint="eastAsia" w:eastAsia="宋体"/>
        <w:lang w:eastAsia="zh-CN"/>
      </w:rPr>
    </w:pPr>
    <w:r>
      <w:rPr>
        <w:rFonts w:hint="eastAsia"/>
      </w:rPr>
      <w:t xml:space="preserve">                                                                  </w:t>
    </w:r>
    <w:r>
      <w:rPr>
        <w:rFonts w:hint="eastAsia"/>
        <w:lang w:eastAsia="zh-CN"/>
      </w:rPr>
      <w:t>杭州市临平区政府采购公开招标文件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23841">
    <w:pPr>
      <w:pStyle w:val="42"/>
      <w:rPr>
        <w:rFonts w:hint="eastAsia" w:ascii="仿宋_GB2312" w:eastAsia="宋体"/>
        <w:b/>
        <w:i/>
        <w:u w:val="single"/>
        <w:lang w:eastAsia="zh-CN"/>
      </w:rPr>
    </w:pPr>
    <w:r>
      <w:t></w:t>
    </w:r>
    <w:r>
      <w:rPr>
        <w:rFonts w:hint="eastAsia"/>
      </w:rPr>
      <w:t xml:space="preserve">                                                </w:t>
    </w:r>
    <w:r>
      <w:t xml:space="preserve"> </w:t>
    </w:r>
    <w:r>
      <w:rPr>
        <w:rFonts w:hint="eastAsia"/>
        <w:lang w:eastAsia="zh-CN"/>
      </w:rPr>
      <w:t>杭州市临平区政府采购公开招标文件</w:t>
    </w:r>
  </w:p>
  <w:p w14:paraId="1F7CDDA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9076">
    <w:pPr>
      <w:pStyle w:val="42"/>
      <w:jc w:val="right"/>
      <w:rPr>
        <w:rFonts w:hint="eastAsia" w:eastAsia="宋体"/>
        <w:lang w:eastAsia="zh-CN"/>
      </w:rPr>
    </w:pPr>
    <w:r>
      <w:t></w:t>
    </w:r>
    <w:r>
      <w:rPr>
        <w:rFonts w:hint="eastAsia"/>
      </w:rPr>
      <w:t xml:space="preserve">                                                                    </w:t>
    </w:r>
    <w:r>
      <w:rPr>
        <w:rFonts w:hint="eastAsia"/>
        <w:lang w:eastAsia="zh-CN"/>
      </w:rPr>
      <w:t>杭州市临平区政府采购公开招标文件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C69B">
    <w:pPr>
      <w:pStyle w:val="42"/>
      <w:jc w:val="right"/>
      <w:rPr>
        <w:rFonts w:hint="eastAsia" w:ascii="仿宋_GB2312" w:eastAsia="宋体"/>
        <w:b/>
        <w:i/>
        <w:u w:val="single"/>
        <w:lang w:eastAsia="zh-CN"/>
      </w:rPr>
    </w:pPr>
    <w:r>
      <w:rPr>
        <w:rFonts w:hint="eastAsia"/>
      </w:rPr>
      <w:t xml:space="preserve">                                  </w:t>
    </w:r>
    <w:r>
      <w:rPr>
        <w:rFonts w:hint="eastAsia"/>
        <w:lang w:eastAsia="zh-CN"/>
      </w:rPr>
      <w:t>杭州市临平区政府采购公开招标文件</w:t>
    </w:r>
  </w:p>
  <w:p w14:paraId="61310D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0F719">
    <w:pPr>
      <w:pStyle w:val="42"/>
      <w:jc w:val="right"/>
      <w:rPr>
        <w:rFonts w:hint="eastAsia" w:eastAsia="宋体"/>
        <w:lang w:eastAsia="zh-CN"/>
      </w:rPr>
    </w:pPr>
    <w:r>
      <w:rPr>
        <w:rFonts w:hint="eastAsia"/>
      </w:rPr>
      <w:t xml:space="preserve">                                                                                                        </w:t>
    </w:r>
    <w:r>
      <w:rPr>
        <w:rFonts w:hint="eastAsia"/>
        <w:lang w:eastAsia="zh-CN"/>
      </w:rPr>
      <w:t>杭州市临平区政府采购公开招标文件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35D71722"/>
    <w:multiLevelType w:val="singleLevel"/>
    <w:tmpl w:val="35D71722"/>
    <w:lvl w:ilvl="0" w:tentative="0">
      <w:start w:val="2"/>
      <w:numFmt w:val="chineseCounting"/>
      <w:suff w:val="nothing"/>
      <w:lvlText w:val="%1、"/>
      <w:lvlJc w:val="left"/>
      <w:rPr>
        <w:rFonts w:hint="eastAsia"/>
      </w:rPr>
    </w:lvl>
  </w:abstractNum>
  <w:abstractNum w:abstractNumId="8">
    <w:nsid w:val="42A11916"/>
    <w:multiLevelType w:val="singleLevel"/>
    <w:tmpl w:val="42A11916"/>
    <w:lvl w:ilvl="0" w:tentative="0">
      <w:start w:val="4"/>
      <w:numFmt w:val="decimal"/>
      <w:lvlText w:val="%1."/>
      <w:lvlJc w:val="left"/>
      <w:pPr>
        <w:tabs>
          <w:tab w:val="left" w:pos="312"/>
        </w:tabs>
      </w:pPr>
    </w:lvl>
  </w:abstractNum>
  <w:abstractNum w:abstractNumId="9">
    <w:nsid w:val="5E71B7F9"/>
    <w:multiLevelType w:val="singleLevel"/>
    <w:tmpl w:val="5E71B7F9"/>
    <w:lvl w:ilvl="0" w:tentative="0">
      <w:start w:val="1"/>
      <w:numFmt w:val="decimal"/>
      <w:suff w:val="nothing"/>
      <w:lvlText w:val="%1、"/>
      <w:lvlJc w:val="left"/>
    </w:lvl>
  </w:abstractNum>
  <w:abstractNum w:abstractNumId="10">
    <w:nsid w:val="60D13874"/>
    <w:multiLevelType w:val="singleLevel"/>
    <w:tmpl w:val="60D13874"/>
    <w:lvl w:ilvl="0" w:tentative="0">
      <w:start w:val="8"/>
      <w:numFmt w:val="chineseCounting"/>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8"/>
  </w:num>
  <w:num w:numId="2">
    <w:abstractNumId w:val="10"/>
  </w:num>
  <w:num w:numId="3">
    <w:abstractNumId w:val="9"/>
  </w:num>
  <w:num w:numId="4">
    <w:abstractNumId w:val="11"/>
  </w:num>
  <w:num w:numId="5">
    <w:abstractNumId w:val="2"/>
  </w:num>
  <w:num w:numId="6">
    <w:abstractNumId w:val="6"/>
  </w:num>
  <w:num w:numId="7">
    <w:abstractNumId w:val="4"/>
  </w:num>
  <w:num w:numId="8">
    <w:abstractNumId w:val="3"/>
  </w:num>
  <w:num w:numId="9">
    <w:abstractNumId w:val="0"/>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WRlZDA0NTA5Nzg3N2M3MTM4MDdhZjJhZjI2O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A279D0"/>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B4524F"/>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756D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85B95"/>
    <w:rsid w:val="44CA540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8C562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97D48"/>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EC2366"/>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C00FA0"/>
    <w:rsid w:val="5D0C4701"/>
    <w:rsid w:val="5D0F0395"/>
    <w:rsid w:val="5D221076"/>
    <w:rsid w:val="5D2F3E2B"/>
    <w:rsid w:val="5D397964"/>
    <w:rsid w:val="5D59728D"/>
    <w:rsid w:val="5D5A391C"/>
    <w:rsid w:val="5D5F10C0"/>
    <w:rsid w:val="5D891B7B"/>
    <w:rsid w:val="5DAD38EE"/>
    <w:rsid w:val="5E006862"/>
    <w:rsid w:val="5E0207B9"/>
    <w:rsid w:val="5E1834A1"/>
    <w:rsid w:val="5E261785"/>
    <w:rsid w:val="5E4A7017"/>
    <w:rsid w:val="5E552BBA"/>
    <w:rsid w:val="5E611C10"/>
    <w:rsid w:val="5E7A0F3F"/>
    <w:rsid w:val="5EFC7377"/>
    <w:rsid w:val="5F06174D"/>
    <w:rsid w:val="5F1C3E7A"/>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6C48C9"/>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8A79D3"/>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F35B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97640"/>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95DB0"/>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0"/>
    <w:autoRedefine/>
    <w:qFormat/>
    <w:uiPriority w:val="0"/>
    <w:pPr>
      <w:ind w:firstLine="420"/>
    </w:pPr>
    <w:rPr>
      <w:rFonts w:hAnsi="Calibri" w:cs="Times New Roman"/>
      <w:snapToGrid/>
      <w:szCs w:val="20"/>
    </w:rPr>
  </w:style>
  <w:style w:type="paragraph" w:styleId="4">
    <w:name w:val="toc 6"/>
    <w:basedOn w:val="1"/>
    <w:next w:val="1"/>
    <w:autoRedefine/>
    <w:qFormat/>
    <w:uiPriority w:val="0"/>
    <w:pPr>
      <w:ind w:left="2100" w:leftChars="1000"/>
    </w:pPr>
  </w:style>
  <w:style w:type="paragraph" w:styleId="8">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8"/>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1"/>
    <w:autoRedefine/>
    <w:qFormat/>
    <w:uiPriority w:val="0"/>
    <w:pPr>
      <w:shd w:val="clear" w:color="auto" w:fill="000080"/>
    </w:pPr>
  </w:style>
  <w:style w:type="paragraph" w:styleId="22">
    <w:name w:val="annotation text"/>
    <w:basedOn w:val="1"/>
    <w:link w:val="343"/>
    <w:autoRedefine/>
    <w:qFormat/>
    <w:uiPriority w:val="99"/>
    <w:pPr>
      <w:jc w:val="left"/>
    </w:pPr>
  </w:style>
  <w:style w:type="paragraph" w:styleId="23">
    <w:name w:val="Salutation"/>
    <w:basedOn w:val="1"/>
    <w:next w:val="1"/>
    <w:link w:val="297"/>
    <w:autoRedefine/>
    <w:qFormat/>
    <w:uiPriority w:val="0"/>
    <w:rPr>
      <w:rFonts w:ascii="仿宋_GB2312" w:eastAsia="仿宋_GB2312"/>
      <w:sz w:val="28"/>
      <w:szCs w:val="20"/>
    </w:rPr>
  </w:style>
  <w:style w:type="paragraph" w:styleId="24">
    <w:name w:val="Body Text 3"/>
    <w:basedOn w:val="1"/>
    <w:link w:val="329"/>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8"/>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autoRedefine/>
    <w:qFormat/>
    <w:uiPriority w:val="0"/>
    <w:rPr>
      <w:b/>
      <w:bCs/>
    </w:rPr>
  </w:style>
  <w:style w:type="paragraph" w:styleId="61">
    <w:name w:val="Body Text First Indent 2"/>
    <w:basedOn w:val="26"/>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1"/>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6"/>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7"/>
    <w:autoRedefine/>
    <w:qFormat/>
    <w:uiPriority w:val="0"/>
    <w:rPr>
      <w:rFonts w:ascii="宋体"/>
      <w:kern w:val="2"/>
      <w:sz w:val="24"/>
      <w:szCs w:val="21"/>
      <w:lang w:val="zh-CN"/>
    </w:rPr>
  </w:style>
  <w:style w:type="character" w:customStyle="1" w:styleId="181">
    <w:name w:val="标题 9 Char"/>
    <w:link w:val="14"/>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1"/>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9"/>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9"/>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5"/>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10"/>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3"/>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9"/>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2"/>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3"/>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9"/>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4"/>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autoRedefine/>
    <w:qFormat/>
    <w:uiPriority w:val="0"/>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8"/>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7"/>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10"/>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5"/>
    <w:autoRedefine/>
    <w:qFormat/>
    <w:uiPriority w:val="0"/>
    <w:pPr>
      <w:tabs>
        <w:tab w:val="left" w:pos="840"/>
      </w:tabs>
      <w:adjustRightInd/>
      <w:ind w:left="840" w:hanging="420"/>
    </w:pPr>
  </w:style>
  <w:style w:type="paragraph" w:customStyle="1" w:styleId="625">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1"/>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autoRedefine/>
    <w:qFormat/>
    <w:uiPriority w:val="0"/>
    <w:pPr>
      <w:tabs>
        <w:tab w:val="left" w:pos="1080"/>
      </w:tabs>
      <w:ind w:left="1080" w:hanging="1080"/>
    </w:pPr>
  </w:style>
  <w:style w:type="paragraph" w:customStyle="1" w:styleId="896">
    <w:name w:val="数字标题1"/>
    <w:basedOn w:val="5"/>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227</Words>
  <Characters>271</Characters>
  <Lines>279</Lines>
  <Paragraphs>78</Paragraphs>
  <TotalTime>359</TotalTime>
  <ScaleCrop>false</ScaleCrop>
  <LinksUpToDate>false</LinksUpToDate>
  <CharactersWithSpaces>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包肥肥</cp:lastModifiedBy>
  <cp:lastPrinted>2021-12-27T11:06:00Z</cp:lastPrinted>
  <dcterms:modified xsi:type="dcterms:W3CDTF">2025-06-19T06:46:39Z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C224BF3CAFB846D78799559CF5EEF57F_13</vt:lpwstr>
  </property>
  <property fmtid="{D5CDD505-2E9C-101B-9397-08002B2CF9AE}" pid="5" name="KSOTemplateDocerSaveRecord">
    <vt:lpwstr>eyJoZGlkIjoiZDgwMWRlZDA0NTA5Nzg3N2M3MTM4MDdhZjJhZjI2OGUiLCJ1c2VySWQiOiIyNTYzNjgxNTEifQ==</vt:lpwstr>
  </property>
</Properties>
</file>