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326ED">
      <w:pPr>
        <w:spacing w:line="360" w:lineRule="auto"/>
        <w:jc w:val="center"/>
        <w:rPr>
          <w:rFonts w:hint="eastAsia" w:ascii="仿宋" w:hAnsi="仿宋" w:eastAsia="仿宋" w:cs="仿宋"/>
          <w:b/>
          <w:color w:val="auto"/>
          <w:sz w:val="24"/>
          <w:highlight w:val="none"/>
        </w:rPr>
      </w:pPr>
    </w:p>
    <w:p w14:paraId="3B880EE8">
      <w:pPr>
        <w:adjustRightInd/>
        <w:spacing w:line="360" w:lineRule="auto"/>
        <w:jc w:val="both"/>
        <w:rPr>
          <w:rFonts w:hint="eastAsia" w:ascii="仿宋" w:hAnsi="仿宋" w:eastAsia="仿宋" w:cs="仿宋"/>
          <w:color w:val="auto"/>
          <w:sz w:val="48"/>
          <w:szCs w:val="48"/>
          <w:highlight w:val="none"/>
        </w:rPr>
      </w:pPr>
    </w:p>
    <w:p w14:paraId="55AED00C">
      <w:pPr>
        <w:adjustRightInd/>
        <w:spacing w:line="360" w:lineRule="auto"/>
        <w:jc w:val="center"/>
        <w:rPr>
          <w:rFonts w:hint="default" w:ascii="仿宋" w:hAnsi="仿宋" w:eastAsia="仿宋" w:cs="仿宋"/>
          <w:color w:val="auto"/>
          <w:sz w:val="48"/>
          <w:szCs w:val="48"/>
          <w:highlight w:val="none"/>
          <w:lang w:val="en-US" w:eastAsia="zh-CN"/>
        </w:rPr>
      </w:pPr>
      <w:r>
        <w:rPr>
          <w:rFonts w:hint="eastAsia" w:ascii="仿宋" w:hAnsi="仿宋" w:eastAsia="仿宋" w:cs="仿宋"/>
          <w:color w:val="auto"/>
          <w:sz w:val="48"/>
          <w:szCs w:val="48"/>
          <w:highlight w:val="none"/>
          <w:lang w:val="en-US" w:eastAsia="zh-CN"/>
        </w:rPr>
        <w:t>余杭街道小港、沿山港水环境长效治理及提升项目（第二次）</w:t>
      </w:r>
    </w:p>
    <w:p w14:paraId="7AD5DCA1">
      <w:pPr>
        <w:adjustRightInd/>
        <w:spacing w:line="360" w:lineRule="auto"/>
        <w:jc w:val="center"/>
        <w:rPr>
          <w:rFonts w:hint="eastAsia" w:ascii="仿宋" w:hAnsi="仿宋" w:eastAsia="仿宋" w:cs="仿宋"/>
          <w:color w:val="auto"/>
          <w:sz w:val="48"/>
          <w:szCs w:val="48"/>
          <w:highlight w:val="none"/>
        </w:rPr>
      </w:pPr>
    </w:p>
    <w:p w14:paraId="5A629FC8">
      <w:pPr>
        <w:adjustRightInd/>
        <w:spacing w:line="360" w:lineRule="auto"/>
        <w:jc w:val="center"/>
        <w:rPr>
          <w:rFonts w:hint="eastAsia" w:ascii="仿宋" w:hAnsi="仿宋" w:eastAsia="仿宋" w:cs="仿宋"/>
          <w:color w:val="auto"/>
          <w:sz w:val="48"/>
          <w:szCs w:val="48"/>
          <w:highlight w:val="none"/>
        </w:rPr>
      </w:pPr>
    </w:p>
    <w:p w14:paraId="773CCC6B">
      <w:pPr>
        <w:adjustRightInd/>
        <w:spacing w:line="360" w:lineRule="auto"/>
        <w:jc w:val="center"/>
        <w:rPr>
          <w:rFonts w:hint="eastAsia" w:ascii="仿宋" w:hAnsi="仿宋" w:eastAsia="仿宋" w:cs="仿宋"/>
          <w:color w:val="auto"/>
          <w:sz w:val="48"/>
          <w:szCs w:val="48"/>
          <w:highlight w:val="none"/>
        </w:rPr>
      </w:pPr>
    </w:p>
    <w:p w14:paraId="4F4C39E4">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4F76BC29">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2BCDC2F7">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ZJWL-2025-009-1</w:t>
      </w:r>
    </w:p>
    <w:p w14:paraId="1D2C3CC2">
      <w:pPr>
        <w:adjustRightInd/>
        <w:spacing w:line="360" w:lineRule="auto"/>
        <w:rPr>
          <w:rFonts w:hint="eastAsia" w:ascii="仿宋" w:hAnsi="仿宋" w:eastAsia="仿宋" w:cs="仿宋"/>
          <w:color w:val="auto"/>
          <w:sz w:val="28"/>
          <w:szCs w:val="20"/>
          <w:highlight w:val="none"/>
        </w:rPr>
      </w:pPr>
    </w:p>
    <w:p w14:paraId="7F956B3F">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01756E1E">
      <w:pPr>
        <w:spacing w:line="360" w:lineRule="auto"/>
        <w:jc w:val="center"/>
        <w:rPr>
          <w:rFonts w:hint="eastAsia" w:ascii="仿宋" w:hAnsi="仿宋" w:eastAsia="仿宋" w:cs="仿宋"/>
          <w:b/>
          <w:color w:val="auto"/>
          <w:sz w:val="44"/>
          <w:szCs w:val="44"/>
          <w:highlight w:val="none"/>
        </w:rPr>
      </w:pPr>
    </w:p>
    <w:p w14:paraId="5293380B">
      <w:pPr>
        <w:spacing w:line="360" w:lineRule="auto"/>
        <w:jc w:val="center"/>
        <w:rPr>
          <w:rFonts w:hint="eastAsia" w:ascii="仿宋" w:hAnsi="仿宋" w:eastAsia="仿宋" w:cs="仿宋"/>
          <w:color w:val="auto"/>
          <w:sz w:val="24"/>
          <w:highlight w:val="none"/>
        </w:rPr>
      </w:pPr>
    </w:p>
    <w:p w14:paraId="6400D1CC">
      <w:pPr>
        <w:spacing w:line="360" w:lineRule="auto"/>
        <w:jc w:val="center"/>
        <w:rPr>
          <w:rFonts w:hint="eastAsia" w:ascii="仿宋" w:hAnsi="仿宋" w:eastAsia="仿宋" w:cs="仿宋"/>
          <w:color w:val="auto"/>
          <w:sz w:val="24"/>
          <w:highlight w:val="none"/>
        </w:rPr>
      </w:pPr>
    </w:p>
    <w:p w14:paraId="4672A132">
      <w:pPr>
        <w:spacing w:line="360" w:lineRule="auto"/>
        <w:rPr>
          <w:rFonts w:hint="eastAsia" w:ascii="仿宋" w:hAnsi="仿宋" w:eastAsia="仿宋" w:cs="仿宋"/>
          <w:color w:val="auto"/>
          <w:sz w:val="32"/>
          <w:szCs w:val="32"/>
          <w:highlight w:val="none"/>
        </w:rPr>
      </w:pPr>
    </w:p>
    <w:p w14:paraId="23DD2645">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采购人：杭州市余杭区人民政府余杭街道办事处</w:t>
      </w:r>
    </w:p>
    <w:p w14:paraId="64BF1142">
      <w:pPr>
        <w:snapToGrid w:val="0"/>
        <w:spacing w:line="360" w:lineRule="auto"/>
        <w:jc w:val="center"/>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采购代理机构：</w:t>
      </w:r>
      <w:r>
        <w:rPr>
          <w:rFonts w:hint="default" w:ascii="仿宋" w:hAnsi="仿宋" w:eastAsia="仿宋" w:cs="仿宋"/>
          <w:bCs/>
          <w:color w:val="auto"/>
          <w:sz w:val="32"/>
          <w:szCs w:val="32"/>
          <w:highlight w:val="none"/>
          <w:lang w:val="en-US" w:eastAsia="zh-CN"/>
        </w:rPr>
        <w:t>浙江文澜建设管理有限公司</w:t>
      </w:r>
    </w:p>
    <w:p w14:paraId="476CB665">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五年六</w:t>
      </w:r>
      <w:r>
        <w:rPr>
          <w:rFonts w:hint="eastAsia" w:ascii="仿宋" w:hAnsi="仿宋" w:eastAsia="仿宋" w:cs="仿宋"/>
          <w:bCs/>
          <w:color w:val="auto"/>
          <w:sz w:val="32"/>
          <w:szCs w:val="32"/>
          <w:highlight w:val="none"/>
        </w:rPr>
        <w:t>月</w:t>
      </w:r>
    </w:p>
    <w:p w14:paraId="370FEA2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6046E459">
      <w:pPr>
        <w:pStyle w:val="322"/>
        <w:rPr>
          <w:rFonts w:hint="eastAsia" w:ascii="仿宋" w:hAnsi="仿宋" w:eastAsia="仿宋" w:cs="仿宋"/>
          <w:color w:val="auto"/>
          <w:highlight w:val="none"/>
        </w:rPr>
      </w:pPr>
    </w:p>
    <w:p w14:paraId="75CE4CD1">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B4302C4">
      <w:pPr>
        <w:spacing w:line="360" w:lineRule="auto"/>
        <w:rPr>
          <w:rFonts w:hint="eastAsia" w:ascii="仿宋" w:hAnsi="仿宋" w:eastAsia="仿宋" w:cs="仿宋"/>
          <w:color w:val="auto"/>
          <w:sz w:val="32"/>
          <w:szCs w:val="32"/>
          <w:highlight w:val="none"/>
        </w:rPr>
      </w:pPr>
    </w:p>
    <w:p w14:paraId="05098D7E">
      <w:pPr>
        <w:spacing w:line="360" w:lineRule="auto"/>
        <w:rPr>
          <w:rFonts w:hint="eastAsia" w:ascii="仿宋" w:hAnsi="仿宋" w:eastAsia="仿宋" w:cs="仿宋"/>
          <w:color w:val="auto"/>
          <w:sz w:val="32"/>
          <w:szCs w:val="32"/>
          <w:highlight w:val="none"/>
        </w:rPr>
      </w:pPr>
    </w:p>
    <w:p w14:paraId="66EE6B1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6ACEA61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5A2E7C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B39AA4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3C6B6F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AB7C06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5DE782C">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19DDC043">
      <w:pPr>
        <w:spacing w:line="360" w:lineRule="auto"/>
        <w:ind w:firstLine="549" w:firstLineChars="229"/>
        <w:rPr>
          <w:rFonts w:hint="eastAsia" w:ascii="仿宋" w:hAnsi="仿宋" w:eastAsia="仿宋" w:cs="仿宋"/>
          <w:color w:val="auto"/>
          <w:sz w:val="24"/>
          <w:highlight w:val="none"/>
        </w:rPr>
      </w:pPr>
    </w:p>
    <w:p w14:paraId="42EF0F73">
      <w:pPr>
        <w:spacing w:line="360" w:lineRule="auto"/>
        <w:ind w:firstLine="549" w:firstLineChars="229"/>
        <w:rPr>
          <w:rFonts w:hint="eastAsia" w:ascii="仿宋" w:hAnsi="仿宋" w:eastAsia="仿宋" w:cs="仿宋"/>
          <w:color w:val="auto"/>
          <w:sz w:val="24"/>
          <w:highlight w:val="none"/>
        </w:rPr>
      </w:pPr>
    </w:p>
    <w:p w14:paraId="66061CA1">
      <w:pPr>
        <w:spacing w:line="360" w:lineRule="auto"/>
        <w:ind w:firstLine="549" w:firstLineChars="229"/>
        <w:rPr>
          <w:rFonts w:hint="eastAsia" w:ascii="仿宋" w:hAnsi="仿宋" w:eastAsia="仿宋" w:cs="仿宋"/>
          <w:color w:val="auto"/>
          <w:sz w:val="24"/>
          <w:highlight w:val="none"/>
        </w:rPr>
      </w:pPr>
    </w:p>
    <w:p w14:paraId="4F334CD0">
      <w:pPr>
        <w:spacing w:line="360" w:lineRule="auto"/>
        <w:ind w:firstLine="549" w:firstLineChars="229"/>
        <w:rPr>
          <w:rFonts w:hint="eastAsia" w:ascii="仿宋" w:hAnsi="仿宋" w:eastAsia="仿宋" w:cs="仿宋"/>
          <w:color w:val="auto"/>
          <w:sz w:val="24"/>
          <w:highlight w:val="none"/>
        </w:rPr>
      </w:pPr>
    </w:p>
    <w:p w14:paraId="23C38919">
      <w:pPr>
        <w:spacing w:line="360" w:lineRule="auto"/>
        <w:ind w:firstLine="549" w:firstLineChars="229"/>
        <w:rPr>
          <w:rFonts w:hint="eastAsia" w:ascii="仿宋" w:hAnsi="仿宋" w:eastAsia="仿宋" w:cs="仿宋"/>
          <w:color w:val="auto"/>
          <w:sz w:val="24"/>
          <w:highlight w:val="none"/>
        </w:rPr>
      </w:pPr>
    </w:p>
    <w:p w14:paraId="72CF4D8C">
      <w:pPr>
        <w:spacing w:line="360" w:lineRule="auto"/>
        <w:ind w:firstLine="549" w:firstLineChars="229"/>
        <w:rPr>
          <w:rFonts w:hint="eastAsia" w:ascii="仿宋" w:hAnsi="仿宋" w:eastAsia="仿宋" w:cs="仿宋"/>
          <w:color w:val="auto"/>
          <w:sz w:val="24"/>
          <w:highlight w:val="none"/>
        </w:rPr>
      </w:pPr>
    </w:p>
    <w:p w14:paraId="3A11B39C">
      <w:pPr>
        <w:spacing w:line="360" w:lineRule="auto"/>
        <w:ind w:firstLine="549" w:firstLineChars="229"/>
        <w:rPr>
          <w:rFonts w:hint="eastAsia" w:ascii="仿宋" w:hAnsi="仿宋" w:eastAsia="仿宋" w:cs="仿宋"/>
          <w:color w:val="auto"/>
          <w:sz w:val="24"/>
          <w:highlight w:val="none"/>
        </w:rPr>
      </w:pPr>
    </w:p>
    <w:p w14:paraId="2298A675">
      <w:pPr>
        <w:spacing w:line="360" w:lineRule="auto"/>
        <w:ind w:firstLine="549" w:firstLineChars="229"/>
        <w:rPr>
          <w:rFonts w:hint="eastAsia" w:ascii="仿宋" w:hAnsi="仿宋" w:eastAsia="仿宋" w:cs="仿宋"/>
          <w:color w:val="auto"/>
          <w:sz w:val="24"/>
          <w:highlight w:val="none"/>
        </w:rPr>
      </w:pPr>
    </w:p>
    <w:p w14:paraId="1D706227">
      <w:pPr>
        <w:spacing w:line="360" w:lineRule="auto"/>
        <w:ind w:firstLine="549" w:firstLineChars="229"/>
        <w:rPr>
          <w:rFonts w:hint="eastAsia" w:ascii="仿宋" w:hAnsi="仿宋" w:eastAsia="仿宋" w:cs="仿宋"/>
          <w:color w:val="auto"/>
          <w:sz w:val="24"/>
          <w:highlight w:val="none"/>
        </w:rPr>
      </w:pPr>
    </w:p>
    <w:p w14:paraId="65AE727C">
      <w:pPr>
        <w:spacing w:line="360" w:lineRule="auto"/>
        <w:ind w:firstLine="549" w:firstLineChars="229"/>
        <w:rPr>
          <w:rFonts w:hint="eastAsia" w:ascii="仿宋" w:hAnsi="仿宋" w:eastAsia="仿宋" w:cs="仿宋"/>
          <w:color w:val="auto"/>
          <w:sz w:val="24"/>
          <w:highlight w:val="none"/>
        </w:rPr>
      </w:pPr>
    </w:p>
    <w:p w14:paraId="12B2F80A">
      <w:pPr>
        <w:spacing w:line="360" w:lineRule="auto"/>
        <w:ind w:firstLine="549" w:firstLineChars="229"/>
        <w:rPr>
          <w:rFonts w:hint="eastAsia" w:ascii="仿宋" w:hAnsi="仿宋" w:eastAsia="仿宋" w:cs="仿宋"/>
          <w:color w:val="auto"/>
          <w:sz w:val="24"/>
          <w:highlight w:val="none"/>
        </w:rPr>
      </w:pPr>
    </w:p>
    <w:p w14:paraId="39C97D5C">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7D88AC0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011F1F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highlight w:val="none"/>
          <w:u w:val="single"/>
          <w:lang w:val="en-US" w:eastAsia="zh-CN"/>
        </w:rPr>
        <w:t>余杭街道小港、沿山港水环境长效治理及提升项目（第二次）</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"https://www.zcygov.cn/）获取（下载）招标文件，并于202%20年%20月%20日%20点%20分00秒"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color w:val="auto"/>
          <w:kern w:val="2"/>
          <w:sz w:val="24"/>
          <w:szCs w:val="24"/>
          <w:highlight w:val="none"/>
        </w:rPr>
        <w:t>https://www.zcygov.cn/）获取（下载）招标文件，并于</w:t>
      </w:r>
      <w:r>
        <w:rPr>
          <w:rStyle w:val="76"/>
          <w:rFonts w:hint="eastAsia" w:ascii="仿宋" w:hAnsi="仿宋" w:eastAsia="仿宋" w:cs="仿宋"/>
          <w:color w:val="auto"/>
          <w:kern w:val="2"/>
          <w:sz w:val="24"/>
          <w:szCs w:val="24"/>
          <w:highlight w:val="none"/>
          <w:u w:val="single"/>
          <w:lang w:eastAsia="zh-CN"/>
        </w:rPr>
        <w:t>2025年7月11日</w:t>
      </w:r>
      <w:r>
        <w:rPr>
          <w:rStyle w:val="76"/>
          <w:rFonts w:hint="eastAsia" w:ascii="仿宋" w:hAnsi="仿宋" w:eastAsia="仿宋" w:cs="仿宋"/>
          <w:color w:val="auto"/>
          <w:kern w:val="2"/>
          <w:sz w:val="24"/>
          <w:szCs w:val="24"/>
          <w:highlight w:val="none"/>
          <w:u w:val="single"/>
          <w:lang w:val="en-US" w:eastAsia="zh-CN"/>
        </w:rPr>
        <w:t>14</w:t>
      </w:r>
      <w:r>
        <w:rPr>
          <w:rStyle w:val="76"/>
          <w:rFonts w:hint="eastAsia" w:ascii="仿宋" w:hAnsi="仿宋" w:eastAsia="仿宋" w:cs="仿宋"/>
          <w:color w:val="auto"/>
          <w:kern w:val="2"/>
          <w:sz w:val="24"/>
          <w:szCs w:val="24"/>
          <w:highlight w:val="none"/>
          <w:u w:val="single"/>
        </w:rPr>
        <w:t>点</w:t>
      </w:r>
      <w:r>
        <w:rPr>
          <w:rStyle w:val="76"/>
          <w:rFonts w:hint="eastAsia" w:ascii="仿宋" w:hAnsi="仿宋" w:eastAsia="仿宋" w:cs="仿宋"/>
          <w:color w:val="auto"/>
          <w:kern w:val="2"/>
          <w:sz w:val="24"/>
          <w:szCs w:val="24"/>
          <w:highlight w:val="none"/>
          <w:u w:val="single"/>
          <w:lang w:val="en-US" w:eastAsia="zh-CN"/>
        </w:rPr>
        <w:t>00</w:t>
      </w:r>
      <w:r>
        <w:rPr>
          <w:rStyle w:val="76"/>
          <w:rFonts w:hint="eastAsia" w:ascii="仿宋" w:hAnsi="仿宋" w:eastAsia="仿宋" w:cs="仿宋"/>
          <w:color w:val="auto"/>
          <w:kern w:val="2"/>
          <w:sz w:val="24"/>
          <w:szCs w:val="24"/>
          <w:highlight w:val="none"/>
          <w:u w:val="single"/>
        </w:rPr>
        <w:t>分</w:t>
      </w:r>
      <w:r>
        <w:rPr>
          <w:rStyle w:val="76"/>
          <w:rFonts w:hint="eastAsia" w:ascii="仿宋" w:hAnsi="仿宋" w:eastAsia="仿宋" w:cs="仿宋"/>
          <w:bCs/>
          <w:color w:val="auto"/>
          <w:kern w:val="2"/>
          <w:sz w:val="24"/>
          <w:szCs w:val="24"/>
          <w:highlight w:val="none"/>
          <w:u w:val="single"/>
        </w:rPr>
        <w:t>00秒</w:t>
      </w:r>
      <w:r>
        <w:rPr>
          <w:rStyle w:val="76"/>
          <w:rFonts w:hint="eastAsia" w:ascii="仿宋" w:hAnsi="仿宋" w:eastAsia="仿宋" w:cs="仿宋"/>
          <w:bCs/>
          <w:color w:val="auto"/>
          <w:kern w:val="2"/>
          <w:sz w:val="24"/>
          <w:szCs w:val="24"/>
          <w:highlight w:val="non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14:paraId="055F971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425004D">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val="en-US" w:eastAsia="zh-CN"/>
        </w:rPr>
        <w:t>ZJWL-2025-009-1</w:t>
      </w:r>
    </w:p>
    <w:p w14:paraId="1FAEC57C">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color w:val="auto"/>
          <w:sz w:val="24"/>
          <w:highlight w:val="none"/>
          <w:lang w:val="en-US" w:eastAsia="zh-CN"/>
        </w:rPr>
        <w:t>余杭街道小港、沿山港水环境长效治理及提升项目（第二次）</w:t>
      </w:r>
    </w:p>
    <w:p w14:paraId="38D34C00">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bCs w:val="0"/>
          <w:color w:val="auto"/>
          <w:sz w:val="24"/>
          <w:highlight w:val="none"/>
        </w:rPr>
        <w:t>：</w:t>
      </w:r>
      <w:r>
        <w:rPr>
          <w:rFonts w:hint="eastAsia" w:ascii="仿宋" w:hAnsi="仿宋" w:eastAsia="仿宋" w:cs="仿宋"/>
          <w:b/>
          <w:bCs w:val="0"/>
          <w:color w:val="auto"/>
          <w:sz w:val="24"/>
          <w:highlight w:val="none"/>
          <w:lang w:val="en-US" w:eastAsia="zh-CN"/>
        </w:rPr>
        <w:t xml:space="preserve"> 3500000</w:t>
      </w:r>
    </w:p>
    <w:p w14:paraId="39B32198">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bCs w:val="0"/>
          <w:color w:val="auto"/>
          <w:sz w:val="24"/>
          <w:highlight w:val="none"/>
          <w:lang w:val="en-US" w:eastAsia="zh-CN"/>
        </w:rPr>
        <w:t xml:space="preserve"> 3500000</w:t>
      </w:r>
      <w:r>
        <w:rPr>
          <w:rFonts w:hint="eastAsia" w:ascii="仿宋" w:hAnsi="仿宋" w:eastAsia="仿宋" w:cs="仿宋"/>
          <w:color w:val="auto"/>
          <w:sz w:val="24"/>
          <w:highlight w:val="none"/>
        </w:rPr>
        <w:t xml:space="preserve"> </w:t>
      </w:r>
    </w:p>
    <w:p w14:paraId="72E2463C">
      <w:pPr>
        <w:pStyle w:val="8"/>
        <w:spacing w:line="36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color w:val="auto"/>
          <w:sz w:val="24"/>
          <w:highlight w:val="none"/>
          <w:lang w:val="en-US" w:eastAsia="zh-CN"/>
        </w:rPr>
        <w:t>余杭街道小港、沿山港水环境长效治理及提升项目（第二次）</w:t>
      </w:r>
      <w:r>
        <w:rPr>
          <w:rFonts w:hint="eastAsia" w:ascii="仿宋" w:hAnsi="仿宋" w:eastAsia="仿宋" w:cs="仿宋"/>
          <w:bCs/>
          <w:color w:val="auto"/>
          <w:kern w:val="2"/>
          <w:sz w:val="24"/>
          <w:szCs w:val="24"/>
          <w:highlight w:val="none"/>
        </w:rPr>
        <w:t>主要内容：</w:t>
      </w:r>
      <w:bookmarkStart w:id="520" w:name="_GoBack"/>
      <w:bookmarkEnd w:id="520"/>
      <w:r>
        <w:rPr>
          <w:rFonts w:hint="eastAsia" w:ascii="仿宋" w:hAnsi="仿宋" w:eastAsia="仿宋" w:cs="仿宋"/>
          <w:color w:val="auto"/>
          <w:kern w:val="2"/>
          <w:sz w:val="24"/>
          <w:szCs w:val="24"/>
          <w:highlight w:val="none"/>
        </w:rPr>
        <w:t>具体以招标文件第三部分采购需求为准，供应商可点击本公告下方“浏览采购文件”查看采购需求。</w:t>
      </w:r>
    </w:p>
    <w:p w14:paraId="57E60886">
      <w:pPr>
        <w:pStyle w:val="87"/>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w:t>
      </w:r>
      <w:r>
        <w:rPr>
          <w:rFonts w:hint="eastAsia" w:ascii="仿宋" w:hAnsi="仿宋" w:eastAsia="仿宋" w:cs="仿宋"/>
          <w:b/>
          <w:bCs w:val="0"/>
          <w:color w:val="auto"/>
          <w:highlight w:val="none"/>
        </w:rPr>
        <w:t xml:space="preserve">限： </w:t>
      </w:r>
      <w:r>
        <w:rPr>
          <w:rFonts w:hint="eastAsia" w:ascii="仿宋" w:hAnsi="仿宋" w:eastAsia="仿宋" w:cs="仿宋"/>
          <w:b/>
          <w:bCs w:val="0"/>
          <w:color w:val="auto"/>
          <w:highlight w:val="none"/>
          <w:lang w:val="en-US" w:eastAsia="zh-CN"/>
        </w:rPr>
        <w:t>2年</w:t>
      </w:r>
      <w:r>
        <w:rPr>
          <w:rFonts w:hint="eastAsia" w:ascii="仿宋" w:hAnsi="仿宋" w:eastAsia="仿宋" w:cs="仿宋"/>
          <w:b/>
          <w:bCs w:val="0"/>
          <w:color w:val="auto"/>
          <w:highlight w:val="none"/>
        </w:rPr>
        <w:t xml:space="preserve"> </w:t>
      </w:r>
    </w:p>
    <w:p w14:paraId="0EC4B20C">
      <w:pPr>
        <w:pStyle w:val="8"/>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r>
        <w:rPr>
          <w:rFonts w:hint="eastAsia" w:ascii="Wingdings" w:hAnsi="Wingdings" w:eastAsia="仿宋" w:cs="仿宋"/>
          <w:snapToGrid w:val="0"/>
          <w:color w:val="auto"/>
          <w:kern w:val="0"/>
          <w:sz w:val="24"/>
          <w:szCs w:val="20"/>
          <w:highlight w:val="none"/>
          <w:lang w:val="en-US" w:eastAsia="zh-CN" w:bidi="ar-SA"/>
        </w:rPr>
        <w:t>þ</w:t>
      </w:r>
      <w:r>
        <w:rPr>
          <w:rFonts w:hint="eastAsia" w:ascii="仿宋" w:hAnsi="仿宋" w:eastAsia="仿宋" w:cs="仿宋"/>
          <w:b/>
          <w:color w:val="auto"/>
          <w:sz w:val="24"/>
          <w:highlight w:val="none"/>
        </w:rPr>
        <w:t>是；</w:t>
      </w:r>
      <w:r>
        <w:rPr>
          <w:rFonts w:hint="eastAsia" w:ascii="MS Gothic" w:hAnsi="MS Gothic" w:eastAsia="仿宋" w:cs="仿宋"/>
          <w:snapToGrid w:val="0"/>
          <w:color w:val="auto"/>
          <w:kern w:val="0"/>
          <w:sz w:val="24"/>
          <w:szCs w:val="20"/>
          <w:highlight w:val="none"/>
          <w:lang w:val="en-US" w:eastAsia="zh-CN" w:bidi="ar-SA"/>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3AF8CB4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EC3A90B">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ECC9504">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7CB3061F">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2BF2E1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14CCA38C">
      <w:pPr>
        <w:spacing w:line="360" w:lineRule="auto"/>
        <w:ind w:firstLine="480" w:firstLineChars="200"/>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1615E387">
      <w:pPr>
        <w:spacing w:line="360" w:lineRule="auto"/>
        <w:ind w:firstLine="897" w:firstLineChars="374"/>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sym w:font="Wingdings" w:char="00FE"/>
      </w:r>
      <w:r>
        <w:rPr>
          <w:rFonts w:hint="eastAsia" w:ascii="仿宋" w:hAnsi="仿宋" w:eastAsia="仿宋" w:cs="仿宋"/>
          <w:color w:val="auto"/>
          <w:sz w:val="24"/>
          <w:highlight w:val="none"/>
        </w:rPr>
        <w:t>服务全部由符合政策要求的中小企业承接，提供中小企业声明函；</w:t>
      </w:r>
    </w:p>
    <w:p w14:paraId="06FF1812">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服务全部由符合政策要求的小微企业承接，提供中小企业声明函；</w:t>
      </w:r>
    </w:p>
    <w:p w14:paraId="64579D08">
      <w:pPr>
        <w:rPr>
          <w:rFonts w:hint="eastAsia" w:ascii="仿宋" w:hAnsi="仿宋" w:eastAsia="仿宋" w:cs="仿宋"/>
          <w:color w:val="auto"/>
          <w:highlight w:val="none"/>
        </w:rPr>
      </w:pPr>
    </w:p>
    <w:p w14:paraId="45BA11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7C21A2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556E3A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20886B63">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lang w:val="en-US" w:eastAsia="zh-CN"/>
        </w:rPr>
        <w:t>无。</w:t>
      </w:r>
    </w:p>
    <w:p w14:paraId="4C9B91C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08F2F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A9ABD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7B4544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Style w:val="76"/>
          <w:rFonts w:hint="eastAsia" w:ascii="仿宋" w:hAnsi="仿宋" w:eastAsia="仿宋" w:cs="仿宋"/>
          <w:color w:val="auto"/>
          <w:kern w:val="2"/>
          <w:sz w:val="24"/>
          <w:szCs w:val="24"/>
          <w:highlight w:val="none"/>
          <w:lang w:eastAsia="zh-CN"/>
        </w:rPr>
        <w:t>2025年7月11日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93464D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264DCF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686A29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5458F9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65F373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76"/>
          <w:rFonts w:hint="eastAsia" w:ascii="仿宋" w:hAnsi="仿宋" w:eastAsia="仿宋" w:cs="仿宋"/>
          <w:color w:val="auto"/>
          <w:kern w:val="2"/>
          <w:sz w:val="24"/>
          <w:szCs w:val="24"/>
          <w:highlight w:val="none"/>
          <w:lang w:eastAsia="zh-CN"/>
        </w:rPr>
        <w:t>2025年7月11日</w:t>
      </w:r>
      <w:r>
        <w:rPr>
          <w:rStyle w:val="76"/>
          <w:rFonts w:hint="eastAsia" w:ascii="仿宋" w:hAnsi="仿宋" w:eastAsia="仿宋" w:cs="仿宋"/>
          <w:color w:val="auto"/>
          <w:kern w:val="2"/>
          <w:sz w:val="24"/>
          <w:szCs w:val="24"/>
          <w:highlight w:val="none"/>
          <w:lang w:val="en-US" w:eastAsia="zh-CN"/>
        </w:rPr>
        <w:t>14</w:t>
      </w:r>
      <w:r>
        <w:rPr>
          <w:rStyle w:val="76"/>
          <w:rFonts w:hint="eastAsia" w:ascii="仿宋" w:hAnsi="仿宋" w:eastAsia="仿宋" w:cs="仿宋"/>
          <w:color w:val="auto"/>
          <w:kern w:val="2"/>
          <w:sz w:val="24"/>
          <w:szCs w:val="24"/>
          <w:highlight w:val="none"/>
        </w:rPr>
        <w:t>点</w:t>
      </w:r>
      <w:r>
        <w:rPr>
          <w:rStyle w:val="76"/>
          <w:rFonts w:hint="eastAsia" w:ascii="仿宋" w:hAnsi="仿宋" w:eastAsia="仿宋" w:cs="仿宋"/>
          <w:color w:val="auto"/>
          <w:kern w:val="2"/>
          <w:sz w:val="24"/>
          <w:szCs w:val="24"/>
          <w:highlight w:val="none"/>
          <w:lang w:val="en-US" w:eastAsia="zh-CN"/>
        </w:rPr>
        <w:t>00</w:t>
      </w:r>
      <w:r>
        <w:rPr>
          <w:rStyle w:val="76"/>
          <w:rFonts w:hint="eastAsia" w:ascii="仿宋" w:hAnsi="仿宋" w:eastAsia="仿宋" w:cs="仿宋"/>
          <w:color w:val="auto"/>
          <w:kern w:val="2"/>
          <w:sz w:val="24"/>
          <w:szCs w:val="24"/>
          <w:highlight w:val="none"/>
        </w:rPr>
        <w:t>分</w:t>
      </w:r>
      <w:r>
        <w:rPr>
          <w:rStyle w:val="76"/>
          <w:rFonts w:hint="eastAsia" w:ascii="仿宋" w:hAnsi="仿宋" w:eastAsia="仿宋" w:cs="仿宋"/>
          <w:bCs/>
          <w:color w:val="auto"/>
          <w:kern w:val="2"/>
          <w:sz w:val="24"/>
          <w:szCs w:val="24"/>
          <w:highlight w:val="none"/>
        </w:rPr>
        <w:t>00秒</w:t>
      </w:r>
      <w:r>
        <w:rPr>
          <w:rFonts w:hint="eastAsia" w:ascii="仿宋" w:hAnsi="仿宋" w:eastAsia="仿宋" w:cs="仿宋"/>
          <w:color w:val="auto"/>
          <w:sz w:val="24"/>
          <w:highlight w:val="none"/>
        </w:rPr>
        <w:t>（北京时间）</w:t>
      </w:r>
    </w:p>
    <w:p w14:paraId="2523D65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C91AF8F">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76"/>
          <w:rFonts w:hint="eastAsia" w:ascii="仿宋" w:hAnsi="仿宋" w:eastAsia="仿宋" w:cs="仿宋"/>
          <w:color w:val="auto"/>
          <w:kern w:val="2"/>
          <w:sz w:val="24"/>
          <w:szCs w:val="24"/>
          <w:highlight w:val="none"/>
          <w:lang w:eastAsia="zh-CN"/>
        </w:rPr>
        <w:t>2025年7月11日</w:t>
      </w:r>
      <w:r>
        <w:rPr>
          <w:rStyle w:val="76"/>
          <w:rFonts w:hint="eastAsia" w:ascii="仿宋" w:hAnsi="仿宋" w:eastAsia="仿宋" w:cs="仿宋"/>
          <w:color w:val="auto"/>
          <w:kern w:val="2"/>
          <w:sz w:val="24"/>
          <w:szCs w:val="24"/>
          <w:highlight w:val="none"/>
          <w:lang w:val="en-US" w:eastAsia="zh-CN"/>
        </w:rPr>
        <w:t>14</w:t>
      </w:r>
      <w:r>
        <w:rPr>
          <w:rStyle w:val="76"/>
          <w:rFonts w:hint="eastAsia" w:ascii="仿宋" w:hAnsi="仿宋" w:eastAsia="仿宋" w:cs="仿宋"/>
          <w:color w:val="auto"/>
          <w:kern w:val="2"/>
          <w:sz w:val="24"/>
          <w:szCs w:val="24"/>
          <w:highlight w:val="none"/>
        </w:rPr>
        <w:t>点</w:t>
      </w:r>
      <w:r>
        <w:rPr>
          <w:rStyle w:val="76"/>
          <w:rFonts w:hint="eastAsia" w:ascii="仿宋" w:hAnsi="仿宋" w:eastAsia="仿宋" w:cs="仿宋"/>
          <w:color w:val="auto"/>
          <w:kern w:val="2"/>
          <w:sz w:val="24"/>
          <w:szCs w:val="24"/>
          <w:highlight w:val="none"/>
          <w:lang w:val="en-US" w:eastAsia="zh-CN"/>
        </w:rPr>
        <w:t>00</w:t>
      </w:r>
      <w:r>
        <w:rPr>
          <w:rStyle w:val="76"/>
          <w:rFonts w:hint="eastAsia" w:ascii="仿宋" w:hAnsi="仿宋" w:eastAsia="仿宋" w:cs="仿宋"/>
          <w:color w:val="auto"/>
          <w:kern w:val="2"/>
          <w:sz w:val="24"/>
          <w:szCs w:val="24"/>
          <w:highlight w:val="none"/>
        </w:rPr>
        <w:t>分</w:t>
      </w:r>
      <w:r>
        <w:rPr>
          <w:rStyle w:val="76"/>
          <w:rFonts w:hint="eastAsia" w:ascii="仿宋" w:hAnsi="仿宋" w:eastAsia="仿宋" w:cs="仿宋"/>
          <w:bCs/>
          <w:color w:val="auto"/>
          <w:kern w:val="2"/>
          <w:sz w:val="24"/>
          <w:szCs w:val="24"/>
          <w:highlight w:val="none"/>
        </w:rPr>
        <w:t>00秒</w:t>
      </w:r>
    </w:p>
    <w:p w14:paraId="25A64EE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A27E7D8">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2AB79C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9800B8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36691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E6D98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7416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82EB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w:t>
      </w:r>
      <w:r>
        <w:rPr>
          <w:rFonts w:hint="eastAsia" w:ascii="仿宋" w:hAnsi="仿宋" w:eastAsia="仿宋" w:cs="仿宋"/>
          <w:color w:val="auto"/>
          <w:sz w:val="24"/>
          <w:szCs w:val="24"/>
          <w:highlight w:val="none"/>
        </w:rPr>
        <w:t>政府采购项目电子交易管理操作指南-供应商”。（3）招标文件公告期限与招标公告的公告期限一致。</w:t>
      </w:r>
    </w:p>
    <w:p w14:paraId="39FDBD48">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七、对本次采购提出询问、质疑、投诉，请按以下方式联系</w:t>
      </w:r>
    </w:p>
    <w:p w14:paraId="2F95184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1.采购人信息</w:t>
      </w:r>
    </w:p>
    <w:p w14:paraId="4D0635E8">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杭州市余杭区人民政府余杭街道办事处</w:t>
      </w:r>
    </w:p>
    <w:p w14:paraId="780DD5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址：杭州市余杭区城南路9号       </w:t>
      </w:r>
    </w:p>
    <w:p w14:paraId="72375C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38BA7B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项目联系人（询问）：吴</w:t>
      </w:r>
      <w:r>
        <w:rPr>
          <w:rFonts w:hint="eastAsia" w:ascii="仿宋" w:hAnsi="仿宋" w:eastAsia="仿宋" w:cs="仿宋"/>
          <w:color w:val="auto"/>
          <w:sz w:val="24"/>
          <w:szCs w:val="24"/>
          <w:highlight w:val="none"/>
        </w:rPr>
        <w:t>工</w:t>
      </w:r>
      <w:r>
        <w:rPr>
          <w:rFonts w:hint="eastAsia" w:ascii="仿宋" w:hAnsi="仿宋" w:eastAsia="仿宋" w:cs="仿宋"/>
          <w:color w:val="auto"/>
          <w:sz w:val="24"/>
          <w:highlight w:val="none"/>
        </w:rPr>
        <w:t xml:space="preserve"> </w:t>
      </w:r>
    </w:p>
    <w:p w14:paraId="6E9EAA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项目联系方式（询问）：0571-88663137 </w:t>
      </w:r>
    </w:p>
    <w:p w14:paraId="091EE9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质疑联系人：夏</w:t>
      </w:r>
      <w:r>
        <w:rPr>
          <w:rFonts w:hint="eastAsia" w:ascii="仿宋" w:hAnsi="仿宋" w:eastAsia="仿宋" w:cs="仿宋"/>
          <w:color w:val="auto"/>
          <w:sz w:val="24"/>
          <w:szCs w:val="24"/>
          <w:highlight w:val="none"/>
        </w:rPr>
        <w:t>工</w:t>
      </w:r>
      <w:r>
        <w:rPr>
          <w:rFonts w:hint="eastAsia" w:ascii="仿宋" w:hAnsi="仿宋" w:eastAsia="仿宋" w:cs="仿宋"/>
          <w:color w:val="auto"/>
          <w:sz w:val="24"/>
          <w:highlight w:val="none"/>
        </w:rPr>
        <w:t xml:space="preserve"> </w:t>
      </w:r>
    </w:p>
    <w:p w14:paraId="5C283487">
      <w:pPr>
        <w:spacing w:line="360" w:lineRule="auto"/>
        <w:ind w:firstLine="480" w:firstLineChars="200"/>
        <w:rPr>
          <w:rFonts w:hint="eastAsia" w:ascii="仿宋" w:hAnsi="仿宋" w:eastAsia="仿宋" w:cs="仿宋"/>
          <w:color w:val="FF0000"/>
          <w:sz w:val="24"/>
          <w:highlight w:val="none"/>
          <w:lang w:val="en-US" w:eastAsia="zh-CN"/>
        </w:rPr>
      </w:pPr>
      <w:r>
        <w:rPr>
          <w:rFonts w:hint="eastAsia" w:ascii="仿宋" w:hAnsi="仿宋" w:eastAsia="仿宋" w:cs="仿宋"/>
          <w:color w:val="auto"/>
          <w:sz w:val="24"/>
          <w:highlight w:val="none"/>
        </w:rPr>
        <w:t>质疑联系方式：0571-8</w:t>
      </w:r>
      <w:r>
        <w:rPr>
          <w:rFonts w:hint="eastAsia" w:ascii="仿宋" w:hAnsi="仿宋" w:eastAsia="仿宋" w:cs="仿宋"/>
          <w:color w:val="auto"/>
          <w:sz w:val="24"/>
          <w:highlight w:val="none"/>
          <w:lang w:val="en-US" w:eastAsia="zh-CN"/>
        </w:rPr>
        <w:t>9519080</w:t>
      </w:r>
    </w:p>
    <w:p w14:paraId="6492CFA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2.采购代理机构信息            </w:t>
      </w:r>
    </w:p>
    <w:p w14:paraId="4135ED0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称：浙江文澜建设管理有限公司</w:t>
      </w:r>
    </w:p>
    <w:p w14:paraId="71FF033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址：浙江省杭州市余杭区仓前街道西溪堂商务中心7幢410室</w:t>
      </w:r>
    </w:p>
    <w:p w14:paraId="661544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p w14:paraId="39451A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项目联系人（询问）：吴工</w:t>
      </w:r>
    </w:p>
    <w:p w14:paraId="43A111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项目联系方式（询问）：13777566373</w:t>
      </w:r>
    </w:p>
    <w:p w14:paraId="11CB439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殷</w:t>
      </w:r>
      <w:r>
        <w:rPr>
          <w:rFonts w:hint="eastAsia" w:ascii="仿宋" w:hAnsi="仿宋" w:eastAsia="仿宋" w:cs="仿宋"/>
          <w:color w:val="auto"/>
          <w:sz w:val="24"/>
          <w:szCs w:val="24"/>
          <w:highlight w:val="none"/>
        </w:rPr>
        <w:t>工</w:t>
      </w:r>
    </w:p>
    <w:p w14:paraId="72DBC3A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lang w:val="en-US" w:eastAsia="zh-CN"/>
        </w:rPr>
        <w:t>13484026321</w:t>
      </w:r>
    </w:p>
    <w:p w14:paraId="13DC31B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3.同级政府采购监督管理部门            </w:t>
      </w:r>
    </w:p>
    <w:p w14:paraId="4373853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    称：杭州市财政局政府采购监管处 /浙江省政府采购行政裁决服务中心（杭州）</w:t>
      </w:r>
    </w:p>
    <w:p w14:paraId="454ED4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p>
    <w:p w14:paraId="3F8A41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41121F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：匡老师</w:t>
      </w:r>
    </w:p>
    <w:p w14:paraId="0EAF3322">
      <w:pPr>
        <w:spacing w:line="360" w:lineRule="auto"/>
        <w:ind w:firstLine="480"/>
        <w:rPr>
          <w:rFonts w:hint="eastAsia" w:ascii="仿宋" w:hAnsi="仿宋" w:eastAsia="仿宋" w:cs="仿宋"/>
          <w:i w:val="0"/>
          <w:caps w:val="0"/>
          <w:color w:val="auto"/>
          <w:spacing w:val="0"/>
          <w:sz w:val="24"/>
          <w:szCs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i w:val="0"/>
          <w:caps w:val="0"/>
          <w:color w:val="auto"/>
          <w:spacing w:val="0"/>
          <w:sz w:val="24"/>
          <w:szCs w:val="24"/>
          <w:highlight w:val="none"/>
        </w:rPr>
        <w:t>0571-87807798</w:t>
      </w:r>
    </w:p>
    <w:p w14:paraId="348C0A6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C37A2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5AD1E3B">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2E5CA52">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41B2DA72">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836" w:type="dxa"/>
        <w:tblInd w:w="-3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77"/>
        <w:gridCol w:w="1863"/>
        <w:gridCol w:w="7096"/>
      </w:tblGrid>
      <w:tr w14:paraId="2D844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auto" w:sz="4" w:space="0"/>
            </w:tcBorders>
            <w:vAlign w:val="top"/>
          </w:tcPr>
          <w:p w14:paraId="6DF7E4E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63" w:type="dxa"/>
            <w:tcBorders>
              <w:top w:val="single" w:color="000000" w:sz="8" w:space="0"/>
              <w:left w:val="single" w:color="auto" w:sz="4" w:space="0"/>
              <w:bottom w:val="single" w:color="000000" w:sz="8" w:space="0"/>
              <w:right w:val="single" w:color="000000" w:sz="8" w:space="0"/>
            </w:tcBorders>
            <w:vAlign w:val="center"/>
          </w:tcPr>
          <w:p w14:paraId="722B9DB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096" w:type="dxa"/>
            <w:tcBorders>
              <w:top w:val="single" w:color="000000" w:sz="8" w:space="0"/>
              <w:left w:val="single" w:color="000000" w:sz="2" w:space="0"/>
              <w:bottom w:val="single" w:color="000000" w:sz="8" w:space="0"/>
              <w:right w:val="single" w:color="000000" w:sz="8" w:space="0"/>
            </w:tcBorders>
            <w:vAlign w:val="center"/>
          </w:tcPr>
          <w:p w14:paraId="5FEEBE2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9077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auto" w:sz="4" w:space="0"/>
            </w:tcBorders>
            <w:vAlign w:val="center"/>
          </w:tcPr>
          <w:p w14:paraId="18A60111">
            <w:pPr>
              <w:snapToGrid w:val="0"/>
              <w:spacing w:line="360" w:lineRule="auto"/>
              <w:jc w:val="center"/>
              <w:rPr>
                <w:rFonts w:hint="eastAsia" w:ascii="仿宋" w:hAnsi="仿宋" w:eastAsia="仿宋" w:cs="仿宋"/>
                <w:color w:val="auto"/>
                <w:sz w:val="24"/>
                <w:highlight w:val="none"/>
              </w:rPr>
            </w:pPr>
          </w:p>
          <w:p w14:paraId="5FEB285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63" w:type="dxa"/>
            <w:tcBorders>
              <w:top w:val="single" w:color="000000" w:sz="8" w:space="0"/>
              <w:left w:val="single" w:color="auto" w:sz="4" w:space="0"/>
              <w:bottom w:val="single" w:color="000000" w:sz="8" w:space="0"/>
              <w:right w:val="single" w:color="000000" w:sz="8" w:space="0"/>
            </w:tcBorders>
            <w:vAlign w:val="center"/>
          </w:tcPr>
          <w:p w14:paraId="2D49E5F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7096" w:type="dxa"/>
            <w:tcBorders>
              <w:top w:val="single" w:color="000000" w:sz="8" w:space="0"/>
              <w:left w:val="single" w:color="000000" w:sz="2" w:space="0"/>
              <w:bottom w:val="single" w:color="000000" w:sz="8" w:space="0"/>
              <w:right w:val="single" w:color="000000" w:sz="8" w:space="0"/>
            </w:tcBorders>
            <w:vAlign w:val="center"/>
          </w:tcPr>
          <w:p w14:paraId="61CFEF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71CEC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auto" w:sz="4" w:space="0"/>
            </w:tcBorders>
            <w:vAlign w:val="top"/>
          </w:tcPr>
          <w:p w14:paraId="6A8289CE">
            <w:pPr>
              <w:snapToGrid w:val="0"/>
              <w:spacing w:line="360" w:lineRule="auto"/>
              <w:jc w:val="center"/>
              <w:rPr>
                <w:rFonts w:hint="eastAsia" w:ascii="仿宋" w:hAnsi="仿宋" w:eastAsia="仿宋" w:cs="仿宋"/>
                <w:color w:val="auto"/>
                <w:sz w:val="24"/>
                <w:highlight w:val="none"/>
              </w:rPr>
            </w:pPr>
          </w:p>
          <w:p w14:paraId="2AFE760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63" w:type="dxa"/>
            <w:tcBorders>
              <w:top w:val="single" w:color="000000" w:sz="8" w:space="0"/>
              <w:left w:val="single" w:color="auto" w:sz="4" w:space="0"/>
              <w:bottom w:val="single" w:color="000000" w:sz="8" w:space="0"/>
              <w:right w:val="single" w:color="000000" w:sz="8" w:space="0"/>
            </w:tcBorders>
            <w:vAlign w:val="center"/>
          </w:tcPr>
          <w:p w14:paraId="1FBDA4D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7096" w:type="dxa"/>
            <w:tcBorders>
              <w:top w:val="single" w:color="000000" w:sz="8" w:space="0"/>
              <w:left w:val="single" w:color="000000" w:sz="2" w:space="0"/>
              <w:bottom w:val="single" w:color="000000" w:sz="8" w:space="0"/>
              <w:right w:val="single" w:color="000000" w:sz="8" w:space="0"/>
            </w:tcBorders>
            <w:vAlign w:val="center"/>
          </w:tcPr>
          <w:p w14:paraId="1F0D5B5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val="en-US" w:eastAsia="zh-CN"/>
              </w:rPr>
              <w:t>余杭街道小港、沿山港水环境长效治理及提升项目（第二次）</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其他未列明</w:t>
            </w:r>
            <w:r>
              <w:rPr>
                <w:rFonts w:hint="eastAsia" w:ascii="仿宋" w:hAnsi="仿宋" w:eastAsia="仿宋" w:cs="仿宋"/>
                <w:color w:val="auto"/>
                <w:kern w:val="0"/>
                <w:sz w:val="24"/>
                <w:highlight w:val="none"/>
              </w:rPr>
              <w:t>行业；</w:t>
            </w:r>
          </w:p>
          <w:p w14:paraId="3B875A9C">
            <w:pPr>
              <w:snapToGrid w:val="0"/>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lang w:val="en-US"/>
              </w:rPr>
              <w:t xml:space="preserve">根据《关于印发中小企业划型标准规定的通知》（工信部联企业〔2011〕300号）第十六条规定：其他未列明行业。从业人员300人以下的为中小微型企业。其中，从业人员100人及以上的为中型企业；从业人员10人及以上的为小型企业；从业人员10人以下的为微型企业。 </w:t>
            </w:r>
          </w:p>
        </w:tc>
      </w:tr>
      <w:tr w14:paraId="5B165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auto" w:sz="4" w:space="0"/>
            </w:tcBorders>
            <w:vAlign w:val="top"/>
          </w:tcPr>
          <w:p w14:paraId="5A610901">
            <w:pPr>
              <w:snapToGrid w:val="0"/>
              <w:spacing w:line="360" w:lineRule="auto"/>
              <w:jc w:val="center"/>
              <w:rPr>
                <w:rFonts w:hint="eastAsia" w:ascii="仿宋" w:hAnsi="仿宋" w:eastAsia="仿宋" w:cs="仿宋"/>
                <w:color w:val="auto"/>
                <w:sz w:val="24"/>
                <w:highlight w:val="none"/>
              </w:rPr>
            </w:pPr>
          </w:p>
          <w:p w14:paraId="39A5D8B9">
            <w:pPr>
              <w:snapToGrid w:val="0"/>
              <w:spacing w:line="360" w:lineRule="auto"/>
              <w:jc w:val="center"/>
              <w:rPr>
                <w:rFonts w:hint="eastAsia" w:ascii="仿宋" w:hAnsi="仿宋" w:eastAsia="仿宋" w:cs="仿宋"/>
                <w:color w:val="auto"/>
                <w:sz w:val="24"/>
                <w:highlight w:val="none"/>
              </w:rPr>
            </w:pPr>
          </w:p>
          <w:p w14:paraId="458E127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63" w:type="dxa"/>
            <w:tcBorders>
              <w:top w:val="single" w:color="000000" w:sz="8" w:space="0"/>
              <w:left w:val="single" w:color="auto" w:sz="4" w:space="0"/>
              <w:bottom w:val="single" w:color="000000" w:sz="8" w:space="0"/>
              <w:right w:val="single" w:color="000000" w:sz="8" w:space="0"/>
            </w:tcBorders>
            <w:vAlign w:val="center"/>
          </w:tcPr>
          <w:p w14:paraId="6666FDE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096" w:type="dxa"/>
            <w:tcBorders>
              <w:top w:val="single" w:color="000000" w:sz="8" w:space="0"/>
              <w:left w:val="single" w:color="000000" w:sz="2" w:space="0"/>
              <w:bottom w:val="single" w:color="000000" w:sz="8" w:space="0"/>
              <w:right w:val="single" w:color="000000" w:sz="8" w:space="0"/>
            </w:tcBorders>
            <w:vAlign w:val="center"/>
          </w:tcPr>
          <w:p w14:paraId="6A41BC9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14:paraId="2EB086EA">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6E0BB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auto" w:sz="4" w:space="0"/>
            </w:tcBorders>
            <w:vAlign w:val="center"/>
          </w:tcPr>
          <w:p w14:paraId="0683BB5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63" w:type="dxa"/>
            <w:tcBorders>
              <w:top w:val="single" w:color="000000" w:sz="8" w:space="0"/>
              <w:left w:val="single" w:color="auto" w:sz="4" w:space="0"/>
              <w:bottom w:val="single" w:color="000000" w:sz="8" w:space="0"/>
              <w:right w:val="single" w:color="000000" w:sz="8" w:space="0"/>
            </w:tcBorders>
            <w:vAlign w:val="center"/>
          </w:tcPr>
          <w:p w14:paraId="058A0922">
            <w:pPr>
              <w:snapToGrid w:val="0"/>
              <w:spacing w:line="360"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096" w:type="dxa"/>
            <w:tcBorders>
              <w:top w:val="single" w:color="000000" w:sz="8" w:space="0"/>
              <w:left w:val="single" w:color="000000" w:sz="2" w:space="0"/>
              <w:bottom w:val="single" w:color="000000" w:sz="8" w:space="0"/>
              <w:right w:val="single" w:color="000000" w:sz="8" w:space="0"/>
            </w:tcBorders>
            <w:vAlign w:val="center"/>
          </w:tcPr>
          <w:p w14:paraId="4C443866">
            <w:pPr>
              <w:spacing w:line="360" w:lineRule="auto"/>
              <w:rPr>
                <w:rFonts w:hint="eastAsia" w:ascii="仿宋" w:hAnsi="仿宋" w:eastAsia="仿宋" w:cs="仿宋"/>
                <w:color w:val="auto"/>
                <w:sz w:val="24"/>
                <w:highlight w:val="none"/>
              </w:rPr>
            </w:pPr>
            <w:r>
              <w:rPr>
                <w:rFonts w:hint="eastAsia" w:ascii="MS Gothic" w:hAnsi="MS Gothic" w:eastAsia="仿宋" w:cs="仿宋"/>
                <w:color w:val="auto"/>
                <w:kern w:val="0"/>
                <w:sz w:val="24"/>
                <w:szCs w:val="24"/>
                <w:highlight w:val="none"/>
                <w:lang w:val="en-US" w:eastAsia="zh-CN" w:bidi="ar-SA"/>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7A2E85BB">
            <w:pPr>
              <w:spacing w:line="360" w:lineRule="auto"/>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71149A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55D7A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auto" w:sz="4" w:space="0"/>
            </w:tcBorders>
            <w:vAlign w:val="top"/>
          </w:tcPr>
          <w:p w14:paraId="04629304">
            <w:pPr>
              <w:snapToGrid w:val="0"/>
              <w:spacing w:line="360" w:lineRule="auto"/>
              <w:jc w:val="center"/>
              <w:rPr>
                <w:rFonts w:hint="eastAsia" w:ascii="仿宋" w:hAnsi="仿宋" w:eastAsia="仿宋" w:cs="仿宋"/>
                <w:color w:val="auto"/>
                <w:sz w:val="24"/>
                <w:highlight w:val="none"/>
              </w:rPr>
            </w:pPr>
          </w:p>
          <w:p w14:paraId="609BA7A7">
            <w:pPr>
              <w:snapToGrid w:val="0"/>
              <w:spacing w:line="360" w:lineRule="auto"/>
              <w:jc w:val="center"/>
              <w:rPr>
                <w:rFonts w:hint="eastAsia" w:ascii="仿宋" w:hAnsi="仿宋" w:eastAsia="仿宋" w:cs="仿宋"/>
                <w:color w:val="auto"/>
                <w:sz w:val="24"/>
                <w:highlight w:val="none"/>
              </w:rPr>
            </w:pPr>
          </w:p>
          <w:p w14:paraId="69DF3F0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63" w:type="dxa"/>
            <w:tcBorders>
              <w:top w:val="single" w:color="000000" w:sz="8" w:space="0"/>
              <w:left w:val="single" w:color="auto" w:sz="4" w:space="0"/>
              <w:bottom w:val="single" w:color="000000" w:sz="8" w:space="0"/>
              <w:right w:val="single" w:color="000000" w:sz="8" w:space="0"/>
            </w:tcBorders>
            <w:vAlign w:val="center"/>
          </w:tcPr>
          <w:p w14:paraId="36CAA40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7096" w:type="dxa"/>
            <w:tcBorders>
              <w:top w:val="single" w:color="000000" w:sz="8" w:space="0"/>
              <w:left w:val="single" w:color="000000" w:sz="2" w:space="0"/>
              <w:bottom w:val="single" w:color="000000" w:sz="8" w:space="0"/>
              <w:right w:val="single" w:color="000000" w:sz="8" w:space="0"/>
            </w:tcBorders>
            <w:vAlign w:val="center"/>
          </w:tcPr>
          <w:p w14:paraId="705375F3">
            <w:pPr>
              <w:spacing w:line="360" w:lineRule="auto"/>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A31B170">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54E6AB83">
            <w:pPr>
              <w:pStyle w:val="79"/>
              <w:ind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☐C不统一组织，供应商在获取采购文件后，自行至项目现场考察。地点： ，联系人： ，联系方式： 。</w:t>
            </w:r>
          </w:p>
          <w:p w14:paraId="60232D8F">
            <w:pPr>
              <w:pStyle w:val="79"/>
              <w:ind w:firstLine="0" w:firstLineChars="0"/>
              <w:rPr>
                <w:rFonts w:hint="eastAsia" w:ascii="仿宋" w:hAnsi="仿宋" w:eastAsia="仿宋" w:cs="仿宋"/>
                <w:color w:val="auto"/>
                <w:highlight w:val="none"/>
              </w:rPr>
            </w:pPr>
          </w:p>
        </w:tc>
      </w:tr>
      <w:tr w14:paraId="1A526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auto" w:sz="4" w:space="0"/>
            </w:tcBorders>
            <w:vAlign w:val="top"/>
          </w:tcPr>
          <w:p w14:paraId="609AA3EC">
            <w:pPr>
              <w:snapToGrid w:val="0"/>
              <w:spacing w:line="360" w:lineRule="auto"/>
              <w:jc w:val="center"/>
              <w:rPr>
                <w:rFonts w:hint="eastAsia" w:ascii="仿宋" w:hAnsi="仿宋" w:eastAsia="仿宋" w:cs="仿宋"/>
                <w:color w:val="auto"/>
                <w:sz w:val="24"/>
                <w:highlight w:val="none"/>
              </w:rPr>
            </w:pPr>
          </w:p>
          <w:p w14:paraId="275C9AFA">
            <w:pPr>
              <w:snapToGrid w:val="0"/>
              <w:spacing w:line="360" w:lineRule="auto"/>
              <w:jc w:val="center"/>
              <w:rPr>
                <w:rFonts w:hint="eastAsia" w:ascii="仿宋" w:hAnsi="仿宋" w:eastAsia="仿宋" w:cs="仿宋"/>
                <w:color w:val="auto"/>
                <w:sz w:val="24"/>
                <w:highlight w:val="none"/>
              </w:rPr>
            </w:pPr>
          </w:p>
          <w:p w14:paraId="71C52813">
            <w:pPr>
              <w:snapToGrid w:val="0"/>
              <w:spacing w:line="360" w:lineRule="auto"/>
              <w:jc w:val="center"/>
              <w:rPr>
                <w:rFonts w:hint="eastAsia" w:ascii="仿宋" w:hAnsi="仿宋" w:eastAsia="仿宋" w:cs="仿宋"/>
                <w:color w:val="auto"/>
                <w:sz w:val="24"/>
                <w:highlight w:val="none"/>
              </w:rPr>
            </w:pPr>
          </w:p>
          <w:p w14:paraId="1D210B9E">
            <w:pPr>
              <w:snapToGrid w:val="0"/>
              <w:spacing w:line="360" w:lineRule="auto"/>
              <w:jc w:val="center"/>
              <w:rPr>
                <w:rFonts w:hint="eastAsia" w:ascii="仿宋" w:hAnsi="仿宋" w:eastAsia="仿宋" w:cs="仿宋"/>
                <w:color w:val="auto"/>
                <w:sz w:val="24"/>
                <w:highlight w:val="none"/>
              </w:rPr>
            </w:pPr>
          </w:p>
          <w:p w14:paraId="0551ABB4">
            <w:pPr>
              <w:snapToGrid w:val="0"/>
              <w:spacing w:line="360" w:lineRule="auto"/>
              <w:jc w:val="center"/>
              <w:rPr>
                <w:rFonts w:hint="eastAsia" w:ascii="仿宋" w:hAnsi="仿宋" w:eastAsia="仿宋" w:cs="仿宋"/>
                <w:color w:val="auto"/>
                <w:sz w:val="24"/>
                <w:highlight w:val="none"/>
              </w:rPr>
            </w:pPr>
          </w:p>
          <w:p w14:paraId="6EDD5632">
            <w:pPr>
              <w:snapToGrid w:val="0"/>
              <w:spacing w:line="360" w:lineRule="auto"/>
              <w:jc w:val="center"/>
              <w:rPr>
                <w:rFonts w:hint="eastAsia" w:ascii="仿宋" w:hAnsi="仿宋" w:eastAsia="仿宋" w:cs="仿宋"/>
                <w:color w:val="auto"/>
                <w:sz w:val="24"/>
                <w:highlight w:val="none"/>
              </w:rPr>
            </w:pPr>
          </w:p>
          <w:p w14:paraId="6C418CDD">
            <w:pPr>
              <w:snapToGrid w:val="0"/>
              <w:spacing w:line="360" w:lineRule="auto"/>
              <w:jc w:val="center"/>
              <w:rPr>
                <w:rFonts w:hint="eastAsia" w:ascii="仿宋" w:hAnsi="仿宋" w:eastAsia="仿宋" w:cs="仿宋"/>
                <w:color w:val="auto"/>
                <w:sz w:val="24"/>
                <w:highlight w:val="none"/>
              </w:rPr>
            </w:pPr>
          </w:p>
          <w:p w14:paraId="46B3A288">
            <w:pPr>
              <w:snapToGrid w:val="0"/>
              <w:spacing w:line="360" w:lineRule="auto"/>
              <w:jc w:val="center"/>
              <w:rPr>
                <w:rFonts w:hint="eastAsia" w:ascii="仿宋" w:hAnsi="仿宋" w:eastAsia="仿宋" w:cs="仿宋"/>
                <w:color w:val="auto"/>
                <w:sz w:val="24"/>
                <w:highlight w:val="none"/>
              </w:rPr>
            </w:pPr>
          </w:p>
          <w:p w14:paraId="5ACE71AF">
            <w:pPr>
              <w:snapToGrid w:val="0"/>
              <w:spacing w:line="360" w:lineRule="auto"/>
              <w:jc w:val="center"/>
              <w:rPr>
                <w:rFonts w:hint="eastAsia" w:ascii="仿宋" w:hAnsi="仿宋" w:eastAsia="仿宋" w:cs="仿宋"/>
                <w:color w:val="auto"/>
                <w:sz w:val="24"/>
                <w:highlight w:val="none"/>
              </w:rPr>
            </w:pPr>
          </w:p>
          <w:p w14:paraId="5F121F8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63" w:type="dxa"/>
            <w:tcBorders>
              <w:top w:val="single" w:color="000000" w:sz="8" w:space="0"/>
              <w:left w:val="single" w:color="auto" w:sz="4" w:space="0"/>
              <w:bottom w:val="single" w:color="000000" w:sz="8" w:space="0"/>
              <w:right w:val="single" w:color="000000" w:sz="8" w:space="0"/>
            </w:tcBorders>
            <w:vAlign w:val="center"/>
          </w:tcPr>
          <w:p w14:paraId="05A4C15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096" w:type="dxa"/>
            <w:tcBorders>
              <w:top w:val="single" w:color="000000" w:sz="8" w:space="0"/>
              <w:left w:val="single" w:color="000000" w:sz="2" w:space="0"/>
              <w:bottom w:val="single" w:color="000000" w:sz="8" w:space="0"/>
              <w:right w:val="single" w:color="000000" w:sz="8" w:space="0"/>
            </w:tcBorders>
            <w:vAlign w:val="center"/>
          </w:tcPr>
          <w:p w14:paraId="687BB251">
            <w:pPr>
              <w:spacing w:line="360" w:lineRule="auto"/>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EBC1F44">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☐B要求提供，</w:t>
            </w:r>
          </w:p>
          <w:p w14:paraId="7BA6496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B70E7E1">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82775AB">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913F9A3">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25672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113DD5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6D060563">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68708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auto" w:sz="4" w:space="0"/>
            </w:tcBorders>
            <w:vAlign w:val="top"/>
          </w:tcPr>
          <w:p w14:paraId="677BB6D7">
            <w:pPr>
              <w:snapToGrid w:val="0"/>
              <w:spacing w:line="360" w:lineRule="auto"/>
              <w:jc w:val="center"/>
              <w:rPr>
                <w:rFonts w:hint="eastAsia" w:ascii="仿宋" w:hAnsi="仿宋" w:eastAsia="仿宋" w:cs="仿宋"/>
                <w:color w:val="auto"/>
                <w:sz w:val="24"/>
                <w:highlight w:val="none"/>
              </w:rPr>
            </w:pPr>
          </w:p>
          <w:p w14:paraId="06223A3A">
            <w:pPr>
              <w:snapToGrid w:val="0"/>
              <w:spacing w:line="360" w:lineRule="auto"/>
              <w:jc w:val="center"/>
              <w:rPr>
                <w:rFonts w:hint="eastAsia" w:ascii="仿宋" w:hAnsi="仿宋" w:eastAsia="仿宋" w:cs="仿宋"/>
                <w:color w:val="auto"/>
                <w:sz w:val="24"/>
                <w:highlight w:val="none"/>
              </w:rPr>
            </w:pPr>
          </w:p>
          <w:p w14:paraId="638BC9F3">
            <w:pPr>
              <w:snapToGrid w:val="0"/>
              <w:spacing w:line="360" w:lineRule="auto"/>
              <w:jc w:val="center"/>
              <w:rPr>
                <w:rFonts w:hint="eastAsia" w:ascii="仿宋" w:hAnsi="仿宋" w:eastAsia="仿宋" w:cs="仿宋"/>
                <w:color w:val="auto"/>
                <w:sz w:val="24"/>
                <w:highlight w:val="none"/>
              </w:rPr>
            </w:pPr>
          </w:p>
          <w:p w14:paraId="107FF244">
            <w:pPr>
              <w:snapToGrid w:val="0"/>
              <w:spacing w:line="360" w:lineRule="auto"/>
              <w:jc w:val="center"/>
              <w:rPr>
                <w:rFonts w:hint="eastAsia" w:ascii="仿宋" w:hAnsi="仿宋" w:eastAsia="仿宋" w:cs="仿宋"/>
                <w:color w:val="auto"/>
                <w:sz w:val="24"/>
                <w:highlight w:val="none"/>
              </w:rPr>
            </w:pPr>
          </w:p>
          <w:p w14:paraId="37369BF9">
            <w:pPr>
              <w:snapToGrid w:val="0"/>
              <w:spacing w:line="360" w:lineRule="auto"/>
              <w:jc w:val="center"/>
              <w:rPr>
                <w:rFonts w:hint="eastAsia" w:ascii="仿宋" w:hAnsi="仿宋" w:eastAsia="仿宋" w:cs="仿宋"/>
                <w:color w:val="auto"/>
                <w:sz w:val="24"/>
                <w:highlight w:val="none"/>
              </w:rPr>
            </w:pPr>
          </w:p>
          <w:p w14:paraId="3545A158">
            <w:pPr>
              <w:snapToGrid w:val="0"/>
              <w:spacing w:line="360" w:lineRule="auto"/>
              <w:jc w:val="center"/>
              <w:rPr>
                <w:rFonts w:hint="eastAsia" w:ascii="仿宋" w:hAnsi="仿宋" w:eastAsia="仿宋" w:cs="仿宋"/>
                <w:color w:val="auto"/>
                <w:sz w:val="24"/>
                <w:highlight w:val="none"/>
              </w:rPr>
            </w:pPr>
          </w:p>
          <w:p w14:paraId="5E364F4B">
            <w:pPr>
              <w:snapToGrid w:val="0"/>
              <w:spacing w:line="360" w:lineRule="auto"/>
              <w:jc w:val="center"/>
              <w:rPr>
                <w:rFonts w:hint="eastAsia" w:ascii="仿宋" w:hAnsi="仿宋" w:eastAsia="仿宋" w:cs="仿宋"/>
                <w:color w:val="auto"/>
                <w:sz w:val="24"/>
                <w:highlight w:val="none"/>
              </w:rPr>
            </w:pPr>
          </w:p>
          <w:p w14:paraId="19E89042">
            <w:pPr>
              <w:snapToGrid w:val="0"/>
              <w:spacing w:line="360" w:lineRule="auto"/>
              <w:jc w:val="center"/>
              <w:rPr>
                <w:rFonts w:hint="eastAsia" w:ascii="仿宋" w:hAnsi="仿宋" w:eastAsia="仿宋" w:cs="仿宋"/>
                <w:color w:val="auto"/>
                <w:sz w:val="24"/>
                <w:highlight w:val="none"/>
              </w:rPr>
            </w:pPr>
          </w:p>
          <w:p w14:paraId="16C59C2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63" w:type="dxa"/>
            <w:tcBorders>
              <w:top w:val="single" w:color="000000" w:sz="8" w:space="0"/>
              <w:left w:val="single" w:color="auto" w:sz="4" w:space="0"/>
              <w:bottom w:val="single" w:color="000000" w:sz="8" w:space="0"/>
              <w:right w:val="single" w:color="000000" w:sz="8" w:space="0"/>
            </w:tcBorders>
            <w:vAlign w:val="center"/>
          </w:tcPr>
          <w:p w14:paraId="40AE4013">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096" w:type="dxa"/>
            <w:tcBorders>
              <w:top w:val="single" w:color="000000" w:sz="8" w:space="0"/>
              <w:left w:val="single" w:color="000000" w:sz="2" w:space="0"/>
              <w:bottom w:val="single" w:color="000000" w:sz="8" w:space="0"/>
              <w:right w:val="single" w:color="000000" w:sz="8" w:space="0"/>
            </w:tcBorders>
            <w:vAlign w:val="center"/>
          </w:tcPr>
          <w:p w14:paraId="56E2A452">
            <w:pPr>
              <w:spacing w:line="360" w:lineRule="auto"/>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8271024">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☐B组织。</w:t>
            </w:r>
          </w:p>
          <w:p w14:paraId="7583A9D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73D9DD1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43DB262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3E87389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074A4171">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F038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vMerge w:val="restart"/>
            <w:tcBorders>
              <w:top w:val="single" w:color="auto" w:sz="4" w:space="0"/>
              <w:left w:val="single" w:color="auto" w:sz="4" w:space="0"/>
              <w:right w:val="single" w:color="auto" w:sz="4" w:space="0"/>
            </w:tcBorders>
            <w:vAlign w:val="top"/>
          </w:tcPr>
          <w:p w14:paraId="74F46AFA">
            <w:pPr>
              <w:snapToGrid w:val="0"/>
              <w:spacing w:line="360" w:lineRule="auto"/>
              <w:jc w:val="center"/>
              <w:rPr>
                <w:rFonts w:hint="eastAsia" w:ascii="仿宋" w:hAnsi="仿宋" w:eastAsia="仿宋" w:cs="仿宋"/>
                <w:color w:val="auto"/>
                <w:sz w:val="24"/>
                <w:highlight w:val="none"/>
              </w:rPr>
            </w:pPr>
          </w:p>
          <w:p w14:paraId="68B8EF7A">
            <w:pPr>
              <w:snapToGrid w:val="0"/>
              <w:spacing w:line="360" w:lineRule="auto"/>
              <w:jc w:val="center"/>
              <w:rPr>
                <w:rFonts w:hint="eastAsia" w:ascii="仿宋" w:hAnsi="仿宋" w:eastAsia="仿宋" w:cs="仿宋"/>
                <w:color w:val="auto"/>
                <w:sz w:val="24"/>
                <w:highlight w:val="none"/>
              </w:rPr>
            </w:pPr>
          </w:p>
          <w:p w14:paraId="4580F8C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63" w:type="dxa"/>
            <w:vMerge w:val="restart"/>
            <w:tcBorders>
              <w:top w:val="single" w:color="000000" w:sz="8" w:space="0"/>
              <w:left w:val="single" w:color="auto" w:sz="4" w:space="0"/>
              <w:right w:val="single" w:color="000000" w:sz="8" w:space="0"/>
            </w:tcBorders>
            <w:vAlign w:val="center"/>
          </w:tcPr>
          <w:p w14:paraId="4A2B924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7096" w:type="dxa"/>
            <w:tcBorders>
              <w:top w:val="single" w:color="000000" w:sz="8" w:space="0"/>
              <w:left w:val="single" w:color="000000" w:sz="2" w:space="0"/>
              <w:bottom w:val="single" w:color="auto" w:sz="4" w:space="0"/>
              <w:right w:val="single" w:color="000000" w:sz="8" w:space="0"/>
            </w:tcBorders>
            <w:vAlign w:val="center"/>
          </w:tcPr>
          <w:p w14:paraId="1347C8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5F07000E">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1691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 w:hRule="atLeast"/>
        </w:trPr>
        <w:tc>
          <w:tcPr>
            <w:tcW w:w="877" w:type="dxa"/>
            <w:vMerge w:val="continue"/>
            <w:tcBorders>
              <w:left w:val="single" w:color="auto" w:sz="4" w:space="0"/>
              <w:bottom w:val="single" w:color="auto" w:sz="4" w:space="0"/>
              <w:right w:val="single" w:color="auto" w:sz="4" w:space="0"/>
            </w:tcBorders>
            <w:vAlign w:val="top"/>
          </w:tcPr>
          <w:p w14:paraId="15F2B098">
            <w:pPr>
              <w:snapToGrid w:val="0"/>
              <w:spacing w:line="360" w:lineRule="auto"/>
              <w:jc w:val="center"/>
              <w:rPr>
                <w:rFonts w:hint="eastAsia" w:ascii="仿宋" w:hAnsi="仿宋" w:eastAsia="仿宋" w:cs="仿宋"/>
                <w:color w:val="auto"/>
                <w:sz w:val="24"/>
                <w:highlight w:val="none"/>
              </w:rPr>
            </w:pPr>
          </w:p>
        </w:tc>
        <w:tc>
          <w:tcPr>
            <w:tcW w:w="1863" w:type="dxa"/>
            <w:vMerge w:val="continue"/>
            <w:tcBorders>
              <w:left w:val="single" w:color="auto" w:sz="4" w:space="0"/>
              <w:bottom w:val="single" w:color="000000" w:sz="8" w:space="0"/>
              <w:right w:val="single" w:color="000000" w:sz="8" w:space="0"/>
            </w:tcBorders>
            <w:vAlign w:val="center"/>
          </w:tcPr>
          <w:p w14:paraId="126B1311">
            <w:pPr>
              <w:snapToGrid w:val="0"/>
              <w:spacing w:line="360" w:lineRule="auto"/>
              <w:jc w:val="center"/>
              <w:rPr>
                <w:rFonts w:hint="eastAsia" w:ascii="仿宋" w:hAnsi="仿宋" w:eastAsia="仿宋" w:cs="仿宋"/>
                <w:b/>
                <w:color w:val="auto"/>
                <w:sz w:val="24"/>
                <w:highlight w:val="none"/>
              </w:rPr>
            </w:pPr>
          </w:p>
        </w:tc>
        <w:tc>
          <w:tcPr>
            <w:tcW w:w="7096" w:type="dxa"/>
            <w:tcBorders>
              <w:top w:val="single" w:color="auto" w:sz="4" w:space="0"/>
              <w:left w:val="single" w:color="000000" w:sz="2" w:space="0"/>
              <w:bottom w:val="single" w:color="000000" w:sz="8" w:space="0"/>
              <w:right w:val="single" w:color="000000" w:sz="8" w:space="0"/>
            </w:tcBorders>
            <w:vAlign w:val="center"/>
          </w:tcPr>
          <w:p w14:paraId="156F34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76D32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000000" w:sz="8" w:space="0"/>
              <w:bottom w:val="single" w:color="auto" w:sz="4" w:space="0"/>
              <w:right w:val="single" w:color="000000" w:sz="2" w:space="0"/>
            </w:tcBorders>
            <w:vAlign w:val="top"/>
          </w:tcPr>
          <w:p w14:paraId="732BAAC2">
            <w:pPr>
              <w:snapToGrid w:val="0"/>
              <w:spacing w:line="360" w:lineRule="auto"/>
              <w:jc w:val="center"/>
              <w:rPr>
                <w:rFonts w:hint="eastAsia" w:ascii="仿宋" w:hAnsi="仿宋" w:eastAsia="仿宋" w:cs="仿宋"/>
                <w:color w:val="auto"/>
                <w:sz w:val="24"/>
                <w:highlight w:val="none"/>
              </w:rPr>
            </w:pPr>
          </w:p>
          <w:p w14:paraId="349BF4B8">
            <w:pPr>
              <w:snapToGrid w:val="0"/>
              <w:spacing w:line="360" w:lineRule="auto"/>
              <w:jc w:val="center"/>
              <w:rPr>
                <w:rFonts w:hint="eastAsia" w:ascii="仿宋" w:hAnsi="仿宋" w:eastAsia="仿宋" w:cs="仿宋"/>
                <w:color w:val="auto"/>
                <w:sz w:val="24"/>
                <w:highlight w:val="none"/>
              </w:rPr>
            </w:pPr>
          </w:p>
          <w:p w14:paraId="76830FD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63" w:type="dxa"/>
            <w:tcBorders>
              <w:top w:val="single" w:color="000000" w:sz="8" w:space="0"/>
              <w:left w:val="single" w:color="000000" w:sz="2" w:space="0"/>
              <w:bottom w:val="single" w:color="000000" w:sz="8" w:space="0"/>
              <w:right w:val="single" w:color="000000" w:sz="8" w:space="0"/>
            </w:tcBorders>
            <w:vAlign w:val="center"/>
          </w:tcPr>
          <w:p w14:paraId="2E3DA74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7096" w:type="dxa"/>
            <w:tcBorders>
              <w:top w:val="single" w:color="000000" w:sz="8" w:space="0"/>
              <w:left w:val="single" w:color="000000" w:sz="2" w:space="0"/>
              <w:bottom w:val="single" w:color="000000" w:sz="8" w:space="0"/>
              <w:right w:val="single" w:color="000000" w:sz="8" w:space="0"/>
            </w:tcBorders>
            <w:vAlign w:val="center"/>
          </w:tcPr>
          <w:p w14:paraId="2BD82475">
            <w:pPr>
              <w:pStyle w:val="79"/>
              <w:snapToGrid w:val="0"/>
              <w:spacing w:line="360"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BFF2A32">
            <w:pPr>
              <w:pStyle w:val="79"/>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☐强制采购。产品：    </w:t>
            </w:r>
          </w:p>
          <w:p w14:paraId="5B979BE4">
            <w:pPr>
              <w:pStyle w:val="79"/>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□优先采购节能产品。产品：   </w:t>
            </w:r>
          </w:p>
          <w:p w14:paraId="03194535">
            <w:pPr>
              <w:pStyle w:val="79"/>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□优先采购环保产品。产品：    </w:t>
            </w:r>
          </w:p>
          <w:p w14:paraId="68842338">
            <w:pPr>
              <w:pStyle w:val="79"/>
              <w:jc w:val="both"/>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05991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000000" w:sz="8" w:space="0"/>
              <w:bottom w:val="single" w:color="auto" w:sz="4" w:space="0"/>
              <w:right w:val="single" w:color="000000" w:sz="2" w:space="0"/>
            </w:tcBorders>
            <w:vAlign w:val="top"/>
          </w:tcPr>
          <w:p w14:paraId="20AA7906">
            <w:pPr>
              <w:snapToGrid w:val="0"/>
              <w:spacing w:line="360" w:lineRule="auto"/>
              <w:jc w:val="center"/>
              <w:rPr>
                <w:rFonts w:hint="eastAsia" w:ascii="仿宋" w:hAnsi="仿宋" w:eastAsia="仿宋" w:cs="仿宋"/>
                <w:color w:val="auto"/>
                <w:sz w:val="24"/>
                <w:highlight w:val="none"/>
              </w:rPr>
            </w:pPr>
          </w:p>
          <w:p w14:paraId="216E1852">
            <w:pPr>
              <w:snapToGrid w:val="0"/>
              <w:spacing w:line="360" w:lineRule="auto"/>
              <w:jc w:val="center"/>
              <w:rPr>
                <w:rFonts w:hint="eastAsia" w:ascii="仿宋" w:hAnsi="仿宋" w:eastAsia="仿宋" w:cs="仿宋"/>
                <w:color w:val="auto"/>
                <w:sz w:val="24"/>
                <w:highlight w:val="none"/>
              </w:rPr>
            </w:pPr>
          </w:p>
          <w:p w14:paraId="59A195B9">
            <w:pPr>
              <w:snapToGrid w:val="0"/>
              <w:spacing w:line="360" w:lineRule="auto"/>
              <w:jc w:val="center"/>
              <w:rPr>
                <w:rFonts w:hint="eastAsia" w:ascii="仿宋" w:hAnsi="仿宋" w:eastAsia="仿宋" w:cs="仿宋"/>
                <w:color w:val="auto"/>
                <w:sz w:val="24"/>
                <w:highlight w:val="none"/>
              </w:rPr>
            </w:pPr>
          </w:p>
          <w:p w14:paraId="601E1503">
            <w:pPr>
              <w:snapToGrid w:val="0"/>
              <w:spacing w:line="360" w:lineRule="auto"/>
              <w:jc w:val="center"/>
              <w:rPr>
                <w:rFonts w:hint="eastAsia" w:ascii="仿宋" w:hAnsi="仿宋" w:eastAsia="仿宋" w:cs="仿宋"/>
                <w:color w:val="auto"/>
                <w:sz w:val="24"/>
                <w:highlight w:val="none"/>
              </w:rPr>
            </w:pPr>
          </w:p>
          <w:p w14:paraId="1B99065D">
            <w:pPr>
              <w:snapToGrid w:val="0"/>
              <w:spacing w:line="360" w:lineRule="auto"/>
              <w:jc w:val="center"/>
              <w:rPr>
                <w:rFonts w:hint="eastAsia" w:ascii="仿宋" w:hAnsi="仿宋" w:eastAsia="仿宋" w:cs="仿宋"/>
                <w:color w:val="auto"/>
                <w:sz w:val="24"/>
                <w:highlight w:val="none"/>
              </w:rPr>
            </w:pPr>
          </w:p>
          <w:p w14:paraId="4C77644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63" w:type="dxa"/>
            <w:tcBorders>
              <w:top w:val="single" w:color="000000" w:sz="8" w:space="0"/>
              <w:left w:val="single" w:color="000000" w:sz="2" w:space="0"/>
              <w:bottom w:val="single" w:color="000000" w:sz="8" w:space="0"/>
              <w:right w:val="single" w:color="000000" w:sz="8" w:space="0"/>
            </w:tcBorders>
            <w:vAlign w:val="center"/>
          </w:tcPr>
          <w:p w14:paraId="31B632D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7096" w:type="dxa"/>
            <w:tcBorders>
              <w:top w:val="single" w:color="000000" w:sz="8" w:space="0"/>
              <w:left w:val="single" w:color="000000" w:sz="2" w:space="0"/>
              <w:bottom w:val="single" w:color="000000" w:sz="8" w:space="0"/>
              <w:right w:val="single" w:color="000000" w:sz="8" w:space="0"/>
            </w:tcBorders>
            <w:vAlign w:val="center"/>
          </w:tcPr>
          <w:p w14:paraId="3A699D9A">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0381050A">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6ED7195D">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4598D2DA">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24C83F42">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0D6FFFB7">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1AF01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000000" w:sz="8" w:space="0"/>
              <w:right w:val="single" w:color="000000" w:sz="2" w:space="0"/>
            </w:tcBorders>
            <w:vAlign w:val="top"/>
          </w:tcPr>
          <w:p w14:paraId="203C9656">
            <w:pPr>
              <w:snapToGrid w:val="0"/>
              <w:spacing w:line="360" w:lineRule="auto"/>
              <w:jc w:val="center"/>
              <w:rPr>
                <w:rFonts w:hint="eastAsia" w:ascii="仿宋" w:hAnsi="仿宋" w:eastAsia="仿宋" w:cs="仿宋"/>
                <w:color w:val="auto"/>
                <w:sz w:val="24"/>
                <w:highlight w:val="none"/>
              </w:rPr>
            </w:pPr>
          </w:p>
          <w:p w14:paraId="499BEF3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63" w:type="dxa"/>
            <w:tcBorders>
              <w:top w:val="single" w:color="000000" w:sz="8" w:space="0"/>
              <w:left w:val="single" w:color="000000" w:sz="2" w:space="0"/>
              <w:right w:val="single" w:color="000000" w:sz="8" w:space="0"/>
            </w:tcBorders>
            <w:vAlign w:val="center"/>
          </w:tcPr>
          <w:p w14:paraId="6DBF6F4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7096" w:type="dxa"/>
            <w:tcBorders>
              <w:top w:val="single" w:color="000000" w:sz="8" w:space="0"/>
              <w:left w:val="single" w:color="000000" w:sz="2" w:space="0"/>
              <w:right w:val="single" w:color="000000" w:sz="8" w:space="0"/>
            </w:tcBorders>
            <w:vAlign w:val="center"/>
          </w:tcPr>
          <w:p w14:paraId="1AD60D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54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4" w:hRule="atLeast"/>
        </w:trPr>
        <w:tc>
          <w:tcPr>
            <w:tcW w:w="877" w:type="dxa"/>
            <w:tcBorders>
              <w:top w:val="single" w:color="auto" w:sz="4" w:space="0"/>
              <w:left w:val="single" w:color="000000" w:sz="8" w:space="0"/>
              <w:bottom w:val="single" w:color="auto" w:sz="4" w:space="0"/>
              <w:right w:val="single" w:color="000000" w:sz="2" w:space="0"/>
            </w:tcBorders>
            <w:vAlign w:val="center"/>
          </w:tcPr>
          <w:p w14:paraId="011EE7C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63" w:type="dxa"/>
            <w:tcBorders>
              <w:top w:val="single" w:color="000000" w:sz="8" w:space="0"/>
              <w:left w:val="single" w:color="000000" w:sz="2" w:space="0"/>
              <w:bottom w:val="single" w:color="000000" w:sz="8" w:space="0"/>
              <w:right w:val="single" w:color="000000" w:sz="8" w:space="0"/>
            </w:tcBorders>
            <w:vAlign w:val="center"/>
          </w:tcPr>
          <w:p w14:paraId="450D739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7096" w:type="dxa"/>
            <w:tcBorders>
              <w:top w:val="single" w:color="000000" w:sz="8" w:space="0"/>
              <w:left w:val="single" w:color="000000" w:sz="2" w:space="0"/>
              <w:bottom w:val="single" w:color="000000" w:sz="8" w:space="0"/>
              <w:right w:val="single" w:color="000000" w:sz="8" w:space="0"/>
            </w:tcBorders>
            <w:vAlign w:val="center"/>
          </w:tcPr>
          <w:p w14:paraId="53724932">
            <w:pPr>
              <w:pStyle w:val="34"/>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浙江省杭州市余杭区仓前街道西溪堂商务中心7幢410室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13777566373</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7F7D4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vMerge w:val="restart"/>
            <w:tcBorders>
              <w:top w:val="single" w:color="auto" w:sz="4" w:space="0"/>
              <w:left w:val="single" w:color="000000" w:sz="8" w:space="0"/>
              <w:right w:val="single" w:color="000000" w:sz="2" w:space="0"/>
            </w:tcBorders>
            <w:vAlign w:val="center"/>
          </w:tcPr>
          <w:p w14:paraId="42AA6F4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63" w:type="dxa"/>
            <w:vMerge w:val="restart"/>
            <w:tcBorders>
              <w:top w:val="single" w:color="000000" w:sz="8" w:space="0"/>
              <w:left w:val="single" w:color="000000" w:sz="2" w:space="0"/>
              <w:right w:val="single" w:color="000000" w:sz="8" w:space="0"/>
            </w:tcBorders>
            <w:vAlign w:val="center"/>
          </w:tcPr>
          <w:p w14:paraId="24CE3AF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7096" w:type="dxa"/>
            <w:tcBorders>
              <w:top w:val="single" w:color="000000" w:sz="8" w:space="0"/>
              <w:left w:val="single" w:color="000000" w:sz="2" w:space="0"/>
              <w:bottom w:val="single" w:color="000000" w:sz="8" w:space="0"/>
              <w:right w:val="single" w:color="000000" w:sz="8" w:space="0"/>
            </w:tcBorders>
            <w:vAlign w:val="center"/>
          </w:tcPr>
          <w:p w14:paraId="470C25D8">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62EAC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vMerge w:val="continue"/>
            <w:tcBorders>
              <w:left w:val="single" w:color="000000" w:sz="8" w:space="0"/>
              <w:right w:val="single" w:color="000000" w:sz="2" w:space="0"/>
            </w:tcBorders>
            <w:vAlign w:val="top"/>
          </w:tcPr>
          <w:p w14:paraId="488135A2">
            <w:pPr>
              <w:snapToGrid w:val="0"/>
              <w:spacing w:line="360" w:lineRule="auto"/>
              <w:jc w:val="center"/>
              <w:rPr>
                <w:rFonts w:hint="eastAsia" w:ascii="仿宋" w:hAnsi="仿宋" w:eastAsia="仿宋" w:cs="仿宋"/>
                <w:color w:val="auto"/>
                <w:sz w:val="24"/>
                <w:highlight w:val="none"/>
              </w:rPr>
            </w:pPr>
          </w:p>
        </w:tc>
        <w:tc>
          <w:tcPr>
            <w:tcW w:w="1863" w:type="dxa"/>
            <w:vMerge w:val="continue"/>
            <w:tcBorders>
              <w:left w:val="single" w:color="000000" w:sz="2" w:space="0"/>
              <w:right w:val="single" w:color="000000" w:sz="8" w:space="0"/>
            </w:tcBorders>
            <w:vAlign w:val="center"/>
          </w:tcPr>
          <w:p w14:paraId="64A475B6">
            <w:pPr>
              <w:snapToGrid w:val="0"/>
              <w:spacing w:line="360" w:lineRule="auto"/>
              <w:jc w:val="center"/>
              <w:rPr>
                <w:rFonts w:hint="eastAsia" w:ascii="仿宋" w:hAnsi="仿宋" w:eastAsia="仿宋" w:cs="仿宋"/>
                <w:b/>
                <w:color w:val="auto"/>
                <w:sz w:val="24"/>
                <w:highlight w:val="none"/>
              </w:rPr>
            </w:pPr>
          </w:p>
        </w:tc>
        <w:tc>
          <w:tcPr>
            <w:tcW w:w="7096" w:type="dxa"/>
            <w:tcBorders>
              <w:top w:val="single" w:color="000000" w:sz="8" w:space="0"/>
              <w:left w:val="single" w:color="000000" w:sz="2" w:space="0"/>
              <w:bottom w:val="single" w:color="000000" w:sz="8" w:space="0"/>
              <w:right w:val="single" w:color="000000" w:sz="8" w:space="0"/>
            </w:tcBorders>
            <w:vAlign w:val="center"/>
          </w:tcPr>
          <w:p w14:paraId="763B05FF">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25F1DF23">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B41F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rPr>
        <w:tc>
          <w:tcPr>
            <w:tcW w:w="877" w:type="dxa"/>
            <w:tcBorders>
              <w:top w:val="single" w:color="auto" w:sz="4" w:space="0"/>
              <w:left w:val="single" w:color="auto" w:sz="4" w:space="0"/>
              <w:bottom w:val="single" w:color="auto" w:sz="4" w:space="0"/>
              <w:right w:val="single" w:color="000000" w:sz="2" w:space="0"/>
            </w:tcBorders>
            <w:vAlign w:val="top"/>
          </w:tcPr>
          <w:p w14:paraId="4B6BDC29">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63" w:type="dxa"/>
            <w:tcBorders>
              <w:top w:val="single" w:color="auto" w:sz="4" w:space="0"/>
              <w:left w:val="single" w:color="000000" w:sz="2" w:space="0"/>
              <w:bottom w:val="single" w:color="auto" w:sz="4" w:space="0"/>
              <w:right w:val="single" w:color="000000" w:sz="8" w:space="0"/>
            </w:tcBorders>
            <w:vAlign w:val="center"/>
          </w:tcPr>
          <w:p w14:paraId="538219D9">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中标候选人数量</w:t>
            </w:r>
          </w:p>
        </w:tc>
        <w:tc>
          <w:tcPr>
            <w:tcW w:w="7096" w:type="dxa"/>
            <w:tcBorders>
              <w:top w:val="single" w:color="auto" w:sz="4" w:space="0"/>
              <w:left w:val="single" w:color="000000" w:sz="2" w:space="0"/>
              <w:bottom w:val="single" w:color="000000" w:sz="8" w:space="0"/>
              <w:right w:val="single" w:color="auto" w:sz="4" w:space="0"/>
            </w:tcBorders>
            <w:vAlign w:val="center"/>
          </w:tcPr>
          <w:p w14:paraId="746CF4B4">
            <w:pPr>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本项目推荐的中标候选人数量：</w:t>
            </w:r>
            <w:r>
              <w:rPr>
                <w:rFonts w:hint="eastAsia" w:ascii="仿宋" w:hAnsi="仿宋" w:eastAsia="仿宋" w:cs="仿宋"/>
                <w:color w:val="auto"/>
                <w:kern w:val="0"/>
                <w:sz w:val="24"/>
                <w:highlight w:val="none"/>
                <w:u w:val="single"/>
                <w:lang w:val="en-US" w:eastAsia="zh-CN"/>
              </w:rPr>
              <w:t>1名</w:t>
            </w:r>
            <w:r>
              <w:rPr>
                <w:rFonts w:hint="eastAsia" w:ascii="仿宋" w:hAnsi="仿宋" w:eastAsia="仿宋" w:cs="仿宋"/>
                <w:color w:val="auto"/>
                <w:kern w:val="0"/>
                <w:sz w:val="24"/>
                <w:highlight w:val="none"/>
                <w:lang w:eastAsia="zh-CN"/>
              </w:rPr>
              <w:t>。</w:t>
            </w:r>
          </w:p>
        </w:tc>
      </w:tr>
      <w:tr w14:paraId="3E280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000000" w:sz="2" w:space="0"/>
            </w:tcBorders>
            <w:vAlign w:val="center"/>
          </w:tcPr>
          <w:p w14:paraId="6465FA0A">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63" w:type="dxa"/>
            <w:tcBorders>
              <w:top w:val="single" w:color="auto" w:sz="4" w:space="0"/>
              <w:left w:val="single" w:color="000000" w:sz="2" w:space="0"/>
              <w:bottom w:val="single" w:color="auto" w:sz="4" w:space="0"/>
              <w:right w:val="single" w:color="auto" w:sz="4" w:space="0"/>
            </w:tcBorders>
            <w:vAlign w:val="center"/>
          </w:tcPr>
          <w:p w14:paraId="03E72F3A">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bCs w:val="0"/>
                <w:i w:val="0"/>
                <w:iCs w:val="0"/>
                <w:color w:val="auto"/>
                <w:sz w:val="24"/>
                <w:szCs w:val="24"/>
                <w:highlight w:val="none"/>
              </w:rPr>
              <w:t>代理服务费</w:t>
            </w:r>
          </w:p>
        </w:tc>
        <w:tc>
          <w:tcPr>
            <w:tcW w:w="7096" w:type="dxa"/>
            <w:tcBorders>
              <w:top w:val="single" w:color="000000" w:sz="8" w:space="0"/>
              <w:left w:val="single" w:color="auto" w:sz="4" w:space="0"/>
              <w:bottom w:val="single" w:color="000000" w:sz="8" w:space="0"/>
              <w:right w:val="single" w:color="auto" w:sz="4" w:space="0"/>
            </w:tcBorders>
            <w:vAlign w:val="center"/>
          </w:tcPr>
          <w:p w14:paraId="20E359BC">
            <w:pPr>
              <w:spacing w:line="360" w:lineRule="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 xml:space="preserve">招标服务费：本次代理服务费由中标人支付，代理服务费按照国家计委印发的《招标代理服务收费管理暂行办法》计价格[2002]1980号文件计取，中标人在领取中标通知书前需向招标代理机构支付招标代理服务费，费用包含在总报价中，不单独列项报价。 </w:t>
            </w:r>
          </w:p>
          <w:p w14:paraId="295DDB0A">
            <w:pPr>
              <w:spacing w:line="360" w:lineRule="auto"/>
              <w:rPr>
                <w:rFonts w:hint="eastAsia" w:ascii="仿宋" w:hAnsi="仿宋" w:eastAsia="仿宋" w:cs="仿宋"/>
                <w:i w:val="0"/>
                <w:iCs w:val="0"/>
                <w:color w:val="auto"/>
                <w:kern w:val="0"/>
                <w:sz w:val="24"/>
                <w:szCs w:val="24"/>
                <w:highlight w:val="none"/>
              </w:rPr>
            </w:pPr>
            <w:r>
              <w:rPr>
                <w:rFonts w:hint="eastAsia" w:ascii="宋体" w:hAnsi="宋体" w:eastAsia="宋体" w:cs="宋体"/>
                <w:b/>
                <w:bCs/>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337820</wp:posOffset>
                  </wp:positionH>
                  <wp:positionV relativeFrom="paragraph">
                    <wp:posOffset>110490</wp:posOffset>
                  </wp:positionV>
                  <wp:extent cx="3622040" cy="1602105"/>
                  <wp:effectExtent l="0" t="0" r="16510" b="17145"/>
                  <wp:wrapSquare wrapText="bothSides"/>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26">
                            <a:lum/>
                          </a:blip>
                          <a:stretch>
                            <a:fillRect/>
                          </a:stretch>
                        </pic:blipFill>
                        <pic:spPr>
                          <a:xfrm>
                            <a:off x="0" y="0"/>
                            <a:ext cx="3622040" cy="1602105"/>
                          </a:xfrm>
                          <a:prstGeom prst="rect">
                            <a:avLst/>
                          </a:prstGeom>
                          <a:noFill/>
                          <a:ln>
                            <a:noFill/>
                          </a:ln>
                        </pic:spPr>
                      </pic:pic>
                    </a:graphicData>
                  </a:graphic>
                </wp:anchor>
              </w:drawing>
            </w:r>
          </w:p>
          <w:p w14:paraId="5E491730">
            <w:pPr>
              <w:spacing w:line="360" w:lineRule="auto"/>
              <w:rPr>
                <w:rFonts w:hint="eastAsia" w:ascii="仿宋" w:hAnsi="仿宋" w:eastAsia="仿宋" w:cs="仿宋"/>
                <w:i w:val="0"/>
                <w:iCs w:val="0"/>
                <w:color w:val="auto"/>
                <w:kern w:val="0"/>
                <w:sz w:val="24"/>
                <w:szCs w:val="24"/>
                <w:highlight w:val="none"/>
              </w:rPr>
            </w:pPr>
          </w:p>
          <w:p w14:paraId="72880A26">
            <w:pPr>
              <w:spacing w:line="360" w:lineRule="auto"/>
              <w:rPr>
                <w:rFonts w:hint="eastAsia" w:ascii="仿宋" w:hAnsi="仿宋" w:eastAsia="仿宋" w:cs="仿宋"/>
                <w:i w:val="0"/>
                <w:iCs w:val="0"/>
                <w:color w:val="auto"/>
                <w:kern w:val="0"/>
                <w:sz w:val="24"/>
                <w:szCs w:val="24"/>
                <w:highlight w:val="none"/>
              </w:rPr>
            </w:pPr>
          </w:p>
          <w:p w14:paraId="68B1CE32">
            <w:pPr>
              <w:spacing w:line="360" w:lineRule="auto"/>
              <w:rPr>
                <w:rFonts w:hint="eastAsia" w:ascii="仿宋" w:hAnsi="仿宋" w:eastAsia="仿宋" w:cs="仿宋"/>
                <w:i w:val="0"/>
                <w:iCs w:val="0"/>
                <w:color w:val="auto"/>
                <w:kern w:val="0"/>
                <w:sz w:val="24"/>
                <w:szCs w:val="24"/>
                <w:highlight w:val="none"/>
              </w:rPr>
            </w:pPr>
          </w:p>
          <w:p w14:paraId="1E3DC36F">
            <w:pPr>
              <w:spacing w:line="360" w:lineRule="auto"/>
              <w:rPr>
                <w:rFonts w:hint="eastAsia" w:ascii="仿宋" w:hAnsi="仿宋" w:eastAsia="仿宋" w:cs="仿宋"/>
                <w:i w:val="0"/>
                <w:iCs w:val="0"/>
                <w:color w:val="auto"/>
                <w:kern w:val="0"/>
                <w:sz w:val="24"/>
                <w:szCs w:val="24"/>
                <w:highlight w:val="none"/>
              </w:rPr>
            </w:pPr>
          </w:p>
          <w:p w14:paraId="7C062E92">
            <w:pPr>
              <w:spacing w:line="360" w:lineRule="auto"/>
              <w:rPr>
                <w:rFonts w:hint="eastAsia" w:ascii="仿宋" w:hAnsi="仿宋" w:eastAsia="仿宋" w:cs="仿宋"/>
                <w:i w:val="0"/>
                <w:iCs w:val="0"/>
                <w:color w:val="auto"/>
                <w:kern w:val="0"/>
                <w:sz w:val="24"/>
                <w:szCs w:val="24"/>
                <w:highlight w:val="none"/>
                <w:lang w:eastAsia="zh-CN"/>
              </w:rPr>
            </w:pPr>
          </w:p>
        </w:tc>
      </w:tr>
      <w:tr w14:paraId="73480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000000" w:sz="2" w:space="0"/>
            </w:tcBorders>
            <w:vAlign w:val="center"/>
          </w:tcPr>
          <w:p w14:paraId="6AF0AD7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863" w:type="dxa"/>
            <w:tcBorders>
              <w:top w:val="single" w:color="auto" w:sz="4" w:space="0"/>
              <w:left w:val="single" w:color="000000" w:sz="2" w:space="0"/>
              <w:bottom w:val="single" w:color="auto" w:sz="4" w:space="0"/>
              <w:right w:val="single" w:color="auto" w:sz="4" w:space="0"/>
            </w:tcBorders>
            <w:vAlign w:val="center"/>
          </w:tcPr>
          <w:p w14:paraId="7A11D212">
            <w:pPr>
              <w:wordWrap/>
              <w:snapToGrid w:val="0"/>
              <w:spacing w:line="360" w:lineRule="auto"/>
              <w:ind w:left="0" w:leftChars="0" w:firstLine="0" w:firstLineChars="0"/>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bCs w:val="0"/>
                <w:i w:val="0"/>
                <w:iCs w:val="0"/>
                <w:color w:val="auto"/>
                <w:sz w:val="24"/>
                <w:szCs w:val="24"/>
                <w:highlight w:val="none"/>
                <w:lang w:val="en-US" w:eastAsia="zh-CN"/>
              </w:rPr>
              <w:t>其他说明</w:t>
            </w:r>
          </w:p>
        </w:tc>
        <w:tc>
          <w:tcPr>
            <w:tcW w:w="7096" w:type="dxa"/>
            <w:tcBorders>
              <w:top w:val="single" w:color="000000" w:sz="8" w:space="0"/>
              <w:left w:val="single" w:color="auto" w:sz="4" w:space="0"/>
              <w:bottom w:val="single" w:color="auto" w:sz="4" w:space="0"/>
              <w:right w:val="single" w:color="auto" w:sz="4" w:space="0"/>
            </w:tcBorders>
            <w:vAlign w:val="center"/>
          </w:tcPr>
          <w:p w14:paraId="6C0E23C6">
            <w:pPr>
              <w:widowControl/>
              <w:wordWrap/>
              <w:spacing w:line="360" w:lineRule="auto"/>
              <w:ind w:left="0" w:leftChars="0" w:firstLine="0" w:firstLineChars="0"/>
              <w:jc w:val="both"/>
              <w:textAlignment w:val="auto"/>
              <w:rPr>
                <w:rFonts w:hint="eastAsia" w:ascii="仿宋" w:hAnsi="仿宋" w:eastAsia="仿宋" w:cs="仿宋"/>
                <w:color w:val="auto"/>
                <w:kern w:val="0"/>
                <w:sz w:val="24"/>
                <w:highlight w:val="none"/>
                <w:lang w:eastAsia="zh-CN"/>
              </w:rPr>
            </w:pPr>
            <w:r>
              <w:rPr>
                <w:rFonts w:hint="eastAsia" w:ascii="仿宋" w:hAnsi="仿宋" w:eastAsia="仿宋" w:cs="仿宋"/>
                <w:i w:val="0"/>
                <w:iCs w:val="0"/>
                <w:color w:val="auto"/>
                <w:kern w:val="0"/>
                <w:sz w:val="24"/>
                <w:szCs w:val="24"/>
                <w:highlight w:val="none"/>
                <w:lang w:val="en-US" w:eastAsia="zh-CN"/>
              </w:rPr>
              <w:t>1、</w:t>
            </w:r>
            <w:r>
              <w:rPr>
                <w:rFonts w:hint="eastAsia" w:ascii="仿宋" w:hAnsi="仿宋" w:eastAsia="仿宋" w:cs="仿宋"/>
                <w:i w:val="0"/>
                <w:iCs w:val="0"/>
                <w:color w:val="auto"/>
                <w:kern w:val="0"/>
                <w:sz w:val="24"/>
                <w:szCs w:val="24"/>
                <w:highlight w:val="none"/>
              </w:rPr>
              <w:t>中标单位需在领取中标通知书时，提供本项目纸质投标文件（资格文件”、“报价文件”和“商务技术文件”）肆份（正本一份，副本</w:t>
            </w:r>
            <w:r>
              <w:rPr>
                <w:rFonts w:hint="eastAsia" w:ascii="仿宋" w:hAnsi="仿宋" w:eastAsia="仿宋" w:cs="仿宋"/>
                <w:i w:val="0"/>
                <w:iCs w:val="0"/>
                <w:color w:val="auto"/>
                <w:kern w:val="0"/>
                <w:sz w:val="24"/>
                <w:szCs w:val="24"/>
                <w:highlight w:val="none"/>
                <w:lang w:val="en-US" w:eastAsia="zh-CN"/>
              </w:rPr>
              <w:t>四</w:t>
            </w:r>
            <w:r>
              <w:rPr>
                <w:rFonts w:hint="eastAsia" w:ascii="仿宋" w:hAnsi="仿宋" w:eastAsia="仿宋" w:cs="仿宋"/>
                <w:i w:val="0"/>
                <w:iCs w:val="0"/>
                <w:color w:val="auto"/>
                <w:kern w:val="0"/>
                <w:sz w:val="24"/>
                <w:szCs w:val="24"/>
                <w:highlight w:val="none"/>
              </w:rPr>
              <w:t>份）并提供电子投标文件与纸质投标文件内容一致承诺书肆份。</w:t>
            </w:r>
          </w:p>
        </w:tc>
      </w:tr>
    </w:tbl>
    <w:p w14:paraId="41A04939">
      <w:pPr>
        <w:snapToGrid w:val="0"/>
        <w:spacing w:line="360" w:lineRule="auto"/>
        <w:jc w:val="center"/>
        <w:rPr>
          <w:rFonts w:hint="eastAsia" w:ascii="仿宋" w:hAnsi="仿宋" w:eastAsia="仿宋" w:cs="仿宋"/>
          <w:b/>
          <w:color w:val="auto"/>
          <w:sz w:val="32"/>
          <w:szCs w:val="20"/>
          <w:highlight w:val="none"/>
        </w:rPr>
      </w:pPr>
    </w:p>
    <w:bookmarkEnd w:id="10"/>
    <w:p w14:paraId="1AE1A2A9">
      <w:pPr>
        <w:adjustRightInd/>
        <w:spacing w:line="360" w:lineRule="auto"/>
        <w:jc w:val="both"/>
        <w:outlineLvl w:val="0"/>
        <w:rPr>
          <w:rFonts w:hint="eastAsia" w:ascii="仿宋" w:hAnsi="仿宋" w:eastAsia="仿宋" w:cs="仿宋"/>
          <w:b/>
          <w:color w:val="auto"/>
          <w:sz w:val="32"/>
          <w:szCs w:val="20"/>
          <w:highlight w:val="none"/>
        </w:rPr>
      </w:pPr>
      <w:bookmarkStart w:id="11" w:name="第三部分"/>
      <w:bookmarkStart w:id="12" w:name="_Toc164416483"/>
    </w:p>
    <w:p w14:paraId="73BBA3E9">
      <w:pPr>
        <w:pStyle w:val="6"/>
        <w:rPr>
          <w:rFonts w:hint="eastAsia"/>
        </w:rPr>
      </w:pPr>
    </w:p>
    <w:p w14:paraId="3EEF482B">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7118B21F">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F0EA80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7A32CE6">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45A886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6E345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4617F9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092870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70C2E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73DA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7C1A2F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sz w:val="24"/>
          <w:highlight w:val="none"/>
        </w:rPr>
        <w:t>” 系指适用本项目的要求，“</w:t>
      </w:r>
      <w:r>
        <w:rPr>
          <w:rFonts w:hint="eastAsia" w:ascii="MS Gothic" w:hAnsi="MS Gothic" w:eastAsia="仿宋" w:cs="仿宋"/>
          <w:color w:val="auto"/>
          <w:kern w:val="0"/>
          <w:sz w:val="24"/>
          <w:szCs w:val="24"/>
          <w:highlight w:val="none"/>
          <w:lang w:val="en-US" w:eastAsia="zh-CN" w:bidi="ar-SA"/>
        </w:rPr>
        <w:t>☐</w:t>
      </w:r>
      <w:r>
        <w:rPr>
          <w:rFonts w:hint="eastAsia" w:ascii="仿宋" w:hAnsi="仿宋" w:eastAsia="仿宋" w:cs="仿宋"/>
          <w:color w:val="auto"/>
          <w:sz w:val="24"/>
          <w:highlight w:val="none"/>
        </w:rPr>
        <w:t>” 系指不适用本项目的要求。</w:t>
      </w:r>
    </w:p>
    <w:p w14:paraId="136C56BE">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1ACA9C2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E1708B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894F38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E4AE6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2DD3A3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D981F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4A6074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712DAC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C4289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105250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ECB42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0410A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C21AD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83F92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63009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3246B8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AC1EF7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1F83A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0A5C5262">
      <w:pPr>
        <w:pStyle w:val="6"/>
        <w:adjustRightInd w:val="0"/>
        <w:ind w:left="0" w:firstLine="480" w:firstLineChars="200"/>
        <w:rPr>
          <w:rFonts w:hint="eastAsia" w:ascii="仿宋" w:hAnsi="仿宋" w:eastAsia="仿宋" w:cs="仿宋"/>
          <w:color w:val="auto"/>
          <w:highlight w:val="none"/>
          <w:u w:val="none"/>
        </w:rPr>
      </w:pPr>
      <w:r>
        <w:rPr>
          <w:rFonts w:hint="eastAsia" w:ascii="仿宋" w:hAnsi="仿宋" w:eastAsia="仿宋" w:cs="仿宋"/>
          <w:b w:val="0"/>
          <w:bCs w:val="0"/>
          <w:color w:val="auto"/>
          <w:sz w:val="24"/>
          <w:szCs w:val="24"/>
          <w:highlight w:val="none"/>
          <w:u w:val="none"/>
          <w:lang w:val="en-US"/>
        </w:rPr>
        <w:t>3.4.</w:t>
      </w:r>
      <w:r>
        <w:rPr>
          <w:rFonts w:hint="eastAsia" w:ascii="仿宋" w:hAnsi="仿宋" w:eastAsia="仿宋" w:cs="仿宋"/>
          <w:b w:val="0"/>
          <w:bCs w:val="0"/>
          <w:color w:val="auto"/>
          <w:sz w:val="24"/>
          <w:szCs w:val="24"/>
          <w:highlight w:val="none"/>
          <w:u w:val="none"/>
          <w:lang w:val="en-US" w:eastAsia="zh-CN"/>
        </w:rPr>
        <w:t>2</w:t>
      </w:r>
      <w:r>
        <w:rPr>
          <w:rFonts w:hint="eastAsia" w:ascii="仿宋" w:hAnsi="仿宋" w:eastAsia="仿宋" w:cs="仿宋"/>
          <w:b w:val="0"/>
          <w:bCs w:val="0"/>
          <w:color w:val="auto"/>
          <w:sz w:val="24"/>
          <w:szCs w:val="24"/>
          <w:highlight w:val="none"/>
          <w:u w:val="none"/>
          <w:lang w:val="en-US"/>
        </w:rPr>
        <w:t xml:space="preserve"> </w:t>
      </w:r>
      <w:r>
        <w:rPr>
          <w:rFonts w:hint="eastAsia" w:ascii="仿宋" w:hAnsi="仿宋" w:eastAsia="仿宋" w:cs="仿宋"/>
          <w:b w:val="0"/>
          <w:bCs w:val="0"/>
          <w:color w:val="auto"/>
          <w:sz w:val="24"/>
          <w:szCs w:val="24"/>
          <w:highlight w:val="none"/>
          <w:u w:val="none"/>
          <w:lang w:val="en-US" w:eastAsia="zh-CN"/>
        </w:rPr>
        <w:t>采购人应当贯彻落实知识产权保护相关法律法规，</w:t>
      </w:r>
      <w:r>
        <w:rPr>
          <w:rFonts w:hint="eastAsia" w:ascii="仿宋" w:hAnsi="仿宋" w:eastAsia="仿宋" w:cs="仿宋"/>
          <w:b w:val="0"/>
          <w:bCs w:val="0"/>
          <w:color w:val="auto"/>
          <w:sz w:val="24"/>
          <w:szCs w:val="24"/>
          <w:highlight w:val="none"/>
          <w:u w:val="none"/>
          <w:lang w:val="en-US"/>
        </w:rPr>
        <w:t>应当采购使用正版软件。</w:t>
      </w:r>
    </w:p>
    <w:p w14:paraId="4269D2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1A137B65">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66AB061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01DBB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32C2160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EFB4241">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32ED98A9">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552346FA">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4765E3D1">
      <w:pPr>
        <w:pStyle w:val="8"/>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14:paraId="43E2F1C4">
      <w:pPr>
        <w:pStyle w:val="34"/>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496E7340">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C46D93E">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1678C683">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53BB386B">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498C8BD5">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5EA738F7">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64D8C953">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54CAEF20">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6727A69">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3346AD41">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294123E7">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4804C5E8">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119394FD">
      <w:pPr>
        <w:pStyle w:val="57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5FB8E0C5">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068730CD">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18FA4C4">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3C1F588E">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0CC562B9">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highlight w:val="none"/>
        </w:rPr>
        <w:t>。</w:t>
      </w:r>
    </w:p>
    <w:p w14:paraId="546B0080">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53F896CE">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1FCE3F48">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p>
    <w:p w14:paraId="69E86F1B">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8446D96">
      <w:pPr>
        <w:pStyle w:val="87"/>
        <w:snapToGrid w:val="0"/>
        <w:spacing w:before="0"/>
        <w:ind w:firstLine="360"/>
        <w:rPr>
          <w:rFonts w:hint="eastAsia" w:ascii="仿宋" w:hAnsi="仿宋" w:eastAsia="仿宋" w:cs="仿宋"/>
          <w:color w:val="auto"/>
          <w:sz w:val="18"/>
          <w:szCs w:val="18"/>
          <w:highlight w:val="none"/>
        </w:rPr>
      </w:pPr>
    </w:p>
    <w:p w14:paraId="4933858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21EF91FF">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B671F41">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4683B1F">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456257C">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DEEC903">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BFE1818">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5416D18">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A30D65B">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6B73C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EEFD731">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B1C65F6">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12BB1062">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1CEF188">
      <w:pPr>
        <w:pStyle w:val="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6B7FF7B4">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4769F2AC">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6871C132">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8C989F8">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E6F1441">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FE8CB0A">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1AC069ED">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F55C029">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A6DB91B">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440AC89A">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60240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087032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FDB451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01F2531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291C95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7F57C84">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0382C5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15080DB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8C8809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E38696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1322DE3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1C98BD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431204A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4C266478">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A9436E0">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DC412A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D4564BA">
      <w:pPr>
        <w:pStyle w:val="6"/>
        <w:snapToGrid w:val="0"/>
        <w:spacing w:line="360" w:lineRule="auto"/>
        <w:ind w:left="0"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w:t>
      </w:r>
      <w:r>
        <w:rPr>
          <w:rFonts w:hint="eastAsia" w:ascii="仿宋" w:hAnsi="仿宋" w:eastAsia="仿宋" w:cs="仿宋"/>
          <w:b w:val="0"/>
          <w:bCs w:val="0"/>
          <w:color w:val="auto"/>
          <w:sz w:val="24"/>
          <w:highlight w:val="none"/>
        </w:rPr>
        <w:t>中小企业声明函。</w:t>
      </w:r>
    </w:p>
    <w:p w14:paraId="54CD5876">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89162D4">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78A48A5F">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67F590E4">
      <w:pPr>
        <w:pStyle w:val="87"/>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4BC05DB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1A7ADE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87527F1">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8864CFC">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6BF6944E">
      <w:pPr>
        <w:pStyle w:val="87"/>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4B56EC4">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66CBD46">
      <w:pPr>
        <w:pStyle w:val="87"/>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A89860D">
      <w:pPr>
        <w:pStyle w:val="8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980CA3D">
      <w:pPr>
        <w:pStyle w:val="87"/>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307F7A1">
      <w:pPr>
        <w:pStyle w:val="8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2705AC0">
      <w:pPr>
        <w:pStyle w:val="8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2F60FFFB">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39F5AF00">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613CBA69">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2C446725">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76FBFFB8">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1E6BFFB7">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15CB79A3">
      <w:pPr>
        <w:pStyle w:val="8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BE43EA1">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7B129F38">
      <w:pPr>
        <w:pStyle w:val="8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750C2AE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3E24E114">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7B93456">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79038D28">
      <w:pPr>
        <w:pStyle w:val="87"/>
        <w:spacing w:before="0"/>
        <w:ind w:firstLine="643"/>
        <w:rPr>
          <w:rFonts w:hint="eastAsia" w:ascii="仿宋" w:hAnsi="仿宋" w:eastAsia="仿宋" w:cs="仿宋"/>
          <w:b/>
          <w:color w:val="auto"/>
          <w:sz w:val="32"/>
          <w:highlight w:val="none"/>
        </w:rPr>
      </w:pPr>
    </w:p>
    <w:p w14:paraId="094E9F8C">
      <w:pPr>
        <w:pStyle w:val="87"/>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390DE6E7">
      <w:pPr>
        <w:pStyle w:val="242"/>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3F882B76">
      <w:pPr>
        <w:pStyle w:val="242"/>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4671835D">
      <w:pPr>
        <w:pStyle w:val="242"/>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1279A489">
      <w:pPr>
        <w:pStyle w:val="242"/>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3ED5F1D">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310D7BD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670AF785">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68F8BEA0">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5BB91F90">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128BB001">
      <w:pPr>
        <w:pStyle w:val="8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1EF1CE95">
      <w:pPr>
        <w:pStyle w:val="8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2F5CB9B8">
      <w:pPr>
        <w:pStyle w:val="8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CB50BE1">
      <w:pPr>
        <w:pStyle w:val="8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FAC04C7">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696368C">
      <w:pPr>
        <w:pStyle w:val="87"/>
        <w:spacing w:before="0"/>
        <w:ind w:firstLine="0" w:firstLineChars="0"/>
        <w:rPr>
          <w:rFonts w:hint="eastAsia" w:ascii="仿宋" w:hAnsi="仿宋" w:eastAsia="仿宋" w:cs="仿宋"/>
          <w:color w:val="auto"/>
          <w:kern w:val="0"/>
          <w:szCs w:val="24"/>
          <w:highlight w:val="none"/>
        </w:rPr>
      </w:pPr>
    </w:p>
    <w:p w14:paraId="10F0AD0E">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1577D66C">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DE42CB5">
      <w:pPr>
        <w:spacing w:line="360" w:lineRule="auto"/>
        <w:rPr>
          <w:rFonts w:hint="eastAsia" w:ascii="仿宋" w:hAnsi="仿宋" w:eastAsia="仿宋" w:cs="仿宋"/>
          <w:b/>
          <w:color w:val="auto"/>
          <w:sz w:val="24"/>
          <w:highlight w:val="none"/>
        </w:rPr>
      </w:pPr>
    </w:p>
    <w:p w14:paraId="12559C7F">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278BC0B6">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5C701A84">
      <w:pPr>
        <w:pStyle w:val="87"/>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5ADB6AB5">
      <w:pPr>
        <w:pStyle w:val="87"/>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278925F">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1BF1492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1E9F165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F494A5B">
      <w:pPr>
        <w:pStyle w:val="87"/>
        <w:adjustRightInd w:val="0"/>
        <w:snapToGrid w:val="0"/>
        <w:spacing w:before="0"/>
        <w:ind w:firstLine="482" w:firstLineChars="200"/>
        <w:rPr>
          <w:rStyle w:val="78"/>
          <w:rFonts w:hint="eastAsia" w:ascii="仿宋" w:hAnsi="仿宋" w:eastAsia="仿宋" w:cs="仿宋"/>
          <w:color w:val="auto"/>
          <w:highlight w:val="none"/>
        </w:rPr>
      </w:pPr>
      <w:r>
        <w:rPr>
          <w:rFonts w:hint="eastAsia" w:ascii="仿宋" w:hAnsi="仿宋" w:eastAsia="仿宋" w:cs="仿宋"/>
          <w:b/>
          <w:color w:val="auto"/>
          <w:szCs w:val="24"/>
          <w:highlight w:val="none"/>
          <w:lang w:val="en-US" w:eastAsia="zh-CN"/>
        </w:rPr>
        <w:t xml:space="preserve">23.4 </w:t>
      </w:r>
      <w:r>
        <w:rPr>
          <w:rFonts w:hint="eastAsia" w:ascii="仿宋" w:hAnsi="仿宋" w:eastAsia="仿宋" w:cs="仿宋"/>
          <w:b w:val="0"/>
          <w:bCs/>
          <w:color w:val="auto"/>
          <w:szCs w:val="24"/>
          <w:highlight w:val="none"/>
        </w:rPr>
        <w:t>由于</w:t>
      </w:r>
      <w:r>
        <w:rPr>
          <w:rFonts w:hint="eastAsia" w:ascii="仿宋" w:hAnsi="仿宋" w:eastAsia="仿宋" w:cs="仿宋"/>
          <w:bCs/>
          <w:color w:val="auto"/>
          <w:szCs w:val="24"/>
          <w:highlight w:val="none"/>
        </w:rPr>
        <w:t>中标、成交供应商原因导致重新采购的，应当承担支付代理费和专家评审费等费用在内的赔偿责任。</w:t>
      </w:r>
    </w:p>
    <w:p w14:paraId="73541307">
      <w:pPr>
        <w:pStyle w:val="80"/>
        <w:rPr>
          <w:rFonts w:hint="eastAsia" w:ascii="仿宋" w:hAnsi="仿宋" w:eastAsia="仿宋" w:cs="仿宋"/>
          <w:color w:val="auto"/>
          <w:highlight w:val="none"/>
        </w:rPr>
      </w:pPr>
    </w:p>
    <w:p w14:paraId="2B545E4F">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3663CF94">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7B0A2E0">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09C6A499">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4810A114">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6A9EBC4">
      <w:pPr>
        <w:pStyle w:val="87"/>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2624FA6">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2FE0C4F5">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28B84DD">
      <w:pPr>
        <w:pStyle w:val="87"/>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3CFF2029">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3D730E8C">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4AD7A5A">
      <w:pPr>
        <w:pStyle w:val="6"/>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012DCC6D">
      <w:pPr>
        <w:pStyle w:val="6"/>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5AD55F6B">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w:t>
      </w:r>
    </w:p>
    <w:p w14:paraId="338BC41F">
      <w:pPr>
        <w:snapToGrid w:val="0"/>
        <w:spacing w:line="360" w:lineRule="auto"/>
        <w:rPr>
          <w:rFonts w:hint="eastAsia" w:ascii="仿宋" w:hAnsi="仿宋" w:eastAsia="仿宋" w:cs="仿宋"/>
          <w:b/>
          <w:color w:val="auto"/>
          <w:sz w:val="32"/>
          <w:highlight w:val="none"/>
        </w:rPr>
      </w:pPr>
    </w:p>
    <w:p w14:paraId="65D9BB2C">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3FAD70C9">
      <w:pPr>
        <w:pStyle w:val="87"/>
        <w:widowControl w:val="0"/>
        <w:wordWrap/>
        <w:adjustRightInd w:val="0"/>
        <w:snapToGrid w:val="0"/>
        <w:spacing w:before="0" w:line="312" w:lineRule="auto"/>
        <w:ind w:firstLine="0" w:firstLineChars="0"/>
        <w:textAlignment w:val="auto"/>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5FD980AB">
      <w:pPr>
        <w:pStyle w:val="87"/>
        <w:widowControl w:val="0"/>
        <w:wordWrap/>
        <w:adjustRightInd w:val="0"/>
        <w:snapToGrid w:val="0"/>
        <w:spacing w:before="0" w:line="312"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513303B1">
      <w:pPr>
        <w:pStyle w:val="87"/>
        <w:widowControl w:val="0"/>
        <w:wordWrap/>
        <w:adjustRightInd w:val="0"/>
        <w:snapToGrid w:val="0"/>
        <w:spacing w:before="0" w:line="312"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594DDE6">
      <w:pPr>
        <w:pStyle w:val="87"/>
        <w:widowControl w:val="0"/>
        <w:wordWrap/>
        <w:adjustRightInd w:val="0"/>
        <w:snapToGrid w:val="0"/>
        <w:spacing w:before="0" w:line="312"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2195880F">
      <w:pPr>
        <w:pStyle w:val="87"/>
        <w:widowControl w:val="0"/>
        <w:wordWrap/>
        <w:adjustRightInd w:val="0"/>
        <w:snapToGrid w:val="0"/>
        <w:spacing w:before="0" w:line="312"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43E1D644">
      <w:pPr>
        <w:pStyle w:val="87"/>
        <w:widowControl w:val="0"/>
        <w:wordWrap/>
        <w:adjustRightInd w:val="0"/>
        <w:snapToGrid w:val="0"/>
        <w:spacing w:before="0" w:line="312"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11F2CBD6">
      <w:pPr>
        <w:pStyle w:val="87"/>
        <w:widowControl w:val="0"/>
        <w:wordWrap/>
        <w:adjustRightInd w:val="0"/>
        <w:snapToGrid w:val="0"/>
        <w:spacing w:before="0" w:line="312" w:lineRule="auto"/>
        <w:ind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41C41DE">
      <w:pPr>
        <w:tabs>
          <w:tab w:val="left" w:pos="0"/>
        </w:tabs>
        <w:spacing w:line="360" w:lineRule="auto"/>
        <w:ind w:firstLine="480"/>
        <w:rPr>
          <w:rFonts w:hint="eastAsia" w:ascii="仿宋" w:hAnsi="仿宋" w:eastAsia="仿宋" w:cs="仿宋"/>
          <w:color w:val="auto"/>
          <w:sz w:val="24"/>
          <w:highlight w:val="none"/>
        </w:rPr>
      </w:pPr>
    </w:p>
    <w:p w14:paraId="2EA02286">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14BE4F20">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1F83A1F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73F93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45C8114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2E288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612F74B">
      <w:pPr>
        <w:pStyle w:val="6"/>
        <w:adjustRightInd w:val="0"/>
        <w:snapToGrid w:val="0"/>
        <w:ind w:left="0"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4E87F79C">
      <w:pPr>
        <w:pStyle w:val="80"/>
        <w:rPr>
          <w:rFonts w:hint="eastAsia" w:ascii="仿宋" w:hAnsi="仿宋" w:eastAsia="仿宋" w:cs="仿宋"/>
          <w:color w:val="auto"/>
          <w:highlight w:val="none"/>
        </w:rPr>
      </w:pPr>
    </w:p>
    <w:bookmarkEnd w:id="13"/>
    <w:p w14:paraId="3BE08761">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68072998"/>
      <w:bookmarkEnd w:id="16"/>
      <w:bookmarkStart w:id="17" w:name="_Hlt74729768"/>
      <w:bookmarkEnd w:id="17"/>
      <w:bookmarkStart w:id="18" w:name="_Hlt68072990"/>
      <w:bookmarkEnd w:id="18"/>
      <w:bookmarkStart w:id="19" w:name="_Hlt68403820"/>
      <w:bookmarkEnd w:id="19"/>
      <w:bookmarkStart w:id="20" w:name="_Hlt75236290"/>
      <w:bookmarkEnd w:id="20"/>
      <w:bookmarkStart w:id="21" w:name="_Hlt68073093"/>
      <w:bookmarkEnd w:id="21"/>
      <w:bookmarkStart w:id="22" w:name="_Hlt74730295"/>
      <w:bookmarkEnd w:id="22"/>
      <w:bookmarkStart w:id="23" w:name="_Hlt75236101"/>
      <w:bookmarkEnd w:id="23"/>
      <w:bookmarkStart w:id="24" w:name="_Hlt74714665"/>
      <w:bookmarkEnd w:id="24"/>
      <w:bookmarkStart w:id="25" w:name="_Hlt74707468"/>
      <w:bookmarkEnd w:id="25"/>
      <w:bookmarkStart w:id="26" w:name="_Hlt75236011"/>
      <w:bookmarkEnd w:id="26"/>
    </w:p>
    <w:bookmarkEnd w:id="11"/>
    <w:bookmarkEnd w:id="12"/>
    <w:p w14:paraId="12E72210">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6693421B">
      <w:pPr>
        <w:spacing w:line="360" w:lineRule="auto"/>
        <w:ind w:firstLine="0" w:firstLineChars="0"/>
        <w:jc w:val="left"/>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一、</w:t>
      </w:r>
      <w:r>
        <w:rPr>
          <w:rFonts w:hint="eastAsia" w:ascii="仿宋" w:hAnsi="仿宋" w:eastAsia="仿宋" w:cs="仿宋"/>
          <w:b/>
          <w:bCs/>
          <w:color w:val="auto"/>
          <w:sz w:val="24"/>
        </w:rPr>
        <w:t>项目概况</w:t>
      </w:r>
    </w:p>
    <w:p w14:paraId="57132DF8">
      <w:pPr>
        <w:widowControl/>
        <w:wordWrap/>
        <w:adjustRightInd/>
        <w:snapToGri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小港西起始施桥河，流经碧景园、禹航路、凤凰工业园区、过02省道入蒋家潭港。其集水面积1.9824万m2，河道全长2478m，平均宽度为8m。流经华坞村，凤凰山社区，凤联社区。沿线两侧房产小区、农居点密集，且有一个大型工业园区,现居住人口约为2万人。</w:t>
      </w:r>
    </w:p>
    <w:p w14:paraId="2AC469D5">
      <w:pPr>
        <w:widowControl/>
        <w:wordWrap/>
        <w:adjustRightInd/>
        <w:snapToGri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沿山港起始于凤凰工业城小港，终止于梅家桥港；河道呈南北流向：南端接小港，北端流入山河港。</w:t>
      </w:r>
    </w:p>
    <w:p w14:paraId="33E20D06">
      <w:pPr>
        <w:widowControl/>
        <w:wordWrap/>
        <w:adjustRightInd/>
        <w:snapToGri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沿山港集水面积为2.5平方公里，河道全长2.5公里。城区段河面宽2米至2.5米，沿山港水位1至3米。</w:t>
      </w:r>
      <w:bookmarkStart w:id="28" w:name="_Toc2050"/>
    </w:p>
    <w:p w14:paraId="30306A49">
      <w:pPr>
        <w:widowControl/>
        <w:wordWrap/>
        <w:adjustRightInd/>
        <w:snapToGrid/>
        <w:spacing w:line="36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sz w:val="24"/>
          <w:lang w:val="en-US" w:eastAsia="zh-CN"/>
        </w:rPr>
        <w:t>二、服务要求</w:t>
      </w:r>
    </w:p>
    <w:p w14:paraId="1B3AE123">
      <w:pPr>
        <w:widowControl/>
        <w:numPr>
          <w:ilvl w:val="0"/>
          <w:numId w:val="0"/>
        </w:numPr>
        <w:wordWrap/>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rPr>
        <w:t>按照“外源控制、内源治理、水质净化、生态修复”的基本技术路线，结合环境条件与控制目标，确定以上游来水预处理方案、面源排口修复方案、构建沉水森林生态方案、微生物修复方案及水质应急保障方案，达到控制并削减入河污染物总量、重建河道水生态系统环境、提高河道水自净能力、持续改善河道水质的目的。</w:t>
      </w:r>
    </w:p>
    <w:p w14:paraId="60387FAE">
      <w:pPr>
        <w:widowControl/>
        <w:numPr>
          <w:ilvl w:val="0"/>
          <w:numId w:val="0"/>
        </w:numPr>
        <w:wordWrap/>
        <w:adjustRightInd/>
        <w:snapToGrid/>
        <w:spacing w:line="36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bCs/>
          <w:color w:val="auto"/>
          <w:sz w:val="24"/>
          <w:lang w:val="en-US" w:eastAsia="zh-CN"/>
        </w:rPr>
        <w:t>三、服务期限</w:t>
      </w:r>
      <w:r>
        <w:rPr>
          <w:rFonts w:hint="eastAsia" w:ascii="仿宋" w:hAnsi="仿宋" w:eastAsia="仿宋" w:cs="仿宋"/>
          <w:color w:val="auto"/>
          <w:sz w:val="24"/>
          <w:lang w:val="en-US" w:eastAsia="zh-CN"/>
        </w:rPr>
        <w:t>:2年。</w:t>
      </w:r>
    </w:p>
    <w:p w14:paraId="6712898D">
      <w:pPr>
        <w:widowControl/>
        <w:adjustRightInd/>
        <w:spacing w:line="36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四、付款方式</w:t>
      </w:r>
      <w:bookmarkEnd w:id="28"/>
    </w:p>
    <w:p w14:paraId="5E78BB2C">
      <w:pPr>
        <w:spacing w:line="360" w:lineRule="auto"/>
        <w:ind w:left="210" w:leftChars="100" w:firstLine="240" w:firstLineChars="100"/>
        <w:jc w:val="left"/>
        <w:rPr>
          <w:rFonts w:hint="eastAsia" w:ascii="仿宋" w:hAnsi="仿宋" w:eastAsia="仿宋" w:cs="仿宋"/>
          <w:color w:val="auto"/>
          <w:sz w:val="24"/>
        </w:rPr>
      </w:pPr>
      <w:r>
        <w:rPr>
          <w:rFonts w:hint="eastAsia" w:ascii="仿宋" w:hAnsi="仿宋" w:eastAsia="仿宋" w:cs="仿宋"/>
          <w:color w:val="auto"/>
          <w:sz w:val="24"/>
        </w:rPr>
        <w:t>签订合同后</w:t>
      </w:r>
      <w:r>
        <w:rPr>
          <w:rFonts w:hint="eastAsia" w:ascii="仿宋" w:hAnsi="仿宋" w:eastAsia="仿宋" w:cs="仿宋"/>
          <w:color w:val="auto"/>
          <w:sz w:val="24"/>
          <w:lang w:val="en-US" w:eastAsia="zh-CN"/>
        </w:rPr>
        <w:t>7</w:t>
      </w:r>
      <w:r>
        <w:rPr>
          <w:rFonts w:hint="eastAsia" w:ascii="仿宋" w:hAnsi="仿宋" w:eastAsia="仿宋" w:cs="仿宋"/>
          <w:color w:val="auto"/>
          <w:sz w:val="24"/>
        </w:rPr>
        <w:t>个工作日内支付合同金额的</w:t>
      </w:r>
      <w:r>
        <w:rPr>
          <w:rFonts w:hint="eastAsia" w:ascii="仿宋" w:hAnsi="仿宋" w:eastAsia="仿宋" w:cs="仿宋"/>
          <w:color w:val="auto"/>
          <w:sz w:val="24"/>
          <w:lang w:val="en-US" w:eastAsia="zh-CN"/>
        </w:rPr>
        <w:t>50</w:t>
      </w:r>
      <w:r>
        <w:rPr>
          <w:rFonts w:hint="eastAsia" w:ascii="仿宋" w:hAnsi="仿宋" w:eastAsia="仿宋" w:cs="仿宋"/>
          <w:color w:val="auto"/>
          <w:sz w:val="24"/>
        </w:rPr>
        <w:t>%作为预付款，每4个月水质监测通报考核通过后按实结算</w:t>
      </w:r>
      <w:r>
        <w:rPr>
          <w:rFonts w:hint="eastAsia" w:ascii="仿宋" w:hAnsi="仿宋" w:eastAsia="仿宋" w:cs="仿宋"/>
          <w:color w:val="auto"/>
          <w:sz w:val="24"/>
          <w:lang w:eastAsia="zh-CN"/>
        </w:rPr>
        <w:t>。</w:t>
      </w:r>
    </w:p>
    <w:p w14:paraId="107A65FF">
      <w:pPr>
        <w:spacing w:line="360" w:lineRule="auto"/>
        <w:rPr>
          <w:rFonts w:hint="eastAsia" w:ascii="仿宋" w:hAnsi="仿宋" w:eastAsia="仿宋" w:cs="仿宋"/>
          <w:b/>
          <w:color w:val="auto"/>
          <w:sz w:val="36"/>
          <w:szCs w:val="36"/>
          <w:highlight w:val="none"/>
        </w:rPr>
      </w:pPr>
    </w:p>
    <w:p w14:paraId="24329F9C">
      <w:pPr>
        <w:spacing w:line="360" w:lineRule="auto"/>
        <w:rPr>
          <w:rFonts w:hint="eastAsia" w:ascii="仿宋" w:hAnsi="仿宋" w:eastAsia="仿宋" w:cs="仿宋"/>
          <w:color w:val="auto"/>
          <w:sz w:val="24"/>
          <w:highlight w:val="none"/>
        </w:rPr>
      </w:pPr>
    </w:p>
    <w:p w14:paraId="4863B95C">
      <w:pPr>
        <w:widowControl/>
        <w:ind w:firstLine="720" w:firstLineChars="300"/>
        <w:jc w:val="left"/>
        <w:rPr>
          <w:rFonts w:hint="eastAsia" w:ascii="仿宋" w:hAnsi="仿宋" w:eastAsia="仿宋" w:cs="仿宋"/>
          <w:bCs/>
          <w:color w:val="auto"/>
          <w:sz w:val="24"/>
          <w:highlight w:val="none"/>
        </w:rPr>
      </w:pPr>
    </w:p>
    <w:p w14:paraId="7072908F">
      <w:pPr>
        <w:rPr>
          <w:rFonts w:hint="eastAsia" w:ascii="仿宋" w:hAnsi="仿宋" w:eastAsia="仿宋" w:cs="仿宋"/>
          <w:snapToGrid w:val="0"/>
          <w:color w:val="auto"/>
          <w:kern w:val="0"/>
          <w:sz w:val="24"/>
          <w:highlight w:val="none"/>
        </w:rPr>
      </w:pPr>
    </w:p>
    <w:p w14:paraId="07A86D4A">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9" w:name="_Toc184314456"/>
      <w:bookmarkEnd w:id="29"/>
      <w:bookmarkStart w:id="30" w:name="_Toc184310306"/>
      <w:bookmarkEnd w:id="30"/>
      <w:bookmarkStart w:id="31" w:name="_Toc184313257"/>
      <w:bookmarkEnd w:id="31"/>
      <w:bookmarkStart w:id="32" w:name="_Toc184312105"/>
      <w:bookmarkEnd w:id="32"/>
      <w:bookmarkStart w:id="33" w:name="_Toc184310324"/>
      <w:bookmarkEnd w:id="33"/>
      <w:bookmarkStart w:id="34" w:name="_Toc184313280"/>
      <w:bookmarkEnd w:id="34"/>
      <w:bookmarkStart w:id="35" w:name="_Toc184313305"/>
      <w:bookmarkEnd w:id="35"/>
      <w:bookmarkStart w:id="36" w:name="_Toc184312138"/>
      <w:bookmarkEnd w:id="36"/>
      <w:bookmarkStart w:id="37" w:name="_Toc184313297"/>
      <w:bookmarkEnd w:id="37"/>
      <w:bookmarkStart w:id="38" w:name="_Toc184313246"/>
      <w:bookmarkEnd w:id="38"/>
      <w:bookmarkStart w:id="39" w:name="_Toc184313309"/>
      <w:bookmarkEnd w:id="39"/>
      <w:bookmarkStart w:id="40" w:name="_Toc184312069"/>
      <w:bookmarkEnd w:id="40"/>
      <w:bookmarkStart w:id="41" w:name="_Toc184310299"/>
      <w:bookmarkEnd w:id="41"/>
      <w:bookmarkStart w:id="42" w:name="_Toc184314413"/>
      <w:bookmarkEnd w:id="42"/>
      <w:bookmarkStart w:id="43" w:name="_Toc184314414"/>
      <w:bookmarkEnd w:id="43"/>
      <w:bookmarkStart w:id="44" w:name="_Toc184310322"/>
      <w:bookmarkEnd w:id="44"/>
      <w:bookmarkStart w:id="45" w:name="_Toc184312113"/>
      <w:bookmarkEnd w:id="45"/>
      <w:bookmarkStart w:id="46" w:name="_Toc184312084"/>
      <w:bookmarkEnd w:id="46"/>
      <w:bookmarkStart w:id="47" w:name="_Toc184310276"/>
      <w:bookmarkEnd w:id="47"/>
      <w:bookmarkStart w:id="48" w:name="_Toc184314481"/>
      <w:bookmarkEnd w:id="48"/>
      <w:bookmarkStart w:id="49" w:name="_Toc184312079"/>
      <w:bookmarkEnd w:id="49"/>
      <w:bookmarkStart w:id="50" w:name="_Toc184313240"/>
      <w:bookmarkEnd w:id="50"/>
      <w:bookmarkStart w:id="51" w:name="_Toc184310301"/>
      <w:bookmarkEnd w:id="51"/>
      <w:bookmarkStart w:id="52" w:name="_Toc184312132"/>
      <w:bookmarkEnd w:id="52"/>
      <w:bookmarkStart w:id="53" w:name="_Toc184308067"/>
      <w:bookmarkEnd w:id="53"/>
      <w:bookmarkStart w:id="54" w:name="_Toc184312080"/>
      <w:bookmarkEnd w:id="54"/>
      <w:bookmarkStart w:id="55" w:name="_Toc184313288"/>
      <w:bookmarkEnd w:id="55"/>
      <w:bookmarkStart w:id="56" w:name="_Toc184312078"/>
      <w:bookmarkEnd w:id="56"/>
      <w:bookmarkStart w:id="57" w:name="_Toc184314480"/>
      <w:bookmarkEnd w:id="57"/>
      <w:bookmarkStart w:id="58" w:name="_Toc184313254"/>
      <w:bookmarkEnd w:id="58"/>
      <w:bookmarkStart w:id="59" w:name="_Toc184308040"/>
      <w:bookmarkEnd w:id="59"/>
      <w:bookmarkStart w:id="60" w:name="_Toc184312068"/>
      <w:bookmarkEnd w:id="60"/>
      <w:bookmarkStart w:id="61" w:name="_Toc184313258"/>
      <w:bookmarkEnd w:id="61"/>
      <w:bookmarkStart w:id="62" w:name="_Toc184308043"/>
      <w:bookmarkEnd w:id="62"/>
      <w:bookmarkStart w:id="63" w:name="_Toc184310328"/>
      <w:bookmarkEnd w:id="63"/>
      <w:bookmarkStart w:id="64" w:name="_Toc184312123"/>
      <w:bookmarkEnd w:id="64"/>
      <w:bookmarkStart w:id="65" w:name="_Toc184310284"/>
      <w:bookmarkEnd w:id="65"/>
      <w:bookmarkStart w:id="66" w:name="_Toc184314438"/>
      <w:bookmarkEnd w:id="66"/>
      <w:bookmarkStart w:id="67" w:name="_Toc184310285"/>
      <w:bookmarkEnd w:id="67"/>
      <w:bookmarkStart w:id="68" w:name="_Toc184310340"/>
      <w:bookmarkEnd w:id="68"/>
      <w:bookmarkStart w:id="69" w:name="_Toc184313275"/>
      <w:bookmarkEnd w:id="69"/>
      <w:bookmarkStart w:id="70" w:name="_Toc184314429"/>
      <w:bookmarkEnd w:id="70"/>
      <w:bookmarkStart w:id="71" w:name="_Toc184312102"/>
      <w:bookmarkEnd w:id="71"/>
      <w:bookmarkStart w:id="72" w:name="_Toc184310313"/>
      <w:bookmarkEnd w:id="72"/>
      <w:bookmarkStart w:id="73" w:name="_Toc184310325"/>
      <w:bookmarkEnd w:id="73"/>
      <w:bookmarkStart w:id="74" w:name="_Toc184308053"/>
      <w:bookmarkEnd w:id="74"/>
      <w:bookmarkStart w:id="75" w:name="_Toc184308045"/>
      <w:bookmarkEnd w:id="75"/>
      <w:bookmarkStart w:id="76" w:name="_Toc184313289"/>
      <w:bookmarkEnd w:id="76"/>
      <w:bookmarkStart w:id="77" w:name="_Toc184308081"/>
      <w:bookmarkEnd w:id="77"/>
      <w:bookmarkStart w:id="78" w:name="_Toc184308085"/>
      <w:bookmarkEnd w:id="78"/>
      <w:bookmarkStart w:id="79" w:name="_Toc184312096"/>
      <w:bookmarkEnd w:id="79"/>
      <w:bookmarkStart w:id="80" w:name="_Toc184312109"/>
      <w:bookmarkEnd w:id="80"/>
      <w:bookmarkStart w:id="81" w:name="_Toc184314444"/>
      <w:bookmarkEnd w:id="81"/>
      <w:bookmarkStart w:id="82" w:name="_Toc184312116"/>
      <w:bookmarkEnd w:id="82"/>
      <w:bookmarkStart w:id="83" w:name="_Toc184312107"/>
      <w:bookmarkEnd w:id="83"/>
      <w:bookmarkStart w:id="84" w:name="_Toc184310339"/>
      <w:bookmarkEnd w:id="84"/>
      <w:bookmarkStart w:id="85" w:name="_Toc184308050"/>
      <w:bookmarkEnd w:id="85"/>
      <w:bookmarkStart w:id="86" w:name="_Toc184313302"/>
      <w:bookmarkEnd w:id="86"/>
      <w:bookmarkStart w:id="87" w:name="_Toc184312133"/>
      <w:bookmarkEnd w:id="87"/>
      <w:bookmarkStart w:id="88" w:name="_Toc184313249"/>
      <w:bookmarkEnd w:id="88"/>
      <w:bookmarkStart w:id="89" w:name="_Toc184314464"/>
      <w:bookmarkEnd w:id="89"/>
      <w:bookmarkStart w:id="90" w:name="_Toc184313239"/>
      <w:bookmarkEnd w:id="90"/>
      <w:bookmarkStart w:id="91" w:name="_Toc184313295"/>
      <w:bookmarkEnd w:id="91"/>
      <w:bookmarkStart w:id="92" w:name="_Toc184308041"/>
      <w:bookmarkEnd w:id="92"/>
      <w:bookmarkStart w:id="93" w:name="_Toc184313273"/>
      <w:bookmarkEnd w:id="93"/>
      <w:bookmarkStart w:id="94" w:name="_Toc184310300"/>
      <w:bookmarkEnd w:id="94"/>
      <w:bookmarkStart w:id="95" w:name="_Toc184314419"/>
      <w:bookmarkEnd w:id="95"/>
      <w:bookmarkStart w:id="96" w:name="_Toc184308092"/>
      <w:bookmarkEnd w:id="96"/>
      <w:bookmarkStart w:id="97" w:name="_Toc184313242"/>
      <w:bookmarkEnd w:id="97"/>
      <w:bookmarkStart w:id="98" w:name="_Toc184308073"/>
      <w:bookmarkEnd w:id="98"/>
      <w:bookmarkStart w:id="99" w:name="_Toc184308084"/>
      <w:bookmarkEnd w:id="99"/>
      <w:bookmarkStart w:id="100" w:name="_Toc184313292"/>
      <w:bookmarkEnd w:id="100"/>
      <w:bookmarkStart w:id="101" w:name="_Toc184312091"/>
      <w:bookmarkEnd w:id="101"/>
      <w:bookmarkStart w:id="102" w:name="_Toc184314411"/>
      <w:bookmarkEnd w:id="102"/>
      <w:bookmarkStart w:id="103" w:name="_Toc184313291"/>
      <w:bookmarkEnd w:id="103"/>
      <w:bookmarkStart w:id="104" w:name="_Toc184308051"/>
      <w:bookmarkEnd w:id="104"/>
      <w:bookmarkStart w:id="105" w:name="_Toc184310282"/>
      <w:bookmarkEnd w:id="105"/>
      <w:bookmarkStart w:id="106" w:name="_Toc184313259"/>
      <w:bookmarkEnd w:id="106"/>
      <w:bookmarkStart w:id="107" w:name="_Toc184313272"/>
      <w:bookmarkEnd w:id="107"/>
      <w:bookmarkStart w:id="108" w:name="_Toc184312086"/>
      <w:bookmarkEnd w:id="108"/>
      <w:bookmarkStart w:id="109" w:name="_Toc184314422"/>
      <w:bookmarkEnd w:id="109"/>
      <w:bookmarkStart w:id="110" w:name="_Toc184314424"/>
      <w:bookmarkEnd w:id="110"/>
      <w:bookmarkStart w:id="111" w:name="_Toc184314458"/>
      <w:bookmarkEnd w:id="111"/>
      <w:bookmarkStart w:id="112" w:name="_Toc184313250"/>
      <w:bookmarkEnd w:id="112"/>
      <w:bookmarkStart w:id="113" w:name="_Toc184314454"/>
      <w:bookmarkEnd w:id="113"/>
      <w:bookmarkStart w:id="114" w:name="_Toc184313306"/>
      <w:bookmarkEnd w:id="114"/>
      <w:bookmarkStart w:id="115" w:name="_Toc184312072"/>
      <w:bookmarkEnd w:id="115"/>
      <w:bookmarkStart w:id="116" w:name="_Toc184308044"/>
      <w:bookmarkEnd w:id="116"/>
      <w:bookmarkStart w:id="117" w:name="_Toc184314476"/>
      <w:bookmarkEnd w:id="117"/>
      <w:bookmarkStart w:id="118" w:name="_Toc184314420"/>
      <w:bookmarkEnd w:id="118"/>
      <w:bookmarkStart w:id="119" w:name="_Toc184310309"/>
      <w:bookmarkEnd w:id="119"/>
      <w:bookmarkStart w:id="120" w:name="_Toc184308058"/>
      <w:bookmarkEnd w:id="120"/>
      <w:bookmarkStart w:id="121" w:name="_Toc184310312"/>
      <w:bookmarkEnd w:id="121"/>
      <w:bookmarkStart w:id="122" w:name="_Toc184308106"/>
      <w:bookmarkEnd w:id="122"/>
      <w:bookmarkStart w:id="123" w:name="_Toc184312081"/>
      <w:bookmarkEnd w:id="123"/>
      <w:bookmarkStart w:id="124" w:name="_Toc184310294"/>
      <w:bookmarkEnd w:id="124"/>
      <w:bookmarkStart w:id="125" w:name="_Toc184310334"/>
      <w:bookmarkEnd w:id="125"/>
      <w:bookmarkStart w:id="126" w:name="_Toc184314439"/>
      <w:bookmarkEnd w:id="126"/>
      <w:bookmarkStart w:id="127" w:name="_Toc184310321"/>
      <w:bookmarkEnd w:id="127"/>
      <w:bookmarkStart w:id="128" w:name="_Toc184313284"/>
      <w:bookmarkEnd w:id="128"/>
      <w:bookmarkStart w:id="129" w:name="_Toc184308042"/>
      <w:bookmarkEnd w:id="129"/>
      <w:bookmarkStart w:id="130" w:name="_Toc184312094"/>
      <w:bookmarkEnd w:id="130"/>
      <w:bookmarkStart w:id="131" w:name="_Toc184312089"/>
      <w:bookmarkEnd w:id="131"/>
      <w:bookmarkStart w:id="132" w:name="_Toc184313269"/>
      <w:bookmarkEnd w:id="132"/>
      <w:bookmarkStart w:id="133" w:name="_Toc184314437"/>
      <w:bookmarkEnd w:id="133"/>
      <w:bookmarkStart w:id="134" w:name="_Toc184308101"/>
      <w:bookmarkEnd w:id="134"/>
      <w:bookmarkStart w:id="135" w:name="_Toc184308047"/>
      <w:bookmarkEnd w:id="135"/>
      <w:bookmarkStart w:id="136" w:name="_Toc184314416"/>
      <w:bookmarkEnd w:id="136"/>
      <w:bookmarkStart w:id="137" w:name="_Toc184308097"/>
      <w:bookmarkEnd w:id="137"/>
      <w:bookmarkStart w:id="138" w:name="_Toc184308038"/>
      <w:bookmarkEnd w:id="138"/>
      <w:bookmarkStart w:id="139" w:name="_Toc184310298"/>
      <w:bookmarkEnd w:id="139"/>
      <w:bookmarkStart w:id="140" w:name="_Toc184310288"/>
      <w:bookmarkEnd w:id="140"/>
      <w:bookmarkStart w:id="141" w:name="_Toc184308046"/>
      <w:bookmarkEnd w:id="141"/>
      <w:bookmarkStart w:id="142" w:name="_Toc184310318"/>
      <w:bookmarkEnd w:id="142"/>
      <w:bookmarkStart w:id="143" w:name="_Toc184312090"/>
      <w:bookmarkEnd w:id="143"/>
      <w:bookmarkStart w:id="144" w:name="_Toc184314447"/>
      <w:bookmarkEnd w:id="144"/>
      <w:bookmarkStart w:id="145" w:name="_Toc184313304"/>
      <w:bookmarkEnd w:id="145"/>
      <w:bookmarkStart w:id="146" w:name="_Toc184314473"/>
      <w:bookmarkEnd w:id="146"/>
      <w:bookmarkStart w:id="147" w:name="_Toc184314479"/>
      <w:bookmarkEnd w:id="147"/>
      <w:bookmarkStart w:id="148" w:name="_Toc184312073"/>
      <w:bookmarkEnd w:id="148"/>
      <w:bookmarkStart w:id="149" w:name="_Toc184313264"/>
      <w:bookmarkEnd w:id="149"/>
      <w:bookmarkStart w:id="150" w:name="_Toc184314463"/>
      <w:bookmarkEnd w:id="150"/>
      <w:bookmarkStart w:id="151" w:name="_Toc184312135"/>
      <w:bookmarkEnd w:id="151"/>
      <w:bookmarkStart w:id="152" w:name="_Toc184308091"/>
      <w:bookmarkEnd w:id="152"/>
      <w:bookmarkStart w:id="153" w:name="_Toc184313261"/>
      <w:bookmarkEnd w:id="153"/>
      <w:bookmarkStart w:id="154" w:name="_Toc184310297"/>
      <w:bookmarkEnd w:id="154"/>
      <w:bookmarkStart w:id="155" w:name="_Toc184313285"/>
      <w:bookmarkEnd w:id="155"/>
      <w:bookmarkStart w:id="156" w:name="_Toc184308080"/>
      <w:bookmarkEnd w:id="156"/>
      <w:bookmarkStart w:id="157" w:name="_Toc184308054"/>
      <w:bookmarkEnd w:id="157"/>
      <w:bookmarkStart w:id="158" w:name="_Toc184314467"/>
      <w:bookmarkEnd w:id="158"/>
      <w:bookmarkStart w:id="159" w:name="_Toc184312082"/>
      <w:bookmarkEnd w:id="159"/>
      <w:bookmarkStart w:id="160" w:name="_Toc184308071"/>
      <w:bookmarkEnd w:id="160"/>
      <w:bookmarkStart w:id="161" w:name="_Toc184313300"/>
      <w:bookmarkEnd w:id="161"/>
      <w:bookmarkStart w:id="162" w:name="_Toc184313290"/>
      <w:bookmarkEnd w:id="162"/>
      <w:bookmarkStart w:id="163" w:name="_Toc184310295"/>
      <w:bookmarkEnd w:id="163"/>
      <w:bookmarkStart w:id="164" w:name="_Toc184308077"/>
      <w:bookmarkEnd w:id="164"/>
      <w:bookmarkStart w:id="165" w:name="_Toc184312093"/>
      <w:bookmarkEnd w:id="165"/>
      <w:bookmarkStart w:id="166" w:name="_Toc184313266"/>
      <w:bookmarkEnd w:id="166"/>
      <w:bookmarkStart w:id="167" w:name="_Toc184314425"/>
      <w:bookmarkEnd w:id="167"/>
      <w:bookmarkStart w:id="168" w:name="_Toc184314435"/>
      <w:bookmarkEnd w:id="168"/>
      <w:bookmarkStart w:id="169" w:name="_Toc184312097"/>
      <w:bookmarkEnd w:id="169"/>
      <w:bookmarkStart w:id="170" w:name="_Toc184313276"/>
      <w:bookmarkEnd w:id="170"/>
      <w:bookmarkStart w:id="171" w:name="_Toc184312070"/>
      <w:bookmarkEnd w:id="171"/>
      <w:bookmarkStart w:id="172" w:name="_Toc184313244"/>
      <w:bookmarkEnd w:id="172"/>
      <w:bookmarkStart w:id="173" w:name="_Toc184308079"/>
      <w:bookmarkEnd w:id="173"/>
      <w:bookmarkStart w:id="174" w:name="_Toc184312122"/>
      <w:bookmarkEnd w:id="174"/>
      <w:bookmarkStart w:id="175" w:name="_Toc184312067"/>
      <w:bookmarkEnd w:id="175"/>
      <w:bookmarkStart w:id="176" w:name="_Toc184314450"/>
      <w:bookmarkEnd w:id="176"/>
      <w:bookmarkStart w:id="177" w:name="_Toc184313260"/>
      <w:bookmarkEnd w:id="177"/>
      <w:bookmarkStart w:id="178" w:name="_Toc184313256"/>
      <w:bookmarkEnd w:id="178"/>
      <w:bookmarkStart w:id="179" w:name="_Toc184313263"/>
      <w:bookmarkEnd w:id="179"/>
      <w:bookmarkStart w:id="180" w:name="_Toc184312099"/>
      <w:bookmarkEnd w:id="180"/>
      <w:bookmarkStart w:id="181" w:name="_Toc184308036"/>
      <w:bookmarkEnd w:id="181"/>
      <w:bookmarkStart w:id="182" w:name="_Toc184313296"/>
      <w:bookmarkEnd w:id="182"/>
      <w:bookmarkStart w:id="183" w:name="_Toc184313267"/>
      <w:bookmarkEnd w:id="183"/>
      <w:bookmarkStart w:id="184" w:name="_Toc184312095"/>
      <w:bookmarkEnd w:id="184"/>
      <w:bookmarkStart w:id="185" w:name="_Toc184308086"/>
      <w:bookmarkEnd w:id="185"/>
      <w:bookmarkStart w:id="186" w:name="_Toc184308082"/>
      <w:bookmarkEnd w:id="186"/>
      <w:bookmarkStart w:id="187" w:name="_Toc184312125"/>
      <w:bookmarkEnd w:id="187"/>
      <w:bookmarkStart w:id="188" w:name="_Toc184313268"/>
      <w:bookmarkEnd w:id="188"/>
      <w:bookmarkStart w:id="189" w:name="_Toc184314428"/>
      <w:bookmarkEnd w:id="189"/>
      <w:bookmarkStart w:id="190" w:name="_Toc184312077"/>
      <w:bookmarkEnd w:id="190"/>
      <w:bookmarkStart w:id="191" w:name="_Toc184312127"/>
      <w:bookmarkEnd w:id="191"/>
      <w:bookmarkStart w:id="192" w:name="_Toc184314443"/>
      <w:bookmarkEnd w:id="192"/>
      <w:bookmarkStart w:id="193" w:name="_Toc184312112"/>
      <w:bookmarkEnd w:id="193"/>
      <w:bookmarkStart w:id="194" w:name="_Toc184314430"/>
      <w:bookmarkEnd w:id="194"/>
      <w:bookmarkStart w:id="195" w:name="_Toc184313248"/>
      <w:bookmarkEnd w:id="195"/>
      <w:bookmarkStart w:id="196" w:name="_Toc184312104"/>
      <w:bookmarkEnd w:id="196"/>
      <w:bookmarkStart w:id="197" w:name="_Toc184310327"/>
      <w:bookmarkEnd w:id="197"/>
      <w:bookmarkStart w:id="198" w:name="_Toc184312098"/>
      <w:bookmarkEnd w:id="198"/>
      <w:bookmarkStart w:id="199" w:name="_Toc184312108"/>
      <w:bookmarkEnd w:id="199"/>
      <w:bookmarkStart w:id="200" w:name="_Toc184314423"/>
      <w:bookmarkEnd w:id="200"/>
      <w:bookmarkStart w:id="201" w:name="_Toc184310273"/>
      <w:bookmarkEnd w:id="201"/>
      <w:bookmarkStart w:id="202" w:name="_Toc184308102"/>
      <w:bookmarkEnd w:id="202"/>
      <w:bookmarkStart w:id="203" w:name="_Toc184314418"/>
      <w:bookmarkEnd w:id="203"/>
      <w:bookmarkStart w:id="204" w:name="_Toc184308069"/>
      <w:bookmarkEnd w:id="204"/>
      <w:bookmarkStart w:id="205" w:name="_Toc184314421"/>
      <w:bookmarkEnd w:id="205"/>
      <w:bookmarkStart w:id="206" w:name="_Toc184312121"/>
      <w:bookmarkEnd w:id="206"/>
      <w:bookmarkStart w:id="207" w:name="_Toc184312120"/>
      <w:bookmarkEnd w:id="207"/>
      <w:bookmarkStart w:id="208" w:name="_Toc184312131"/>
      <w:bookmarkEnd w:id="208"/>
      <w:bookmarkStart w:id="209" w:name="_Toc184310277"/>
      <w:bookmarkEnd w:id="209"/>
      <w:bookmarkStart w:id="210" w:name="_Toc184312129"/>
      <w:bookmarkEnd w:id="210"/>
      <w:bookmarkStart w:id="211" w:name="_Toc184314451"/>
      <w:bookmarkEnd w:id="211"/>
      <w:bookmarkStart w:id="212" w:name="_Toc184308060"/>
      <w:bookmarkEnd w:id="212"/>
      <w:bookmarkStart w:id="213" w:name="_Toc184308052"/>
      <w:bookmarkEnd w:id="213"/>
      <w:bookmarkStart w:id="214" w:name="_Toc184308104"/>
      <w:bookmarkEnd w:id="214"/>
      <w:bookmarkStart w:id="215" w:name="_Toc184308103"/>
      <w:bookmarkEnd w:id="215"/>
      <w:bookmarkStart w:id="216" w:name="_Toc184313281"/>
      <w:bookmarkEnd w:id="216"/>
      <w:bookmarkStart w:id="217" w:name="_Toc184314457"/>
      <w:bookmarkEnd w:id="217"/>
      <w:bookmarkStart w:id="218" w:name="_Toc184313298"/>
      <w:bookmarkEnd w:id="218"/>
      <w:bookmarkStart w:id="219" w:name="_Toc184313307"/>
      <w:bookmarkEnd w:id="219"/>
      <w:bookmarkStart w:id="220" w:name="_Toc184308096"/>
      <w:bookmarkEnd w:id="220"/>
      <w:bookmarkStart w:id="221" w:name="_Toc184312139"/>
      <w:bookmarkEnd w:id="221"/>
      <w:bookmarkStart w:id="222" w:name="_Toc184314436"/>
      <w:bookmarkEnd w:id="222"/>
      <w:bookmarkStart w:id="223" w:name="_Toc184310342"/>
      <w:bookmarkEnd w:id="223"/>
      <w:bookmarkStart w:id="224" w:name="_Toc184314441"/>
      <w:bookmarkEnd w:id="224"/>
      <w:bookmarkStart w:id="225" w:name="_Toc184312118"/>
      <w:bookmarkEnd w:id="225"/>
      <w:bookmarkStart w:id="226" w:name="_Toc184310274"/>
      <w:bookmarkEnd w:id="226"/>
      <w:bookmarkStart w:id="227" w:name="_Toc184312111"/>
      <w:bookmarkEnd w:id="227"/>
      <w:bookmarkStart w:id="228" w:name="_Toc184308057"/>
      <w:bookmarkEnd w:id="228"/>
      <w:bookmarkStart w:id="229" w:name="_Toc184314468"/>
      <w:bookmarkEnd w:id="229"/>
      <w:bookmarkStart w:id="230" w:name="_Toc184312074"/>
      <w:bookmarkEnd w:id="230"/>
      <w:bookmarkStart w:id="231" w:name="_Toc184313294"/>
      <w:bookmarkEnd w:id="231"/>
      <w:bookmarkStart w:id="232" w:name="_Toc184308072"/>
      <w:bookmarkEnd w:id="232"/>
      <w:bookmarkStart w:id="233" w:name="_Toc184308087"/>
      <w:bookmarkEnd w:id="233"/>
      <w:bookmarkStart w:id="234" w:name="_Toc184310314"/>
      <w:bookmarkEnd w:id="234"/>
      <w:bookmarkStart w:id="235" w:name="_Toc184308059"/>
      <w:bookmarkEnd w:id="235"/>
      <w:bookmarkStart w:id="236" w:name="_Toc184312088"/>
      <w:bookmarkEnd w:id="236"/>
      <w:bookmarkStart w:id="237" w:name="_Toc184310287"/>
      <w:bookmarkEnd w:id="237"/>
      <w:bookmarkStart w:id="238" w:name="_Toc184310283"/>
      <w:bookmarkEnd w:id="238"/>
      <w:bookmarkStart w:id="239" w:name="_Toc184308078"/>
      <w:bookmarkEnd w:id="239"/>
      <w:bookmarkStart w:id="240" w:name="_Toc184313270"/>
      <w:bookmarkEnd w:id="240"/>
      <w:bookmarkStart w:id="241" w:name="_Toc184310331"/>
      <w:bookmarkEnd w:id="241"/>
      <w:bookmarkStart w:id="242" w:name="_Toc184310296"/>
      <w:bookmarkEnd w:id="242"/>
      <w:bookmarkStart w:id="243" w:name="_Toc184312124"/>
      <w:bookmarkEnd w:id="243"/>
      <w:bookmarkStart w:id="244" w:name="_Toc184312119"/>
      <w:bookmarkEnd w:id="244"/>
      <w:bookmarkStart w:id="245" w:name="_Toc184313252"/>
      <w:bookmarkEnd w:id="245"/>
      <w:bookmarkStart w:id="246" w:name="_Toc184310341"/>
      <w:bookmarkEnd w:id="246"/>
      <w:bookmarkStart w:id="247" w:name="_Toc184310323"/>
      <w:bookmarkEnd w:id="247"/>
      <w:bookmarkStart w:id="248" w:name="_Toc184312136"/>
      <w:bookmarkEnd w:id="248"/>
      <w:bookmarkStart w:id="249" w:name="_Toc184313247"/>
      <w:bookmarkEnd w:id="249"/>
      <w:bookmarkStart w:id="250" w:name="_Toc184310332"/>
      <w:bookmarkEnd w:id="250"/>
      <w:bookmarkStart w:id="251" w:name="_Toc184308064"/>
      <w:bookmarkEnd w:id="251"/>
      <w:bookmarkStart w:id="252" w:name="_Toc184314426"/>
      <w:bookmarkEnd w:id="252"/>
      <w:bookmarkStart w:id="253" w:name="_Toc184308048"/>
      <w:bookmarkEnd w:id="253"/>
      <w:bookmarkStart w:id="254" w:name="_Toc184312103"/>
      <w:bookmarkEnd w:id="254"/>
      <w:bookmarkStart w:id="255" w:name="_Toc184314442"/>
      <w:bookmarkEnd w:id="255"/>
      <w:bookmarkStart w:id="256" w:name="_Toc184310310"/>
      <w:bookmarkEnd w:id="256"/>
      <w:bookmarkStart w:id="257" w:name="_Toc184313301"/>
      <w:bookmarkEnd w:id="257"/>
      <w:bookmarkStart w:id="258" w:name="_Toc184310308"/>
      <w:bookmarkEnd w:id="258"/>
      <w:bookmarkStart w:id="259" w:name="_Toc184314471"/>
      <w:bookmarkEnd w:id="259"/>
      <w:bookmarkStart w:id="260" w:name="_Toc184314433"/>
      <w:bookmarkEnd w:id="260"/>
      <w:bookmarkStart w:id="261" w:name="_Toc184308068"/>
      <w:bookmarkEnd w:id="261"/>
      <w:bookmarkStart w:id="262" w:name="_Toc184313293"/>
      <w:bookmarkEnd w:id="262"/>
      <w:bookmarkStart w:id="263" w:name="_Toc184310302"/>
      <w:bookmarkEnd w:id="263"/>
      <w:bookmarkStart w:id="264" w:name="_Toc184313303"/>
      <w:bookmarkEnd w:id="264"/>
      <w:bookmarkStart w:id="265" w:name="_Toc184313238"/>
      <w:bookmarkEnd w:id="265"/>
      <w:bookmarkStart w:id="266" w:name="_Toc184310320"/>
      <w:bookmarkEnd w:id="266"/>
      <w:bookmarkStart w:id="267" w:name="_Toc184314412"/>
      <w:bookmarkEnd w:id="267"/>
      <w:bookmarkStart w:id="268" w:name="_Toc184308049"/>
      <w:bookmarkEnd w:id="268"/>
      <w:bookmarkStart w:id="269" w:name="_Toc184312130"/>
      <w:bookmarkEnd w:id="269"/>
      <w:bookmarkStart w:id="270" w:name="_Toc184312134"/>
      <w:bookmarkEnd w:id="270"/>
      <w:bookmarkStart w:id="271" w:name="_Toc184310303"/>
      <w:bookmarkEnd w:id="271"/>
      <w:bookmarkStart w:id="272" w:name="_Toc184313310"/>
      <w:bookmarkEnd w:id="272"/>
      <w:bookmarkStart w:id="273" w:name="_Toc184314448"/>
      <w:bookmarkEnd w:id="273"/>
      <w:bookmarkStart w:id="274" w:name="_Toc184312085"/>
      <w:bookmarkEnd w:id="274"/>
      <w:bookmarkStart w:id="275" w:name="_Toc184310307"/>
      <w:bookmarkEnd w:id="275"/>
      <w:bookmarkStart w:id="276" w:name="_Toc184308108"/>
      <w:bookmarkEnd w:id="276"/>
      <w:bookmarkStart w:id="277" w:name="_Toc184308055"/>
      <w:bookmarkEnd w:id="277"/>
      <w:bookmarkStart w:id="278" w:name="_Toc184313277"/>
      <w:bookmarkEnd w:id="278"/>
      <w:bookmarkStart w:id="279" w:name="_Toc184313251"/>
      <w:bookmarkEnd w:id="279"/>
      <w:bookmarkStart w:id="280" w:name="_Toc184310290"/>
      <w:bookmarkEnd w:id="280"/>
      <w:bookmarkStart w:id="281" w:name="_Toc184312071"/>
      <w:bookmarkEnd w:id="281"/>
      <w:bookmarkStart w:id="282" w:name="_Toc184314446"/>
      <w:bookmarkEnd w:id="282"/>
      <w:bookmarkStart w:id="283" w:name="_Toc184308074"/>
      <w:bookmarkEnd w:id="283"/>
      <w:bookmarkStart w:id="284" w:name="_Toc184314462"/>
      <w:bookmarkEnd w:id="284"/>
      <w:bookmarkStart w:id="285" w:name="_Toc184314460"/>
      <w:bookmarkEnd w:id="285"/>
      <w:bookmarkStart w:id="286" w:name="_Toc184314477"/>
      <w:bookmarkEnd w:id="286"/>
      <w:bookmarkStart w:id="287" w:name="_Toc184313308"/>
      <w:bookmarkEnd w:id="287"/>
      <w:bookmarkStart w:id="288" w:name="_Toc184314440"/>
      <w:bookmarkEnd w:id="288"/>
      <w:bookmarkStart w:id="289" w:name="_Toc184313271"/>
      <w:bookmarkEnd w:id="289"/>
      <w:bookmarkStart w:id="290" w:name="_Toc184308095"/>
      <w:bookmarkEnd w:id="290"/>
      <w:bookmarkStart w:id="291" w:name="_Toc184308088"/>
      <w:bookmarkEnd w:id="291"/>
      <w:bookmarkStart w:id="292" w:name="_Toc184313279"/>
      <w:bookmarkEnd w:id="292"/>
      <w:bookmarkStart w:id="293" w:name="_Toc184313282"/>
      <w:bookmarkEnd w:id="293"/>
      <w:bookmarkStart w:id="294" w:name="_Toc184314461"/>
      <w:bookmarkEnd w:id="294"/>
      <w:bookmarkStart w:id="295" w:name="_Toc184308070"/>
      <w:bookmarkEnd w:id="295"/>
      <w:bookmarkStart w:id="296" w:name="_Toc184314478"/>
      <w:bookmarkEnd w:id="296"/>
      <w:bookmarkStart w:id="297" w:name="_Toc184310317"/>
      <w:bookmarkEnd w:id="297"/>
      <w:bookmarkStart w:id="298" w:name="_Toc184314427"/>
      <w:bookmarkEnd w:id="298"/>
      <w:bookmarkStart w:id="299" w:name="_Toc184314475"/>
      <w:bookmarkEnd w:id="299"/>
      <w:bookmarkStart w:id="300" w:name="_Toc184308065"/>
      <w:bookmarkEnd w:id="300"/>
      <w:bookmarkStart w:id="301" w:name="_Toc184313287"/>
      <w:bookmarkEnd w:id="301"/>
      <w:bookmarkStart w:id="302" w:name="_Toc184308063"/>
      <w:bookmarkEnd w:id="302"/>
      <w:bookmarkStart w:id="303" w:name="_Toc184312083"/>
      <w:bookmarkEnd w:id="303"/>
      <w:bookmarkStart w:id="304" w:name="_Toc184308075"/>
      <w:bookmarkEnd w:id="304"/>
      <w:bookmarkStart w:id="305" w:name="_Toc184314459"/>
      <w:bookmarkEnd w:id="305"/>
      <w:bookmarkStart w:id="306" w:name="_Toc184310304"/>
      <w:bookmarkEnd w:id="306"/>
      <w:bookmarkStart w:id="307" w:name="_Toc184314472"/>
      <w:bookmarkEnd w:id="307"/>
      <w:bookmarkStart w:id="308" w:name="_Toc184313245"/>
      <w:bookmarkEnd w:id="308"/>
      <w:bookmarkStart w:id="309" w:name="_Toc184313241"/>
      <w:bookmarkEnd w:id="309"/>
      <w:bookmarkStart w:id="310" w:name="_Toc184308089"/>
      <w:bookmarkEnd w:id="310"/>
      <w:bookmarkStart w:id="311" w:name="_Toc184310291"/>
      <w:bookmarkEnd w:id="311"/>
      <w:bookmarkStart w:id="312" w:name="_Toc184310343"/>
      <w:bookmarkEnd w:id="312"/>
      <w:bookmarkStart w:id="313" w:name="_Toc184308083"/>
      <w:bookmarkEnd w:id="313"/>
      <w:bookmarkStart w:id="314" w:name="_Toc184308107"/>
      <w:bookmarkEnd w:id="314"/>
      <w:bookmarkStart w:id="315" w:name="_Toc184310329"/>
      <w:bookmarkEnd w:id="315"/>
      <w:bookmarkStart w:id="316" w:name="_Toc184310305"/>
      <w:bookmarkEnd w:id="316"/>
      <w:bookmarkStart w:id="317" w:name="_Toc184308105"/>
      <w:bookmarkEnd w:id="317"/>
      <w:bookmarkStart w:id="318" w:name="_Toc184308094"/>
      <w:bookmarkEnd w:id="318"/>
      <w:bookmarkStart w:id="319" w:name="_Toc184310335"/>
      <w:bookmarkEnd w:id="319"/>
      <w:bookmarkStart w:id="320" w:name="_Toc184312128"/>
      <w:bookmarkEnd w:id="320"/>
      <w:bookmarkStart w:id="321" w:name="_Toc184310289"/>
      <w:bookmarkEnd w:id="321"/>
      <w:bookmarkStart w:id="322" w:name="_Toc184308056"/>
      <w:bookmarkEnd w:id="322"/>
      <w:bookmarkStart w:id="323" w:name="_Toc184308099"/>
      <w:bookmarkEnd w:id="323"/>
      <w:bookmarkStart w:id="324" w:name="_Toc184310344"/>
      <w:bookmarkEnd w:id="324"/>
      <w:bookmarkStart w:id="325" w:name="_Toc184308093"/>
      <w:bookmarkEnd w:id="325"/>
      <w:bookmarkStart w:id="326" w:name="_Toc184310280"/>
      <w:bookmarkEnd w:id="326"/>
      <w:bookmarkStart w:id="327" w:name="_Toc184313274"/>
      <w:bookmarkEnd w:id="327"/>
      <w:bookmarkStart w:id="328" w:name="_Toc184310333"/>
      <w:bookmarkEnd w:id="328"/>
      <w:bookmarkStart w:id="329" w:name="_Toc184310293"/>
      <w:bookmarkEnd w:id="329"/>
      <w:bookmarkStart w:id="330" w:name="_Toc184310279"/>
      <w:bookmarkEnd w:id="330"/>
      <w:bookmarkStart w:id="331" w:name="_Toc184312117"/>
      <w:bookmarkEnd w:id="331"/>
      <w:bookmarkStart w:id="332" w:name="_Toc184312076"/>
      <w:bookmarkEnd w:id="332"/>
      <w:bookmarkStart w:id="333" w:name="_Toc184314431"/>
      <w:bookmarkEnd w:id="333"/>
      <w:bookmarkStart w:id="334" w:name="_Toc184310315"/>
      <w:bookmarkEnd w:id="334"/>
      <w:bookmarkStart w:id="335" w:name="_Toc184310281"/>
      <w:bookmarkEnd w:id="335"/>
      <w:bookmarkStart w:id="336" w:name="_Toc184312092"/>
      <w:bookmarkEnd w:id="336"/>
      <w:bookmarkStart w:id="337" w:name="_Toc184308062"/>
      <w:bookmarkEnd w:id="337"/>
      <w:bookmarkStart w:id="338" w:name="_Toc184313283"/>
      <w:bookmarkEnd w:id="338"/>
      <w:bookmarkStart w:id="339" w:name="_Toc184314466"/>
      <w:bookmarkEnd w:id="339"/>
      <w:bookmarkStart w:id="340" w:name="_Toc184314410"/>
      <w:bookmarkEnd w:id="340"/>
      <w:bookmarkStart w:id="341" w:name="_Toc184314432"/>
      <w:bookmarkEnd w:id="341"/>
      <w:bookmarkStart w:id="342" w:name="_Toc184314415"/>
      <w:bookmarkEnd w:id="342"/>
      <w:bookmarkStart w:id="343" w:name="_Toc184308039"/>
      <w:bookmarkEnd w:id="343"/>
      <w:bookmarkStart w:id="344" w:name="_Toc184313243"/>
      <w:bookmarkEnd w:id="344"/>
      <w:bookmarkStart w:id="345" w:name="_Toc184313278"/>
      <w:bookmarkEnd w:id="345"/>
      <w:bookmarkStart w:id="346" w:name="_Toc184312126"/>
      <w:bookmarkEnd w:id="346"/>
      <w:bookmarkStart w:id="347" w:name="_Toc184310330"/>
      <w:bookmarkEnd w:id="347"/>
      <w:bookmarkStart w:id="348" w:name="_Toc184310278"/>
      <w:bookmarkEnd w:id="348"/>
      <w:bookmarkStart w:id="349" w:name="_Toc184312110"/>
      <w:bookmarkEnd w:id="349"/>
      <w:bookmarkStart w:id="350" w:name="_Toc184313253"/>
      <w:bookmarkEnd w:id="350"/>
      <w:bookmarkStart w:id="351" w:name="_Toc184314452"/>
      <w:bookmarkEnd w:id="351"/>
      <w:bookmarkStart w:id="352" w:name="_Toc184308098"/>
      <w:bookmarkEnd w:id="352"/>
      <w:bookmarkStart w:id="353" w:name="_Toc184314453"/>
      <w:bookmarkEnd w:id="353"/>
      <w:bookmarkStart w:id="354" w:name="_Toc184308066"/>
      <w:bookmarkEnd w:id="354"/>
      <w:bookmarkStart w:id="355" w:name="_Toc184310316"/>
      <w:bookmarkEnd w:id="355"/>
      <w:bookmarkStart w:id="356" w:name="_Toc184312100"/>
      <w:bookmarkEnd w:id="356"/>
      <w:bookmarkStart w:id="357" w:name="_Toc184314434"/>
      <w:bookmarkEnd w:id="357"/>
      <w:bookmarkStart w:id="358" w:name="_Toc184308090"/>
      <w:bookmarkEnd w:id="358"/>
      <w:bookmarkStart w:id="359" w:name="_Toc184312101"/>
      <w:bookmarkEnd w:id="359"/>
      <w:bookmarkStart w:id="360" w:name="_Toc184314455"/>
      <w:bookmarkEnd w:id="360"/>
      <w:bookmarkStart w:id="361" w:name="_Toc184312075"/>
      <w:bookmarkEnd w:id="361"/>
      <w:bookmarkStart w:id="362" w:name="_Toc184310337"/>
      <w:bookmarkEnd w:id="362"/>
      <w:bookmarkStart w:id="363" w:name="_Toc184314449"/>
      <w:bookmarkEnd w:id="363"/>
      <w:bookmarkStart w:id="364" w:name="_Toc184312106"/>
      <w:bookmarkEnd w:id="364"/>
      <w:bookmarkStart w:id="365" w:name="_Toc184313265"/>
      <w:bookmarkEnd w:id="365"/>
      <w:bookmarkStart w:id="366" w:name="_Toc184314417"/>
      <w:bookmarkEnd w:id="366"/>
      <w:bookmarkStart w:id="367" w:name="_Toc184310338"/>
      <w:bookmarkEnd w:id="367"/>
      <w:bookmarkStart w:id="368" w:name="_Toc184310336"/>
      <w:bookmarkEnd w:id="368"/>
      <w:bookmarkStart w:id="369" w:name="_Toc184310311"/>
      <w:bookmarkEnd w:id="369"/>
      <w:bookmarkStart w:id="370" w:name="_Toc184313262"/>
      <w:bookmarkEnd w:id="370"/>
      <w:bookmarkStart w:id="371" w:name="_Toc184312137"/>
      <w:bookmarkEnd w:id="371"/>
      <w:bookmarkStart w:id="372" w:name="_Toc184314445"/>
      <w:bookmarkEnd w:id="372"/>
      <w:bookmarkStart w:id="373" w:name="_Toc184310319"/>
      <w:bookmarkEnd w:id="373"/>
      <w:bookmarkStart w:id="374" w:name="_Toc184314474"/>
      <w:bookmarkEnd w:id="374"/>
      <w:bookmarkStart w:id="375" w:name="_Toc184310292"/>
      <w:bookmarkEnd w:id="375"/>
      <w:bookmarkStart w:id="376" w:name="_Toc184312115"/>
      <w:bookmarkEnd w:id="376"/>
      <w:bookmarkStart w:id="377" w:name="_Toc184312087"/>
      <w:bookmarkEnd w:id="377"/>
      <w:bookmarkStart w:id="378" w:name="_Toc184308037"/>
      <w:bookmarkEnd w:id="378"/>
      <w:bookmarkStart w:id="379" w:name="_Toc184313299"/>
      <w:bookmarkEnd w:id="379"/>
      <w:bookmarkStart w:id="380" w:name="_Toc184313255"/>
      <w:bookmarkEnd w:id="380"/>
      <w:bookmarkStart w:id="381" w:name="_Toc184310286"/>
      <w:bookmarkEnd w:id="381"/>
      <w:bookmarkStart w:id="382" w:name="_Toc184310272"/>
      <w:bookmarkEnd w:id="382"/>
      <w:bookmarkStart w:id="383" w:name="_Toc184314482"/>
      <w:bookmarkEnd w:id="383"/>
      <w:bookmarkStart w:id="384" w:name="_Toc184314470"/>
      <w:bookmarkEnd w:id="384"/>
      <w:bookmarkStart w:id="385" w:name="_Toc184310275"/>
      <w:bookmarkEnd w:id="385"/>
      <w:bookmarkStart w:id="386" w:name="_Toc184308076"/>
      <w:bookmarkEnd w:id="386"/>
      <w:bookmarkStart w:id="387" w:name="_Toc184312114"/>
      <w:bookmarkEnd w:id="387"/>
      <w:bookmarkStart w:id="388" w:name="_Toc184308061"/>
      <w:bookmarkEnd w:id="388"/>
      <w:bookmarkStart w:id="389" w:name="_Toc184314469"/>
      <w:bookmarkEnd w:id="389"/>
      <w:bookmarkStart w:id="390" w:name="_Toc184310326"/>
      <w:bookmarkEnd w:id="390"/>
      <w:bookmarkStart w:id="391" w:name="_Toc184308100"/>
      <w:bookmarkEnd w:id="391"/>
      <w:bookmarkStart w:id="392" w:name="_Toc184313286"/>
      <w:bookmarkEnd w:id="392"/>
      <w:bookmarkStart w:id="393" w:name="_Toc184314465"/>
      <w:bookmarkEnd w:id="393"/>
      <w:r>
        <w:rPr>
          <w:rFonts w:hint="eastAsia" w:ascii="仿宋" w:hAnsi="仿宋" w:eastAsia="仿宋" w:cs="仿宋"/>
          <w:b/>
          <w:color w:val="auto"/>
          <w:sz w:val="36"/>
          <w:szCs w:val="36"/>
          <w:highlight w:val="none"/>
        </w:rPr>
        <w:t>评标办法</w:t>
      </w:r>
    </w:p>
    <w:p w14:paraId="3D5D30A6">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10451"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654"/>
        <w:gridCol w:w="682"/>
        <w:gridCol w:w="913"/>
        <w:gridCol w:w="1487"/>
      </w:tblGrid>
      <w:tr w14:paraId="4F54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15" w:type="dxa"/>
            <w:vAlign w:val="center"/>
          </w:tcPr>
          <w:p w14:paraId="11D97025">
            <w:pPr>
              <w:snapToGrid w:val="0"/>
              <w:spacing w:before="0" w:beforeAutospacing="0" w:after="0" w:afterAutospacing="0" w:line="240" w:lineRule="auto"/>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6654" w:type="dxa"/>
            <w:vAlign w:val="center"/>
          </w:tcPr>
          <w:p w14:paraId="1BB66E53">
            <w:pPr>
              <w:snapToGrid w:val="0"/>
              <w:spacing w:before="0" w:beforeAutospacing="0" w:after="0" w:afterAutospacing="0" w:line="240" w:lineRule="auto"/>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评标标准</w:t>
            </w:r>
          </w:p>
        </w:tc>
        <w:tc>
          <w:tcPr>
            <w:tcW w:w="682" w:type="dxa"/>
            <w:vAlign w:val="center"/>
          </w:tcPr>
          <w:p w14:paraId="611CA4E8">
            <w:pPr>
              <w:snapToGrid w:val="0"/>
              <w:spacing w:before="0" w:beforeAutospacing="0" w:after="0" w:afterAutospacing="0" w:line="240" w:lineRule="auto"/>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权重</w:t>
            </w:r>
          </w:p>
        </w:tc>
        <w:tc>
          <w:tcPr>
            <w:tcW w:w="913" w:type="dxa"/>
            <w:vAlign w:val="center"/>
          </w:tcPr>
          <w:p w14:paraId="0B670993">
            <w:pPr>
              <w:snapToGrid w:val="0"/>
              <w:spacing w:before="0" w:beforeAutospacing="0" w:after="0" w:afterAutospacing="0" w:line="240" w:lineRule="auto"/>
              <w:ind w:left="0" w:right="0"/>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主观分/客观分属性</w:t>
            </w:r>
          </w:p>
        </w:tc>
        <w:tc>
          <w:tcPr>
            <w:tcW w:w="1487" w:type="dxa"/>
            <w:vAlign w:val="top"/>
          </w:tcPr>
          <w:p w14:paraId="1AC700E8">
            <w:pPr>
              <w:snapToGrid w:val="0"/>
              <w:spacing w:before="0" w:beforeAutospacing="0" w:after="0" w:afterAutospacing="0" w:line="240" w:lineRule="auto"/>
              <w:ind w:left="0" w:right="0"/>
              <w:jc w:val="center"/>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投标文件中评标标准相应的商务技术资料目录*</w:t>
            </w:r>
          </w:p>
        </w:tc>
      </w:tr>
      <w:tr w14:paraId="4D5B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15" w:type="dxa"/>
            <w:vAlign w:val="center"/>
          </w:tcPr>
          <w:p w14:paraId="4D3098B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654" w:type="dxa"/>
            <w:vAlign w:val="center"/>
          </w:tcPr>
          <w:p w14:paraId="64908DD7">
            <w:pPr>
              <w:spacing w:before="0" w:beforeAutospacing="0" w:after="0" w:afterAutospacing="0" w:line="240" w:lineRule="auto"/>
              <w:ind w:left="0" w:right="0"/>
              <w:outlineLvl w:val="0"/>
              <w:rPr>
                <w:rFonts w:hint="eastAsia" w:ascii="仿宋" w:hAnsi="仿宋" w:eastAsia="仿宋" w:cs="仿宋"/>
                <w:color w:val="auto"/>
                <w:sz w:val="24"/>
              </w:rPr>
            </w:pPr>
            <w:r>
              <w:rPr>
                <w:rFonts w:hint="eastAsia" w:ascii="仿宋" w:hAnsi="仿宋" w:eastAsia="仿宋" w:cs="仿宋"/>
                <w:color w:val="auto"/>
                <w:sz w:val="24"/>
              </w:rPr>
              <w:t>投标人自202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年1月1日（以合同签订时间为准）以来承担过的类似项目业绩，每个业绩得</w:t>
            </w:r>
            <w:r>
              <w:rPr>
                <w:rFonts w:hint="eastAsia" w:ascii="仿宋" w:hAnsi="仿宋" w:eastAsia="仿宋" w:cs="仿宋"/>
                <w:color w:val="auto"/>
                <w:sz w:val="24"/>
                <w:lang w:val="en-US" w:eastAsia="zh-CN"/>
              </w:rPr>
              <w:t>0.5</w:t>
            </w:r>
            <w:r>
              <w:rPr>
                <w:rFonts w:hint="eastAsia" w:ascii="仿宋" w:hAnsi="仿宋" w:eastAsia="仿宋" w:cs="仿宋"/>
                <w:color w:val="auto"/>
                <w:sz w:val="24"/>
              </w:rPr>
              <w:t>分，最高得1分。</w:t>
            </w:r>
          </w:p>
          <w:p w14:paraId="00431558">
            <w:pPr>
              <w:spacing w:before="0" w:beforeAutospacing="0" w:after="0" w:afterAutospacing="0" w:line="240" w:lineRule="auto"/>
              <w:ind w:left="0" w:right="0"/>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rPr>
              <w:t>注：须提供有效合同复印件并加盖公章，否则不得分。</w:t>
            </w:r>
          </w:p>
        </w:tc>
        <w:tc>
          <w:tcPr>
            <w:tcW w:w="682" w:type="dxa"/>
            <w:vAlign w:val="center"/>
          </w:tcPr>
          <w:p w14:paraId="2D4E3CB3">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rPr>
              <w:t>1</w:t>
            </w:r>
          </w:p>
        </w:tc>
        <w:tc>
          <w:tcPr>
            <w:tcW w:w="913" w:type="dxa"/>
            <w:vAlign w:val="center"/>
          </w:tcPr>
          <w:p w14:paraId="1FB2A9D5">
            <w:pPr>
              <w:spacing w:before="0" w:beforeAutospacing="0" w:after="0" w:afterAutospacing="0" w:line="240" w:lineRule="auto"/>
              <w:ind w:left="0" w:right="0"/>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客观分</w:t>
            </w:r>
          </w:p>
        </w:tc>
        <w:tc>
          <w:tcPr>
            <w:tcW w:w="1487" w:type="dxa"/>
            <w:vAlign w:val="center"/>
          </w:tcPr>
          <w:p w14:paraId="2820FFA5">
            <w:pPr>
              <w:wordWrap/>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rPr>
              <w:t>类似项目业绩</w:t>
            </w:r>
          </w:p>
        </w:tc>
      </w:tr>
      <w:tr w14:paraId="482D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715" w:type="dxa"/>
            <w:vAlign w:val="center"/>
          </w:tcPr>
          <w:p w14:paraId="3D4A305C">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654" w:type="dxa"/>
            <w:vAlign w:val="center"/>
          </w:tcPr>
          <w:p w14:paraId="39597C30">
            <w:pPr>
              <w:numPr>
                <w:ilvl w:val="0"/>
                <w:numId w:val="0"/>
              </w:numPr>
              <w:spacing w:before="0" w:beforeAutospacing="0" w:after="0" w:afterAutospacing="0" w:line="240" w:lineRule="auto"/>
              <w:ind w:left="0" w:right="0"/>
              <w:outlineLvl w:val="0"/>
              <w:rPr>
                <w:rFonts w:hint="eastAsia" w:ascii="仿宋" w:hAnsi="仿宋" w:eastAsia="仿宋" w:cs="仿宋"/>
                <w:color w:val="auto"/>
                <w:sz w:val="24"/>
              </w:rPr>
            </w:pPr>
            <w:r>
              <w:rPr>
                <w:rFonts w:hint="eastAsia" w:ascii="仿宋" w:hAnsi="仿宋" w:eastAsia="仿宋" w:cs="仿宋"/>
                <w:color w:val="auto"/>
                <w:sz w:val="24"/>
              </w:rPr>
              <w:t>投标人具有：职业健康安全管理体系认证证书、环境管理体系认证证书以及质量管理体系认证证书，一个有效证书得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分，最高得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p w14:paraId="748C875F">
            <w:pPr>
              <w:numPr>
                <w:ilvl w:val="0"/>
                <w:numId w:val="0"/>
              </w:numPr>
              <w:spacing w:before="0" w:beforeAutospacing="0" w:after="0" w:afterAutospacing="0" w:line="240" w:lineRule="auto"/>
              <w:ind w:left="0" w:leftChars="0" w:right="0" w:firstLine="0" w:firstLineChars="0"/>
              <w:outlineLvl w:val="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rPr>
              <w:t>注：</w:t>
            </w:r>
            <w:r>
              <w:rPr>
                <w:rFonts w:hint="eastAsia" w:ascii="仿宋" w:hAnsi="仿宋" w:eastAsia="仿宋" w:cs="仿宋"/>
                <w:b/>
                <w:bCs/>
                <w:color w:val="auto"/>
                <w:sz w:val="24"/>
                <w:lang w:val="en-US" w:eastAsia="zh-CN"/>
              </w:rPr>
              <w:t>提供有效期内的认证证书复印件或扫描件并加盖公章，不提供不得分。</w:t>
            </w:r>
          </w:p>
        </w:tc>
        <w:tc>
          <w:tcPr>
            <w:tcW w:w="682" w:type="dxa"/>
            <w:vAlign w:val="center"/>
          </w:tcPr>
          <w:p w14:paraId="4F61F331">
            <w:pPr>
              <w:spacing w:before="0" w:beforeAutospacing="0" w:after="0" w:afterAutospacing="0" w:line="360" w:lineRule="auto"/>
              <w:ind w:left="0" w:right="0"/>
              <w:jc w:val="center"/>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lang w:val="en-US" w:eastAsia="zh-CN"/>
              </w:rPr>
              <w:t>3</w:t>
            </w:r>
          </w:p>
        </w:tc>
        <w:tc>
          <w:tcPr>
            <w:tcW w:w="913" w:type="dxa"/>
            <w:vAlign w:val="center"/>
          </w:tcPr>
          <w:p w14:paraId="0359E1FE">
            <w:pPr>
              <w:spacing w:before="0" w:beforeAutospacing="0" w:after="0" w:afterAutospacing="0" w:line="240" w:lineRule="auto"/>
              <w:ind w:left="0" w:right="0"/>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客观分</w:t>
            </w:r>
          </w:p>
        </w:tc>
        <w:tc>
          <w:tcPr>
            <w:tcW w:w="1487" w:type="dxa"/>
            <w:vAlign w:val="center"/>
          </w:tcPr>
          <w:p w14:paraId="6D9E1D0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rPr>
              <w:t>认证证书</w:t>
            </w:r>
          </w:p>
        </w:tc>
      </w:tr>
      <w:tr w14:paraId="4C58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29420209">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654" w:type="dxa"/>
            <w:vAlign w:val="center"/>
          </w:tcPr>
          <w:p w14:paraId="3F99D057">
            <w:pPr>
              <w:numPr>
                <w:ilvl w:val="0"/>
                <w:numId w:val="0"/>
              </w:numPr>
              <w:spacing w:before="0" w:beforeAutospacing="0" w:after="0" w:afterAutospacing="0" w:line="240" w:lineRule="auto"/>
              <w:ind w:left="0" w:right="0"/>
              <w:outlineLvl w:val="0"/>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投标人投加的微生物菌剂必须对水生态环境和人体无危害，须具备CMA认证的检测单位出具合格无危害的鱼类急性毒性检测报告、水质急性毒性检测报告、皮肤刺激性检测报告和急性经口毒性检测报告，每提供一个得1分，最高得4分。</w:t>
            </w:r>
          </w:p>
          <w:p w14:paraId="4850DF18">
            <w:pPr>
              <w:numPr>
                <w:ilvl w:val="0"/>
                <w:numId w:val="0"/>
              </w:numPr>
              <w:spacing w:before="0" w:beforeAutospacing="0" w:after="0" w:afterAutospacing="0" w:line="240" w:lineRule="auto"/>
              <w:ind w:left="0" w:leftChars="0" w:right="0" w:firstLine="0" w:firstLineChars="0"/>
              <w:outlineLvl w:val="0"/>
              <w:rPr>
                <w:rFonts w:hint="eastAsia" w:ascii="仿宋" w:hAnsi="仿宋" w:eastAsia="仿宋" w:cs="仿宋"/>
                <w:color w:val="auto"/>
                <w:sz w:val="24"/>
                <w:szCs w:val="24"/>
                <w:highlight w:val="none"/>
                <w:shd w:val="clear" w:color="auto" w:fill="auto"/>
              </w:rPr>
            </w:pPr>
            <w:r>
              <w:rPr>
                <w:rFonts w:hint="eastAsia" w:ascii="仿宋" w:hAnsi="仿宋" w:eastAsia="仿宋" w:cs="仿宋"/>
                <w:b/>
                <w:bCs/>
                <w:color w:val="auto"/>
                <w:sz w:val="24"/>
                <w:highlight w:val="none"/>
                <w:lang w:val="en-US" w:eastAsia="zh-CN"/>
              </w:rPr>
              <w:t>注：</w:t>
            </w:r>
            <w:r>
              <w:rPr>
                <w:rFonts w:hint="eastAsia" w:ascii="仿宋" w:hAnsi="仿宋" w:eastAsia="仿宋" w:cs="仿宋"/>
                <w:b/>
                <w:bCs/>
                <w:color w:val="auto"/>
                <w:sz w:val="24"/>
                <w:highlight w:val="none"/>
              </w:rPr>
              <w:t>投标文件中须提供国家认可的检测机构出具的微生物安全性检测报告复印件并加盖投标人公章（检验标准为GB/T15441，检测报告有CMA标识）。</w:t>
            </w:r>
          </w:p>
        </w:tc>
        <w:tc>
          <w:tcPr>
            <w:tcW w:w="682" w:type="dxa"/>
            <w:vAlign w:val="center"/>
          </w:tcPr>
          <w:p w14:paraId="7C7B6B85">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lang w:val="en-US" w:eastAsia="zh-CN"/>
              </w:rPr>
              <w:t>4</w:t>
            </w:r>
          </w:p>
        </w:tc>
        <w:tc>
          <w:tcPr>
            <w:tcW w:w="913" w:type="dxa"/>
            <w:vAlign w:val="center"/>
          </w:tcPr>
          <w:p w14:paraId="36F13550">
            <w:pPr>
              <w:pStyle w:val="87"/>
              <w:adjustRightInd/>
              <w:spacing w:beforeAutospacing="0" w:after="0" w:afterAutospacing="0" w:line="240" w:lineRule="auto"/>
              <w:ind w:left="0" w:right="0" w:firstLine="0" w:firstLineChars="0"/>
              <w:jc w:val="center"/>
              <w:rPr>
                <w:rFonts w:hint="eastAsia" w:ascii="仿宋" w:hAnsi="仿宋" w:eastAsia="仿宋" w:cs="仿宋"/>
                <w:bCs w:val="0"/>
                <w:color w:val="auto"/>
                <w:sz w:val="24"/>
                <w:szCs w:val="24"/>
                <w:highlight w:val="none"/>
                <w:shd w:val="clear" w:color="060000" w:fill="auto"/>
              </w:rPr>
            </w:pPr>
            <w:r>
              <w:rPr>
                <w:rFonts w:hint="eastAsia" w:ascii="仿宋" w:hAnsi="仿宋" w:eastAsia="仿宋" w:cs="仿宋"/>
                <w:b w:val="0"/>
                <w:bCs w:val="0"/>
                <w:color w:val="auto"/>
                <w:sz w:val="24"/>
                <w:szCs w:val="24"/>
                <w:highlight w:val="none"/>
                <w:lang w:val="en-US" w:eastAsia="zh-CN"/>
              </w:rPr>
              <w:t>客观分</w:t>
            </w:r>
          </w:p>
        </w:tc>
        <w:tc>
          <w:tcPr>
            <w:tcW w:w="1487" w:type="dxa"/>
            <w:vAlign w:val="center"/>
          </w:tcPr>
          <w:p w14:paraId="3E9136F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0D29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restart"/>
            <w:vAlign w:val="center"/>
          </w:tcPr>
          <w:p w14:paraId="57CBE7DC">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654" w:type="dxa"/>
            <w:vAlign w:val="top"/>
          </w:tcPr>
          <w:p w14:paraId="6BA46F0D">
            <w:pPr>
              <w:numPr>
                <w:ilvl w:val="0"/>
                <w:numId w:val="0"/>
              </w:numPr>
              <w:spacing w:before="0" w:beforeAutospacing="0" w:after="0" w:afterAutospacing="0" w:line="240" w:lineRule="auto"/>
              <w:ind w:right="0" w:rightChars="0"/>
              <w:outlineLvl w:val="0"/>
              <w:rPr>
                <w:rFonts w:hint="eastAsia" w:ascii="仿宋" w:hAnsi="仿宋" w:eastAsia="仿宋" w:cs="仿宋"/>
                <w:color w:val="auto"/>
                <w:sz w:val="24"/>
              </w:rPr>
            </w:pPr>
            <w:r>
              <w:rPr>
                <w:rFonts w:hint="eastAsia" w:ascii="仿宋" w:hAnsi="仿宋" w:eastAsia="仿宋" w:cs="仿宋"/>
                <w:color w:val="auto"/>
                <w:sz w:val="24"/>
              </w:rPr>
              <w:t>项目负责人具有环保类中级职称的得2分，具有环保类高级职称的得3分；同时具有注册环保工程师证书的得2分。本项最高得5分。</w:t>
            </w:r>
          </w:p>
          <w:p w14:paraId="255A9612">
            <w:pPr>
              <w:spacing w:before="0" w:beforeAutospacing="0" w:after="0" w:afterAutospacing="0" w:line="240" w:lineRule="auto"/>
              <w:ind w:left="0" w:right="0"/>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rPr>
              <w:t>注：须提供项目负责人相关证书扫描件</w:t>
            </w:r>
            <w:r>
              <w:rPr>
                <w:rFonts w:hint="eastAsia" w:ascii="仿宋" w:hAnsi="仿宋" w:eastAsia="仿宋" w:cs="仿宋"/>
                <w:b/>
                <w:bCs/>
                <w:color w:val="auto"/>
                <w:sz w:val="24"/>
                <w:lang w:val="en-US" w:eastAsia="zh-CN"/>
              </w:rPr>
              <w:t>或</w:t>
            </w:r>
            <w:r>
              <w:rPr>
                <w:rFonts w:hint="eastAsia" w:ascii="仿宋" w:hAnsi="仿宋" w:eastAsia="仿宋" w:cs="仿宋"/>
                <w:b/>
                <w:bCs/>
                <w:color w:val="auto"/>
                <w:sz w:val="24"/>
              </w:rPr>
              <w:t>复印件</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及项目负责人近一个月</w:t>
            </w:r>
            <w:r>
              <w:rPr>
                <w:rFonts w:hint="eastAsia" w:ascii="仿宋" w:hAnsi="仿宋" w:eastAsia="仿宋" w:cs="仿宋"/>
                <w:b/>
                <w:bCs/>
                <w:color w:val="auto"/>
                <w:sz w:val="24"/>
              </w:rPr>
              <w:t>社保缴纳证明并加盖公章，否则不得分。</w:t>
            </w:r>
          </w:p>
        </w:tc>
        <w:tc>
          <w:tcPr>
            <w:tcW w:w="682" w:type="dxa"/>
            <w:vAlign w:val="center"/>
          </w:tcPr>
          <w:p w14:paraId="55D7C70B">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lang w:val="en-US" w:eastAsia="zh-CN"/>
              </w:rPr>
              <w:t>5</w:t>
            </w:r>
          </w:p>
        </w:tc>
        <w:tc>
          <w:tcPr>
            <w:tcW w:w="913" w:type="dxa"/>
            <w:vAlign w:val="center"/>
          </w:tcPr>
          <w:p w14:paraId="319EB240">
            <w:pPr>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客观分</w:t>
            </w:r>
          </w:p>
        </w:tc>
        <w:tc>
          <w:tcPr>
            <w:tcW w:w="1487" w:type="dxa"/>
            <w:vMerge w:val="restart"/>
            <w:vAlign w:val="center"/>
          </w:tcPr>
          <w:p w14:paraId="05518B29">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rPr>
              <w:t>拟派项目组成员情况</w:t>
            </w:r>
          </w:p>
        </w:tc>
      </w:tr>
      <w:tr w14:paraId="4B24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7D14AEE1">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c>
          <w:tcPr>
            <w:tcW w:w="6654" w:type="dxa"/>
            <w:vAlign w:val="top"/>
          </w:tcPr>
          <w:p w14:paraId="55A8A831">
            <w:pPr>
              <w:spacing w:before="0" w:beforeAutospacing="0" w:after="0" w:afterAutospacing="0" w:line="240" w:lineRule="auto"/>
              <w:ind w:left="0" w:right="0"/>
              <w:outlineLvl w:val="0"/>
              <w:rPr>
                <w:rFonts w:hint="eastAsia" w:ascii="仿宋" w:hAnsi="仿宋" w:eastAsia="仿宋" w:cs="仿宋"/>
                <w:color w:val="auto"/>
                <w:sz w:val="24"/>
                <w:szCs w:val="24"/>
                <w:highlight w:val="none"/>
              </w:rPr>
            </w:pPr>
            <w:r>
              <w:rPr>
                <w:rFonts w:hint="eastAsia" w:ascii="仿宋" w:hAnsi="仿宋" w:eastAsia="仿宋" w:cs="仿宋"/>
                <w:color w:val="auto"/>
                <w:sz w:val="24"/>
              </w:rPr>
              <w:t>项目技术负责人具有环保类中级职称的得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分，具有环保类高级职称的得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分。本项最高得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r>
              <w:rPr>
                <w:rFonts w:hint="eastAsia" w:ascii="仿宋" w:hAnsi="仿宋" w:eastAsia="仿宋" w:cs="仿宋"/>
                <w:color w:val="auto"/>
                <w:sz w:val="24"/>
              </w:rPr>
              <w:br w:type="textWrapping"/>
            </w:r>
            <w:r>
              <w:rPr>
                <w:rFonts w:hint="eastAsia" w:ascii="仿宋" w:hAnsi="仿宋" w:eastAsia="仿宋" w:cs="仿宋"/>
                <w:b/>
                <w:bCs/>
                <w:color w:val="auto"/>
                <w:sz w:val="24"/>
              </w:rPr>
              <w:t>注：须提供技术负责人相关证书扫描件</w:t>
            </w:r>
            <w:r>
              <w:rPr>
                <w:rFonts w:hint="eastAsia" w:ascii="仿宋" w:hAnsi="仿宋" w:eastAsia="仿宋" w:cs="仿宋"/>
                <w:b/>
                <w:bCs/>
                <w:color w:val="auto"/>
                <w:sz w:val="24"/>
                <w:lang w:val="en-US" w:eastAsia="zh-CN"/>
              </w:rPr>
              <w:t>或</w:t>
            </w:r>
            <w:r>
              <w:rPr>
                <w:rFonts w:hint="eastAsia" w:ascii="仿宋" w:hAnsi="仿宋" w:eastAsia="仿宋" w:cs="仿宋"/>
                <w:b/>
                <w:bCs/>
                <w:color w:val="auto"/>
                <w:sz w:val="24"/>
              </w:rPr>
              <w:t>复印件</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及技术负责人近一个月</w:t>
            </w:r>
            <w:r>
              <w:rPr>
                <w:rFonts w:hint="eastAsia" w:ascii="仿宋" w:hAnsi="仿宋" w:eastAsia="仿宋" w:cs="仿宋"/>
                <w:b/>
                <w:bCs/>
                <w:color w:val="auto"/>
                <w:sz w:val="24"/>
              </w:rPr>
              <w:t>社保缴纳证明并加盖公章，否则不得分。</w:t>
            </w:r>
          </w:p>
        </w:tc>
        <w:tc>
          <w:tcPr>
            <w:tcW w:w="682" w:type="dxa"/>
            <w:vAlign w:val="center"/>
          </w:tcPr>
          <w:p w14:paraId="3B052850">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lang w:val="en-US" w:eastAsia="zh-CN"/>
              </w:rPr>
              <w:t>2</w:t>
            </w:r>
          </w:p>
        </w:tc>
        <w:tc>
          <w:tcPr>
            <w:tcW w:w="913" w:type="dxa"/>
            <w:vAlign w:val="center"/>
          </w:tcPr>
          <w:p w14:paraId="05639619">
            <w:pPr>
              <w:pStyle w:val="313"/>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客观分</w:t>
            </w:r>
          </w:p>
        </w:tc>
        <w:tc>
          <w:tcPr>
            <w:tcW w:w="1487" w:type="dxa"/>
            <w:vMerge w:val="continue"/>
            <w:vAlign w:val="center"/>
          </w:tcPr>
          <w:p w14:paraId="1BEBEFB9">
            <w:pPr>
              <w:pStyle w:val="87"/>
              <w:wordWrap/>
              <w:adjustRightInd/>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r>
      <w:tr w14:paraId="632A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35A99D35">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c>
          <w:tcPr>
            <w:tcW w:w="6654" w:type="dxa"/>
            <w:vAlign w:val="top"/>
          </w:tcPr>
          <w:p w14:paraId="150A059A">
            <w:pPr>
              <w:spacing w:before="0" w:beforeAutospacing="0" w:after="0" w:afterAutospacing="0" w:line="240" w:lineRule="auto"/>
              <w:ind w:left="0" w:right="0"/>
              <w:outlineLvl w:val="0"/>
              <w:rPr>
                <w:rFonts w:hint="eastAsia" w:ascii="仿宋" w:hAnsi="仿宋" w:eastAsia="仿宋" w:cs="仿宋"/>
                <w:color w:val="auto"/>
                <w:sz w:val="24"/>
              </w:rPr>
            </w:pPr>
            <w:r>
              <w:rPr>
                <w:rFonts w:hint="eastAsia" w:ascii="仿宋" w:hAnsi="仿宋" w:eastAsia="仿宋" w:cs="仿宋"/>
                <w:color w:val="auto"/>
                <w:sz w:val="24"/>
              </w:rPr>
              <w:t>拟派项目组人员中（除项目负责人及技术负责人外）配备环保类专业高级工程师的得1.5分，配备注册环保工程师的得1.5分，配备注册安全工程师得1.5分，配备水环境运维相关技术人员的每个得1.5分。本项最高得6分。</w:t>
            </w:r>
          </w:p>
          <w:p w14:paraId="3E169613">
            <w:pPr>
              <w:spacing w:before="0" w:beforeAutospacing="0" w:after="0" w:afterAutospacing="0" w:line="240" w:lineRule="auto"/>
              <w:ind w:left="0" w:right="0"/>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lang w:val="en-US" w:eastAsia="zh-CN"/>
              </w:rPr>
              <w:t>注：</w:t>
            </w:r>
            <w:r>
              <w:rPr>
                <w:rFonts w:hint="eastAsia" w:ascii="仿宋" w:hAnsi="仿宋" w:eastAsia="仿宋" w:cs="仿宋"/>
                <w:b/>
                <w:bCs/>
                <w:color w:val="auto"/>
                <w:sz w:val="24"/>
              </w:rPr>
              <w:t>须提供工程师相关证书及社保部门出具的</w:t>
            </w:r>
            <w:r>
              <w:rPr>
                <w:rFonts w:hint="eastAsia" w:ascii="仿宋" w:hAnsi="仿宋" w:eastAsia="仿宋" w:cs="仿宋"/>
                <w:b/>
                <w:bCs/>
                <w:color w:val="auto"/>
                <w:sz w:val="24"/>
                <w:lang w:val="en-US" w:eastAsia="zh-CN"/>
              </w:rPr>
              <w:t>近1个月</w:t>
            </w:r>
            <w:r>
              <w:rPr>
                <w:rFonts w:hint="eastAsia" w:ascii="仿宋" w:hAnsi="仿宋" w:eastAsia="仿宋" w:cs="仿宋"/>
                <w:b/>
                <w:bCs/>
                <w:color w:val="auto"/>
                <w:sz w:val="24"/>
              </w:rPr>
              <w:t>社保缴纳证明。</w:t>
            </w:r>
          </w:p>
        </w:tc>
        <w:tc>
          <w:tcPr>
            <w:tcW w:w="682" w:type="dxa"/>
            <w:vAlign w:val="center"/>
          </w:tcPr>
          <w:p w14:paraId="57B3240F">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lang w:val="en-US" w:eastAsia="zh-CN"/>
              </w:rPr>
              <w:t>6</w:t>
            </w:r>
          </w:p>
        </w:tc>
        <w:tc>
          <w:tcPr>
            <w:tcW w:w="913" w:type="dxa"/>
            <w:vAlign w:val="center"/>
          </w:tcPr>
          <w:p w14:paraId="36E102BA">
            <w:pPr>
              <w:pStyle w:val="313"/>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客观分</w:t>
            </w:r>
          </w:p>
        </w:tc>
        <w:tc>
          <w:tcPr>
            <w:tcW w:w="1487" w:type="dxa"/>
            <w:vMerge w:val="continue"/>
            <w:vAlign w:val="center"/>
          </w:tcPr>
          <w:p w14:paraId="01B9F26F">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493F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240F31D6">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654" w:type="dxa"/>
            <w:vAlign w:val="center"/>
          </w:tcPr>
          <w:p w14:paraId="2CFBD623">
            <w:pPr>
              <w:pStyle w:val="313"/>
              <w:spacing w:before="0" w:beforeAutospacing="0" w:after="0" w:afterAutospacing="0" w:line="240" w:lineRule="auto"/>
              <w:ind w:left="0" w:right="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投标人具有冲锋艇、作业船只、多参数水质检测仪、便携式水质检测仪、蓝绿藻分析仪的，每有一类设备得1分，最高得5 分</w:t>
            </w:r>
          </w:p>
          <w:p w14:paraId="1ED4585D">
            <w:pPr>
              <w:pStyle w:val="313"/>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b/>
                <w:bCs w:val="0"/>
                <w:color w:val="auto"/>
                <w:kern w:val="0"/>
                <w:sz w:val="24"/>
                <w:highlight w:val="none"/>
                <w:lang w:val="en-US" w:eastAsia="zh-CN"/>
              </w:rPr>
              <w:t>注：拟投入本项目</w:t>
            </w:r>
            <w:r>
              <w:rPr>
                <w:rFonts w:hint="eastAsia" w:ascii="仿宋" w:hAnsi="仿宋" w:eastAsia="仿宋" w:cs="仿宋"/>
                <w:b/>
                <w:bCs w:val="0"/>
                <w:sz w:val="24"/>
                <w:szCs w:val="24"/>
                <w:highlight w:val="none"/>
                <w:lang w:val="en-US" w:eastAsia="zh-CN"/>
              </w:rPr>
              <w:t>设备在投标文件中提供购买发票复印件或扫描件，租赁设备的除提供以上资料外还需租赁合同复制件或扫描件加盖公章，</w:t>
            </w:r>
            <w:r>
              <w:rPr>
                <w:rFonts w:hint="eastAsia" w:ascii="仿宋" w:hAnsi="仿宋" w:eastAsia="仿宋" w:cs="仿宋"/>
                <w:b/>
                <w:color w:val="000000"/>
                <w:sz w:val="24"/>
                <w:szCs w:val="24"/>
                <w:highlight w:val="none"/>
              </w:rPr>
              <w:t>租赁合同期限必须覆盖本项目服务期</w:t>
            </w:r>
            <w:r>
              <w:rPr>
                <w:rFonts w:hint="eastAsia" w:ascii="仿宋" w:hAnsi="仿宋" w:eastAsia="仿宋" w:cs="仿宋"/>
                <w:b/>
                <w:color w:val="000000"/>
                <w:sz w:val="24"/>
                <w:szCs w:val="24"/>
                <w:highlight w:val="none"/>
                <w:lang w:eastAsia="zh-CN"/>
              </w:rPr>
              <w:t>，</w:t>
            </w:r>
            <w:r>
              <w:rPr>
                <w:rFonts w:hint="eastAsia" w:ascii="仿宋" w:hAnsi="仿宋" w:eastAsia="仿宋" w:cs="仿宋"/>
                <w:b/>
                <w:bCs w:val="0"/>
                <w:sz w:val="24"/>
                <w:szCs w:val="24"/>
                <w:highlight w:val="none"/>
                <w:lang w:val="en-US" w:eastAsia="zh-CN"/>
              </w:rPr>
              <w:t>否则不得分。</w:t>
            </w:r>
          </w:p>
        </w:tc>
        <w:tc>
          <w:tcPr>
            <w:tcW w:w="682" w:type="dxa"/>
            <w:vAlign w:val="center"/>
          </w:tcPr>
          <w:p w14:paraId="4D4A4A96">
            <w:pPr>
              <w:pStyle w:val="313"/>
              <w:spacing w:before="0" w:beforeAutospacing="0" w:after="0" w:afterAutospacing="0" w:line="360" w:lineRule="auto"/>
              <w:ind w:left="0" w:right="0" w:firstLine="50" w:firstLineChars="21"/>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5</w:t>
            </w:r>
          </w:p>
        </w:tc>
        <w:tc>
          <w:tcPr>
            <w:tcW w:w="913" w:type="dxa"/>
            <w:vAlign w:val="center"/>
          </w:tcPr>
          <w:p w14:paraId="5582A9C2">
            <w:pPr>
              <w:pStyle w:val="313"/>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客观分</w:t>
            </w:r>
          </w:p>
        </w:tc>
        <w:tc>
          <w:tcPr>
            <w:tcW w:w="1487" w:type="dxa"/>
            <w:vAlign w:val="center"/>
          </w:tcPr>
          <w:p w14:paraId="42D2A6D0">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rPr>
              <w:t>设施设备</w:t>
            </w:r>
          </w:p>
        </w:tc>
      </w:tr>
      <w:tr w14:paraId="5932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26805825">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654" w:type="dxa"/>
            <w:vAlign w:val="center"/>
          </w:tcPr>
          <w:p w14:paraId="44D6F26D">
            <w:pPr>
              <w:numPr>
                <w:ilvl w:val="0"/>
                <w:numId w:val="0"/>
              </w:numPr>
              <w:spacing w:before="0" w:beforeAutospacing="0" w:after="0" w:afterAutospacing="0" w:line="240" w:lineRule="auto"/>
              <w:ind w:left="0" w:leftChars="0" w:right="0" w:firstLine="0" w:firstLineChars="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现有现状了解全面、存在问题的分析到位，符合实际，对本项目难点、要点等问题进行调查剖析，调查剖析到位、科学得5分；供应商对现有现状了解较为全面、存在问题的分析较为到位，对本项目难点、要点等问题进行调查剖析，调查剖析较为到位、科学得3分；供应商对现有现状了解一般、存在问题的分析一般，对本项目难点、要点等问题进行调查剖析，调查剖析一般得1分；方案不合理或未提供方案不得分。</w:t>
            </w:r>
          </w:p>
        </w:tc>
        <w:tc>
          <w:tcPr>
            <w:tcW w:w="682" w:type="dxa"/>
            <w:vAlign w:val="center"/>
          </w:tcPr>
          <w:p w14:paraId="3B9984F3">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lang w:val="en-US" w:eastAsia="zh-CN"/>
              </w:rPr>
              <w:t>5</w:t>
            </w:r>
          </w:p>
        </w:tc>
        <w:tc>
          <w:tcPr>
            <w:tcW w:w="913" w:type="dxa"/>
            <w:vAlign w:val="center"/>
          </w:tcPr>
          <w:p w14:paraId="7C612B16">
            <w:pPr>
              <w:pStyle w:val="313"/>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87" w:type="dxa"/>
            <w:vAlign w:val="center"/>
          </w:tcPr>
          <w:p w14:paraId="11528B17">
            <w:pPr>
              <w:pStyle w:val="87"/>
              <w:wordWrap/>
              <w:adjustRightInd/>
              <w:spacing w:before="0" w:beforeAutospacing="0" w:after="0" w:afterAutospacing="0" w:line="360" w:lineRule="auto"/>
              <w:ind w:left="0" w:leftChars="0" w:right="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1"/>
              </w:rPr>
              <w:t>项目难点分析</w:t>
            </w:r>
          </w:p>
        </w:tc>
      </w:tr>
      <w:tr w14:paraId="40F0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restart"/>
            <w:vAlign w:val="center"/>
          </w:tcPr>
          <w:p w14:paraId="27B2B3B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654" w:type="dxa"/>
            <w:vAlign w:val="center"/>
          </w:tcPr>
          <w:p w14:paraId="06E8206E">
            <w:pPr>
              <w:spacing w:before="0" w:beforeAutospacing="0" w:after="0" w:afterAutospacing="0" w:line="240" w:lineRule="auto"/>
              <w:ind w:left="0" w:right="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rPr>
              <w:t>根据投标人</w:t>
            </w:r>
            <w:r>
              <w:rPr>
                <w:rFonts w:hint="eastAsia" w:ascii="仿宋" w:hAnsi="仿宋" w:eastAsia="仿宋" w:cs="仿宋"/>
                <w:color w:val="auto"/>
                <w:sz w:val="24"/>
                <w:lang w:val="en-US" w:eastAsia="zh-CN"/>
              </w:rPr>
              <w:t>提供的上游来水预处理</w:t>
            </w:r>
            <w:r>
              <w:rPr>
                <w:rFonts w:hint="eastAsia" w:ascii="仿宋" w:hAnsi="仿宋" w:eastAsia="仿宋" w:cs="仿宋"/>
                <w:color w:val="auto"/>
                <w:sz w:val="24"/>
              </w:rPr>
              <w:t>方案内容详实，高度贴合项目建设目标且具有规范性及可操作性的得</w:t>
            </w:r>
            <w:r>
              <w:rPr>
                <w:rFonts w:hint="eastAsia" w:ascii="仿宋" w:hAnsi="仿宋" w:eastAsia="仿宋" w:cs="仿宋"/>
                <w:color w:val="auto"/>
                <w:sz w:val="24"/>
                <w:lang w:val="en-US" w:eastAsia="zh-CN"/>
              </w:rPr>
              <w:t>5</w:t>
            </w:r>
            <w:r>
              <w:rPr>
                <w:rFonts w:hint="eastAsia" w:ascii="仿宋" w:hAnsi="仿宋" w:eastAsia="仿宋" w:cs="仿宋"/>
                <w:color w:val="auto"/>
                <w:sz w:val="24"/>
              </w:rPr>
              <w:t>分；根据投标人</w:t>
            </w:r>
            <w:r>
              <w:rPr>
                <w:rFonts w:hint="eastAsia" w:ascii="仿宋" w:hAnsi="仿宋" w:eastAsia="仿宋" w:cs="仿宋"/>
                <w:color w:val="auto"/>
                <w:sz w:val="24"/>
                <w:lang w:val="en-US" w:eastAsia="zh-CN"/>
              </w:rPr>
              <w:t>提供的上游来水预处理</w:t>
            </w:r>
            <w:r>
              <w:rPr>
                <w:rFonts w:hint="eastAsia" w:ascii="仿宋" w:hAnsi="仿宋" w:eastAsia="仿宋" w:cs="仿宋"/>
                <w:color w:val="auto"/>
                <w:sz w:val="24"/>
              </w:rPr>
              <w:t>方案内容欠佳，基本贴合项目建设目标且具有规范性及可操作性的得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分；根据投标人</w:t>
            </w:r>
            <w:r>
              <w:rPr>
                <w:rFonts w:hint="eastAsia" w:ascii="仿宋" w:hAnsi="仿宋" w:eastAsia="仿宋" w:cs="仿宋"/>
                <w:color w:val="auto"/>
                <w:sz w:val="24"/>
                <w:lang w:val="en-US" w:eastAsia="zh-CN"/>
              </w:rPr>
              <w:t>提供的上游来水预处理</w:t>
            </w:r>
            <w:r>
              <w:rPr>
                <w:rFonts w:hint="eastAsia" w:ascii="仿宋" w:hAnsi="仿宋" w:eastAsia="仿宋" w:cs="仿宋"/>
                <w:color w:val="auto"/>
                <w:sz w:val="24"/>
              </w:rPr>
              <w:t>方案</w:t>
            </w:r>
            <w:r>
              <w:rPr>
                <w:rFonts w:hint="eastAsia" w:ascii="仿宋" w:hAnsi="仿宋" w:eastAsia="仿宋" w:cs="仿宋"/>
                <w:color w:val="auto"/>
                <w:sz w:val="24"/>
                <w:lang w:eastAsia="zh-CN"/>
              </w:rPr>
              <w:t>；</w:t>
            </w:r>
            <w:r>
              <w:rPr>
                <w:rFonts w:hint="eastAsia" w:ascii="仿宋" w:hAnsi="仿宋" w:eastAsia="仿宋" w:cs="仿宋"/>
                <w:color w:val="auto"/>
                <w:sz w:val="24"/>
              </w:rPr>
              <w:t>内容存在明显缺陷</w:t>
            </w:r>
            <w:r>
              <w:rPr>
                <w:rFonts w:hint="eastAsia" w:ascii="仿宋" w:hAnsi="仿宋" w:eastAsia="仿宋" w:cs="仿宋"/>
                <w:color w:val="auto"/>
                <w:sz w:val="24"/>
                <w:lang w:eastAsia="zh-CN"/>
              </w:rPr>
              <w:t>的</w:t>
            </w:r>
            <w:r>
              <w:rPr>
                <w:rFonts w:hint="eastAsia" w:ascii="仿宋" w:hAnsi="仿宋" w:eastAsia="仿宋" w:cs="仿宋"/>
                <w:color w:val="auto"/>
                <w:sz w:val="24"/>
                <w:lang w:val="en-US" w:eastAsia="zh-CN"/>
              </w:rPr>
              <w:t>得1分；</w:t>
            </w:r>
            <w:r>
              <w:rPr>
                <w:rFonts w:hint="eastAsia" w:ascii="仿宋" w:hAnsi="仿宋" w:eastAsia="仿宋" w:cs="仿宋"/>
                <w:color w:val="auto"/>
                <w:sz w:val="24"/>
              </w:rPr>
              <w:t>未提供相关内容的</w:t>
            </w:r>
            <w:r>
              <w:rPr>
                <w:rFonts w:hint="eastAsia" w:ascii="仿宋" w:hAnsi="仿宋" w:eastAsia="仿宋" w:cs="仿宋"/>
                <w:color w:val="auto"/>
                <w:sz w:val="24"/>
                <w:lang w:val="en-US" w:eastAsia="zh-CN"/>
              </w:rPr>
              <w:t>不得分</w:t>
            </w:r>
            <w:r>
              <w:rPr>
                <w:rFonts w:hint="eastAsia" w:ascii="仿宋" w:hAnsi="仿宋" w:eastAsia="仿宋" w:cs="仿宋"/>
                <w:color w:val="auto"/>
                <w:sz w:val="24"/>
              </w:rPr>
              <w:t>。</w:t>
            </w:r>
          </w:p>
        </w:tc>
        <w:tc>
          <w:tcPr>
            <w:tcW w:w="682" w:type="dxa"/>
            <w:vAlign w:val="center"/>
          </w:tcPr>
          <w:p w14:paraId="043BD9AF">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lang w:val="en-US" w:eastAsia="zh-CN"/>
              </w:rPr>
              <w:t>5</w:t>
            </w:r>
          </w:p>
        </w:tc>
        <w:tc>
          <w:tcPr>
            <w:tcW w:w="913" w:type="dxa"/>
            <w:vAlign w:val="center"/>
          </w:tcPr>
          <w:p w14:paraId="3E3D2E7E">
            <w:pPr>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487" w:type="dxa"/>
            <w:vMerge w:val="restart"/>
            <w:vAlign w:val="center"/>
          </w:tcPr>
          <w:p w14:paraId="4071BB9A">
            <w:pPr>
              <w:pStyle w:val="87"/>
              <w:wordWrap/>
              <w:adjustRightInd/>
              <w:spacing w:before="0" w:beforeAutospacing="0" w:after="0" w:afterAutospacing="0" w:line="360" w:lineRule="auto"/>
              <w:ind w:left="0" w:leftChars="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rPr>
              <w:t>项目实施方案</w:t>
            </w:r>
          </w:p>
        </w:tc>
      </w:tr>
      <w:tr w14:paraId="4D98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1B9CFC91">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c>
          <w:tcPr>
            <w:tcW w:w="6654" w:type="dxa"/>
            <w:vAlign w:val="center"/>
          </w:tcPr>
          <w:p w14:paraId="34E85225">
            <w:pPr>
              <w:numPr>
                <w:ilvl w:val="0"/>
                <w:numId w:val="0"/>
              </w:numPr>
              <w:spacing w:before="0" w:beforeAutospacing="0" w:after="0" w:afterAutospacing="0" w:line="240" w:lineRule="auto"/>
              <w:ind w:left="0" w:leftChars="0" w:right="0" w:firstLine="0" w:firstLineChars="0"/>
              <w:outlineLvl w:val="0"/>
              <w:rPr>
                <w:rFonts w:hint="eastAsia" w:ascii="仿宋" w:hAnsi="仿宋" w:eastAsia="仿宋" w:cs="仿宋"/>
                <w:color w:val="auto"/>
                <w:sz w:val="24"/>
                <w:szCs w:val="24"/>
                <w:highlight w:val="none"/>
              </w:rPr>
            </w:pPr>
            <w:r>
              <w:rPr>
                <w:rFonts w:hint="eastAsia" w:ascii="仿宋" w:hAnsi="仿宋" w:eastAsia="仿宋" w:cs="仿宋"/>
                <w:color w:val="auto"/>
                <w:sz w:val="24"/>
              </w:rPr>
              <w:t>根据投标人</w:t>
            </w:r>
            <w:r>
              <w:rPr>
                <w:rFonts w:hint="eastAsia" w:ascii="仿宋" w:hAnsi="仿宋" w:eastAsia="仿宋" w:cs="仿宋"/>
                <w:color w:val="auto"/>
                <w:sz w:val="24"/>
                <w:lang w:val="en-US" w:eastAsia="zh-CN"/>
              </w:rPr>
              <w:t>提供的面源排口修复方案</w:t>
            </w:r>
            <w:r>
              <w:rPr>
                <w:rFonts w:hint="eastAsia" w:ascii="仿宋" w:hAnsi="仿宋" w:eastAsia="仿宋" w:cs="仿宋"/>
                <w:color w:val="auto"/>
                <w:sz w:val="24"/>
              </w:rPr>
              <w:t>内容详实，高度贴合项目建设目标且具有规范性及可操作性的得</w:t>
            </w:r>
            <w:r>
              <w:rPr>
                <w:rFonts w:hint="eastAsia" w:ascii="仿宋" w:hAnsi="仿宋" w:eastAsia="仿宋" w:cs="仿宋"/>
                <w:color w:val="auto"/>
                <w:sz w:val="24"/>
                <w:lang w:val="en-US" w:eastAsia="zh-CN"/>
              </w:rPr>
              <w:t>5</w:t>
            </w:r>
            <w:r>
              <w:rPr>
                <w:rFonts w:hint="eastAsia" w:ascii="仿宋" w:hAnsi="仿宋" w:eastAsia="仿宋" w:cs="仿宋"/>
                <w:color w:val="auto"/>
                <w:sz w:val="24"/>
              </w:rPr>
              <w:t>分；根据投标人</w:t>
            </w:r>
            <w:r>
              <w:rPr>
                <w:rFonts w:hint="eastAsia" w:ascii="仿宋" w:hAnsi="仿宋" w:eastAsia="仿宋" w:cs="仿宋"/>
                <w:color w:val="auto"/>
                <w:sz w:val="24"/>
                <w:lang w:val="en-US" w:eastAsia="zh-CN"/>
              </w:rPr>
              <w:t>提供的面源排口修复方案</w:t>
            </w:r>
            <w:r>
              <w:rPr>
                <w:rFonts w:hint="eastAsia" w:ascii="仿宋" w:hAnsi="仿宋" w:eastAsia="仿宋" w:cs="仿宋"/>
                <w:color w:val="auto"/>
                <w:sz w:val="24"/>
              </w:rPr>
              <w:t>内容欠佳，基本贴合项目建设目标且具有规范性及可操作性的得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分；根据投标人</w:t>
            </w:r>
            <w:r>
              <w:rPr>
                <w:rFonts w:hint="eastAsia" w:ascii="仿宋" w:hAnsi="仿宋" w:eastAsia="仿宋" w:cs="仿宋"/>
                <w:color w:val="auto"/>
                <w:sz w:val="24"/>
                <w:lang w:val="en-US" w:eastAsia="zh-CN"/>
              </w:rPr>
              <w:t>提供的面源排口修复方案</w:t>
            </w:r>
            <w:r>
              <w:rPr>
                <w:rFonts w:hint="eastAsia" w:ascii="仿宋" w:hAnsi="仿宋" w:eastAsia="仿宋" w:cs="仿宋"/>
                <w:color w:val="auto"/>
                <w:sz w:val="24"/>
              </w:rPr>
              <w:t>内容存在明显缺陷</w:t>
            </w:r>
            <w:r>
              <w:rPr>
                <w:rFonts w:hint="eastAsia" w:ascii="仿宋" w:hAnsi="仿宋" w:eastAsia="仿宋" w:cs="仿宋"/>
                <w:color w:val="auto"/>
                <w:sz w:val="24"/>
                <w:lang w:eastAsia="zh-CN"/>
              </w:rPr>
              <w:t>的</w:t>
            </w:r>
            <w:r>
              <w:rPr>
                <w:rFonts w:hint="eastAsia" w:ascii="仿宋" w:hAnsi="仿宋" w:eastAsia="仿宋" w:cs="仿宋"/>
                <w:color w:val="auto"/>
                <w:sz w:val="24"/>
                <w:lang w:val="en-US" w:eastAsia="zh-CN"/>
              </w:rPr>
              <w:t>得1分；</w:t>
            </w:r>
            <w:r>
              <w:rPr>
                <w:rFonts w:hint="eastAsia" w:ascii="仿宋" w:hAnsi="仿宋" w:eastAsia="仿宋" w:cs="仿宋"/>
                <w:color w:val="auto"/>
                <w:sz w:val="24"/>
              </w:rPr>
              <w:t>未提供相关内容的</w:t>
            </w:r>
            <w:r>
              <w:rPr>
                <w:rFonts w:hint="eastAsia" w:ascii="仿宋" w:hAnsi="仿宋" w:eastAsia="仿宋" w:cs="仿宋"/>
                <w:color w:val="auto"/>
                <w:sz w:val="24"/>
                <w:lang w:val="en-US" w:eastAsia="zh-CN"/>
              </w:rPr>
              <w:t>不得分</w:t>
            </w:r>
            <w:r>
              <w:rPr>
                <w:rFonts w:hint="eastAsia" w:ascii="仿宋" w:hAnsi="仿宋" w:eastAsia="仿宋" w:cs="仿宋"/>
                <w:color w:val="auto"/>
                <w:sz w:val="24"/>
              </w:rPr>
              <w:t>。</w:t>
            </w:r>
          </w:p>
        </w:tc>
        <w:tc>
          <w:tcPr>
            <w:tcW w:w="682" w:type="dxa"/>
            <w:vAlign w:val="center"/>
          </w:tcPr>
          <w:p w14:paraId="2BFD5828">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lang w:val="en-US" w:eastAsia="zh-CN"/>
              </w:rPr>
              <w:t>5</w:t>
            </w:r>
          </w:p>
        </w:tc>
        <w:tc>
          <w:tcPr>
            <w:tcW w:w="913" w:type="dxa"/>
            <w:vAlign w:val="center"/>
          </w:tcPr>
          <w:p w14:paraId="7E895EE7">
            <w:pPr>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487" w:type="dxa"/>
            <w:vMerge w:val="continue"/>
            <w:vAlign w:val="center"/>
          </w:tcPr>
          <w:p w14:paraId="0AFA2FCD">
            <w:pPr>
              <w:pStyle w:val="87"/>
              <w:wordWrap/>
              <w:adjustRightInd/>
              <w:spacing w:before="0" w:beforeAutospacing="0" w:after="0" w:afterAutospacing="0" w:line="360" w:lineRule="auto"/>
              <w:ind w:left="0" w:leftChars="0" w:right="0" w:firstLine="0" w:firstLineChars="0"/>
              <w:jc w:val="center"/>
              <w:rPr>
                <w:rFonts w:hint="eastAsia" w:ascii="仿宋" w:hAnsi="仿宋" w:eastAsia="仿宋" w:cs="仿宋"/>
                <w:color w:val="auto"/>
                <w:sz w:val="24"/>
                <w:szCs w:val="24"/>
                <w:highlight w:val="none"/>
              </w:rPr>
            </w:pPr>
          </w:p>
        </w:tc>
      </w:tr>
      <w:tr w14:paraId="616A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49215D6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c>
          <w:tcPr>
            <w:tcW w:w="6654" w:type="dxa"/>
            <w:vAlign w:val="center"/>
          </w:tcPr>
          <w:p w14:paraId="78C57138">
            <w:pPr>
              <w:numPr>
                <w:ilvl w:val="0"/>
                <w:numId w:val="0"/>
              </w:numPr>
              <w:spacing w:before="0" w:beforeAutospacing="0" w:after="0" w:afterAutospacing="0" w:line="240" w:lineRule="auto"/>
              <w:ind w:left="0" w:leftChars="0" w:right="0" w:firstLine="0" w:firstLineChars="0"/>
              <w:outlineLvl w:val="0"/>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color w:val="auto"/>
                <w:sz w:val="24"/>
              </w:rPr>
              <w:t>根据投标人</w:t>
            </w:r>
            <w:r>
              <w:rPr>
                <w:rFonts w:hint="eastAsia" w:ascii="仿宋" w:hAnsi="仿宋" w:eastAsia="仿宋" w:cs="仿宋"/>
                <w:color w:val="auto"/>
                <w:sz w:val="24"/>
                <w:lang w:val="en-US" w:eastAsia="zh-CN"/>
              </w:rPr>
              <w:t>提供的构建沉水森林生态方案</w:t>
            </w:r>
            <w:r>
              <w:rPr>
                <w:rFonts w:hint="eastAsia" w:ascii="仿宋" w:hAnsi="仿宋" w:eastAsia="仿宋" w:cs="仿宋"/>
                <w:color w:val="auto"/>
                <w:sz w:val="24"/>
              </w:rPr>
              <w:t>内容详实，高度贴合项目建设目标且具有规范性及可操作性的得</w:t>
            </w:r>
            <w:r>
              <w:rPr>
                <w:rFonts w:hint="eastAsia" w:ascii="仿宋" w:hAnsi="仿宋" w:eastAsia="仿宋" w:cs="仿宋"/>
                <w:color w:val="auto"/>
                <w:sz w:val="24"/>
                <w:lang w:val="en-US" w:eastAsia="zh-CN"/>
              </w:rPr>
              <w:t>5</w:t>
            </w:r>
            <w:r>
              <w:rPr>
                <w:rFonts w:hint="eastAsia" w:ascii="仿宋" w:hAnsi="仿宋" w:eastAsia="仿宋" w:cs="仿宋"/>
                <w:color w:val="auto"/>
                <w:sz w:val="24"/>
              </w:rPr>
              <w:t>分；根据投标人</w:t>
            </w:r>
            <w:r>
              <w:rPr>
                <w:rFonts w:hint="eastAsia" w:ascii="仿宋" w:hAnsi="仿宋" w:eastAsia="仿宋" w:cs="仿宋"/>
                <w:color w:val="auto"/>
                <w:sz w:val="24"/>
                <w:lang w:val="en-US" w:eastAsia="zh-CN"/>
              </w:rPr>
              <w:t>提供的构建沉水森林生态方案</w:t>
            </w:r>
            <w:r>
              <w:rPr>
                <w:rFonts w:hint="eastAsia" w:ascii="仿宋" w:hAnsi="仿宋" w:eastAsia="仿宋" w:cs="仿宋"/>
                <w:color w:val="auto"/>
                <w:sz w:val="24"/>
              </w:rPr>
              <w:t>内容欠佳，基本贴合项目建设目标且具有规范性及可操作性的得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分；根据投标人</w:t>
            </w:r>
            <w:r>
              <w:rPr>
                <w:rFonts w:hint="eastAsia" w:ascii="仿宋" w:hAnsi="仿宋" w:eastAsia="仿宋" w:cs="仿宋"/>
                <w:color w:val="auto"/>
                <w:sz w:val="24"/>
                <w:lang w:val="en-US" w:eastAsia="zh-CN"/>
              </w:rPr>
              <w:t>提供的构建沉水森林生态方案</w:t>
            </w:r>
            <w:r>
              <w:rPr>
                <w:rFonts w:hint="eastAsia" w:ascii="仿宋" w:hAnsi="仿宋" w:eastAsia="仿宋" w:cs="仿宋"/>
                <w:color w:val="auto"/>
                <w:sz w:val="24"/>
              </w:rPr>
              <w:t>内容存在明显缺陷</w:t>
            </w:r>
            <w:r>
              <w:rPr>
                <w:rFonts w:hint="eastAsia" w:ascii="仿宋" w:hAnsi="仿宋" w:eastAsia="仿宋" w:cs="仿宋"/>
                <w:color w:val="auto"/>
                <w:sz w:val="24"/>
                <w:lang w:eastAsia="zh-CN"/>
              </w:rPr>
              <w:t>的</w:t>
            </w:r>
            <w:r>
              <w:rPr>
                <w:rFonts w:hint="eastAsia" w:ascii="仿宋" w:hAnsi="仿宋" w:eastAsia="仿宋" w:cs="仿宋"/>
                <w:color w:val="auto"/>
                <w:sz w:val="24"/>
                <w:lang w:val="en-US" w:eastAsia="zh-CN"/>
              </w:rPr>
              <w:t>得1分；</w:t>
            </w:r>
            <w:r>
              <w:rPr>
                <w:rFonts w:hint="eastAsia" w:ascii="仿宋" w:hAnsi="仿宋" w:eastAsia="仿宋" w:cs="仿宋"/>
                <w:color w:val="auto"/>
                <w:sz w:val="24"/>
              </w:rPr>
              <w:t>未提供相关内容的</w:t>
            </w:r>
            <w:r>
              <w:rPr>
                <w:rFonts w:hint="eastAsia" w:ascii="仿宋" w:hAnsi="仿宋" w:eastAsia="仿宋" w:cs="仿宋"/>
                <w:color w:val="auto"/>
                <w:sz w:val="24"/>
                <w:lang w:val="en-US" w:eastAsia="zh-CN"/>
              </w:rPr>
              <w:t>不得分</w:t>
            </w:r>
            <w:r>
              <w:rPr>
                <w:rFonts w:hint="eastAsia" w:ascii="仿宋" w:hAnsi="仿宋" w:eastAsia="仿宋" w:cs="仿宋"/>
                <w:color w:val="auto"/>
                <w:sz w:val="24"/>
              </w:rPr>
              <w:t>。</w:t>
            </w:r>
          </w:p>
        </w:tc>
        <w:tc>
          <w:tcPr>
            <w:tcW w:w="682" w:type="dxa"/>
            <w:vAlign w:val="center"/>
          </w:tcPr>
          <w:p w14:paraId="21B39738">
            <w:pPr>
              <w:spacing w:before="0" w:beforeAutospacing="0" w:after="0" w:afterAutospacing="0" w:line="360" w:lineRule="auto"/>
              <w:ind w:left="0" w:right="0"/>
              <w:jc w:val="center"/>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lang w:val="en-US" w:eastAsia="zh-CN"/>
              </w:rPr>
              <w:t>5</w:t>
            </w:r>
          </w:p>
        </w:tc>
        <w:tc>
          <w:tcPr>
            <w:tcW w:w="913" w:type="dxa"/>
            <w:vAlign w:val="center"/>
          </w:tcPr>
          <w:p w14:paraId="777B757B">
            <w:pPr>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87" w:type="dxa"/>
            <w:vMerge w:val="continue"/>
            <w:vAlign w:val="center"/>
          </w:tcPr>
          <w:p w14:paraId="38CE49E7">
            <w:pPr>
              <w:pStyle w:val="87"/>
              <w:wordWrap/>
              <w:adjustRightInd/>
              <w:spacing w:before="0" w:beforeAutospacing="0" w:after="0" w:afterAutospacing="0" w:line="360" w:lineRule="auto"/>
              <w:ind w:left="0" w:leftChars="0" w:right="0" w:firstLine="0" w:firstLineChars="0"/>
              <w:jc w:val="center"/>
              <w:rPr>
                <w:rFonts w:hint="eastAsia" w:ascii="仿宋" w:hAnsi="仿宋" w:eastAsia="仿宋" w:cs="仿宋"/>
                <w:b w:val="0"/>
                <w:bCs w:val="0"/>
                <w:color w:val="auto"/>
                <w:kern w:val="0"/>
                <w:sz w:val="24"/>
                <w:szCs w:val="24"/>
                <w:highlight w:val="none"/>
                <w:lang w:val="en-US" w:eastAsia="zh-CN"/>
              </w:rPr>
            </w:pPr>
          </w:p>
        </w:tc>
      </w:tr>
      <w:tr w14:paraId="0F19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2E5AF620">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c>
          <w:tcPr>
            <w:tcW w:w="6654" w:type="dxa"/>
            <w:vAlign w:val="center"/>
          </w:tcPr>
          <w:p w14:paraId="35A8D0EC">
            <w:pPr>
              <w:numPr>
                <w:ilvl w:val="0"/>
                <w:numId w:val="0"/>
              </w:numPr>
              <w:spacing w:before="0" w:beforeAutospacing="0" w:after="0" w:afterAutospacing="0" w:line="240" w:lineRule="auto"/>
              <w:ind w:left="0" w:leftChars="0" w:right="0" w:firstLine="0" w:firstLineChars="0"/>
              <w:outlineLvl w:val="0"/>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color w:val="auto"/>
                <w:sz w:val="24"/>
              </w:rPr>
              <w:t>根据投标人</w:t>
            </w:r>
            <w:r>
              <w:rPr>
                <w:rFonts w:hint="eastAsia" w:ascii="仿宋" w:hAnsi="仿宋" w:eastAsia="仿宋" w:cs="仿宋"/>
                <w:color w:val="auto"/>
                <w:sz w:val="24"/>
                <w:lang w:val="en-US" w:eastAsia="zh-CN"/>
              </w:rPr>
              <w:t>提供的微生物修复方案</w:t>
            </w:r>
            <w:r>
              <w:rPr>
                <w:rFonts w:hint="eastAsia" w:ascii="仿宋" w:hAnsi="仿宋" w:eastAsia="仿宋" w:cs="仿宋"/>
                <w:color w:val="auto"/>
                <w:sz w:val="24"/>
              </w:rPr>
              <w:t>内容详实，高度贴合项目建设目标且具有规范性及可操作性的得</w:t>
            </w:r>
            <w:r>
              <w:rPr>
                <w:rFonts w:hint="eastAsia" w:ascii="仿宋" w:hAnsi="仿宋" w:eastAsia="仿宋" w:cs="仿宋"/>
                <w:color w:val="auto"/>
                <w:sz w:val="24"/>
                <w:lang w:val="en-US" w:eastAsia="zh-CN"/>
              </w:rPr>
              <w:t>5</w:t>
            </w:r>
            <w:r>
              <w:rPr>
                <w:rFonts w:hint="eastAsia" w:ascii="仿宋" w:hAnsi="仿宋" w:eastAsia="仿宋" w:cs="仿宋"/>
                <w:color w:val="auto"/>
                <w:sz w:val="24"/>
              </w:rPr>
              <w:t>分；根据投标人</w:t>
            </w:r>
            <w:r>
              <w:rPr>
                <w:rFonts w:hint="eastAsia" w:ascii="仿宋" w:hAnsi="仿宋" w:eastAsia="仿宋" w:cs="仿宋"/>
                <w:color w:val="auto"/>
                <w:sz w:val="24"/>
                <w:lang w:val="en-US" w:eastAsia="zh-CN"/>
              </w:rPr>
              <w:t>提供的微生物修复方案</w:t>
            </w:r>
            <w:r>
              <w:rPr>
                <w:rFonts w:hint="eastAsia" w:ascii="仿宋" w:hAnsi="仿宋" w:eastAsia="仿宋" w:cs="仿宋"/>
                <w:color w:val="auto"/>
                <w:sz w:val="24"/>
              </w:rPr>
              <w:t>内容欠佳，基本贴合项目建设目标且具有规范性及可操作性的得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分；根据投标人</w:t>
            </w:r>
            <w:r>
              <w:rPr>
                <w:rFonts w:hint="eastAsia" w:ascii="仿宋" w:hAnsi="仿宋" w:eastAsia="仿宋" w:cs="仿宋"/>
                <w:color w:val="auto"/>
                <w:sz w:val="24"/>
                <w:lang w:val="en-US" w:eastAsia="zh-CN"/>
              </w:rPr>
              <w:t>提供的微生物修复方案</w:t>
            </w:r>
            <w:r>
              <w:rPr>
                <w:rFonts w:hint="eastAsia" w:ascii="仿宋" w:hAnsi="仿宋" w:eastAsia="仿宋" w:cs="仿宋"/>
                <w:color w:val="auto"/>
                <w:sz w:val="24"/>
              </w:rPr>
              <w:t>内容存在明显缺陷</w:t>
            </w:r>
            <w:r>
              <w:rPr>
                <w:rFonts w:hint="eastAsia" w:ascii="仿宋" w:hAnsi="仿宋" w:eastAsia="仿宋" w:cs="仿宋"/>
                <w:color w:val="auto"/>
                <w:sz w:val="24"/>
                <w:lang w:eastAsia="zh-CN"/>
              </w:rPr>
              <w:t>的</w:t>
            </w:r>
            <w:r>
              <w:rPr>
                <w:rFonts w:hint="eastAsia" w:ascii="仿宋" w:hAnsi="仿宋" w:eastAsia="仿宋" w:cs="仿宋"/>
                <w:color w:val="auto"/>
                <w:sz w:val="24"/>
                <w:lang w:val="en-US" w:eastAsia="zh-CN"/>
              </w:rPr>
              <w:t>得1分；</w:t>
            </w:r>
            <w:r>
              <w:rPr>
                <w:rFonts w:hint="eastAsia" w:ascii="仿宋" w:hAnsi="仿宋" w:eastAsia="仿宋" w:cs="仿宋"/>
                <w:color w:val="auto"/>
                <w:sz w:val="24"/>
              </w:rPr>
              <w:t>未提供相关内容的</w:t>
            </w:r>
            <w:r>
              <w:rPr>
                <w:rFonts w:hint="eastAsia" w:ascii="仿宋" w:hAnsi="仿宋" w:eastAsia="仿宋" w:cs="仿宋"/>
                <w:color w:val="auto"/>
                <w:sz w:val="24"/>
                <w:lang w:val="en-US" w:eastAsia="zh-CN"/>
              </w:rPr>
              <w:t>不得分</w:t>
            </w:r>
            <w:r>
              <w:rPr>
                <w:rFonts w:hint="eastAsia" w:ascii="仿宋" w:hAnsi="仿宋" w:eastAsia="仿宋" w:cs="仿宋"/>
                <w:color w:val="auto"/>
                <w:sz w:val="24"/>
              </w:rPr>
              <w:t>。</w:t>
            </w:r>
          </w:p>
        </w:tc>
        <w:tc>
          <w:tcPr>
            <w:tcW w:w="682" w:type="dxa"/>
            <w:vAlign w:val="center"/>
          </w:tcPr>
          <w:p w14:paraId="3738380B">
            <w:pPr>
              <w:spacing w:before="0" w:beforeAutospacing="0" w:after="0" w:afterAutospacing="0" w:line="360" w:lineRule="auto"/>
              <w:ind w:left="0" w:right="0"/>
              <w:jc w:val="center"/>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lang w:val="en-US" w:eastAsia="zh-CN"/>
              </w:rPr>
              <w:t>5</w:t>
            </w:r>
          </w:p>
        </w:tc>
        <w:tc>
          <w:tcPr>
            <w:tcW w:w="913" w:type="dxa"/>
            <w:vAlign w:val="center"/>
          </w:tcPr>
          <w:p w14:paraId="627B761D">
            <w:pPr>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87" w:type="dxa"/>
            <w:vMerge w:val="continue"/>
            <w:vAlign w:val="center"/>
          </w:tcPr>
          <w:p w14:paraId="01660C94">
            <w:pPr>
              <w:pStyle w:val="87"/>
              <w:wordWrap/>
              <w:adjustRightInd/>
              <w:spacing w:before="0" w:beforeAutospacing="0" w:after="0" w:afterAutospacing="0" w:line="360" w:lineRule="auto"/>
              <w:ind w:left="0" w:leftChars="0" w:right="0" w:firstLine="0" w:firstLineChars="0"/>
              <w:jc w:val="center"/>
              <w:rPr>
                <w:rFonts w:hint="eastAsia" w:ascii="仿宋" w:hAnsi="仿宋" w:eastAsia="仿宋" w:cs="仿宋"/>
                <w:b w:val="0"/>
                <w:bCs w:val="0"/>
                <w:color w:val="auto"/>
                <w:kern w:val="0"/>
                <w:sz w:val="24"/>
                <w:szCs w:val="24"/>
                <w:highlight w:val="none"/>
                <w:lang w:val="en-US" w:eastAsia="zh-CN"/>
              </w:rPr>
            </w:pPr>
          </w:p>
        </w:tc>
      </w:tr>
      <w:tr w14:paraId="7580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49365DB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c>
          <w:tcPr>
            <w:tcW w:w="6654" w:type="dxa"/>
            <w:vAlign w:val="center"/>
          </w:tcPr>
          <w:p w14:paraId="05771E1A">
            <w:pPr>
              <w:numPr>
                <w:ilvl w:val="0"/>
                <w:numId w:val="0"/>
              </w:numPr>
              <w:spacing w:before="0" w:beforeAutospacing="0" w:after="0" w:afterAutospacing="0" w:line="240" w:lineRule="auto"/>
              <w:ind w:left="0" w:leftChars="0" w:right="0" w:firstLine="0" w:firstLineChars="0"/>
              <w:outlineLvl w:val="0"/>
              <w:rPr>
                <w:rFonts w:hint="eastAsia" w:ascii="仿宋" w:hAnsi="仿宋" w:eastAsia="仿宋" w:cs="仿宋"/>
                <w:color w:val="auto"/>
                <w:sz w:val="24"/>
                <w:szCs w:val="24"/>
                <w:highlight w:val="none"/>
              </w:rPr>
            </w:pPr>
            <w:r>
              <w:rPr>
                <w:rFonts w:hint="eastAsia" w:ascii="仿宋" w:hAnsi="仿宋" w:eastAsia="仿宋" w:cs="仿宋"/>
                <w:color w:val="auto"/>
                <w:sz w:val="24"/>
              </w:rPr>
              <w:t>根据投标人</w:t>
            </w:r>
            <w:r>
              <w:rPr>
                <w:rFonts w:hint="eastAsia" w:ascii="仿宋" w:hAnsi="仿宋" w:eastAsia="仿宋" w:cs="仿宋"/>
                <w:color w:val="auto"/>
                <w:sz w:val="24"/>
                <w:lang w:val="en-US" w:eastAsia="zh-CN"/>
              </w:rPr>
              <w:t>提供的水质</w:t>
            </w:r>
            <w:r>
              <w:rPr>
                <w:rFonts w:hint="eastAsia" w:ascii="仿宋" w:hAnsi="仿宋" w:eastAsia="仿宋" w:cs="仿宋"/>
                <w:color w:val="auto"/>
                <w:sz w:val="24"/>
              </w:rPr>
              <w:t>保障方案内容详实，高度贴合项目建设目标且具有规范性及可操作性的得</w:t>
            </w:r>
            <w:r>
              <w:rPr>
                <w:rFonts w:hint="eastAsia" w:ascii="仿宋" w:hAnsi="仿宋" w:eastAsia="仿宋" w:cs="仿宋"/>
                <w:color w:val="auto"/>
                <w:sz w:val="24"/>
                <w:lang w:val="en-US" w:eastAsia="zh-CN"/>
              </w:rPr>
              <w:t>5</w:t>
            </w:r>
            <w:r>
              <w:rPr>
                <w:rFonts w:hint="eastAsia" w:ascii="仿宋" w:hAnsi="仿宋" w:eastAsia="仿宋" w:cs="仿宋"/>
                <w:color w:val="auto"/>
                <w:sz w:val="24"/>
              </w:rPr>
              <w:t>分；根据投标人</w:t>
            </w:r>
            <w:r>
              <w:rPr>
                <w:rFonts w:hint="eastAsia" w:ascii="仿宋" w:hAnsi="仿宋" w:eastAsia="仿宋" w:cs="仿宋"/>
                <w:color w:val="auto"/>
                <w:sz w:val="24"/>
                <w:lang w:val="en-US" w:eastAsia="zh-CN"/>
              </w:rPr>
              <w:t>提供的水质</w:t>
            </w:r>
            <w:r>
              <w:rPr>
                <w:rFonts w:hint="eastAsia" w:ascii="仿宋" w:hAnsi="仿宋" w:eastAsia="仿宋" w:cs="仿宋"/>
                <w:color w:val="auto"/>
                <w:sz w:val="24"/>
              </w:rPr>
              <w:t>保障方案内容欠佳，基本贴合项目建设目标且具有规范性及可操作性的得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分；根据投标人</w:t>
            </w:r>
            <w:r>
              <w:rPr>
                <w:rFonts w:hint="eastAsia" w:ascii="仿宋" w:hAnsi="仿宋" w:eastAsia="仿宋" w:cs="仿宋"/>
                <w:color w:val="auto"/>
                <w:sz w:val="24"/>
                <w:lang w:val="en-US" w:eastAsia="zh-CN"/>
              </w:rPr>
              <w:t>提供的水质</w:t>
            </w:r>
            <w:r>
              <w:rPr>
                <w:rFonts w:hint="eastAsia" w:ascii="仿宋" w:hAnsi="仿宋" w:eastAsia="仿宋" w:cs="仿宋"/>
                <w:color w:val="auto"/>
                <w:sz w:val="24"/>
              </w:rPr>
              <w:t>保障方案内容存在明显缺陷</w:t>
            </w:r>
            <w:r>
              <w:rPr>
                <w:rFonts w:hint="eastAsia" w:ascii="仿宋" w:hAnsi="仿宋" w:eastAsia="仿宋" w:cs="仿宋"/>
                <w:color w:val="auto"/>
                <w:sz w:val="24"/>
                <w:lang w:eastAsia="zh-CN"/>
              </w:rPr>
              <w:t>的</w:t>
            </w:r>
            <w:r>
              <w:rPr>
                <w:rFonts w:hint="eastAsia" w:ascii="仿宋" w:hAnsi="仿宋" w:eastAsia="仿宋" w:cs="仿宋"/>
                <w:color w:val="auto"/>
                <w:sz w:val="24"/>
                <w:lang w:val="en-US" w:eastAsia="zh-CN"/>
              </w:rPr>
              <w:t>得1分；</w:t>
            </w:r>
            <w:r>
              <w:rPr>
                <w:rFonts w:hint="eastAsia" w:ascii="仿宋" w:hAnsi="仿宋" w:eastAsia="仿宋" w:cs="仿宋"/>
                <w:color w:val="auto"/>
                <w:sz w:val="24"/>
              </w:rPr>
              <w:t>未提供相关内容的</w:t>
            </w:r>
            <w:r>
              <w:rPr>
                <w:rFonts w:hint="eastAsia" w:ascii="仿宋" w:hAnsi="仿宋" w:eastAsia="仿宋" w:cs="仿宋"/>
                <w:color w:val="auto"/>
                <w:sz w:val="24"/>
                <w:lang w:val="en-US" w:eastAsia="zh-CN"/>
              </w:rPr>
              <w:t>不得分</w:t>
            </w:r>
            <w:r>
              <w:rPr>
                <w:rFonts w:hint="eastAsia" w:ascii="仿宋" w:hAnsi="仿宋" w:eastAsia="仿宋" w:cs="仿宋"/>
                <w:color w:val="auto"/>
                <w:sz w:val="24"/>
              </w:rPr>
              <w:t>。</w:t>
            </w:r>
          </w:p>
        </w:tc>
        <w:tc>
          <w:tcPr>
            <w:tcW w:w="682" w:type="dxa"/>
            <w:vAlign w:val="center"/>
          </w:tcPr>
          <w:p w14:paraId="253932E9">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lang w:val="en-US" w:eastAsia="zh-CN"/>
              </w:rPr>
              <w:t>5</w:t>
            </w:r>
          </w:p>
        </w:tc>
        <w:tc>
          <w:tcPr>
            <w:tcW w:w="913" w:type="dxa"/>
            <w:vAlign w:val="center"/>
          </w:tcPr>
          <w:p w14:paraId="1B3BB454">
            <w:pPr>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87" w:type="dxa"/>
            <w:vMerge w:val="continue"/>
            <w:vAlign w:val="center"/>
          </w:tcPr>
          <w:p w14:paraId="650B3F2B">
            <w:pPr>
              <w:pStyle w:val="87"/>
              <w:wordWrap/>
              <w:adjustRightInd/>
              <w:spacing w:before="0" w:beforeAutospacing="0" w:after="0" w:afterAutospacing="0" w:line="360" w:lineRule="auto"/>
              <w:ind w:left="0" w:leftChars="0" w:right="0" w:firstLine="0" w:firstLineChars="0"/>
              <w:jc w:val="center"/>
              <w:rPr>
                <w:rFonts w:hint="eastAsia" w:ascii="仿宋" w:hAnsi="仿宋" w:eastAsia="仿宋" w:cs="仿宋"/>
                <w:color w:val="auto"/>
                <w:sz w:val="24"/>
                <w:szCs w:val="24"/>
                <w:highlight w:val="none"/>
              </w:rPr>
            </w:pPr>
          </w:p>
        </w:tc>
      </w:tr>
      <w:tr w14:paraId="7238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433AA1C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c>
          <w:tcPr>
            <w:tcW w:w="6654" w:type="dxa"/>
            <w:vAlign w:val="center"/>
          </w:tcPr>
          <w:p w14:paraId="55720EA5">
            <w:pPr>
              <w:numPr>
                <w:ilvl w:val="0"/>
                <w:numId w:val="0"/>
              </w:numPr>
              <w:spacing w:before="0" w:beforeAutospacing="0" w:after="0" w:afterAutospacing="0" w:line="240" w:lineRule="auto"/>
              <w:ind w:left="0" w:leftChars="0" w:right="0" w:firstLine="0" w:firstLineChars="0"/>
              <w:outlineLvl w:val="0"/>
              <w:rPr>
                <w:rFonts w:hint="eastAsia" w:ascii="仿宋" w:hAnsi="仿宋" w:eastAsia="仿宋" w:cs="仿宋"/>
                <w:color w:val="auto"/>
                <w:sz w:val="24"/>
                <w:szCs w:val="24"/>
                <w:highlight w:val="none"/>
              </w:rPr>
            </w:pPr>
            <w:r>
              <w:rPr>
                <w:rFonts w:hint="eastAsia" w:ascii="仿宋" w:hAnsi="仿宋" w:eastAsia="仿宋" w:cs="仿宋"/>
                <w:color w:val="auto"/>
                <w:sz w:val="24"/>
              </w:rPr>
              <w:t>根据投标人</w:t>
            </w:r>
            <w:r>
              <w:rPr>
                <w:rFonts w:hint="eastAsia" w:ascii="仿宋" w:hAnsi="仿宋" w:eastAsia="仿宋" w:cs="仿宋"/>
                <w:color w:val="auto"/>
                <w:sz w:val="24"/>
                <w:lang w:val="en-US" w:eastAsia="zh-CN"/>
              </w:rPr>
              <w:t>提供的水质</w:t>
            </w:r>
            <w:r>
              <w:rPr>
                <w:rFonts w:hint="eastAsia" w:ascii="仿宋" w:hAnsi="仿宋" w:eastAsia="仿宋" w:cs="仿宋"/>
                <w:color w:val="auto"/>
                <w:sz w:val="24"/>
              </w:rPr>
              <w:t>提升方案内容详实，高度贴合项目建设目标且具有规范性及可操作性的得</w:t>
            </w:r>
            <w:r>
              <w:rPr>
                <w:rFonts w:hint="eastAsia" w:ascii="仿宋" w:hAnsi="仿宋" w:eastAsia="仿宋" w:cs="仿宋"/>
                <w:color w:val="auto"/>
                <w:sz w:val="24"/>
                <w:lang w:val="en-US" w:eastAsia="zh-CN"/>
              </w:rPr>
              <w:t>5</w:t>
            </w:r>
            <w:r>
              <w:rPr>
                <w:rFonts w:hint="eastAsia" w:ascii="仿宋" w:hAnsi="仿宋" w:eastAsia="仿宋" w:cs="仿宋"/>
                <w:color w:val="auto"/>
                <w:sz w:val="24"/>
              </w:rPr>
              <w:t>分；根据投标人</w:t>
            </w:r>
            <w:r>
              <w:rPr>
                <w:rFonts w:hint="eastAsia" w:ascii="仿宋" w:hAnsi="仿宋" w:eastAsia="仿宋" w:cs="仿宋"/>
                <w:color w:val="auto"/>
                <w:sz w:val="24"/>
                <w:lang w:val="en-US" w:eastAsia="zh-CN"/>
              </w:rPr>
              <w:t>提供的水质</w:t>
            </w:r>
            <w:r>
              <w:rPr>
                <w:rFonts w:hint="eastAsia" w:ascii="仿宋" w:hAnsi="仿宋" w:eastAsia="仿宋" w:cs="仿宋"/>
                <w:color w:val="auto"/>
                <w:sz w:val="24"/>
              </w:rPr>
              <w:t>提升方案内容欠佳，基本贴合项目建设目标且具有规范性及可操作性的得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分；根据投标人</w:t>
            </w:r>
            <w:r>
              <w:rPr>
                <w:rFonts w:hint="eastAsia" w:ascii="仿宋" w:hAnsi="仿宋" w:eastAsia="仿宋" w:cs="仿宋"/>
                <w:color w:val="auto"/>
                <w:sz w:val="24"/>
                <w:lang w:val="en-US" w:eastAsia="zh-CN"/>
              </w:rPr>
              <w:t>提供的水质</w:t>
            </w:r>
            <w:r>
              <w:rPr>
                <w:rFonts w:hint="eastAsia" w:ascii="仿宋" w:hAnsi="仿宋" w:eastAsia="仿宋" w:cs="仿宋"/>
                <w:color w:val="auto"/>
                <w:sz w:val="24"/>
              </w:rPr>
              <w:t>提升方案内容存在明显缺陷</w:t>
            </w:r>
            <w:r>
              <w:rPr>
                <w:rFonts w:hint="eastAsia" w:ascii="仿宋" w:hAnsi="仿宋" w:eastAsia="仿宋" w:cs="仿宋"/>
                <w:color w:val="auto"/>
                <w:sz w:val="24"/>
                <w:lang w:eastAsia="zh-CN"/>
              </w:rPr>
              <w:t>的</w:t>
            </w:r>
            <w:r>
              <w:rPr>
                <w:rFonts w:hint="eastAsia" w:ascii="仿宋" w:hAnsi="仿宋" w:eastAsia="仿宋" w:cs="仿宋"/>
                <w:color w:val="auto"/>
                <w:sz w:val="24"/>
                <w:lang w:val="en-US" w:eastAsia="zh-CN"/>
              </w:rPr>
              <w:t>得1分；</w:t>
            </w:r>
            <w:r>
              <w:rPr>
                <w:rFonts w:hint="eastAsia" w:ascii="仿宋" w:hAnsi="仿宋" w:eastAsia="仿宋" w:cs="仿宋"/>
                <w:color w:val="auto"/>
                <w:sz w:val="24"/>
              </w:rPr>
              <w:t>未提供相关内容的</w:t>
            </w:r>
            <w:r>
              <w:rPr>
                <w:rFonts w:hint="eastAsia" w:ascii="仿宋" w:hAnsi="仿宋" w:eastAsia="仿宋" w:cs="仿宋"/>
                <w:color w:val="auto"/>
                <w:sz w:val="24"/>
                <w:lang w:val="en-US" w:eastAsia="zh-CN"/>
              </w:rPr>
              <w:t>不得分</w:t>
            </w:r>
            <w:r>
              <w:rPr>
                <w:rFonts w:hint="eastAsia" w:ascii="仿宋" w:hAnsi="仿宋" w:eastAsia="仿宋" w:cs="仿宋"/>
                <w:color w:val="auto"/>
                <w:sz w:val="24"/>
              </w:rPr>
              <w:t>。</w:t>
            </w:r>
          </w:p>
        </w:tc>
        <w:tc>
          <w:tcPr>
            <w:tcW w:w="682" w:type="dxa"/>
            <w:vAlign w:val="center"/>
          </w:tcPr>
          <w:p w14:paraId="1E4E82E3">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lang w:val="en-US" w:eastAsia="zh-CN"/>
              </w:rPr>
              <w:t>5</w:t>
            </w:r>
          </w:p>
        </w:tc>
        <w:tc>
          <w:tcPr>
            <w:tcW w:w="913" w:type="dxa"/>
            <w:vAlign w:val="center"/>
          </w:tcPr>
          <w:p w14:paraId="0AD1546D">
            <w:pPr>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87" w:type="dxa"/>
            <w:vMerge w:val="continue"/>
            <w:vAlign w:val="center"/>
          </w:tcPr>
          <w:p w14:paraId="1D6447A3">
            <w:pPr>
              <w:pStyle w:val="87"/>
              <w:wordWrap/>
              <w:adjustRightInd/>
              <w:spacing w:before="0" w:beforeAutospacing="0" w:after="0" w:afterAutospacing="0" w:line="360" w:lineRule="auto"/>
              <w:ind w:left="0" w:leftChars="0" w:right="0" w:firstLine="0" w:firstLineChars="0"/>
              <w:jc w:val="center"/>
              <w:rPr>
                <w:rFonts w:hint="eastAsia" w:ascii="仿宋" w:hAnsi="仿宋" w:eastAsia="仿宋" w:cs="仿宋"/>
                <w:color w:val="auto"/>
                <w:sz w:val="24"/>
                <w:szCs w:val="24"/>
                <w:highlight w:val="none"/>
              </w:rPr>
            </w:pPr>
          </w:p>
        </w:tc>
      </w:tr>
      <w:tr w14:paraId="0396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29B5B526">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654" w:type="dxa"/>
            <w:vAlign w:val="top"/>
          </w:tcPr>
          <w:p w14:paraId="0852AFEA">
            <w:pPr>
              <w:spacing w:before="0" w:beforeAutospacing="0" w:after="0" w:afterAutospacing="0" w:line="240" w:lineRule="auto"/>
              <w:ind w:left="0" w:right="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根据投标人作业期间的日常巡查方案内容的完整性、与项目的匹配性进行评分。</w:t>
            </w:r>
            <w:r>
              <w:rPr>
                <w:rFonts w:hint="eastAsia" w:ascii="仿宋" w:hAnsi="仿宋" w:eastAsia="仿宋" w:cs="仿宋"/>
                <w:color w:val="auto"/>
                <w:sz w:val="24"/>
                <w:szCs w:val="24"/>
              </w:rPr>
              <w:t>方案科学合理，具有针对性及可操作性，方案全面、详细、合理得5分；方案全面、详细、合理得3分；方案全面、详细、合理得1分；方案有缺项或不合理或未提供方案不得分。</w:t>
            </w:r>
          </w:p>
        </w:tc>
        <w:tc>
          <w:tcPr>
            <w:tcW w:w="682" w:type="dxa"/>
            <w:vAlign w:val="center"/>
          </w:tcPr>
          <w:p w14:paraId="2E3C3355">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lang w:val="en-US" w:eastAsia="zh-CN"/>
              </w:rPr>
              <w:t>5</w:t>
            </w:r>
          </w:p>
        </w:tc>
        <w:tc>
          <w:tcPr>
            <w:tcW w:w="913" w:type="dxa"/>
            <w:vAlign w:val="center"/>
          </w:tcPr>
          <w:p w14:paraId="36873042">
            <w:pPr>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rPr>
              <w:t>主观</w:t>
            </w:r>
            <w:r>
              <w:rPr>
                <w:rFonts w:hint="eastAsia" w:ascii="仿宋" w:hAnsi="仿宋" w:eastAsia="仿宋" w:cs="仿宋"/>
                <w:color w:val="auto"/>
                <w:sz w:val="24"/>
                <w:szCs w:val="24"/>
                <w:lang w:eastAsia="zh-CN"/>
              </w:rPr>
              <w:t>分</w:t>
            </w:r>
          </w:p>
        </w:tc>
        <w:tc>
          <w:tcPr>
            <w:tcW w:w="1487" w:type="dxa"/>
            <w:vAlign w:val="center"/>
          </w:tcPr>
          <w:p w14:paraId="11054C3B">
            <w:pPr>
              <w:pStyle w:val="87"/>
              <w:wordWrap/>
              <w:adjustRightInd/>
              <w:spacing w:before="0" w:beforeAutospacing="0" w:after="0" w:afterAutospacing="0" w:line="360" w:lineRule="auto"/>
              <w:ind w:left="0" w:leftChars="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rPr>
              <w:t>日常巡查方案</w:t>
            </w:r>
          </w:p>
        </w:tc>
      </w:tr>
      <w:tr w14:paraId="1D12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166208E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654" w:type="dxa"/>
            <w:vAlign w:val="top"/>
          </w:tcPr>
          <w:p w14:paraId="3B4E47DA">
            <w:pPr>
              <w:snapToGrid w:val="0"/>
              <w:spacing w:before="0" w:beforeAutospacing="0" w:after="0" w:afterAutospacing="0" w:line="240" w:lineRule="auto"/>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rPr>
              <w:t>进场作业机构的设置方案切合本项目采购需求，针对性、操作性强，计划安排科学合理得5分；进场作业机构的设置方案较为切合本项目采购需求，针对性、操作性较强，计划安排较为科学合理得3分；进场作业机构的设置方案与本项目采购需求切合度一般，针对性、操作性一般，计划安排一般得1分；方案有缺项或不合理或未提供方案不得分。</w:t>
            </w:r>
          </w:p>
        </w:tc>
        <w:tc>
          <w:tcPr>
            <w:tcW w:w="682" w:type="dxa"/>
            <w:vAlign w:val="center"/>
          </w:tcPr>
          <w:p w14:paraId="43DA91B9">
            <w:pPr>
              <w:snapToGrid w:val="0"/>
              <w:spacing w:before="0" w:beforeAutospacing="0" w:after="0" w:afterAutospacing="0" w:line="360" w:lineRule="auto"/>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rPr>
              <w:t>5</w:t>
            </w:r>
          </w:p>
        </w:tc>
        <w:tc>
          <w:tcPr>
            <w:tcW w:w="913" w:type="dxa"/>
            <w:vAlign w:val="center"/>
          </w:tcPr>
          <w:p w14:paraId="66645337">
            <w:pPr>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主观</w:t>
            </w:r>
            <w:r>
              <w:rPr>
                <w:rFonts w:hint="eastAsia" w:ascii="仿宋" w:hAnsi="仿宋" w:eastAsia="仿宋" w:cs="仿宋"/>
                <w:color w:val="auto"/>
                <w:sz w:val="24"/>
                <w:szCs w:val="24"/>
                <w:lang w:eastAsia="zh-CN"/>
              </w:rPr>
              <w:t>分</w:t>
            </w:r>
          </w:p>
        </w:tc>
        <w:tc>
          <w:tcPr>
            <w:tcW w:w="1487" w:type="dxa"/>
            <w:vAlign w:val="center"/>
          </w:tcPr>
          <w:p w14:paraId="124BC301">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进场作业机构的设置方案</w:t>
            </w:r>
          </w:p>
        </w:tc>
      </w:tr>
      <w:tr w14:paraId="01E8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744A2CBF">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654" w:type="dxa"/>
            <w:vAlign w:val="top"/>
          </w:tcPr>
          <w:p w14:paraId="07697D60">
            <w:pPr>
              <w:snapToGrid w:val="0"/>
              <w:spacing w:before="0" w:beforeAutospacing="0" w:after="0" w:afterAutospacing="0" w:line="240" w:lineRule="auto"/>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rPr>
              <w:t>根据投标人档案建立与保存措施；交接管理中标后的平稳过度工作，提供完整的工作交接等方案内容的完整性、与项目的匹配性进行评分。方案科学合理，具有针对性及可操作性，方案全面、详细、合理得5分；方案全面、详细、合理得3分；方案全面、详细、合理得1分；方案有缺项或不合理或未提供方案不得分。</w:t>
            </w:r>
          </w:p>
        </w:tc>
        <w:tc>
          <w:tcPr>
            <w:tcW w:w="682" w:type="dxa"/>
            <w:vAlign w:val="center"/>
          </w:tcPr>
          <w:p w14:paraId="30E5D22A">
            <w:pPr>
              <w:snapToGrid w:val="0"/>
              <w:spacing w:before="0" w:beforeAutospacing="0" w:after="0" w:afterAutospacing="0" w:line="360" w:lineRule="auto"/>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rPr>
              <w:t>5</w:t>
            </w:r>
          </w:p>
        </w:tc>
        <w:tc>
          <w:tcPr>
            <w:tcW w:w="913" w:type="dxa"/>
            <w:vAlign w:val="center"/>
          </w:tcPr>
          <w:p w14:paraId="08DA3BC2">
            <w:pPr>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主观</w:t>
            </w:r>
            <w:r>
              <w:rPr>
                <w:rFonts w:hint="eastAsia" w:ascii="仿宋" w:hAnsi="仿宋" w:eastAsia="仿宋" w:cs="仿宋"/>
                <w:color w:val="auto"/>
                <w:sz w:val="24"/>
                <w:szCs w:val="24"/>
                <w:lang w:eastAsia="zh-CN"/>
              </w:rPr>
              <w:t>分</w:t>
            </w:r>
          </w:p>
        </w:tc>
        <w:tc>
          <w:tcPr>
            <w:tcW w:w="1487" w:type="dxa"/>
            <w:vAlign w:val="center"/>
          </w:tcPr>
          <w:p w14:paraId="3C06752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档案建立及保存</w:t>
            </w:r>
          </w:p>
        </w:tc>
      </w:tr>
      <w:tr w14:paraId="10CD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7F22C83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654" w:type="dxa"/>
            <w:vAlign w:val="top"/>
          </w:tcPr>
          <w:p w14:paraId="16220D4A">
            <w:pPr>
              <w:snapToGrid w:val="0"/>
              <w:spacing w:before="0" w:beforeAutospacing="0" w:after="0" w:afterAutospacing="0" w:line="240" w:lineRule="auto"/>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rPr>
              <w:t>管理制度和管道维护进度，方案科学合理，具有针对性及可操作性，方案全面、详细、合理得5分；方案全面、详细、合理得3分；方案全面、详细、合理得1分；方案有缺项或不合理或未提供方案不得分。</w:t>
            </w:r>
          </w:p>
        </w:tc>
        <w:tc>
          <w:tcPr>
            <w:tcW w:w="682" w:type="dxa"/>
            <w:vAlign w:val="center"/>
          </w:tcPr>
          <w:p w14:paraId="1DC52197">
            <w:pPr>
              <w:snapToGrid w:val="0"/>
              <w:spacing w:before="0" w:beforeAutospacing="0" w:after="0" w:afterAutospacing="0" w:line="360" w:lineRule="auto"/>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_GB2312"/>
                <w:color w:val="auto"/>
                <w:sz w:val="24"/>
                <w:szCs w:val="24"/>
              </w:rPr>
              <w:t>5</w:t>
            </w:r>
          </w:p>
        </w:tc>
        <w:tc>
          <w:tcPr>
            <w:tcW w:w="913" w:type="dxa"/>
            <w:vAlign w:val="center"/>
          </w:tcPr>
          <w:p w14:paraId="1A571278">
            <w:pPr>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主观</w:t>
            </w:r>
            <w:r>
              <w:rPr>
                <w:rFonts w:hint="eastAsia" w:ascii="仿宋" w:hAnsi="仿宋" w:eastAsia="仿宋" w:cs="仿宋"/>
                <w:color w:val="auto"/>
                <w:sz w:val="24"/>
                <w:szCs w:val="24"/>
                <w:lang w:eastAsia="zh-CN"/>
              </w:rPr>
              <w:t>分</w:t>
            </w:r>
          </w:p>
        </w:tc>
        <w:tc>
          <w:tcPr>
            <w:tcW w:w="1487" w:type="dxa"/>
            <w:vAlign w:val="center"/>
          </w:tcPr>
          <w:p w14:paraId="00388CD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管理制度和管道维护进度方案</w:t>
            </w:r>
          </w:p>
        </w:tc>
      </w:tr>
      <w:tr w14:paraId="7993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1854BBB0">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654" w:type="dxa"/>
            <w:vAlign w:val="top"/>
          </w:tcPr>
          <w:p w14:paraId="5B8120D3">
            <w:pPr>
              <w:snapToGrid w:val="0"/>
              <w:spacing w:before="0" w:beforeAutospacing="0" w:after="0" w:afterAutospacing="0" w:line="240" w:lineRule="auto"/>
              <w:ind w:left="0" w:right="0"/>
              <w:jc w:val="both"/>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rPr>
              <w:t>有完善的重大活动保障方案，方案科学合理，具有针对性及可操作性，能圆满完成大型活动、节庆假日等重大活动保障任务情况的得5分；有较为完善的重大活动保障方案，方案较为科学合理，针对性及可操作性较好，能较为圆满完成大型活动、节庆假日等重大活动保障任务情况的得3分；重大活动保障方案一般，针对性及可操作性一般，对大型活动、节庆假日等重大活动保障任务保障的可靠性一般得1分；方案有缺项或不合理或未提供方案不得分。</w:t>
            </w:r>
          </w:p>
        </w:tc>
        <w:tc>
          <w:tcPr>
            <w:tcW w:w="682" w:type="dxa"/>
            <w:vAlign w:val="center"/>
          </w:tcPr>
          <w:p w14:paraId="225F66CD">
            <w:pPr>
              <w:snapToGrid w:val="0"/>
              <w:spacing w:before="0" w:beforeAutospacing="0" w:after="0" w:afterAutospacing="0" w:line="360" w:lineRule="auto"/>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rPr>
              <w:t>5</w:t>
            </w:r>
          </w:p>
        </w:tc>
        <w:tc>
          <w:tcPr>
            <w:tcW w:w="913" w:type="dxa"/>
            <w:vAlign w:val="center"/>
          </w:tcPr>
          <w:p w14:paraId="63840A77">
            <w:pPr>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主观</w:t>
            </w:r>
            <w:r>
              <w:rPr>
                <w:rFonts w:hint="eastAsia" w:ascii="仿宋" w:hAnsi="仿宋" w:eastAsia="仿宋" w:cs="仿宋"/>
                <w:color w:val="auto"/>
                <w:sz w:val="24"/>
                <w:szCs w:val="24"/>
                <w:lang w:eastAsia="zh-CN"/>
              </w:rPr>
              <w:t>分</w:t>
            </w:r>
          </w:p>
        </w:tc>
        <w:tc>
          <w:tcPr>
            <w:tcW w:w="1487" w:type="dxa"/>
            <w:vAlign w:val="center"/>
          </w:tcPr>
          <w:p w14:paraId="0671F40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重大活动保障方案</w:t>
            </w:r>
          </w:p>
        </w:tc>
      </w:tr>
      <w:tr w14:paraId="27D4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15" w:type="dxa"/>
            <w:vAlign w:val="center"/>
          </w:tcPr>
          <w:p w14:paraId="373E8EA6">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6654" w:type="dxa"/>
            <w:vAlign w:val="top"/>
          </w:tcPr>
          <w:p w14:paraId="68E340B5">
            <w:pPr>
              <w:snapToGrid w:val="0"/>
              <w:spacing w:before="0" w:beforeAutospacing="0" w:after="0" w:afterAutospacing="0" w:line="240" w:lineRule="auto"/>
              <w:ind w:left="0" w:right="0"/>
              <w:jc w:val="both"/>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rPr>
              <w:t>根据投标人提供的合理化建议，切合本项目采购需求，针对性、操作性、可行性强的得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分；根据投标人提供的合理化建议，切合本项目采购需求，针对性、操作性、可行性较强的得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分；根据投标人提供的合理化建议，切合本项目采购需求，针对性、操作性、可行性一般的得1分；建议不合理或未提供合理化建议的不得分。</w:t>
            </w:r>
          </w:p>
        </w:tc>
        <w:tc>
          <w:tcPr>
            <w:tcW w:w="682" w:type="dxa"/>
            <w:vAlign w:val="center"/>
          </w:tcPr>
          <w:p w14:paraId="6A2A29AF">
            <w:pPr>
              <w:snapToGrid w:val="0"/>
              <w:spacing w:before="0" w:beforeAutospacing="0" w:after="0" w:afterAutospacing="0" w:line="360" w:lineRule="auto"/>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lang w:val="en-US" w:eastAsia="zh-CN"/>
              </w:rPr>
              <w:t>4</w:t>
            </w:r>
          </w:p>
        </w:tc>
        <w:tc>
          <w:tcPr>
            <w:tcW w:w="913" w:type="dxa"/>
            <w:vAlign w:val="center"/>
          </w:tcPr>
          <w:p w14:paraId="11C05181">
            <w:pPr>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主观</w:t>
            </w:r>
            <w:r>
              <w:rPr>
                <w:rFonts w:hint="eastAsia" w:ascii="仿宋" w:hAnsi="仿宋" w:eastAsia="仿宋" w:cs="仿宋"/>
                <w:color w:val="auto"/>
                <w:sz w:val="24"/>
                <w:szCs w:val="24"/>
                <w:lang w:eastAsia="zh-CN"/>
              </w:rPr>
              <w:t>分</w:t>
            </w:r>
          </w:p>
        </w:tc>
        <w:tc>
          <w:tcPr>
            <w:tcW w:w="1487" w:type="dxa"/>
            <w:vAlign w:val="center"/>
          </w:tcPr>
          <w:p w14:paraId="6D04CF35">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合理化建议</w:t>
            </w:r>
          </w:p>
        </w:tc>
      </w:tr>
      <w:tr w14:paraId="0424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464D2098">
            <w:pPr>
              <w:snapToGrid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6654" w:type="dxa"/>
            <w:vAlign w:val="top"/>
          </w:tcPr>
          <w:p w14:paraId="2C59BE80">
            <w:pPr>
              <w:widowControl w:val="0"/>
              <w:wordWrap/>
              <w:adjustRightInd w:val="0"/>
              <w:snapToGrid/>
              <w:spacing w:before="0" w:beforeAutospacing="0" w:after="0" w:afterAutospacing="0" w:line="240" w:lineRule="auto"/>
              <w:ind w:left="0" w:right="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有效投标报价的最低价作为评标基准价，其最低报价为满分；按［投标报价得分=（评标基准价/投标报价）*10］的计算公式计算。</w:t>
            </w:r>
          </w:p>
          <w:p w14:paraId="72BA738B">
            <w:pPr>
              <w:widowControl w:val="0"/>
              <w:wordWrap/>
              <w:adjustRightInd w:val="0"/>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SA"/>
              </w:rPr>
              <w:t>评标过程中，不得去掉报价中的最高报价和最低报价。</w:t>
            </w:r>
          </w:p>
        </w:tc>
        <w:tc>
          <w:tcPr>
            <w:tcW w:w="682" w:type="dxa"/>
            <w:vAlign w:val="center"/>
          </w:tcPr>
          <w:p w14:paraId="3C3E426B">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13" w:type="dxa"/>
            <w:vAlign w:val="center"/>
          </w:tcPr>
          <w:p w14:paraId="13687061">
            <w:pPr>
              <w:spacing w:before="0" w:beforeAutospacing="0" w:after="0" w:afterAutospacing="0" w:line="240" w:lineRule="auto"/>
              <w:ind w:left="0" w:right="0"/>
              <w:jc w:val="center"/>
              <w:outlineLvl w:val="0"/>
              <w:rPr>
                <w:rFonts w:hint="eastAsia" w:ascii="仿宋" w:hAnsi="仿宋" w:eastAsia="仿宋" w:cs="仿宋"/>
                <w:color w:val="auto"/>
                <w:sz w:val="24"/>
                <w:szCs w:val="24"/>
                <w:highlight w:val="none"/>
              </w:rPr>
            </w:pPr>
          </w:p>
        </w:tc>
        <w:tc>
          <w:tcPr>
            <w:tcW w:w="1487" w:type="dxa"/>
            <w:vAlign w:val="center"/>
          </w:tcPr>
          <w:p w14:paraId="66BDFDE7">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7D133562">
      <w:pPr>
        <w:rPr>
          <w:rFonts w:hint="eastAsia" w:ascii="仿宋" w:hAnsi="仿宋" w:eastAsia="仿宋" w:cs="仿宋"/>
          <w:color w:val="auto"/>
          <w:highlight w:val="none"/>
        </w:rPr>
      </w:pPr>
    </w:p>
    <w:p w14:paraId="54E4D923">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4801EECD">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6B4710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8D3D172">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14F8131B">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CC93C84">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A4698B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9E9135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5DC125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6885FD3">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4E07A75">
      <w:pPr>
        <w:pStyle w:val="87"/>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7E1B04B2">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1D6D6E44">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640BC0A">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056E56A4">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128FED0">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E1719A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0E0A2D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511B1FDC">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5AFF113">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5B2A03A">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lang w:eastAsia="zh-CN"/>
        </w:rPr>
        <w:t>本项目推荐的中标候选人数量：</w:t>
      </w:r>
      <w:r>
        <w:rPr>
          <w:rFonts w:hint="eastAsia" w:ascii="仿宋" w:hAnsi="仿宋" w:eastAsia="仿宋" w:cs="仿宋"/>
          <w:color w:val="auto"/>
          <w:kern w:val="0"/>
          <w:sz w:val="24"/>
          <w:highlight w:val="none"/>
          <w:u w:val="single"/>
          <w:lang w:val="en-US" w:eastAsia="zh-CN"/>
        </w:rPr>
        <w:t>1名</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w:t>
      </w:r>
    </w:p>
    <w:p w14:paraId="05F7443F">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816BA3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E5174F5">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C39BEC9">
      <w:pPr>
        <w:pStyle w:val="87"/>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E620C0E">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505DB6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45C410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982258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09B04C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834FE6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AB5C0D1">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113602B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73F1CBC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投标人对根据修正原则修正后的报价不确认的；</w:t>
      </w:r>
    </w:p>
    <w:p w14:paraId="6497E8DE">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投标人提供虚假材料投标的；</w:t>
      </w:r>
    </w:p>
    <w:p w14:paraId="3F063978">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投标人有恶意串通、妨碍其他投标人的竞争行为、损害采购人或者其他投标人的合法权益情形的；</w:t>
      </w:r>
    </w:p>
    <w:p w14:paraId="29E190E7">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817BC1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投标人仅提交备份投标文件，未在电子交易平台传输递交投标文件的，投标无效；</w:t>
      </w:r>
    </w:p>
    <w:p w14:paraId="596D265D">
      <w:pPr>
        <w:pStyle w:val="6"/>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4044FCE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6BECE8B4">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F148FEF">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623B300">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60EDFE0">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0A097DD3">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1640A1B">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66F41ED8">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33ECAB80">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726DF08E">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313B2747">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15815536">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463E6AF4">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79BFD18">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F6E5915">
      <w:pPr>
        <w:pStyle w:val="26"/>
        <w:snapToGrid w:val="0"/>
        <w:spacing w:line="360" w:lineRule="auto"/>
        <w:ind w:firstLine="0" w:firstLineChars="0"/>
        <w:rPr>
          <w:rFonts w:hint="eastAsia" w:ascii="仿宋" w:hAnsi="仿宋" w:eastAsia="仿宋" w:cs="仿宋"/>
          <w:color w:val="auto"/>
          <w:highlight w:val="none"/>
        </w:rPr>
      </w:pPr>
    </w:p>
    <w:bookmarkEnd w:id="27"/>
    <w:p w14:paraId="218672C1">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4" w:name="第五部分"/>
      <w:bookmarkStart w:id="395" w:name="_Toc86217003"/>
    </w:p>
    <w:p w14:paraId="26BFCD3A">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3FD590BE">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3D1FDBE6">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A1BF298">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1AF07E3">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12693A52">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55F7884">
      <w:pPr>
        <w:spacing w:line="480" w:lineRule="auto"/>
        <w:jc w:val="center"/>
        <w:rPr>
          <w:rFonts w:hint="eastAsia" w:ascii="仿宋" w:hAnsi="仿宋" w:eastAsia="仿宋" w:cs="仿宋"/>
          <w:b/>
          <w:color w:val="auto"/>
          <w:sz w:val="28"/>
          <w:szCs w:val="28"/>
          <w:highlight w:val="none"/>
        </w:rPr>
      </w:pPr>
    </w:p>
    <w:p w14:paraId="5CA4D022">
      <w:pPr>
        <w:spacing w:line="480" w:lineRule="auto"/>
        <w:jc w:val="center"/>
        <w:rPr>
          <w:rFonts w:hint="eastAsia" w:ascii="仿宋" w:hAnsi="仿宋" w:eastAsia="仿宋" w:cs="仿宋"/>
          <w:b/>
          <w:color w:val="auto"/>
          <w:sz w:val="24"/>
          <w:highlight w:val="none"/>
        </w:rPr>
      </w:pPr>
    </w:p>
    <w:p w14:paraId="17D4C138">
      <w:pPr>
        <w:spacing w:line="480" w:lineRule="auto"/>
        <w:jc w:val="center"/>
        <w:rPr>
          <w:rFonts w:hint="eastAsia" w:ascii="仿宋" w:hAnsi="仿宋" w:eastAsia="仿宋" w:cs="仿宋"/>
          <w:b/>
          <w:color w:val="auto"/>
          <w:sz w:val="24"/>
          <w:highlight w:val="none"/>
        </w:rPr>
      </w:pPr>
    </w:p>
    <w:p w14:paraId="42CEE2DB">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7A2691C2">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57239243">
      <w:pPr>
        <w:pStyle w:val="387"/>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6ACF9777">
      <w:pPr>
        <w:spacing w:before="120" w:line="22" w:lineRule="atLeast"/>
        <w:rPr>
          <w:rFonts w:hint="eastAsia" w:ascii="仿宋" w:hAnsi="仿宋" w:eastAsia="仿宋" w:cs="仿宋"/>
          <w:color w:val="auto"/>
          <w:sz w:val="24"/>
          <w:highlight w:val="none"/>
        </w:rPr>
      </w:pPr>
    </w:p>
    <w:p w14:paraId="7C0C453C">
      <w:pPr>
        <w:pStyle w:val="6"/>
        <w:rPr>
          <w:rFonts w:hint="eastAsia" w:ascii="仿宋" w:hAnsi="仿宋" w:eastAsia="仿宋" w:cs="仿宋"/>
          <w:color w:val="auto"/>
          <w:highlight w:val="none"/>
        </w:rPr>
      </w:pPr>
    </w:p>
    <w:p w14:paraId="2B9CAC69">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F2D14F9">
      <w:pPr>
        <w:pStyle w:val="284"/>
        <w:spacing w:before="120" w:line="22" w:lineRule="atLeast"/>
        <w:rPr>
          <w:rFonts w:hint="eastAsia" w:ascii="仿宋" w:hAnsi="仿宋" w:eastAsia="仿宋" w:cs="仿宋"/>
          <w:color w:val="auto"/>
          <w:szCs w:val="24"/>
          <w:highlight w:val="none"/>
        </w:rPr>
      </w:pPr>
    </w:p>
    <w:p w14:paraId="79008B9F">
      <w:pPr>
        <w:pStyle w:val="284"/>
        <w:spacing w:before="120" w:line="22" w:lineRule="atLeast"/>
        <w:rPr>
          <w:rFonts w:hint="eastAsia" w:ascii="仿宋" w:hAnsi="仿宋" w:eastAsia="仿宋" w:cs="仿宋"/>
          <w:color w:val="auto"/>
          <w:szCs w:val="24"/>
          <w:highlight w:val="none"/>
        </w:rPr>
      </w:pPr>
    </w:p>
    <w:p w14:paraId="4108EA79">
      <w:pPr>
        <w:rPr>
          <w:rFonts w:hint="eastAsia" w:ascii="仿宋" w:hAnsi="仿宋" w:eastAsia="仿宋" w:cs="仿宋"/>
          <w:color w:val="auto"/>
          <w:sz w:val="24"/>
          <w:highlight w:val="none"/>
        </w:rPr>
      </w:pPr>
    </w:p>
    <w:p w14:paraId="7CBE880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154EA6E8">
      <w:pPr>
        <w:spacing w:before="120" w:line="22" w:lineRule="atLeast"/>
        <w:rPr>
          <w:rFonts w:hint="eastAsia" w:ascii="仿宋" w:hAnsi="仿宋" w:eastAsia="仿宋" w:cs="仿宋"/>
          <w:color w:val="auto"/>
          <w:sz w:val="24"/>
          <w:highlight w:val="none"/>
        </w:rPr>
      </w:pPr>
    </w:p>
    <w:p w14:paraId="1AE3BCF2">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8D55938">
      <w:pPr>
        <w:spacing w:before="120" w:line="22" w:lineRule="atLeast"/>
        <w:rPr>
          <w:rFonts w:hint="eastAsia" w:ascii="仿宋" w:hAnsi="仿宋" w:eastAsia="仿宋" w:cs="仿宋"/>
          <w:color w:val="auto"/>
          <w:sz w:val="24"/>
          <w:highlight w:val="none"/>
        </w:rPr>
      </w:pPr>
    </w:p>
    <w:p w14:paraId="0DA35F0F">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3C1CA06">
      <w:pPr>
        <w:spacing w:before="120" w:line="22" w:lineRule="atLeast"/>
        <w:rPr>
          <w:rFonts w:hint="eastAsia" w:ascii="仿宋" w:hAnsi="仿宋" w:eastAsia="仿宋" w:cs="仿宋"/>
          <w:color w:val="auto"/>
          <w:sz w:val="24"/>
          <w:highlight w:val="none"/>
        </w:rPr>
      </w:pPr>
    </w:p>
    <w:p w14:paraId="25F7B893">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A426CC9">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1B8AD435">
      <w:pPr>
        <w:rPr>
          <w:rFonts w:hint="eastAsia" w:ascii="仿宋" w:hAnsi="仿宋" w:eastAsia="仿宋" w:cs="仿宋"/>
          <w:b/>
          <w:color w:val="auto"/>
          <w:sz w:val="24"/>
          <w:highlight w:val="none"/>
        </w:rPr>
      </w:pPr>
    </w:p>
    <w:p w14:paraId="0A1E995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68DF31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DC66A84">
      <w:pPr>
        <w:spacing w:line="560" w:lineRule="exact"/>
        <w:ind w:firstLine="482" w:firstLineChars="200"/>
        <w:outlineLvl w:val="0"/>
        <w:rPr>
          <w:rFonts w:hint="eastAsia" w:ascii="仿宋" w:hAnsi="仿宋" w:eastAsia="仿宋" w:cs="仿宋"/>
          <w:color w:val="auto"/>
          <w:sz w:val="24"/>
          <w:highlight w:val="none"/>
        </w:rPr>
      </w:pPr>
      <w:bookmarkStart w:id="396" w:name="_Toc15367"/>
      <w:bookmarkStart w:id="397" w:name="_Toc22967"/>
      <w:bookmarkStart w:id="398" w:name="_Toc28855"/>
      <w:bookmarkStart w:id="399" w:name="_Toc19273"/>
      <w:bookmarkStart w:id="400" w:name="_Toc20421"/>
      <w:r>
        <w:rPr>
          <w:rFonts w:hint="eastAsia" w:ascii="仿宋" w:hAnsi="仿宋" w:eastAsia="仿宋" w:cs="仿宋"/>
          <w:b/>
          <w:color w:val="auto"/>
          <w:sz w:val="24"/>
          <w:highlight w:val="none"/>
        </w:rPr>
        <w:t>1.1 合同组成部分</w:t>
      </w:r>
      <w:bookmarkEnd w:id="396"/>
      <w:bookmarkEnd w:id="397"/>
      <w:bookmarkEnd w:id="398"/>
      <w:bookmarkEnd w:id="399"/>
      <w:bookmarkEnd w:id="400"/>
    </w:p>
    <w:p w14:paraId="28BCF27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5D95A6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3563A9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1D4FB2E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1B07913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39DABB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46930CAE">
      <w:pPr>
        <w:spacing w:line="560" w:lineRule="exact"/>
        <w:ind w:firstLine="482" w:firstLineChars="200"/>
        <w:outlineLvl w:val="0"/>
        <w:rPr>
          <w:rFonts w:hint="eastAsia" w:ascii="仿宋" w:hAnsi="仿宋" w:eastAsia="仿宋" w:cs="仿宋"/>
          <w:b/>
          <w:color w:val="auto"/>
          <w:sz w:val="24"/>
          <w:highlight w:val="none"/>
        </w:rPr>
      </w:pPr>
      <w:bookmarkStart w:id="401" w:name="_Toc22185"/>
      <w:bookmarkStart w:id="402" w:name="_Toc18585"/>
      <w:bookmarkStart w:id="403" w:name="_Toc2918"/>
      <w:bookmarkStart w:id="404" w:name="_Toc6311"/>
      <w:bookmarkStart w:id="405" w:name="_Toc6773"/>
      <w:r>
        <w:rPr>
          <w:rFonts w:hint="eastAsia" w:ascii="仿宋" w:hAnsi="仿宋" w:eastAsia="仿宋" w:cs="仿宋"/>
          <w:b/>
          <w:color w:val="auto"/>
          <w:sz w:val="24"/>
          <w:highlight w:val="none"/>
        </w:rPr>
        <w:t>1.2 标的</w:t>
      </w:r>
      <w:bookmarkEnd w:id="401"/>
      <w:bookmarkEnd w:id="402"/>
      <w:bookmarkEnd w:id="403"/>
      <w:bookmarkEnd w:id="404"/>
      <w:bookmarkEnd w:id="405"/>
    </w:p>
    <w:p w14:paraId="182B2BA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FC448C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52D0A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79C606A9">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3CEACA6">
      <w:pPr>
        <w:pStyle w:val="61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13BB1116">
      <w:pPr>
        <w:spacing w:line="560" w:lineRule="exact"/>
        <w:ind w:firstLine="480" w:firstLineChars="200"/>
        <w:rPr>
          <w:rFonts w:hint="eastAsia" w:ascii="仿宋" w:hAnsi="仿宋" w:eastAsia="仿宋" w:cs="仿宋"/>
          <w:color w:val="auto"/>
          <w:sz w:val="24"/>
          <w:highlight w:val="none"/>
          <w:u w:val="single"/>
        </w:rPr>
      </w:pPr>
      <w:bookmarkStart w:id="406" w:name="_Toc4929"/>
      <w:bookmarkStart w:id="407" w:name="_Toc5635"/>
      <w:bookmarkStart w:id="408" w:name="_Toc1386"/>
      <w:bookmarkStart w:id="409" w:name="_Toc21124"/>
      <w:bookmarkStart w:id="410"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59DEE9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B05883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1ADB29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6"/>
      <w:bookmarkEnd w:id="407"/>
      <w:bookmarkEnd w:id="408"/>
      <w:bookmarkEnd w:id="409"/>
      <w:bookmarkEnd w:id="410"/>
    </w:p>
    <w:p w14:paraId="49C018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37119C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24DB96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12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BA458B">
            <w:pPr>
              <w:pStyle w:val="10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0622432D">
            <w:pPr>
              <w:pStyle w:val="10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779FCE33">
            <w:pPr>
              <w:pStyle w:val="10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3A2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73F282">
            <w:pPr>
              <w:pStyle w:val="10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3CD15062">
            <w:pPr>
              <w:pStyle w:val="10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CA77534">
            <w:pPr>
              <w:pStyle w:val="107"/>
              <w:spacing w:line="560" w:lineRule="exact"/>
              <w:ind w:firstLine="200"/>
              <w:jc w:val="center"/>
              <w:rPr>
                <w:rFonts w:hint="eastAsia" w:ascii="仿宋" w:hAnsi="仿宋" w:eastAsia="仿宋" w:cs="仿宋"/>
                <w:color w:val="auto"/>
                <w:sz w:val="24"/>
                <w:szCs w:val="24"/>
                <w:highlight w:val="none"/>
              </w:rPr>
            </w:pPr>
          </w:p>
        </w:tc>
      </w:tr>
      <w:tr w14:paraId="3D05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BF4091">
            <w:pPr>
              <w:pStyle w:val="10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95AC4F8">
            <w:pPr>
              <w:pStyle w:val="10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A681DA0">
            <w:pPr>
              <w:pStyle w:val="107"/>
              <w:spacing w:line="560" w:lineRule="exact"/>
              <w:ind w:firstLine="200"/>
              <w:jc w:val="center"/>
              <w:rPr>
                <w:rFonts w:hint="eastAsia" w:ascii="仿宋" w:hAnsi="仿宋" w:eastAsia="仿宋" w:cs="仿宋"/>
                <w:color w:val="auto"/>
                <w:sz w:val="24"/>
                <w:szCs w:val="24"/>
                <w:highlight w:val="none"/>
              </w:rPr>
            </w:pPr>
          </w:p>
        </w:tc>
      </w:tr>
      <w:tr w14:paraId="57FB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03451B">
            <w:pPr>
              <w:pStyle w:val="10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B4D87C8">
            <w:pPr>
              <w:pStyle w:val="10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1B6598D0">
            <w:pPr>
              <w:pStyle w:val="107"/>
              <w:spacing w:line="560" w:lineRule="exact"/>
              <w:ind w:firstLine="200"/>
              <w:jc w:val="center"/>
              <w:rPr>
                <w:rFonts w:hint="eastAsia" w:ascii="仿宋" w:hAnsi="仿宋" w:eastAsia="仿宋" w:cs="仿宋"/>
                <w:color w:val="auto"/>
                <w:sz w:val="24"/>
                <w:szCs w:val="24"/>
                <w:highlight w:val="none"/>
              </w:rPr>
            </w:pPr>
          </w:p>
        </w:tc>
      </w:tr>
      <w:tr w14:paraId="47B4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8C57D7">
            <w:pPr>
              <w:pStyle w:val="10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468BDD4">
            <w:pPr>
              <w:pStyle w:val="10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912A00B">
            <w:pPr>
              <w:pStyle w:val="107"/>
              <w:spacing w:line="560" w:lineRule="exact"/>
              <w:ind w:firstLine="200"/>
              <w:jc w:val="center"/>
              <w:rPr>
                <w:rFonts w:hint="eastAsia" w:ascii="仿宋" w:hAnsi="仿宋" w:eastAsia="仿宋" w:cs="仿宋"/>
                <w:color w:val="auto"/>
                <w:sz w:val="24"/>
                <w:szCs w:val="24"/>
                <w:highlight w:val="none"/>
              </w:rPr>
            </w:pPr>
          </w:p>
        </w:tc>
      </w:tr>
      <w:tr w14:paraId="7C73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3AD3362">
            <w:pPr>
              <w:pStyle w:val="10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0D15D6AB">
            <w:pPr>
              <w:pStyle w:val="107"/>
              <w:spacing w:line="560" w:lineRule="exact"/>
              <w:ind w:firstLine="200"/>
              <w:jc w:val="center"/>
              <w:rPr>
                <w:rFonts w:hint="eastAsia" w:ascii="仿宋" w:hAnsi="仿宋" w:eastAsia="仿宋" w:cs="仿宋"/>
                <w:color w:val="auto"/>
                <w:sz w:val="24"/>
                <w:szCs w:val="24"/>
                <w:highlight w:val="none"/>
              </w:rPr>
            </w:pPr>
          </w:p>
        </w:tc>
      </w:tr>
    </w:tbl>
    <w:p w14:paraId="67A43750">
      <w:pPr>
        <w:spacing w:line="560" w:lineRule="exact"/>
        <w:ind w:firstLine="480" w:firstLineChars="200"/>
        <w:rPr>
          <w:rFonts w:hint="eastAsia" w:ascii="仿宋" w:hAnsi="仿宋" w:eastAsia="仿宋" w:cs="仿宋"/>
          <w:color w:val="auto"/>
          <w:sz w:val="24"/>
          <w:highlight w:val="none"/>
        </w:rPr>
      </w:pPr>
      <w:bookmarkStart w:id="411" w:name="_Toc14993"/>
      <w:bookmarkStart w:id="412" w:name="_Toc30506"/>
      <w:bookmarkStart w:id="413" w:name="_Toc3654"/>
      <w:bookmarkStart w:id="414" w:name="_Toc30158"/>
      <w:bookmarkStart w:id="415"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BE74421">
      <w:pPr>
        <w:pStyle w:val="6"/>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1"/>
    <w:bookmarkEnd w:id="412"/>
    <w:bookmarkEnd w:id="413"/>
    <w:bookmarkEnd w:id="414"/>
    <w:bookmarkEnd w:id="415"/>
    <w:p w14:paraId="4429BA09">
      <w:pPr>
        <w:pStyle w:val="619"/>
        <w:spacing w:before="0" w:beforeAutospacing="0" w:after="0" w:afterAutospacing="0" w:line="360" w:lineRule="auto"/>
        <w:ind w:firstLine="480"/>
        <w:rPr>
          <w:rFonts w:hint="eastAsia" w:ascii="仿宋" w:hAnsi="仿宋" w:eastAsia="仿宋" w:cs="仿宋"/>
          <w:b/>
          <w:color w:val="auto"/>
          <w:highlight w:val="none"/>
        </w:rPr>
      </w:pPr>
      <w:bookmarkStart w:id="416" w:name="_Toc22618"/>
      <w:bookmarkStart w:id="417" w:name="_Toc10340"/>
      <w:bookmarkStart w:id="418" w:name="_Toc1814"/>
      <w:bookmarkStart w:id="419" w:name="_Toc11108"/>
      <w:bookmarkStart w:id="420" w:name="_Toc8772"/>
      <w:bookmarkStart w:id="421" w:name="_Toc31421"/>
      <w:bookmarkStart w:id="422" w:name="_Toc3625"/>
      <w:bookmarkStart w:id="423" w:name="_Toc4760"/>
      <w:r>
        <w:rPr>
          <w:rFonts w:hint="eastAsia" w:ascii="仿宋" w:hAnsi="仿宋" w:eastAsia="仿宋" w:cs="仿宋"/>
          <w:b/>
          <w:color w:val="auto"/>
          <w:highlight w:val="none"/>
        </w:rPr>
        <w:t>1.4履约保证金</w:t>
      </w:r>
    </w:p>
    <w:p w14:paraId="37D27F58">
      <w:pPr>
        <w:pStyle w:val="61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7364C343">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CB2E3F0">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C35E5E3">
      <w:pPr>
        <w:pStyle w:val="6"/>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22247B6">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5774CADA">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6"/>
      <w:bookmarkEnd w:id="417"/>
      <w:bookmarkEnd w:id="418"/>
      <w:r>
        <w:rPr>
          <w:rFonts w:hint="eastAsia" w:ascii="仿宋" w:hAnsi="仿宋" w:eastAsia="仿宋" w:cs="仿宋"/>
          <w:b/>
          <w:color w:val="auto"/>
          <w:sz w:val="24"/>
          <w:highlight w:val="none"/>
        </w:rPr>
        <w:t>预付款</w:t>
      </w:r>
    </w:p>
    <w:p w14:paraId="18AEE5A4">
      <w:pPr>
        <w:pStyle w:val="61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6AC00216">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26F2841">
      <w:pPr>
        <w:pStyle w:val="61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6B3BDF6">
      <w:pPr>
        <w:pStyle w:val="619"/>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0647C11">
      <w:pPr>
        <w:pStyle w:val="619"/>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13A8484D">
      <w:pPr>
        <w:pStyle w:val="61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8A7466C">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8587DE7">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9"/>
      <w:bookmarkEnd w:id="420"/>
      <w:bookmarkEnd w:id="421"/>
      <w:bookmarkEnd w:id="422"/>
      <w:bookmarkEnd w:id="423"/>
    </w:p>
    <w:p w14:paraId="755C7C5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D099DB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22E9B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C24F2E7">
      <w:pPr>
        <w:spacing w:line="560" w:lineRule="exact"/>
        <w:ind w:firstLine="480" w:firstLineChars="200"/>
        <w:outlineLvl w:val="0"/>
        <w:rPr>
          <w:rFonts w:hint="eastAsia" w:ascii="仿宋" w:hAnsi="仿宋" w:eastAsia="仿宋" w:cs="仿宋"/>
          <w:bCs/>
          <w:color w:val="auto"/>
          <w:sz w:val="24"/>
          <w:highlight w:val="none"/>
        </w:rPr>
      </w:pPr>
      <w:bookmarkStart w:id="424" w:name="_Toc2375"/>
      <w:bookmarkStart w:id="425" w:name="_Toc24662"/>
      <w:bookmarkStart w:id="426" w:name="_Toc8586"/>
      <w:bookmarkStart w:id="427" w:name="_Toc5698"/>
      <w:bookmarkStart w:id="428" w:name="_Toc3079"/>
      <w:r>
        <w:rPr>
          <w:rFonts w:hint="eastAsia" w:ascii="仿宋" w:hAnsi="仿宋" w:eastAsia="仿宋" w:cs="仿宋"/>
          <w:bCs/>
          <w:color w:val="auto"/>
          <w:sz w:val="24"/>
          <w:highlight w:val="none"/>
        </w:rPr>
        <w:t>1.7.4若服务涉及货物的，则货物的：</w:t>
      </w:r>
    </w:p>
    <w:p w14:paraId="4E49B34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A7EFD8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CC362B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86AD0AC">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4"/>
      <w:bookmarkEnd w:id="425"/>
      <w:bookmarkEnd w:id="426"/>
      <w:bookmarkEnd w:id="427"/>
      <w:bookmarkEnd w:id="428"/>
    </w:p>
    <w:p w14:paraId="4175BBE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73426475">
      <w:pPr>
        <w:pStyle w:val="6"/>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0CE6F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8F1B175">
      <w:pPr>
        <w:spacing w:line="560" w:lineRule="exact"/>
        <w:ind w:firstLine="480" w:firstLineChars="200"/>
        <w:rPr>
          <w:rFonts w:hint="eastAsia" w:ascii="仿宋" w:hAnsi="仿宋" w:eastAsia="仿宋" w:cs="仿宋"/>
          <w:color w:val="auto"/>
          <w:sz w:val="24"/>
          <w:highlight w:val="none"/>
        </w:rPr>
      </w:pPr>
      <w:bookmarkStart w:id="429" w:name="_Toc9497"/>
      <w:bookmarkStart w:id="430" w:name="_Toc18683"/>
      <w:bookmarkStart w:id="431" w:name="_Toc26807"/>
      <w:bookmarkStart w:id="432" w:name="_Toc30329"/>
      <w:bookmarkStart w:id="433"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B79C00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5759DE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8DC0D1F">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9"/>
    <w:bookmarkEnd w:id="430"/>
    <w:bookmarkEnd w:id="431"/>
    <w:bookmarkEnd w:id="432"/>
    <w:bookmarkEnd w:id="433"/>
    <w:p w14:paraId="36178F19">
      <w:pPr>
        <w:spacing w:line="560" w:lineRule="exact"/>
        <w:ind w:firstLine="482" w:firstLineChars="200"/>
        <w:outlineLvl w:val="0"/>
        <w:rPr>
          <w:rFonts w:hint="eastAsia" w:ascii="仿宋" w:hAnsi="仿宋" w:eastAsia="仿宋" w:cs="仿宋"/>
          <w:b/>
          <w:color w:val="auto"/>
          <w:sz w:val="24"/>
          <w:highlight w:val="none"/>
        </w:rPr>
      </w:pPr>
      <w:bookmarkStart w:id="434" w:name="_Toc15583"/>
      <w:bookmarkStart w:id="435" w:name="_Toc28375"/>
      <w:bookmarkStart w:id="436" w:name="_Toc16021"/>
      <w:r>
        <w:rPr>
          <w:rFonts w:hint="eastAsia" w:ascii="仿宋" w:hAnsi="仿宋" w:eastAsia="仿宋" w:cs="仿宋"/>
          <w:b/>
          <w:color w:val="auto"/>
          <w:sz w:val="24"/>
          <w:highlight w:val="none"/>
        </w:rPr>
        <w:t>1.9合同争议的解决</w:t>
      </w:r>
      <w:bookmarkEnd w:id="434"/>
      <w:bookmarkEnd w:id="435"/>
      <w:bookmarkEnd w:id="436"/>
    </w:p>
    <w:p w14:paraId="3A4C26F0">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08A11A09">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0897E6DC">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75C516CD">
      <w:pPr>
        <w:spacing w:line="560" w:lineRule="exact"/>
        <w:ind w:firstLine="482" w:firstLineChars="200"/>
        <w:outlineLvl w:val="0"/>
        <w:rPr>
          <w:rFonts w:hint="eastAsia" w:ascii="仿宋" w:hAnsi="仿宋" w:eastAsia="仿宋" w:cs="仿宋"/>
          <w:b/>
          <w:color w:val="auto"/>
          <w:sz w:val="24"/>
          <w:highlight w:val="none"/>
        </w:rPr>
      </w:pPr>
      <w:bookmarkStart w:id="437" w:name="_Toc7245"/>
      <w:bookmarkStart w:id="438" w:name="_Toc11173"/>
      <w:bookmarkStart w:id="439" w:name="_Toc15322"/>
      <w:r>
        <w:rPr>
          <w:rFonts w:hint="eastAsia" w:ascii="仿宋" w:hAnsi="仿宋" w:eastAsia="仿宋" w:cs="仿宋"/>
          <w:b/>
          <w:color w:val="auto"/>
          <w:sz w:val="24"/>
          <w:highlight w:val="none"/>
        </w:rPr>
        <w:t>2.0 合同生效</w:t>
      </w:r>
      <w:bookmarkEnd w:id="437"/>
      <w:bookmarkEnd w:id="438"/>
      <w:bookmarkEnd w:id="439"/>
    </w:p>
    <w:p w14:paraId="4530C3C3">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18B643EC">
      <w:pPr>
        <w:autoSpaceDE w:val="0"/>
        <w:autoSpaceDN w:val="0"/>
        <w:spacing w:line="560" w:lineRule="exact"/>
        <w:rPr>
          <w:rFonts w:hint="eastAsia" w:ascii="仿宋" w:hAnsi="仿宋" w:eastAsia="仿宋" w:cs="仿宋"/>
          <w:color w:val="auto"/>
          <w:sz w:val="24"/>
          <w:highlight w:val="none"/>
          <w:lang w:val="zh-CN"/>
        </w:rPr>
      </w:pPr>
    </w:p>
    <w:p w14:paraId="4A0CC52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B53EA6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00F32802">
      <w:pPr>
        <w:autoSpaceDE w:val="0"/>
        <w:autoSpaceDN w:val="0"/>
        <w:spacing w:line="560" w:lineRule="exact"/>
        <w:rPr>
          <w:rFonts w:hint="eastAsia" w:ascii="仿宋" w:hAnsi="仿宋" w:eastAsia="仿宋" w:cs="仿宋"/>
          <w:color w:val="auto"/>
          <w:sz w:val="24"/>
          <w:highlight w:val="none"/>
          <w:lang w:val="zh-CN"/>
        </w:rPr>
      </w:pPr>
    </w:p>
    <w:p w14:paraId="655B9F9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7FAFC33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346D63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FA505A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659B84E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699EA62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390888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E86099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44E6BD44">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2E6F6C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E5AEA5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4256DA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D88FB45">
      <w:pPr>
        <w:widowControl/>
        <w:spacing w:line="560" w:lineRule="exact"/>
        <w:jc w:val="left"/>
        <w:rPr>
          <w:rFonts w:hint="eastAsia" w:ascii="仿宋" w:hAnsi="仿宋" w:eastAsia="仿宋" w:cs="仿宋"/>
          <w:b/>
          <w:color w:val="auto"/>
          <w:sz w:val="24"/>
          <w:highlight w:val="none"/>
        </w:rPr>
      </w:pPr>
    </w:p>
    <w:p w14:paraId="7414319D">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4F740C39">
      <w:pPr>
        <w:pStyle w:val="387"/>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18D82068">
      <w:pPr>
        <w:spacing w:line="560" w:lineRule="exact"/>
        <w:ind w:firstLine="482" w:firstLineChars="200"/>
        <w:outlineLvl w:val="0"/>
        <w:rPr>
          <w:rFonts w:hint="eastAsia" w:ascii="仿宋" w:hAnsi="仿宋" w:eastAsia="仿宋" w:cs="仿宋"/>
          <w:b/>
          <w:color w:val="auto"/>
          <w:sz w:val="24"/>
          <w:highlight w:val="none"/>
        </w:rPr>
      </w:pPr>
      <w:bookmarkStart w:id="440" w:name="_Toc19680"/>
      <w:bookmarkStart w:id="441" w:name="_Toc25079"/>
      <w:bookmarkStart w:id="442" w:name="_Toc5228"/>
      <w:bookmarkStart w:id="443" w:name="_Toc31297"/>
      <w:bookmarkStart w:id="444" w:name="_Toc14021"/>
      <w:r>
        <w:rPr>
          <w:rFonts w:hint="eastAsia" w:ascii="仿宋" w:hAnsi="仿宋" w:eastAsia="仿宋" w:cs="仿宋"/>
          <w:b/>
          <w:color w:val="auto"/>
          <w:sz w:val="24"/>
          <w:highlight w:val="none"/>
        </w:rPr>
        <w:t>2.1 定义</w:t>
      </w:r>
      <w:bookmarkEnd w:id="440"/>
      <w:bookmarkEnd w:id="441"/>
      <w:bookmarkEnd w:id="442"/>
      <w:bookmarkEnd w:id="443"/>
      <w:bookmarkEnd w:id="444"/>
    </w:p>
    <w:p w14:paraId="5D50266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CC142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35241AE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79EC392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7BE98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5F811B9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31CC49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4191B0AB">
      <w:pPr>
        <w:spacing w:line="560" w:lineRule="exact"/>
        <w:ind w:firstLine="482" w:firstLineChars="200"/>
        <w:outlineLvl w:val="0"/>
        <w:rPr>
          <w:rFonts w:hint="eastAsia" w:ascii="仿宋" w:hAnsi="仿宋" w:eastAsia="仿宋" w:cs="仿宋"/>
          <w:b/>
          <w:color w:val="auto"/>
          <w:sz w:val="24"/>
          <w:highlight w:val="none"/>
        </w:rPr>
      </w:pPr>
      <w:bookmarkStart w:id="445" w:name="_Toc3769"/>
      <w:bookmarkStart w:id="446" w:name="_Toc19539"/>
      <w:bookmarkStart w:id="447" w:name="_Toc23289"/>
      <w:bookmarkStart w:id="448" w:name="_Toc31402"/>
      <w:bookmarkStart w:id="449" w:name="_Toc16752"/>
      <w:r>
        <w:rPr>
          <w:rFonts w:hint="eastAsia" w:ascii="仿宋" w:hAnsi="仿宋" w:eastAsia="仿宋" w:cs="仿宋"/>
          <w:b/>
          <w:color w:val="auto"/>
          <w:sz w:val="24"/>
          <w:highlight w:val="none"/>
        </w:rPr>
        <w:t>2.2 技术规范</w:t>
      </w:r>
      <w:bookmarkEnd w:id="445"/>
      <w:bookmarkEnd w:id="446"/>
      <w:bookmarkEnd w:id="447"/>
      <w:bookmarkEnd w:id="448"/>
      <w:bookmarkEnd w:id="449"/>
    </w:p>
    <w:p w14:paraId="028BE1C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489EB67">
      <w:pPr>
        <w:spacing w:line="560" w:lineRule="exact"/>
        <w:ind w:firstLine="482" w:firstLineChars="200"/>
        <w:outlineLvl w:val="0"/>
        <w:rPr>
          <w:rFonts w:hint="eastAsia" w:ascii="仿宋" w:hAnsi="仿宋" w:eastAsia="仿宋" w:cs="仿宋"/>
          <w:b/>
          <w:color w:val="auto"/>
          <w:sz w:val="24"/>
          <w:highlight w:val="none"/>
        </w:rPr>
      </w:pPr>
      <w:bookmarkStart w:id="450" w:name="_Toc27945"/>
      <w:bookmarkStart w:id="451" w:name="_Toc9161"/>
      <w:bookmarkStart w:id="452" w:name="_Toc12412"/>
      <w:bookmarkStart w:id="453" w:name="_Toc4133"/>
      <w:bookmarkStart w:id="454" w:name="_Toc13673"/>
      <w:r>
        <w:rPr>
          <w:rFonts w:hint="eastAsia" w:ascii="仿宋" w:hAnsi="仿宋" w:eastAsia="仿宋" w:cs="仿宋"/>
          <w:b/>
          <w:color w:val="auto"/>
          <w:sz w:val="24"/>
          <w:highlight w:val="none"/>
        </w:rPr>
        <w:t>2.3 知识产权</w:t>
      </w:r>
      <w:bookmarkEnd w:id="450"/>
      <w:bookmarkEnd w:id="451"/>
      <w:bookmarkEnd w:id="452"/>
      <w:bookmarkEnd w:id="453"/>
      <w:bookmarkEnd w:id="454"/>
    </w:p>
    <w:p w14:paraId="40F5F96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3BA864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0CCB6D">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3E61508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FF82C7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56AC9C87">
      <w:pPr>
        <w:spacing w:line="560" w:lineRule="exact"/>
        <w:ind w:firstLine="482" w:firstLineChars="200"/>
        <w:outlineLvl w:val="0"/>
        <w:rPr>
          <w:rFonts w:hint="eastAsia" w:ascii="仿宋" w:hAnsi="仿宋" w:eastAsia="仿宋" w:cs="仿宋"/>
          <w:b/>
          <w:color w:val="auto"/>
          <w:sz w:val="24"/>
          <w:highlight w:val="none"/>
        </w:rPr>
      </w:pPr>
      <w:bookmarkStart w:id="455" w:name="_Toc26555"/>
      <w:bookmarkStart w:id="456" w:name="_Toc32670"/>
      <w:bookmarkStart w:id="457" w:name="_Toc15447"/>
      <w:bookmarkStart w:id="458" w:name="_Toc22011"/>
      <w:bookmarkStart w:id="459" w:name="_Toc31233"/>
      <w:r>
        <w:rPr>
          <w:rFonts w:hint="eastAsia" w:ascii="仿宋" w:hAnsi="仿宋" w:eastAsia="仿宋" w:cs="仿宋"/>
          <w:b/>
          <w:color w:val="auto"/>
          <w:sz w:val="24"/>
          <w:highlight w:val="none"/>
        </w:rPr>
        <w:t>2.5 结算方式和付款条件</w:t>
      </w:r>
      <w:bookmarkEnd w:id="455"/>
      <w:bookmarkEnd w:id="456"/>
      <w:bookmarkEnd w:id="457"/>
      <w:bookmarkEnd w:id="458"/>
      <w:bookmarkEnd w:id="459"/>
    </w:p>
    <w:p w14:paraId="6CFA59F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9D95C87">
      <w:pPr>
        <w:spacing w:line="560" w:lineRule="exact"/>
        <w:ind w:firstLine="482" w:firstLineChars="200"/>
        <w:outlineLvl w:val="0"/>
        <w:rPr>
          <w:rFonts w:hint="eastAsia" w:ascii="仿宋" w:hAnsi="仿宋" w:eastAsia="仿宋" w:cs="仿宋"/>
          <w:b/>
          <w:color w:val="auto"/>
          <w:sz w:val="24"/>
          <w:highlight w:val="none"/>
        </w:rPr>
      </w:pPr>
      <w:bookmarkStart w:id="460" w:name="_Toc16163"/>
      <w:bookmarkStart w:id="461" w:name="_Toc13154"/>
      <w:bookmarkStart w:id="462" w:name="_Toc18990"/>
      <w:bookmarkStart w:id="463" w:name="_Toc30507"/>
      <w:bookmarkStart w:id="464" w:name="_Toc13467"/>
      <w:r>
        <w:rPr>
          <w:rFonts w:hint="eastAsia" w:ascii="仿宋" w:hAnsi="仿宋" w:eastAsia="仿宋" w:cs="仿宋"/>
          <w:b/>
          <w:color w:val="auto"/>
          <w:sz w:val="24"/>
          <w:highlight w:val="none"/>
        </w:rPr>
        <w:t>2.6 技术资料和保密义务</w:t>
      </w:r>
      <w:bookmarkEnd w:id="460"/>
      <w:bookmarkEnd w:id="461"/>
      <w:bookmarkEnd w:id="462"/>
      <w:bookmarkEnd w:id="463"/>
      <w:bookmarkEnd w:id="464"/>
    </w:p>
    <w:p w14:paraId="41D4BEC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36B971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D5CA32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2A02F54">
      <w:pPr>
        <w:spacing w:line="560" w:lineRule="exact"/>
        <w:ind w:firstLine="482" w:firstLineChars="200"/>
        <w:outlineLvl w:val="0"/>
        <w:rPr>
          <w:rFonts w:hint="eastAsia" w:ascii="仿宋" w:hAnsi="仿宋" w:eastAsia="仿宋" w:cs="仿宋"/>
          <w:b/>
          <w:color w:val="auto"/>
          <w:sz w:val="24"/>
          <w:highlight w:val="none"/>
        </w:rPr>
      </w:pPr>
      <w:bookmarkStart w:id="465" w:name="_Toc19069"/>
      <w:r>
        <w:rPr>
          <w:rFonts w:hint="eastAsia" w:ascii="仿宋" w:hAnsi="仿宋" w:eastAsia="仿宋" w:cs="仿宋"/>
          <w:b/>
          <w:color w:val="auto"/>
          <w:sz w:val="24"/>
          <w:highlight w:val="none"/>
        </w:rPr>
        <w:t>2.7 质量保证</w:t>
      </w:r>
      <w:bookmarkEnd w:id="465"/>
    </w:p>
    <w:p w14:paraId="2133757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F22E30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1BBB002">
      <w:pPr>
        <w:spacing w:line="560" w:lineRule="exact"/>
        <w:ind w:firstLine="482" w:firstLineChars="200"/>
        <w:outlineLvl w:val="0"/>
        <w:rPr>
          <w:rFonts w:hint="eastAsia" w:ascii="仿宋" w:hAnsi="仿宋" w:eastAsia="仿宋" w:cs="仿宋"/>
          <w:b/>
          <w:color w:val="auto"/>
          <w:sz w:val="24"/>
          <w:highlight w:val="none"/>
        </w:rPr>
      </w:pPr>
      <w:bookmarkStart w:id="466" w:name="_Toc22267"/>
      <w:r>
        <w:rPr>
          <w:rFonts w:hint="eastAsia" w:ascii="仿宋" w:hAnsi="仿宋" w:eastAsia="仿宋" w:cs="仿宋"/>
          <w:b/>
          <w:color w:val="auto"/>
          <w:sz w:val="24"/>
          <w:highlight w:val="none"/>
        </w:rPr>
        <w:t>2.8 延迟履行</w:t>
      </w:r>
      <w:bookmarkEnd w:id="466"/>
    </w:p>
    <w:p w14:paraId="35FD71D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5246936">
      <w:pPr>
        <w:spacing w:line="560" w:lineRule="exact"/>
        <w:ind w:firstLine="482" w:firstLineChars="200"/>
        <w:outlineLvl w:val="0"/>
        <w:rPr>
          <w:rFonts w:hint="eastAsia" w:ascii="仿宋" w:hAnsi="仿宋" w:eastAsia="仿宋" w:cs="仿宋"/>
          <w:b/>
          <w:color w:val="auto"/>
          <w:sz w:val="24"/>
          <w:highlight w:val="none"/>
        </w:rPr>
      </w:pPr>
      <w:bookmarkStart w:id="467" w:name="_Toc10611"/>
      <w:r>
        <w:rPr>
          <w:rFonts w:hint="eastAsia" w:ascii="仿宋" w:hAnsi="仿宋" w:eastAsia="仿宋" w:cs="仿宋"/>
          <w:b/>
          <w:color w:val="auto"/>
          <w:sz w:val="24"/>
          <w:highlight w:val="none"/>
        </w:rPr>
        <w:t>2.9 合同变更</w:t>
      </w:r>
      <w:bookmarkEnd w:id="467"/>
    </w:p>
    <w:p w14:paraId="472DA91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C30175E">
      <w:pPr>
        <w:spacing w:line="560" w:lineRule="exact"/>
        <w:ind w:firstLine="482" w:firstLineChars="200"/>
        <w:outlineLvl w:val="0"/>
        <w:rPr>
          <w:rFonts w:hint="eastAsia" w:ascii="仿宋" w:hAnsi="仿宋" w:eastAsia="仿宋" w:cs="仿宋"/>
          <w:b/>
          <w:color w:val="auto"/>
          <w:sz w:val="24"/>
          <w:highlight w:val="none"/>
        </w:rPr>
      </w:pPr>
      <w:bookmarkStart w:id="468" w:name="_Toc26689"/>
      <w:bookmarkStart w:id="469" w:name="_Toc10663"/>
      <w:bookmarkStart w:id="470" w:name="_Toc23368"/>
      <w:bookmarkStart w:id="471" w:name="_Toc21830"/>
      <w:bookmarkStart w:id="472" w:name="_Toc42"/>
      <w:r>
        <w:rPr>
          <w:rFonts w:hint="eastAsia" w:ascii="仿宋" w:hAnsi="仿宋" w:eastAsia="仿宋" w:cs="仿宋"/>
          <w:b/>
          <w:color w:val="auto"/>
          <w:sz w:val="24"/>
          <w:highlight w:val="none"/>
        </w:rPr>
        <w:t>2.10 合同转让和分包</w:t>
      </w:r>
      <w:bookmarkEnd w:id="468"/>
      <w:bookmarkEnd w:id="469"/>
      <w:bookmarkEnd w:id="470"/>
      <w:bookmarkEnd w:id="471"/>
      <w:bookmarkEnd w:id="472"/>
    </w:p>
    <w:p w14:paraId="06523A7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771D1DA">
      <w:pPr>
        <w:spacing w:line="560" w:lineRule="exact"/>
        <w:ind w:firstLine="482" w:firstLineChars="200"/>
        <w:outlineLvl w:val="0"/>
        <w:rPr>
          <w:rFonts w:hint="eastAsia" w:ascii="仿宋" w:hAnsi="仿宋" w:eastAsia="仿宋" w:cs="仿宋"/>
          <w:b/>
          <w:color w:val="auto"/>
          <w:sz w:val="24"/>
          <w:highlight w:val="none"/>
        </w:rPr>
      </w:pPr>
      <w:bookmarkStart w:id="473" w:name="_Toc26633"/>
      <w:bookmarkStart w:id="474" w:name="_Toc25571"/>
      <w:bookmarkStart w:id="475" w:name="_Toc14371"/>
      <w:bookmarkStart w:id="476" w:name="_Toc4720"/>
      <w:bookmarkStart w:id="477" w:name="_Toc32494"/>
      <w:r>
        <w:rPr>
          <w:rFonts w:hint="eastAsia" w:ascii="仿宋" w:hAnsi="仿宋" w:eastAsia="仿宋" w:cs="仿宋"/>
          <w:b/>
          <w:color w:val="auto"/>
          <w:sz w:val="24"/>
          <w:highlight w:val="none"/>
        </w:rPr>
        <w:t>2.11 不可抗力</w:t>
      </w:r>
      <w:bookmarkEnd w:id="473"/>
      <w:bookmarkEnd w:id="474"/>
      <w:bookmarkEnd w:id="475"/>
      <w:bookmarkEnd w:id="476"/>
      <w:bookmarkEnd w:id="477"/>
    </w:p>
    <w:p w14:paraId="6BAD86A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0466D78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70B3FA0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B95893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9E9BBC4">
      <w:pPr>
        <w:spacing w:line="560" w:lineRule="exact"/>
        <w:ind w:firstLine="482" w:firstLineChars="200"/>
        <w:outlineLvl w:val="0"/>
        <w:rPr>
          <w:rFonts w:hint="eastAsia" w:ascii="仿宋" w:hAnsi="仿宋" w:eastAsia="仿宋" w:cs="仿宋"/>
          <w:b/>
          <w:color w:val="auto"/>
          <w:sz w:val="24"/>
          <w:highlight w:val="none"/>
        </w:rPr>
      </w:pPr>
      <w:bookmarkStart w:id="478" w:name="_Toc25783"/>
      <w:bookmarkStart w:id="479" w:name="_Toc3638"/>
      <w:bookmarkStart w:id="480" w:name="_Toc14115"/>
      <w:bookmarkStart w:id="481" w:name="_Toc23854"/>
      <w:bookmarkStart w:id="482" w:name="_Toc24465"/>
      <w:r>
        <w:rPr>
          <w:rFonts w:hint="eastAsia" w:ascii="仿宋" w:hAnsi="仿宋" w:eastAsia="仿宋" w:cs="仿宋"/>
          <w:b/>
          <w:color w:val="auto"/>
          <w:sz w:val="24"/>
          <w:highlight w:val="none"/>
        </w:rPr>
        <w:t>2.12 税费</w:t>
      </w:r>
      <w:bookmarkEnd w:id="478"/>
      <w:bookmarkEnd w:id="479"/>
      <w:bookmarkEnd w:id="480"/>
      <w:bookmarkEnd w:id="481"/>
      <w:bookmarkEnd w:id="482"/>
    </w:p>
    <w:p w14:paraId="501E5E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7F0BED5C">
      <w:pPr>
        <w:spacing w:line="560" w:lineRule="exact"/>
        <w:ind w:firstLine="482" w:firstLineChars="200"/>
        <w:outlineLvl w:val="0"/>
        <w:rPr>
          <w:rFonts w:hint="eastAsia" w:ascii="仿宋" w:hAnsi="仿宋" w:eastAsia="仿宋" w:cs="仿宋"/>
          <w:b/>
          <w:color w:val="auto"/>
          <w:sz w:val="24"/>
          <w:highlight w:val="none"/>
        </w:rPr>
      </w:pPr>
      <w:bookmarkStart w:id="483" w:name="_Toc30105"/>
      <w:bookmarkStart w:id="484" w:name="_Toc26883"/>
      <w:bookmarkStart w:id="485" w:name="_Toc7315"/>
      <w:bookmarkStart w:id="486" w:name="_Toc14814"/>
      <w:bookmarkStart w:id="487" w:name="_Toc25525"/>
      <w:r>
        <w:rPr>
          <w:rFonts w:hint="eastAsia" w:ascii="仿宋" w:hAnsi="仿宋" w:eastAsia="仿宋" w:cs="仿宋"/>
          <w:b/>
          <w:color w:val="auto"/>
          <w:sz w:val="24"/>
          <w:highlight w:val="none"/>
        </w:rPr>
        <w:t>2.13 乙方破产</w:t>
      </w:r>
      <w:bookmarkEnd w:id="483"/>
      <w:bookmarkEnd w:id="484"/>
      <w:bookmarkEnd w:id="485"/>
      <w:bookmarkEnd w:id="486"/>
      <w:bookmarkEnd w:id="487"/>
    </w:p>
    <w:p w14:paraId="09C58DA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F0281C2">
      <w:pPr>
        <w:spacing w:line="560" w:lineRule="exact"/>
        <w:ind w:firstLine="482" w:firstLineChars="200"/>
        <w:outlineLvl w:val="0"/>
        <w:rPr>
          <w:rFonts w:hint="eastAsia" w:ascii="仿宋" w:hAnsi="仿宋" w:eastAsia="仿宋" w:cs="仿宋"/>
          <w:b/>
          <w:color w:val="auto"/>
          <w:sz w:val="24"/>
          <w:highlight w:val="none"/>
        </w:rPr>
      </w:pPr>
      <w:bookmarkStart w:id="488" w:name="_Toc23323"/>
      <w:bookmarkStart w:id="489" w:name="_Toc2016"/>
      <w:bookmarkStart w:id="490" w:name="_Toc1123"/>
      <w:r>
        <w:rPr>
          <w:rFonts w:hint="eastAsia" w:ascii="仿宋" w:hAnsi="仿宋" w:eastAsia="仿宋" w:cs="仿宋"/>
          <w:b/>
          <w:color w:val="auto"/>
          <w:sz w:val="24"/>
          <w:highlight w:val="none"/>
        </w:rPr>
        <w:t>2.14 合同中止、终止</w:t>
      </w:r>
      <w:bookmarkEnd w:id="488"/>
      <w:bookmarkEnd w:id="489"/>
      <w:bookmarkEnd w:id="490"/>
    </w:p>
    <w:p w14:paraId="3536146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3DA939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2C02005">
      <w:pPr>
        <w:spacing w:line="560" w:lineRule="exact"/>
        <w:ind w:firstLine="482" w:firstLineChars="200"/>
        <w:outlineLvl w:val="0"/>
        <w:rPr>
          <w:rFonts w:hint="eastAsia" w:ascii="仿宋" w:hAnsi="仿宋" w:eastAsia="仿宋" w:cs="仿宋"/>
          <w:b/>
          <w:color w:val="auto"/>
          <w:sz w:val="24"/>
          <w:highlight w:val="none"/>
        </w:rPr>
      </w:pPr>
      <w:bookmarkStart w:id="491" w:name="_Toc14525"/>
      <w:bookmarkStart w:id="492" w:name="_Toc1969"/>
      <w:bookmarkStart w:id="493" w:name="_Toc17363"/>
      <w:r>
        <w:rPr>
          <w:rFonts w:hint="eastAsia" w:ascii="仿宋" w:hAnsi="仿宋" w:eastAsia="仿宋" w:cs="仿宋"/>
          <w:b/>
          <w:color w:val="auto"/>
          <w:sz w:val="24"/>
          <w:highlight w:val="none"/>
        </w:rPr>
        <w:t>2.15 检验和验收</w:t>
      </w:r>
      <w:bookmarkEnd w:id="491"/>
      <w:bookmarkEnd w:id="492"/>
      <w:bookmarkEnd w:id="493"/>
    </w:p>
    <w:p w14:paraId="3AF2A183">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2F1F0441">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269D0FD">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0AB3593F">
      <w:pPr>
        <w:spacing w:line="560" w:lineRule="exact"/>
        <w:ind w:firstLine="482" w:firstLineChars="200"/>
        <w:outlineLvl w:val="0"/>
        <w:rPr>
          <w:rFonts w:hint="eastAsia" w:ascii="仿宋" w:hAnsi="仿宋" w:eastAsia="仿宋" w:cs="仿宋"/>
          <w:b/>
          <w:color w:val="auto"/>
          <w:sz w:val="24"/>
          <w:highlight w:val="none"/>
        </w:rPr>
      </w:pPr>
      <w:bookmarkStart w:id="494" w:name="_Toc9808"/>
      <w:bookmarkStart w:id="495" w:name="_Toc12666"/>
      <w:bookmarkStart w:id="496" w:name="_Toc25198"/>
      <w:bookmarkStart w:id="497" w:name="_Toc2308"/>
      <w:bookmarkStart w:id="498" w:name="_Toc31892"/>
      <w:r>
        <w:rPr>
          <w:rFonts w:hint="eastAsia" w:ascii="仿宋" w:hAnsi="仿宋" w:eastAsia="仿宋" w:cs="仿宋"/>
          <w:b/>
          <w:color w:val="auto"/>
          <w:sz w:val="24"/>
          <w:highlight w:val="none"/>
        </w:rPr>
        <w:t>2.16 通知和送达</w:t>
      </w:r>
      <w:bookmarkEnd w:id="494"/>
      <w:bookmarkEnd w:id="495"/>
      <w:bookmarkEnd w:id="496"/>
      <w:bookmarkEnd w:id="497"/>
      <w:bookmarkEnd w:id="498"/>
    </w:p>
    <w:p w14:paraId="47C4FB62">
      <w:pPr>
        <w:spacing w:line="560" w:lineRule="exact"/>
        <w:ind w:firstLine="480" w:firstLineChars="200"/>
        <w:rPr>
          <w:rFonts w:hint="eastAsia" w:ascii="仿宋" w:hAnsi="仿宋" w:eastAsia="仿宋" w:cs="仿宋"/>
          <w:color w:val="auto"/>
          <w:sz w:val="24"/>
          <w:highlight w:val="none"/>
        </w:rPr>
      </w:pPr>
      <w:bookmarkStart w:id="499" w:name="_Toc18401"/>
      <w:bookmarkStart w:id="500"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6026D65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7904707E">
      <w:pPr>
        <w:spacing w:line="560" w:lineRule="exact"/>
        <w:ind w:firstLine="482" w:firstLineChars="200"/>
        <w:outlineLvl w:val="0"/>
        <w:rPr>
          <w:rFonts w:hint="eastAsia" w:ascii="仿宋" w:hAnsi="仿宋" w:eastAsia="仿宋" w:cs="仿宋"/>
          <w:b/>
          <w:color w:val="auto"/>
          <w:sz w:val="24"/>
          <w:highlight w:val="none"/>
        </w:rPr>
      </w:pPr>
      <w:bookmarkStart w:id="501" w:name="_Toc20808"/>
      <w:bookmarkStart w:id="502" w:name="_Toc27644"/>
      <w:bookmarkStart w:id="503" w:name="_Toc12254"/>
      <w:bookmarkStart w:id="504" w:name="_Toc28906"/>
      <w:bookmarkStart w:id="505" w:name="_Toc5063"/>
      <w:r>
        <w:rPr>
          <w:rFonts w:hint="eastAsia" w:ascii="仿宋" w:hAnsi="仿宋" w:eastAsia="仿宋" w:cs="仿宋"/>
          <w:b/>
          <w:color w:val="auto"/>
          <w:sz w:val="24"/>
          <w:highlight w:val="none"/>
        </w:rPr>
        <w:t>2.17 合同使用的文字和适用的法律</w:t>
      </w:r>
      <w:bookmarkEnd w:id="501"/>
      <w:bookmarkEnd w:id="502"/>
      <w:bookmarkEnd w:id="503"/>
      <w:bookmarkEnd w:id="504"/>
      <w:bookmarkEnd w:id="505"/>
    </w:p>
    <w:p w14:paraId="19E569A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323621D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4918901F">
      <w:pPr>
        <w:spacing w:line="560" w:lineRule="exact"/>
        <w:ind w:firstLine="482" w:firstLineChars="200"/>
        <w:outlineLvl w:val="0"/>
        <w:rPr>
          <w:rFonts w:hint="eastAsia" w:ascii="仿宋" w:hAnsi="仿宋" w:eastAsia="仿宋" w:cs="仿宋"/>
          <w:b/>
          <w:color w:val="auto"/>
          <w:sz w:val="24"/>
          <w:highlight w:val="none"/>
        </w:rPr>
      </w:pPr>
      <w:bookmarkStart w:id="506" w:name="_Toc4355"/>
      <w:bookmarkStart w:id="507" w:name="_Toc18540"/>
      <w:bookmarkStart w:id="508" w:name="_Toc30599"/>
      <w:r>
        <w:rPr>
          <w:rFonts w:hint="eastAsia" w:ascii="仿宋" w:hAnsi="仿宋" w:eastAsia="仿宋" w:cs="仿宋"/>
          <w:b/>
          <w:color w:val="auto"/>
          <w:sz w:val="24"/>
          <w:highlight w:val="none"/>
        </w:rPr>
        <w:t>2.18 计量单位</w:t>
      </w:r>
      <w:bookmarkEnd w:id="506"/>
      <w:bookmarkEnd w:id="507"/>
      <w:bookmarkEnd w:id="508"/>
    </w:p>
    <w:p w14:paraId="2555C79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79AFBE8">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475D87B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47A52515">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9" w:name="_Toc331685784"/>
      <w:r>
        <w:rPr>
          <w:rFonts w:hint="eastAsia" w:ascii="仿宋" w:hAnsi="仿宋" w:eastAsia="仿宋" w:cs="仿宋"/>
          <w:b/>
          <w:color w:val="auto"/>
          <w:sz w:val="24"/>
          <w:highlight w:val="none"/>
        </w:rPr>
        <w:t xml:space="preserve"> </w:t>
      </w:r>
      <w:bookmarkEnd w:id="509"/>
      <w:r>
        <w:rPr>
          <w:rFonts w:hint="eastAsia" w:ascii="仿宋" w:hAnsi="仿宋" w:eastAsia="仿宋" w:cs="仿宋"/>
          <w:b/>
          <w:color w:val="auto"/>
          <w:sz w:val="24"/>
          <w:highlight w:val="none"/>
        </w:rPr>
        <w:t>第三部分  合同专用条款</w:t>
      </w:r>
    </w:p>
    <w:p w14:paraId="7F06D2A2">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5380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37CF57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2C0C281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0256D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B6AC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0420549E">
            <w:pPr>
              <w:spacing w:line="360" w:lineRule="auto"/>
              <w:rPr>
                <w:rFonts w:hint="eastAsia" w:ascii="仿宋" w:hAnsi="仿宋" w:eastAsia="仿宋" w:cs="仿宋"/>
                <w:color w:val="auto"/>
                <w:sz w:val="24"/>
                <w:highlight w:val="none"/>
              </w:rPr>
            </w:pPr>
          </w:p>
        </w:tc>
      </w:tr>
      <w:tr w14:paraId="63D75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7C0B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71FE1C6B">
            <w:pPr>
              <w:spacing w:line="360" w:lineRule="auto"/>
              <w:rPr>
                <w:rFonts w:hint="eastAsia" w:ascii="仿宋" w:hAnsi="仿宋" w:eastAsia="仿宋" w:cs="仿宋"/>
                <w:color w:val="auto"/>
                <w:sz w:val="24"/>
                <w:highlight w:val="none"/>
              </w:rPr>
            </w:pPr>
          </w:p>
        </w:tc>
      </w:tr>
      <w:tr w14:paraId="55CD8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163A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630B4DD3">
            <w:pPr>
              <w:spacing w:line="360" w:lineRule="auto"/>
              <w:rPr>
                <w:rFonts w:hint="eastAsia" w:ascii="仿宋" w:hAnsi="仿宋" w:eastAsia="仿宋" w:cs="仿宋"/>
                <w:color w:val="auto"/>
                <w:sz w:val="24"/>
                <w:highlight w:val="none"/>
              </w:rPr>
            </w:pPr>
          </w:p>
        </w:tc>
      </w:tr>
      <w:tr w14:paraId="35B1D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28D5E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3B61042D">
            <w:pPr>
              <w:spacing w:line="360" w:lineRule="auto"/>
              <w:rPr>
                <w:rFonts w:hint="eastAsia" w:ascii="仿宋" w:hAnsi="仿宋" w:eastAsia="仿宋" w:cs="仿宋"/>
                <w:color w:val="auto"/>
                <w:sz w:val="24"/>
                <w:highlight w:val="none"/>
              </w:rPr>
            </w:pPr>
          </w:p>
        </w:tc>
      </w:tr>
      <w:tr w14:paraId="7D3D7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7E45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435AA89E">
            <w:pPr>
              <w:spacing w:line="360" w:lineRule="auto"/>
              <w:rPr>
                <w:rFonts w:hint="eastAsia" w:ascii="仿宋" w:hAnsi="仿宋" w:eastAsia="仿宋" w:cs="仿宋"/>
                <w:color w:val="auto"/>
                <w:sz w:val="24"/>
                <w:highlight w:val="none"/>
              </w:rPr>
            </w:pPr>
          </w:p>
        </w:tc>
      </w:tr>
      <w:tr w14:paraId="61847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A35F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5AD7683B">
            <w:pPr>
              <w:spacing w:line="360" w:lineRule="auto"/>
              <w:rPr>
                <w:rFonts w:hint="eastAsia" w:ascii="仿宋" w:hAnsi="仿宋" w:eastAsia="仿宋" w:cs="仿宋"/>
                <w:color w:val="auto"/>
                <w:sz w:val="24"/>
                <w:highlight w:val="none"/>
              </w:rPr>
            </w:pPr>
          </w:p>
        </w:tc>
      </w:tr>
      <w:tr w14:paraId="58F9D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72A99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36706BA5">
            <w:pPr>
              <w:spacing w:line="360" w:lineRule="auto"/>
              <w:rPr>
                <w:rFonts w:hint="eastAsia" w:ascii="仿宋" w:hAnsi="仿宋" w:eastAsia="仿宋" w:cs="仿宋"/>
                <w:color w:val="auto"/>
                <w:sz w:val="24"/>
                <w:highlight w:val="none"/>
              </w:rPr>
            </w:pPr>
          </w:p>
        </w:tc>
      </w:tr>
      <w:tr w14:paraId="53860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BEE3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70C40F7B">
            <w:pPr>
              <w:spacing w:line="360" w:lineRule="auto"/>
              <w:rPr>
                <w:rFonts w:hint="eastAsia" w:ascii="仿宋" w:hAnsi="仿宋" w:eastAsia="仿宋" w:cs="仿宋"/>
                <w:color w:val="auto"/>
                <w:sz w:val="24"/>
                <w:highlight w:val="none"/>
              </w:rPr>
            </w:pPr>
          </w:p>
        </w:tc>
      </w:tr>
      <w:tr w14:paraId="221E7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6012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38BE0B30">
            <w:pPr>
              <w:spacing w:line="360" w:lineRule="auto"/>
              <w:rPr>
                <w:rFonts w:hint="eastAsia" w:ascii="仿宋" w:hAnsi="仿宋" w:eastAsia="仿宋" w:cs="仿宋"/>
                <w:color w:val="auto"/>
                <w:sz w:val="24"/>
                <w:highlight w:val="none"/>
              </w:rPr>
            </w:pPr>
          </w:p>
        </w:tc>
      </w:tr>
      <w:tr w14:paraId="012EB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BF39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7C2C2D0A">
            <w:pPr>
              <w:spacing w:line="360" w:lineRule="auto"/>
              <w:rPr>
                <w:rFonts w:hint="eastAsia" w:ascii="仿宋" w:hAnsi="仿宋" w:eastAsia="仿宋" w:cs="仿宋"/>
                <w:color w:val="auto"/>
                <w:sz w:val="24"/>
                <w:highlight w:val="none"/>
              </w:rPr>
            </w:pPr>
          </w:p>
        </w:tc>
      </w:tr>
      <w:tr w14:paraId="0C973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CC0B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7129590A">
            <w:pPr>
              <w:spacing w:line="360" w:lineRule="auto"/>
              <w:rPr>
                <w:rFonts w:hint="eastAsia" w:ascii="仿宋" w:hAnsi="仿宋" w:eastAsia="仿宋" w:cs="仿宋"/>
                <w:color w:val="auto"/>
                <w:sz w:val="24"/>
                <w:highlight w:val="none"/>
              </w:rPr>
            </w:pPr>
          </w:p>
        </w:tc>
      </w:tr>
      <w:tr w14:paraId="6B8DC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3065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2206F43E">
            <w:pPr>
              <w:spacing w:line="360" w:lineRule="auto"/>
              <w:rPr>
                <w:rFonts w:hint="eastAsia" w:ascii="仿宋" w:hAnsi="仿宋" w:eastAsia="仿宋" w:cs="仿宋"/>
                <w:color w:val="auto"/>
                <w:sz w:val="24"/>
                <w:highlight w:val="none"/>
              </w:rPr>
            </w:pPr>
          </w:p>
        </w:tc>
      </w:tr>
      <w:tr w14:paraId="759B0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D00D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2EC3ABE2">
            <w:pPr>
              <w:spacing w:line="360" w:lineRule="auto"/>
              <w:rPr>
                <w:rFonts w:hint="eastAsia" w:ascii="仿宋" w:hAnsi="仿宋" w:eastAsia="仿宋" w:cs="仿宋"/>
                <w:color w:val="auto"/>
                <w:sz w:val="24"/>
                <w:highlight w:val="none"/>
              </w:rPr>
            </w:pPr>
          </w:p>
        </w:tc>
      </w:tr>
      <w:tr w14:paraId="18491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8FCF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63BC3AA7">
            <w:pPr>
              <w:spacing w:line="360" w:lineRule="auto"/>
              <w:rPr>
                <w:rFonts w:hint="eastAsia" w:ascii="仿宋" w:hAnsi="仿宋" w:eastAsia="仿宋" w:cs="仿宋"/>
                <w:color w:val="auto"/>
                <w:sz w:val="24"/>
                <w:highlight w:val="none"/>
              </w:rPr>
            </w:pPr>
          </w:p>
        </w:tc>
      </w:tr>
      <w:tr w14:paraId="3B6BB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D06C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53D9C2E3">
            <w:pPr>
              <w:spacing w:line="360" w:lineRule="auto"/>
              <w:rPr>
                <w:rFonts w:hint="eastAsia" w:ascii="仿宋" w:hAnsi="仿宋" w:eastAsia="仿宋" w:cs="仿宋"/>
                <w:color w:val="auto"/>
                <w:sz w:val="24"/>
                <w:highlight w:val="none"/>
              </w:rPr>
            </w:pPr>
          </w:p>
        </w:tc>
      </w:tr>
      <w:tr w14:paraId="66DE0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9F93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27B6CDB1">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1F928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1853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524E5761">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5DA9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6D71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47B76F5F">
            <w:pPr>
              <w:spacing w:line="360" w:lineRule="auto"/>
              <w:rPr>
                <w:rFonts w:hint="eastAsia" w:ascii="仿宋" w:hAnsi="仿宋" w:eastAsia="仿宋" w:cs="仿宋"/>
                <w:color w:val="auto"/>
                <w:sz w:val="24"/>
                <w:highlight w:val="none"/>
              </w:rPr>
            </w:pPr>
          </w:p>
        </w:tc>
      </w:tr>
      <w:tr w14:paraId="416D4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660EB2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vAlign w:val="top"/>
          </w:tcPr>
          <w:p w14:paraId="58EDCC21">
            <w:pPr>
              <w:spacing w:line="360" w:lineRule="auto"/>
              <w:rPr>
                <w:rFonts w:hint="eastAsia" w:ascii="仿宋" w:hAnsi="仿宋" w:eastAsia="仿宋" w:cs="仿宋"/>
                <w:color w:val="auto"/>
                <w:sz w:val="24"/>
                <w:highlight w:val="none"/>
              </w:rPr>
            </w:pPr>
          </w:p>
        </w:tc>
      </w:tr>
      <w:tr w14:paraId="51F29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1489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2DFD77FC">
            <w:pPr>
              <w:spacing w:line="360" w:lineRule="auto"/>
              <w:rPr>
                <w:rFonts w:hint="eastAsia" w:ascii="仿宋" w:hAnsi="仿宋" w:eastAsia="仿宋" w:cs="仿宋"/>
                <w:color w:val="auto"/>
                <w:sz w:val="24"/>
                <w:highlight w:val="none"/>
              </w:rPr>
            </w:pPr>
          </w:p>
        </w:tc>
      </w:tr>
      <w:tr w14:paraId="5C86C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8D2D4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251D1F29">
            <w:pPr>
              <w:spacing w:line="360" w:lineRule="auto"/>
              <w:rPr>
                <w:rFonts w:hint="eastAsia" w:ascii="仿宋" w:hAnsi="仿宋" w:eastAsia="仿宋" w:cs="仿宋"/>
                <w:color w:val="auto"/>
                <w:sz w:val="24"/>
                <w:highlight w:val="none"/>
              </w:rPr>
            </w:pPr>
          </w:p>
        </w:tc>
      </w:tr>
      <w:tr w14:paraId="3ACDD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150B62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vAlign w:val="top"/>
          </w:tcPr>
          <w:p w14:paraId="7D377F16">
            <w:pPr>
              <w:spacing w:line="360" w:lineRule="auto"/>
              <w:rPr>
                <w:rFonts w:hint="eastAsia" w:ascii="仿宋" w:hAnsi="仿宋" w:eastAsia="仿宋" w:cs="仿宋"/>
                <w:color w:val="auto"/>
                <w:sz w:val="24"/>
                <w:highlight w:val="none"/>
              </w:rPr>
            </w:pPr>
          </w:p>
        </w:tc>
      </w:tr>
    </w:tbl>
    <w:p w14:paraId="28C54CCE">
      <w:pPr>
        <w:rPr>
          <w:rFonts w:hint="eastAsia" w:ascii="仿宋" w:hAnsi="仿宋" w:eastAsia="仿宋" w:cs="仿宋"/>
          <w:b/>
          <w:color w:val="auto"/>
          <w:sz w:val="36"/>
          <w:szCs w:val="20"/>
          <w:highlight w:val="none"/>
        </w:rPr>
      </w:pPr>
    </w:p>
    <w:p w14:paraId="4BCF054E">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14:paraId="350AA115">
      <w:pPr>
        <w:spacing w:line="360" w:lineRule="auto"/>
        <w:jc w:val="center"/>
        <w:outlineLvl w:val="0"/>
        <w:rPr>
          <w:rFonts w:hint="eastAsia" w:ascii="仿宋" w:hAnsi="仿宋" w:eastAsia="仿宋" w:cs="仿宋"/>
          <w:b/>
          <w:color w:val="auto"/>
          <w:kern w:val="0"/>
          <w:sz w:val="36"/>
          <w:szCs w:val="36"/>
          <w:highlight w:val="none"/>
        </w:rPr>
      </w:pPr>
    </w:p>
    <w:p w14:paraId="3FA3A2C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93B9EF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8CEB1A2">
      <w:pPr>
        <w:spacing w:line="360" w:lineRule="auto"/>
        <w:jc w:val="center"/>
        <w:outlineLvl w:val="0"/>
        <w:rPr>
          <w:rFonts w:hint="eastAsia" w:ascii="仿宋" w:hAnsi="仿宋" w:eastAsia="仿宋" w:cs="仿宋"/>
          <w:b/>
          <w:color w:val="auto"/>
          <w:kern w:val="0"/>
          <w:sz w:val="36"/>
          <w:szCs w:val="36"/>
          <w:highlight w:val="none"/>
        </w:rPr>
      </w:pPr>
    </w:p>
    <w:p w14:paraId="611AFC1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BAF9D22">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6734C55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8F802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063C0484">
      <w:pPr>
        <w:snapToGrid w:val="0"/>
        <w:spacing w:line="360" w:lineRule="auto"/>
        <w:ind w:firstLine="480" w:firstLineChars="200"/>
        <w:rPr>
          <w:rFonts w:hint="eastAsia" w:ascii="仿宋" w:hAnsi="仿宋" w:eastAsia="仿宋" w:cs="仿宋"/>
          <w:color w:val="auto"/>
          <w:sz w:val="24"/>
          <w:highlight w:val="none"/>
        </w:rPr>
      </w:pPr>
    </w:p>
    <w:p w14:paraId="3B66E197">
      <w:pPr>
        <w:spacing w:line="360" w:lineRule="auto"/>
        <w:ind w:firstLine="480" w:firstLineChars="200"/>
        <w:rPr>
          <w:rFonts w:hint="eastAsia" w:ascii="仿宋" w:hAnsi="仿宋" w:eastAsia="仿宋" w:cs="仿宋"/>
          <w:color w:val="auto"/>
          <w:sz w:val="24"/>
          <w:highlight w:val="none"/>
        </w:rPr>
      </w:pPr>
    </w:p>
    <w:p w14:paraId="28F73D8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ED700A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960936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4E66CD03">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C1B97C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703E2D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62ED5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BE8802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F8433C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501A7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0EA12D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AADAD2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F4D26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9722E8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9DAA4F2">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7F3C30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264AD28">
      <w:pPr>
        <w:snapToGrid w:val="0"/>
        <w:spacing w:line="360" w:lineRule="auto"/>
        <w:ind w:right="480"/>
        <w:jc w:val="center"/>
        <w:rPr>
          <w:rFonts w:hint="eastAsia" w:ascii="仿宋" w:hAnsi="仿宋" w:eastAsia="仿宋" w:cs="仿宋"/>
          <w:b/>
          <w:color w:val="auto"/>
          <w:kern w:val="0"/>
          <w:sz w:val="32"/>
          <w:szCs w:val="32"/>
          <w:highlight w:val="none"/>
        </w:rPr>
      </w:pPr>
    </w:p>
    <w:p w14:paraId="73E40489">
      <w:pPr>
        <w:snapToGrid w:val="0"/>
        <w:spacing w:line="360" w:lineRule="auto"/>
        <w:ind w:right="480"/>
        <w:jc w:val="center"/>
        <w:rPr>
          <w:rFonts w:hint="eastAsia" w:ascii="仿宋" w:hAnsi="仿宋" w:eastAsia="仿宋" w:cs="仿宋"/>
          <w:b/>
          <w:color w:val="auto"/>
          <w:kern w:val="0"/>
          <w:sz w:val="32"/>
          <w:szCs w:val="32"/>
          <w:highlight w:val="none"/>
        </w:rPr>
      </w:pPr>
    </w:p>
    <w:p w14:paraId="773439CE">
      <w:pPr>
        <w:snapToGrid w:val="0"/>
        <w:spacing w:line="360" w:lineRule="auto"/>
        <w:ind w:right="480"/>
        <w:jc w:val="center"/>
        <w:rPr>
          <w:rFonts w:hint="eastAsia" w:ascii="仿宋" w:hAnsi="仿宋" w:eastAsia="仿宋" w:cs="仿宋"/>
          <w:b/>
          <w:color w:val="auto"/>
          <w:kern w:val="0"/>
          <w:sz w:val="32"/>
          <w:szCs w:val="32"/>
          <w:highlight w:val="none"/>
        </w:rPr>
      </w:pPr>
    </w:p>
    <w:p w14:paraId="2FA289C7">
      <w:pPr>
        <w:rPr>
          <w:rFonts w:hint="eastAsia" w:ascii="仿宋" w:hAnsi="仿宋" w:eastAsia="仿宋" w:cs="仿宋"/>
          <w:color w:val="auto"/>
          <w:highlight w:val="none"/>
        </w:rPr>
      </w:pPr>
    </w:p>
    <w:p w14:paraId="55F8FD7B">
      <w:pPr>
        <w:snapToGrid w:val="0"/>
        <w:spacing w:line="360" w:lineRule="auto"/>
        <w:ind w:right="480"/>
        <w:jc w:val="center"/>
        <w:rPr>
          <w:rFonts w:hint="eastAsia" w:ascii="仿宋" w:hAnsi="仿宋" w:eastAsia="仿宋" w:cs="仿宋"/>
          <w:b/>
          <w:color w:val="auto"/>
          <w:kern w:val="0"/>
          <w:sz w:val="32"/>
          <w:szCs w:val="32"/>
          <w:highlight w:val="none"/>
        </w:rPr>
      </w:pPr>
    </w:p>
    <w:p w14:paraId="12C7937E">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93C45A3">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37F473F">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356C5CE2">
      <w:pPr>
        <w:snapToGrid w:val="0"/>
        <w:spacing w:line="360" w:lineRule="auto"/>
        <w:ind w:right="480"/>
        <w:jc w:val="center"/>
        <w:rPr>
          <w:rFonts w:hint="eastAsia" w:ascii="仿宋" w:hAnsi="仿宋" w:eastAsia="仿宋" w:cs="仿宋"/>
          <w:b/>
          <w:color w:val="auto"/>
          <w:kern w:val="0"/>
          <w:sz w:val="32"/>
          <w:szCs w:val="32"/>
          <w:highlight w:val="none"/>
        </w:rPr>
      </w:pPr>
    </w:p>
    <w:p w14:paraId="58D87F5D">
      <w:pPr>
        <w:snapToGrid w:val="0"/>
        <w:spacing w:line="360" w:lineRule="auto"/>
        <w:ind w:right="480"/>
        <w:jc w:val="center"/>
        <w:rPr>
          <w:rFonts w:hint="eastAsia" w:ascii="仿宋" w:hAnsi="仿宋" w:eastAsia="仿宋" w:cs="仿宋"/>
          <w:b/>
          <w:color w:val="auto"/>
          <w:kern w:val="0"/>
          <w:sz w:val="32"/>
          <w:szCs w:val="32"/>
          <w:highlight w:val="none"/>
        </w:rPr>
      </w:pPr>
    </w:p>
    <w:p w14:paraId="022A0F0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559748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9789075">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280C73A0">
      <w:pPr>
        <w:widowControl/>
        <w:spacing w:line="360" w:lineRule="auto"/>
        <w:ind w:firstLine="480"/>
        <w:jc w:val="left"/>
        <w:rPr>
          <w:rFonts w:hint="eastAsia" w:ascii="仿宋" w:hAnsi="仿宋" w:eastAsia="仿宋" w:cs="仿宋"/>
          <w:color w:val="auto"/>
          <w:sz w:val="24"/>
          <w:highlight w:val="none"/>
        </w:rPr>
      </w:pPr>
    </w:p>
    <w:p w14:paraId="5CD29966">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FCDE1E0">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63506F0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6C4EA748">
      <w:pPr>
        <w:widowControl/>
        <w:spacing w:line="360" w:lineRule="auto"/>
        <w:ind w:left="150"/>
        <w:jc w:val="center"/>
        <w:rPr>
          <w:rFonts w:hint="eastAsia" w:ascii="仿宋" w:hAnsi="仿宋" w:eastAsia="仿宋" w:cs="仿宋"/>
          <w:b/>
          <w:color w:val="auto"/>
          <w:kern w:val="0"/>
          <w:sz w:val="32"/>
          <w:szCs w:val="32"/>
          <w:highlight w:val="none"/>
        </w:rPr>
      </w:pPr>
    </w:p>
    <w:p w14:paraId="2F23B4B1">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1B23440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314A5F75">
      <w:pPr>
        <w:rPr>
          <w:rFonts w:hint="eastAsia" w:ascii="仿宋" w:hAnsi="仿宋" w:eastAsia="仿宋" w:cs="仿宋"/>
          <w:color w:val="auto"/>
          <w:highlight w:val="none"/>
        </w:rPr>
      </w:pPr>
    </w:p>
    <w:p w14:paraId="7DDC3BCC">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02590DC0">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E47C3E9">
      <w:pPr>
        <w:spacing w:line="360" w:lineRule="auto"/>
        <w:jc w:val="center"/>
        <w:outlineLvl w:val="0"/>
        <w:rPr>
          <w:rFonts w:hint="eastAsia" w:ascii="仿宋" w:hAnsi="仿宋" w:eastAsia="仿宋" w:cs="仿宋"/>
          <w:b/>
          <w:color w:val="auto"/>
          <w:kern w:val="0"/>
          <w:sz w:val="24"/>
          <w:highlight w:val="none"/>
        </w:rPr>
      </w:pPr>
    </w:p>
    <w:p w14:paraId="47C295CB">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1B3A21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55314E2">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4F9CFD75">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168DA39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84AE5A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AA759DD">
      <w:pPr>
        <w:snapToGrid w:val="0"/>
        <w:spacing w:line="360" w:lineRule="auto"/>
        <w:jc w:val="center"/>
        <w:rPr>
          <w:rFonts w:hint="eastAsia" w:ascii="仿宋" w:hAnsi="仿宋" w:eastAsia="仿宋" w:cs="仿宋"/>
          <w:b/>
          <w:color w:val="auto"/>
          <w:kern w:val="0"/>
          <w:sz w:val="32"/>
          <w:szCs w:val="32"/>
          <w:highlight w:val="none"/>
          <w:lang w:val="zh-CN"/>
        </w:rPr>
      </w:pPr>
    </w:p>
    <w:p w14:paraId="652AE9F0">
      <w:pPr>
        <w:snapToGrid w:val="0"/>
        <w:spacing w:line="360" w:lineRule="auto"/>
        <w:jc w:val="center"/>
        <w:rPr>
          <w:rFonts w:hint="eastAsia" w:ascii="仿宋" w:hAnsi="仿宋" w:eastAsia="仿宋" w:cs="仿宋"/>
          <w:b/>
          <w:color w:val="auto"/>
          <w:kern w:val="0"/>
          <w:sz w:val="32"/>
          <w:szCs w:val="32"/>
          <w:highlight w:val="none"/>
          <w:lang w:val="zh-CN"/>
        </w:rPr>
      </w:pPr>
    </w:p>
    <w:p w14:paraId="5E056810">
      <w:pPr>
        <w:snapToGrid w:val="0"/>
        <w:spacing w:line="360" w:lineRule="auto"/>
        <w:jc w:val="center"/>
        <w:rPr>
          <w:rFonts w:hint="eastAsia" w:ascii="仿宋" w:hAnsi="仿宋" w:eastAsia="仿宋" w:cs="仿宋"/>
          <w:b/>
          <w:color w:val="auto"/>
          <w:kern w:val="0"/>
          <w:sz w:val="32"/>
          <w:szCs w:val="32"/>
          <w:highlight w:val="none"/>
          <w:lang w:val="zh-CN"/>
        </w:rPr>
      </w:pPr>
    </w:p>
    <w:p w14:paraId="350A65DC">
      <w:pPr>
        <w:snapToGrid w:val="0"/>
        <w:spacing w:line="360" w:lineRule="auto"/>
        <w:jc w:val="center"/>
        <w:rPr>
          <w:rFonts w:hint="eastAsia" w:ascii="仿宋" w:hAnsi="仿宋" w:eastAsia="仿宋" w:cs="仿宋"/>
          <w:b/>
          <w:color w:val="auto"/>
          <w:kern w:val="0"/>
          <w:sz w:val="32"/>
          <w:szCs w:val="32"/>
          <w:highlight w:val="none"/>
          <w:lang w:val="zh-CN"/>
        </w:rPr>
      </w:pPr>
    </w:p>
    <w:p w14:paraId="282DE604">
      <w:pPr>
        <w:snapToGrid w:val="0"/>
        <w:spacing w:line="360" w:lineRule="auto"/>
        <w:jc w:val="center"/>
        <w:rPr>
          <w:rFonts w:hint="eastAsia" w:ascii="仿宋" w:hAnsi="仿宋" w:eastAsia="仿宋" w:cs="仿宋"/>
          <w:b/>
          <w:color w:val="auto"/>
          <w:kern w:val="0"/>
          <w:sz w:val="32"/>
          <w:szCs w:val="32"/>
          <w:highlight w:val="none"/>
          <w:lang w:val="zh-CN"/>
        </w:rPr>
      </w:pPr>
    </w:p>
    <w:p w14:paraId="2612F226">
      <w:pPr>
        <w:snapToGrid w:val="0"/>
        <w:spacing w:line="360" w:lineRule="auto"/>
        <w:jc w:val="center"/>
        <w:rPr>
          <w:rFonts w:hint="eastAsia" w:ascii="仿宋" w:hAnsi="仿宋" w:eastAsia="仿宋" w:cs="仿宋"/>
          <w:b/>
          <w:color w:val="auto"/>
          <w:kern w:val="0"/>
          <w:sz w:val="32"/>
          <w:szCs w:val="32"/>
          <w:highlight w:val="none"/>
          <w:lang w:val="zh-CN"/>
        </w:rPr>
      </w:pPr>
    </w:p>
    <w:p w14:paraId="1E5AF0BB">
      <w:pPr>
        <w:snapToGrid w:val="0"/>
        <w:spacing w:line="360" w:lineRule="auto"/>
        <w:jc w:val="center"/>
        <w:rPr>
          <w:rFonts w:hint="eastAsia" w:ascii="仿宋" w:hAnsi="仿宋" w:eastAsia="仿宋" w:cs="仿宋"/>
          <w:b/>
          <w:color w:val="auto"/>
          <w:kern w:val="0"/>
          <w:sz w:val="32"/>
          <w:szCs w:val="32"/>
          <w:highlight w:val="none"/>
          <w:lang w:val="zh-CN"/>
        </w:rPr>
      </w:pPr>
    </w:p>
    <w:p w14:paraId="01532789">
      <w:pPr>
        <w:snapToGrid w:val="0"/>
        <w:spacing w:line="360" w:lineRule="auto"/>
        <w:jc w:val="center"/>
        <w:rPr>
          <w:rFonts w:hint="eastAsia" w:ascii="仿宋" w:hAnsi="仿宋" w:eastAsia="仿宋" w:cs="仿宋"/>
          <w:b/>
          <w:color w:val="auto"/>
          <w:kern w:val="0"/>
          <w:sz w:val="32"/>
          <w:szCs w:val="32"/>
          <w:highlight w:val="none"/>
          <w:lang w:val="zh-CN"/>
        </w:rPr>
      </w:pPr>
    </w:p>
    <w:p w14:paraId="0106FA0D">
      <w:pPr>
        <w:snapToGrid w:val="0"/>
        <w:spacing w:line="360" w:lineRule="auto"/>
        <w:jc w:val="center"/>
        <w:rPr>
          <w:rFonts w:hint="eastAsia" w:ascii="仿宋" w:hAnsi="仿宋" w:eastAsia="仿宋" w:cs="仿宋"/>
          <w:b/>
          <w:color w:val="auto"/>
          <w:kern w:val="0"/>
          <w:sz w:val="32"/>
          <w:szCs w:val="32"/>
          <w:highlight w:val="none"/>
          <w:lang w:val="zh-CN"/>
        </w:rPr>
      </w:pPr>
    </w:p>
    <w:p w14:paraId="676D8B01">
      <w:pPr>
        <w:snapToGrid w:val="0"/>
        <w:spacing w:line="360" w:lineRule="auto"/>
        <w:jc w:val="center"/>
        <w:rPr>
          <w:rFonts w:hint="eastAsia" w:ascii="仿宋" w:hAnsi="仿宋" w:eastAsia="仿宋" w:cs="仿宋"/>
          <w:b/>
          <w:color w:val="auto"/>
          <w:kern w:val="0"/>
          <w:sz w:val="32"/>
          <w:szCs w:val="32"/>
          <w:highlight w:val="none"/>
          <w:lang w:val="zh-CN"/>
        </w:rPr>
      </w:pPr>
    </w:p>
    <w:p w14:paraId="58093454">
      <w:pPr>
        <w:snapToGrid w:val="0"/>
        <w:spacing w:line="360" w:lineRule="auto"/>
        <w:jc w:val="center"/>
        <w:rPr>
          <w:rFonts w:hint="eastAsia" w:ascii="仿宋" w:hAnsi="仿宋" w:eastAsia="仿宋" w:cs="仿宋"/>
          <w:b/>
          <w:color w:val="auto"/>
          <w:kern w:val="0"/>
          <w:sz w:val="32"/>
          <w:szCs w:val="32"/>
          <w:highlight w:val="none"/>
          <w:lang w:val="zh-CN"/>
        </w:rPr>
      </w:pPr>
    </w:p>
    <w:p w14:paraId="7E2C9CA6">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2476CFD">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C5B765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37D8AB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28843E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2FC0F4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317192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928D1C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110547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0" w:name="_Hlk101257010"/>
      <w:r>
        <w:rPr>
          <w:rFonts w:hint="eastAsia" w:ascii="仿宋" w:hAnsi="仿宋" w:eastAsia="仿宋" w:cs="仿宋"/>
          <w:color w:val="auto"/>
          <w:sz w:val="24"/>
          <w:highlight w:val="none"/>
        </w:rPr>
        <w:t>（如果有)</w:t>
      </w:r>
      <w:bookmarkEnd w:id="510"/>
      <w:r>
        <w:rPr>
          <w:rFonts w:hint="eastAsia" w:ascii="仿宋" w:hAnsi="仿宋" w:eastAsia="仿宋" w:cs="仿宋"/>
          <w:snapToGrid w:val="0"/>
          <w:color w:val="auto"/>
          <w:kern w:val="28"/>
          <w:sz w:val="24"/>
          <w:szCs w:val="20"/>
          <w:highlight w:val="none"/>
        </w:rPr>
        <w:t>；</w:t>
      </w:r>
    </w:p>
    <w:p w14:paraId="706DDBF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870F6B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20AD7457">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AD84CF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7D49F87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621026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1B242F5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A17218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E12CBD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5374B7D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275F1C59">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A3F1F8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C81108B">
      <w:pPr>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D252BF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3567D17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54A0CA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7B4CFB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41B9B8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272965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03FC59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DE07CA7">
      <w:pPr>
        <w:widowControl w:val="0"/>
        <w:numPr>
          <w:ilvl w:val="0"/>
          <w:numId w:val="0"/>
        </w:numPr>
        <w:ind w:firstLine="480" w:firstLineChars="200"/>
        <w:jc w:val="both"/>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8F9849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25D2EAB">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4EB6F526">
      <w:pPr>
        <w:spacing w:line="360" w:lineRule="auto"/>
        <w:jc w:val="center"/>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日期：  年   月   日</w:t>
      </w:r>
    </w:p>
    <w:p w14:paraId="3EA5118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16CB701">
      <w:pPr>
        <w:jc w:val="both"/>
        <w:rPr>
          <w:rFonts w:hint="eastAsia" w:ascii="仿宋" w:hAnsi="仿宋" w:eastAsia="仿宋" w:cs="仿宋"/>
          <w:b/>
          <w:color w:val="auto"/>
          <w:kern w:val="0"/>
          <w:sz w:val="32"/>
          <w:szCs w:val="32"/>
          <w:highlight w:val="none"/>
        </w:rPr>
      </w:pPr>
    </w:p>
    <w:p w14:paraId="31549214">
      <w:pPr>
        <w:jc w:val="both"/>
        <w:rPr>
          <w:rFonts w:hint="eastAsia" w:ascii="仿宋" w:hAnsi="仿宋" w:eastAsia="仿宋" w:cs="仿宋"/>
          <w:b/>
          <w:color w:val="auto"/>
          <w:kern w:val="0"/>
          <w:sz w:val="32"/>
          <w:szCs w:val="32"/>
          <w:highlight w:val="none"/>
        </w:rPr>
      </w:pPr>
    </w:p>
    <w:p w14:paraId="51BD8647">
      <w:pPr>
        <w:pStyle w:val="6"/>
        <w:rPr>
          <w:rFonts w:hint="eastAsia" w:ascii="仿宋" w:hAnsi="仿宋" w:eastAsia="仿宋" w:cs="仿宋"/>
          <w:b/>
          <w:color w:val="auto"/>
          <w:kern w:val="0"/>
          <w:sz w:val="32"/>
          <w:szCs w:val="32"/>
          <w:highlight w:val="none"/>
        </w:rPr>
      </w:pPr>
    </w:p>
    <w:p w14:paraId="192F2F73">
      <w:pPr>
        <w:rPr>
          <w:rFonts w:hint="eastAsia"/>
        </w:rPr>
      </w:pPr>
    </w:p>
    <w:p w14:paraId="02C19EC0">
      <w:pPr>
        <w:jc w:val="center"/>
        <w:rPr>
          <w:rFonts w:hint="eastAsia" w:ascii="仿宋" w:hAnsi="仿宋" w:eastAsia="仿宋" w:cs="仿宋"/>
          <w:b/>
          <w:color w:val="auto"/>
          <w:kern w:val="0"/>
          <w:sz w:val="32"/>
          <w:szCs w:val="32"/>
          <w:highlight w:val="none"/>
        </w:rPr>
      </w:pPr>
    </w:p>
    <w:p w14:paraId="5B35F839">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6044F2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E5CA41C">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5115AB4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0CCED1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F44457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83578D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66C382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5D6989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107E0AC">
      <w:pPr>
        <w:snapToGrid w:val="0"/>
        <w:spacing w:line="360" w:lineRule="auto"/>
        <w:rPr>
          <w:rFonts w:hint="eastAsia" w:ascii="仿宋" w:hAnsi="仿宋" w:eastAsia="仿宋" w:cs="仿宋"/>
          <w:color w:val="auto"/>
          <w:sz w:val="24"/>
          <w:highlight w:val="none"/>
        </w:rPr>
      </w:pPr>
    </w:p>
    <w:p w14:paraId="3D0694F9">
      <w:pPr>
        <w:pStyle w:val="6"/>
        <w:rPr>
          <w:rFonts w:hint="eastAsia" w:ascii="仿宋" w:hAnsi="仿宋" w:eastAsia="仿宋" w:cs="仿宋"/>
          <w:color w:val="auto"/>
          <w:sz w:val="24"/>
          <w:highlight w:val="none"/>
        </w:rPr>
      </w:pPr>
    </w:p>
    <w:p w14:paraId="53DF7ED3">
      <w:pPr>
        <w:rPr>
          <w:rFonts w:hint="eastAsia" w:ascii="仿宋" w:hAnsi="仿宋" w:eastAsia="仿宋" w:cs="仿宋"/>
          <w:color w:val="auto"/>
          <w:sz w:val="24"/>
          <w:highlight w:val="none"/>
        </w:rPr>
      </w:pPr>
    </w:p>
    <w:p w14:paraId="63584C10">
      <w:pPr>
        <w:pStyle w:val="6"/>
        <w:rPr>
          <w:rFonts w:hint="eastAsia"/>
        </w:rPr>
      </w:pPr>
    </w:p>
    <w:p w14:paraId="3D1C9E3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5B072A4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56BB07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A7D58D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6B8953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0C27D21">
      <w:pPr>
        <w:jc w:val="center"/>
        <w:rPr>
          <w:rFonts w:hint="eastAsia" w:ascii="仿宋" w:hAnsi="仿宋" w:eastAsia="仿宋" w:cs="仿宋"/>
          <w:b/>
          <w:color w:val="auto"/>
          <w:kern w:val="0"/>
          <w:sz w:val="32"/>
          <w:szCs w:val="32"/>
          <w:highlight w:val="none"/>
        </w:rPr>
      </w:pPr>
    </w:p>
    <w:p w14:paraId="0407550D">
      <w:pPr>
        <w:rPr>
          <w:rFonts w:hint="eastAsia" w:ascii="仿宋" w:hAnsi="仿宋" w:eastAsia="仿宋" w:cs="仿宋"/>
          <w:color w:val="auto"/>
          <w:highlight w:val="none"/>
        </w:rPr>
      </w:pPr>
    </w:p>
    <w:p w14:paraId="38B5307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808626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983829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F2A715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24B439D">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7121564">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651E9D18">
      <w:pPr>
        <w:pStyle w:val="8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E9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207" w:type="dxa"/>
            <w:vAlign w:val="top"/>
          </w:tcPr>
          <w:p w14:paraId="1EB1C42C">
            <w:pPr>
              <w:pStyle w:val="8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CF1C694">
            <w:pPr>
              <w:pStyle w:val="89"/>
              <w:adjustRightInd w:val="0"/>
              <w:spacing w:line="360" w:lineRule="auto"/>
              <w:rPr>
                <w:rFonts w:hint="eastAsia" w:ascii="仿宋" w:hAnsi="仿宋" w:eastAsia="仿宋" w:cs="仿宋"/>
                <w:bCs/>
                <w:color w:val="auto"/>
                <w:sz w:val="24"/>
                <w:highlight w:val="none"/>
              </w:rPr>
            </w:pPr>
          </w:p>
        </w:tc>
      </w:tr>
    </w:tbl>
    <w:p w14:paraId="4BCEF01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529285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F22E95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44E6987">
      <w:pPr>
        <w:jc w:val="both"/>
        <w:rPr>
          <w:rFonts w:hint="eastAsia" w:ascii="仿宋" w:hAnsi="仿宋" w:eastAsia="仿宋" w:cs="仿宋"/>
          <w:b/>
          <w:color w:val="auto"/>
          <w:kern w:val="0"/>
          <w:sz w:val="32"/>
          <w:szCs w:val="32"/>
          <w:highlight w:val="none"/>
        </w:rPr>
      </w:pPr>
    </w:p>
    <w:p w14:paraId="2847DBBC">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7FD6E82">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20FBB873">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26649F5E">
      <w:pPr>
        <w:snapToGrid w:val="0"/>
        <w:spacing w:line="360" w:lineRule="auto"/>
        <w:rPr>
          <w:rFonts w:hint="eastAsia" w:ascii="仿宋" w:hAnsi="仿宋" w:eastAsia="仿宋" w:cs="仿宋"/>
          <w:color w:val="auto"/>
          <w:kern w:val="0"/>
          <w:sz w:val="24"/>
          <w:highlight w:val="none"/>
        </w:rPr>
      </w:pPr>
    </w:p>
    <w:p w14:paraId="4675317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3743410">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432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E154E9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4DD4C44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7F0769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511311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CCE1BC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965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E0E33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top"/>
          </w:tcPr>
          <w:p w14:paraId="75C5C7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B6A11D3">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1069FB65">
            <w:pPr>
              <w:rPr>
                <w:rFonts w:hint="eastAsia" w:ascii="仿宋" w:hAnsi="仿宋" w:eastAsia="仿宋" w:cs="仿宋"/>
                <w:color w:val="auto"/>
                <w:sz w:val="24"/>
                <w:highlight w:val="none"/>
              </w:rPr>
            </w:pPr>
          </w:p>
          <w:p w14:paraId="595CC00A">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6D65389">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6A8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E9DE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top"/>
          </w:tcPr>
          <w:p w14:paraId="798D50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65DE4DF4">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15B38A17">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9CA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A9488A">
            <w:pPr>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09592D14">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42DDFCAC">
            <w:pPr>
              <w:rPr>
                <w:rFonts w:hint="eastAsia" w:ascii="仿宋" w:hAnsi="仿宋" w:eastAsia="仿宋" w:cs="仿宋"/>
                <w:color w:val="auto"/>
                <w:sz w:val="24"/>
                <w:highlight w:val="none"/>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2992C69">
            <w:pPr>
              <w:rPr>
                <w:rFonts w:hint="eastAsia" w:ascii="仿宋" w:hAnsi="仿宋" w:eastAsia="仿宋" w:cs="仿宋"/>
                <w:color w:val="auto"/>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1F86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E6B473">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01E52179">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4AB3D048">
            <w:pPr>
              <w:rPr>
                <w:rFonts w:hint="eastAsia" w:ascii="仿宋" w:hAnsi="仿宋" w:eastAsia="仿宋" w:cs="仿宋"/>
                <w:b w:val="0"/>
                <w:bCs w:val="0"/>
                <w:color w:val="auto"/>
                <w:sz w:val="24"/>
                <w:highlight w:val="none"/>
                <w:lang w:val="en-US" w:eastAsia="zh-CN"/>
              </w:rPr>
            </w:pPr>
          </w:p>
        </w:tc>
        <w:tc>
          <w:tcPr>
            <w:tcW w:w="1418" w:type="dxa"/>
            <w:vAlign w:val="top"/>
          </w:tcPr>
          <w:p w14:paraId="37D0D871">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FB9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0B9166">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388F1252">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249F093E">
            <w:pPr>
              <w:rPr>
                <w:rFonts w:hint="eastAsia" w:ascii="仿宋" w:hAnsi="仿宋" w:eastAsia="仿宋" w:cs="仿宋"/>
                <w:b w:val="0"/>
                <w:bCs w:val="0"/>
                <w:color w:val="auto"/>
                <w:sz w:val="24"/>
                <w:highlight w:val="none"/>
                <w:lang w:val="en-US" w:eastAsia="zh-CN"/>
              </w:rPr>
            </w:pPr>
          </w:p>
        </w:tc>
        <w:tc>
          <w:tcPr>
            <w:tcW w:w="1418" w:type="dxa"/>
            <w:vAlign w:val="top"/>
          </w:tcPr>
          <w:p w14:paraId="31E5AE5E">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21C368B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0B5F8EA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2、招标文件中实质性要求必须明确响应。</w:t>
      </w:r>
    </w:p>
    <w:p w14:paraId="0ECD36EF">
      <w:pPr>
        <w:jc w:val="center"/>
        <w:rPr>
          <w:rFonts w:hint="eastAsia" w:ascii="仿宋" w:hAnsi="仿宋" w:eastAsia="仿宋" w:cs="仿宋"/>
          <w:b/>
          <w:color w:val="auto"/>
          <w:kern w:val="0"/>
          <w:sz w:val="32"/>
          <w:szCs w:val="32"/>
          <w:highlight w:val="none"/>
        </w:rPr>
      </w:pPr>
    </w:p>
    <w:p w14:paraId="71F7A54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02A23AD">
      <w:pPr>
        <w:jc w:val="center"/>
        <w:rPr>
          <w:rFonts w:hint="eastAsia" w:ascii="仿宋" w:hAnsi="仿宋" w:eastAsia="仿宋" w:cs="仿宋"/>
          <w:b/>
          <w:color w:val="auto"/>
          <w:kern w:val="0"/>
          <w:sz w:val="32"/>
          <w:szCs w:val="32"/>
          <w:highlight w:val="none"/>
        </w:rPr>
      </w:pPr>
    </w:p>
    <w:p w14:paraId="06649AC7">
      <w:pPr>
        <w:jc w:val="center"/>
        <w:rPr>
          <w:rFonts w:hint="eastAsia" w:ascii="仿宋" w:hAnsi="仿宋" w:eastAsia="仿宋" w:cs="仿宋"/>
          <w:b/>
          <w:color w:val="auto"/>
          <w:kern w:val="0"/>
          <w:sz w:val="32"/>
          <w:szCs w:val="32"/>
          <w:highlight w:val="none"/>
        </w:rPr>
      </w:pPr>
    </w:p>
    <w:p w14:paraId="7777A0DA">
      <w:pPr>
        <w:jc w:val="center"/>
        <w:rPr>
          <w:rFonts w:hint="eastAsia" w:ascii="仿宋" w:hAnsi="仿宋" w:eastAsia="仿宋" w:cs="仿宋"/>
          <w:b/>
          <w:color w:val="auto"/>
          <w:kern w:val="0"/>
          <w:sz w:val="32"/>
          <w:szCs w:val="32"/>
          <w:highlight w:val="none"/>
        </w:rPr>
      </w:pPr>
    </w:p>
    <w:p w14:paraId="60CEA9DF">
      <w:pPr>
        <w:jc w:val="center"/>
        <w:rPr>
          <w:rFonts w:hint="eastAsia" w:ascii="仿宋" w:hAnsi="仿宋" w:eastAsia="仿宋" w:cs="仿宋"/>
          <w:b/>
          <w:color w:val="auto"/>
          <w:kern w:val="0"/>
          <w:sz w:val="32"/>
          <w:szCs w:val="32"/>
          <w:highlight w:val="none"/>
        </w:rPr>
      </w:pPr>
    </w:p>
    <w:p w14:paraId="3D1CBB56">
      <w:pPr>
        <w:jc w:val="center"/>
        <w:rPr>
          <w:rFonts w:hint="eastAsia" w:ascii="仿宋" w:hAnsi="仿宋" w:eastAsia="仿宋" w:cs="仿宋"/>
          <w:b/>
          <w:color w:val="auto"/>
          <w:kern w:val="0"/>
          <w:sz w:val="32"/>
          <w:szCs w:val="32"/>
          <w:highlight w:val="none"/>
        </w:rPr>
      </w:pPr>
    </w:p>
    <w:p w14:paraId="767DBB33">
      <w:pPr>
        <w:jc w:val="center"/>
        <w:rPr>
          <w:rFonts w:hint="eastAsia" w:ascii="仿宋" w:hAnsi="仿宋" w:eastAsia="仿宋" w:cs="仿宋"/>
          <w:b/>
          <w:color w:val="auto"/>
          <w:kern w:val="0"/>
          <w:sz w:val="32"/>
          <w:szCs w:val="32"/>
          <w:highlight w:val="none"/>
        </w:rPr>
      </w:pPr>
    </w:p>
    <w:p w14:paraId="418E550D">
      <w:pPr>
        <w:pStyle w:val="6"/>
        <w:rPr>
          <w:rFonts w:hint="eastAsia"/>
        </w:rPr>
      </w:pPr>
    </w:p>
    <w:p w14:paraId="56134BA6">
      <w:pPr>
        <w:jc w:val="center"/>
        <w:rPr>
          <w:rFonts w:hint="eastAsia" w:ascii="仿宋" w:hAnsi="仿宋" w:eastAsia="仿宋" w:cs="仿宋"/>
          <w:b/>
          <w:color w:val="auto"/>
          <w:kern w:val="0"/>
          <w:sz w:val="32"/>
          <w:szCs w:val="32"/>
          <w:highlight w:val="none"/>
        </w:rPr>
      </w:pPr>
    </w:p>
    <w:p w14:paraId="4674E202">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1117F725">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B39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3225830F">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vAlign w:val="top"/>
          </w:tcPr>
          <w:p w14:paraId="11B5A58D">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投标文件中评标标准相应的商务技术资料目录*</w:t>
            </w:r>
          </w:p>
        </w:tc>
        <w:tc>
          <w:tcPr>
            <w:tcW w:w="3046" w:type="dxa"/>
            <w:vAlign w:val="top"/>
          </w:tcPr>
          <w:p w14:paraId="431BEBCC">
            <w:pPr>
              <w:snapToGrid w:val="0"/>
              <w:spacing w:line="240" w:lineRule="atLeast"/>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投标文件中的页码位置</w:t>
            </w:r>
          </w:p>
        </w:tc>
      </w:tr>
      <w:tr w14:paraId="5CF9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639E308E">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w:t>
            </w:r>
          </w:p>
        </w:tc>
        <w:tc>
          <w:tcPr>
            <w:tcW w:w="5465" w:type="dxa"/>
            <w:vAlign w:val="top"/>
          </w:tcPr>
          <w:p w14:paraId="36782EA0">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XXX（预先填写）</w:t>
            </w:r>
          </w:p>
        </w:tc>
        <w:tc>
          <w:tcPr>
            <w:tcW w:w="3046" w:type="dxa"/>
            <w:vAlign w:val="top"/>
          </w:tcPr>
          <w:p w14:paraId="264930FB">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3D5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6887426A">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w:t>
            </w:r>
          </w:p>
        </w:tc>
        <w:tc>
          <w:tcPr>
            <w:tcW w:w="5465" w:type="dxa"/>
            <w:vAlign w:val="top"/>
          </w:tcPr>
          <w:p w14:paraId="6DB9006B">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XXX</w:t>
            </w:r>
          </w:p>
        </w:tc>
        <w:tc>
          <w:tcPr>
            <w:tcW w:w="3046" w:type="dxa"/>
            <w:vAlign w:val="top"/>
          </w:tcPr>
          <w:p w14:paraId="0630AAD4">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209D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3EBD7602">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color w:val="auto"/>
                <w:kern w:val="0"/>
                <w:sz w:val="24"/>
                <w:highlight w:val="none"/>
              </w:rPr>
              <w:t>……</w:t>
            </w:r>
          </w:p>
        </w:tc>
        <w:tc>
          <w:tcPr>
            <w:tcW w:w="5465" w:type="dxa"/>
            <w:vAlign w:val="top"/>
          </w:tcPr>
          <w:p w14:paraId="01D30E3E">
            <w:pPr>
              <w:snapToGrid w:val="0"/>
              <w:spacing w:line="360" w:lineRule="auto"/>
              <w:jc w:val="center"/>
              <w:rPr>
                <w:rFonts w:hint="eastAsia" w:ascii="仿宋" w:hAnsi="仿宋" w:eastAsia="仿宋" w:cs="仿宋"/>
                <w:b w:val="0"/>
                <w:bCs/>
                <w:color w:val="auto"/>
                <w:sz w:val="24"/>
                <w:highlight w:val="none"/>
              </w:rPr>
            </w:pPr>
          </w:p>
        </w:tc>
        <w:tc>
          <w:tcPr>
            <w:tcW w:w="3046" w:type="dxa"/>
            <w:vAlign w:val="top"/>
          </w:tcPr>
          <w:p w14:paraId="212248F8">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510B2EA2">
      <w:pPr>
        <w:pStyle w:val="79"/>
        <w:rPr>
          <w:rFonts w:hint="eastAsia" w:ascii="仿宋" w:hAnsi="仿宋" w:eastAsia="仿宋" w:cs="仿宋"/>
          <w:color w:val="auto"/>
          <w:highlight w:val="none"/>
        </w:rPr>
      </w:pPr>
    </w:p>
    <w:p w14:paraId="0D5BA9E0">
      <w:pPr>
        <w:jc w:val="center"/>
        <w:rPr>
          <w:rFonts w:hint="eastAsia" w:ascii="仿宋" w:hAnsi="仿宋" w:eastAsia="仿宋" w:cs="仿宋"/>
          <w:b/>
          <w:color w:val="auto"/>
          <w:kern w:val="0"/>
          <w:sz w:val="32"/>
          <w:szCs w:val="32"/>
          <w:highlight w:val="none"/>
        </w:rPr>
      </w:pPr>
    </w:p>
    <w:p w14:paraId="06440824">
      <w:pPr>
        <w:jc w:val="center"/>
        <w:rPr>
          <w:rFonts w:hint="eastAsia" w:ascii="仿宋" w:hAnsi="仿宋" w:eastAsia="仿宋" w:cs="仿宋"/>
          <w:b/>
          <w:color w:val="auto"/>
          <w:kern w:val="0"/>
          <w:sz w:val="32"/>
          <w:szCs w:val="32"/>
          <w:highlight w:val="none"/>
        </w:rPr>
      </w:pPr>
    </w:p>
    <w:p w14:paraId="0192C505">
      <w:pPr>
        <w:jc w:val="center"/>
        <w:rPr>
          <w:rFonts w:hint="eastAsia" w:ascii="仿宋" w:hAnsi="仿宋" w:eastAsia="仿宋" w:cs="仿宋"/>
          <w:b/>
          <w:color w:val="auto"/>
          <w:kern w:val="0"/>
          <w:sz w:val="32"/>
          <w:szCs w:val="32"/>
          <w:highlight w:val="none"/>
        </w:rPr>
      </w:pPr>
    </w:p>
    <w:p w14:paraId="3D0CA8EA">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FF3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DCFCF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313D46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36683A4C">
            <w:pPr>
              <w:spacing w:line="360" w:lineRule="auto"/>
              <w:jc w:val="center"/>
              <w:rPr>
                <w:rFonts w:hint="eastAsia" w:ascii="仿宋" w:hAnsi="仿宋" w:eastAsia="仿宋" w:cs="仿宋"/>
                <w:b/>
                <w:color w:val="auto"/>
                <w:sz w:val="24"/>
                <w:highlight w:val="none"/>
              </w:rPr>
            </w:pPr>
          </w:p>
          <w:p w14:paraId="070AAC9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9006CA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D2C353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E6B50D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5F5F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633E0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B98E8C4">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FB63E51">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F997CBD">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652ADEC">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5468244">
            <w:pPr>
              <w:spacing w:line="360" w:lineRule="auto"/>
              <w:jc w:val="center"/>
              <w:rPr>
                <w:rFonts w:hint="eastAsia" w:ascii="仿宋" w:hAnsi="仿宋" w:eastAsia="仿宋" w:cs="仿宋"/>
                <w:color w:val="auto"/>
                <w:sz w:val="24"/>
                <w:highlight w:val="none"/>
              </w:rPr>
            </w:pPr>
          </w:p>
        </w:tc>
      </w:tr>
      <w:tr w14:paraId="3E74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376BC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44E26A3">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74A6513">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D20A9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9639EC">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B4ECB51">
            <w:pPr>
              <w:spacing w:line="360" w:lineRule="auto"/>
              <w:jc w:val="center"/>
              <w:rPr>
                <w:rFonts w:hint="eastAsia" w:ascii="仿宋" w:hAnsi="仿宋" w:eastAsia="仿宋" w:cs="仿宋"/>
                <w:color w:val="auto"/>
                <w:sz w:val="24"/>
                <w:highlight w:val="none"/>
              </w:rPr>
            </w:pPr>
          </w:p>
        </w:tc>
      </w:tr>
      <w:tr w14:paraId="793E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E9281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6BEBF16">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84F70F7">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242EB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2AD5DF">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B0892F2">
            <w:pPr>
              <w:spacing w:line="360" w:lineRule="auto"/>
              <w:jc w:val="center"/>
              <w:rPr>
                <w:rFonts w:hint="eastAsia" w:ascii="仿宋" w:hAnsi="仿宋" w:eastAsia="仿宋" w:cs="仿宋"/>
                <w:color w:val="auto"/>
                <w:sz w:val="24"/>
                <w:highlight w:val="none"/>
              </w:rPr>
            </w:pPr>
          </w:p>
        </w:tc>
      </w:tr>
    </w:tbl>
    <w:p w14:paraId="3639C13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14E3CE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column"/>
      </w:r>
      <w:r>
        <w:rPr>
          <w:rFonts w:hint="eastAsia" w:ascii="仿宋" w:hAnsi="仿宋" w:eastAsia="仿宋" w:cs="仿宋"/>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32A5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1D384F0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180" w:type="dxa"/>
            <w:vAlign w:val="top"/>
          </w:tcPr>
          <w:p w14:paraId="30E8BAF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062" w:type="dxa"/>
            <w:vAlign w:val="top"/>
          </w:tcPr>
          <w:p w14:paraId="3A08FA6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102" w:type="dxa"/>
            <w:vAlign w:val="top"/>
          </w:tcPr>
          <w:p w14:paraId="10BDD72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C0A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454732C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180" w:type="dxa"/>
            <w:vAlign w:val="top"/>
          </w:tcPr>
          <w:p w14:paraId="17F2A61C">
            <w:pPr>
              <w:jc w:val="center"/>
              <w:rPr>
                <w:rFonts w:hint="eastAsia" w:ascii="仿宋" w:hAnsi="仿宋" w:eastAsia="仿宋" w:cs="仿宋"/>
                <w:b/>
                <w:color w:val="auto"/>
                <w:kern w:val="0"/>
                <w:sz w:val="32"/>
                <w:szCs w:val="32"/>
                <w:highlight w:val="none"/>
              </w:rPr>
            </w:pPr>
          </w:p>
        </w:tc>
        <w:tc>
          <w:tcPr>
            <w:tcW w:w="3062" w:type="dxa"/>
            <w:vAlign w:val="top"/>
          </w:tcPr>
          <w:p w14:paraId="7058AC80">
            <w:pPr>
              <w:jc w:val="center"/>
              <w:rPr>
                <w:rFonts w:hint="eastAsia" w:ascii="仿宋" w:hAnsi="仿宋" w:eastAsia="仿宋" w:cs="仿宋"/>
                <w:b/>
                <w:color w:val="auto"/>
                <w:kern w:val="0"/>
                <w:sz w:val="32"/>
                <w:szCs w:val="32"/>
                <w:highlight w:val="none"/>
              </w:rPr>
            </w:pPr>
          </w:p>
        </w:tc>
        <w:tc>
          <w:tcPr>
            <w:tcW w:w="1102" w:type="dxa"/>
            <w:vAlign w:val="top"/>
          </w:tcPr>
          <w:p w14:paraId="3E900ED7">
            <w:pPr>
              <w:jc w:val="center"/>
              <w:rPr>
                <w:rFonts w:hint="eastAsia" w:ascii="仿宋" w:hAnsi="仿宋" w:eastAsia="仿宋" w:cs="仿宋"/>
                <w:b/>
                <w:color w:val="auto"/>
                <w:kern w:val="0"/>
                <w:sz w:val="32"/>
                <w:szCs w:val="32"/>
                <w:highlight w:val="none"/>
              </w:rPr>
            </w:pPr>
          </w:p>
        </w:tc>
      </w:tr>
      <w:tr w14:paraId="2B65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466D7E9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180" w:type="dxa"/>
            <w:vAlign w:val="top"/>
          </w:tcPr>
          <w:p w14:paraId="2AC99C3A">
            <w:pPr>
              <w:jc w:val="center"/>
              <w:rPr>
                <w:rFonts w:hint="eastAsia" w:ascii="仿宋" w:hAnsi="仿宋" w:eastAsia="仿宋" w:cs="仿宋"/>
                <w:b/>
                <w:color w:val="auto"/>
                <w:kern w:val="0"/>
                <w:sz w:val="32"/>
                <w:szCs w:val="32"/>
                <w:highlight w:val="none"/>
              </w:rPr>
            </w:pPr>
          </w:p>
        </w:tc>
        <w:tc>
          <w:tcPr>
            <w:tcW w:w="3062" w:type="dxa"/>
            <w:vAlign w:val="top"/>
          </w:tcPr>
          <w:p w14:paraId="673D60C7">
            <w:pPr>
              <w:jc w:val="center"/>
              <w:rPr>
                <w:rFonts w:hint="eastAsia" w:ascii="仿宋" w:hAnsi="仿宋" w:eastAsia="仿宋" w:cs="仿宋"/>
                <w:b/>
                <w:color w:val="auto"/>
                <w:kern w:val="0"/>
                <w:sz w:val="32"/>
                <w:szCs w:val="32"/>
                <w:highlight w:val="none"/>
              </w:rPr>
            </w:pPr>
          </w:p>
        </w:tc>
        <w:tc>
          <w:tcPr>
            <w:tcW w:w="1102" w:type="dxa"/>
            <w:vAlign w:val="top"/>
          </w:tcPr>
          <w:p w14:paraId="13D75570">
            <w:pPr>
              <w:jc w:val="center"/>
              <w:rPr>
                <w:rFonts w:hint="eastAsia" w:ascii="仿宋" w:hAnsi="仿宋" w:eastAsia="仿宋" w:cs="仿宋"/>
                <w:b/>
                <w:color w:val="auto"/>
                <w:kern w:val="0"/>
                <w:sz w:val="32"/>
                <w:szCs w:val="32"/>
                <w:highlight w:val="none"/>
              </w:rPr>
            </w:pPr>
          </w:p>
        </w:tc>
      </w:tr>
      <w:tr w14:paraId="468F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7738687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180" w:type="dxa"/>
            <w:vAlign w:val="top"/>
          </w:tcPr>
          <w:p w14:paraId="0418C7F8">
            <w:pPr>
              <w:jc w:val="center"/>
              <w:rPr>
                <w:rFonts w:hint="eastAsia" w:ascii="仿宋" w:hAnsi="仿宋" w:eastAsia="仿宋" w:cs="仿宋"/>
                <w:b/>
                <w:color w:val="auto"/>
                <w:kern w:val="0"/>
                <w:sz w:val="32"/>
                <w:szCs w:val="32"/>
                <w:highlight w:val="none"/>
              </w:rPr>
            </w:pPr>
          </w:p>
        </w:tc>
        <w:tc>
          <w:tcPr>
            <w:tcW w:w="3062" w:type="dxa"/>
            <w:vAlign w:val="top"/>
          </w:tcPr>
          <w:p w14:paraId="418E2C81">
            <w:pPr>
              <w:jc w:val="center"/>
              <w:rPr>
                <w:rFonts w:hint="eastAsia" w:ascii="仿宋" w:hAnsi="仿宋" w:eastAsia="仿宋" w:cs="仿宋"/>
                <w:b/>
                <w:color w:val="auto"/>
                <w:kern w:val="0"/>
                <w:sz w:val="32"/>
                <w:szCs w:val="32"/>
                <w:highlight w:val="none"/>
              </w:rPr>
            </w:pPr>
          </w:p>
        </w:tc>
        <w:tc>
          <w:tcPr>
            <w:tcW w:w="1102" w:type="dxa"/>
            <w:vAlign w:val="top"/>
          </w:tcPr>
          <w:p w14:paraId="1E9D1F95">
            <w:pPr>
              <w:jc w:val="center"/>
              <w:rPr>
                <w:rFonts w:hint="eastAsia" w:ascii="仿宋" w:hAnsi="仿宋" w:eastAsia="仿宋" w:cs="仿宋"/>
                <w:b/>
                <w:color w:val="auto"/>
                <w:kern w:val="0"/>
                <w:sz w:val="32"/>
                <w:szCs w:val="32"/>
                <w:highlight w:val="none"/>
              </w:rPr>
            </w:pPr>
          </w:p>
        </w:tc>
      </w:tr>
    </w:tbl>
    <w:p w14:paraId="02EE2270">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58AB0B53">
      <w:pPr>
        <w:jc w:val="center"/>
        <w:rPr>
          <w:rFonts w:hint="eastAsia" w:ascii="仿宋" w:hAnsi="仿宋" w:eastAsia="仿宋" w:cs="仿宋"/>
          <w:b/>
          <w:color w:val="auto"/>
          <w:kern w:val="0"/>
          <w:sz w:val="32"/>
          <w:szCs w:val="32"/>
          <w:highlight w:val="none"/>
        </w:rPr>
      </w:pPr>
    </w:p>
    <w:p w14:paraId="2B57446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0A3FF1AD">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61CC9ED8">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3.投标人须保证：除商务技术偏离表列出的偏离外，投标人响应招标文件的全部非实质性要求。</w:t>
      </w:r>
    </w:p>
    <w:p w14:paraId="5EC41EAD">
      <w:pPr>
        <w:ind w:firstLine="1911" w:firstLineChars="595"/>
        <w:rPr>
          <w:rFonts w:hint="eastAsia" w:ascii="仿宋" w:hAnsi="仿宋" w:eastAsia="仿宋" w:cs="仿宋"/>
          <w:b/>
          <w:bCs/>
          <w:color w:val="auto"/>
          <w:sz w:val="32"/>
          <w:szCs w:val="32"/>
          <w:highlight w:val="none"/>
        </w:rPr>
      </w:pPr>
    </w:p>
    <w:p w14:paraId="21E1350C">
      <w:pPr>
        <w:ind w:firstLine="1911" w:firstLineChars="595"/>
        <w:rPr>
          <w:rFonts w:hint="eastAsia" w:ascii="仿宋" w:hAnsi="仿宋" w:eastAsia="仿宋" w:cs="仿宋"/>
          <w:b/>
          <w:bCs/>
          <w:color w:val="auto"/>
          <w:sz w:val="32"/>
          <w:szCs w:val="32"/>
          <w:highlight w:val="none"/>
        </w:rPr>
      </w:pPr>
    </w:p>
    <w:p w14:paraId="023E0AAE">
      <w:pPr>
        <w:ind w:firstLine="1911" w:firstLineChars="595"/>
        <w:rPr>
          <w:rFonts w:hint="eastAsia" w:ascii="仿宋" w:hAnsi="仿宋" w:eastAsia="仿宋" w:cs="仿宋"/>
          <w:b/>
          <w:bCs/>
          <w:color w:val="auto"/>
          <w:sz w:val="32"/>
          <w:szCs w:val="32"/>
          <w:highlight w:val="none"/>
        </w:rPr>
      </w:pPr>
    </w:p>
    <w:p w14:paraId="2C1826F4">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B828568">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0EF2EE2">
      <w:pPr>
        <w:snapToGrid w:val="0"/>
        <w:spacing w:line="360" w:lineRule="auto"/>
        <w:rPr>
          <w:rFonts w:hint="eastAsia" w:ascii="仿宋" w:hAnsi="仿宋" w:eastAsia="仿宋" w:cs="仿宋"/>
          <w:color w:val="auto"/>
          <w:sz w:val="24"/>
          <w:highlight w:val="none"/>
        </w:rPr>
      </w:pPr>
    </w:p>
    <w:p w14:paraId="09F91A0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5796A0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5DD51D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CD8279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F4B30D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8014EC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DB1831B">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34D25D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284CA5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04F8FAF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52BECF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1E1F0EC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BCDE09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DC79C9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CC4EA23">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A779B1F">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276395B">
      <w:pPr>
        <w:spacing w:line="360" w:lineRule="auto"/>
        <w:jc w:val="center"/>
        <w:rPr>
          <w:rFonts w:hint="eastAsia" w:ascii="仿宋" w:hAnsi="仿宋" w:eastAsia="仿宋" w:cs="仿宋"/>
          <w:b/>
          <w:bCs/>
          <w:color w:val="auto"/>
          <w:sz w:val="24"/>
          <w:highlight w:val="none"/>
        </w:rPr>
      </w:pPr>
    </w:p>
    <w:p w14:paraId="35E62DA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A7DA84F">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D449A6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9B1F74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3A769C7">
      <w:pPr>
        <w:spacing w:line="360" w:lineRule="auto"/>
        <w:jc w:val="center"/>
        <w:outlineLvl w:val="0"/>
        <w:rPr>
          <w:rFonts w:hint="eastAsia" w:ascii="仿宋" w:hAnsi="仿宋" w:eastAsia="仿宋" w:cs="仿宋"/>
          <w:b/>
          <w:color w:val="auto"/>
          <w:kern w:val="0"/>
          <w:sz w:val="36"/>
          <w:szCs w:val="36"/>
          <w:highlight w:val="none"/>
        </w:rPr>
      </w:pPr>
    </w:p>
    <w:p w14:paraId="6E08747A">
      <w:pPr>
        <w:numPr>
          <w:ilvl w:val="0"/>
          <w:numId w:val="1"/>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427CAB6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）中小企业声明函………………………………………………………………（页码）</w:t>
      </w:r>
    </w:p>
    <w:p w14:paraId="53C112A5">
      <w:pPr>
        <w:pStyle w:val="80"/>
        <w:rPr>
          <w:rFonts w:hint="eastAsia" w:ascii="仿宋" w:hAnsi="仿宋" w:eastAsia="仿宋" w:cs="仿宋"/>
          <w:color w:val="auto"/>
          <w:highlight w:val="none"/>
        </w:rPr>
      </w:pPr>
    </w:p>
    <w:p w14:paraId="6ECBED43">
      <w:pPr>
        <w:pStyle w:val="80"/>
        <w:rPr>
          <w:rFonts w:hint="eastAsia" w:ascii="仿宋" w:hAnsi="仿宋" w:eastAsia="仿宋" w:cs="仿宋"/>
          <w:color w:val="auto"/>
          <w:highlight w:val="none"/>
        </w:rPr>
      </w:pPr>
    </w:p>
    <w:p w14:paraId="29EEAA3C">
      <w:pPr>
        <w:snapToGrid w:val="0"/>
        <w:spacing w:line="360" w:lineRule="auto"/>
        <w:ind w:right="480"/>
        <w:jc w:val="center"/>
        <w:rPr>
          <w:rFonts w:hint="eastAsia" w:ascii="仿宋" w:hAnsi="仿宋" w:eastAsia="仿宋" w:cs="仿宋"/>
          <w:b/>
          <w:color w:val="auto"/>
          <w:kern w:val="0"/>
          <w:sz w:val="32"/>
          <w:szCs w:val="32"/>
          <w:highlight w:val="none"/>
        </w:rPr>
      </w:pPr>
    </w:p>
    <w:p w14:paraId="18A38CC8">
      <w:pPr>
        <w:snapToGrid w:val="0"/>
        <w:spacing w:line="360" w:lineRule="auto"/>
        <w:ind w:right="480"/>
        <w:jc w:val="center"/>
        <w:rPr>
          <w:rFonts w:hint="eastAsia" w:ascii="仿宋" w:hAnsi="仿宋" w:eastAsia="仿宋" w:cs="仿宋"/>
          <w:b/>
          <w:color w:val="auto"/>
          <w:kern w:val="0"/>
          <w:sz w:val="32"/>
          <w:szCs w:val="32"/>
          <w:highlight w:val="none"/>
        </w:rPr>
      </w:pPr>
    </w:p>
    <w:p w14:paraId="42A2EDED">
      <w:pPr>
        <w:snapToGrid w:val="0"/>
        <w:spacing w:line="360" w:lineRule="auto"/>
        <w:ind w:right="480"/>
        <w:jc w:val="center"/>
        <w:rPr>
          <w:rFonts w:hint="eastAsia" w:ascii="仿宋" w:hAnsi="仿宋" w:eastAsia="仿宋" w:cs="仿宋"/>
          <w:b/>
          <w:color w:val="auto"/>
          <w:kern w:val="0"/>
          <w:sz w:val="32"/>
          <w:szCs w:val="32"/>
          <w:highlight w:val="none"/>
        </w:rPr>
      </w:pPr>
    </w:p>
    <w:p w14:paraId="60CFF009">
      <w:pPr>
        <w:snapToGrid w:val="0"/>
        <w:spacing w:line="360" w:lineRule="auto"/>
        <w:ind w:right="480"/>
        <w:jc w:val="center"/>
        <w:rPr>
          <w:rFonts w:hint="eastAsia" w:ascii="仿宋" w:hAnsi="仿宋" w:eastAsia="仿宋" w:cs="仿宋"/>
          <w:b/>
          <w:color w:val="auto"/>
          <w:kern w:val="0"/>
          <w:sz w:val="32"/>
          <w:szCs w:val="32"/>
          <w:highlight w:val="none"/>
        </w:rPr>
      </w:pPr>
    </w:p>
    <w:p w14:paraId="20DB2204">
      <w:pPr>
        <w:snapToGrid w:val="0"/>
        <w:spacing w:line="360" w:lineRule="auto"/>
        <w:ind w:right="480"/>
        <w:jc w:val="center"/>
        <w:rPr>
          <w:rFonts w:hint="eastAsia" w:ascii="仿宋" w:hAnsi="仿宋" w:eastAsia="仿宋" w:cs="仿宋"/>
          <w:b/>
          <w:color w:val="auto"/>
          <w:kern w:val="0"/>
          <w:sz w:val="32"/>
          <w:szCs w:val="32"/>
          <w:highlight w:val="none"/>
        </w:rPr>
      </w:pPr>
    </w:p>
    <w:p w14:paraId="34BA8773">
      <w:pPr>
        <w:snapToGrid w:val="0"/>
        <w:spacing w:line="360" w:lineRule="auto"/>
        <w:ind w:right="480"/>
        <w:jc w:val="center"/>
        <w:rPr>
          <w:rFonts w:hint="eastAsia" w:ascii="仿宋" w:hAnsi="仿宋" w:eastAsia="仿宋" w:cs="仿宋"/>
          <w:b/>
          <w:color w:val="auto"/>
          <w:kern w:val="0"/>
          <w:sz w:val="32"/>
          <w:szCs w:val="32"/>
          <w:highlight w:val="none"/>
        </w:rPr>
      </w:pPr>
    </w:p>
    <w:p w14:paraId="3883C025">
      <w:pPr>
        <w:snapToGrid w:val="0"/>
        <w:spacing w:line="360" w:lineRule="auto"/>
        <w:ind w:right="480"/>
        <w:jc w:val="center"/>
        <w:rPr>
          <w:rFonts w:hint="eastAsia" w:ascii="仿宋" w:hAnsi="仿宋" w:eastAsia="仿宋" w:cs="仿宋"/>
          <w:b/>
          <w:color w:val="auto"/>
          <w:kern w:val="0"/>
          <w:sz w:val="32"/>
          <w:szCs w:val="32"/>
          <w:highlight w:val="none"/>
        </w:rPr>
      </w:pPr>
    </w:p>
    <w:p w14:paraId="740D8BF5">
      <w:pPr>
        <w:snapToGrid w:val="0"/>
        <w:spacing w:line="360" w:lineRule="auto"/>
        <w:ind w:right="480"/>
        <w:jc w:val="center"/>
        <w:rPr>
          <w:rFonts w:hint="eastAsia" w:ascii="仿宋" w:hAnsi="仿宋" w:eastAsia="仿宋" w:cs="仿宋"/>
          <w:b/>
          <w:color w:val="auto"/>
          <w:kern w:val="0"/>
          <w:sz w:val="32"/>
          <w:szCs w:val="32"/>
          <w:highlight w:val="none"/>
        </w:rPr>
      </w:pPr>
    </w:p>
    <w:p w14:paraId="27308FCC">
      <w:pPr>
        <w:snapToGrid w:val="0"/>
        <w:spacing w:line="360" w:lineRule="auto"/>
        <w:ind w:right="480"/>
        <w:jc w:val="center"/>
        <w:rPr>
          <w:rFonts w:hint="eastAsia" w:ascii="仿宋" w:hAnsi="仿宋" w:eastAsia="仿宋" w:cs="仿宋"/>
          <w:b/>
          <w:color w:val="auto"/>
          <w:kern w:val="0"/>
          <w:sz w:val="32"/>
          <w:szCs w:val="32"/>
          <w:highlight w:val="none"/>
        </w:rPr>
      </w:pPr>
    </w:p>
    <w:p w14:paraId="3D938412">
      <w:pPr>
        <w:snapToGrid w:val="0"/>
        <w:spacing w:line="360" w:lineRule="auto"/>
        <w:ind w:right="480"/>
        <w:jc w:val="center"/>
        <w:rPr>
          <w:rFonts w:hint="eastAsia" w:ascii="仿宋" w:hAnsi="仿宋" w:eastAsia="仿宋" w:cs="仿宋"/>
          <w:b/>
          <w:color w:val="auto"/>
          <w:kern w:val="0"/>
          <w:sz w:val="32"/>
          <w:szCs w:val="32"/>
          <w:highlight w:val="none"/>
        </w:rPr>
      </w:pPr>
    </w:p>
    <w:p w14:paraId="658DCD37">
      <w:pPr>
        <w:snapToGrid w:val="0"/>
        <w:spacing w:line="360" w:lineRule="auto"/>
        <w:ind w:right="480"/>
        <w:jc w:val="center"/>
        <w:rPr>
          <w:rFonts w:hint="eastAsia" w:ascii="仿宋" w:hAnsi="仿宋" w:eastAsia="仿宋" w:cs="仿宋"/>
          <w:b/>
          <w:color w:val="auto"/>
          <w:kern w:val="0"/>
          <w:sz w:val="32"/>
          <w:szCs w:val="32"/>
          <w:highlight w:val="none"/>
        </w:rPr>
      </w:pPr>
    </w:p>
    <w:p w14:paraId="0794C482">
      <w:pPr>
        <w:snapToGrid w:val="0"/>
        <w:spacing w:line="360" w:lineRule="auto"/>
        <w:ind w:right="480"/>
        <w:jc w:val="center"/>
        <w:rPr>
          <w:rFonts w:hint="eastAsia" w:ascii="仿宋" w:hAnsi="仿宋" w:eastAsia="仿宋" w:cs="仿宋"/>
          <w:b/>
          <w:color w:val="auto"/>
          <w:kern w:val="0"/>
          <w:sz w:val="32"/>
          <w:szCs w:val="32"/>
          <w:highlight w:val="none"/>
        </w:rPr>
      </w:pPr>
    </w:p>
    <w:p w14:paraId="21A44CA0">
      <w:pPr>
        <w:snapToGrid w:val="0"/>
        <w:spacing w:line="360" w:lineRule="auto"/>
        <w:ind w:right="480"/>
        <w:jc w:val="center"/>
        <w:rPr>
          <w:rFonts w:hint="eastAsia" w:ascii="仿宋" w:hAnsi="仿宋" w:eastAsia="仿宋" w:cs="仿宋"/>
          <w:b/>
          <w:color w:val="auto"/>
          <w:kern w:val="0"/>
          <w:sz w:val="32"/>
          <w:szCs w:val="32"/>
          <w:highlight w:val="none"/>
        </w:rPr>
      </w:pPr>
    </w:p>
    <w:p w14:paraId="6DCF830F">
      <w:pPr>
        <w:snapToGrid w:val="0"/>
        <w:spacing w:line="360" w:lineRule="auto"/>
        <w:ind w:right="480"/>
        <w:jc w:val="center"/>
        <w:rPr>
          <w:rFonts w:hint="eastAsia" w:ascii="仿宋" w:hAnsi="仿宋" w:eastAsia="仿宋" w:cs="仿宋"/>
          <w:b/>
          <w:color w:val="auto"/>
          <w:kern w:val="0"/>
          <w:sz w:val="32"/>
          <w:szCs w:val="32"/>
          <w:highlight w:val="none"/>
        </w:rPr>
      </w:pPr>
    </w:p>
    <w:p w14:paraId="7E01CE61">
      <w:pPr>
        <w:snapToGrid w:val="0"/>
        <w:spacing w:line="360" w:lineRule="auto"/>
        <w:ind w:right="480"/>
        <w:jc w:val="center"/>
        <w:rPr>
          <w:rFonts w:hint="eastAsia" w:ascii="仿宋" w:hAnsi="仿宋" w:eastAsia="仿宋" w:cs="仿宋"/>
          <w:b/>
          <w:color w:val="auto"/>
          <w:kern w:val="0"/>
          <w:sz w:val="32"/>
          <w:szCs w:val="32"/>
          <w:highlight w:val="none"/>
        </w:rPr>
      </w:pPr>
    </w:p>
    <w:p w14:paraId="2E168E22">
      <w:pPr>
        <w:pStyle w:val="378"/>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A3CE828">
      <w:pPr>
        <w:pStyle w:val="378"/>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761AD5C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FF978EC">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3822282B">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055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817102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711F6A1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top"/>
          </w:tcPr>
          <w:p w14:paraId="3373C1A9">
            <w:pPr>
              <w:spacing w:line="360" w:lineRule="auto"/>
              <w:jc w:val="center"/>
              <w:rPr>
                <w:rFonts w:hint="eastAsia" w:ascii="仿宋" w:hAnsi="仿宋" w:eastAsia="仿宋" w:cs="仿宋"/>
                <w:b/>
                <w:color w:val="auto"/>
                <w:sz w:val="24"/>
                <w:highlight w:val="none"/>
              </w:rPr>
            </w:pPr>
          </w:p>
          <w:p w14:paraId="02CA9B5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48B0D25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79F589C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444EEB8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vAlign w:val="top"/>
          </w:tcPr>
          <w:p w14:paraId="00F666EA">
            <w:pPr>
              <w:spacing w:line="360" w:lineRule="auto"/>
              <w:jc w:val="center"/>
              <w:rPr>
                <w:rFonts w:hint="eastAsia" w:ascii="仿宋" w:hAnsi="仿宋" w:eastAsia="仿宋" w:cs="仿宋"/>
                <w:b/>
                <w:color w:val="auto"/>
                <w:sz w:val="24"/>
                <w:highlight w:val="none"/>
              </w:rPr>
            </w:pPr>
          </w:p>
          <w:p w14:paraId="4F34BDD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5090B40E">
            <w:pPr>
              <w:spacing w:line="360" w:lineRule="auto"/>
              <w:jc w:val="center"/>
              <w:rPr>
                <w:rFonts w:hint="eastAsia" w:ascii="仿宋" w:hAnsi="仿宋" w:eastAsia="仿宋" w:cs="仿宋"/>
                <w:b/>
                <w:color w:val="auto"/>
                <w:sz w:val="24"/>
                <w:highlight w:val="none"/>
              </w:rPr>
            </w:pPr>
          </w:p>
          <w:p w14:paraId="254FE85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0E0E97C">
            <w:pPr>
              <w:spacing w:line="360" w:lineRule="auto"/>
              <w:jc w:val="center"/>
              <w:rPr>
                <w:rFonts w:hint="eastAsia" w:ascii="仿宋" w:hAnsi="仿宋" w:eastAsia="仿宋" w:cs="仿宋"/>
                <w:b/>
                <w:color w:val="auto"/>
                <w:sz w:val="24"/>
                <w:highlight w:val="none"/>
              </w:rPr>
            </w:pPr>
          </w:p>
        </w:tc>
      </w:tr>
      <w:tr w14:paraId="087F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A64E92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29BC76E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56549C09">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CF318F2">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0E4ACF2">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3BA7A03">
            <w:pPr>
              <w:spacing w:line="360" w:lineRule="auto"/>
              <w:jc w:val="center"/>
              <w:rPr>
                <w:rFonts w:hint="eastAsia" w:ascii="仿宋" w:hAnsi="仿宋" w:eastAsia="仿宋" w:cs="仿宋"/>
                <w:color w:val="auto"/>
                <w:sz w:val="24"/>
                <w:highlight w:val="none"/>
              </w:rPr>
            </w:pPr>
          </w:p>
        </w:tc>
        <w:tc>
          <w:tcPr>
            <w:tcW w:w="2127" w:type="dxa"/>
            <w:vAlign w:val="top"/>
          </w:tcPr>
          <w:p w14:paraId="051E2E3B">
            <w:pPr>
              <w:spacing w:line="360" w:lineRule="auto"/>
              <w:jc w:val="center"/>
              <w:rPr>
                <w:rFonts w:hint="eastAsia" w:ascii="仿宋" w:hAnsi="仿宋" w:eastAsia="仿宋" w:cs="仿宋"/>
                <w:color w:val="auto"/>
                <w:sz w:val="24"/>
                <w:highlight w:val="none"/>
              </w:rPr>
            </w:pPr>
          </w:p>
        </w:tc>
        <w:tc>
          <w:tcPr>
            <w:tcW w:w="2126" w:type="dxa"/>
            <w:vAlign w:val="center"/>
          </w:tcPr>
          <w:p w14:paraId="2069D901">
            <w:pPr>
              <w:spacing w:line="360" w:lineRule="auto"/>
              <w:jc w:val="center"/>
              <w:rPr>
                <w:rFonts w:hint="eastAsia" w:ascii="仿宋" w:hAnsi="仿宋" w:eastAsia="仿宋" w:cs="仿宋"/>
                <w:color w:val="auto"/>
                <w:sz w:val="24"/>
                <w:highlight w:val="none"/>
              </w:rPr>
            </w:pPr>
          </w:p>
        </w:tc>
      </w:tr>
      <w:tr w14:paraId="74BA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6CCF7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4A0A5F8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3BEB13C">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0F0A51D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B2676E1">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7A9FBB9F">
            <w:pPr>
              <w:spacing w:line="360" w:lineRule="auto"/>
              <w:jc w:val="center"/>
              <w:rPr>
                <w:rFonts w:hint="eastAsia" w:ascii="仿宋" w:hAnsi="仿宋" w:eastAsia="仿宋" w:cs="仿宋"/>
                <w:color w:val="auto"/>
                <w:sz w:val="24"/>
                <w:highlight w:val="none"/>
              </w:rPr>
            </w:pPr>
          </w:p>
        </w:tc>
        <w:tc>
          <w:tcPr>
            <w:tcW w:w="2127" w:type="dxa"/>
            <w:vAlign w:val="top"/>
          </w:tcPr>
          <w:p w14:paraId="576281EE">
            <w:pPr>
              <w:spacing w:line="360" w:lineRule="auto"/>
              <w:jc w:val="center"/>
              <w:rPr>
                <w:rFonts w:hint="eastAsia" w:ascii="仿宋" w:hAnsi="仿宋" w:eastAsia="仿宋" w:cs="仿宋"/>
                <w:color w:val="auto"/>
                <w:sz w:val="24"/>
                <w:highlight w:val="none"/>
              </w:rPr>
            </w:pPr>
          </w:p>
        </w:tc>
        <w:tc>
          <w:tcPr>
            <w:tcW w:w="2126" w:type="dxa"/>
            <w:vAlign w:val="center"/>
          </w:tcPr>
          <w:p w14:paraId="4A428C11">
            <w:pPr>
              <w:spacing w:line="360" w:lineRule="auto"/>
              <w:jc w:val="center"/>
              <w:rPr>
                <w:rFonts w:hint="eastAsia" w:ascii="仿宋" w:hAnsi="仿宋" w:eastAsia="仿宋" w:cs="仿宋"/>
                <w:color w:val="auto"/>
                <w:sz w:val="24"/>
                <w:highlight w:val="none"/>
              </w:rPr>
            </w:pPr>
          </w:p>
        </w:tc>
      </w:tr>
      <w:tr w14:paraId="5664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A0C4EE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77946DB2">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F129AF4">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684050E9">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9D75CFA">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C6415EC">
            <w:pPr>
              <w:spacing w:line="360" w:lineRule="auto"/>
              <w:jc w:val="center"/>
              <w:rPr>
                <w:rFonts w:hint="eastAsia" w:ascii="仿宋" w:hAnsi="仿宋" w:eastAsia="仿宋" w:cs="仿宋"/>
                <w:color w:val="auto"/>
                <w:sz w:val="24"/>
                <w:highlight w:val="none"/>
              </w:rPr>
            </w:pPr>
          </w:p>
        </w:tc>
        <w:tc>
          <w:tcPr>
            <w:tcW w:w="2127" w:type="dxa"/>
            <w:vAlign w:val="top"/>
          </w:tcPr>
          <w:p w14:paraId="3D99D286">
            <w:pPr>
              <w:spacing w:line="360" w:lineRule="auto"/>
              <w:jc w:val="center"/>
              <w:rPr>
                <w:rFonts w:hint="eastAsia" w:ascii="仿宋" w:hAnsi="仿宋" w:eastAsia="仿宋" w:cs="仿宋"/>
                <w:color w:val="auto"/>
                <w:sz w:val="24"/>
                <w:highlight w:val="none"/>
              </w:rPr>
            </w:pPr>
          </w:p>
        </w:tc>
        <w:tc>
          <w:tcPr>
            <w:tcW w:w="2126" w:type="dxa"/>
            <w:vAlign w:val="center"/>
          </w:tcPr>
          <w:p w14:paraId="44C9FBA7">
            <w:pPr>
              <w:spacing w:line="360" w:lineRule="auto"/>
              <w:jc w:val="center"/>
              <w:rPr>
                <w:rFonts w:hint="eastAsia" w:ascii="仿宋" w:hAnsi="仿宋" w:eastAsia="仿宋" w:cs="仿宋"/>
                <w:color w:val="auto"/>
                <w:sz w:val="24"/>
                <w:highlight w:val="none"/>
              </w:rPr>
            </w:pPr>
          </w:p>
        </w:tc>
      </w:tr>
      <w:tr w14:paraId="20DC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4B66B8C">
            <w:pPr>
              <w:spacing w:line="360" w:lineRule="auto"/>
              <w:jc w:val="center"/>
              <w:rPr>
                <w:rFonts w:hint="eastAsia" w:ascii="仿宋" w:hAnsi="仿宋" w:eastAsia="仿宋" w:cs="仿宋"/>
                <w:color w:val="auto"/>
                <w:sz w:val="24"/>
                <w:highlight w:val="none"/>
              </w:rPr>
            </w:pPr>
          </w:p>
        </w:tc>
        <w:tc>
          <w:tcPr>
            <w:tcW w:w="992" w:type="dxa"/>
            <w:vAlign w:val="center"/>
          </w:tcPr>
          <w:p w14:paraId="0C6CD1F3">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9A1848F">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2E9DEDC7">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1B7F78A">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C53807A">
            <w:pPr>
              <w:spacing w:line="360" w:lineRule="auto"/>
              <w:jc w:val="center"/>
              <w:rPr>
                <w:rFonts w:hint="eastAsia" w:ascii="仿宋" w:hAnsi="仿宋" w:eastAsia="仿宋" w:cs="仿宋"/>
                <w:color w:val="auto"/>
                <w:sz w:val="24"/>
                <w:highlight w:val="none"/>
              </w:rPr>
            </w:pPr>
          </w:p>
        </w:tc>
        <w:tc>
          <w:tcPr>
            <w:tcW w:w="2127" w:type="dxa"/>
            <w:vAlign w:val="top"/>
          </w:tcPr>
          <w:p w14:paraId="6EF0FB18">
            <w:pPr>
              <w:spacing w:line="360" w:lineRule="auto"/>
              <w:jc w:val="center"/>
              <w:rPr>
                <w:rFonts w:hint="eastAsia" w:ascii="仿宋" w:hAnsi="仿宋" w:eastAsia="仿宋" w:cs="仿宋"/>
                <w:color w:val="auto"/>
                <w:sz w:val="24"/>
                <w:highlight w:val="none"/>
              </w:rPr>
            </w:pPr>
          </w:p>
        </w:tc>
        <w:tc>
          <w:tcPr>
            <w:tcW w:w="2126" w:type="dxa"/>
            <w:vAlign w:val="center"/>
          </w:tcPr>
          <w:p w14:paraId="2446572A">
            <w:pPr>
              <w:spacing w:line="360" w:lineRule="auto"/>
              <w:jc w:val="center"/>
              <w:rPr>
                <w:rFonts w:hint="eastAsia" w:ascii="仿宋" w:hAnsi="仿宋" w:eastAsia="仿宋" w:cs="仿宋"/>
                <w:color w:val="auto"/>
                <w:sz w:val="24"/>
                <w:highlight w:val="none"/>
              </w:rPr>
            </w:pPr>
          </w:p>
        </w:tc>
      </w:tr>
      <w:tr w14:paraId="4A6E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4E5136">
            <w:pPr>
              <w:spacing w:line="360" w:lineRule="auto"/>
              <w:jc w:val="center"/>
              <w:rPr>
                <w:rFonts w:hint="eastAsia" w:ascii="仿宋" w:hAnsi="仿宋" w:eastAsia="仿宋" w:cs="仿宋"/>
                <w:color w:val="auto"/>
                <w:sz w:val="24"/>
                <w:highlight w:val="none"/>
              </w:rPr>
            </w:pPr>
          </w:p>
        </w:tc>
        <w:tc>
          <w:tcPr>
            <w:tcW w:w="992" w:type="dxa"/>
            <w:vAlign w:val="center"/>
          </w:tcPr>
          <w:p w14:paraId="752EDABA">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3A07DB5">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3D9B0C8">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657D57A">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9C3F477">
            <w:pPr>
              <w:spacing w:line="360" w:lineRule="auto"/>
              <w:jc w:val="center"/>
              <w:rPr>
                <w:rFonts w:hint="eastAsia" w:ascii="仿宋" w:hAnsi="仿宋" w:eastAsia="仿宋" w:cs="仿宋"/>
                <w:color w:val="auto"/>
                <w:sz w:val="24"/>
                <w:highlight w:val="none"/>
              </w:rPr>
            </w:pPr>
          </w:p>
        </w:tc>
        <w:tc>
          <w:tcPr>
            <w:tcW w:w="2127" w:type="dxa"/>
            <w:vAlign w:val="top"/>
          </w:tcPr>
          <w:p w14:paraId="2CF60A3D">
            <w:pPr>
              <w:spacing w:line="360" w:lineRule="auto"/>
              <w:jc w:val="center"/>
              <w:rPr>
                <w:rFonts w:hint="eastAsia" w:ascii="仿宋" w:hAnsi="仿宋" w:eastAsia="仿宋" w:cs="仿宋"/>
                <w:color w:val="auto"/>
                <w:sz w:val="24"/>
                <w:highlight w:val="none"/>
              </w:rPr>
            </w:pPr>
          </w:p>
        </w:tc>
        <w:tc>
          <w:tcPr>
            <w:tcW w:w="2126" w:type="dxa"/>
            <w:vAlign w:val="center"/>
          </w:tcPr>
          <w:p w14:paraId="3782E688">
            <w:pPr>
              <w:spacing w:line="360" w:lineRule="auto"/>
              <w:jc w:val="center"/>
              <w:rPr>
                <w:rFonts w:hint="eastAsia" w:ascii="仿宋" w:hAnsi="仿宋" w:eastAsia="仿宋" w:cs="仿宋"/>
                <w:color w:val="auto"/>
                <w:sz w:val="24"/>
                <w:highlight w:val="none"/>
              </w:rPr>
            </w:pPr>
          </w:p>
        </w:tc>
      </w:tr>
      <w:tr w14:paraId="024A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36C85A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vAlign w:val="top"/>
          </w:tcPr>
          <w:p w14:paraId="310A3A95">
            <w:pPr>
              <w:spacing w:line="360" w:lineRule="auto"/>
              <w:jc w:val="center"/>
              <w:rPr>
                <w:rFonts w:hint="eastAsia" w:ascii="仿宋" w:hAnsi="仿宋" w:eastAsia="仿宋" w:cs="仿宋"/>
                <w:color w:val="auto"/>
                <w:sz w:val="24"/>
                <w:highlight w:val="none"/>
              </w:rPr>
            </w:pPr>
          </w:p>
        </w:tc>
      </w:tr>
      <w:tr w14:paraId="1927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4F87BF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vAlign w:val="top"/>
          </w:tcPr>
          <w:p w14:paraId="79AAE8CB">
            <w:pPr>
              <w:spacing w:line="360" w:lineRule="auto"/>
              <w:jc w:val="center"/>
              <w:rPr>
                <w:rFonts w:hint="eastAsia" w:ascii="仿宋" w:hAnsi="仿宋" w:eastAsia="仿宋" w:cs="仿宋"/>
                <w:color w:val="auto"/>
                <w:sz w:val="24"/>
                <w:highlight w:val="none"/>
              </w:rPr>
            </w:pPr>
          </w:p>
        </w:tc>
      </w:tr>
    </w:tbl>
    <w:p w14:paraId="419C61DD">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E466401">
      <w:pP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44A0F9A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EEF6917">
      <w:pPr>
        <w:snapToGrid w:val="0"/>
        <w:spacing w:line="360" w:lineRule="auto"/>
        <w:ind w:firstLine="480" w:firstLineChars="200"/>
        <w:jc w:val="left"/>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8F0B133">
      <w:pPr>
        <w:pStyle w:val="378"/>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516D7B4">
      <w:pPr>
        <w:snapToGrid w:val="0"/>
        <w:spacing w:line="360" w:lineRule="auto"/>
        <w:ind w:firstLine="480" w:firstLineChars="20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投标人（或联合体牵头人）名称(电子签名)：</w:t>
      </w:r>
    </w:p>
    <w:p w14:paraId="46599344">
      <w:pPr>
        <w:pStyle w:val="80"/>
        <w:jc w:val="right"/>
        <w:rPr>
          <w:rFonts w:hint="eastAsia" w:ascii="宋体" w:hAnsi="宋体" w:eastAsia="宋体" w:cs="宋体"/>
          <w:color w:val="auto"/>
          <w:highlight w:val="none"/>
        </w:rPr>
      </w:pPr>
      <w:r>
        <w:rPr>
          <w:rFonts w:hint="eastAsia" w:ascii="宋体" w:hAnsi="宋体" w:eastAsia="宋体" w:cs="宋体"/>
          <w:b/>
          <w:color w:val="auto"/>
          <w:kern w:val="0"/>
          <w:sz w:val="24"/>
          <w:szCs w:val="20"/>
          <w:highlight w:val="none"/>
          <w:lang w:val="zh-CN"/>
        </w:rPr>
        <w:t>日期：   年   月   日</w:t>
      </w:r>
    </w:p>
    <w:p w14:paraId="6EF6FF23">
      <w:pPr>
        <w:pStyle w:val="378"/>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D74275C">
      <w:pPr>
        <w:pStyle w:val="378"/>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sz w:val="32"/>
          <w:szCs w:val="32"/>
          <w:highlight w:val="none"/>
        </w:rPr>
        <w:t>中小企业声明函（如果有）</w:t>
      </w:r>
    </w:p>
    <w:p w14:paraId="2C1A66E2">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8E4132B">
      <w:pPr>
        <w:pStyle w:val="80"/>
        <w:rPr>
          <w:rFonts w:hint="eastAsia" w:ascii="仿宋" w:hAnsi="仿宋" w:eastAsia="仿宋" w:cs="仿宋"/>
          <w:b/>
          <w:color w:val="auto"/>
          <w:sz w:val="24"/>
          <w:highlight w:val="none"/>
        </w:rPr>
      </w:pPr>
    </w:p>
    <w:p w14:paraId="2686D3BE">
      <w:pPr>
        <w:pStyle w:val="80"/>
        <w:rPr>
          <w:rFonts w:hint="eastAsia" w:ascii="仿宋" w:hAnsi="仿宋" w:eastAsia="仿宋" w:cs="仿宋"/>
          <w:b/>
          <w:color w:val="auto"/>
          <w:sz w:val="24"/>
          <w:highlight w:val="none"/>
        </w:rPr>
      </w:pPr>
    </w:p>
    <w:p w14:paraId="3A4E2D7C">
      <w:pPr>
        <w:pStyle w:val="378"/>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2B3C60CE">
      <w:pPr>
        <w:spacing w:line="360" w:lineRule="auto"/>
        <w:ind w:right="420" w:firstLine="3614" w:firstLineChars="1000"/>
        <w:rPr>
          <w:rFonts w:hint="eastAsia" w:ascii="仿宋" w:hAnsi="仿宋" w:eastAsia="仿宋" w:cs="仿宋"/>
          <w:b/>
          <w:color w:val="auto"/>
          <w:kern w:val="0"/>
          <w:sz w:val="36"/>
          <w:szCs w:val="36"/>
          <w:highlight w:val="none"/>
        </w:rPr>
      </w:pPr>
    </w:p>
    <w:p w14:paraId="6B158556">
      <w:pPr>
        <w:spacing w:line="360" w:lineRule="auto"/>
        <w:ind w:right="420" w:firstLine="3614" w:firstLineChars="1000"/>
        <w:rPr>
          <w:rFonts w:hint="eastAsia" w:ascii="仿宋" w:hAnsi="仿宋" w:eastAsia="仿宋" w:cs="仿宋"/>
          <w:b/>
          <w:color w:val="auto"/>
          <w:kern w:val="0"/>
          <w:sz w:val="36"/>
          <w:szCs w:val="36"/>
          <w:highlight w:val="none"/>
        </w:rPr>
      </w:pPr>
    </w:p>
    <w:p w14:paraId="224B5BF2">
      <w:pPr>
        <w:spacing w:line="360" w:lineRule="auto"/>
        <w:ind w:right="420" w:firstLine="3614" w:firstLineChars="1000"/>
        <w:rPr>
          <w:rFonts w:hint="eastAsia" w:ascii="仿宋" w:hAnsi="仿宋" w:eastAsia="仿宋" w:cs="仿宋"/>
          <w:b/>
          <w:color w:val="auto"/>
          <w:kern w:val="0"/>
          <w:sz w:val="36"/>
          <w:szCs w:val="36"/>
          <w:highlight w:val="none"/>
        </w:rPr>
      </w:pPr>
    </w:p>
    <w:p w14:paraId="509A6125">
      <w:pPr>
        <w:spacing w:line="360" w:lineRule="auto"/>
        <w:ind w:right="420" w:firstLine="3614" w:firstLineChars="1000"/>
        <w:rPr>
          <w:rFonts w:hint="eastAsia" w:ascii="仿宋" w:hAnsi="仿宋" w:eastAsia="仿宋" w:cs="仿宋"/>
          <w:b/>
          <w:color w:val="auto"/>
          <w:kern w:val="0"/>
          <w:sz w:val="36"/>
          <w:szCs w:val="36"/>
          <w:highlight w:val="none"/>
        </w:rPr>
      </w:pPr>
    </w:p>
    <w:p w14:paraId="54C16DF6">
      <w:pPr>
        <w:spacing w:line="360" w:lineRule="auto"/>
        <w:ind w:right="420" w:firstLine="3614" w:firstLineChars="1000"/>
        <w:rPr>
          <w:rFonts w:hint="eastAsia" w:ascii="仿宋" w:hAnsi="仿宋" w:eastAsia="仿宋" w:cs="仿宋"/>
          <w:b/>
          <w:color w:val="auto"/>
          <w:kern w:val="0"/>
          <w:sz w:val="36"/>
          <w:szCs w:val="36"/>
          <w:highlight w:val="none"/>
        </w:rPr>
      </w:pPr>
    </w:p>
    <w:p w14:paraId="253AA4BA">
      <w:pPr>
        <w:spacing w:line="360" w:lineRule="auto"/>
        <w:ind w:right="420" w:firstLine="3614" w:firstLineChars="1000"/>
        <w:rPr>
          <w:rFonts w:hint="eastAsia" w:ascii="仿宋" w:hAnsi="仿宋" w:eastAsia="仿宋" w:cs="仿宋"/>
          <w:b/>
          <w:color w:val="auto"/>
          <w:kern w:val="0"/>
          <w:sz w:val="36"/>
          <w:szCs w:val="36"/>
          <w:highlight w:val="none"/>
        </w:rPr>
      </w:pPr>
    </w:p>
    <w:p w14:paraId="2ECAFAFB">
      <w:pPr>
        <w:spacing w:line="360" w:lineRule="auto"/>
        <w:ind w:right="420" w:firstLine="3614" w:firstLineChars="1000"/>
        <w:rPr>
          <w:rFonts w:hint="eastAsia" w:ascii="仿宋" w:hAnsi="仿宋" w:eastAsia="仿宋" w:cs="仿宋"/>
          <w:b/>
          <w:color w:val="auto"/>
          <w:kern w:val="0"/>
          <w:sz w:val="36"/>
          <w:szCs w:val="36"/>
          <w:highlight w:val="none"/>
        </w:rPr>
      </w:pPr>
    </w:p>
    <w:p w14:paraId="5974D592">
      <w:pPr>
        <w:spacing w:line="360" w:lineRule="auto"/>
        <w:ind w:right="420" w:firstLine="3614" w:firstLineChars="1000"/>
        <w:rPr>
          <w:rFonts w:hint="eastAsia" w:ascii="仿宋" w:hAnsi="仿宋" w:eastAsia="仿宋" w:cs="仿宋"/>
          <w:b/>
          <w:color w:val="auto"/>
          <w:kern w:val="0"/>
          <w:sz w:val="36"/>
          <w:szCs w:val="36"/>
          <w:highlight w:val="none"/>
        </w:rPr>
      </w:pPr>
    </w:p>
    <w:p w14:paraId="404E7239">
      <w:pPr>
        <w:spacing w:line="360" w:lineRule="auto"/>
        <w:ind w:right="420" w:firstLine="3614" w:firstLineChars="1000"/>
        <w:rPr>
          <w:rFonts w:hint="eastAsia" w:ascii="仿宋" w:hAnsi="仿宋" w:eastAsia="仿宋" w:cs="仿宋"/>
          <w:b/>
          <w:color w:val="auto"/>
          <w:kern w:val="0"/>
          <w:sz w:val="36"/>
          <w:szCs w:val="36"/>
          <w:highlight w:val="none"/>
        </w:rPr>
      </w:pPr>
    </w:p>
    <w:p w14:paraId="3D4F4929">
      <w:pPr>
        <w:spacing w:line="360" w:lineRule="auto"/>
        <w:ind w:right="420" w:firstLine="3614" w:firstLineChars="1000"/>
        <w:rPr>
          <w:rFonts w:hint="eastAsia" w:ascii="仿宋" w:hAnsi="仿宋" w:eastAsia="仿宋" w:cs="仿宋"/>
          <w:b/>
          <w:color w:val="auto"/>
          <w:kern w:val="0"/>
          <w:sz w:val="36"/>
          <w:szCs w:val="36"/>
          <w:highlight w:val="none"/>
        </w:rPr>
      </w:pPr>
    </w:p>
    <w:p w14:paraId="7DB764AC">
      <w:pPr>
        <w:spacing w:line="360" w:lineRule="auto"/>
        <w:ind w:right="420" w:firstLine="3614" w:firstLineChars="1000"/>
        <w:rPr>
          <w:rFonts w:hint="eastAsia" w:ascii="仿宋" w:hAnsi="仿宋" w:eastAsia="仿宋" w:cs="仿宋"/>
          <w:b/>
          <w:color w:val="auto"/>
          <w:kern w:val="0"/>
          <w:sz w:val="36"/>
          <w:szCs w:val="36"/>
          <w:highlight w:val="none"/>
        </w:rPr>
      </w:pPr>
    </w:p>
    <w:p w14:paraId="30C582CB">
      <w:pPr>
        <w:spacing w:line="360" w:lineRule="auto"/>
        <w:ind w:right="420" w:firstLine="3614" w:firstLineChars="1000"/>
        <w:rPr>
          <w:rFonts w:hint="eastAsia" w:ascii="仿宋" w:hAnsi="仿宋" w:eastAsia="仿宋" w:cs="仿宋"/>
          <w:b/>
          <w:color w:val="auto"/>
          <w:kern w:val="0"/>
          <w:sz w:val="36"/>
          <w:szCs w:val="36"/>
          <w:highlight w:val="none"/>
        </w:rPr>
      </w:pPr>
    </w:p>
    <w:p w14:paraId="2C6F1D30">
      <w:pPr>
        <w:pStyle w:val="5"/>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523E693A">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33BFFDB">
      <w:pPr>
        <w:spacing w:line="360" w:lineRule="auto"/>
        <w:jc w:val="center"/>
        <w:rPr>
          <w:rFonts w:hint="eastAsia" w:ascii="仿宋" w:hAnsi="仿宋" w:eastAsia="仿宋" w:cs="仿宋"/>
          <w:b/>
          <w:color w:val="auto"/>
          <w:spacing w:val="6"/>
          <w:sz w:val="32"/>
          <w:szCs w:val="32"/>
          <w:highlight w:val="none"/>
        </w:rPr>
      </w:pPr>
      <w:bookmarkStart w:id="511" w:name="OLE_LINK14"/>
      <w:bookmarkStart w:id="512" w:name="OLE_LINK13"/>
      <w:r>
        <w:rPr>
          <w:rFonts w:hint="eastAsia" w:ascii="仿宋" w:hAnsi="仿宋" w:eastAsia="仿宋" w:cs="仿宋"/>
          <w:b/>
          <w:color w:val="auto"/>
          <w:spacing w:val="6"/>
          <w:sz w:val="32"/>
          <w:szCs w:val="32"/>
          <w:highlight w:val="none"/>
        </w:rPr>
        <w:t>残疾人福利性单位声明函</w:t>
      </w:r>
    </w:p>
    <w:bookmarkEnd w:id="511"/>
    <w:bookmarkEnd w:id="512"/>
    <w:p w14:paraId="64D6BA05">
      <w:pPr>
        <w:spacing w:line="360" w:lineRule="auto"/>
        <w:rPr>
          <w:rFonts w:hint="eastAsia" w:ascii="仿宋" w:hAnsi="仿宋" w:eastAsia="仿宋" w:cs="仿宋"/>
          <w:b/>
          <w:color w:val="auto"/>
          <w:spacing w:val="6"/>
          <w:sz w:val="30"/>
          <w:szCs w:val="30"/>
          <w:highlight w:val="none"/>
        </w:rPr>
      </w:pPr>
    </w:p>
    <w:p w14:paraId="459BCC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06244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7B7C8C5">
      <w:pPr>
        <w:spacing w:line="360" w:lineRule="auto"/>
        <w:ind w:firstLine="480" w:firstLineChars="200"/>
        <w:rPr>
          <w:rFonts w:hint="eastAsia" w:ascii="仿宋" w:hAnsi="仿宋" w:eastAsia="仿宋" w:cs="仿宋"/>
          <w:color w:val="auto"/>
          <w:sz w:val="24"/>
          <w:highlight w:val="none"/>
        </w:rPr>
      </w:pPr>
    </w:p>
    <w:p w14:paraId="5260F050">
      <w:pPr>
        <w:spacing w:line="360" w:lineRule="auto"/>
        <w:ind w:firstLine="480" w:firstLineChars="200"/>
        <w:rPr>
          <w:rFonts w:hint="eastAsia" w:ascii="仿宋" w:hAnsi="仿宋" w:eastAsia="仿宋" w:cs="仿宋"/>
          <w:color w:val="auto"/>
          <w:sz w:val="24"/>
          <w:highlight w:val="none"/>
        </w:rPr>
      </w:pPr>
    </w:p>
    <w:p w14:paraId="7A093C5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3BE1F10">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1022955">
      <w:pPr>
        <w:spacing w:line="360" w:lineRule="auto"/>
        <w:ind w:firstLine="480" w:firstLineChars="200"/>
        <w:rPr>
          <w:rFonts w:hint="eastAsia" w:ascii="仿宋" w:hAnsi="仿宋" w:eastAsia="仿宋" w:cs="仿宋"/>
          <w:color w:val="auto"/>
          <w:sz w:val="24"/>
          <w:highlight w:val="none"/>
        </w:rPr>
      </w:pPr>
    </w:p>
    <w:p w14:paraId="47C98582">
      <w:pPr>
        <w:spacing w:line="360" w:lineRule="auto"/>
        <w:ind w:firstLine="420" w:firstLineChars="200"/>
        <w:rPr>
          <w:rFonts w:hint="eastAsia" w:ascii="仿宋" w:hAnsi="仿宋" w:eastAsia="仿宋" w:cs="仿宋"/>
          <w:color w:val="auto"/>
          <w:highlight w:val="none"/>
        </w:rPr>
      </w:pPr>
    </w:p>
    <w:p w14:paraId="2EAF955B">
      <w:pPr>
        <w:spacing w:line="360" w:lineRule="auto"/>
        <w:ind w:firstLine="420" w:firstLineChars="200"/>
        <w:rPr>
          <w:rFonts w:hint="eastAsia" w:ascii="仿宋" w:hAnsi="仿宋" w:eastAsia="仿宋" w:cs="仿宋"/>
          <w:color w:val="auto"/>
          <w:highlight w:val="none"/>
        </w:rPr>
      </w:pPr>
    </w:p>
    <w:p w14:paraId="666B5D26">
      <w:pPr>
        <w:spacing w:line="360" w:lineRule="auto"/>
        <w:ind w:firstLine="420" w:firstLineChars="200"/>
        <w:rPr>
          <w:rFonts w:hint="eastAsia" w:ascii="仿宋" w:hAnsi="仿宋" w:eastAsia="仿宋" w:cs="仿宋"/>
          <w:color w:val="auto"/>
          <w:highlight w:val="none"/>
        </w:rPr>
      </w:pPr>
    </w:p>
    <w:p w14:paraId="409C3E86">
      <w:pPr>
        <w:spacing w:line="360" w:lineRule="auto"/>
        <w:ind w:firstLine="420" w:firstLineChars="200"/>
        <w:rPr>
          <w:rFonts w:hint="eastAsia" w:ascii="仿宋" w:hAnsi="仿宋" w:eastAsia="仿宋" w:cs="仿宋"/>
          <w:color w:val="auto"/>
          <w:highlight w:val="none"/>
        </w:rPr>
      </w:pPr>
    </w:p>
    <w:p w14:paraId="61BEE05A">
      <w:pPr>
        <w:spacing w:line="360" w:lineRule="auto"/>
        <w:rPr>
          <w:rFonts w:hint="eastAsia" w:ascii="仿宋" w:hAnsi="仿宋" w:eastAsia="仿宋" w:cs="仿宋"/>
          <w:b/>
          <w:color w:val="auto"/>
          <w:sz w:val="24"/>
          <w:highlight w:val="none"/>
        </w:rPr>
      </w:pPr>
    </w:p>
    <w:p w14:paraId="7D34716F">
      <w:pPr>
        <w:spacing w:line="360" w:lineRule="auto"/>
        <w:rPr>
          <w:rFonts w:hint="eastAsia" w:ascii="仿宋" w:hAnsi="仿宋" w:eastAsia="仿宋" w:cs="仿宋"/>
          <w:b/>
          <w:color w:val="auto"/>
          <w:sz w:val="24"/>
          <w:highlight w:val="none"/>
        </w:rPr>
      </w:pPr>
    </w:p>
    <w:p w14:paraId="12D0541B">
      <w:pPr>
        <w:spacing w:line="360" w:lineRule="auto"/>
        <w:rPr>
          <w:rFonts w:hint="eastAsia" w:ascii="仿宋" w:hAnsi="仿宋" w:eastAsia="仿宋" w:cs="仿宋"/>
          <w:b/>
          <w:color w:val="auto"/>
          <w:sz w:val="24"/>
          <w:highlight w:val="none"/>
        </w:rPr>
      </w:pPr>
    </w:p>
    <w:p w14:paraId="747BE726">
      <w:pPr>
        <w:spacing w:line="360" w:lineRule="auto"/>
        <w:rPr>
          <w:rFonts w:hint="eastAsia" w:ascii="仿宋" w:hAnsi="仿宋" w:eastAsia="仿宋" w:cs="仿宋"/>
          <w:b/>
          <w:color w:val="auto"/>
          <w:sz w:val="24"/>
          <w:highlight w:val="none"/>
        </w:rPr>
      </w:pPr>
    </w:p>
    <w:p w14:paraId="2AE8E950">
      <w:pPr>
        <w:spacing w:line="360" w:lineRule="auto"/>
        <w:rPr>
          <w:rFonts w:hint="eastAsia" w:ascii="仿宋" w:hAnsi="仿宋" w:eastAsia="仿宋" w:cs="仿宋"/>
          <w:b/>
          <w:color w:val="auto"/>
          <w:sz w:val="24"/>
          <w:highlight w:val="none"/>
        </w:rPr>
      </w:pPr>
    </w:p>
    <w:p w14:paraId="1AC92E7C">
      <w:pPr>
        <w:spacing w:line="360" w:lineRule="auto"/>
        <w:rPr>
          <w:rFonts w:hint="eastAsia" w:ascii="仿宋" w:hAnsi="仿宋" w:eastAsia="仿宋" w:cs="仿宋"/>
          <w:b/>
          <w:color w:val="auto"/>
          <w:sz w:val="24"/>
          <w:highlight w:val="none"/>
        </w:rPr>
      </w:pPr>
    </w:p>
    <w:p w14:paraId="39114FC1">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BD8A50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6F098EA">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34141E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33DED3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3CE231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A6C3DD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4E8B6E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5BE5A0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C522D6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F6091C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5D7C87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323C4E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2FA83A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73901C0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6952D6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7DFB84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9DBD1D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F8F483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038D0E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4B18AB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4892EF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ADF2CB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6C712A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DB346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0DBCB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4C6E3C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0CB373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301A0A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D5AD7B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0D4D67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29D936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02DC9F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B72ECC5">
      <w:pPr>
        <w:widowControl/>
        <w:spacing w:line="360" w:lineRule="auto"/>
        <w:ind w:firstLine="600" w:firstLineChars="200"/>
        <w:jc w:val="left"/>
        <w:rPr>
          <w:rFonts w:hint="eastAsia" w:ascii="仿宋" w:hAnsi="仿宋" w:eastAsia="仿宋" w:cs="仿宋"/>
          <w:color w:val="auto"/>
          <w:sz w:val="30"/>
          <w:szCs w:val="30"/>
          <w:highlight w:val="none"/>
        </w:rPr>
      </w:pPr>
    </w:p>
    <w:p w14:paraId="314BC7FE">
      <w:pPr>
        <w:spacing w:line="360" w:lineRule="auto"/>
        <w:jc w:val="center"/>
        <w:rPr>
          <w:rFonts w:hint="eastAsia" w:ascii="仿宋" w:hAnsi="仿宋" w:eastAsia="仿宋" w:cs="仿宋"/>
          <w:b/>
          <w:color w:val="auto"/>
          <w:spacing w:val="6"/>
          <w:sz w:val="32"/>
          <w:szCs w:val="32"/>
          <w:highlight w:val="none"/>
        </w:rPr>
      </w:pPr>
    </w:p>
    <w:p w14:paraId="11FA6F32">
      <w:pPr>
        <w:spacing w:line="360" w:lineRule="auto"/>
        <w:jc w:val="center"/>
        <w:rPr>
          <w:rFonts w:hint="eastAsia" w:ascii="仿宋" w:hAnsi="仿宋" w:eastAsia="仿宋" w:cs="仿宋"/>
          <w:b/>
          <w:color w:val="auto"/>
          <w:spacing w:val="6"/>
          <w:sz w:val="32"/>
          <w:szCs w:val="32"/>
          <w:highlight w:val="none"/>
        </w:rPr>
      </w:pPr>
    </w:p>
    <w:p w14:paraId="43FDA748">
      <w:pPr>
        <w:spacing w:line="360" w:lineRule="auto"/>
        <w:jc w:val="center"/>
        <w:rPr>
          <w:rFonts w:hint="eastAsia" w:ascii="仿宋" w:hAnsi="仿宋" w:eastAsia="仿宋" w:cs="仿宋"/>
          <w:b/>
          <w:color w:val="auto"/>
          <w:spacing w:val="6"/>
          <w:sz w:val="32"/>
          <w:szCs w:val="32"/>
          <w:highlight w:val="none"/>
        </w:rPr>
      </w:pPr>
    </w:p>
    <w:p w14:paraId="7B1D2518">
      <w:pPr>
        <w:spacing w:line="360" w:lineRule="auto"/>
        <w:jc w:val="center"/>
        <w:rPr>
          <w:rFonts w:hint="eastAsia" w:ascii="仿宋" w:hAnsi="仿宋" w:eastAsia="仿宋" w:cs="仿宋"/>
          <w:b/>
          <w:color w:val="auto"/>
          <w:spacing w:val="6"/>
          <w:sz w:val="32"/>
          <w:szCs w:val="32"/>
          <w:highlight w:val="none"/>
        </w:rPr>
      </w:pPr>
    </w:p>
    <w:p w14:paraId="7DA2A670">
      <w:pPr>
        <w:spacing w:line="360" w:lineRule="auto"/>
        <w:jc w:val="center"/>
        <w:rPr>
          <w:rFonts w:hint="eastAsia" w:ascii="仿宋" w:hAnsi="仿宋" w:eastAsia="仿宋" w:cs="仿宋"/>
          <w:b/>
          <w:color w:val="auto"/>
          <w:spacing w:val="6"/>
          <w:sz w:val="32"/>
          <w:szCs w:val="32"/>
          <w:highlight w:val="none"/>
        </w:rPr>
      </w:pPr>
    </w:p>
    <w:p w14:paraId="1F3E9103">
      <w:pPr>
        <w:spacing w:line="360" w:lineRule="auto"/>
        <w:jc w:val="center"/>
        <w:rPr>
          <w:rFonts w:hint="eastAsia" w:ascii="仿宋" w:hAnsi="仿宋" w:eastAsia="仿宋" w:cs="仿宋"/>
          <w:b/>
          <w:color w:val="auto"/>
          <w:spacing w:val="6"/>
          <w:sz w:val="32"/>
          <w:szCs w:val="32"/>
          <w:highlight w:val="none"/>
        </w:rPr>
      </w:pPr>
    </w:p>
    <w:p w14:paraId="6AF5B928">
      <w:pPr>
        <w:spacing w:line="360" w:lineRule="auto"/>
        <w:jc w:val="center"/>
        <w:rPr>
          <w:rFonts w:hint="eastAsia" w:ascii="仿宋" w:hAnsi="仿宋" w:eastAsia="仿宋" w:cs="仿宋"/>
          <w:b/>
          <w:color w:val="auto"/>
          <w:spacing w:val="6"/>
          <w:sz w:val="32"/>
          <w:szCs w:val="32"/>
          <w:highlight w:val="none"/>
        </w:rPr>
      </w:pPr>
    </w:p>
    <w:p w14:paraId="203A5C8F">
      <w:pPr>
        <w:spacing w:line="360" w:lineRule="auto"/>
        <w:jc w:val="center"/>
        <w:rPr>
          <w:rFonts w:hint="eastAsia" w:ascii="仿宋" w:hAnsi="仿宋" w:eastAsia="仿宋" w:cs="仿宋"/>
          <w:b/>
          <w:color w:val="auto"/>
          <w:spacing w:val="6"/>
          <w:sz w:val="32"/>
          <w:szCs w:val="32"/>
          <w:highlight w:val="none"/>
        </w:rPr>
      </w:pPr>
    </w:p>
    <w:p w14:paraId="44D2ADB7">
      <w:pPr>
        <w:spacing w:line="360" w:lineRule="auto"/>
        <w:jc w:val="center"/>
        <w:rPr>
          <w:rFonts w:hint="eastAsia" w:ascii="仿宋" w:hAnsi="仿宋" w:eastAsia="仿宋" w:cs="仿宋"/>
          <w:b/>
          <w:color w:val="auto"/>
          <w:spacing w:val="6"/>
          <w:sz w:val="32"/>
          <w:szCs w:val="32"/>
          <w:highlight w:val="none"/>
        </w:rPr>
      </w:pPr>
    </w:p>
    <w:p w14:paraId="04E3EAAE">
      <w:pPr>
        <w:spacing w:line="360" w:lineRule="auto"/>
        <w:jc w:val="left"/>
        <w:rPr>
          <w:rFonts w:hint="eastAsia" w:ascii="仿宋" w:hAnsi="仿宋" w:eastAsia="仿宋" w:cs="仿宋"/>
          <w:b/>
          <w:color w:val="auto"/>
          <w:spacing w:val="6"/>
          <w:sz w:val="32"/>
          <w:szCs w:val="32"/>
          <w:highlight w:val="none"/>
        </w:rPr>
      </w:pPr>
    </w:p>
    <w:p w14:paraId="1CBD9953">
      <w:pPr>
        <w:spacing w:line="360" w:lineRule="auto"/>
        <w:jc w:val="left"/>
        <w:rPr>
          <w:rFonts w:hint="eastAsia" w:ascii="仿宋" w:hAnsi="仿宋" w:eastAsia="仿宋" w:cs="仿宋"/>
          <w:b/>
          <w:color w:val="auto"/>
          <w:spacing w:val="6"/>
          <w:sz w:val="32"/>
          <w:szCs w:val="32"/>
          <w:highlight w:val="none"/>
        </w:rPr>
      </w:pPr>
    </w:p>
    <w:p w14:paraId="07AF7B15">
      <w:pPr>
        <w:spacing w:line="360" w:lineRule="auto"/>
        <w:jc w:val="left"/>
        <w:rPr>
          <w:rFonts w:hint="eastAsia" w:ascii="仿宋" w:hAnsi="仿宋" w:eastAsia="仿宋" w:cs="仿宋"/>
          <w:b/>
          <w:color w:val="auto"/>
          <w:spacing w:val="6"/>
          <w:sz w:val="32"/>
          <w:szCs w:val="32"/>
          <w:highlight w:val="none"/>
        </w:rPr>
      </w:pPr>
    </w:p>
    <w:p w14:paraId="062FADD1">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3FD2A19">
      <w:pPr>
        <w:spacing w:line="360" w:lineRule="auto"/>
        <w:jc w:val="center"/>
        <w:rPr>
          <w:rFonts w:hint="eastAsia" w:ascii="仿宋" w:hAnsi="仿宋" w:eastAsia="仿宋" w:cs="仿宋"/>
          <w:b/>
          <w:color w:val="auto"/>
          <w:sz w:val="24"/>
          <w:highlight w:val="none"/>
        </w:rPr>
      </w:pPr>
    </w:p>
    <w:p w14:paraId="2306CEF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5488B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7C84D0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15B190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ABFF388">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EB8B50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4C6231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E11FFE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616596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CD3D71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ABEA2C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C5F9A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2EBC4B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06FAB5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87933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53A7A8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DD940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B4C743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65DAA9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EF173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ED2256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F5F187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474733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80989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8ECEC59">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BAC408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99BE5D9">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936B5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0A79AB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FF7F4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ADF341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FCBD69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9580F9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FB979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429D11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A6555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5AF5FE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17987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93A0F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29F4F4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6F1B2E1">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5293A9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80BE56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1DBB6A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287FA6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64BC8B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B53520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D06F564">
      <w:pPr>
        <w:autoSpaceDE w:val="0"/>
        <w:autoSpaceDN w:val="0"/>
        <w:jc w:val="center"/>
        <w:rPr>
          <w:rFonts w:hint="eastAsia" w:ascii="仿宋" w:hAnsi="仿宋" w:eastAsia="仿宋" w:cs="仿宋"/>
          <w:b/>
          <w:color w:val="auto"/>
          <w:spacing w:val="6"/>
          <w:sz w:val="32"/>
          <w:szCs w:val="32"/>
          <w:highlight w:val="none"/>
        </w:rPr>
      </w:pPr>
    </w:p>
    <w:p w14:paraId="3BEC01AD">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C96112E">
      <w:pPr>
        <w:spacing w:line="360" w:lineRule="auto"/>
        <w:rPr>
          <w:rFonts w:hint="eastAsia" w:ascii="仿宋" w:hAnsi="仿宋" w:eastAsia="仿宋" w:cs="仿宋"/>
          <w:color w:val="auto"/>
          <w:sz w:val="24"/>
          <w:highlight w:val="none"/>
          <w:u w:val="single"/>
        </w:rPr>
      </w:pPr>
    </w:p>
    <w:p w14:paraId="136D9A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5FE70B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FE954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52FAC9C">
      <w:pPr>
        <w:spacing w:line="360" w:lineRule="auto"/>
        <w:ind w:firstLine="494"/>
        <w:rPr>
          <w:rFonts w:hint="eastAsia" w:ascii="仿宋" w:hAnsi="仿宋" w:eastAsia="仿宋" w:cs="仿宋"/>
          <w:color w:val="auto"/>
          <w:sz w:val="24"/>
          <w:highlight w:val="none"/>
        </w:rPr>
      </w:pPr>
    </w:p>
    <w:p w14:paraId="03154AB1">
      <w:pPr>
        <w:spacing w:line="360" w:lineRule="auto"/>
        <w:ind w:firstLine="494"/>
        <w:rPr>
          <w:rFonts w:hint="eastAsia" w:ascii="仿宋" w:hAnsi="仿宋" w:eastAsia="仿宋" w:cs="仿宋"/>
          <w:color w:val="auto"/>
          <w:sz w:val="24"/>
          <w:highlight w:val="none"/>
        </w:rPr>
      </w:pPr>
    </w:p>
    <w:p w14:paraId="62BA41F7">
      <w:pPr>
        <w:spacing w:line="360" w:lineRule="auto"/>
        <w:ind w:firstLine="494"/>
        <w:rPr>
          <w:rFonts w:hint="eastAsia" w:ascii="仿宋" w:hAnsi="仿宋" w:eastAsia="仿宋" w:cs="仿宋"/>
          <w:color w:val="auto"/>
          <w:sz w:val="24"/>
          <w:highlight w:val="none"/>
        </w:rPr>
      </w:pPr>
    </w:p>
    <w:p w14:paraId="25499FDB">
      <w:pPr>
        <w:spacing w:line="360" w:lineRule="auto"/>
        <w:ind w:firstLine="494"/>
        <w:rPr>
          <w:rFonts w:hint="eastAsia" w:ascii="仿宋" w:hAnsi="仿宋" w:eastAsia="仿宋" w:cs="仿宋"/>
          <w:color w:val="auto"/>
          <w:sz w:val="24"/>
          <w:highlight w:val="none"/>
        </w:rPr>
      </w:pPr>
    </w:p>
    <w:p w14:paraId="4939804A">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012EDFA">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DC54CA3">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283BC33">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55CAC90">
      <w:pPr>
        <w:autoSpaceDE w:val="0"/>
        <w:autoSpaceDN w:val="0"/>
        <w:jc w:val="center"/>
        <w:rPr>
          <w:rFonts w:hint="eastAsia" w:ascii="仿宋" w:hAnsi="仿宋" w:eastAsia="仿宋" w:cs="仿宋"/>
          <w:b/>
          <w:color w:val="auto"/>
          <w:spacing w:val="6"/>
          <w:sz w:val="32"/>
          <w:szCs w:val="32"/>
          <w:highlight w:val="none"/>
        </w:rPr>
      </w:pPr>
    </w:p>
    <w:p w14:paraId="0D1EB28C">
      <w:pPr>
        <w:autoSpaceDE w:val="0"/>
        <w:autoSpaceDN w:val="0"/>
        <w:jc w:val="center"/>
        <w:rPr>
          <w:rFonts w:hint="eastAsia" w:ascii="仿宋" w:hAnsi="仿宋" w:eastAsia="仿宋" w:cs="仿宋"/>
          <w:b/>
          <w:color w:val="auto"/>
          <w:spacing w:val="6"/>
          <w:sz w:val="32"/>
          <w:szCs w:val="32"/>
          <w:highlight w:val="none"/>
        </w:rPr>
      </w:pPr>
    </w:p>
    <w:p w14:paraId="44C4FD95">
      <w:pPr>
        <w:autoSpaceDE w:val="0"/>
        <w:autoSpaceDN w:val="0"/>
        <w:jc w:val="center"/>
        <w:rPr>
          <w:rFonts w:hint="eastAsia" w:ascii="仿宋" w:hAnsi="仿宋" w:eastAsia="仿宋" w:cs="仿宋"/>
          <w:b/>
          <w:color w:val="auto"/>
          <w:spacing w:val="6"/>
          <w:sz w:val="32"/>
          <w:szCs w:val="32"/>
          <w:highlight w:val="none"/>
        </w:rPr>
      </w:pPr>
    </w:p>
    <w:p w14:paraId="749E477B">
      <w:pPr>
        <w:autoSpaceDE w:val="0"/>
        <w:autoSpaceDN w:val="0"/>
        <w:jc w:val="center"/>
        <w:rPr>
          <w:rFonts w:hint="eastAsia" w:ascii="仿宋" w:hAnsi="仿宋" w:eastAsia="仿宋" w:cs="仿宋"/>
          <w:b/>
          <w:color w:val="auto"/>
          <w:spacing w:val="6"/>
          <w:sz w:val="32"/>
          <w:szCs w:val="32"/>
          <w:highlight w:val="none"/>
        </w:rPr>
      </w:pPr>
    </w:p>
    <w:p w14:paraId="5F501C0C">
      <w:pPr>
        <w:autoSpaceDE w:val="0"/>
        <w:autoSpaceDN w:val="0"/>
        <w:jc w:val="center"/>
        <w:rPr>
          <w:rFonts w:hint="eastAsia" w:ascii="仿宋" w:hAnsi="仿宋" w:eastAsia="仿宋" w:cs="仿宋"/>
          <w:b/>
          <w:color w:val="auto"/>
          <w:spacing w:val="6"/>
          <w:sz w:val="32"/>
          <w:szCs w:val="32"/>
          <w:highlight w:val="none"/>
        </w:rPr>
      </w:pPr>
    </w:p>
    <w:p w14:paraId="4215B372">
      <w:pPr>
        <w:autoSpaceDE w:val="0"/>
        <w:autoSpaceDN w:val="0"/>
        <w:jc w:val="center"/>
        <w:rPr>
          <w:rFonts w:hint="eastAsia" w:ascii="仿宋" w:hAnsi="仿宋" w:eastAsia="仿宋" w:cs="仿宋"/>
          <w:b/>
          <w:color w:val="auto"/>
          <w:spacing w:val="6"/>
          <w:sz w:val="32"/>
          <w:szCs w:val="32"/>
          <w:highlight w:val="none"/>
        </w:rPr>
      </w:pPr>
    </w:p>
    <w:p w14:paraId="167B8B3C">
      <w:pPr>
        <w:autoSpaceDE w:val="0"/>
        <w:autoSpaceDN w:val="0"/>
        <w:jc w:val="center"/>
        <w:rPr>
          <w:rFonts w:hint="eastAsia" w:ascii="仿宋" w:hAnsi="仿宋" w:eastAsia="仿宋" w:cs="仿宋"/>
          <w:b/>
          <w:color w:val="auto"/>
          <w:spacing w:val="6"/>
          <w:sz w:val="32"/>
          <w:szCs w:val="32"/>
          <w:highlight w:val="none"/>
        </w:rPr>
      </w:pPr>
    </w:p>
    <w:p w14:paraId="50A30D83">
      <w:pPr>
        <w:autoSpaceDE w:val="0"/>
        <w:autoSpaceDN w:val="0"/>
        <w:jc w:val="center"/>
        <w:rPr>
          <w:rFonts w:hint="eastAsia" w:ascii="仿宋" w:hAnsi="仿宋" w:eastAsia="仿宋" w:cs="仿宋"/>
          <w:b/>
          <w:color w:val="auto"/>
          <w:spacing w:val="6"/>
          <w:sz w:val="32"/>
          <w:szCs w:val="32"/>
          <w:highlight w:val="none"/>
        </w:rPr>
      </w:pPr>
    </w:p>
    <w:p w14:paraId="79FA3A6E">
      <w:pPr>
        <w:autoSpaceDE w:val="0"/>
        <w:autoSpaceDN w:val="0"/>
        <w:jc w:val="center"/>
        <w:rPr>
          <w:rFonts w:hint="eastAsia" w:ascii="仿宋" w:hAnsi="仿宋" w:eastAsia="仿宋" w:cs="仿宋"/>
          <w:b/>
          <w:color w:val="auto"/>
          <w:spacing w:val="6"/>
          <w:sz w:val="32"/>
          <w:szCs w:val="32"/>
          <w:highlight w:val="none"/>
        </w:rPr>
      </w:pPr>
    </w:p>
    <w:p w14:paraId="5B07CC51">
      <w:pPr>
        <w:autoSpaceDE w:val="0"/>
        <w:autoSpaceDN w:val="0"/>
        <w:jc w:val="center"/>
        <w:rPr>
          <w:rFonts w:hint="eastAsia" w:ascii="仿宋" w:hAnsi="仿宋" w:eastAsia="仿宋" w:cs="仿宋"/>
          <w:b/>
          <w:color w:val="auto"/>
          <w:spacing w:val="6"/>
          <w:sz w:val="32"/>
          <w:szCs w:val="32"/>
          <w:highlight w:val="none"/>
        </w:rPr>
      </w:pPr>
    </w:p>
    <w:p w14:paraId="5CBB4BA5">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419134D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479F641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0C44D7F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507F8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15D3FF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2C4B14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DE1F69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804F50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FA01D9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094E4F99">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3" w:name="_Hlk101131882"/>
      <w:r>
        <w:rPr>
          <w:rFonts w:hint="eastAsia" w:ascii="仿宋" w:hAnsi="仿宋" w:eastAsia="仿宋" w:cs="仿宋"/>
          <w:color w:val="auto"/>
          <w:kern w:val="0"/>
          <w:sz w:val="24"/>
          <w:highlight w:val="none"/>
          <w:u w:val="single"/>
        </w:rPr>
        <w:t>联合体成员X,……</w:t>
      </w:r>
      <w:bookmarkEnd w:id="51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4"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4"/>
      <w:r>
        <w:rPr>
          <w:rFonts w:hint="eastAsia" w:ascii="仿宋" w:hAnsi="仿宋" w:eastAsia="仿宋" w:cs="仿宋"/>
          <w:b/>
          <w:color w:val="auto"/>
          <w:kern w:val="0"/>
          <w:sz w:val="24"/>
          <w:highlight w:val="none"/>
          <w:lang w:val="zh-CN"/>
        </w:rPr>
        <w:t>）</w:t>
      </w:r>
    </w:p>
    <w:p w14:paraId="776D1E07">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5"/>
    </w:p>
    <w:p w14:paraId="09709F6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D019A9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74CDE0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E94D90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846428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EFE1097">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E4C372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A5D40DB">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E821BD9">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2C91B0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CF8B056">
      <w:pPr>
        <w:autoSpaceDE w:val="0"/>
        <w:autoSpaceDN w:val="0"/>
        <w:jc w:val="center"/>
        <w:rPr>
          <w:rFonts w:hint="eastAsia" w:ascii="仿宋" w:hAnsi="仿宋" w:eastAsia="仿宋" w:cs="仿宋"/>
          <w:b/>
          <w:color w:val="auto"/>
          <w:spacing w:val="6"/>
          <w:sz w:val="32"/>
          <w:szCs w:val="32"/>
          <w:highlight w:val="none"/>
        </w:rPr>
      </w:pPr>
    </w:p>
    <w:p w14:paraId="1ED06024">
      <w:pPr>
        <w:autoSpaceDE w:val="0"/>
        <w:autoSpaceDN w:val="0"/>
        <w:jc w:val="center"/>
        <w:rPr>
          <w:rFonts w:hint="eastAsia" w:ascii="仿宋" w:hAnsi="仿宋" w:eastAsia="仿宋" w:cs="仿宋"/>
          <w:b/>
          <w:color w:val="auto"/>
          <w:spacing w:val="6"/>
          <w:sz w:val="32"/>
          <w:szCs w:val="32"/>
          <w:highlight w:val="none"/>
        </w:rPr>
      </w:pPr>
    </w:p>
    <w:p w14:paraId="66BAD044">
      <w:pPr>
        <w:autoSpaceDE w:val="0"/>
        <w:autoSpaceDN w:val="0"/>
        <w:jc w:val="center"/>
        <w:rPr>
          <w:rFonts w:hint="eastAsia" w:ascii="仿宋" w:hAnsi="仿宋" w:eastAsia="仿宋" w:cs="仿宋"/>
          <w:b/>
          <w:color w:val="auto"/>
          <w:spacing w:val="6"/>
          <w:sz w:val="32"/>
          <w:szCs w:val="32"/>
          <w:highlight w:val="none"/>
        </w:rPr>
      </w:pPr>
    </w:p>
    <w:p w14:paraId="347AB946">
      <w:pPr>
        <w:autoSpaceDE w:val="0"/>
        <w:autoSpaceDN w:val="0"/>
        <w:jc w:val="center"/>
        <w:rPr>
          <w:rFonts w:hint="eastAsia" w:ascii="仿宋" w:hAnsi="仿宋" w:eastAsia="仿宋" w:cs="仿宋"/>
          <w:b/>
          <w:color w:val="auto"/>
          <w:spacing w:val="6"/>
          <w:sz w:val="32"/>
          <w:szCs w:val="32"/>
          <w:highlight w:val="none"/>
        </w:rPr>
      </w:pPr>
    </w:p>
    <w:p w14:paraId="7E894FA8">
      <w:pPr>
        <w:autoSpaceDE w:val="0"/>
        <w:autoSpaceDN w:val="0"/>
        <w:jc w:val="center"/>
        <w:rPr>
          <w:rFonts w:hint="eastAsia" w:ascii="仿宋" w:hAnsi="仿宋" w:eastAsia="仿宋" w:cs="仿宋"/>
          <w:b/>
          <w:color w:val="auto"/>
          <w:spacing w:val="6"/>
          <w:sz w:val="32"/>
          <w:szCs w:val="32"/>
          <w:highlight w:val="none"/>
        </w:rPr>
      </w:pPr>
    </w:p>
    <w:p w14:paraId="6FC9B6C5">
      <w:pPr>
        <w:autoSpaceDE w:val="0"/>
        <w:autoSpaceDN w:val="0"/>
        <w:jc w:val="center"/>
        <w:rPr>
          <w:rFonts w:hint="eastAsia" w:ascii="仿宋" w:hAnsi="仿宋" w:eastAsia="仿宋" w:cs="仿宋"/>
          <w:b/>
          <w:color w:val="auto"/>
          <w:spacing w:val="6"/>
          <w:sz w:val="32"/>
          <w:szCs w:val="32"/>
          <w:highlight w:val="none"/>
        </w:rPr>
      </w:pPr>
    </w:p>
    <w:p w14:paraId="19614D26">
      <w:pPr>
        <w:autoSpaceDE w:val="0"/>
        <w:autoSpaceDN w:val="0"/>
        <w:jc w:val="center"/>
        <w:rPr>
          <w:rFonts w:hint="eastAsia" w:ascii="仿宋" w:hAnsi="仿宋" w:eastAsia="仿宋" w:cs="仿宋"/>
          <w:b/>
          <w:color w:val="auto"/>
          <w:spacing w:val="6"/>
          <w:sz w:val="32"/>
          <w:szCs w:val="32"/>
          <w:highlight w:val="none"/>
        </w:rPr>
      </w:pPr>
    </w:p>
    <w:p w14:paraId="3589E9CB">
      <w:pPr>
        <w:autoSpaceDE w:val="0"/>
        <w:autoSpaceDN w:val="0"/>
        <w:jc w:val="center"/>
        <w:rPr>
          <w:rFonts w:hint="eastAsia" w:ascii="仿宋" w:hAnsi="仿宋" w:eastAsia="仿宋" w:cs="仿宋"/>
          <w:b/>
          <w:color w:val="auto"/>
          <w:spacing w:val="6"/>
          <w:sz w:val="32"/>
          <w:szCs w:val="32"/>
          <w:highlight w:val="none"/>
        </w:rPr>
      </w:pPr>
    </w:p>
    <w:p w14:paraId="7CB5F3B1">
      <w:pPr>
        <w:autoSpaceDE w:val="0"/>
        <w:autoSpaceDN w:val="0"/>
        <w:jc w:val="center"/>
        <w:rPr>
          <w:rFonts w:hint="eastAsia" w:ascii="仿宋" w:hAnsi="仿宋" w:eastAsia="仿宋" w:cs="仿宋"/>
          <w:b/>
          <w:color w:val="auto"/>
          <w:spacing w:val="6"/>
          <w:sz w:val="32"/>
          <w:szCs w:val="32"/>
          <w:highlight w:val="none"/>
        </w:rPr>
      </w:pPr>
    </w:p>
    <w:p w14:paraId="5AEC274A">
      <w:pPr>
        <w:autoSpaceDE w:val="0"/>
        <w:autoSpaceDN w:val="0"/>
        <w:jc w:val="center"/>
        <w:rPr>
          <w:rFonts w:hint="eastAsia" w:ascii="仿宋" w:hAnsi="仿宋" w:eastAsia="仿宋" w:cs="仿宋"/>
          <w:b/>
          <w:color w:val="auto"/>
          <w:spacing w:val="6"/>
          <w:sz w:val="32"/>
          <w:szCs w:val="32"/>
          <w:highlight w:val="none"/>
        </w:rPr>
      </w:pPr>
    </w:p>
    <w:p w14:paraId="0B20C6C2">
      <w:pPr>
        <w:autoSpaceDE w:val="0"/>
        <w:autoSpaceDN w:val="0"/>
        <w:jc w:val="center"/>
        <w:rPr>
          <w:rFonts w:hint="eastAsia" w:ascii="仿宋" w:hAnsi="仿宋" w:eastAsia="仿宋" w:cs="仿宋"/>
          <w:b/>
          <w:color w:val="auto"/>
          <w:spacing w:val="6"/>
          <w:sz w:val="32"/>
          <w:szCs w:val="32"/>
          <w:highlight w:val="none"/>
        </w:rPr>
      </w:pPr>
    </w:p>
    <w:p w14:paraId="1DCACFB2">
      <w:pPr>
        <w:autoSpaceDE w:val="0"/>
        <w:autoSpaceDN w:val="0"/>
        <w:jc w:val="center"/>
        <w:rPr>
          <w:rFonts w:hint="eastAsia" w:ascii="仿宋" w:hAnsi="仿宋" w:eastAsia="仿宋" w:cs="仿宋"/>
          <w:b/>
          <w:color w:val="auto"/>
          <w:spacing w:val="6"/>
          <w:sz w:val="32"/>
          <w:szCs w:val="32"/>
          <w:highlight w:val="none"/>
        </w:rPr>
      </w:pPr>
    </w:p>
    <w:p w14:paraId="710C9097">
      <w:pPr>
        <w:autoSpaceDE w:val="0"/>
        <w:autoSpaceDN w:val="0"/>
        <w:jc w:val="center"/>
        <w:rPr>
          <w:rFonts w:hint="eastAsia" w:ascii="仿宋" w:hAnsi="仿宋" w:eastAsia="仿宋" w:cs="仿宋"/>
          <w:b/>
          <w:color w:val="auto"/>
          <w:spacing w:val="6"/>
          <w:sz w:val="32"/>
          <w:szCs w:val="32"/>
          <w:highlight w:val="none"/>
        </w:rPr>
      </w:pPr>
    </w:p>
    <w:p w14:paraId="049872BC">
      <w:pPr>
        <w:autoSpaceDE w:val="0"/>
        <w:autoSpaceDN w:val="0"/>
        <w:jc w:val="center"/>
        <w:rPr>
          <w:rFonts w:hint="eastAsia" w:ascii="仿宋" w:hAnsi="仿宋" w:eastAsia="仿宋" w:cs="仿宋"/>
          <w:b/>
          <w:color w:val="auto"/>
          <w:spacing w:val="6"/>
          <w:sz w:val="32"/>
          <w:szCs w:val="32"/>
          <w:highlight w:val="none"/>
        </w:rPr>
      </w:pPr>
    </w:p>
    <w:p w14:paraId="025A94B6">
      <w:pPr>
        <w:autoSpaceDE w:val="0"/>
        <w:autoSpaceDN w:val="0"/>
        <w:jc w:val="center"/>
        <w:rPr>
          <w:rFonts w:hint="eastAsia" w:ascii="仿宋" w:hAnsi="仿宋" w:eastAsia="仿宋" w:cs="仿宋"/>
          <w:b/>
          <w:color w:val="auto"/>
          <w:spacing w:val="6"/>
          <w:sz w:val="32"/>
          <w:szCs w:val="32"/>
          <w:highlight w:val="none"/>
        </w:rPr>
      </w:pPr>
    </w:p>
    <w:p w14:paraId="475F6DF7">
      <w:pPr>
        <w:autoSpaceDE w:val="0"/>
        <w:autoSpaceDN w:val="0"/>
        <w:jc w:val="center"/>
        <w:rPr>
          <w:rFonts w:hint="eastAsia" w:ascii="仿宋" w:hAnsi="仿宋" w:eastAsia="仿宋" w:cs="仿宋"/>
          <w:b/>
          <w:color w:val="auto"/>
          <w:spacing w:val="6"/>
          <w:sz w:val="32"/>
          <w:szCs w:val="32"/>
          <w:highlight w:val="none"/>
        </w:rPr>
      </w:pPr>
    </w:p>
    <w:p w14:paraId="1CB6619B">
      <w:pPr>
        <w:autoSpaceDE w:val="0"/>
        <w:autoSpaceDN w:val="0"/>
        <w:jc w:val="center"/>
        <w:rPr>
          <w:rFonts w:hint="eastAsia" w:ascii="仿宋" w:hAnsi="仿宋" w:eastAsia="仿宋" w:cs="仿宋"/>
          <w:b/>
          <w:color w:val="auto"/>
          <w:spacing w:val="6"/>
          <w:sz w:val="32"/>
          <w:szCs w:val="32"/>
          <w:highlight w:val="none"/>
        </w:rPr>
      </w:pPr>
    </w:p>
    <w:p w14:paraId="1ECBE9E7">
      <w:pPr>
        <w:autoSpaceDE w:val="0"/>
        <w:autoSpaceDN w:val="0"/>
        <w:jc w:val="center"/>
        <w:rPr>
          <w:rFonts w:hint="eastAsia" w:ascii="仿宋" w:hAnsi="仿宋" w:eastAsia="仿宋" w:cs="仿宋"/>
          <w:b/>
          <w:color w:val="auto"/>
          <w:spacing w:val="6"/>
          <w:sz w:val="32"/>
          <w:szCs w:val="32"/>
          <w:highlight w:val="none"/>
        </w:rPr>
      </w:pPr>
    </w:p>
    <w:p w14:paraId="17E03D94">
      <w:pPr>
        <w:autoSpaceDE w:val="0"/>
        <w:autoSpaceDN w:val="0"/>
        <w:jc w:val="center"/>
        <w:rPr>
          <w:rFonts w:hint="eastAsia" w:ascii="仿宋" w:hAnsi="仿宋" w:eastAsia="仿宋" w:cs="仿宋"/>
          <w:b/>
          <w:color w:val="auto"/>
          <w:spacing w:val="6"/>
          <w:sz w:val="32"/>
          <w:szCs w:val="32"/>
          <w:highlight w:val="none"/>
        </w:rPr>
      </w:pPr>
    </w:p>
    <w:p w14:paraId="2259F179">
      <w:pPr>
        <w:autoSpaceDE w:val="0"/>
        <w:autoSpaceDN w:val="0"/>
        <w:jc w:val="center"/>
        <w:rPr>
          <w:rFonts w:hint="eastAsia" w:ascii="仿宋" w:hAnsi="仿宋" w:eastAsia="仿宋" w:cs="仿宋"/>
          <w:b/>
          <w:color w:val="auto"/>
          <w:spacing w:val="6"/>
          <w:sz w:val="32"/>
          <w:szCs w:val="32"/>
          <w:highlight w:val="none"/>
        </w:rPr>
      </w:pPr>
    </w:p>
    <w:p w14:paraId="7B31FC57">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27AC5F32">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99EF91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F01EDC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280B47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3D2CC52">
      <w:pPr>
        <w:pStyle w:val="6"/>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64A04AE">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2D2B29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528B981">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8E640B6">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529AB0F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4CEB5CF">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208B4D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9391D0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57D2F6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80E41A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1F27CE5">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0BEF4B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7A4F38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C4C60B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6C3629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3041EA88">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4006FF9F">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1D3C70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5837E8E">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73CB66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27B7873">
      <w:pPr>
        <w:autoSpaceDE w:val="0"/>
        <w:autoSpaceDN w:val="0"/>
        <w:jc w:val="center"/>
        <w:rPr>
          <w:rFonts w:hint="eastAsia" w:ascii="仿宋" w:hAnsi="仿宋" w:eastAsia="仿宋" w:cs="仿宋"/>
          <w:b/>
          <w:color w:val="auto"/>
          <w:spacing w:val="6"/>
          <w:sz w:val="32"/>
          <w:szCs w:val="32"/>
          <w:highlight w:val="none"/>
        </w:rPr>
      </w:pPr>
    </w:p>
    <w:p w14:paraId="2CB7D947">
      <w:pPr>
        <w:autoSpaceDE w:val="0"/>
        <w:autoSpaceDN w:val="0"/>
        <w:jc w:val="center"/>
        <w:rPr>
          <w:rFonts w:hint="eastAsia" w:ascii="仿宋" w:hAnsi="仿宋" w:eastAsia="仿宋" w:cs="仿宋"/>
          <w:b/>
          <w:color w:val="auto"/>
          <w:spacing w:val="6"/>
          <w:sz w:val="32"/>
          <w:szCs w:val="32"/>
          <w:highlight w:val="none"/>
        </w:rPr>
      </w:pPr>
    </w:p>
    <w:p w14:paraId="613830D0">
      <w:pPr>
        <w:autoSpaceDE w:val="0"/>
        <w:autoSpaceDN w:val="0"/>
        <w:jc w:val="center"/>
        <w:rPr>
          <w:rFonts w:hint="eastAsia" w:ascii="仿宋" w:hAnsi="仿宋" w:eastAsia="仿宋" w:cs="仿宋"/>
          <w:b/>
          <w:color w:val="auto"/>
          <w:spacing w:val="6"/>
          <w:sz w:val="32"/>
          <w:szCs w:val="32"/>
          <w:highlight w:val="none"/>
        </w:rPr>
      </w:pPr>
    </w:p>
    <w:p w14:paraId="3AB94FEE">
      <w:pPr>
        <w:autoSpaceDE w:val="0"/>
        <w:autoSpaceDN w:val="0"/>
        <w:jc w:val="center"/>
        <w:rPr>
          <w:rFonts w:hint="eastAsia" w:ascii="仿宋" w:hAnsi="仿宋" w:eastAsia="仿宋" w:cs="仿宋"/>
          <w:b/>
          <w:color w:val="auto"/>
          <w:spacing w:val="6"/>
          <w:sz w:val="32"/>
          <w:szCs w:val="32"/>
          <w:highlight w:val="none"/>
        </w:rPr>
      </w:pPr>
    </w:p>
    <w:p w14:paraId="738EC67C">
      <w:pPr>
        <w:autoSpaceDE w:val="0"/>
        <w:autoSpaceDN w:val="0"/>
        <w:jc w:val="center"/>
        <w:rPr>
          <w:rFonts w:hint="eastAsia" w:ascii="仿宋" w:hAnsi="仿宋" w:eastAsia="仿宋" w:cs="仿宋"/>
          <w:b/>
          <w:color w:val="auto"/>
          <w:spacing w:val="6"/>
          <w:sz w:val="32"/>
          <w:szCs w:val="32"/>
          <w:highlight w:val="none"/>
        </w:rPr>
      </w:pPr>
    </w:p>
    <w:p w14:paraId="2C84CF2D">
      <w:pPr>
        <w:autoSpaceDE w:val="0"/>
        <w:autoSpaceDN w:val="0"/>
        <w:jc w:val="center"/>
        <w:rPr>
          <w:rFonts w:hint="eastAsia" w:ascii="仿宋" w:hAnsi="仿宋" w:eastAsia="仿宋" w:cs="仿宋"/>
          <w:b/>
          <w:color w:val="auto"/>
          <w:spacing w:val="6"/>
          <w:sz w:val="32"/>
          <w:szCs w:val="32"/>
          <w:highlight w:val="none"/>
        </w:rPr>
      </w:pPr>
    </w:p>
    <w:p w14:paraId="6E894CE0">
      <w:pPr>
        <w:autoSpaceDE w:val="0"/>
        <w:autoSpaceDN w:val="0"/>
        <w:jc w:val="center"/>
        <w:rPr>
          <w:rFonts w:hint="eastAsia" w:ascii="仿宋" w:hAnsi="仿宋" w:eastAsia="仿宋" w:cs="仿宋"/>
          <w:b/>
          <w:color w:val="auto"/>
          <w:spacing w:val="6"/>
          <w:sz w:val="32"/>
          <w:szCs w:val="32"/>
          <w:highlight w:val="none"/>
        </w:rPr>
      </w:pPr>
    </w:p>
    <w:p w14:paraId="7D002886">
      <w:pPr>
        <w:autoSpaceDE w:val="0"/>
        <w:autoSpaceDN w:val="0"/>
        <w:jc w:val="center"/>
        <w:rPr>
          <w:rFonts w:hint="eastAsia" w:ascii="仿宋" w:hAnsi="仿宋" w:eastAsia="仿宋" w:cs="仿宋"/>
          <w:b/>
          <w:color w:val="auto"/>
          <w:spacing w:val="6"/>
          <w:sz w:val="32"/>
          <w:szCs w:val="32"/>
          <w:highlight w:val="none"/>
        </w:rPr>
      </w:pPr>
    </w:p>
    <w:p w14:paraId="38C5E3A7">
      <w:pPr>
        <w:autoSpaceDE w:val="0"/>
        <w:autoSpaceDN w:val="0"/>
        <w:jc w:val="center"/>
        <w:rPr>
          <w:rFonts w:hint="eastAsia" w:ascii="仿宋" w:hAnsi="仿宋" w:eastAsia="仿宋" w:cs="仿宋"/>
          <w:b/>
          <w:color w:val="auto"/>
          <w:spacing w:val="6"/>
          <w:sz w:val="32"/>
          <w:szCs w:val="32"/>
          <w:highlight w:val="none"/>
        </w:rPr>
      </w:pPr>
    </w:p>
    <w:p w14:paraId="541660D5">
      <w:pPr>
        <w:autoSpaceDE w:val="0"/>
        <w:autoSpaceDN w:val="0"/>
        <w:jc w:val="center"/>
        <w:rPr>
          <w:rFonts w:hint="eastAsia" w:ascii="仿宋" w:hAnsi="仿宋" w:eastAsia="仿宋" w:cs="仿宋"/>
          <w:b/>
          <w:color w:val="auto"/>
          <w:spacing w:val="6"/>
          <w:sz w:val="32"/>
          <w:szCs w:val="32"/>
          <w:highlight w:val="none"/>
        </w:rPr>
      </w:pPr>
    </w:p>
    <w:p w14:paraId="4E211F61">
      <w:pPr>
        <w:autoSpaceDE w:val="0"/>
        <w:autoSpaceDN w:val="0"/>
        <w:jc w:val="center"/>
        <w:rPr>
          <w:rFonts w:hint="eastAsia" w:ascii="仿宋" w:hAnsi="仿宋" w:eastAsia="仿宋" w:cs="仿宋"/>
          <w:b/>
          <w:color w:val="auto"/>
          <w:spacing w:val="6"/>
          <w:sz w:val="32"/>
          <w:szCs w:val="32"/>
          <w:highlight w:val="none"/>
        </w:rPr>
      </w:pPr>
    </w:p>
    <w:p w14:paraId="4BD31496">
      <w:pPr>
        <w:autoSpaceDE w:val="0"/>
        <w:autoSpaceDN w:val="0"/>
        <w:jc w:val="center"/>
        <w:rPr>
          <w:rFonts w:hint="eastAsia" w:ascii="仿宋" w:hAnsi="仿宋" w:eastAsia="仿宋" w:cs="仿宋"/>
          <w:b/>
          <w:color w:val="auto"/>
          <w:spacing w:val="6"/>
          <w:sz w:val="32"/>
          <w:szCs w:val="32"/>
          <w:highlight w:val="none"/>
        </w:rPr>
      </w:pPr>
    </w:p>
    <w:p w14:paraId="48391B4C">
      <w:pPr>
        <w:autoSpaceDE w:val="0"/>
        <w:autoSpaceDN w:val="0"/>
        <w:jc w:val="center"/>
        <w:rPr>
          <w:rFonts w:hint="eastAsia" w:ascii="仿宋" w:hAnsi="仿宋" w:eastAsia="仿宋" w:cs="仿宋"/>
          <w:b/>
          <w:color w:val="auto"/>
          <w:spacing w:val="6"/>
          <w:sz w:val="32"/>
          <w:szCs w:val="32"/>
          <w:highlight w:val="none"/>
        </w:rPr>
      </w:pPr>
    </w:p>
    <w:p w14:paraId="59B034F5">
      <w:pPr>
        <w:autoSpaceDE w:val="0"/>
        <w:autoSpaceDN w:val="0"/>
        <w:jc w:val="center"/>
        <w:rPr>
          <w:rFonts w:hint="eastAsia" w:ascii="仿宋" w:hAnsi="仿宋" w:eastAsia="仿宋" w:cs="仿宋"/>
          <w:b/>
          <w:color w:val="auto"/>
          <w:spacing w:val="6"/>
          <w:sz w:val="32"/>
          <w:szCs w:val="32"/>
          <w:highlight w:val="none"/>
        </w:rPr>
      </w:pPr>
    </w:p>
    <w:p w14:paraId="07D662ED">
      <w:pPr>
        <w:autoSpaceDE w:val="0"/>
        <w:autoSpaceDN w:val="0"/>
        <w:jc w:val="center"/>
        <w:rPr>
          <w:rFonts w:hint="eastAsia" w:ascii="仿宋" w:hAnsi="仿宋" w:eastAsia="仿宋" w:cs="仿宋"/>
          <w:b/>
          <w:color w:val="auto"/>
          <w:spacing w:val="6"/>
          <w:sz w:val="32"/>
          <w:szCs w:val="32"/>
          <w:highlight w:val="none"/>
        </w:rPr>
      </w:pPr>
    </w:p>
    <w:p w14:paraId="3EF3FB8A">
      <w:pPr>
        <w:autoSpaceDE w:val="0"/>
        <w:autoSpaceDN w:val="0"/>
        <w:jc w:val="center"/>
        <w:rPr>
          <w:rFonts w:hint="eastAsia" w:ascii="仿宋" w:hAnsi="仿宋" w:eastAsia="仿宋" w:cs="仿宋"/>
          <w:b/>
          <w:color w:val="auto"/>
          <w:spacing w:val="6"/>
          <w:sz w:val="32"/>
          <w:szCs w:val="32"/>
          <w:highlight w:val="none"/>
        </w:rPr>
      </w:pPr>
    </w:p>
    <w:p w14:paraId="72EDB637">
      <w:pPr>
        <w:autoSpaceDE w:val="0"/>
        <w:autoSpaceDN w:val="0"/>
        <w:jc w:val="center"/>
        <w:rPr>
          <w:rFonts w:hint="eastAsia" w:ascii="仿宋" w:hAnsi="仿宋" w:eastAsia="仿宋" w:cs="仿宋"/>
          <w:b/>
          <w:color w:val="auto"/>
          <w:spacing w:val="6"/>
          <w:sz w:val="32"/>
          <w:szCs w:val="32"/>
          <w:highlight w:val="none"/>
        </w:rPr>
      </w:pPr>
    </w:p>
    <w:p w14:paraId="717342A8">
      <w:pPr>
        <w:autoSpaceDE w:val="0"/>
        <w:autoSpaceDN w:val="0"/>
        <w:jc w:val="center"/>
        <w:rPr>
          <w:rFonts w:hint="eastAsia" w:ascii="仿宋" w:hAnsi="仿宋" w:eastAsia="仿宋" w:cs="仿宋"/>
          <w:b/>
          <w:color w:val="auto"/>
          <w:spacing w:val="6"/>
          <w:sz w:val="32"/>
          <w:szCs w:val="32"/>
          <w:highlight w:val="none"/>
        </w:rPr>
      </w:pPr>
    </w:p>
    <w:p w14:paraId="5198882E">
      <w:pPr>
        <w:autoSpaceDE w:val="0"/>
        <w:autoSpaceDN w:val="0"/>
        <w:jc w:val="center"/>
        <w:rPr>
          <w:rFonts w:hint="eastAsia" w:ascii="仿宋" w:hAnsi="仿宋" w:eastAsia="仿宋" w:cs="仿宋"/>
          <w:b/>
          <w:color w:val="auto"/>
          <w:spacing w:val="6"/>
          <w:sz w:val="32"/>
          <w:szCs w:val="32"/>
          <w:highlight w:val="none"/>
        </w:rPr>
      </w:pPr>
    </w:p>
    <w:p w14:paraId="3443DB8B">
      <w:pPr>
        <w:autoSpaceDE w:val="0"/>
        <w:autoSpaceDN w:val="0"/>
        <w:jc w:val="center"/>
        <w:rPr>
          <w:rFonts w:hint="eastAsia" w:ascii="仿宋" w:hAnsi="仿宋" w:eastAsia="仿宋" w:cs="仿宋"/>
          <w:b/>
          <w:color w:val="auto"/>
          <w:spacing w:val="6"/>
          <w:sz w:val="32"/>
          <w:szCs w:val="32"/>
          <w:highlight w:val="none"/>
        </w:rPr>
      </w:pPr>
    </w:p>
    <w:p w14:paraId="6AFA1388">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1BC92ED1">
      <w:pPr>
        <w:spacing w:line="360" w:lineRule="auto"/>
        <w:jc w:val="center"/>
        <w:rPr>
          <w:rFonts w:hint="eastAsia" w:ascii="仿宋" w:hAnsi="仿宋" w:eastAsia="仿宋" w:cs="仿宋"/>
          <w:color w:val="auto"/>
          <w:sz w:val="24"/>
          <w:highlight w:val="none"/>
          <w:u w:val="single"/>
        </w:rPr>
      </w:pPr>
    </w:p>
    <w:p w14:paraId="34A551EA">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2015D1BC">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F0CBB6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E64E82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FC9832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8D25B8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681178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77281DA">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4EA9F62">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0F63E42">
      <w:pPr>
        <w:spacing w:line="360" w:lineRule="auto"/>
        <w:ind w:right="420" w:firstLine="480" w:firstLineChars="200"/>
        <w:rPr>
          <w:rFonts w:hint="eastAsia" w:ascii="宋体" w:hAnsi="宋体" w:eastAsia="宋体" w:cs="宋体"/>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黑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326C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850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55AF4">
    <w:pPr>
      <w:pStyle w:val="41"/>
      <w:framePr w:wrap="around" w:vAnchor="text" w:hAnchor="margin" w:xAlign="right" w:y="1"/>
      <w:rPr>
        <w:rStyle w:val="72"/>
      </w:rPr>
    </w:pPr>
    <w:r>
      <w:fldChar w:fldCharType="begin"/>
    </w:r>
    <w:r>
      <w:rPr>
        <w:rStyle w:val="72"/>
      </w:rPr>
      <w:instrText xml:space="preserve">PAGE  </w:instrText>
    </w:r>
    <w:r>
      <w:fldChar w:fldCharType="end"/>
    </w:r>
  </w:p>
  <w:p w14:paraId="362D706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4AA7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91899912"/>
    <w:bookmarkStart w:id="517" w:name="_Toc36110187"/>
    <w:bookmarkStart w:id="518" w:name="_Toc131845147"/>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A02F5">
    <w:pPr>
      <w:pStyle w:val="41"/>
      <w:framePr w:wrap="around" w:vAnchor="text" w:hAnchor="margin" w:xAlign="right" w:y="1"/>
      <w:rPr>
        <w:rStyle w:val="72"/>
      </w:rPr>
    </w:pPr>
    <w:r>
      <w:fldChar w:fldCharType="begin"/>
    </w:r>
    <w:r>
      <w:rPr>
        <w:rStyle w:val="72"/>
      </w:rPr>
      <w:instrText xml:space="preserve">PAGE  </w:instrText>
    </w:r>
    <w:r>
      <w:fldChar w:fldCharType="end"/>
    </w:r>
  </w:p>
  <w:p w14:paraId="3042F3B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7C4A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E083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338F3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3338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CD781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F33E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2B3A9D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18FC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66A13F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F227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D9A8EF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0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D1BD3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4276">
    <w:pPr>
      <w:pStyle w:val="42"/>
      <w:pBdr>
        <w:bottom w:val="single" w:color="auto" w:sz="6" w:space="4"/>
      </w:pBdr>
      <w:jc w:val="right"/>
    </w:pPr>
    <w:r>
      <w:t></w:t>
    </w:r>
    <w:r>
      <w:rPr>
        <w:rFonts w:hint="eastAsia"/>
      </w:rPr>
      <w:t xml:space="preserve">             </w:t>
    </w:r>
    <w:r>
      <w:t>杭州市政府采购公开招标文件</w:t>
    </w:r>
  </w:p>
  <w:p w14:paraId="228ADF9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8C4E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5A77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6DBDA">
    <w:pPr>
      <w:pStyle w:val="42"/>
      <w:rPr>
        <w:rFonts w:ascii="仿宋_GB2312" w:eastAsia="仿宋_GB2312"/>
        <w:b/>
        <w:i/>
        <w:u w:val="single"/>
      </w:rPr>
    </w:pPr>
    <w:r>
      <w:t></w:t>
    </w:r>
    <w:r>
      <w:rPr>
        <w:rFonts w:hint="eastAsia"/>
      </w:rPr>
      <w:t xml:space="preserve">                                                  </w:t>
    </w:r>
    <w:r>
      <w:t xml:space="preserve">             杭州市政府采购公开招标文件</w:t>
    </w:r>
  </w:p>
  <w:p w14:paraId="406DCEC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B4286">
    <w:pPr>
      <w:pStyle w:val="42"/>
    </w:pPr>
    <w:r>
      <w:t></w:t>
    </w:r>
    <w:r>
      <w:rPr>
        <w:rFonts w:hint="eastAsia"/>
      </w:rPr>
      <w:t xml:space="preserve">         </w:t>
    </w:r>
  </w:p>
  <w:p w14:paraId="1C8FE1D6">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B345">
    <w:pPr>
      <w:pStyle w:val="42"/>
      <w:rPr>
        <w:rFonts w:ascii="仿宋_GB2312" w:eastAsia="仿宋_GB2312"/>
        <w:b/>
        <w:i/>
        <w:u w:val="single"/>
      </w:rPr>
    </w:pPr>
    <w:r>
      <w:t></w:t>
    </w:r>
    <w:r>
      <w:rPr>
        <w:rFonts w:hint="eastAsia"/>
      </w:rPr>
      <w:t xml:space="preserve">                                                  </w:t>
    </w:r>
    <w:r>
      <w:t>杭州市政府采购公开招标文件</w:t>
    </w:r>
  </w:p>
  <w:p w14:paraId="46C0C40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BEBFD">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4637D">
    <w:pPr>
      <w:pStyle w:val="42"/>
      <w:jc w:val="right"/>
      <w:rPr>
        <w:rFonts w:ascii="仿宋_GB2312" w:eastAsia="仿宋_GB2312"/>
        <w:b/>
        <w:i/>
        <w:u w:val="single"/>
      </w:rPr>
    </w:pPr>
    <w:r>
      <w:rPr>
        <w:rFonts w:hint="eastAsia"/>
      </w:rPr>
      <w:t xml:space="preserve">                                  </w:t>
    </w:r>
    <w:r>
      <w:t>杭州市政府采购公开招标文件</w:t>
    </w:r>
  </w:p>
  <w:p w14:paraId="0711687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B063">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A8348">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EE191E"/>
    <w:rsid w:val="04F66F48"/>
    <w:rsid w:val="04F83158"/>
    <w:rsid w:val="05251E14"/>
    <w:rsid w:val="05A16594"/>
    <w:rsid w:val="05A7762D"/>
    <w:rsid w:val="05C55431"/>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6252D"/>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E63A3A"/>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610D2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613D1B"/>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6186A"/>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69632A"/>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460985"/>
    <w:rsid w:val="3F6363FE"/>
    <w:rsid w:val="3F756B8F"/>
    <w:rsid w:val="3F95482B"/>
    <w:rsid w:val="4019356B"/>
    <w:rsid w:val="40592157"/>
    <w:rsid w:val="406E1CAE"/>
    <w:rsid w:val="40A0133A"/>
    <w:rsid w:val="40C31A53"/>
    <w:rsid w:val="40FF545D"/>
    <w:rsid w:val="410067C8"/>
    <w:rsid w:val="418F0D2A"/>
    <w:rsid w:val="41A43203"/>
    <w:rsid w:val="41D01505"/>
    <w:rsid w:val="42474939"/>
    <w:rsid w:val="424C3C57"/>
    <w:rsid w:val="42613FF3"/>
    <w:rsid w:val="42660D96"/>
    <w:rsid w:val="428667D2"/>
    <w:rsid w:val="42B0134D"/>
    <w:rsid w:val="42CD1CE0"/>
    <w:rsid w:val="42E1381E"/>
    <w:rsid w:val="42ED6459"/>
    <w:rsid w:val="42FE58DD"/>
    <w:rsid w:val="43063515"/>
    <w:rsid w:val="43174B3D"/>
    <w:rsid w:val="434B790E"/>
    <w:rsid w:val="4360274F"/>
    <w:rsid w:val="43977AB6"/>
    <w:rsid w:val="43A3342B"/>
    <w:rsid w:val="43C77C27"/>
    <w:rsid w:val="43DE09EE"/>
    <w:rsid w:val="44002FAD"/>
    <w:rsid w:val="441F0229"/>
    <w:rsid w:val="449101DD"/>
    <w:rsid w:val="44DE1391"/>
    <w:rsid w:val="44E538F8"/>
    <w:rsid w:val="451B225C"/>
    <w:rsid w:val="452410C9"/>
    <w:rsid w:val="45317DFB"/>
    <w:rsid w:val="45443251"/>
    <w:rsid w:val="456D3CE4"/>
    <w:rsid w:val="4579042C"/>
    <w:rsid w:val="457F0571"/>
    <w:rsid w:val="45851176"/>
    <w:rsid w:val="45C63B94"/>
    <w:rsid w:val="45DE6407"/>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1A4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9F213A"/>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2A1CC3"/>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7459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B32D7B"/>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CFA4DD8"/>
    <w:rsid w:val="7D0C32F1"/>
    <w:rsid w:val="7D0F408D"/>
    <w:rsid w:val="7D100B6D"/>
    <w:rsid w:val="7D491C6C"/>
    <w:rsid w:val="7D5429C0"/>
    <w:rsid w:val="7D6E6D43"/>
    <w:rsid w:val="7D733B0F"/>
    <w:rsid w:val="7DB57A34"/>
    <w:rsid w:val="7DE60973"/>
    <w:rsid w:val="7DEF0916"/>
    <w:rsid w:val="7E1E5218"/>
    <w:rsid w:val="7E220721"/>
    <w:rsid w:val="7E9A4E1F"/>
    <w:rsid w:val="7EA7723A"/>
    <w:rsid w:val="7EF56FBB"/>
    <w:rsid w:val="7F0768EB"/>
    <w:rsid w:val="7F143BEC"/>
    <w:rsid w:val="7F715AF2"/>
    <w:rsid w:val="7F886E69"/>
    <w:rsid w:val="BB7FA927"/>
    <w:rsid w:val="F5FFD31F"/>
    <w:rsid w:val="F6FF6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32"/>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834"/>
    <w:qFormat/>
    <w:uiPriority w:val="0"/>
    <w:pPr>
      <w:ind w:firstLine="420"/>
    </w:pPr>
    <w:rPr>
      <w:rFonts w:hAnsi="Calibri" w:cs="Times New Roman"/>
      <w:szCs w:val="20"/>
    </w:rPr>
  </w:style>
  <w:style w:type="paragraph" w:styleId="4">
    <w:name w:val="toc 6"/>
    <w:basedOn w:val="1"/>
    <w:next w:val="1"/>
    <w:qFormat/>
    <w:uiPriority w:val="0"/>
    <w:pPr>
      <w:ind w:left="2100" w:leftChars="1000"/>
    </w:pPr>
  </w:style>
  <w:style w:type="paragraph" w:styleId="8">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75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7"/>
    <w:qFormat/>
    <w:uiPriority w:val="0"/>
    <w:pPr>
      <w:shd w:val="clear" w:color="auto" w:fill="000080"/>
    </w:pPr>
  </w:style>
  <w:style w:type="paragraph" w:styleId="22">
    <w:name w:val="annotation text"/>
    <w:basedOn w:val="1"/>
    <w:link w:val="855"/>
    <w:qFormat/>
    <w:uiPriority w:val="99"/>
    <w:pPr>
      <w:jc w:val="left"/>
    </w:pPr>
  </w:style>
  <w:style w:type="paragraph" w:styleId="23">
    <w:name w:val="Salutation"/>
    <w:basedOn w:val="1"/>
    <w:next w:val="1"/>
    <w:link w:val="815"/>
    <w:qFormat/>
    <w:uiPriority w:val="0"/>
    <w:rPr>
      <w:rFonts w:ascii="仿宋_GB2312" w:eastAsia="仿宋_GB2312"/>
      <w:sz w:val="28"/>
      <w:szCs w:val="20"/>
    </w:rPr>
  </w:style>
  <w:style w:type="paragraph" w:styleId="24">
    <w:name w:val="Body Text 3"/>
    <w:basedOn w:val="1"/>
    <w:link w:val="84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78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9"/>
    <w:qFormat/>
    <w:uiPriority w:val="0"/>
    <w:pPr>
      <w:ind w:left="100" w:leftChars="2500"/>
    </w:pPr>
    <w:rPr>
      <w:rFonts w:ascii="宋体"/>
      <w:sz w:val="24"/>
      <w:szCs w:val="21"/>
      <w:lang w:val="zh-CN"/>
    </w:rPr>
  </w:style>
  <w:style w:type="paragraph" w:styleId="38">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9">
    <w:name w:val="endnote text"/>
    <w:basedOn w:val="1"/>
    <w:link w:val="940"/>
    <w:qFormat/>
    <w:uiPriority w:val="0"/>
    <w:rPr>
      <w:lang w:val="zh-CN"/>
    </w:rPr>
  </w:style>
  <w:style w:type="paragraph" w:styleId="40">
    <w:name w:val="Balloon Text"/>
    <w:basedOn w:val="1"/>
    <w:link w:val="716"/>
    <w:qFormat/>
    <w:uiPriority w:val="0"/>
    <w:rPr>
      <w:sz w:val="18"/>
      <w:szCs w:val="18"/>
    </w:rPr>
  </w:style>
  <w:style w:type="paragraph" w:styleId="41">
    <w:name w:val="footer"/>
    <w:basedOn w:val="1"/>
    <w:link w:val="891"/>
    <w:qFormat/>
    <w:uiPriority w:val="99"/>
    <w:pPr>
      <w:tabs>
        <w:tab w:val="center" w:pos="4153"/>
        <w:tab w:val="right" w:pos="8306"/>
      </w:tabs>
      <w:snapToGrid w:val="0"/>
      <w:jc w:val="left"/>
    </w:pPr>
    <w:rPr>
      <w:sz w:val="18"/>
      <w:szCs w:val="18"/>
    </w:rPr>
  </w:style>
  <w:style w:type="paragraph" w:styleId="42">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825"/>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9"/>
    <w:qFormat/>
    <w:uiPriority w:val="0"/>
    <w:pPr>
      <w:spacing w:after="120" w:line="480" w:lineRule="auto"/>
    </w:pPr>
  </w:style>
  <w:style w:type="paragraph" w:styleId="57">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2"/>
    <w:next w:val="22"/>
    <w:link w:val="632"/>
    <w:qFormat/>
    <w:uiPriority w:val="0"/>
    <w:rPr>
      <w:b/>
      <w:bCs/>
    </w:rPr>
  </w:style>
  <w:style w:type="paragraph" w:styleId="61">
    <w:name w:val="Body Text First Indent 2"/>
    <w:basedOn w:val="26"/>
    <w:link w:val="65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4"/>
    <w:qFormat/>
    <w:uiPriority w:val="0"/>
    <w:pPr>
      <w:spacing w:before="156" w:line="360" w:lineRule="auto"/>
      <w:ind w:firstLine="510" w:firstLineChars="200"/>
    </w:pPr>
    <w:rPr>
      <w:sz w:val="24"/>
      <w:szCs w:val="20"/>
    </w:rPr>
  </w:style>
  <w:style w:type="paragraph" w:customStyle="1" w:styleId="88">
    <w:name w:val="无间隔1"/>
    <w:link w:val="672"/>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0"/>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6"/>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5"/>
    <w:qFormat/>
    <w:uiPriority w:val="0"/>
    <w:pPr>
      <w:ind w:left="0" w:right="466" w:firstLine="288"/>
    </w:pPr>
    <w:rPr>
      <w:rFonts w:hAnsi="宋体"/>
    </w:rPr>
  </w:style>
  <w:style w:type="paragraph" w:customStyle="1" w:styleId="95">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9"/>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7"/>
    <w:qFormat/>
    <w:uiPriority w:val="0"/>
    <w:pPr>
      <w:adjustRightInd/>
      <w:spacing w:line="360" w:lineRule="auto"/>
      <w:ind w:firstLine="480" w:firstLineChars="200"/>
    </w:pPr>
    <w:rPr>
      <w:kern w:val="0"/>
      <w:sz w:val="24"/>
    </w:rPr>
  </w:style>
  <w:style w:type="paragraph" w:customStyle="1" w:styleId="100">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8"/>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0"/>
    <w:qFormat/>
    <w:uiPriority w:val="0"/>
    <w:pPr>
      <w:tabs>
        <w:tab w:val="left" w:pos="2356"/>
      </w:tabs>
    </w:pPr>
  </w:style>
  <w:style w:type="paragraph" w:customStyle="1" w:styleId="105">
    <w:name w:val="样式 标题 4h4H4Fab-4T5Ref Heading 1rh1Heading sqlsect 1.2.3...."/>
    <w:basedOn w:val="9"/>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3"/>
    <w:qFormat/>
    <w:uiPriority w:val="0"/>
    <w:pPr>
      <w:adjustRightInd/>
    </w:pPr>
    <w:rPr>
      <w:rFonts w:ascii="宋体" w:hAnsi="Courier New"/>
      <w:kern w:val="0"/>
      <w:sz w:val="20"/>
      <w:szCs w:val="20"/>
    </w:rPr>
  </w:style>
  <w:style w:type="paragraph" w:customStyle="1" w:styleId="108">
    <w:name w:val="正文说明"/>
    <w:basedOn w:val="1"/>
    <w:link w:val="845"/>
    <w:qFormat/>
    <w:uiPriority w:val="0"/>
    <w:pPr>
      <w:adjustRightInd/>
      <w:spacing w:line="360" w:lineRule="auto"/>
    </w:pPr>
    <w:rPr>
      <w:kern w:val="0"/>
      <w:sz w:val="24"/>
    </w:rPr>
  </w:style>
  <w:style w:type="paragraph" w:customStyle="1" w:styleId="109">
    <w:name w:val="Table Text"/>
    <w:basedOn w:val="1"/>
    <w:link w:val="851"/>
    <w:qFormat/>
    <w:uiPriority w:val="0"/>
    <w:pPr>
      <w:widowControl/>
      <w:spacing w:before="60" w:after="60"/>
      <w:jc w:val="left"/>
    </w:pPr>
    <w:rPr>
      <w:kern w:val="0"/>
      <w:sz w:val="24"/>
    </w:rPr>
  </w:style>
  <w:style w:type="paragraph" w:customStyle="1" w:styleId="110">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8"/>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9"/>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1"/>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7"/>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10"/>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7"/>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9"/>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6"/>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5"/>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9"/>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8"/>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7"/>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1"/>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10"/>
    <w:next w:val="1"/>
    <w:qFormat/>
    <w:uiPriority w:val="0"/>
    <w:pPr>
      <w:tabs>
        <w:tab w:val="left" w:pos="1080"/>
        <w:tab w:val="clear" w:pos="1008"/>
      </w:tabs>
      <w:ind w:left="1080" w:hanging="1080"/>
    </w:pPr>
  </w:style>
  <w:style w:type="paragraph" w:customStyle="1" w:styleId="582">
    <w:name w:val="数字标题1"/>
    <w:basedOn w:val="5"/>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21">
    <w:name w:val="表格非标题文字 Char"/>
    <w:link w:val="82"/>
    <w:qFormat/>
    <w:uiPriority w:val="0"/>
    <w:rPr>
      <w:rFonts w:ascii="Futura Bk" w:hAnsi="Futura Bk"/>
      <w:kern w:val="2"/>
      <w:sz w:val="18"/>
      <w:szCs w:val="21"/>
      <w:lang w:val="en-US" w:eastAsia="zh-CN" w:bidi="ar-SA"/>
    </w:rPr>
  </w:style>
  <w:style w:type="character" w:customStyle="1" w:styleId="622">
    <w:name w:val="*正文 Char"/>
    <w:link w:val="83"/>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4"/>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0"/>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5"/>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6"/>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1"/>
    <w:qFormat/>
    <w:uiPriority w:val="0"/>
    <w:rPr>
      <w:rFonts w:ascii="宋体" w:hAnsi="宋体"/>
      <w:kern w:val="2"/>
      <w:sz w:val="21"/>
      <w:szCs w:val="24"/>
    </w:rPr>
  </w:style>
  <w:style w:type="character" w:customStyle="1" w:styleId="656">
    <w:name w:val="font11"/>
    <w:basedOn w:val="69"/>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7"/>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8"/>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8"/>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11"/>
    <w:qFormat/>
    <w:uiPriority w:val="0"/>
    <w:rPr>
      <w:rFonts w:ascii="Arial" w:hAnsi="Arial" w:eastAsia="黑体"/>
      <w:b/>
      <w:bCs/>
      <w:kern w:val="2"/>
      <w:sz w:val="24"/>
      <w:szCs w:val="24"/>
    </w:rPr>
  </w:style>
  <w:style w:type="character" w:customStyle="1" w:styleId="680">
    <w:name w:val="纯文本 Char_0"/>
    <w:link w:val="89"/>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1"/>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2"/>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7"/>
    <w:qFormat/>
    <w:uiPriority w:val="0"/>
    <w:rPr>
      <w:rFonts w:ascii="宋体"/>
      <w:kern w:val="2"/>
      <w:sz w:val="24"/>
      <w:szCs w:val="21"/>
      <w:lang w:val="zh-CN"/>
    </w:rPr>
  </w:style>
  <w:style w:type="character" w:customStyle="1" w:styleId="710">
    <w:name w:val="标题 9 Char"/>
    <w:link w:val="14"/>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0"/>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3"/>
    <w:qFormat/>
    <w:locked/>
    <w:uiPriority w:val="0"/>
    <w:rPr>
      <w:rFonts w:ascii="Tahoma" w:hAnsi="Tahoma"/>
      <w:sz w:val="24"/>
      <w:szCs w:val="24"/>
    </w:rPr>
  </w:style>
  <w:style w:type="character" w:customStyle="1" w:styleId="720">
    <w:name w:val="正文缩进 Char2"/>
    <w:link w:val="8"/>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4"/>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1"/>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1"/>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6"/>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7"/>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9"/>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8"/>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9"/>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0"/>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1"/>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6"/>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3"/>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5"/>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59"/>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10"/>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3"/>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7"/>
    <w:qFormat/>
    <w:uiPriority w:val="0"/>
    <w:rPr>
      <w:rFonts w:ascii="黑体" w:hAnsi="Courier New" w:eastAsia="黑体"/>
    </w:rPr>
  </w:style>
  <w:style w:type="character" w:customStyle="1" w:styleId="819">
    <w:name w:val="正文文本 2 Char1"/>
    <w:link w:val="56"/>
    <w:qFormat/>
    <w:uiPriority w:val="0"/>
    <w:rPr>
      <w:kern w:val="2"/>
      <w:sz w:val="21"/>
      <w:szCs w:val="24"/>
    </w:rPr>
  </w:style>
  <w:style w:type="character" w:customStyle="1" w:styleId="820">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2"/>
    <w:qFormat/>
    <w:uiPriority w:val="0"/>
    <w:rPr>
      <w:b/>
      <w:bCs/>
      <w:kern w:val="2"/>
      <w:sz w:val="24"/>
      <w:szCs w:val="24"/>
    </w:rPr>
  </w:style>
  <w:style w:type="character" w:customStyle="1" w:styleId="823">
    <w:name w:val="正文文本缩进 2 Char"/>
    <w:link w:val="38"/>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1"/>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6"/>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7"/>
    <w:qFormat/>
    <w:uiPriority w:val="0"/>
    <w:rPr>
      <w:rFonts w:ascii="宋体" w:hAnsi="Courier New"/>
    </w:rPr>
  </w:style>
  <w:style w:type="character" w:customStyle="1" w:styleId="834">
    <w:name w:val="正文首行缩进 Char"/>
    <w:link w:val="3"/>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9"/>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4"/>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8"/>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9"/>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2"/>
    <w:qFormat/>
    <w:uiPriority w:val="99"/>
    <w:rPr>
      <w:kern w:val="2"/>
      <w:sz w:val="21"/>
      <w:szCs w:val="24"/>
    </w:rPr>
  </w:style>
  <w:style w:type="character" w:customStyle="1" w:styleId="856">
    <w:name w:val="签名 Char"/>
    <w:link w:val="43"/>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0"/>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1"/>
    <w:qFormat/>
    <w:uiPriority w:val="0"/>
    <w:rPr>
      <w:rFonts w:ascii="宋体"/>
    </w:rPr>
  </w:style>
  <w:style w:type="character" w:customStyle="1" w:styleId="867">
    <w:name w:val="标题 8 Char"/>
    <w:link w:val="13"/>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3"/>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2"/>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1"/>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3"/>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2"/>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4"/>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5"/>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6"/>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7"/>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8"/>
    <w:qFormat/>
    <w:uiPriority w:val="0"/>
    <w:rPr>
      <w:rFonts w:cs="宋体"/>
      <w:kern w:val="2"/>
      <w:sz w:val="24"/>
    </w:rPr>
  </w:style>
  <w:style w:type="character" w:customStyle="1" w:styleId="932">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39"/>
    <w:qFormat/>
    <w:uiPriority w:val="0"/>
    <w:rPr>
      <w:kern w:val="2"/>
      <w:sz w:val="21"/>
      <w:szCs w:val="24"/>
      <w:lang w:val="zh-CN"/>
    </w:rPr>
  </w:style>
  <w:style w:type="character" w:customStyle="1" w:styleId="941">
    <w:name w:val="无间隔 Char"/>
    <w:link w:val="168"/>
    <w:qFormat/>
    <w:uiPriority w:val="99"/>
    <w:rPr>
      <w:kern w:val="2"/>
      <w:sz w:val="21"/>
      <w:szCs w:val="22"/>
    </w:rPr>
  </w:style>
  <w:style w:type="character" w:customStyle="1" w:styleId="942">
    <w:name w:val="标准文本 Char Char"/>
    <w:link w:val="607"/>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20843</Words>
  <Characters>22121</Characters>
  <Lines>281</Lines>
  <Paragraphs>79</Paragraphs>
  <TotalTime>37</TotalTime>
  <ScaleCrop>false</ScaleCrop>
  <LinksUpToDate>false</LinksUpToDate>
  <CharactersWithSpaces>22580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V</cp:lastModifiedBy>
  <cp:lastPrinted>2021-12-28T03:06:00Z</cp:lastPrinted>
  <dcterms:modified xsi:type="dcterms:W3CDTF">2025-06-17T06:27:19Z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84DA967FB2A34B0BA27C40BE207B09C7_13</vt:lpwstr>
  </property>
  <property fmtid="{D5CDD505-2E9C-101B-9397-08002B2CF9AE}" pid="5" name="KSOTemplateDocerSaveRecord">
    <vt:lpwstr>eyJoZGlkIjoiMDY1YWExYzhjZTE2MDUwYmU1Yjk5MTIxOTM5ZWZmOGIiLCJ1c2VySWQiOiI2Njg2MDgzNTMifQ==</vt:lpwstr>
  </property>
</Properties>
</file>