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CCD5A">
      <w:pPr>
        <w:spacing w:line="360" w:lineRule="auto"/>
        <w:jc w:val="center"/>
        <w:rPr>
          <w:rFonts w:hint="eastAsia" w:ascii="宋体" w:hAnsi="宋体" w:cs="宋体"/>
          <w:b/>
          <w:sz w:val="24"/>
        </w:rPr>
      </w:pPr>
    </w:p>
    <w:p w14:paraId="7837B402">
      <w:pPr>
        <w:spacing w:line="360" w:lineRule="auto"/>
        <w:jc w:val="center"/>
        <w:rPr>
          <w:rFonts w:hint="eastAsia" w:ascii="宋体" w:hAnsi="宋体" w:cs="宋体"/>
          <w:b/>
          <w:sz w:val="24"/>
        </w:rPr>
      </w:pPr>
    </w:p>
    <w:p w14:paraId="1920F4E8">
      <w:pPr>
        <w:adjustRightInd/>
        <w:spacing w:line="360" w:lineRule="auto"/>
        <w:jc w:val="center"/>
        <w:rPr>
          <w:rFonts w:hint="eastAsia" w:ascii="宋体" w:hAnsi="宋体" w:cs="宋体"/>
          <w:b/>
          <w:sz w:val="44"/>
          <w:szCs w:val="44"/>
        </w:rPr>
      </w:pPr>
    </w:p>
    <w:p w14:paraId="75FCAFA3">
      <w:pPr>
        <w:adjustRightInd/>
        <w:spacing w:line="360" w:lineRule="auto"/>
        <w:jc w:val="center"/>
        <w:rPr>
          <w:rFonts w:hint="eastAsia" w:ascii="宋体" w:hAnsi="宋体" w:cs="宋体"/>
          <w:sz w:val="48"/>
          <w:szCs w:val="48"/>
        </w:rPr>
      </w:pPr>
      <w:r>
        <w:rPr>
          <w:rFonts w:hint="eastAsia" w:ascii="宋体" w:hAnsi="宋体" w:cs="宋体"/>
          <w:sz w:val="48"/>
          <w:szCs w:val="48"/>
        </w:rPr>
        <w:t xml:space="preserve">杭州市乔司职业高级中学中德先进职业教育合作项目实训设备采购项目招标文件 </w:t>
      </w:r>
    </w:p>
    <w:p w14:paraId="3F18104C">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427F91D6">
      <w:pPr>
        <w:snapToGrid w:val="0"/>
        <w:spacing w:line="360" w:lineRule="auto"/>
        <w:jc w:val="center"/>
        <w:rPr>
          <w:rFonts w:hint="eastAsia" w:ascii="宋体" w:hAnsi="宋体" w:cs="宋体"/>
          <w:sz w:val="30"/>
          <w:szCs w:val="30"/>
        </w:rPr>
      </w:pPr>
      <w:r>
        <w:rPr>
          <w:rFonts w:hint="eastAsia" w:ascii="宋体" w:hAnsi="宋体" w:cs="宋体"/>
          <w:sz w:val="30"/>
          <w:szCs w:val="30"/>
        </w:rPr>
        <w:t>（编号:HZSYCG2025-0</w:t>
      </w:r>
      <w:r>
        <w:rPr>
          <w:rFonts w:hint="eastAsia" w:ascii="宋体" w:hAnsi="宋体" w:cs="宋体"/>
          <w:sz w:val="30"/>
          <w:szCs w:val="30"/>
          <w:lang w:val="en-US" w:eastAsia="zh-CN"/>
        </w:rPr>
        <w:t>31</w:t>
      </w:r>
      <w:r>
        <w:rPr>
          <w:rFonts w:hint="eastAsia" w:ascii="宋体" w:hAnsi="宋体" w:cs="宋体"/>
          <w:sz w:val="30"/>
          <w:szCs w:val="30"/>
        </w:rPr>
        <w:t>）</w:t>
      </w:r>
    </w:p>
    <w:p w14:paraId="1E692ADC">
      <w:pPr>
        <w:adjustRightInd/>
        <w:spacing w:line="360" w:lineRule="auto"/>
        <w:rPr>
          <w:rFonts w:hint="eastAsia" w:ascii="宋体" w:hAnsi="宋体" w:cs="宋体"/>
          <w:sz w:val="28"/>
          <w:szCs w:val="20"/>
        </w:rPr>
      </w:pPr>
    </w:p>
    <w:p w14:paraId="4E86E13F">
      <w:pPr>
        <w:spacing w:line="360" w:lineRule="auto"/>
        <w:jc w:val="center"/>
        <w:rPr>
          <w:rFonts w:hint="eastAsia" w:ascii="宋体" w:hAnsi="宋体" w:cs="宋体"/>
          <w:b/>
          <w:sz w:val="44"/>
          <w:szCs w:val="44"/>
        </w:rPr>
      </w:pPr>
      <w:r>
        <w:rPr>
          <w:rFonts w:hint="eastAsia" w:ascii="宋体" w:hAnsi="宋体" w:cs="宋体"/>
          <w:b/>
          <w:sz w:val="44"/>
          <w:szCs w:val="44"/>
        </w:rPr>
        <w:t xml:space="preserve"> </w:t>
      </w:r>
    </w:p>
    <w:p w14:paraId="2799CA52">
      <w:pPr>
        <w:spacing w:line="360" w:lineRule="auto"/>
        <w:jc w:val="center"/>
        <w:rPr>
          <w:rFonts w:hint="eastAsia" w:ascii="宋体" w:hAnsi="宋体" w:cs="宋体"/>
          <w:sz w:val="24"/>
        </w:rPr>
      </w:pPr>
    </w:p>
    <w:p w14:paraId="356DCD51">
      <w:pPr>
        <w:pStyle w:val="23"/>
      </w:pPr>
    </w:p>
    <w:p w14:paraId="6BD102E9">
      <w:pPr>
        <w:pStyle w:val="24"/>
      </w:pPr>
    </w:p>
    <w:p w14:paraId="2E4FA30E">
      <w:pPr>
        <w:pStyle w:val="25"/>
      </w:pPr>
    </w:p>
    <w:p w14:paraId="3450213A"/>
    <w:p w14:paraId="0F882641">
      <w:pPr>
        <w:pStyle w:val="23"/>
      </w:pPr>
    </w:p>
    <w:p w14:paraId="529FD6B3">
      <w:pPr>
        <w:pStyle w:val="24"/>
      </w:pPr>
    </w:p>
    <w:p w14:paraId="564AEB67">
      <w:pPr>
        <w:pStyle w:val="25"/>
      </w:pPr>
    </w:p>
    <w:p w14:paraId="0CA0DD55"/>
    <w:p w14:paraId="5A1CFA10"/>
    <w:p w14:paraId="7EE3A021">
      <w:pPr>
        <w:spacing w:line="360" w:lineRule="auto"/>
        <w:jc w:val="center"/>
        <w:rPr>
          <w:rFonts w:hint="eastAsia" w:ascii="宋体" w:hAnsi="宋体" w:cs="宋体"/>
          <w:sz w:val="24"/>
        </w:rPr>
      </w:pPr>
    </w:p>
    <w:p w14:paraId="50E8778B">
      <w:pPr>
        <w:spacing w:line="360" w:lineRule="auto"/>
        <w:rPr>
          <w:rFonts w:hint="eastAsia" w:ascii="宋体" w:hAnsi="宋体" w:cs="宋体"/>
          <w:sz w:val="32"/>
          <w:szCs w:val="32"/>
        </w:rPr>
      </w:pPr>
    </w:p>
    <w:p w14:paraId="40FD01ED">
      <w:pPr>
        <w:snapToGrid w:val="0"/>
        <w:spacing w:line="360" w:lineRule="auto"/>
        <w:jc w:val="center"/>
        <w:rPr>
          <w:rFonts w:hint="eastAsia" w:ascii="宋体" w:hAnsi="宋体" w:cs="宋体"/>
          <w:sz w:val="36"/>
          <w:szCs w:val="36"/>
        </w:rPr>
      </w:pPr>
      <w:r>
        <w:rPr>
          <w:rFonts w:hint="eastAsia" w:ascii="宋体" w:hAnsi="宋体" w:cs="宋体"/>
          <w:sz w:val="36"/>
          <w:szCs w:val="36"/>
        </w:rPr>
        <w:t>采购人：杭州市乔司职业高级中学</w:t>
      </w:r>
    </w:p>
    <w:p w14:paraId="539818F0">
      <w:pPr>
        <w:snapToGrid w:val="0"/>
        <w:spacing w:line="360" w:lineRule="auto"/>
        <w:jc w:val="center"/>
        <w:rPr>
          <w:rFonts w:hint="eastAsia" w:ascii="宋体" w:hAnsi="宋体" w:cs="宋体"/>
          <w:sz w:val="36"/>
          <w:szCs w:val="36"/>
        </w:rPr>
      </w:pPr>
      <w:r>
        <w:rPr>
          <w:rFonts w:hint="eastAsia" w:ascii="宋体" w:hAnsi="宋体" w:cs="宋体"/>
          <w:sz w:val="36"/>
          <w:szCs w:val="36"/>
        </w:rPr>
        <w:t>代理机构：杭州尚远招标代理有限公司</w:t>
      </w:r>
    </w:p>
    <w:p w14:paraId="2E981848">
      <w:pPr>
        <w:snapToGrid w:val="0"/>
        <w:spacing w:line="360" w:lineRule="auto"/>
        <w:jc w:val="center"/>
        <w:rPr>
          <w:rFonts w:hint="eastAsia" w:ascii="宋体" w:hAnsi="宋体" w:cs="宋体"/>
          <w:bCs/>
          <w:sz w:val="32"/>
          <w:szCs w:val="32"/>
        </w:rPr>
      </w:pPr>
      <w:r>
        <w:rPr>
          <w:rFonts w:hint="eastAsia" w:ascii="宋体" w:hAnsi="宋体" w:cs="宋体"/>
          <w:bCs/>
          <w:sz w:val="32"/>
          <w:szCs w:val="32"/>
        </w:rPr>
        <w:t>二〇二五年</w:t>
      </w:r>
      <w:r>
        <w:rPr>
          <w:rFonts w:hint="eastAsia" w:ascii="宋体" w:hAnsi="宋体" w:cs="宋体"/>
          <w:bCs/>
          <w:sz w:val="32"/>
          <w:szCs w:val="32"/>
          <w:lang w:val="en-US" w:eastAsia="zh-CN"/>
        </w:rPr>
        <w:t>七</w:t>
      </w:r>
      <w:r>
        <w:rPr>
          <w:rFonts w:hint="eastAsia" w:ascii="宋体" w:hAnsi="宋体" w:cs="宋体"/>
          <w:bCs/>
          <w:sz w:val="32"/>
          <w:szCs w:val="32"/>
        </w:rPr>
        <w:t>月</w:t>
      </w:r>
    </w:p>
    <w:p w14:paraId="723679D8">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6AB16A59">
      <w:pPr>
        <w:spacing w:line="360" w:lineRule="auto"/>
        <w:jc w:val="center"/>
        <w:rPr>
          <w:rFonts w:hint="eastAsia" w:ascii="宋体" w:hAnsi="宋体" w:cs="宋体"/>
          <w:sz w:val="24"/>
        </w:rPr>
      </w:pPr>
    </w:p>
    <w:p w14:paraId="0BD2F854">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4CC32025">
      <w:pPr>
        <w:spacing w:line="360" w:lineRule="auto"/>
        <w:rPr>
          <w:rFonts w:hint="eastAsia" w:ascii="宋体" w:hAnsi="宋体" w:cs="宋体"/>
          <w:sz w:val="32"/>
          <w:szCs w:val="32"/>
        </w:rPr>
      </w:pPr>
    </w:p>
    <w:p w14:paraId="66504671">
      <w:pPr>
        <w:spacing w:line="360" w:lineRule="auto"/>
        <w:rPr>
          <w:rFonts w:hint="eastAsia" w:ascii="宋体" w:hAnsi="宋体" w:cs="宋体"/>
          <w:sz w:val="32"/>
          <w:szCs w:val="32"/>
        </w:rPr>
      </w:pPr>
    </w:p>
    <w:p w14:paraId="6D37A076">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5F99EC2A">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6EFED70D">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74DA361C">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45BF6B7F">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27CC4DC3">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154E5289">
      <w:pPr>
        <w:spacing w:line="360" w:lineRule="auto"/>
        <w:ind w:firstLine="549" w:firstLineChars="229"/>
        <w:rPr>
          <w:rFonts w:hint="eastAsia" w:ascii="宋体" w:hAnsi="宋体" w:cs="宋体"/>
          <w:sz w:val="24"/>
        </w:rPr>
      </w:pPr>
      <w:bookmarkStart w:id="1" w:name="_Hlt91233176"/>
      <w:bookmarkEnd w:id="1"/>
      <w:bookmarkStart w:id="2" w:name="_Toc91899869"/>
    </w:p>
    <w:p w14:paraId="6EF6FCE6">
      <w:pPr>
        <w:spacing w:line="360" w:lineRule="auto"/>
        <w:ind w:firstLine="549" w:firstLineChars="229"/>
        <w:rPr>
          <w:rFonts w:hint="eastAsia" w:ascii="宋体" w:hAnsi="宋体" w:cs="宋体"/>
          <w:sz w:val="24"/>
        </w:rPr>
      </w:pPr>
    </w:p>
    <w:p w14:paraId="48CBEFD9">
      <w:pPr>
        <w:spacing w:line="360" w:lineRule="auto"/>
        <w:ind w:firstLine="549" w:firstLineChars="229"/>
        <w:rPr>
          <w:rFonts w:hint="eastAsia" w:ascii="宋体" w:hAnsi="宋体" w:cs="宋体"/>
          <w:sz w:val="24"/>
        </w:rPr>
      </w:pPr>
    </w:p>
    <w:p w14:paraId="25792E7F">
      <w:pPr>
        <w:spacing w:line="360" w:lineRule="auto"/>
        <w:ind w:firstLine="549" w:firstLineChars="229"/>
        <w:rPr>
          <w:rFonts w:hint="eastAsia" w:ascii="宋体" w:hAnsi="宋体" w:cs="宋体"/>
          <w:sz w:val="24"/>
        </w:rPr>
      </w:pPr>
    </w:p>
    <w:p w14:paraId="37AC13B4">
      <w:pPr>
        <w:spacing w:line="360" w:lineRule="auto"/>
        <w:ind w:firstLine="549" w:firstLineChars="229"/>
        <w:rPr>
          <w:rFonts w:hint="eastAsia" w:ascii="宋体" w:hAnsi="宋体" w:cs="宋体"/>
          <w:sz w:val="24"/>
        </w:rPr>
      </w:pPr>
    </w:p>
    <w:p w14:paraId="7468137D">
      <w:pPr>
        <w:spacing w:line="360" w:lineRule="auto"/>
        <w:ind w:firstLine="549" w:firstLineChars="229"/>
        <w:rPr>
          <w:rFonts w:hint="eastAsia" w:ascii="宋体" w:hAnsi="宋体" w:cs="宋体"/>
          <w:sz w:val="24"/>
        </w:rPr>
      </w:pPr>
    </w:p>
    <w:p w14:paraId="196B36AD">
      <w:pPr>
        <w:spacing w:line="360" w:lineRule="auto"/>
        <w:ind w:firstLine="549" w:firstLineChars="229"/>
        <w:rPr>
          <w:rFonts w:hint="eastAsia" w:ascii="宋体" w:hAnsi="宋体" w:cs="宋体"/>
          <w:sz w:val="24"/>
        </w:rPr>
      </w:pPr>
    </w:p>
    <w:p w14:paraId="403347B7">
      <w:pPr>
        <w:spacing w:line="360" w:lineRule="auto"/>
        <w:ind w:firstLine="549" w:firstLineChars="229"/>
        <w:rPr>
          <w:rFonts w:hint="eastAsia" w:ascii="宋体" w:hAnsi="宋体" w:cs="宋体"/>
          <w:sz w:val="24"/>
        </w:rPr>
      </w:pPr>
    </w:p>
    <w:p w14:paraId="14CA550B">
      <w:pPr>
        <w:spacing w:line="360" w:lineRule="auto"/>
        <w:ind w:firstLine="549" w:firstLineChars="229"/>
        <w:rPr>
          <w:rFonts w:hint="eastAsia" w:ascii="宋体" w:hAnsi="宋体" w:cs="宋体"/>
          <w:sz w:val="24"/>
        </w:rPr>
      </w:pPr>
    </w:p>
    <w:p w14:paraId="27231CBF">
      <w:pPr>
        <w:spacing w:line="360" w:lineRule="auto"/>
        <w:ind w:firstLine="549" w:firstLineChars="229"/>
        <w:rPr>
          <w:rFonts w:hint="eastAsia" w:ascii="宋体" w:hAnsi="宋体" w:cs="宋体"/>
          <w:sz w:val="24"/>
        </w:rPr>
      </w:pPr>
    </w:p>
    <w:p w14:paraId="3ADE7309">
      <w:pPr>
        <w:spacing w:line="360" w:lineRule="auto"/>
        <w:ind w:firstLine="549" w:firstLineChars="229"/>
        <w:rPr>
          <w:rFonts w:hint="eastAsia" w:ascii="宋体" w:hAnsi="宋体" w:cs="宋体"/>
          <w:sz w:val="24"/>
        </w:rPr>
      </w:pPr>
    </w:p>
    <w:p w14:paraId="7FA90C71">
      <w:pPr>
        <w:spacing w:line="360" w:lineRule="auto"/>
        <w:ind w:firstLine="549" w:firstLineChars="229"/>
        <w:rPr>
          <w:rFonts w:hint="eastAsia" w:ascii="宋体" w:hAnsi="宋体" w:cs="宋体"/>
          <w:sz w:val="24"/>
        </w:rPr>
      </w:pPr>
    </w:p>
    <w:p w14:paraId="2B5D760C">
      <w:pPr>
        <w:spacing w:line="360" w:lineRule="auto"/>
        <w:ind w:firstLine="549" w:firstLineChars="229"/>
        <w:rPr>
          <w:rFonts w:hint="eastAsia" w:ascii="宋体" w:hAnsi="宋体" w:cs="宋体"/>
          <w:sz w:val="24"/>
        </w:rPr>
      </w:pPr>
    </w:p>
    <w:p w14:paraId="3CB7C3AE">
      <w:pPr>
        <w:adjustRightInd/>
        <w:spacing w:line="360" w:lineRule="auto"/>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2A1A4AB9">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项目概况</w:t>
      </w:r>
    </w:p>
    <w:p w14:paraId="0679E384">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sz w:val="24"/>
          <w:u w:val="single"/>
        </w:rPr>
      </w:pPr>
      <w:r>
        <w:rPr>
          <w:rFonts w:hint="eastAsia" w:asciiTheme="minorEastAsia" w:hAnsiTheme="minorEastAsia" w:eastAsiaTheme="minorEastAsia"/>
          <w:sz w:val="24"/>
          <w:u w:val="single"/>
        </w:rPr>
        <w:t>杭州市乔司职业高级中学中德先进职业教育合作项目实训设备采购项目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8"/>
          <w:rFonts w:cs="Times New Roman" w:asciiTheme="minorEastAsia" w:hAnsiTheme="minorEastAsia" w:eastAsiaTheme="minorEastAsia"/>
          <w:snapToGrid/>
          <w:color w:val="auto"/>
          <w:kern w:val="2"/>
          <w:sz w:val="24"/>
          <w:szCs w:val="24"/>
        </w:rPr>
        <w:t>https://www.zcygov.cn/）获取（下载）招标文件，并于</w:t>
      </w:r>
      <w:r>
        <w:rPr>
          <w:rStyle w:val="78"/>
          <w:rFonts w:hint="eastAsia" w:cs="Times New Roman" w:asciiTheme="minorEastAsia" w:hAnsiTheme="minorEastAsia" w:eastAsiaTheme="minorEastAsia"/>
          <w:snapToGrid/>
          <w:color w:val="auto"/>
          <w:kern w:val="2"/>
          <w:sz w:val="24"/>
          <w:szCs w:val="24"/>
        </w:rPr>
        <w:t>2025</w:t>
      </w:r>
      <w:r>
        <w:rPr>
          <w:rStyle w:val="78"/>
          <w:rFonts w:cs="Times New Roman" w:asciiTheme="minorEastAsia" w:hAnsiTheme="minorEastAsia" w:eastAsiaTheme="minorEastAsia"/>
          <w:snapToGrid/>
          <w:color w:val="auto"/>
          <w:kern w:val="2"/>
          <w:sz w:val="24"/>
          <w:szCs w:val="24"/>
        </w:rPr>
        <w:t>年</w:t>
      </w:r>
      <w:r>
        <w:rPr>
          <w:rStyle w:val="78"/>
          <w:rFonts w:hint="eastAsia" w:cs="Times New Roman" w:asciiTheme="minorEastAsia" w:hAnsiTheme="minorEastAsia" w:eastAsiaTheme="minorEastAsia"/>
          <w:snapToGrid/>
          <w:color w:val="auto"/>
          <w:kern w:val="2"/>
          <w:sz w:val="24"/>
          <w:szCs w:val="24"/>
          <w:lang w:val="en-US" w:eastAsia="zh-CN"/>
        </w:rPr>
        <w:t>8</w:t>
      </w:r>
      <w:r>
        <w:rPr>
          <w:rStyle w:val="78"/>
          <w:rFonts w:hint="eastAsia" w:cs="Times New Roman" w:asciiTheme="minorEastAsia" w:hAnsiTheme="minorEastAsia" w:eastAsiaTheme="minorEastAsia"/>
          <w:snapToGrid/>
          <w:color w:val="auto"/>
          <w:kern w:val="2"/>
          <w:sz w:val="24"/>
          <w:szCs w:val="24"/>
        </w:rPr>
        <w:t>月</w:t>
      </w:r>
      <w:r>
        <w:rPr>
          <w:rStyle w:val="78"/>
          <w:rFonts w:hint="eastAsia" w:cs="Times New Roman" w:asciiTheme="minorEastAsia" w:hAnsiTheme="minorEastAsia" w:eastAsiaTheme="minorEastAsia"/>
          <w:snapToGrid/>
          <w:color w:val="auto"/>
          <w:kern w:val="2"/>
          <w:sz w:val="24"/>
          <w:szCs w:val="24"/>
          <w:lang w:val="en-US" w:eastAsia="zh-CN"/>
        </w:rPr>
        <w:t>11</w:t>
      </w:r>
      <w:r>
        <w:rPr>
          <w:rStyle w:val="78"/>
          <w:rFonts w:hint="eastAsia" w:cs="Times New Roman" w:asciiTheme="minorEastAsia" w:hAnsiTheme="minorEastAsia" w:eastAsiaTheme="minorEastAsia"/>
          <w:snapToGrid/>
          <w:color w:val="auto"/>
          <w:kern w:val="2"/>
          <w:sz w:val="24"/>
          <w:szCs w:val="24"/>
        </w:rPr>
        <w:t>日</w:t>
      </w:r>
      <w:r>
        <w:rPr>
          <w:rStyle w:val="78"/>
          <w:rFonts w:hint="eastAsia" w:cs="Times New Roman" w:asciiTheme="minorEastAsia" w:hAnsiTheme="minorEastAsia" w:eastAsiaTheme="minorEastAsia"/>
          <w:snapToGrid/>
          <w:color w:val="auto"/>
          <w:kern w:val="2"/>
          <w:sz w:val="24"/>
          <w:szCs w:val="24"/>
          <w:lang w:val="en-US" w:eastAsia="zh-CN"/>
        </w:rPr>
        <w:t>14</w:t>
      </w:r>
      <w:r>
        <w:rPr>
          <w:rStyle w:val="78"/>
          <w:rFonts w:hint="eastAsia" w:cs="Times New Roman" w:asciiTheme="minorEastAsia" w:hAnsiTheme="minorEastAsia" w:eastAsiaTheme="minorEastAsia"/>
          <w:snapToGrid/>
          <w:color w:val="auto"/>
          <w:kern w:val="2"/>
          <w:sz w:val="24"/>
          <w:szCs w:val="24"/>
        </w:rPr>
        <w:t>时</w:t>
      </w:r>
      <w:r>
        <w:rPr>
          <w:rStyle w:val="78"/>
          <w:rFonts w:hint="eastAsia" w:cs="Times New Roman" w:asciiTheme="minorEastAsia" w:hAnsiTheme="minorEastAsia" w:eastAsiaTheme="minorEastAsia"/>
          <w:snapToGrid/>
          <w:color w:val="auto"/>
          <w:kern w:val="2"/>
          <w:sz w:val="24"/>
          <w:szCs w:val="24"/>
          <w:lang w:val="en-US" w:eastAsia="zh-CN"/>
        </w:rPr>
        <w:t>0</w:t>
      </w:r>
      <w:r>
        <w:rPr>
          <w:rStyle w:val="78"/>
          <w:rFonts w:hint="eastAsia" w:cs="Times New Roman" w:asciiTheme="minorEastAsia" w:hAnsiTheme="minorEastAsia" w:eastAsiaTheme="minorEastAsia"/>
          <w:snapToGrid/>
          <w:color w:val="auto"/>
          <w:kern w:val="2"/>
          <w:sz w:val="24"/>
          <w:szCs w:val="24"/>
        </w:rPr>
        <w:t>0分</w:t>
      </w:r>
      <w:r>
        <w:rPr>
          <w:rStyle w:val="78"/>
          <w:rFonts w:hint="eastAsia" w:cs="Times New Roman" w:asciiTheme="minorEastAsia" w:hAnsiTheme="minorEastAsia" w:eastAsiaTheme="minorEastAsia"/>
          <w:bCs/>
          <w:snapToGrid/>
          <w:color w:val="auto"/>
          <w:kern w:val="2"/>
          <w:sz w:val="24"/>
          <w:szCs w:val="24"/>
        </w:rPr>
        <w:t>00秒</w:t>
      </w:r>
      <w:r>
        <w:rPr>
          <w:rStyle w:val="78"/>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06A6BB30">
      <w:pPr>
        <w:spacing w:line="360" w:lineRule="auto"/>
        <w:rPr>
          <w:rFonts w:hint="eastAsia" w:ascii="宋体" w:hAnsi="宋体" w:cs="宋体"/>
          <w:b/>
          <w:sz w:val="24"/>
        </w:rPr>
      </w:pPr>
      <w:r>
        <w:rPr>
          <w:rFonts w:hint="eastAsia" w:ascii="宋体" w:hAnsi="宋体" w:cs="宋体"/>
          <w:b/>
          <w:sz w:val="24"/>
        </w:rPr>
        <w:t xml:space="preserve">一、项目基本情况                                            </w:t>
      </w:r>
    </w:p>
    <w:p w14:paraId="4C0EF7BB">
      <w:pPr>
        <w:spacing w:line="360" w:lineRule="auto"/>
        <w:ind w:firstLine="480"/>
        <w:rPr>
          <w:rFonts w:hint="default" w:ascii="宋体" w:hAnsi="宋体" w:eastAsia="宋体" w:cs="宋体"/>
          <w:sz w:val="24"/>
          <w:lang w:val="en-US" w:eastAsia="zh-CN"/>
        </w:rPr>
      </w:pPr>
      <w:r>
        <w:rPr>
          <w:rFonts w:hint="eastAsia" w:ascii="宋体" w:hAnsi="宋体" w:cs="宋体"/>
          <w:b/>
          <w:sz w:val="24"/>
        </w:rPr>
        <w:t>项目编号：</w:t>
      </w:r>
      <w:r>
        <w:rPr>
          <w:rFonts w:hint="eastAsia" w:ascii="宋体" w:hAnsi="宋体" w:cs="宋体"/>
          <w:sz w:val="24"/>
        </w:rPr>
        <w:t>HZSYCG2025-0</w:t>
      </w:r>
      <w:r>
        <w:rPr>
          <w:rFonts w:hint="eastAsia" w:ascii="宋体" w:hAnsi="宋体" w:cs="宋体"/>
          <w:sz w:val="24"/>
          <w:lang w:val="en-US" w:eastAsia="zh-CN"/>
        </w:rPr>
        <w:t>31</w:t>
      </w:r>
    </w:p>
    <w:p w14:paraId="2DF66A83">
      <w:pPr>
        <w:spacing w:line="360" w:lineRule="auto"/>
        <w:ind w:firstLine="480"/>
        <w:rPr>
          <w:rFonts w:hint="eastAsia" w:cs="宋体" w:asciiTheme="minorEastAsia" w:hAnsiTheme="minorEastAsia" w:eastAsiaTheme="minorEastAsia"/>
          <w:sz w:val="24"/>
        </w:rPr>
      </w:pPr>
      <w:r>
        <w:rPr>
          <w:rFonts w:hint="eastAsia" w:ascii="宋体" w:hAnsi="宋体" w:cs="宋体"/>
          <w:b/>
          <w:sz w:val="24"/>
        </w:rPr>
        <w:t>项目名称：</w:t>
      </w:r>
      <w:r>
        <w:rPr>
          <w:rFonts w:hint="eastAsia" w:asciiTheme="minorEastAsia" w:hAnsiTheme="minorEastAsia" w:eastAsiaTheme="minorEastAsia"/>
          <w:sz w:val="24"/>
        </w:rPr>
        <w:t>杭州市乔司职业高级中学中德先进职业教育合作项目实训设备采购项目</w:t>
      </w:r>
    </w:p>
    <w:p w14:paraId="24399EED">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预算金额（元）：5</w:t>
      </w:r>
      <w:r>
        <w:rPr>
          <w:rFonts w:hint="eastAsia" w:ascii="宋体" w:hAnsi="宋体" w:cs="宋体"/>
          <w:b/>
          <w:sz w:val="24"/>
          <w:lang w:val="en-US" w:eastAsia="zh-CN"/>
        </w:rPr>
        <w:t>0</w:t>
      </w:r>
      <w:r>
        <w:rPr>
          <w:rFonts w:hint="eastAsia" w:ascii="宋体" w:hAnsi="宋体" w:cs="宋体"/>
          <w:b/>
          <w:sz w:val="24"/>
        </w:rPr>
        <w:t>0000</w:t>
      </w:r>
      <w:r>
        <w:rPr>
          <w:rFonts w:hint="eastAsia" w:ascii="宋体" w:hAnsi="宋体" w:cs="宋体"/>
          <w:sz w:val="24"/>
        </w:rPr>
        <w:t xml:space="preserve"> </w:t>
      </w:r>
    </w:p>
    <w:p w14:paraId="374B83D3">
      <w:pPr>
        <w:spacing w:line="360" w:lineRule="auto"/>
        <w:ind w:firstLine="480"/>
        <w:rPr>
          <w:rFonts w:hint="eastAsia" w:ascii="宋体" w:hAnsi="宋体" w:cs="宋体"/>
          <w:sz w:val="24"/>
        </w:rPr>
      </w:pPr>
      <w:r>
        <w:rPr>
          <w:rFonts w:hint="eastAsia" w:ascii="宋体" w:hAnsi="宋体" w:cs="宋体"/>
          <w:b/>
          <w:sz w:val="24"/>
        </w:rPr>
        <w:t>最高限价（元）：5</w:t>
      </w:r>
      <w:r>
        <w:rPr>
          <w:rFonts w:hint="eastAsia" w:ascii="宋体" w:hAnsi="宋体" w:cs="宋体"/>
          <w:b/>
          <w:sz w:val="24"/>
          <w:lang w:val="en-US" w:eastAsia="zh-CN"/>
        </w:rPr>
        <w:t>0</w:t>
      </w:r>
      <w:r>
        <w:rPr>
          <w:rFonts w:hint="eastAsia" w:ascii="宋体" w:hAnsi="宋体" w:cs="宋体"/>
          <w:b/>
          <w:sz w:val="24"/>
        </w:rPr>
        <w:t>0000</w:t>
      </w:r>
      <w:r>
        <w:rPr>
          <w:rFonts w:hint="eastAsia" w:ascii="宋体" w:hAnsi="宋体" w:cs="宋体"/>
          <w:sz w:val="24"/>
        </w:rPr>
        <w:t xml:space="preserve"> </w:t>
      </w:r>
    </w:p>
    <w:p w14:paraId="7789B782">
      <w:pPr>
        <w:pStyle w:val="5"/>
        <w:spacing w:line="360" w:lineRule="auto"/>
        <w:ind w:firstLine="480"/>
        <w:rPr>
          <w:rFonts w:hint="eastAsia" w:hAnsi="宋体" w:cs="宋体"/>
          <w:bCs/>
          <w:snapToGrid/>
          <w:color w:val="auto"/>
          <w:kern w:val="2"/>
          <w:sz w:val="24"/>
          <w:szCs w:val="24"/>
        </w:rPr>
      </w:pPr>
      <w:r>
        <w:rPr>
          <w:rFonts w:hint="eastAsia" w:hAnsi="宋体" w:cs="宋体"/>
          <w:b/>
          <w:color w:val="auto"/>
          <w:sz w:val="24"/>
        </w:rPr>
        <w:t>采购需求：</w:t>
      </w:r>
      <w:r>
        <w:rPr>
          <w:rFonts w:hint="eastAsia" w:asciiTheme="minorEastAsia" w:hAnsiTheme="minorEastAsia" w:eastAsiaTheme="minorEastAsia"/>
          <w:sz w:val="24"/>
        </w:rPr>
        <w:t>杭州市乔司职业高级中学中德先进职业教育合作项目实训设备采购项目</w:t>
      </w:r>
      <w:r>
        <w:rPr>
          <w:rFonts w:hint="eastAsia" w:asciiTheme="minorEastAsia" w:hAnsiTheme="minorEastAsia" w:eastAsiaTheme="minorEastAsia"/>
          <w:color w:val="auto"/>
          <w:sz w:val="24"/>
        </w:rPr>
        <w:t>。</w:t>
      </w:r>
      <w:r>
        <w:rPr>
          <w:rFonts w:hint="eastAsia" w:hAnsi="宋体" w:cs="宋体"/>
          <w:bCs/>
          <w:snapToGrid/>
          <w:color w:val="auto"/>
          <w:kern w:val="2"/>
          <w:sz w:val="24"/>
          <w:szCs w:val="24"/>
        </w:rPr>
        <w:t>主要内容：</w:t>
      </w:r>
      <w:r>
        <w:rPr>
          <w:rFonts w:hint="eastAsia" w:asciiTheme="minorEastAsia" w:hAnsiTheme="minorEastAsia" w:eastAsiaTheme="minorEastAsia"/>
          <w:color w:val="auto"/>
          <w:sz w:val="24"/>
        </w:rPr>
        <w:t>杭州市乔司职业高级中学服装数字化工艺实训室采购项目的采购、运输、安装、调试、培训和相关维护等。具体以招标文件</w:t>
      </w:r>
      <w:r>
        <w:rPr>
          <w:rFonts w:hint="eastAsia" w:asciiTheme="minorEastAsia" w:hAnsiTheme="minorEastAsia" w:eastAsiaTheme="minorEastAsia"/>
          <w:snapToGrid/>
          <w:color w:val="auto"/>
          <w:kern w:val="2"/>
          <w:sz w:val="24"/>
          <w:szCs w:val="24"/>
        </w:rPr>
        <w:t>第三部分采购需求为准，供应商可点击本公告下方“浏览采购文件”查看采购需求。</w:t>
      </w:r>
    </w:p>
    <w:p w14:paraId="0577D020">
      <w:pPr>
        <w:pStyle w:val="135"/>
        <w:ind w:firstLine="482"/>
        <w:outlineLvl w:val="2"/>
        <w:rPr>
          <w:rFonts w:hint="eastAsia" w:ascii="宋体" w:hAnsi="宋体" w:cs="宋体"/>
        </w:rPr>
      </w:pPr>
      <w:r>
        <w:rPr>
          <w:rFonts w:hint="eastAsia" w:ascii="宋体" w:hAnsi="宋体" w:cs="宋体"/>
          <w:b/>
        </w:rPr>
        <w:t>合同履约期限： 90天</w:t>
      </w:r>
    </w:p>
    <w:p w14:paraId="77208DEE">
      <w:pPr>
        <w:pStyle w:val="5"/>
        <w:spacing w:line="360" w:lineRule="auto"/>
        <w:ind w:firstLine="480"/>
        <w:rPr>
          <w:rFonts w:hint="eastAsia"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3A31641">
      <w:pPr>
        <w:spacing w:line="360" w:lineRule="auto"/>
        <w:rPr>
          <w:rFonts w:hint="eastAsia"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389DD14C">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80DD079">
      <w:pPr>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6162E3FA">
      <w:pPr>
        <w:spacing w:line="360"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55B87CF0">
      <w:pPr>
        <w:spacing w:line="360" w:lineRule="auto"/>
        <w:ind w:firstLine="480" w:firstLineChars="200"/>
        <w:rPr>
          <w:rFonts w:hint="eastAsia"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14:paraId="20D10836">
      <w:pPr>
        <w:spacing w:line="360" w:lineRule="auto"/>
        <w:ind w:firstLine="480" w:firstLineChars="200"/>
        <w:rPr>
          <w:rFonts w:hint="eastAsia" w:ascii="宋体" w:hAnsi="宋体" w:cs="宋体"/>
          <w:sz w:val="24"/>
        </w:rPr>
      </w:pPr>
      <w:sdt>
        <w:sdtPr>
          <w:rPr>
            <w:rFonts w:hint="eastAsia" w:ascii="宋体" w:hAnsi="宋体" w:cs="宋体"/>
            <w:kern w:val="0"/>
            <w:sz w:val="24"/>
          </w:rPr>
          <w:id w:val="95714562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专</w:t>
      </w:r>
      <w:r>
        <w:rPr>
          <w:rFonts w:hint="eastAsia" w:ascii="宋体" w:hAnsi="宋体" w:cs="宋体"/>
          <w:sz w:val="24"/>
        </w:rPr>
        <w:t>门面向中小企业</w:t>
      </w:r>
    </w:p>
    <w:p w14:paraId="60944FF8">
      <w:pPr>
        <w:spacing w:line="360" w:lineRule="auto"/>
        <w:ind w:firstLine="897" w:firstLineChars="374"/>
        <w:rPr>
          <w:rFonts w:hint="eastAsia" w:ascii="宋体" w:hAnsi="宋体" w:cs="宋体"/>
          <w:sz w:val="24"/>
          <w:u w:val="single"/>
        </w:rPr>
      </w:pPr>
      <w:sdt>
        <w:sdtPr>
          <w:rPr>
            <w:rFonts w:hint="eastAsia" w:ascii="宋体" w:hAnsi="宋体" w:cs="宋体"/>
            <w:kern w:val="0"/>
            <w:sz w:val="24"/>
          </w:rPr>
          <w:id w:val="35430367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sz w:val="24"/>
        </w:rPr>
        <w:t>货物全部由符合政策要求的中小企业制造，提供中小企业声明函；</w:t>
      </w:r>
    </w:p>
    <w:p w14:paraId="603F3830">
      <w:pPr>
        <w:spacing w:line="360" w:lineRule="auto"/>
        <w:ind w:firstLine="897" w:firstLineChars="374"/>
        <w:rPr>
          <w:rFonts w:hint="eastAsia" w:ascii="宋体" w:hAnsi="宋体" w:cs="宋体"/>
          <w:sz w:val="24"/>
        </w:rPr>
      </w:pPr>
      <w:sdt>
        <w:sdtPr>
          <w:rPr>
            <w:rFonts w:hint="eastAsia" w:ascii="宋体" w:hAnsi="宋体" w:cs="宋体"/>
            <w:kern w:val="0"/>
            <w:sz w:val="24"/>
          </w:rPr>
          <w:id w:val="31349175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14:paraId="02ADA5AE">
      <w:pPr>
        <w:spacing w:line="360" w:lineRule="auto"/>
        <w:ind w:firstLine="480" w:firstLineChars="200"/>
        <w:rPr>
          <w:rFonts w:hint="eastAsia" w:ascii="宋体" w:hAnsi="宋体" w:cs="宋体"/>
          <w:sz w:val="24"/>
        </w:rPr>
      </w:pPr>
      <w:sdt>
        <w:sdtPr>
          <w:rPr>
            <w:rFonts w:hint="eastAsia" w:ascii="宋体" w:hAnsi="宋体" w:cs="宋体"/>
            <w:kern w:val="0"/>
            <w:sz w:val="24"/>
          </w:rPr>
          <w:id w:val="64856729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14:paraId="244C3D8F">
      <w:pPr>
        <w:spacing w:line="360" w:lineRule="auto"/>
        <w:ind w:firstLine="480" w:firstLineChars="200"/>
        <w:rPr>
          <w:rFonts w:hint="eastAsia"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212178AE">
      <w:pPr>
        <w:snapToGrid w:val="0"/>
        <w:spacing w:line="360" w:lineRule="auto"/>
        <w:ind w:firstLine="480" w:firstLineChars="200"/>
        <w:rPr>
          <w:rFonts w:hint="eastAsia" w:ascii="宋体" w:hAnsi="宋体" w:cs="宋体"/>
          <w:sz w:val="24"/>
        </w:rPr>
      </w:pPr>
      <w:r>
        <w:rPr>
          <w:rFonts w:ascii="宋体" w:hAnsi="宋体" w:cs="宋体"/>
          <w:sz w:val="24"/>
        </w:rPr>
        <w:t>4</w:t>
      </w:r>
      <w:r>
        <w:rPr>
          <w:rFonts w:hint="eastAsia" w:ascii="宋体" w:hAnsi="宋体" w:cs="宋体"/>
          <w:sz w:val="24"/>
        </w:rPr>
        <w:t>.本项目的特定资格要求：</w:t>
      </w:r>
    </w:p>
    <w:p w14:paraId="27BF888C">
      <w:pPr>
        <w:snapToGrid w:val="0"/>
        <w:spacing w:line="360" w:lineRule="auto"/>
        <w:ind w:firstLine="480" w:firstLineChars="200"/>
        <w:rPr>
          <w:rFonts w:hint="eastAsia" w:ascii="宋体" w:hAnsi="宋体" w:cs="宋体"/>
          <w:sz w:val="24"/>
        </w:rPr>
      </w:pPr>
      <w:sdt>
        <w:sdtPr>
          <w:rPr>
            <w:rFonts w:hint="eastAsia" w:ascii="宋体" w:hAnsi="宋体" w:cs="宋体"/>
            <w:kern w:val="0"/>
            <w:sz w:val="24"/>
          </w:rPr>
          <w:id w:val="14746646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无。</w:t>
      </w:r>
    </w:p>
    <w:p w14:paraId="0B66AA0A">
      <w:pPr>
        <w:snapToGrid w:val="0"/>
        <w:spacing w:line="360" w:lineRule="auto"/>
        <w:ind w:firstLine="480" w:firstLineChars="200"/>
        <w:rPr>
          <w:rFonts w:hint="eastAsia" w:ascii="宋体" w:hAnsi="宋体" w:cs="宋体"/>
          <w:sz w:val="24"/>
        </w:rPr>
      </w:pPr>
      <w:sdt>
        <w:sdtPr>
          <w:rPr>
            <w:rFonts w:hint="eastAsia" w:ascii="宋体" w:hAnsi="宋体" w:cs="宋体"/>
            <w:kern w:val="0"/>
            <w:sz w:val="24"/>
          </w:rPr>
          <w:id w:val="4702667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r>
        <w:rPr>
          <w:rFonts w:hint="eastAsia" w:ascii="宋体" w:hAnsi="宋体" w:cs="宋体"/>
          <w:sz w:val="24"/>
        </w:rPr>
        <w:t>。</w:t>
      </w:r>
    </w:p>
    <w:p w14:paraId="27210291">
      <w:pPr>
        <w:snapToGrid w:val="0"/>
        <w:spacing w:line="360" w:lineRule="auto"/>
        <w:ind w:firstLine="480" w:firstLineChars="200"/>
        <w:rPr>
          <w:rFonts w:hint="eastAsia"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215CAA9">
      <w:pPr>
        <w:spacing w:line="360" w:lineRule="auto"/>
        <w:rPr>
          <w:rFonts w:hint="eastAsia" w:ascii="宋体" w:hAnsi="宋体" w:cs="宋体"/>
          <w:b/>
          <w:sz w:val="24"/>
        </w:rPr>
      </w:pPr>
      <w:r>
        <w:rPr>
          <w:rFonts w:hint="eastAsia" w:ascii="宋体" w:hAnsi="宋体" w:cs="宋体"/>
          <w:b/>
          <w:sz w:val="24"/>
        </w:rPr>
        <w:t xml:space="preserve">三、获取招标文件 </w:t>
      </w:r>
    </w:p>
    <w:p w14:paraId="5BF2D15D">
      <w:pP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2025年</w:t>
      </w:r>
      <w:r>
        <w:rPr>
          <w:rFonts w:hint="eastAsia" w:ascii="宋体" w:hAnsi="宋体" w:cs="宋体"/>
          <w:sz w:val="24"/>
          <w:u w:val="single"/>
          <w:lang w:val="en-US" w:eastAsia="zh-CN"/>
        </w:rPr>
        <w:t>8</w:t>
      </w:r>
      <w:r>
        <w:rPr>
          <w:rFonts w:hint="eastAsia" w:ascii="宋体" w:hAnsi="宋体" w:cs="宋体"/>
          <w:sz w:val="24"/>
          <w:u w:val="single"/>
        </w:rPr>
        <w:t>月</w:t>
      </w:r>
      <w:r>
        <w:rPr>
          <w:rFonts w:hint="eastAsia" w:ascii="宋体" w:hAnsi="宋体" w:cs="宋体"/>
          <w:sz w:val="24"/>
          <w:u w:val="single"/>
          <w:lang w:val="en-US" w:eastAsia="zh-CN"/>
        </w:rPr>
        <w:t>11</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7021EED4">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1CD41874">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55569759">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08ABFCC7">
      <w:pPr>
        <w:spacing w:line="360" w:lineRule="auto"/>
        <w:rPr>
          <w:rFonts w:hint="eastAsia" w:ascii="宋体" w:hAnsi="宋体" w:cs="宋体"/>
          <w:b/>
          <w:sz w:val="24"/>
        </w:rPr>
      </w:pPr>
      <w:r>
        <w:rPr>
          <w:rFonts w:hint="eastAsia" w:ascii="宋体" w:hAnsi="宋体" w:cs="宋体"/>
          <w:b/>
          <w:sz w:val="24"/>
        </w:rPr>
        <w:t>四、提交投标文件截止时间、开标时间和地点</w:t>
      </w:r>
    </w:p>
    <w:p w14:paraId="0B86140D">
      <w:pPr>
        <w:spacing w:line="360" w:lineRule="auto"/>
        <w:ind w:firstLine="482" w:firstLineChars="200"/>
        <w:rPr>
          <w:rFonts w:hint="eastAsia"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2025年</w:t>
      </w:r>
      <w:r>
        <w:rPr>
          <w:rFonts w:hint="eastAsia" w:ascii="宋体" w:hAnsi="宋体" w:cs="宋体"/>
          <w:sz w:val="24"/>
          <w:u w:val="single"/>
          <w:lang w:val="en-US" w:eastAsia="zh-CN"/>
        </w:rPr>
        <w:t>8</w:t>
      </w:r>
      <w:r>
        <w:rPr>
          <w:rFonts w:hint="eastAsia" w:ascii="宋体" w:hAnsi="宋体" w:cs="宋体"/>
          <w:sz w:val="24"/>
          <w:u w:val="single"/>
        </w:rPr>
        <w:t>月</w:t>
      </w:r>
      <w:r>
        <w:rPr>
          <w:rFonts w:hint="eastAsia" w:ascii="宋体" w:hAnsi="宋体" w:cs="宋体"/>
          <w:sz w:val="24"/>
          <w:u w:val="single"/>
          <w:lang w:val="en-US" w:eastAsia="zh-CN"/>
        </w:rPr>
        <w:t>11</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时</w:t>
      </w:r>
      <w:r>
        <w:rPr>
          <w:rFonts w:hint="eastAsia" w:ascii="宋体" w:hAnsi="宋体" w:cs="宋体"/>
          <w:sz w:val="24"/>
          <w:u w:val="single"/>
          <w:lang w:val="en-US" w:eastAsia="zh-CN"/>
        </w:rPr>
        <w:t>0</w:t>
      </w:r>
      <w:r>
        <w:rPr>
          <w:rFonts w:hint="eastAsia" w:ascii="宋体" w:hAnsi="宋体" w:cs="宋体"/>
          <w:sz w:val="24"/>
          <w:u w:val="single"/>
        </w:rPr>
        <w:t>0分00秒</w:t>
      </w:r>
      <w:r>
        <w:rPr>
          <w:rFonts w:hint="eastAsia" w:ascii="宋体" w:hAnsi="宋体" w:cs="宋体"/>
          <w:sz w:val="24"/>
        </w:rPr>
        <w:t>（北京时间）</w:t>
      </w:r>
    </w:p>
    <w:p w14:paraId="3993038D">
      <w:pPr>
        <w:spacing w:line="360" w:lineRule="auto"/>
        <w:ind w:firstLine="482" w:firstLineChars="200"/>
        <w:rPr>
          <w:rFonts w:hint="eastAsia"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1FC476AD">
      <w:pPr>
        <w:spacing w:line="360" w:lineRule="auto"/>
        <w:ind w:firstLine="482" w:firstLineChars="200"/>
        <w:rPr>
          <w:rFonts w:hint="eastAsia" w:ascii="宋体" w:hAnsi="宋体" w:cs="宋体"/>
          <w:sz w:val="24"/>
          <w:u w:val="single"/>
        </w:rPr>
      </w:pPr>
      <w:r>
        <w:rPr>
          <w:rFonts w:hint="eastAsia" w:ascii="宋体" w:hAnsi="宋体" w:cs="宋体"/>
          <w:b/>
          <w:sz w:val="24"/>
        </w:rPr>
        <w:t>开标时间：</w:t>
      </w:r>
      <w:r>
        <w:rPr>
          <w:rFonts w:hint="eastAsia" w:ascii="宋体" w:hAnsi="宋体" w:cs="宋体"/>
          <w:sz w:val="24"/>
          <w:u w:val="single"/>
        </w:rPr>
        <w:t xml:space="preserve">   2025年</w:t>
      </w:r>
      <w:r>
        <w:rPr>
          <w:rFonts w:hint="eastAsia" w:ascii="宋体" w:hAnsi="宋体" w:cs="宋体"/>
          <w:sz w:val="24"/>
          <w:u w:val="single"/>
          <w:lang w:val="en-US" w:eastAsia="zh-CN"/>
        </w:rPr>
        <w:t>8</w:t>
      </w:r>
      <w:r>
        <w:rPr>
          <w:rFonts w:hint="eastAsia" w:ascii="宋体" w:hAnsi="宋体" w:cs="宋体"/>
          <w:sz w:val="24"/>
          <w:u w:val="single"/>
        </w:rPr>
        <w:t>月1</w:t>
      </w:r>
      <w:r>
        <w:rPr>
          <w:rFonts w:hint="eastAsia" w:ascii="宋体" w:hAnsi="宋体" w:cs="宋体"/>
          <w:sz w:val="24"/>
          <w:u w:val="single"/>
          <w:lang w:val="en-US" w:eastAsia="zh-CN"/>
        </w:rPr>
        <w:t>1</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时</w:t>
      </w:r>
      <w:r>
        <w:rPr>
          <w:rFonts w:hint="eastAsia" w:ascii="宋体" w:hAnsi="宋体" w:cs="宋体"/>
          <w:sz w:val="24"/>
          <w:u w:val="single"/>
          <w:lang w:val="en-US" w:eastAsia="zh-CN"/>
        </w:rPr>
        <w:t>0</w:t>
      </w:r>
      <w:r>
        <w:rPr>
          <w:rFonts w:hint="eastAsia" w:ascii="宋体" w:hAnsi="宋体" w:cs="宋体"/>
          <w:sz w:val="24"/>
          <w:u w:val="single"/>
        </w:rPr>
        <w:t>0分00秒</w:t>
      </w:r>
    </w:p>
    <w:p w14:paraId="6586353B">
      <w:pPr>
        <w:spacing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09AE33F9">
      <w:pPr>
        <w:spacing w:line="360" w:lineRule="auto"/>
        <w:rPr>
          <w:rFonts w:hint="eastAsia" w:ascii="宋体" w:hAnsi="宋体" w:cs="宋体"/>
          <w:sz w:val="24"/>
        </w:rPr>
      </w:pPr>
      <w:r>
        <w:rPr>
          <w:rFonts w:hint="eastAsia" w:ascii="宋体" w:hAnsi="宋体" w:cs="宋体"/>
          <w:b/>
          <w:sz w:val="24"/>
        </w:rPr>
        <w:t xml:space="preserve">五、公告期限 </w:t>
      </w:r>
    </w:p>
    <w:p w14:paraId="17F675AE">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14:paraId="3CDB3452">
      <w:pPr>
        <w:spacing w:line="360" w:lineRule="auto"/>
        <w:rPr>
          <w:rFonts w:hint="eastAsia" w:ascii="宋体" w:hAnsi="宋体" w:cs="宋体"/>
          <w:b/>
          <w:sz w:val="24"/>
        </w:rPr>
      </w:pPr>
      <w:r>
        <w:rPr>
          <w:rFonts w:hint="eastAsia" w:ascii="宋体" w:hAnsi="宋体" w:cs="宋体"/>
          <w:b/>
          <w:sz w:val="24"/>
        </w:rPr>
        <w:t>六、其他补充事宜</w:t>
      </w:r>
    </w:p>
    <w:p w14:paraId="47BF5184">
      <w:pPr>
        <w:spacing w:line="360" w:lineRule="auto"/>
        <w:ind w:firstLine="480" w:firstLineChars="200"/>
        <w:rPr>
          <w:rFonts w:hint="eastAsia"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08953C02">
      <w:pPr>
        <w:spacing w:line="360" w:lineRule="auto"/>
        <w:ind w:firstLine="480" w:firstLineChars="200"/>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34E037">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5A8B390">
      <w:pPr>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1617C65">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14:paraId="67662C46">
      <w:pPr>
        <w:spacing w:line="360" w:lineRule="auto"/>
        <w:rPr>
          <w:rFonts w:hint="eastAsia" w:ascii="宋体" w:hAnsi="宋体" w:cs="宋体"/>
          <w:sz w:val="24"/>
        </w:rPr>
      </w:pPr>
      <w:r>
        <w:rPr>
          <w:rFonts w:hint="eastAsia" w:ascii="宋体" w:hAnsi="宋体" w:cs="宋体"/>
          <w:sz w:val="24"/>
        </w:rPr>
        <w:t xml:space="preserve">    1.采购人信息</w:t>
      </w:r>
    </w:p>
    <w:p w14:paraId="4C144D50">
      <w:pPr>
        <w:spacing w:line="360" w:lineRule="auto"/>
        <w:ind w:firstLine="480"/>
        <w:rPr>
          <w:rFonts w:hint="eastAsia" w:ascii="宋体" w:hAnsi="宋体" w:cs="宋体"/>
          <w:sz w:val="24"/>
        </w:rPr>
      </w:pPr>
      <w:r>
        <w:rPr>
          <w:rFonts w:hint="eastAsia" w:ascii="宋体" w:hAnsi="宋体" w:cs="宋体"/>
          <w:sz w:val="24"/>
        </w:rPr>
        <w:t>名    称：杭州市乔司职业高级中学</w:t>
      </w:r>
    </w:p>
    <w:p w14:paraId="3C553A70">
      <w:pPr>
        <w:spacing w:line="360" w:lineRule="auto"/>
        <w:ind w:firstLine="480"/>
        <w:rPr>
          <w:rFonts w:hint="eastAsia" w:ascii="宋体" w:hAnsi="宋体" w:cs="宋体"/>
          <w:sz w:val="24"/>
        </w:rPr>
      </w:pPr>
      <w:r>
        <w:rPr>
          <w:rFonts w:hint="eastAsia" w:ascii="宋体" w:hAnsi="宋体" w:cs="宋体"/>
          <w:sz w:val="24"/>
        </w:rPr>
        <w:t>地    址：杭州市临平区乔司街道乔莫东路101号</w:t>
      </w:r>
    </w:p>
    <w:p w14:paraId="165DA89F">
      <w:pPr>
        <w:spacing w:line="360" w:lineRule="auto"/>
        <w:ind w:firstLine="480"/>
        <w:rPr>
          <w:rFonts w:hint="eastAsia" w:ascii="宋体" w:hAnsi="宋体" w:cs="宋体"/>
          <w:sz w:val="24"/>
        </w:rPr>
      </w:pPr>
      <w:r>
        <w:rPr>
          <w:rFonts w:hint="eastAsia" w:ascii="宋体" w:hAnsi="宋体" w:cs="宋体"/>
          <w:sz w:val="24"/>
        </w:rPr>
        <w:t>传    真： /</w:t>
      </w:r>
    </w:p>
    <w:p w14:paraId="5A66F4C8">
      <w:pPr>
        <w:spacing w:line="360" w:lineRule="auto"/>
        <w:ind w:firstLine="480"/>
        <w:rPr>
          <w:rFonts w:hint="eastAsia" w:ascii="宋体" w:hAnsi="宋体" w:cs="宋体"/>
          <w:sz w:val="24"/>
        </w:rPr>
      </w:pPr>
      <w:r>
        <w:rPr>
          <w:rFonts w:hint="eastAsia" w:ascii="宋体" w:hAnsi="宋体" w:cs="宋体"/>
          <w:sz w:val="24"/>
        </w:rPr>
        <w:t>项目联系人（询问）：张老师</w:t>
      </w:r>
    </w:p>
    <w:p w14:paraId="5C135A30">
      <w:pPr>
        <w:spacing w:line="360" w:lineRule="auto"/>
        <w:ind w:firstLine="480"/>
        <w:rPr>
          <w:rFonts w:hint="eastAsia" w:ascii="宋体" w:hAnsi="宋体" w:cs="宋体"/>
          <w:sz w:val="24"/>
        </w:rPr>
      </w:pPr>
      <w:r>
        <w:rPr>
          <w:rFonts w:hint="eastAsia" w:ascii="宋体" w:hAnsi="宋体" w:cs="宋体"/>
          <w:sz w:val="24"/>
        </w:rPr>
        <w:t>项目联系方式（询问）：0571-56396032</w:t>
      </w:r>
    </w:p>
    <w:p w14:paraId="5FFBB93C">
      <w:pPr>
        <w:spacing w:line="360" w:lineRule="auto"/>
        <w:ind w:firstLine="480"/>
        <w:rPr>
          <w:rFonts w:hint="eastAsia" w:ascii="宋体" w:hAnsi="宋体" w:cs="宋体"/>
          <w:sz w:val="24"/>
        </w:rPr>
      </w:pPr>
      <w:r>
        <w:rPr>
          <w:rFonts w:hint="eastAsia" w:ascii="宋体" w:hAnsi="宋体" w:cs="宋体"/>
          <w:sz w:val="24"/>
        </w:rPr>
        <w:t>质疑联系人：曾老师</w:t>
      </w:r>
    </w:p>
    <w:p w14:paraId="137DEEB0">
      <w:pPr>
        <w:spacing w:line="360" w:lineRule="auto"/>
        <w:ind w:firstLine="480"/>
        <w:rPr>
          <w:rFonts w:hint="eastAsia" w:ascii="宋体" w:hAnsi="宋体" w:cs="宋体"/>
          <w:sz w:val="24"/>
        </w:rPr>
      </w:pPr>
      <w:r>
        <w:rPr>
          <w:rFonts w:hint="eastAsia" w:ascii="宋体" w:hAnsi="宋体" w:cs="宋体"/>
          <w:sz w:val="24"/>
        </w:rPr>
        <w:t>质疑联系方式：18969012087</w:t>
      </w:r>
    </w:p>
    <w:p w14:paraId="03304352">
      <w:pPr>
        <w:spacing w:line="360" w:lineRule="auto"/>
        <w:rPr>
          <w:rFonts w:hint="eastAsia" w:ascii="宋体" w:hAnsi="宋体" w:cs="宋体"/>
          <w:sz w:val="24"/>
        </w:rPr>
      </w:pPr>
      <w:r>
        <w:rPr>
          <w:rFonts w:hint="eastAsia" w:ascii="宋体" w:hAnsi="宋体" w:cs="宋体"/>
          <w:color w:val="FF0000"/>
          <w:sz w:val="24"/>
        </w:rPr>
        <w:t xml:space="preserve">   </w:t>
      </w:r>
      <w:r>
        <w:rPr>
          <w:rFonts w:hint="eastAsia" w:ascii="宋体" w:hAnsi="宋体" w:cs="宋体"/>
          <w:sz w:val="24"/>
        </w:rPr>
        <w:t xml:space="preserve">2.采购代理机构信息            </w:t>
      </w:r>
    </w:p>
    <w:p w14:paraId="2DDC81B0">
      <w:pPr>
        <w:spacing w:line="360" w:lineRule="auto"/>
        <w:ind w:firstLine="480"/>
        <w:rPr>
          <w:rFonts w:hint="eastAsia" w:ascii="宋体" w:hAnsi="宋体" w:cs="宋体"/>
          <w:sz w:val="24"/>
        </w:rPr>
      </w:pPr>
      <w:r>
        <w:rPr>
          <w:rFonts w:hint="eastAsia" w:ascii="宋体" w:hAnsi="宋体" w:cs="宋体"/>
          <w:sz w:val="24"/>
        </w:rPr>
        <w:t>名    称：杭州尚远招标代理有限公司</w:t>
      </w:r>
    </w:p>
    <w:p w14:paraId="331F89A0">
      <w:pPr>
        <w:spacing w:line="360" w:lineRule="auto"/>
        <w:ind w:firstLine="480"/>
        <w:rPr>
          <w:rFonts w:hint="eastAsia" w:ascii="宋体" w:hAnsi="宋体" w:cs="宋体"/>
          <w:sz w:val="24"/>
        </w:rPr>
      </w:pPr>
      <w:r>
        <w:rPr>
          <w:rFonts w:hint="eastAsia" w:ascii="宋体" w:hAnsi="宋体" w:cs="宋体"/>
          <w:sz w:val="24"/>
        </w:rPr>
        <w:t>地    址：杭州市临平区星桥街道博旺街29号3幢二楼招标代理部</w:t>
      </w:r>
    </w:p>
    <w:p w14:paraId="1D8C8F95">
      <w:pPr>
        <w:spacing w:line="360" w:lineRule="auto"/>
        <w:rPr>
          <w:rFonts w:hint="eastAsia" w:ascii="宋体" w:hAnsi="宋体" w:cs="宋体"/>
          <w:sz w:val="24"/>
        </w:rPr>
      </w:pPr>
      <w:r>
        <w:rPr>
          <w:rFonts w:hint="eastAsia" w:ascii="宋体" w:hAnsi="宋体" w:cs="宋体"/>
          <w:sz w:val="24"/>
        </w:rPr>
        <w:t xml:space="preserve">    传    真： /</w:t>
      </w:r>
    </w:p>
    <w:p w14:paraId="1C354109">
      <w:pPr>
        <w:spacing w:line="360" w:lineRule="auto"/>
        <w:ind w:firstLine="480"/>
        <w:rPr>
          <w:rFonts w:hint="eastAsia" w:ascii="宋体" w:hAnsi="宋体" w:cs="宋体"/>
          <w:sz w:val="24"/>
        </w:rPr>
      </w:pPr>
      <w:r>
        <w:rPr>
          <w:rFonts w:hint="eastAsia" w:ascii="宋体" w:hAnsi="宋体" w:cs="宋体"/>
          <w:sz w:val="24"/>
        </w:rPr>
        <w:t>项目联系人（询问）： 陆工</w:t>
      </w:r>
    </w:p>
    <w:p w14:paraId="04A9AA99">
      <w:pPr>
        <w:spacing w:line="360" w:lineRule="auto"/>
        <w:ind w:firstLine="480"/>
        <w:rPr>
          <w:rFonts w:hint="eastAsia" w:ascii="宋体" w:hAnsi="宋体" w:cs="宋体"/>
          <w:sz w:val="24"/>
        </w:rPr>
      </w:pPr>
      <w:r>
        <w:rPr>
          <w:rFonts w:hint="eastAsia" w:ascii="宋体" w:hAnsi="宋体" w:cs="宋体"/>
          <w:sz w:val="24"/>
        </w:rPr>
        <w:t>项目联系方式（询问）：15869183365</w:t>
      </w:r>
    </w:p>
    <w:p w14:paraId="23CE12E6">
      <w:pPr>
        <w:spacing w:line="360" w:lineRule="auto"/>
        <w:rPr>
          <w:rFonts w:hint="eastAsia" w:ascii="宋体" w:hAnsi="宋体" w:cs="宋体"/>
          <w:sz w:val="24"/>
        </w:rPr>
      </w:pPr>
      <w:r>
        <w:rPr>
          <w:rFonts w:hint="eastAsia" w:ascii="宋体" w:hAnsi="宋体" w:cs="宋体"/>
          <w:sz w:val="24"/>
        </w:rPr>
        <w:t xml:space="preserve">    质疑联系人： 李工</w:t>
      </w:r>
    </w:p>
    <w:p w14:paraId="76306E39">
      <w:pPr>
        <w:spacing w:line="360" w:lineRule="auto"/>
        <w:rPr>
          <w:rFonts w:hint="eastAsia" w:ascii="宋体" w:hAnsi="宋体" w:cs="宋体"/>
          <w:sz w:val="24"/>
        </w:rPr>
      </w:pPr>
      <w:r>
        <w:rPr>
          <w:rFonts w:hint="eastAsia" w:ascii="宋体" w:hAnsi="宋体" w:cs="宋体"/>
          <w:sz w:val="24"/>
        </w:rPr>
        <w:t xml:space="preserve">    质疑联系方式：13857015059</w:t>
      </w:r>
    </w:p>
    <w:p w14:paraId="796619D0">
      <w:pPr>
        <w:spacing w:line="360" w:lineRule="auto"/>
        <w:rPr>
          <w:rFonts w:hint="eastAsia" w:ascii="宋体" w:hAnsi="宋体" w:cs="宋体"/>
          <w:sz w:val="24"/>
        </w:rPr>
      </w:pPr>
      <w:r>
        <w:rPr>
          <w:rFonts w:hint="eastAsia" w:ascii="宋体" w:hAnsi="宋体" w:cs="宋体"/>
          <w:sz w:val="24"/>
        </w:rPr>
        <w:t xml:space="preserve">    3.</w:t>
      </w:r>
      <w:r>
        <w:rPr>
          <w:rFonts w:hint="eastAsia" w:ascii="宋体" w:hAnsi="宋体" w:cs="宋体"/>
        </w:rPr>
        <w:t xml:space="preserve"> </w:t>
      </w:r>
      <w:r>
        <w:rPr>
          <w:rFonts w:hint="eastAsia" w:ascii="宋体" w:hAnsi="宋体" w:cs="宋体"/>
          <w:sz w:val="24"/>
        </w:rPr>
        <w:t xml:space="preserve">同级政府采购监督管理部门            </w:t>
      </w:r>
    </w:p>
    <w:p w14:paraId="5BD3ABCF">
      <w:pPr>
        <w:spacing w:line="360" w:lineRule="auto"/>
        <w:rPr>
          <w:rFonts w:hint="eastAsia" w:ascii="宋体" w:hAnsi="宋体" w:cs="宋体"/>
          <w:sz w:val="24"/>
        </w:rPr>
      </w:pPr>
      <w:r>
        <w:rPr>
          <w:rFonts w:hint="eastAsia" w:ascii="宋体" w:hAnsi="宋体" w:cs="宋体"/>
          <w:sz w:val="24"/>
        </w:rPr>
        <w:t xml:space="preserve">    名    称：杭州市临平区财政局、浙江省政府采购行政裁决服务中心（杭州）</w:t>
      </w:r>
    </w:p>
    <w:p w14:paraId="61A92284">
      <w:pPr>
        <w:spacing w:line="360" w:lineRule="auto"/>
        <w:ind w:left="480" w:hanging="480" w:hangingChars="200"/>
        <w:rPr>
          <w:rFonts w:hint="eastAsia" w:ascii="宋体" w:hAnsi="宋体" w:cs="宋体"/>
          <w:sz w:val="24"/>
        </w:rPr>
      </w:pPr>
      <w:r>
        <w:rPr>
          <w:rFonts w:hint="eastAsia" w:ascii="宋体" w:hAnsi="宋体" w:cs="宋体"/>
          <w:sz w:val="24"/>
        </w:rPr>
        <w:t xml:space="preserve">    地    址：杭州市上城区清泰街549号城建综合大楼11楼（快递仅限ems或顺丰）     传    真： /</w:t>
      </w:r>
    </w:p>
    <w:p w14:paraId="5623D121">
      <w:pPr>
        <w:spacing w:line="360" w:lineRule="auto"/>
        <w:rPr>
          <w:rFonts w:hint="eastAsia" w:ascii="宋体" w:hAnsi="宋体" w:cs="宋体"/>
          <w:sz w:val="24"/>
        </w:rPr>
      </w:pPr>
      <w:r>
        <w:rPr>
          <w:rFonts w:hint="eastAsia" w:ascii="宋体" w:hAnsi="宋体" w:cs="宋体"/>
          <w:sz w:val="24"/>
        </w:rPr>
        <w:t xml:space="preserve">    联系人 ：王老师</w:t>
      </w:r>
    </w:p>
    <w:p w14:paraId="115D1138">
      <w:pPr>
        <w:spacing w:line="360" w:lineRule="auto"/>
        <w:ind w:firstLine="480"/>
        <w:rPr>
          <w:rFonts w:hint="eastAsia" w:ascii="宋体" w:hAnsi="宋体" w:cs="宋体"/>
          <w:sz w:val="24"/>
        </w:rPr>
      </w:pPr>
      <w:r>
        <w:rPr>
          <w:rFonts w:hint="eastAsia" w:ascii="宋体" w:hAnsi="宋体" w:cs="宋体"/>
          <w:sz w:val="24"/>
        </w:rPr>
        <w:t>监督投诉电话：0571-87227671</w:t>
      </w:r>
    </w:p>
    <w:p w14:paraId="1B163CE0">
      <w:pPr>
        <w:spacing w:line="360" w:lineRule="auto"/>
        <w:ind w:firstLine="480"/>
        <w:rPr>
          <w:rFonts w:hint="eastAsia" w:ascii="宋体" w:hAnsi="宋体" w:cs="宋体"/>
          <w:sz w:val="24"/>
        </w:rPr>
      </w:pPr>
      <w:r>
        <w:rPr>
          <w:rFonts w:hint="eastAsia" w:ascii="宋体" w:hAnsi="宋体" w:cs="宋体"/>
          <w:sz w:val="24"/>
        </w:rPr>
        <w:t xml:space="preserve">    </w:t>
      </w:r>
    </w:p>
    <w:p w14:paraId="5300A450">
      <w:pPr>
        <w:spacing w:line="360" w:lineRule="auto"/>
        <w:ind w:firstLine="480" w:firstLineChars="20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00BCF150">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14:paraId="08EB8FAB">
      <w:pPr>
        <w:pStyle w:val="35"/>
        <w:spacing w:line="360" w:lineRule="auto"/>
        <w:rPr>
          <w:rFonts w:hint="eastAsia" w:hAnsi="宋体" w:cs="宋体"/>
          <w:b/>
          <w:sz w:val="36"/>
          <w:szCs w:val="20"/>
        </w:rPr>
      </w:pPr>
      <w:r>
        <w:rPr>
          <w:rFonts w:hint="eastAsia" w:hAnsi="宋体" w:cs="宋体"/>
          <w:sz w:val="24"/>
        </w:rPr>
        <w:t xml:space="preserve">                        </w:t>
      </w:r>
      <w:r>
        <w:rPr>
          <w:rFonts w:hAnsi="宋体" w:cs="宋体"/>
          <w:b/>
          <w:sz w:val="36"/>
          <w:szCs w:val="20"/>
        </w:rPr>
        <w:t xml:space="preserve"> </w:t>
      </w:r>
    </w:p>
    <w:p w14:paraId="34888484">
      <w:pPr>
        <w:pStyle w:val="3"/>
        <w:rPr>
          <w:rFonts w:hint="eastAsia" w:ascii="宋体"/>
          <w:snapToGrid w:val="0"/>
        </w:rPr>
      </w:pPr>
      <w:r>
        <w:br w:type="page"/>
      </w:r>
    </w:p>
    <w:p w14:paraId="3B7C4349">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06FF0265">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DABA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F4DC92F">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4FEC5FF">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DE0CB45">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18A61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4FC943C9">
            <w:pPr>
              <w:snapToGrid w:val="0"/>
              <w:spacing w:line="360" w:lineRule="auto"/>
              <w:jc w:val="center"/>
              <w:rPr>
                <w:rFonts w:hint="eastAsia" w:ascii="宋体" w:hAnsi="宋体" w:cs="宋体"/>
                <w:sz w:val="24"/>
              </w:rPr>
            </w:pPr>
          </w:p>
          <w:p w14:paraId="12148598">
            <w:pPr>
              <w:snapToGrid w:val="0"/>
              <w:spacing w:line="360" w:lineRule="auto"/>
              <w:jc w:val="center"/>
              <w:rPr>
                <w:rFonts w:hint="eastAsia"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1AB229E">
            <w:pPr>
              <w:snapToGrid w:val="0"/>
              <w:spacing w:line="360" w:lineRule="auto"/>
              <w:jc w:val="center"/>
              <w:rPr>
                <w:rFonts w:hint="eastAsia"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9A1DF8A">
            <w:pPr>
              <w:spacing w:line="360" w:lineRule="auto"/>
              <w:rPr>
                <w:rFonts w:hint="eastAsia" w:ascii="宋体" w:hAnsi="宋体" w:cs="宋体"/>
                <w:sz w:val="24"/>
              </w:rPr>
            </w:pP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sz w:val="24"/>
                <w:u w:val="single"/>
              </w:rPr>
              <w:t xml:space="preserve">  /  </w:t>
            </w:r>
            <w:r>
              <w:rPr>
                <w:rFonts w:hint="eastAsia" w:ascii="宋体" w:hAnsi="宋体" w:cs="宋体"/>
                <w:sz w:val="24"/>
              </w:rPr>
              <w:t>。</w:t>
            </w:r>
          </w:p>
          <w:p w14:paraId="598C8941">
            <w:pPr>
              <w:spacing w:line="360" w:lineRule="auto"/>
              <w:rPr>
                <w:rFonts w:hint="eastAsia" w:ascii="宋体" w:hAnsi="宋体" w:cs="宋体"/>
                <w:sz w:val="24"/>
              </w:rPr>
            </w:pPr>
          </w:p>
        </w:tc>
      </w:tr>
      <w:tr w14:paraId="0ACD6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DD77B9B">
            <w:pPr>
              <w:snapToGrid w:val="0"/>
              <w:spacing w:line="360" w:lineRule="auto"/>
              <w:jc w:val="center"/>
              <w:rPr>
                <w:rFonts w:hint="eastAsia" w:ascii="宋体" w:hAnsi="宋体" w:cs="宋体"/>
                <w:sz w:val="24"/>
              </w:rPr>
            </w:pPr>
          </w:p>
          <w:p w14:paraId="68F51AF7">
            <w:pPr>
              <w:snapToGrid w:val="0"/>
              <w:spacing w:line="360" w:lineRule="auto"/>
              <w:jc w:val="center"/>
              <w:rPr>
                <w:rFonts w:hint="eastAsia" w:ascii="宋体" w:hAnsi="宋体" w:cs="宋体"/>
                <w:sz w:val="24"/>
              </w:rPr>
            </w:pPr>
          </w:p>
          <w:p w14:paraId="44602873">
            <w:pPr>
              <w:snapToGrid w:val="0"/>
              <w:spacing w:line="360" w:lineRule="auto"/>
              <w:jc w:val="center"/>
              <w:rPr>
                <w:rFonts w:hint="eastAsia" w:ascii="宋体" w:hAnsi="宋体" w:cs="宋体"/>
                <w:sz w:val="24"/>
              </w:rPr>
            </w:pPr>
          </w:p>
          <w:p w14:paraId="585DB640">
            <w:pPr>
              <w:snapToGrid w:val="0"/>
              <w:spacing w:line="360" w:lineRule="auto"/>
              <w:jc w:val="center"/>
              <w:rPr>
                <w:rFonts w:hint="eastAsia"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C71154A">
            <w:pPr>
              <w:snapToGrid w:val="0"/>
              <w:spacing w:line="36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EEC727B">
            <w:pPr>
              <w:snapToGrid w:val="0"/>
              <w:spacing w:line="360" w:lineRule="auto"/>
              <w:rPr>
                <w:rFonts w:hint="eastAsia" w:ascii="宋体" w:hAnsi="宋体" w:cs="宋体"/>
                <w:kern w:val="0"/>
                <w:sz w:val="24"/>
              </w:rPr>
            </w:pPr>
            <w:r>
              <w:rPr>
                <w:rFonts w:hint="eastAsia" w:ascii="宋体" w:hAnsi="宋体" w:cs="宋体"/>
                <w:kern w:val="0"/>
                <w:sz w:val="24"/>
              </w:rPr>
              <w:t>（1）标的：</w:t>
            </w:r>
            <w:r>
              <w:rPr>
                <w:rFonts w:hint="eastAsia" w:ascii="宋体" w:hAnsi="宋体" w:cs="宋体"/>
                <w:kern w:val="0"/>
                <w:sz w:val="24"/>
                <w:u w:val="none"/>
              </w:rPr>
              <w:t xml:space="preserve"> </w:t>
            </w:r>
            <w:r>
              <w:rPr>
                <w:rFonts w:hint="eastAsia" w:asciiTheme="minorEastAsia" w:hAnsiTheme="minorEastAsia" w:eastAsiaTheme="minorEastAsia"/>
                <w:sz w:val="24"/>
                <w:u w:val="single"/>
              </w:rPr>
              <w:t>职业教育合作项目实训设备</w:t>
            </w:r>
            <w:r>
              <w:rPr>
                <w:rFonts w:hint="eastAsia" w:ascii="宋体" w:hAnsi="宋体" w:cs="宋体"/>
                <w:kern w:val="0"/>
                <w:sz w:val="24"/>
                <w:u w:val="single"/>
              </w:rPr>
              <w:t xml:space="preserve"> </w:t>
            </w:r>
            <w:r>
              <w:rPr>
                <w:rFonts w:hint="eastAsia" w:ascii="宋体" w:hAnsi="宋体" w:cs="宋体"/>
                <w:kern w:val="0"/>
                <w:sz w:val="24"/>
              </w:rPr>
              <w:t>，属于</w:t>
            </w:r>
            <w:r>
              <w:rPr>
                <w:rFonts w:hint="eastAsia" w:ascii="宋体" w:hAnsi="宋体" w:cs="宋体"/>
                <w:kern w:val="0"/>
                <w:sz w:val="24"/>
                <w:u w:val="single"/>
              </w:rPr>
              <w:t xml:space="preserve"> 工业  </w:t>
            </w:r>
            <w:r>
              <w:rPr>
                <w:rFonts w:hint="eastAsia" w:ascii="宋体" w:hAnsi="宋体" w:cs="宋体"/>
                <w:kern w:val="0"/>
                <w:sz w:val="24"/>
              </w:rPr>
              <w:t>行业；</w:t>
            </w:r>
          </w:p>
          <w:p w14:paraId="6D258DC5">
            <w:pPr>
              <w:pStyle w:val="3"/>
              <w:ind w:left="0" w:firstLine="0"/>
              <w:rPr>
                <w:rFonts w:hint="eastAsia" w:ascii="宋体" w:hAnsi="宋体" w:cs="宋体"/>
                <w:lang w:val="en-US"/>
              </w:rPr>
            </w:pPr>
            <w:r>
              <w:rPr>
                <w:rFonts w:hint="eastAsia" w:ascii="宋体" w:hAnsi="宋体" w:eastAsia="宋体" w:cs="宋体"/>
                <w:b w:val="0"/>
                <w:bCs w:val="0"/>
                <w:kern w:val="0"/>
                <w:sz w:val="24"/>
                <w:szCs w:val="24"/>
                <w:lang w:val="en-US"/>
              </w:rPr>
              <w:t>根据《关于印发中小企业划型标准规定的通知》（工信部联企业〔2011〕300号）相关规定执行。</w:t>
            </w:r>
          </w:p>
        </w:tc>
      </w:tr>
      <w:tr w14:paraId="786CD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A60C41E">
            <w:pPr>
              <w:snapToGrid w:val="0"/>
              <w:spacing w:line="360" w:lineRule="auto"/>
              <w:jc w:val="center"/>
              <w:rPr>
                <w:rFonts w:hint="eastAsia" w:ascii="宋体" w:hAnsi="宋体" w:cs="宋体"/>
                <w:sz w:val="24"/>
              </w:rPr>
            </w:pPr>
          </w:p>
          <w:p w14:paraId="164EE1A0">
            <w:pPr>
              <w:snapToGrid w:val="0"/>
              <w:spacing w:line="360" w:lineRule="auto"/>
              <w:jc w:val="center"/>
              <w:rPr>
                <w:rFonts w:hint="eastAsia" w:ascii="宋体" w:hAnsi="宋体" w:cs="宋体"/>
                <w:sz w:val="24"/>
              </w:rPr>
            </w:pPr>
          </w:p>
          <w:p w14:paraId="51044AE5">
            <w:pPr>
              <w:snapToGrid w:val="0"/>
              <w:spacing w:line="360" w:lineRule="auto"/>
              <w:jc w:val="center"/>
              <w:rPr>
                <w:rFonts w:hint="eastAsia"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E76D3EF">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8906332">
            <w:pPr>
              <w:spacing w:line="360" w:lineRule="auto"/>
              <w:rPr>
                <w:rFonts w:hint="eastAsia" w:ascii="宋体" w:hAnsi="宋体" w:cs="宋体"/>
                <w:kern w:val="0"/>
                <w:sz w:val="24"/>
              </w:rPr>
            </w:pPr>
            <w:sdt>
              <w:sdtPr>
                <w:rPr>
                  <w:rFonts w:hint="eastAsia" w:ascii="宋体" w:hAnsi="宋体" w:cs="宋体"/>
                  <w:kern w:val="0"/>
                  <w:sz w:val="24"/>
                </w:rPr>
                <w:id w:val="67230354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4DE1C151">
            <w:pPr>
              <w:spacing w:line="360" w:lineRule="auto"/>
              <w:rPr>
                <w:rFonts w:hint="eastAsia" w:ascii="宋体" w:hAnsi="宋体" w:cs="宋体"/>
              </w:rPr>
            </w:pPr>
            <w:sdt>
              <w:sdtPr>
                <w:rPr>
                  <w:rFonts w:hint="eastAsia" w:ascii="宋体" w:hAnsi="宋体" w:cs="宋体"/>
                  <w:kern w:val="0"/>
                  <w:sz w:val="24"/>
                </w:rPr>
                <w:id w:val="17290593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1D5D3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3AD950">
            <w:pPr>
              <w:snapToGrid w:val="0"/>
              <w:spacing w:line="360" w:lineRule="auto"/>
              <w:jc w:val="center"/>
              <w:rPr>
                <w:rFonts w:hint="eastAsia"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6C5DBF1">
            <w:pPr>
              <w:snapToGrid w:val="0"/>
              <w:spacing w:line="360" w:lineRule="auto"/>
              <w:ind w:firstLine="482" w:firstLineChars="200"/>
              <w:rPr>
                <w:rFonts w:hint="eastAsia"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8B5E706">
            <w:pPr>
              <w:spacing w:line="360" w:lineRule="auto"/>
              <w:rPr>
                <w:rFonts w:hint="eastAsia" w:ascii="宋体" w:hAnsi="宋体" w:cs="宋体"/>
                <w:sz w:val="24"/>
              </w:rPr>
            </w:pPr>
            <w:sdt>
              <w:sdtPr>
                <w:rPr>
                  <w:rFonts w:hint="eastAsia" w:ascii="宋体" w:hAnsi="宋体" w:cs="宋体"/>
                  <w:kern w:val="0"/>
                  <w:sz w:val="24"/>
                </w:rPr>
                <w:id w:val="64481890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2428070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1F5CC3DF">
            <w:pPr>
              <w:spacing w:line="360" w:lineRule="auto"/>
              <w:rPr>
                <w:rFonts w:hint="eastAsia" w:ascii="宋体" w:hAnsi="宋体" w:cs="宋体"/>
                <w:sz w:val="24"/>
              </w:rPr>
            </w:pPr>
            <w:r>
              <w:rPr>
                <w:rFonts w:hint="eastAsia" w:ascii="宋体" w:hAnsi="宋体" w:cs="宋体"/>
                <w:sz w:val="24"/>
              </w:rPr>
              <w:t>注：不得限制大中型企业向小微企业合理分包。</w:t>
            </w:r>
          </w:p>
        </w:tc>
      </w:tr>
      <w:tr w14:paraId="53E05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D3DF20A">
            <w:pPr>
              <w:snapToGrid w:val="0"/>
              <w:spacing w:line="360" w:lineRule="auto"/>
              <w:jc w:val="center"/>
              <w:rPr>
                <w:rFonts w:hint="eastAsia" w:ascii="宋体" w:hAnsi="宋体" w:cs="宋体"/>
                <w:sz w:val="24"/>
              </w:rPr>
            </w:pPr>
          </w:p>
          <w:p w14:paraId="4221BF86">
            <w:pPr>
              <w:snapToGrid w:val="0"/>
              <w:spacing w:line="360" w:lineRule="auto"/>
              <w:jc w:val="center"/>
              <w:rPr>
                <w:rFonts w:hint="eastAsia" w:ascii="宋体" w:hAnsi="宋体" w:cs="宋体"/>
                <w:sz w:val="24"/>
              </w:rPr>
            </w:pPr>
          </w:p>
          <w:p w14:paraId="4B12E555">
            <w:pPr>
              <w:snapToGrid w:val="0"/>
              <w:spacing w:line="360" w:lineRule="auto"/>
              <w:jc w:val="center"/>
              <w:rPr>
                <w:rFonts w:hint="eastAsia"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A9A1EC0">
            <w:pPr>
              <w:snapToGrid w:val="0"/>
              <w:spacing w:line="360" w:lineRule="auto"/>
              <w:jc w:val="center"/>
              <w:rPr>
                <w:rFonts w:hint="eastAsia"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460D7C4">
            <w:pPr>
              <w:spacing w:line="360" w:lineRule="auto"/>
              <w:rPr>
                <w:sz w:val="24"/>
                <w:szCs w:val="32"/>
              </w:rPr>
            </w:pPr>
            <w:sdt>
              <w:sdtPr>
                <w:rPr>
                  <w:rFonts w:hint="eastAsia"/>
                </w:rPr>
                <w:id w:val="681833070"/>
                <w14:checkbox>
                  <w14:checked w14:val="1"/>
                  <w14:checkedState w14:val="00FE" w14:font="Wingdings"/>
                  <w14:uncheckedState w14:val="2610" w14:font="MS Gothic"/>
                </w14:checkbox>
              </w:sdtPr>
              <w:sdtEndPr>
                <w:rPr>
                  <w:rFonts w:hint="eastAsia"/>
                  <w:sz w:val="24"/>
                  <w:szCs w:val="32"/>
                </w:rPr>
              </w:sdtEndPr>
              <w:sdtContent>
                <w:r>
                  <w:rPr>
                    <w:rFonts w:hint="eastAsia" w:ascii="Wingdings" w:hAnsi="Wingdings"/>
                    <w:sz w:val="24"/>
                    <w:szCs w:val="32"/>
                  </w:rPr>
                  <w:t>þ</w:t>
                </w:r>
              </w:sdtContent>
            </w:sdt>
            <w:r>
              <w:rPr>
                <w:rFonts w:hint="eastAsia"/>
                <w:sz w:val="24"/>
                <w:szCs w:val="32"/>
              </w:rPr>
              <w:t>A不组织。</w:t>
            </w:r>
          </w:p>
          <w:p w14:paraId="0789E7DF">
            <w:pPr>
              <w:spacing w:line="360" w:lineRule="auto"/>
              <w:ind w:left="480" w:hanging="480" w:hangingChars="200"/>
              <w:jc w:val="left"/>
              <w:rPr>
                <w:sz w:val="24"/>
                <w:szCs w:val="32"/>
              </w:rPr>
            </w:pPr>
            <w:sdt>
              <w:sdtPr>
                <w:rPr>
                  <w:rFonts w:hint="eastAsia"/>
                  <w:color w:val="FF0000"/>
                  <w:sz w:val="24"/>
                  <w:szCs w:val="32"/>
                </w:rPr>
                <w:id w:val="238790731"/>
                <w14:checkbox>
                  <w14:checked w14:val="0"/>
                  <w14:checkedState w14:val="00FE" w14:font="Wingdings"/>
                  <w14:uncheckedState w14:val="2610" w14:font="MS Gothic"/>
                </w14:checkbox>
              </w:sdtPr>
              <w:sdtEndPr>
                <w:rPr>
                  <w:rFonts w:hint="eastAsia"/>
                  <w:color w:val="auto"/>
                  <w:sz w:val="24"/>
                  <w:szCs w:val="32"/>
                </w:rPr>
              </w:sdtEndPr>
              <w:sdtContent>
                <w:r>
                  <w:rPr>
                    <w:rFonts w:hint="eastAsia" w:ascii="MS Gothic" w:hAnsi="MS Gothic"/>
                    <w:sz w:val="24"/>
                    <w:szCs w:val="32"/>
                  </w:rPr>
                  <w:t>☐</w:t>
                </w:r>
              </w:sdtContent>
            </w:sdt>
            <w:r>
              <w:rPr>
                <w:rFonts w:hint="eastAsia"/>
                <w:sz w:val="24"/>
                <w:szCs w:val="32"/>
              </w:rPr>
              <w:t>B组织，时间：2025年 月 日9：00——11：00 ，地点： ，联系人： 老师  ，联系方式： 。</w:t>
            </w:r>
          </w:p>
          <w:p w14:paraId="4F4FDA8F">
            <w:pPr>
              <w:pStyle w:val="83"/>
              <w:ind w:firstLine="0" w:firstLineChars="0"/>
              <w:rPr>
                <w:rFonts w:ascii="Times New Roman" w:hAnsi="Times New Roman" w:eastAsia="宋体" w:cs="Times New Roman"/>
                <w:kern w:val="2"/>
                <w:sz w:val="24"/>
                <w:szCs w:val="32"/>
              </w:rPr>
            </w:pPr>
            <w:r>
              <w:rPr>
                <w:rFonts w:hint="eastAsia" w:ascii="Times New Roman" w:hAnsi="Times New Roman" w:eastAsia="宋体" w:cs="Times New Roman"/>
                <w:kern w:val="2"/>
                <w:sz w:val="24"/>
                <w:szCs w:val="32"/>
              </w:rPr>
              <w:t>☐C不统一组织，供应商在获取采购文件后，自行至项目现场考察。地点： ，联系人： ，联系方式： 。</w:t>
            </w:r>
          </w:p>
          <w:p w14:paraId="33A5A0AD">
            <w:pPr>
              <w:pStyle w:val="83"/>
              <w:rPr>
                <w:rFonts w:hint="eastAsia"/>
              </w:rPr>
            </w:pPr>
          </w:p>
        </w:tc>
      </w:tr>
      <w:tr w14:paraId="38FCD6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F1BD96E">
            <w:pPr>
              <w:snapToGrid w:val="0"/>
              <w:spacing w:line="360" w:lineRule="auto"/>
              <w:jc w:val="center"/>
              <w:rPr>
                <w:rFonts w:hint="eastAsia" w:ascii="宋体" w:hAnsi="宋体" w:cs="宋体"/>
                <w:sz w:val="24"/>
              </w:rPr>
            </w:pPr>
          </w:p>
          <w:p w14:paraId="25756506">
            <w:pPr>
              <w:snapToGrid w:val="0"/>
              <w:spacing w:line="360" w:lineRule="auto"/>
              <w:jc w:val="center"/>
              <w:rPr>
                <w:rFonts w:hint="eastAsia" w:ascii="宋体" w:hAnsi="宋体" w:cs="宋体"/>
                <w:sz w:val="24"/>
              </w:rPr>
            </w:pPr>
          </w:p>
          <w:p w14:paraId="5651A156">
            <w:pPr>
              <w:snapToGrid w:val="0"/>
              <w:spacing w:line="360" w:lineRule="auto"/>
              <w:jc w:val="center"/>
              <w:rPr>
                <w:rFonts w:hint="eastAsia" w:ascii="宋体" w:hAnsi="宋体" w:cs="宋体"/>
                <w:sz w:val="24"/>
              </w:rPr>
            </w:pPr>
          </w:p>
          <w:p w14:paraId="7405FA8D">
            <w:pPr>
              <w:snapToGrid w:val="0"/>
              <w:spacing w:line="360" w:lineRule="auto"/>
              <w:jc w:val="center"/>
              <w:rPr>
                <w:rFonts w:hint="eastAsia" w:ascii="宋体" w:hAnsi="宋体" w:cs="宋体"/>
                <w:sz w:val="24"/>
              </w:rPr>
            </w:pPr>
          </w:p>
          <w:p w14:paraId="7A9B2881">
            <w:pPr>
              <w:snapToGrid w:val="0"/>
              <w:spacing w:line="360" w:lineRule="auto"/>
              <w:jc w:val="center"/>
              <w:rPr>
                <w:rFonts w:hint="eastAsia" w:ascii="宋体" w:hAnsi="宋体" w:cs="宋体"/>
                <w:sz w:val="24"/>
              </w:rPr>
            </w:pPr>
          </w:p>
          <w:p w14:paraId="534C45BD">
            <w:pPr>
              <w:snapToGrid w:val="0"/>
              <w:spacing w:line="360" w:lineRule="auto"/>
              <w:jc w:val="center"/>
              <w:rPr>
                <w:rFonts w:hint="eastAsia" w:ascii="宋体" w:hAnsi="宋体" w:cs="宋体"/>
                <w:sz w:val="24"/>
              </w:rPr>
            </w:pPr>
          </w:p>
          <w:p w14:paraId="4994C76D">
            <w:pPr>
              <w:snapToGrid w:val="0"/>
              <w:spacing w:line="360" w:lineRule="auto"/>
              <w:jc w:val="center"/>
              <w:rPr>
                <w:rFonts w:hint="eastAsia" w:ascii="宋体" w:hAnsi="宋体" w:cs="宋体"/>
                <w:sz w:val="24"/>
              </w:rPr>
            </w:pPr>
          </w:p>
          <w:p w14:paraId="1FF663D6">
            <w:pPr>
              <w:snapToGrid w:val="0"/>
              <w:spacing w:line="360" w:lineRule="auto"/>
              <w:jc w:val="center"/>
              <w:rPr>
                <w:rFonts w:hint="eastAsia" w:ascii="宋体" w:hAnsi="宋体" w:cs="宋体"/>
                <w:sz w:val="24"/>
              </w:rPr>
            </w:pPr>
          </w:p>
          <w:p w14:paraId="7C7E0DF9">
            <w:pPr>
              <w:snapToGrid w:val="0"/>
              <w:spacing w:line="360" w:lineRule="auto"/>
              <w:jc w:val="center"/>
              <w:rPr>
                <w:rFonts w:hint="eastAsia" w:ascii="宋体" w:hAnsi="宋体" w:cs="宋体"/>
                <w:sz w:val="24"/>
              </w:rPr>
            </w:pPr>
          </w:p>
          <w:p w14:paraId="5237C582">
            <w:pPr>
              <w:snapToGrid w:val="0"/>
              <w:spacing w:line="360" w:lineRule="auto"/>
              <w:jc w:val="center"/>
              <w:rPr>
                <w:rFonts w:hint="eastAsia"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B70F296">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3D2F319">
            <w:pPr>
              <w:spacing w:line="360" w:lineRule="auto"/>
              <w:rPr>
                <w:rFonts w:hint="eastAsia" w:ascii="宋体" w:hAnsi="宋体" w:cs="宋体"/>
                <w:sz w:val="24"/>
              </w:rPr>
            </w:pPr>
            <w:sdt>
              <w:sdtPr>
                <w:rPr>
                  <w:rFonts w:hint="eastAsia" w:ascii="宋体" w:hAnsi="宋体" w:cs="宋体"/>
                  <w:kern w:val="0"/>
                  <w:sz w:val="24"/>
                </w:rPr>
                <w:id w:val="3527626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6ADFFA6C">
            <w:pPr>
              <w:spacing w:line="360" w:lineRule="auto"/>
              <w:rPr>
                <w:rFonts w:hint="eastAsia" w:ascii="宋体" w:hAnsi="宋体" w:cs="宋体"/>
                <w:b/>
                <w:bCs/>
                <w:kern w:val="0"/>
                <w:sz w:val="24"/>
              </w:rPr>
            </w:pPr>
            <w:sdt>
              <w:sdtPr>
                <w:rPr>
                  <w:rFonts w:hint="eastAsia" w:ascii="宋体" w:hAnsi="宋体" w:cs="宋体"/>
                  <w:kern w:val="0"/>
                  <w:sz w:val="24"/>
                </w:rPr>
                <w:id w:val="10268319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B要求提供，</w:t>
            </w:r>
            <w:r>
              <w:rPr>
                <w:rFonts w:hint="eastAsia" w:ascii="宋体" w:hAnsi="宋体" w:cs="宋体"/>
                <w:b/>
                <w:bCs/>
                <w:kern w:val="0"/>
                <w:sz w:val="24"/>
              </w:rPr>
              <w:t>（样品不提供投标无效）</w:t>
            </w:r>
          </w:p>
          <w:p w14:paraId="7BCA4FD3">
            <w:pPr>
              <w:spacing w:line="360" w:lineRule="auto"/>
              <w:rPr>
                <w:rFonts w:hint="eastAsia" w:ascii="宋体" w:hAnsi="宋体" w:cs="宋体"/>
                <w:snapToGrid w:val="0"/>
                <w:color w:val="000000"/>
                <w:kern w:val="0"/>
                <w:sz w:val="24"/>
                <w:lang w:bidi="ar"/>
              </w:rPr>
            </w:pPr>
            <w:r>
              <w:rPr>
                <w:rFonts w:hint="eastAsia" w:ascii="宋体" w:hAnsi="宋体" w:cs="宋体"/>
                <w:kern w:val="0"/>
                <w:sz w:val="24"/>
              </w:rPr>
              <w:t>（</w:t>
            </w:r>
            <w:r>
              <w:rPr>
                <w:rFonts w:hint="eastAsia" w:ascii="宋体" w:hAnsi="宋体" w:cs="宋体"/>
                <w:snapToGrid w:val="0"/>
                <w:kern w:val="28"/>
                <w:sz w:val="24"/>
              </w:rPr>
              <w:t>1）样品：</w:t>
            </w:r>
            <w:r>
              <w:rPr>
                <w:rFonts w:hint="eastAsia" w:ascii="宋体" w:hAnsi="宋体" w:cs="宋体"/>
                <w:snapToGrid w:val="0"/>
                <w:kern w:val="28"/>
                <w:sz w:val="24"/>
                <w:u w:val="single"/>
              </w:rPr>
              <w:t xml:space="preserve"> </w:t>
            </w:r>
            <w:r>
              <w:rPr>
                <w:rFonts w:hint="eastAsia" w:ascii="宋体" w:hAnsi="宋体" w:eastAsia="宋体" w:cs="宋体"/>
                <w:b/>
                <w:bCs/>
                <w:snapToGrid w:val="0"/>
                <w:kern w:val="28"/>
                <w:sz w:val="24"/>
                <w:szCs w:val="24"/>
                <w:u w:val="single"/>
              </w:rPr>
              <w:t xml:space="preserve"> </w:t>
            </w:r>
            <w:r>
              <w:rPr>
                <w:rFonts w:hint="eastAsia" w:ascii="宋体" w:hAnsi="宋体" w:eastAsia="宋体" w:cs="宋体"/>
                <w:b/>
                <w:bCs/>
                <w:sz w:val="24"/>
                <w:szCs w:val="24"/>
                <w:u w:val="single"/>
              </w:rPr>
              <w:t xml:space="preserve">故障盒 1个 </w:t>
            </w:r>
            <w:r>
              <w:rPr>
                <w:rFonts w:hint="eastAsia" w:ascii="宋体" w:hAnsi="宋体" w:eastAsia="宋体" w:cs="宋体"/>
                <w:snapToGrid w:val="0"/>
                <w:kern w:val="28"/>
                <w:sz w:val="24"/>
                <w:szCs w:val="24"/>
                <w:u w:val="single"/>
              </w:rPr>
              <w:t xml:space="preserve">   </w:t>
            </w:r>
          </w:p>
          <w:p w14:paraId="36C81B52">
            <w:pPr>
              <w:spacing w:line="360" w:lineRule="auto"/>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rPr>
              <w:t xml:space="preserve"> </w:t>
            </w:r>
            <w:r>
              <w:rPr>
                <w:rFonts w:hint="eastAsia" w:ascii="宋体" w:hAnsi="宋体" w:cs="宋体"/>
                <w:snapToGrid w:val="0"/>
                <w:kern w:val="28"/>
                <w:sz w:val="24"/>
              </w:rPr>
              <w:t>详见</w:t>
            </w:r>
            <w:r>
              <w:rPr>
                <w:rFonts w:hint="eastAsia" w:ascii="宋体" w:hAnsi="宋体" w:cs="宋体"/>
                <w:sz w:val="24"/>
                <w:u w:val="single"/>
              </w:rPr>
              <w:t xml:space="preserve">采购需求 </w:t>
            </w:r>
            <w:r>
              <w:rPr>
                <w:rFonts w:hint="eastAsia" w:ascii="宋体" w:hAnsi="宋体" w:cs="宋体"/>
                <w:kern w:val="0"/>
                <w:sz w:val="24"/>
              </w:rPr>
              <w:t>；</w:t>
            </w:r>
          </w:p>
          <w:p w14:paraId="4FCF07DB">
            <w:pPr>
              <w:spacing w:line="360" w:lineRule="auto"/>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7BDFFE5E">
            <w:pPr>
              <w:spacing w:line="360" w:lineRule="auto"/>
              <w:rPr>
                <w:rFonts w:hint="eastAsia"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46B849DC">
            <w:pPr>
              <w:spacing w:line="360" w:lineRule="auto"/>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2025年</w:t>
            </w:r>
            <w:r>
              <w:rPr>
                <w:rFonts w:hint="eastAsia" w:ascii="宋体" w:hAnsi="宋体" w:cs="宋体"/>
                <w:sz w:val="24"/>
                <w:u w:val="single"/>
                <w:lang w:val="en-US" w:eastAsia="zh-CN"/>
              </w:rPr>
              <w:t>8</w:t>
            </w:r>
            <w:r>
              <w:rPr>
                <w:rFonts w:hint="eastAsia" w:ascii="宋体" w:hAnsi="宋体" w:cs="宋体"/>
                <w:sz w:val="24"/>
                <w:u w:val="single"/>
              </w:rPr>
              <w:t>月</w:t>
            </w:r>
            <w:r>
              <w:rPr>
                <w:rFonts w:hint="eastAsia" w:ascii="宋体" w:hAnsi="宋体" w:cs="宋体"/>
                <w:sz w:val="24"/>
                <w:u w:val="single"/>
                <w:lang w:val="en-US" w:eastAsia="zh-CN"/>
              </w:rPr>
              <w:t>8</w:t>
            </w:r>
            <w:r>
              <w:rPr>
                <w:rFonts w:hint="eastAsia" w:ascii="宋体" w:hAnsi="宋体" w:cs="宋体"/>
                <w:sz w:val="24"/>
                <w:u w:val="single"/>
              </w:rPr>
              <w:t xml:space="preserve">日9：00--11:00 </w:t>
            </w:r>
            <w:r>
              <w:rPr>
                <w:rFonts w:hint="eastAsia" w:ascii="宋体" w:hAnsi="宋体" w:cs="宋体"/>
                <w:kern w:val="0"/>
                <w:sz w:val="24"/>
              </w:rPr>
              <w:t>；地点：</w:t>
            </w:r>
            <w:r>
              <w:rPr>
                <w:rFonts w:hint="eastAsia" w:ascii="宋体" w:hAnsi="宋体" w:cs="宋体"/>
                <w:sz w:val="24"/>
                <w:u w:val="single"/>
              </w:rPr>
              <w:t xml:space="preserve"> 杭州市临平区星桥街道博旺街29号3幢（最里面这幢）二楼开标室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陆工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15869183365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34F4CA76">
            <w:pPr>
              <w:spacing w:line="360" w:lineRule="auto"/>
              <w:rPr>
                <w:rFonts w:hint="eastAsia"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C08D9F9">
            <w:pPr>
              <w:spacing w:line="360" w:lineRule="auto"/>
              <w:rPr>
                <w:rFonts w:hint="eastAsia" w:ascii="宋体" w:hAnsi="宋体" w:cs="宋体"/>
                <w:b/>
                <w:sz w:val="24"/>
              </w:rPr>
            </w:pPr>
            <w:r>
              <w:rPr>
                <w:rFonts w:hint="eastAsia" w:ascii="宋体" w:hAnsi="宋体" w:cs="宋体"/>
                <w:sz w:val="24"/>
              </w:rPr>
              <w:t>（7）制作、运输、安装和保管样品所发生的一切费用由投标人自理。</w:t>
            </w:r>
          </w:p>
        </w:tc>
      </w:tr>
      <w:tr w14:paraId="476BD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FEBF11D">
            <w:pPr>
              <w:snapToGrid w:val="0"/>
              <w:spacing w:line="360" w:lineRule="auto"/>
              <w:jc w:val="center"/>
              <w:rPr>
                <w:rFonts w:hint="eastAsia" w:ascii="宋体" w:hAnsi="宋体" w:cs="宋体"/>
                <w:sz w:val="24"/>
              </w:rPr>
            </w:pPr>
          </w:p>
          <w:p w14:paraId="49511006">
            <w:pPr>
              <w:snapToGrid w:val="0"/>
              <w:spacing w:line="360" w:lineRule="auto"/>
              <w:jc w:val="center"/>
              <w:rPr>
                <w:rFonts w:hint="eastAsia" w:ascii="宋体" w:hAnsi="宋体" w:cs="宋体"/>
                <w:sz w:val="24"/>
              </w:rPr>
            </w:pPr>
          </w:p>
          <w:p w14:paraId="0892ADCA">
            <w:pPr>
              <w:snapToGrid w:val="0"/>
              <w:spacing w:line="360" w:lineRule="auto"/>
              <w:jc w:val="center"/>
              <w:rPr>
                <w:rFonts w:hint="eastAsia" w:ascii="宋体" w:hAnsi="宋体" w:cs="宋体"/>
                <w:sz w:val="24"/>
              </w:rPr>
            </w:pPr>
          </w:p>
          <w:p w14:paraId="766FA541">
            <w:pPr>
              <w:snapToGrid w:val="0"/>
              <w:spacing w:line="360" w:lineRule="auto"/>
              <w:jc w:val="center"/>
              <w:rPr>
                <w:rFonts w:hint="eastAsia" w:ascii="宋体" w:hAnsi="宋体" w:cs="宋体"/>
                <w:sz w:val="24"/>
              </w:rPr>
            </w:pPr>
          </w:p>
          <w:p w14:paraId="54340BF0">
            <w:pPr>
              <w:snapToGrid w:val="0"/>
              <w:spacing w:line="360" w:lineRule="auto"/>
              <w:jc w:val="center"/>
              <w:rPr>
                <w:rFonts w:hint="eastAsia" w:ascii="宋体" w:hAnsi="宋体" w:cs="宋体"/>
                <w:sz w:val="24"/>
              </w:rPr>
            </w:pPr>
          </w:p>
          <w:p w14:paraId="18EBA18E">
            <w:pPr>
              <w:snapToGrid w:val="0"/>
              <w:spacing w:line="360" w:lineRule="auto"/>
              <w:jc w:val="center"/>
              <w:rPr>
                <w:rFonts w:hint="eastAsia" w:ascii="宋体" w:hAnsi="宋体" w:cs="宋体"/>
                <w:sz w:val="24"/>
              </w:rPr>
            </w:pPr>
          </w:p>
          <w:p w14:paraId="301F4B03">
            <w:pPr>
              <w:snapToGrid w:val="0"/>
              <w:spacing w:line="360" w:lineRule="auto"/>
              <w:jc w:val="center"/>
              <w:rPr>
                <w:rFonts w:hint="eastAsia" w:ascii="宋体" w:hAnsi="宋体" w:cs="宋体"/>
                <w:sz w:val="24"/>
              </w:rPr>
            </w:pPr>
          </w:p>
          <w:p w14:paraId="653C2246">
            <w:pPr>
              <w:snapToGrid w:val="0"/>
              <w:spacing w:line="360" w:lineRule="auto"/>
              <w:jc w:val="center"/>
              <w:rPr>
                <w:rFonts w:hint="eastAsia" w:ascii="宋体" w:hAnsi="宋体" w:cs="宋体"/>
                <w:sz w:val="24"/>
              </w:rPr>
            </w:pPr>
          </w:p>
          <w:p w14:paraId="261685AF">
            <w:pPr>
              <w:snapToGrid w:val="0"/>
              <w:spacing w:line="360" w:lineRule="auto"/>
              <w:jc w:val="center"/>
              <w:rPr>
                <w:rFonts w:hint="eastAsia"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ED4BAE0">
            <w:pPr>
              <w:snapToGrid w:val="0"/>
              <w:spacing w:line="360" w:lineRule="auto"/>
              <w:jc w:val="center"/>
              <w:rPr>
                <w:rFonts w:hint="eastAsia"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C40E">
            <w:pPr>
              <w:spacing w:line="360" w:lineRule="auto"/>
              <w:rPr>
                <w:rFonts w:hint="eastAsia" w:ascii="宋体" w:hAnsi="宋体" w:cs="宋体"/>
                <w:sz w:val="24"/>
              </w:rPr>
            </w:pPr>
            <w:sdt>
              <w:sdtPr>
                <w:rPr>
                  <w:rFonts w:hint="eastAsia" w:ascii="宋体" w:hAnsi="宋体" w:cs="宋体"/>
                  <w:kern w:val="0"/>
                  <w:sz w:val="24"/>
                </w:rPr>
                <w:id w:val="3303706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A</w:t>
            </w:r>
            <w:r>
              <w:rPr>
                <w:rFonts w:hint="eastAsia" w:ascii="宋体" w:hAnsi="宋体" w:cs="宋体"/>
                <w:sz w:val="24"/>
              </w:rPr>
              <w:t>不组织。</w:t>
            </w:r>
          </w:p>
          <w:p w14:paraId="4A66CD54">
            <w:pPr>
              <w:spacing w:line="360" w:lineRule="auto"/>
              <w:rPr>
                <w:rFonts w:hint="eastAsia" w:ascii="宋体" w:hAnsi="宋体" w:cs="宋体"/>
                <w:kern w:val="0"/>
                <w:sz w:val="24"/>
              </w:rPr>
            </w:pPr>
            <w:sdt>
              <w:sdtPr>
                <w:rPr>
                  <w:rFonts w:hint="eastAsia" w:ascii="宋体" w:hAnsi="宋体" w:cs="宋体"/>
                  <w:kern w:val="0"/>
                  <w:sz w:val="24"/>
                </w:rPr>
                <w:id w:val="11740717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B组织。</w:t>
            </w:r>
          </w:p>
          <w:p w14:paraId="43820327">
            <w:pPr>
              <w:snapToGrid w:val="0"/>
              <w:spacing w:line="360" w:lineRule="auto"/>
              <w:rPr>
                <w:rFonts w:hint="eastAsia" w:ascii="宋体" w:hAnsi="宋体" w:cs="宋体"/>
                <w:kern w:val="0"/>
                <w:sz w:val="24"/>
              </w:rPr>
            </w:pPr>
            <w:r>
              <w:rPr>
                <w:rFonts w:hint="eastAsia" w:ascii="宋体" w:hAnsi="宋体" w:cs="宋体"/>
                <w:kern w:val="0"/>
                <w:sz w:val="24"/>
              </w:rPr>
              <w:t>（</w:t>
            </w:r>
            <w:r>
              <w:rPr>
                <w:rFonts w:hint="eastAsia" w:ascii="宋体" w:hAnsi="宋体" w:cs="宋体"/>
                <w:b/>
                <w:bCs/>
                <w:kern w:val="0"/>
                <w:sz w:val="24"/>
              </w:rPr>
              <w:t>1）在评标时安排每个投标人进行方案讲解演示。每个投标人时间不超过</w:t>
            </w:r>
            <w:r>
              <w:rPr>
                <w:rFonts w:hint="eastAsia" w:ascii="宋体" w:hAnsi="宋体" w:cs="宋体"/>
                <w:b/>
                <w:bCs/>
                <w:kern w:val="0"/>
                <w:sz w:val="24"/>
                <w:u w:val="single"/>
                <w:lang w:val="en-US" w:eastAsia="zh-CN"/>
              </w:rPr>
              <w:t>15</w:t>
            </w:r>
            <w:r>
              <w:rPr>
                <w:rFonts w:hint="eastAsia" w:ascii="宋体" w:hAnsi="宋体" w:cs="宋体"/>
                <w:b/>
                <w:bCs/>
                <w:kern w:val="0"/>
                <w:sz w:val="24"/>
                <w:u w:val="single"/>
              </w:rPr>
              <w:t>（编制时可根据项目情况进行调整）</w:t>
            </w:r>
            <w:r>
              <w:rPr>
                <w:rFonts w:hint="eastAsia" w:ascii="宋体" w:hAnsi="宋体" w:cs="宋体"/>
                <w:b/>
                <w:bCs/>
                <w:kern w:val="0"/>
                <w:sz w:val="24"/>
              </w:rPr>
              <w:t>分钟，讲解次序以投标文件解密时间先后次序为准，讲解演示人员不超过</w:t>
            </w:r>
            <w:r>
              <w:rPr>
                <w:rFonts w:hint="eastAsia" w:ascii="宋体" w:hAnsi="宋体" w:cs="宋体"/>
                <w:b/>
                <w:bCs/>
                <w:kern w:val="0"/>
                <w:sz w:val="24"/>
                <w:lang w:val="en-US" w:eastAsia="zh-CN"/>
              </w:rPr>
              <w:t>3</w:t>
            </w:r>
            <w:r>
              <w:rPr>
                <w:rFonts w:hint="eastAsia" w:ascii="宋体" w:hAnsi="宋体" w:cs="宋体"/>
                <w:b/>
                <w:bCs/>
                <w:kern w:val="0"/>
                <w:sz w:val="24"/>
                <w:u w:val="single"/>
              </w:rPr>
              <w:t>（编制时可根据项目情况进行调整）</w:t>
            </w:r>
            <w:r>
              <w:rPr>
                <w:rFonts w:hint="eastAsia" w:ascii="宋体" w:hAnsi="宋体" w:cs="宋体"/>
                <w:b/>
                <w:bCs/>
                <w:kern w:val="0"/>
                <w:sz w:val="24"/>
              </w:rPr>
              <w:t>人。</w:t>
            </w:r>
            <w:r>
              <w:rPr>
                <w:rFonts w:hint="eastAsia" w:ascii="宋体" w:hAnsi="宋体" w:cs="宋体"/>
                <w:kern w:val="0"/>
                <w:sz w:val="24"/>
              </w:rPr>
              <w:t>讲解演示结束后按要求解答评标委员会提问。</w:t>
            </w:r>
          </w:p>
          <w:p w14:paraId="5AF70F69">
            <w:pPr>
              <w:snapToGrid w:val="0"/>
              <w:spacing w:line="360" w:lineRule="auto"/>
              <w:rPr>
                <w:rFonts w:hint="eastAsia" w:ascii="宋体" w:hAnsi="宋体" w:cs="宋体"/>
                <w:kern w:val="0"/>
                <w:sz w:val="24"/>
              </w:rPr>
            </w:pPr>
            <w:r>
              <w:rPr>
                <w:rFonts w:hint="eastAsia" w:ascii="宋体" w:hAnsi="宋体" w:cs="宋体"/>
                <w:kern w:val="0"/>
                <w:sz w:val="24"/>
              </w:rPr>
              <w:t>（2）方案讲解演示可选择以下其中一种方式：</w:t>
            </w:r>
          </w:p>
          <w:p w14:paraId="145058A3">
            <w:pPr>
              <w:snapToGrid w:val="0"/>
              <w:spacing w:line="360" w:lineRule="auto"/>
              <w:rPr>
                <w:rFonts w:hint="eastAsia"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329068B7">
            <w:pPr>
              <w:snapToGrid w:val="0"/>
              <w:spacing w:line="360" w:lineRule="auto"/>
              <w:rPr>
                <w:rFonts w:hint="eastAsia" w:ascii="宋体" w:hAnsi="宋体" w:cs="宋体"/>
                <w:b/>
                <w:bCs/>
                <w:kern w:val="0"/>
                <w:sz w:val="24"/>
              </w:rPr>
            </w:pPr>
            <w:r>
              <w:rPr>
                <w:rFonts w:hint="eastAsia" w:ascii="宋体" w:hAnsi="宋体" w:cs="宋体"/>
                <w:b/>
                <w:bCs/>
                <w:kern w:val="0"/>
                <w:sz w:val="24"/>
              </w:rPr>
              <w:t>方式二：</w:t>
            </w:r>
            <w:r>
              <w:rPr>
                <w:rFonts w:hint="eastAsia" w:ascii="宋体" w:hAnsi="宋体" w:cs="宋体"/>
                <w:b/>
                <w:bCs/>
                <w:kern w:val="0"/>
                <w:sz w:val="24"/>
                <w:lang w:val="en-US" w:eastAsia="zh-CN"/>
              </w:rPr>
              <w:t>视频</w:t>
            </w:r>
            <w:r>
              <w:rPr>
                <w:rFonts w:hint="eastAsia" w:ascii="宋体" w:hAnsi="宋体" w:cs="宋体"/>
                <w:b/>
                <w:bCs/>
                <w:kern w:val="0"/>
                <w:sz w:val="24"/>
              </w:rPr>
              <w:t>演示。</w:t>
            </w:r>
            <w:r>
              <w:rPr>
                <w:rFonts w:hint="eastAsia" w:ascii="宋体" w:hAnsi="宋体" w:cs="宋体"/>
                <w:b/>
                <w:bCs/>
                <w:kern w:val="0"/>
                <w:sz w:val="24"/>
                <w:lang w:val="en-US" w:eastAsia="zh-CN"/>
              </w:rPr>
              <w:t>开标前将演示视频U盘密封送达开标现场，不提供演示视频，</w:t>
            </w:r>
            <w:r>
              <w:rPr>
                <w:rFonts w:hint="eastAsia" w:ascii="宋体" w:hAnsi="宋体" w:cs="宋体"/>
                <w:b/>
                <w:bCs/>
                <w:kern w:val="0"/>
                <w:sz w:val="24"/>
              </w:rPr>
              <w:t>演示</w:t>
            </w:r>
            <w:r>
              <w:rPr>
                <w:rFonts w:hint="eastAsia" w:ascii="宋体" w:hAnsi="宋体" w:cs="宋体"/>
                <w:b/>
                <w:bCs/>
                <w:kern w:val="0"/>
                <w:sz w:val="24"/>
                <w:lang w:val="en-US" w:eastAsia="zh-CN"/>
              </w:rPr>
              <w:t>分为0分</w:t>
            </w:r>
            <w:r>
              <w:rPr>
                <w:rFonts w:hint="eastAsia" w:ascii="宋体" w:hAnsi="宋体" w:cs="宋体"/>
                <w:b/>
                <w:bCs/>
                <w:kern w:val="0"/>
                <w:sz w:val="24"/>
              </w:rPr>
              <w:t>。</w:t>
            </w:r>
          </w:p>
          <w:p w14:paraId="60C30386">
            <w:pPr>
              <w:snapToGrid w:val="0"/>
              <w:spacing w:line="360" w:lineRule="auto"/>
              <w:rPr>
                <w:rFonts w:hint="eastAsia"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76AD7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92B0DD9">
            <w:pPr>
              <w:snapToGrid w:val="0"/>
              <w:spacing w:line="360" w:lineRule="auto"/>
              <w:jc w:val="center"/>
              <w:rPr>
                <w:rFonts w:hint="eastAsia" w:ascii="宋体" w:hAnsi="宋体" w:cs="宋体"/>
                <w:sz w:val="24"/>
              </w:rPr>
            </w:pPr>
          </w:p>
          <w:p w14:paraId="656BD891">
            <w:pPr>
              <w:snapToGrid w:val="0"/>
              <w:spacing w:line="360" w:lineRule="auto"/>
              <w:jc w:val="center"/>
              <w:rPr>
                <w:rFonts w:hint="eastAsia" w:ascii="宋体" w:hAnsi="宋体" w:cs="宋体"/>
                <w:sz w:val="24"/>
              </w:rPr>
            </w:pPr>
          </w:p>
          <w:p w14:paraId="6AAC1F78">
            <w:pPr>
              <w:snapToGrid w:val="0"/>
              <w:spacing w:line="360" w:lineRule="auto"/>
              <w:jc w:val="center"/>
              <w:rPr>
                <w:rFonts w:hint="eastAsia"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035A3609">
            <w:pPr>
              <w:snapToGrid w:val="0"/>
              <w:spacing w:line="36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CAB535E">
            <w:pPr>
              <w:spacing w:line="360" w:lineRule="auto"/>
              <w:rPr>
                <w:rFonts w:hint="eastAsia" w:ascii="宋体" w:hAnsi="宋体" w:cs="宋体"/>
                <w:sz w:val="24"/>
              </w:rPr>
            </w:pPr>
            <w:r>
              <w:rPr>
                <w:rFonts w:hint="eastAsia" w:ascii="宋体" w:hAnsi="宋体" w:cs="宋体"/>
                <w:sz w:val="24"/>
              </w:rPr>
              <w:t>（1）资格证明文件：见招标文件第二部分11.1。</w:t>
            </w:r>
          </w:p>
          <w:p w14:paraId="51F6352B">
            <w:pPr>
              <w:spacing w:line="360" w:lineRule="auto"/>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4D5410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739938FD">
            <w:pPr>
              <w:snapToGrid w:val="0"/>
              <w:spacing w:line="360" w:lineRule="auto"/>
              <w:jc w:val="center"/>
              <w:rPr>
                <w:rFonts w:hint="eastAsia"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47767140">
            <w:pPr>
              <w:snapToGrid w:val="0"/>
              <w:spacing w:line="360" w:lineRule="auto"/>
              <w:jc w:val="center"/>
              <w:rPr>
                <w:rFonts w:hint="eastAsia"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5A99F5D">
            <w:pPr>
              <w:spacing w:line="360" w:lineRule="auto"/>
              <w:rPr>
                <w:rFonts w:hint="eastAsia" w:ascii="宋体" w:hAnsi="宋体" w:cs="宋体"/>
                <w:sz w:val="24"/>
              </w:rPr>
            </w:pPr>
            <w:r>
              <w:rPr>
                <w:rFonts w:hint="eastAsia" w:ascii="宋体" w:hAnsi="宋体" w:cs="宋体"/>
                <w:sz w:val="24"/>
              </w:rPr>
              <w:t>（2）资信证明文件：根据招标文件第四部分评标标准提供。</w:t>
            </w:r>
          </w:p>
        </w:tc>
      </w:tr>
      <w:tr w14:paraId="08CA8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8C257BE">
            <w:pPr>
              <w:snapToGrid w:val="0"/>
              <w:spacing w:line="360" w:lineRule="auto"/>
              <w:jc w:val="center"/>
              <w:rPr>
                <w:rFonts w:hint="eastAsia" w:ascii="宋体" w:hAnsi="宋体" w:cs="宋体"/>
                <w:sz w:val="24"/>
              </w:rPr>
            </w:pPr>
          </w:p>
          <w:p w14:paraId="2BDDC598">
            <w:pPr>
              <w:snapToGrid w:val="0"/>
              <w:spacing w:line="360" w:lineRule="auto"/>
              <w:jc w:val="center"/>
              <w:rPr>
                <w:rFonts w:hint="eastAsia" w:ascii="宋体" w:hAnsi="宋体" w:cs="宋体"/>
                <w:sz w:val="24"/>
              </w:rPr>
            </w:pPr>
          </w:p>
          <w:p w14:paraId="0C584A65">
            <w:pPr>
              <w:snapToGrid w:val="0"/>
              <w:spacing w:line="360" w:lineRule="auto"/>
              <w:jc w:val="center"/>
              <w:rPr>
                <w:rFonts w:hint="eastAsia"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0690F11">
            <w:pPr>
              <w:snapToGrid w:val="0"/>
              <w:spacing w:line="360" w:lineRule="auto"/>
              <w:jc w:val="center"/>
              <w:rPr>
                <w:rFonts w:hint="eastAsia"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956F555">
            <w:pPr>
              <w:snapToGrid w:val="0"/>
              <w:spacing w:line="360" w:lineRule="auto"/>
              <w:rPr>
                <w:sz w:val="24"/>
              </w:rPr>
            </w:pPr>
            <w:r>
              <w:rPr>
                <w:rFonts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BB23680">
            <w:pPr>
              <w:snapToGrid w:val="0"/>
              <w:spacing w:line="360" w:lineRule="auto"/>
              <w:rPr>
                <w:sz w:val="24"/>
              </w:rPr>
            </w:pPr>
            <w:sdt>
              <w:sdtPr>
                <w:rPr>
                  <w:rFonts w:hint="eastAsia"/>
                  <w:sz w:val="24"/>
                </w:rPr>
                <w:id w:val="147461840"/>
                <w14:checkbox>
                  <w14:checked w14:val="0"/>
                  <w14:checkedState w14:val="00FE" w14:font="Wingdings"/>
                  <w14:uncheckedState w14:val="2610" w14:font="MS Gothic"/>
                </w14:checkbox>
              </w:sdtPr>
              <w:sdtEndPr>
                <w:rPr>
                  <w:rFonts w:hint="eastAsia"/>
                  <w:sz w:val="24"/>
                </w:rPr>
              </w:sdtEndPr>
              <w:sdtContent>
                <w:r>
                  <w:rPr>
                    <w:rFonts w:hint="eastAsia"/>
                    <w:sz w:val="24"/>
                  </w:rPr>
                  <w:t>☐</w:t>
                </w:r>
              </w:sdtContent>
            </w:sdt>
            <w:r>
              <w:rPr>
                <w:rFonts w:hint="eastAsia"/>
                <w:sz w:val="24"/>
              </w:rPr>
              <w:t xml:space="preserve">强制采购节能采购。产品：    </w:t>
            </w:r>
          </w:p>
          <w:p w14:paraId="4AF9875E">
            <w:pPr>
              <w:snapToGrid w:val="0"/>
              <w:spacing w:line="360" w:lineRule="auto"/>
              <w:rPr>
                <w:sz w:val="24"/>
              </w:rPr>
            </w:pPr>
            <w:r>
              <w:rPr>
                <w:rFonts w:hint="eastAsia"/>
                <w:sz w:val="24"/>
              </w:rPr>
              <w:t xml:space="preserve">□优先采购节能产品。产品：   </w:t>
            </w:r>
          </w:p>
          <w:p w14:paraId="2B718A42">
            <w:pPr>
              <w:snapToGrid w:val="0"/>
              <w:spacing w:line="360" w:lineRule="auto"/>
              <w:rPr>
                <w:sz w:val="24"/>
              </w:rPr>
            </w:pPr>
            <w:r>
              <w:rPr>
                <w:rFonts w:hint="eastAsia"/>
                <w:sz w:val="24"/>
              </w:rPr>
              <w:t xml:space="preserve">□优先采购环保产品。产品：    </w:t>
            </w:r>
          </w:p>
          <w:p w14:paraId="040B29EA">
            <w:pPr>
              <w:snapToGrid w:val="0"/>
              <w:spacing w:line="360" w:lineRule="auto"/>
              <w:rPr>
                <w:rFonts w:hint="eastAsia" w:ascii="宋体" w:hAnsi="宋体" w:cs="宋体"/>
                <w:kern w:val="0"/>
                <w:sz w:val="24"/>
              </w:rPr>
            </w:pPr>
            <w:r>
              <w:rPr>
                <w:rFonts w:hint="eastAsia"/>
                <w:sz w:val="24"/>
              </w:rPr>
              <w:t>☑无</w:t>
            </w:r>
          </w:p>
        </w:tc>
      </w:tr>
      <w:tr w14:paraId="5C324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434574F">
            <w:pPr>
              <w:snapToGrid w:val="0"/>
              <w:spacing w:line="360" w:lineRule="auto"/>
              <w:jc w:val="center"/>
              <w:rPr>
                <w:rFonts w:hint="eastAsia" w:ascii="宋体" w:hAnsi="宋体" w:cs="宋体"/>
                <w:sz w:val="24"/>
              </w:rPr>
            </w:pPr>
          </w:p>
          <w:p w14:paraId="68AFAA8C">
            <w:pPr>
              <w:snapToGrid w:val="0"/>
              <w:spacing w:line="360" w:lineRule="auto"/>
              <w:jc w:val="center"/>
              <w:rPr>
                <w:rFonts w:hint="eastAsia" w:ascii="宋体" w:hAnsi="宋体" w:cs="宋体"/>
                <w:sz w:val="24"/>
              </w:rPr>
            </w:pPr>
          </w:p>
          <w:p w14:paraId="6387C0E6">
            <w:pPr>
              <w:snapToGrid w:val="0"/>
              <w:spacing w:line="360" w:lineRule="auto"/>
              <w:jc w:val="center"/>
              <w:rPr>
                <w:rFonts w:hint="eastAsia" w:ascii="宋体" w:hAnsi="宋体" w:cs="宋体"/>
                <w:sz w:val="24"/>
              </w:rPr>
            </w:pPr>
          </w:p>
          <w:p w14:paraId="6BE7B8EB">
            <w:pPr>
              <w:snapToGrid w:val="0"/>
              <w:spacing w:line="360" w:lineRule="auto"/>
              <w:jc w:val="center"/>
              <w:rPr>
                <w:rFonts w:hint="eastAsia" w:ascii="宋体" w:hAnsi="宋体" w:cs="宋体"/>
                <w:sz w:val="24"/>
              </w:rPr>
            </w:pPr>
          </w:p>
          <w:p w14:paraId="011727F6">
            <w:pPr>
              <w:snapToGrid w:val="0"/>
              <w:spacing w:line="360" w:lineRule="auto"/>
              <w:jc w:val="center"/>
              <w:rPr>
                <w:rFonts w:hint="eastAsia" w:ascii="宋体" w:hAnsi="宋体" w:cs="宋体"/>
                <w:sz w:val="24"/>
              </w:rPr>
            </w:pPr>
          </w:p>
          <w:p w14:paraId="68C8230C">
            <w:pPr>
              <w:snapToGrid w:val="0"/>
              <w:spacing w:line="360" w:lineRule="auto"/>
              <w:jc w:val="center"/>
              <w:rPr>
                <w:rFonts w:hint="eastAsia"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4F6B242">
            <w:pPr>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2A8D1FC">
            <w:pPr>
              <w:snapToGrid w:val="0"/>
              <w:spacing w:line="36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18D8397D">
            <w:pPr>
              <w:snapToGri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4A51A4E0">
            <w:pPr>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328B8265">
            <w:pPr>
              <w:snapToGrid w:val="0"/>
              <w:spacing w:line="360" w:lineRule="auto"/>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17ED7848">
            <w:pPr>
              <w:spacing w:line="360"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A376292">
            <w:pPr>
              <w:spacing w:line="360" w:lineRule="auto"/>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2C6A14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8BB3775">
            <w:pPr>
              <w:snapToGrid w:val="0"/>
              <w:spacing w:line="360" w:lineRule="auto"/>
              <w:jc w:val="center"/>
              <w:rPr>
                <w:rFonts w:hint="eastAsia" w:ascii="宋体" w:hAnsi="宋体" w:cs="宋体"/>
                <w:sz w:val="24"/>
              </w:rPr>
            </w:pPr>
          </w:p>
          <w:p w14:paraId="390AD7F4">
            <w:pPr>
              <w:snapToGrid w:val="0"/>
              <w:spacing w:line="360" w:lineRule="auto"/>
              <w:jc w:val="center"/>
              <w:rPr>
                <w:rFonts w:hint="eastAsia"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7080BBCC">
            <w:pPr>
              <w:snapToGrid w:val="0"/>
              <w:spacing w:line="360" w:lineRule="auto"/>
              <w:jc w:val="center"/>
              <w:rPr>
                <w:rFonts w:hint="eastAsia"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3B485BF6">
            <w:pPr>
              <w:spacing w:line="360" w:lineRule="auto"/>
              <w:ind w:firstLine="480" w:firstLineChars="200"/>
              <w:rPr>
                <w:rFonts w:hint="eastAsia"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6D88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6DC4324">
            <w:pPr>
              <w:snapToGrid w:val="0"/>
              <w:spacing w:line="360" w:lineRule="auto"/>
              <w:jc w:val="center"/>
              <w:rPr>
                <w:rFonts w:hint="eastAsia"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7825761">
            <w:pPr>
              <w:snapToGrid w:val="0"/>
              <w:spacing w:line="360" w:lineRule="auto"/>
              <w:jc w:val="center"/>
              <w:rPr>
                <w:rFonts w:hint="eastAsia"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0DA356F">
            <w:pPr>
              <w:pStyle w:val="35"/>
              <w:spacing w:line="360" w:lineRule="auto"/>
              <w:rPr>
                <w:rFonts w:hint="eastAsia"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  杭州市临平区星桥街道博旺街29号3幢（最里面这幢）二楼招标代理部 </w:t>
            </w:r>
            <w:r>
              <w:rPr>
                <w:rFonts w:hint="eastAsia" w:hAnsi="宋体" w:cs="宋体"/>
                <w:kern w:val="28"/>
                <w:sz w:val="24"/>
                <w:szCs w:val="24"/>
              </w:rPr>
              <w:t>；备份投标文件签收人员联系电话：</w:t>
            </w:r>
            <w:r>
              <w:rPr>
                <w:rFonts w:hint="eastAsia" w:hAnsi="宋体" w:cs="宋体"/>
                <w:sz w:val="24"/>
                <w:u w:val="single"/>
              </w:rPr>
              <w:t xml:space="preserve"> 15869183365 </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55A63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7987D654">
            <w:pPr>
              <w:snapToGrid w:val="0"/>
              <w:spacing w:line="360" w:lineRule="auto"/>
              <w:jc w:val="center"/>
              <w:rPr>
                <w:rFonts w:hint="eastAsia"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1D2210B6">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DE165E1">
            <w:pPr>
              <w:spacing w:line="360" w:lineRule="auto"/>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0D5B1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530F8525">
            <w:pPr>
              <w:snapToGrid w:val="0"/>
              <w:spacing w:line="360" w:lineRule="auto"/>
              <w:jc w:val="center"/>
              <w:rPr>
                <w:rFonts w:hint="eastAsia"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2F5E1E1E">
            <w:pPr>
              <w:snapToGrid w:val="0"/>
              <w:spacing w:line="360" w:lineRule="auto"/>
              <w:jc w:val="center"/>
              <w:rPr>
                <w:rFonts w:hint="eastAsia"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3277FB29">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75395887">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2DCA8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124DDA1E">
            <w:pPr>
              <w:snapToGrid w:val="0"/>
              <w:spacing w:line="360" w:lineRule="auto"/>
              <w:jc w:val="center"/>
              <w:rPr>
                <w:rFonts w:hint="eastAsia" w:ascii="宋体" w:hAnsi="宋体" w:cs="宋体"/>
                <w:sz w:val="24"/>
              </w:rPr>
            </w:pPr>
            <w:bookmarkStart w:id="13" w:name="_Toc164416483"/>
            <w:bookmarkStart w:id="14" w:name="第三部分"/>
            <w:r>
              <w:rPr>
                <w:rFonts w:hint="eastAsia" w:ascii="宋体" w:hAnsi="宋体" w:cs="宋体"/>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5412682">
            <w:pPr>
              <w:snapToGrid w:val="0"/>
              <w:spacing w:line="360" w:lineRule="auto"/>
              <w:jc w:val="center"/>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lang w:val="e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01BA67F7">
            <w:pPr>
              <w:spacing w:line="360" w:lineRule="auto"/>
              <w:rPr>
                <w:rFonts w:hint="eastAsia" w:ascii="宋体" w:hAnsi="宋体" w:cs="宋体"/>
                <w:kern w:val="0"/>
                <w:sz w:val="24"/>
                <w:lang w:val="en"/>
              </w:rPr>
            </w:pPr>
            <w:r>
              <w:rPr>
                <w:rFonts w:hint="eastAsia" w:ascii="宋体" w:hAnsi="宋体" w:cs="宋体"/>
                <w:kern w:val="0"/>
                <w:sz w:val="24"/>
                <w:lang w:val="en"/>
              </w:rPr>
              <w:t>本项目推荐的成交候选人数量：</w:t>
            </w:r>
            <w:r>
              <w:rPr>
                <w:rFonts w:hint="eastAsia" w:ascii="宋体" w:hAnsi="宋体" w:cs="宋体"/>
                <w:kern w:val="0"/>
                <w:sz w:val="24"/>
                <w:u w:val="single"/>
              </w:rPr>
              <w:t xml:space="preserve">  1 家   </w:t>
            </w:r>
            <w:r>
              <w:rPr>
                <w:rFonts w:hint="eastAsia" w:ascii="宋体" w:hAnsi="宋体" w:cs="宋体"/>
                <w:kern w:val="0"/>
                <w:sz w:val="24"/>
                <w:lang w:val="en"/>
              </w:rPr>
              <w:t>。</w:t>
            </w:r>
          </w:p>
        </w:tc>
      </w:tr>
      <w:tr w14:paraId="397EA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1B2912F2">
            <w:pPr>
              <w:snapToGrid w:val="0"/>
              <w:spacing w:line="360" w:lineRule="auto"/>
              <w:jc w:val="center"/>
              <w:rPr>
                <w:rFonts w:hint="eastAsia" w:ascii="宋体" w:hAnsi="宋体" w:cs="宋体"/>
                <w:sz w:val="24"/>
              </w:rPr>
            </w:pPr>
            <w:r>
              <w:rPr>
                <w:rFonts w:hint="eastAsia" w:ascii="宋体" w:hAnsi="宋体" w:cs="宋体"/>
                <w:sz w:val="24"/>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0BE33545">
            <w:pPr>
              <w:snapToGrid w:val="0"/>
              <w:spacing w:line="360" w:lineRule="auto"/>
              <w:jc w:val="center"/>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lang w:val="e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55AC7D90">
            <w:pPr>
              <w:spacing w:line="360" w:lineRule="auto"/>
              <w:ind w:firstLine="480" w:firstLineChars="200"/>
              <w:jc w:val="left"/>
              <w:rPr>
                <w:rFonts w:hint="eastAsia" w:ascii="宋体" w:hAnsi="宋体" w:cs="宋体"/>
                <w:snapToGrid w:val="0"/>
                <w:kern w:val="28"/>
                <w:sz w:val="24"/>
              </w:rPr>
            </w:pPr>
            <w:r>
              <w:rPr>
                <w:rFonts w:hint="eastAsia" w:ascii="宋体" w:hAnsi="宋体" w:cs="宋体"/>
                <w:snapToGrid w:val="0"/>
                <w:kern w:val="28"/>
                <w:sz w:val="24"/>
              </w:rPr>
              <w:t>本次代理服务费由中标人支付，按照国家计委印发的《招标代理服务收费管理暂行办法》计价格[2002]1980号、发改办价格[2003]857号规定收费。本项目服务费按照差额定律累进计费方式计算，标准如下:成交金额100万元以下的部分,货物类采购费率1.50%,服务类采购费率1.50%; 成交金额100万元至500万元的部分,货物类采购费率1.10%,服务类采购费率0.80%; 成交金额500万元至1000万元的部分,货物类采购费率0.80%,服务类采购费率0.45%; 成交金额1000万元至5000万元的部分,货物类采购费率0.50%,服务类采购费率0.25%; 成交金额5000万元至10000万元的部分,货物类采购费率0.25%,服务类采购费率0.10%; 成交金额10000万元至100000万元的部分,货物类采购费率0.05%,服务类采购费率0.05%; 成交金额1000000万元以上的部分,货物类采购费率0.01%,服务类采购费率0.01%;各投标人应在投标报价中予以考虑。</w:t>
            </w:r>
          </w:p>
          <w:p w14:paraId="7399F768">
            <w:pPr>
              <w:spacing w:line="360" w:lineRule="auto"/>
              <w:rPr>
                <w:rFonts w:hint="eastAsia" w:ascii="宋体" w:hAnsi="宋体" w:cs="宋体"/>
                <w:kern w:val="0"/>
                <w:sz w:val="24"/>
                <w:lang w:val="en"/>
              </w:rPr>
            </w:pPr>
            <w:r>
              <w:rPr>
                <w:rFonts w:hint="eastAsia" w:ascii="宋体" w:hAnsi="宋体" w:cs="宋体"/>
                <w:snapToGrid w:val="0"/>
                <w:kern w:val="28"/>
                <w:sz w:val="24"/>
              </w:rPr>
              <w:t>中标服务费的交纳方式：以转帐或支票的形式支付；开户行名称：</w:t>
            </w:r>
            <w:r>
              <w:rPr>
                <w:rFonts w:hint="eastAsia" w:ascii="宋体" w:hAnsi="宋体" w:cs="宋体"/>
                <w:kern w:val="0"/>
                <w:sz w:val="24"/>
                <w:lang w:val="en"/>
              </w:rPr>
              <w:t>杭州余杭农村商业银行星桥支行</w:t>
            </w:r>
            <w:r>
              <w:rPr>
                <w:rFonts w:hint="eastAsia" w:ascii="宋体" w:hAnsi="宋体" w:cs="宋体"/>
                <w:snapToGrid w:val="0"/>
                <w:kern w:val="28"/>
                <w:sz w:val="24"/>
              </w:rPr>
              <w:t>；帐号：201000296228332；开户名：杭州尚远招标代理有限公司</w:t>
            </w:r>
            <w:r>
              <w:rPr>
                <w:rFonts w:hint="eastAsia" w:ascii="宋体" w:hAnsi="宋体" w:cs="宋体"/>
                <w:sz w:val="24"/>
              </w:rPr>
              <w:t>。</w:t>
            </w:r>
          </w:p>
        </w:tc>
      </w:tr>
      <w:bookmarkEnd w:id="10"/>
    </w:tbl>
    <w:p w14:paraId="0AF47ADE">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一、总则</w:t>
      </w:r>
    </w:p>
    <w:p w14:paraId="5D6C6464">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 适用范围</w:t>
      </w:r>
    </w:p>
    <w:p w14:paraId="291F6821">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A7FF17E">
      <w:pPr>
        <w:adjustRightInd/>
        <w:spacing w:line="360" w:lineRule="auto"/>
        <w:outlineLvl w:val="0"/>
        <w:rPr>
          <w:rFonts w:hint="eastAsia" w:ascii="宋体" w:hAnsi="宋体" w:cs="宋体"/>
          <w:b/>
          <w:sz w:val="24"/>
        </w:rPr>
      </w:pPr>
      <w:r>
        <w:rPr>
          <w:rFonts w:hint="eastAsia" w:ascii="宋体" w:hAnsi="宋体" w:cs="宋体"/>
          <w:b/>
          <w:sz w:val="24"/>
        </w:rPr>
        <w:t xml:space="preserve">   2.定义</w:t>
      </w:r>
    </w:p>
    <w:p w14:paraId="670B25CB">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5D01AA4B">
      <w:pPr>
        <w:spacing w:line="360"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14:paraId="66277DC4">
      <w:pPr>
        <w:spacing w:line="360" w:lineRule="auto"/>
        <w:ind w:firstLine="480" w:firstLineChars="200"/>
        <w:rPr>
          <w:rFonts w:hint="eastAsia" w:ascii="宋体" w:hAnsi="宋体" w:cs="宋体"/>
          <w:sz w:val="24"/>
        </w:rPr>
      </w:pPr>
      <w:r>
        <w:rPr>
          <w:rFonts w:hint="eastAsia" w:ascii="宋体" w:hAnsi="宋体" w:cs="宋体"/>
          <w:sz w:val="24"/>
        </w:rPr>
        <w:t>2.3 “投标人”系指响应招标、参加投标竞争的法人、其他组织或者自然人。</w:t>
      </w:r>
    </w:p>
    <w:p w14:paraId="3FF4CC96">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A924312">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690630A">
      <w:pPr>
        <w:spacing w:line="360" w:lineRule="auto"/>
        <w:ind w:firstLine="480" w:firstLineChars="200"/>
        <w:rPr>
          <w:rFonts w:hint="eastAsia" w:ascii="宋体" w:hAnsi="宋体" w:cs="宋体"/>
          <w:sz w:val="24"/>
        </w:rPr>
      </w:pPr>
      <w:r>
        <w:rPr>
          <w:rFonts w:hint="eastAsia" w:ascii="宋体" w:hAnsi="宋体" w:cs="宋体"/>
          <w:sz w:val="24"/>
        </w:rPr>
        <w:t>2.6“电子交易平台”系指本项目政府采购活动所依托的政府采购云平台（https://www.zcygov.cn/）。</w:t>
      </w:r>
    </w:p>
    <w:p w14:paraId="2A3FFC38">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1E3C09CC">
      <w:pPr>
        <w:spacing w:line="360" w:lineRule="auto"/>
        <w:ind w:firstLine="241" w:firstLineChars="100"/>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0027404A">
      <w:pPr>
        <w:spacing w:line="360"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6A2B7BD">
      <w:pPr>
        <w:spacing w:line="360" w:lineRule="auto"/>
        <w:ind w:firstLine="240" w:firstLineChars="100"/>
        <w:rPr>
          <w:rFonts w:hint="eastAsia" w:ascii="宋体" w:hAnsi="宋体" w:cs="宋体"/>
          <w:sz w:val="24"/>
        </w:rPr>
      </w:pPr>
      <w:r>
        <w:rPr>
          <w:rFonts w:hint="eastAsia" w:ascii="宋体" w:hAnsi="宋体" w:cs="宋体"/>
          <w:sz w:val="24"/>
        </w:rPr>
        <w:t>3.2 支持绿色发展</w:t>
      </w:r>
    </w:p>
    <w:p w14:paraId="3BF6B486">
      <w:pPr>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251427DA">
      <w:pPr>
        <w:spacing w:line="360" w:lineRule="auto"/>
        <w:ind w:firstLine="480" w:firstLineChars="200"/>
        <w:rPr>
          <w:rFonts w:hint="eastAsia"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7D683F95">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14:paraId="4AE13DA4">
      <w:pPr>
        <w:spacing w:line="360" w:lineRule="auto"/>
        <w:ind w:firstLine="480" w:firstLineChars="200"/>
        <w:rPr>
          <w:rFonts w:hint="eastAsia"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6770DDC9">
      <w:pPr>
        <w:spacing w:line="360" w:lineRule="auto"/>
        <w:ind w:firstLine="240" w:firstLineChars="100"/>
        <w:rPr>
          <w:rFonts w:hint="eastAsia" w:ascii="宋体" w:hAnsi="宋体" w:cs="宋体"/>
          <w:sz w:val="24"/>
        </w:rPr>
      </w:pPr>
      <w:r>
        <w:rPr>
          <w:rFonts w:hint="eastAsia" w:ascii="宋体" w:hAnsi="宋体" w:cs="宋体"/>
          <w:sz w:val="24"/>
        </w:rPr>
        <w:t>3.3支持中小企业发展</w:t>
      </w:r>
    </w:p>
    <w:p w14:paraId="6CDBA138">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F78638B">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64DFD23B">
      <w:pPr>
        <w:widowControl/>
        <w:spacing w:line="360" w:lineRule="auto"/>
        <w:ind w:firstLine="480" w:firstLineChars="200"/>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573DC46">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78F91254">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10F9790B">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8AD1AB9">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6FF067B">
      <w:pPr>
        <w:spacing w:line="360" w:lineRule="auto"/>
        <w:ind w:firstLine="480" w:firstLineChars="200"/>
        <w:rPr>
          <w:rFonts w:hint="eastAsia" w:ascii="宋体" w:hAnsi="宋体" w:cs="宋体"/>
          <w:sz w:val="24"/>
        </w:rPr>
      </w:pPr>
      <w:r>
        <w:rPr>
          <w:rFonts w:hint="eastAsia" w:ascii="宋体" w:hAnsi="宋体" w:cs="宋体"/>
          <w:sz w:val="24"/>
        </w:rPr>
        <w:t>3.3.6</w:t>
      </w:r>
      <w:r>
        <w:rPr>
          <w:rFonts w:hint="eastAsia" w:ascii="宋体" w:hAnsi="宋体" w:cs="宋体"/>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sz w:val="24"/>
        </w:rPr>
        <w:t>。</w:t>
      </w:r>
    </w:p>
    <w:p w14:paraId="5028E3E2">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42BA46D3">
      <w:pPr>
        <w:spacing w:line="360" w:lineRule="auto"/>
        <w:ind w:firstLine="240" w:firstLineChars="1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51CF602A">
      <w:pPr>
        <w:spacing w:line="360" w:lineRule="auto"/>
        <w:ind w:firstLine="480" w:firstLineChars="200"/>
        <w:rPr>
          <w:rFonts w:hint="eastAsia" w:ascii="宋体" w:hAnsi="宋体" w:cs="宋体"/>
          <w:sz w:val="24"/>
        </w:rPr>
      </w:pPr>
      <w:r>
        <w:rPr>
          <w:rFonts w:hint="eastAsia" w:ascii="宋体" w:hAnsi="宋体" w:cs="宋体"/>
          <w:sz w:val="24"/>
        </w:rPr>
        <w:t>3.4.1 首台套、“制造精品”、“专精特新”等创新产品按规定享受政府采购支持政策。</w:t>
      </w:r>
    </w:p>
    <w:p w14:paraId="58D06F57">
      <w:pPr>
        <w:pStyle w:val="3"/>
        <w:adjustRightInd w:val="0"/>
        <w:ind w:left="0" w:firstLine="480" w:firstLineChars="200"/>
        <w:rPr>
          <w:rFonts w:hint="eastAsia"/>
        </w:rPr>
      </w:pPr>
      <w:r>
        <w:rPr>
          <w:rFonts w:hint="eastAsia" w:ascii="宋体" w:hAnsi="宋体" w:eastAsia="宋体" w:cs="仿宋"/>
          <w:b w:val="0"/>
          <w:bCs w:val="0"/>
          <w:sz w:val="24"/>
          <w:szCs w:val="24"/>
          <w:lang w:val="en-US"/>
        </w:rPr>
        <w:t>3.4.2 采购人应当贯彻落实知识产权保护相关法律法规，应当采购使用正版软件。</w:t>
      </w:r>
    </w:p>
    <w:p w14:paraId="7F42F3EA">
      <w:pPr>
        <w:spacing w:line="360" w:lineRule="auto"/>
        <w:ind w:firstLine="480" w:firstLineChars="200"/>
        <w:rPr>
          <w:rFonts w:hint="eastAsia" w:ascii="宋体" w:hAnsi="宋体" w:cs="宋体"/>
          <w:sz w:val="24"/>
        </w:rPr>
      </w:pPr>
      <w:r>
        <w:rPr>
          <w:rFonts w:hint="eastAsia" w:ascii="宋体" w:hAnsi="宋体" w:cs="宋体"/>
          <w:sz w:val="24"/>
        </w:rPr>
        <w:t>3.5平等对待内外资企业和符合条件的破产重整企业</w:t>
      </w:r>
    </w:p>
    <w:p w14:paraId="6F69E67A">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询问、质疑、投诉、补偿救济</w:t>
      </w:r>
    </w:p>
    <w:p w14:paraId="2FE54A41">
      <w:pPr>
        <w:pStyle w:val="892"/>
        <w:shd w:val="clear" w:color="auto" w:fill="FFFFFF"/>
        <w:snapToGrid w:val="0"/>
        <w:spacing w:after="240" w:afterAutospacing="0" w:line="360" w:lineRule="auto"/>
        <w:ind w:firstLine="400"/>
        <w:contextualSpacing/>
        <w:rPr>
          <w:rFonts w:hint="eastAsia"/>
          <w:lang w:val="zh-CN"/>
        </w:rPr>
      </w:pPr>
      <w:r>
        <w:rPr>
          <w:rFonts w:hint="eastAsia"/>
          <w:lang w:val="zh-CN"/>
        </w:rPr>
        <w:t>4.1在线询问、质疑、投诉</w:t>
      </w:r>
    </w:p>
    <w:p w14:paraId="3893FD2A">
      <w:pPr>
        <w:pStyle w:val="892"/>
        <w:shd w:val="clear" w:color="auto" w:fill="FFFFFF"/>
        <w:snapToGrid w:val="0"/>
        <w:spacing w:after="240" w:afterAutospacing="0" w:line="360" w:lineRule="auto"/>
        <w:ind w:firstLine="400"/>
        <w:contextualSpacing/>
        <w:rPr>
          <w:rFonts w:hint="eastAsia"/>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F319805">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4.2供应商询问</w:t>
      </w:r>
    </w:p>
    <w:p w14:paraId="34C3470D">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28A0B30">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4.3供应商质疑</w:t>
      </w:r>
    </w:p>
    <w:p w14:paraId="20DB3D11">
      <w:pPr>
        <w:pStyle w:val="35"/>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7C8FA9D1">
      <w:pPr>
        <w:pStyle w:val="35"/>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35A8567">
      <w:pPr>
        <w:pStyle w:val="5"/>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1FADF4C1">
      <w:pPr>
        <w:pStyle w:val="35"/>
        <w:spacing w:line="360" w:lineRule="auto"/>
        <w:ind w:left="479" w:leftChars="228"/>
        <w:rPr>
          <w:rFonts w:hint="eastAsia"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0E49EB5E">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988D5A0">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4.3.3.1供应商的姓名或者名称、地址、邮编、联系人及联系电话；</w:t>
      </w:r>
    </w:p>
    <w:p w14:paraId="0AB45439">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4.3.3.2质疑项目的名称、编号；</w:t>
      </w:r>
    </w:p>
    <w:p w14:paraId="5FFD4CC4">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4.3.3.3具体、明确的质疑事项和与质疑事项相关的请求；</w:t>
      </w:r>
    </w:p>
    <w:p w14:paraId="2345D3F7">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4.3.3.4事实依据；</w:t>
      </w:r>
    </w:p>
    <w:p w14:paraId="5CED046B">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4.3.3.5必要的法律依据；</w:t>
      </w:r>
    </w:p>
    <w:p w14:paraId="1FE78B80">
      <w:pPr>
        <w:pStyle w:val="35"/>
        <w:spacing w:line="360" w:lineRule="auto"/>
        <w:ind w:firstLine="960" w:firstLineChars="400"/>
        <w:rPr>
          <w:rFonts w:hint="eastAsia" w:hAnsi="宋体" w:cs="宋体"/>
          <w:kern w:val="0"/>
          <w:sz w:val="24"/>
          <w:lang w:val="zh-CN"/>
        </w:rPr>
      </w:pPr>
      <w:r>
        <w:rPr>
          <w:rFonts w:hint="eastAsia" w:hAnsi="宋体" w:cs="宋体"/>
          <w:kern w:val="0"/>
          <w:sz w:val="24"/>
          <w:lang w:val="zh-CN"/>
        </w:rPr>
        <w:t>4.3.3.6提出质疑的日期。</w:t>
      </w:r>
    </w:p>
    <w:p w14:paraId="0A7A3FDC">
      <w:pPr>
        <w:pStyle w:val="892"/>
        <w:shd w:val="clear" w:color="auto" w:fill="FFFFFF"/>
        <w:snapToGrid w:val="0"/>
        <w:spacing w:after="24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1A69D75">
      <w:pPr>
        <w:pStyle w:val="892"/>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14:paraId="2586A1E1">
      <w:pPr>
        <w:pStyle w:val="892"/>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14:paraId="4DB04948">
      <w:pPr>
        <w:pStyle w:val="892"/>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286BF1A">
      <w:pPr>
        <w:pStyle w:val="892"/>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006EFC42">
      <w:pPr>
        <w:pStyle w:val="892"/>
        <w:shd w:val="clear" w:color="auto" w:fill="FFFFFF"/>
        <w:snapToGrid w:val="0"/>
        <w:spacing w:after="240" w:afterAutospacing="0" w:line="360" w:lineRule="auto"/>
        <w:ind w:firstLine="480" w:firstLineChars="200"/>
        <w:contextualSpacing/>
        <w:rPr>
          <w:rFonts w:hint="eastAsia"/>
          <w:lang w:val="zh-CN"/>
        </w:rPr>
      </w:pPr>
      <w:r>
        <w:rPr>
          <w:rFonts w:hint="eastAsia"/>
          <w:lang w:val="zh-CN"/>
        </w:rPr>
        <w:t>4.4供应商投诉</w:t>
      </w:r>
    </w:p>
    <w:p w14:paraId="5161BF43">
      <w:pPr>
        <w:pStyle w:val="892"/>
        <w:shd w:val="clear" w:color="auto" w:fill="FFFFFF"/>
        <w:snapToGrid w:val="0"/>
        <w:spacing w:after="240" w:afterAutospacing="0" w:line="360" w:lineRule="auto"/>
        <w:ind w:firstLine="400"/>
        <w:contextualSpacing/>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22DD117E">
      <w:pPr>
        <w:pStyle w:val="892"/>
        <w:shd w:val="clear" w:color="auto" w:fill="FFFFFF"/>
        <w:snapToGrid w:val="0"/>
        <w:spacing w:after="240" w:afterAutospacing="0" w:line="360"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34393566">
      <w:pPr>
        <w:pStyle w:val="892"/>
        <w:shd w:val="clear" w:color="auto" w:fill="FFFFFF"/>
        <w:snapToGrid w:val="0"/>
        <w:spacing w:after="240" w:afterAutospacing="0" w:line="360" w:lineRule="auto"/>
        <w:ind w:firstLine="400"/>
        <w:contextualSpacing/>
        <w:rPr>
          <w:rFonts w:hint="eastAsia"/>
        </w:rPr>
      </w:pPr>
      <w:r>
        <w:rPr>
          <w:rFonts w:hint="eastAsia"/>
        </w:rPr>
        <w:t>4.4.3供应商投诉应当有明确的请求和必要的证明材料。</w:t>
      </w:r>
    </w:p>
    <w:p w14:paraId="0E60E241">
      <w:pPr>
        <w:pStyle w:val="892"/>
        <w:shd w:val="clear" w:color="auto" w:fill="FFFFFF"/>
        <w:snapToGrid w:val="0"/>
        <w:spacing w:after="240" w:afterAutospacing="0" w:line="360" w:lineRule="auto"/>
        <w:ind w:firstLine="400"/>
        <w:contextualSpacing/>
        <w:rPr>
          <w:rFonts w:hint="eastAsia"/>
        </w:rPr>
      </w:pPr>
      <w:r>
        <w:rPr>
          <w:rFonts w:hint="eastAsia"/>
        </w:rPr>
        <w:t>4.4.4 以联合体形式参加政府采购活动的，其投诉应当由组成联合体的所有供应商共同提出。</w:t>
      </w:r>
    </w:p>
    <w:p w14:paraId="0AB59E65">
      <w:pPr>
        <w:pStyle w:val="892"/>
        <w:shd w:val="clear" w:color="auto" w:fill="FFFFFF"/>
        <w:snapToGrid w:val="0"/>
        <w:spacing w:after="240" w:afterAutospacing="0" w:line="360" w:lineRule="auto"/>
        <w:ind w:firstLine="480" w:firstLineChars="200"/>
        <w:contextualSpacing/>
        <w:rPr>
          <w:rFonts w:hint="eastAsia"/>
        </w:rPr>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0977A3AF">
      <w:pPr>
        <w:snapToGrid w:val="0"/>
        <w:spacing w:line="360" w:lineRule="auto"/>
        <w:ind w:firstLine="480" w:firstLineChars="200"/>
        <w:rPr>
          <w:rFonts w:hint="eastAsia" w:ascii="宋体" w:hAnsi="宋体" w:cs="仿宋"/>
          <w:sz w:val="24"/>
        </w:rPr>
      </w:pPr>
      <w:r>
        <w:rPr>
          <w:rFonts w:hint="eastAsia" w:ascii="宋体" w:hAnsi="宋体" w:cs="仿宋"/>
          <w:sz w:val="24"/>
        </w:rPr>
        <w:t>4.5 补偿救济</w:t>
      </w:r>
    </w:p>
    <w:p w14:paraId="5A3423A1">
      <w:pPr>
        <w:shd w:val="clear" w:color="auto" w:fill="FFFFFF"/>
        <w:snapToGrid w:val="0"/>
        <w:spacing w:after="240" w:line="360" w:lineRule="auto"/>
        <w:ind w:firstLine="480" w:firstLineChars="200"/>
        <w:contextualSpacing/>
      </w:pPr>
      <w:r>
        <w:rPr>
          <w:rFonts w:hint="eastAsia" w:ascii="宋体" w:hAnsi="宋体" w:cs="仿宋"/>
          <w:sz w:val="24"/>
        </w:rPr>
        <w:t>采购人因政策变化、规划调整而不履行政府采购合同的，供应商可依据《杭州市涉企补偿救济实施办法（试行）》向采购人提起补偿申请。</w:t>
      </w:r>
    </w:p>
    <w:p w14:paraId="6C0AC77F">
      <w:pPr>
        <w:pStyle w:val="892"/>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4FBF5A42">
      <w:pPr>
        <w:pStyle w:val="135"/>
        <w:snapToGrid w:val="0"/>
        <w:spacing w:before="0"/>
        <w:ind w:firstLine="360"/>
        <w:rPr>
          <w:rFonts w:hint="eastAsia" w:ascii="宋体" w:hAnsi="宋体" w:cs="宋体"/>
          <w:sz w:val="18"/>
          <w:szCs w:val="18"/>
        </w:rPr>
      </w:pPr>
    </w:p>
    <w:p w14:paraId="3E18771D">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二、招标文件的构成、澄清、修改</w:t>
      </w:r>
    </w:p>
    <w:p w14:paraId="3BF78B90">
      <w:pPr>
        <w:pStyle w:val="35"/>
        <w:spacing w:line="360" w:lineRule="auto"/>
        <w:rPr>
          <w:rFonts w:hint="eastAsia" w:hAnsi="宋体" w:cs="宋体"/>
          <w:b/>
          <w:sz w:val="24"/>
          <w:szCs w:val="24"/>
        </w:rPr>
      </w:pPr>
      <w:r>
        <w:rPr>
          <w:rFonts w:hint="eastAsia" w:hAnsi="宋体" w:cs="宋体"/>
          <w:b/>
          <w:sz w:val="24"/>
          <w:szCs w:val="24"/>
        </w:rPr>
        <w:t>5．招标文件的构成</w:t>
      </w:r>
    </w:p>
    <w:p w14:paraId="553B7544">
      <w:pPr>
        <w:pStyle w:val="35"/>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14:paraId="7CF48D5E">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14:paraId="5CBDF42F">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14:paraId="76579BB0">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5A311BB5">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14:paraId="79B605A6">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2E3BEED6">
      <w:pPr>
        <w:pStyle w:val="35"/>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2B48E662">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7527E47">
      <w:pPr>
        <w:pStyle w:val="35"/>
        <w:spacing w:line="360" w:lineRule="auto"/>
        <w:rPr>
          <w:rFonts w:hint="eastAsia" w:hAnsi="宋体" w:cs="宋体"/>
          <w:b/>
          <w:sz w:val="24"/>
          <w:szCs w:val="24"/>
        </w:rPr>
      </w:pPr>
      <w:r>
        <w:rPr>
          <w:rFonts w:hint="eastAsia" w:hAnsi="宋体" w:cs="宋体"/>
          <w:b/>
          <w:sz w:val="24"/>
          <w:szCs w:val="24"/>
        </w:rPr>
        <w:t>6. 招标文件的澄清、修改</w:t>
      </w:r>
    </w:p>
    <w:p w14:paraId="5B7A89D0">
      <w:pPr>
        <w:pStyle w:val="135"/>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4DADFD18">
      <w:pPr>
        <w:pStyle w:val="135"/>
        <w:snapToGrid w:val="0"/>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0675249">
      <w:pPr>
        <w:pStyle w:val="23"/>
        <w:rPr>
          <w:rFonts w:hint="eastAsia" w:hAnsi="宋体" w:cs="宋体"/>
          <w:sz w:val="18"/>
          <w:szCs w:val="18"/>
          <w:lang w:val="en-US"/>
        </w:rPr>
      </w:pPr>
      <w:r>
        <w:rPr>
          <w:rFonts w:hint="eastAsia" w:hAnsi="宋体" w:cs="宋体"/>
          <w:szCs w:val="24"/>
          <w:lang w:val="en-US"/>
        </w:rPr>
        <w:t xml:space="preserve">    </w:t>
      </w:r>
    </w:p>
    <w:p w14:paraId="3B214E39">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三、投标</w:t>
      </w:r>
    </w:p>
    <w:p w14:paraId="60A659DB">
      <w:pPr>
        <w:pStyle w:val="35"/>
        <w:spacing w:line="360" w:lineRule="auto"/>
        <w:rPr>
          <w:rFonts w:hint="eastAsia" w:hAnsi="宋体" w:cs="宋体"/>
          <w:b/>
          <w:sz w:val="24"/>
          <w:szCs w:val="24"/>
        </w:rPr>
      </w:pPr>
      <w:r>
        <w:rPr>
          <w:rFonts w:hint="eastAsia" w:hAnsi="宋体" w:cs="宋体"/>
          <w:b/>
          <w:sz w:val="24"/>
          <w:szCs w:val="24"/>
        </w:rPr>
        <w:t>7. 招标文件的获取</w:t>
      </w:r>
    </w:p>
    <w:p w14:paraId="7DFF2B3D">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5B297F88">
      <w:pPr>
        <w:pStyle w:val="35"/>
        <w:spacing w:line="360" w:lineRule="auto"/>
        <w:rPr>
          <w:rFonts w:hint="eastAsia" w:hAnsi="宋体" w:cs="宋体"/>
          <w:b/>
          <w:sz w:val="24"/>
          <w:szCs w:val="24"/>
        </w:rPr>
      </w:pPr>
      <w:r>
        <w:rPr>
          <w:rFonts w:hint="eastAsia" w:hAnsi="宋体" w:cs="宋体"/>
          <w:b/>
          <w:sz w:val="24"/>
          <w:szCs w:val="24"/>
        </w:rPr>
        <w:t>8.开标前答疑会或现场考察</w:t>
      </w:r>
    </w:p>
    <w:p w14:paraId="4D8382B0">
      <w:pPr>
        <w:pStyle w:val="35"/>
        <w:spacing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80735E3">
      <w:pPr>
        <w:pStyle w:val="35"/>
        <w:spacing w:line="360" w:lineRule="auto"/>
        <w:rPr>
          <w:rFonts w:hint="eastAsia" w:hAnsi="宋体" w:cs="宋体"/>
          <w:b/>
          <w:szCs w:val="24"/>
        </w:rPr>
      </w:pPr>
      <w:r>
        <w:rPr>
          <w:rFonts w:hint="eastAsia" w:hAnsi="宋体" w:cs="宋体"/>
          <w:b/>
          <w:kern w:val="28"/>
          <w:sz w:val="24"/>
          <w:szCs w:val="24"/>
        </w:rPr>
        <w:t>9.投标保证金</w:t>
      </w:r>
    </w:p>
    <w:p w14:paraId="16CB7B3C">
      <w:pPr>
        <w:pStyle w:val="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3895FD6B">
      <w:pPr>
        <w:pStyle w:val="35"/>
        <w:spacing w:line="360" w:lineRule="auto"/>
        <w:rPr>
          <w:rFonts w:hint="eastAsia" w:hAnsi="宋体" w:cs="宋体"/>
          <w:b/>
          <w:sz w:val="24"/>
          <w:szCs w:val="24"/>
        </w:rPr>
      </w:pPr>
      <w:r>
        <w:rPr>
          <w:rFonts w:hint="eastAsia" w:hAnsi="宋体" w:cs="宋体"/>
          <w:b/>
          <w:sz w:val="24"/>
          <w:szCs w:val="24"/>
        </w:rPr>
        <w:t>10. 投标文件的语言</w:t>
      </w:r>
    </w:p>
    <w:p w14:paraId="4B9C21CB">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7BA7B7A4">
      <w:pPr>
        <w:pStyle w:val="35"/>
        <w:spacing w:line="360" w:lineRule="auto"/>
        <w:rPr>
          <w:rFonts w:hint="eastAsia" w:hAnsi="宋体" w:cs="宋体"/>
          <w:b/>
          <w:sz w:val="24"/>
          <w:szCs w:val="24"/>
        </w:rPr>
      </w:pPr>
      <w:r>
        <w:rPr>
          <w:rFonts w:hint="eastAsia" w:hAnsi="宋体" w:cs="宋体"/>
          <w:b/>
          <w:sz w:val="24"/>
          <w:szCs w:val="24"/>
        </w:rPr>
        <w:t>11. 投标文件的组成</w:t>
      </w:r>
    </w:p>
    <w:p w14:paraId="1500D971">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44114DA">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0D383877">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kern w:val="28"/>
          <w:sz w:val="24"/>
          <w:szCs w:val="20"/>
        </w:rPr>
        <w:t>（如果有)；</w:t>
      </w:r>
    </w:p>
    <w:p w14:paraId="44C462FE">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38AAEA04">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2B35F53B">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F675209">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7E7435CF">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732610F4">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6322D6A2">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503902C5">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516C395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2EF5816D">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5EF0FAA6">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2070763">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55D553AA">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5655A193">
      <w:pPr>
        <w:snapToGrid w:val="0"/>
        <w:spacing w:line="360" w:lineRule="auto"/>
        <w:ind w:firstLine="960" w:firstLineChars="400"/>
        <w:rPr>
          <w:rFonts w:hint="eastAsia" w:ascii="宋体" w:hAnsi="宋体" w:cs="宋体"/>
          <w:sz w:val="24"/>
        </w:rPr>
      </w:pPr>
      <w:r>
        <w:rPr>
          <w:rFonts w:hint="eastAsia" w:ascii="宋体" w:hAnsi="宋体" w:cs="宋体"/>
          <w:sz w:val="24"/>
        </w:rPr>
        <w:t>11.3.2 中小企业声明函。（如果有）</w:t>
      </w:r>
    </w:p>
    <w:p w14:paraId="38867D97">
      <w:pPr>
        <w:spacing w:line="360" w:lineRule="auto"/>
        <w:ind w:firstLine="723" w:firstLineChars="300"/>
        <w:rPr>
          <w:rFonts w:hint="eastAsia" w:ascii="宋体" w:hAnsi="宋体" w:cs="宋体"/>
          <w:b/>
          <w:sz w:val="24"/>
        </w:rPr>
      </w:pPr>
      <w:r>
        <w:rPr>
          <w:rFonts w:hint="eastAsia" w:ascii="宋体" w:hAnsi="宋体" w:cs="宋体"/>
          <w:b/>
          <w:sz w:val="24"/>
        </w:rPr>
        <w:t>投标文件含有采购人不能接受的附加条件的，投标无效；</w:t>
      </w:r>
    </w:p>
    <w:p w14:paraId="461CD155">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177D8814">
      <w:pPr>
        <w:spacing w:line="360" w:lineRule="auto"/>
        <w:ind w:firstLine="720" w:firstLineChars="300"/>
      </w:pPr>
      <w:r>
        <w:rPr>
          <w:rFonts w:hint="eastAsia"/>
          <w:sz w:val="24"/>
          <w:shd w:val="clear" w:color="auto" w:fill="FFFFFF"/>
        </w:rPr>
        <w:t>投标人应对投标文件中材料的真实性、合法性负责。投标人可事先在公开官网查询、核对相关证书和报告内容，确保投标（响应）文件资料准确无误。</w:t>
      </w:r>
    </w:p>
    <w:p w14:paraId="4F6A1E50">
      <w:pPr>
        <w:pStyle w:val="135"/>
        <w:snapToGrid w:val="0"/>
        <w:spacing w:before="0"/>
        <w:ind w:firstLine="0" w:firstLineChars="0"/>
        <w:outlineLvl w:val="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600632EA">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B6D2C3E">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A2200BD">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648E1AB">
      <w:pPr>
        <w:snapToGrid w:val="0"/>
        <w:spacing w:line="360" w:lineRule="auto"/>
        <w:rPr>
          <w:rFonts w:hint="eastAsia" w:ascii="宋体" w:hAnsi="宋体" w:cs="宋体"/>
          <w:b/>
          <w:sz w:val="24"/>
        </w:rPr>
      </w:pPr>
      <w:r>
        <w:rPr>
          <w:rFonts w:hint="eastAsia" w:ascii="宋体" w:hAnsi="宋体" w:cs="宋体"/>
          <w:b/>
          <w:sz w:val="24"/>
        </w:rPr>
        <w:t>13.投标文件的签署、盖章</w:t>
      </w:r>
    </w:p>
    <w:p w14:paraId="0FD77936">
      <w:pPr>
        <w:pStyle w:val="135"/>
        <w:snapToGrid w:val="0"/>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5AC30E9C">
      <w:pPr>
        <w:pStyle w:val="135"/>
        <w:snapToGrid w:val="0"/>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74B51853">
      <w:pPr>
        <w:pStyle w:val="135"/>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25573B23">
      <w:pPr>
        <w:pStyle w:val="135"/>
        <w:spacing w:before="0"/>
        <w:ind w:firstLine="0" w:firstLineChars="0"/>
        <w:rPr>
          <w:rFonts w:hint="eastAsia" w:ascii="宋体" w:hAnsi="宋体" w:cs="宋体"/>
          <w:b/>
          <w:szCs w:val="24"/>
        </w:rPr>
      </w:pPr>
      <w:r>
        <w:rPr>
          <w:rFonts w:hint="eastAsia" w:ascii="宋体" w:hAnsi="宋体" w:cs="宋体"/>
          <w:b/>
          <w:szCs w:val="24"/>
        </w:rPr>
        <w:t>14. 投标文件的提交、补充、修改、撤回</w:t>
      </w:r>
    </w:p>
    <w:p w14:paraId="52BA51A6">
      <w:pPr>
        <w:pStyle w:val="135"/>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88A7389">
      <w:pPr>
        <w:pStyle w:val="135"/>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AB2AD87">
      <w:pPr>
        <w:pStyle w:val="135"/>
        <w:spacing w:before="0"/>
        <w:ind w:firstLine="480"/>
        <w:rPr>
          <w:rFonts w:hint="eastAsia"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5E85580D">
      <w:pPr>
        <w:pStyle w:val="35"/>
        <w:spacing w:line="360" w:lineRule="auto"/>
        <w:rPr>
          <w:rFonts w:hint="eastAsia" w:hAnsi="宋体" w:cs="宋体"/>
          <w:b/>
          <w:sz w:val="24"/>
          <w:szCs w:val="24"/>
        </w:rPr>
      </w:pPr>
      <w:r>
        <w:rPr>
          <w:rFonts w:hint="eastAsia" w:hAnsi="宋体" w:cs="宋体"/>
          <w:b/>
          <w:sz w:val="24"/>
          <w:szCs w:val="24"/>
        </w:rPr>
        <w:t>15.备份投标文件</w:t>
      </w:r>
    </w:p>
    <w:p w14:paraId="194A9349">
      <w:pPr>
        <w:pStyle w:val="35"/>
        <w:spacing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14B20FA2">
      <w:pPr>
        <w:pStyle w:val="35"/>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0AA2B439">
      <w:pPr>
        <w:pStyle w:val="35"/>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19D25F8C">
      <w:pPr>
        <w:pStyle w:val="35"/>
        <w:spacing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725567AC">
      <w:pPr>
        <w:pStyle w:val="35"/>
        <w:spacing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14:paraId="2F161347">
      <w:pPr>
        <w:pStyle w:val="135"/>
        <w:spacing w:before="0"/>
        <w:ind w:firstLine="0" w:firstLineChars="0"/>
        <w:rPr>
          <w:rFonts w:hint="eastAsia" w:ascii="宋体" w:hAnsi="宋体" w:cs="宋体"/>
          <w:b/>
          <w:szCs w:val="24"/>
        </w:rPr>
      </w:pPr>
      <w:r>
        <w:rPr>
          <w:rFonts w:hint="eastAsia" w:ascii="宋体" w:hAnsi="宋体" w:cs="宋体"/>
          <w:b/>
          <w:szCs w:val="24"/>
        </w:rPr>
        <w:t>16.投标文件的无效处理</w:t>
      </w:r>
    </w:p>
    <w:p w14:paraId="05E4F17B">
      <w:pPr>
        <w:pStyle w:val="26"/>
        <w:spacing w:line="360" w:lineRule="auto"/>
        <w:ind w:firstLine="360" w:firstLineChars="150"/>
        <w:rPr>
          <w:rFonts w:hint="eastAsia"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15F4D9B2">
      <w:pPr>
        <w:pStyle w:val="135"/>
        <w:spacing w:before="0"/>
        <w:ind w:firstLine="0" w:firstLineChars="0"/>
        <w:rPr>
          <w:rFonts w:hint="eastAsia" w:ascii="宋体" w:hAnsi="宋体" w:cs="宋体"/>
          <w:b/>
          <w:szCs w:val="24"/>
        </w:rPr>
      </w:pPr>
      <w:r>
        <w:rPr>
          <w:rFonts w:hint="eastAsia" w:ascii="宋体" w:hAnsi="宋体" w:cs="宋体"/>
          <w:b/>
          <w:szCs w:val="24"/>
        </w:rPr>
        <w:t>17.投标有效期</w:t>
      </w:r>
    </w:p>
    <w:p w14:paraId="35E01C84">
      <w:pPr>
        <w:spacing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5F7A2FF">
      <w:pPr>
        <w:pStyle w:val="135"/>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1BE2A792">
      <w:pPr>
        <w:pStyle w:val="135"/>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A5C9AEA">
      <w:pPr>
        <w:pStyle w:val="135"/>
        <w:spacing w:before="0"/>
        <w:ind w:firstLine="643"/>
        <w:rPr>
          <w:rFonts w:hint="eastAsia" w:ascii="宋体" w:hAnsi="宋体" w:cs="宋体"/>
          <w:b/>
          <w:sz w:val="32"/>
        </w:rPr>
      </w:pPr>
    </w:p>
    <w:p w14:paraId="2450C40B">
      <w:pPr>
        <w:pStyle w:val="135"/>
        <w:spacing w:before="0"/>
        <w:ind w:firstLine="1928" w:firstLineChars="600"/>
        <w:rPr>
          <w:rFonts w:hint="eastAsia" w:ascii="宋体" w:hAnsi="宋体" w:cs="宋体"/>
          <w:b/>
          <w:sz w:val="32"/>
        </w:rPr>
      </w:pPr>
      <w:r>
        <w:rPr>
          <w:rFonts w:hint="eastAsia" w:ascii="宋体" w:hAnsi="宋体" w:cs="宋体"/>
          <w:b/>
          <w:sz w:val="32"/>
        </w:rPr>
        <w:t>四、开标、资格审查与信用信息查询</w:t>
      </w:r>
    </w:p>
    <w:p w14:paraId="73EBA7CF">
      <w:pPr>
        <w:pStyle w:val="561"/>
        <w:spacing w:before="0" w:line="360" w:lineRule="auto"/>
        <w:ind w:left="0" w:firstLine="241" w:firstLineChars="100"/>
        <w:contextualSpacing/>
        <w:rPr>
          <w:rFonts w:hint="eastAsia"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6B589AF">
      <w:pPr>
        <w:pStyle w:val="561"/>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425EE282">
      <w:pPr>
        <w:pStyle w:val="561"/>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7EA4A712">
      <w:pPr>
        <w:pStyle w:val="561"/>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CE31C49">
      <w:pPr>
        <w:widowControl/>
        <w:spacing w:before="100" w:beforeAutospacing="1" w:after="240" w:line="360" w:lineRule="auto"/>
        <w:jc w:val="left"/>
        <w:rPr>
          <w:rFonts w:hint="eastAsia" w:ascii="宋体" w:hAnsi="宋体" w:cs="宋体"/>
          <w:b/>
          <w:sz w:val="24"/>
          <w:szCs w:val="20"/>
        </w:rPr>
      </w:pPr>
      <w:r>
        <w:rPr>
          <w:rFonts w:hint="eastAsia" w:ascii="宋体" w:hAnsi="宋体" w:cs="宋体"/>
          <w:b/>
          <w:sz w:val="24"/>
          <w:szCs w:val="20"/>
        </w:rPr>
        <w:t>　19.资格审查</w:t>
      </w:r>
    </w:p>
    <w:p w14:paraId="17C386B2">
      <w:pPr>
        <w:snapToGrid w:val="0"/>
        <w:spacing w:line="360" w:lineRule="auto"/>
        <w:ind w:firstLine="480" w:firstLineChars="200"/>
        <w:rPr>
          <w:rFonts w:hint="eastAsia"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602B493C">
      <w:pPr>
        <w:pStyle w:val="135"/>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B9FCBEE">
      <w:pPr>
        <w:pStyle w:val="135"/>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4B11E511">
      <w:pPr>
        <w:pStyle w:val="135"/>
        <w:snapToGrid w:val="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39553788">
      <w:pPr>
        <w:pStyle w:val="135"/>
        <w:spacing w:before="0"/>
        <w:ind w:firstLine="482"/>
        <w:rPr>
          <w:rFonts w:hint="eastAsia" w:ascii="宋体" w:hAnsi="宋体" w:cs="宋体"/>
          <w:b/>
          <w:szCs w:val="24"/>
        </w:rPr>
      </w:pPr>
      <w:r>
        <w:rPr>
          <w:rFonts w:hint="eastAsia" w:ascii="宋体" w:hAnsi="宋体" w:cs="宋体"/>
          <w:b/>
          <w:szCs w:val="24"/>
        </w:rPr>
        <w:t>20.信用信息查询</w:t>
      </w:r>
    </w:p>
    <w:p w14:paraId="2ED47CA5">
      <w:pPr>
        <w:pStyle w:val="135"/>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20.1信用信息查询渠道及截止时间：采购代理机构将在资格审查时通过“信用中国”网站(www.creditchina.gov.cn)、中国政府采购网(www.ccgp.gov.cn)渠道查询投标人的信用记录。</w:t>
      </w:r>
    </w:p>
    <w:p w14:paraId="5FBB1A20">
      <w:pPr>
        <w:pStyle w:val="135"/>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1E3CFCD">
      <w:pPr>
        <w:pStyle w:val="135"/>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3D437F0">
      <w:pPr>
        <w:pStyle w:val="135"/>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A9D8B76">
      <w:pPr>
        <w:pStyle w:val="135"/>
        <w:spacing w:before="0"/>
        <w:ind w:firstLine="0" w:firstLineChars="0"/>
        <w:rPr>
          <w:rFonts w:hint="eastAsia" w:ascii="宋体" w:hAnsi="宋体" w:cs="宋体"/>
          <w:kern w:val="0"/>
          <w:szCs w:val="24"/>
        </w:rPr>
      </w:pPr>
    </w:p>
    <w:p w14:paraId="379E42CC">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14:paraId="1C1FC820">
      <w:pPr>
        <w:spacing w:line="360" w:lineRule="auto"/>
        <w:rPr>
          <w:rFonts w:hint="eastAsia"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7C2674D4">
      <w:pPr>
        <w:spacing w:line="360" w:lineRule="auto"/>
        <w:rPr>
          <w:rFonts w:hint="eastAsia" w:ascii="宋体" w:hAnsi="宋体" w:cs="宋体"/>
          <w:b/>
          <w:sz w:val="24"/>
        </w:rPr>
      </w:pPr>
    </w:p>
    <w:p w14:paraId="2ECC8E19">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14:paraId="48FDAA1F">
      <w:pPr>
        <w:pStyle w:val="26"/>
        <w:spacing w:line="360" w:lineRule="auto"/>
        <w:ind w:left="479" w:hanging="479" w:hangingChars="199"/>
        <w:rPr>
          <w:rFonts w:hint="eastAsia" w:cs="宋体"/>
          <w:b/>
        </w:rPr>
      </w:pPr>
      <w:r>
        <w:rPr>
          <w:rFonts w:hint="eastAsia" w:cs="宋体"/>
          <w:b/>
        </w:rPr>
        <w:t>22. 确定中标供应商</w:t>
      </w:r>
    </w:p>
    <w:p w14:paraId="7B7B63FC">
      <w:pPr>
        <w:pStyle w:val="135"/>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2A4E8EB">
      <w:pPr>
        <w:pStyle w:val="135"/>
        <w:snapToGrid w:val="0"/>
        <w:spacing w:before="0"/>
        <w:ind w:firstLine="0" w:firstLineChars="0"/>
        <w:rPr>
          <w:rFonts w:hint="eastAsia" w:ascii="宋体" w:hAnsi="宋体" w:cs="宋体"/>
          <w:b/>
          <w:szCs w:val="24"/>
        </w:rPr>
      </w:pPr>
      <w:r>
        <w:rPr>
          <w:rFonts w:hint="eastAsia" w:ascii="宋体" w:hAnsi="宋体" w:cs="宋体"/>
          <w:b/>
          <w:szCs w:val="24"/>
        </w:rPr>
        <w:t>23. 中标通知与中标结果公告</w:t>
      </w:r>
    </w:p>
    <w:p w14:paraId="7DF3A01A">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61FB5C43">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9641AB7">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2CE87F4F">
      <w:pPr>
        <w:pStyle w:val="135"/>
        <w:snapToGrid w:val="0"/>
        <w:spacing w:before="0"/>
        <w:ind w:firstLine="482"/>
        <w:rPr>
          <w:rStyle w:val="80"/>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14:paraId="52E9FA42">
      <w:pPr>
        <w:pStyle w:val="84"/>
        <w:rPr>
          <w:rFonts w:hint="eastAsia"/>
        </w:rPr>
      </w:pPr>
    </w:p>
    <w:p w14:paraId="5E0D5A00">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14:paraId="49175DDC">
      <w:pPr>
        <w:pStyle w:val="26"/>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35E640DE">
      <w:pPr>
        <w:pStyle w:val="26"/>
        <w:spacing w:line="360" w:lineRule="auto"/>
        <w:ind w:left="479" w:hanging="479" w:hangingChars="199"/>
        <w:rPr>
          <w:rFonts w:hint="eastAsia" w:cs="宋体"/>
          <w:b/>
        </w:rPr>
      </w:pPr>
      <w:r>
        <w:rPr>
          <w:rFonts w:hint="eastAsia" w:cs="宋体"/>
          <w:b/>
        </w:rPr>
        <w:t>25. 合同的签订</w:t>
      </w:r>
    </w:p>
    <w:p w14:paraId="34E5DE6C">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39A9BE4">
      <w:pPr>
        <w:pStyle w:val="135"/>
        <w:snapToGrid w:val="0"/>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E02AD0E">
      <w:pPr>
        <w:pStyle w:val="135"/>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39A94CE6">
      <w:pPr>
        <w:pStyle w:val="135"/>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64559807">
      <w:pPr>
        <w:pStyle w:val="135"/>
        <w:snapToGrid w:val="0"/>
        <w:spacing w:before="0" w:after="120"/>
        <w:ind w:firstLine="480"/>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600A88DB">
      <w:pPr>
        <w:pStyle w:val="26"/>
        <w:spacing w:line="360" w:lineRule="auto"/>
        <w:ind w:left="479" w:hanging="479" w:hangingChars="199"/>
        <w:rPr>
          <w:rFonts w:hint="eastAsia" w:cs="宋体"/>
          <w:b/>
        </w:rPr>
      </w:pPr>
      <w:r>
        <w:rPr>
          <w:rFonts w:hint="eastAsia" w:cs="宋体"/>
          <w:b/>
        </w:rPr>
        <w:t>26. 履约保证金</w:t>
      </w:r>
    </w:p>
    <w:p w14:paraId="786396DA">
      <w:pPr>
        <w:tabs>
          <w:tab w:val="left" w:pos="0"/>
        </w:tabs>
        <w:spacing w:line="360"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5B80426B">
      <w:pPr>
        <w:pStyle w:val="3"/>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rPr>
        <w:t>95763</w:t>
      </w:r>
      <w:r>
        <w:rPr>
          <w:rFonts w:hint="eastAsia" w:ascii="宋体" w:hAnsi="宋体" w:eastAsia="宋体" w:cs="宋体"/>
          <w:b w:val="0"/>
          <w:bCs w:val="0"/>
          <w:snapToGrid w:val="0"/>
          <w:kern w:val="28"/>
          <w:sz w:val="24"/>
        </w:rPr>
        <w:t>。</w:t>
      </w:r>
    </w:p>
    <w:p w14:paraId="5C69247C">
      <w:pPr>
        <w:pStyle w:val="3"/>
        <w:rPr>
          <w:rFonts w:hint="eastAsia"/>
        </w:rPr>
      </w:pPr>
      <w:r>
        <w:rPr>
          <w:rFonts w:ascii="宋体" w:hAnsi="宋体" w:eastAsia="宋体"/>
          <w:sz w:val="24"/>
          <w:lang w:val="en-US"/>
        </w:rPr>
        <w:t>27.预付款</w:t>
      </w:r>
    </w:p>
    <w:p w14:paraId="43D56704">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采云金融专线95763</w:t>
      </w:r>
      <w:r>
        <w:rPr>
          <w:rFonts w:ascii="宋体" w:hAnsi="宋体"/>
          <w:sz w:val="24"/>
        </w:rPr>
        <w:t>。</w:t>
      </w:r>
    </w:p>
    <w:p w14:paraId="70E007D2"/>
    <w:p w14:paraId="11EF1975">
      <w:pPr>
        <w:snapToGrid w:val="0"/>
        <w:spacing w:line="360" w:lineRule="auto"/>
        <w:ind w:firstLine="3357" w:firstLineChars="1045"/>
        <w:rPr>
          <w:rFonts w:hint="eastAsia" w:ascii="宋体" w:hAnsi="宋体" w:cs="宋体"/>
          <w:b/>
          <w:sz w:val="32"/>
        </w:rPr>
      </w:pPr>
    </w:p>
    <w:p w14:paraId="7C45D57A">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5D4EDB1E">
      <w:pPr>
        <w:pStyle w:val="135"/>
        <w:snapToGrid w:val="0"/>
        <w:spacing w:before="0"/>
        <w:ind w:firstLine="0" w:firstLineChars="0"/>
        <w:rPr>
          <w:rFonts w:hint="eastAsia"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2325BB24">
      <w:pPr>
        <w:pStyle w:val="135"/>
        <w:snapToGrid w:val="0"/>
        <w:spacing w:before="0"/>
        <w:ind w:firstLine="480"/>
        <w:rPr>
          <w:rFonts w:hint="eastAsia" w:ascii="宋体" w:hAnsi="宋体" w:cs="宋体"/>
        </w:rPr>
      </w:pPr>
      <w:r>
        <w:rPr>
          <w:rFonts w:hint="eastAsia" w:ascii="宋体" w:hAnsi="宋体" w:cs="宋体"/>
        </w:rPr>
        <w:t xml:space="preserve">28.1电子交易平台发生故障而无法登录访问的； </w:t>
      </w:r>
    </w:p>
    <w:p w14:paraId="0FA43128">
      <w:pPr>
        <w:pStyle w:val="135"/>
        <w:snapToGrid w:val="0"/>
        <w:spacing w:before="0"/>
        <w:ind w:firstLine="480"/>
        <w:rPr>
          <w:rFonts w:hint="eastAsia" w:ascii="宋体" w:hAnsi="宋体" w:cs="宋体"/>
        </w:rPr>
      </w:pPr>
      <w:r>
        <w:rPr>
          <w:rFonts w:hint="eastAsia" w:ascii="宋体" w:hAnsi="宋体" w:cs="宋体"/>
        </w:rPr>
        <w:t>28.2电子交易平台应用或数据库出现错误，不能进行正常操作的；</w:t>
      </w:r>
    </w:p>
    <w:p w14:paraId="0D36EF1F">
      <w:pPr>
        <w:pStyle w:val="135"/>
        <w:snapToGrid w:val="0"/>
        <w:spacing w:before="0"/>
        <w:ind w:firstLine="480"/>
        <w:rPr>
          <w:rFonts w:hint="eastAsia" w:ascii="宋体" w:hAnsi="宋体" w:cs="宋体"/>
        </w:rPr>
      </w:pPr>
      <w:r>
        <w:rPr>
          <w:rFonts w:hint="eastAsia" w:ascii="宋体" w:hAnsi="宋体" w:cs="宋体"/>
        </w:rPr>
        <w:t>28.3电子交易平台发现严重安全漏洞，有潜在泄密危险的；</w:t>
      </w:r>
    </w:p>
    <w:p w14:paraId="44FCB300">
      <w:pPr>
        <w:pStyle w:val="135"/>
        <w:snapToGrid w:val="0"/>
        <w:spacing w:before="0"/>
        <w:ind w:firstLine="480"/>
        <w:rPr>
          <w:rFonts w:hint="eastAsia" w:ascii="宋体" w:hAnsi="宋体" w:cs="宋体"/>
        </w:rPr>
      </w:pPr>
      <w:r>
        <w:rPr>
          <w:rFonts w:hint="eastAsia" w:ascii="宋体" w:hAnsi="宋体" w:cs="宋体"/>
        </w:rPr>
        <w:t xml:space="preserve">28.4病毒发作导致不能进行正常操作的； </w:t>
      </w:r>
    </w:p>
    <w:p w14:paraId="70300AE4">
      <w:pPr>
        <w:pStyle w:val="135"/>
        <w:snapToGrid w:val="0"/>
        <w:spacing w:before="0"/>
        <w:ind w:firstLine="480"/>
        <w:rPr>
          <w:rFonts w:hint="eastAsia" w:ascii="宋体" w:hAnsi="宋体" w:cs="宋体"/>
        </w:rPr>
      </w:pPr>
      <w:r>
        <w:rPr>
          <w:rFonts w:hint="eastAsia" w:ascii="宋体" w:hAnsi="宋体" w:cs="宋体"/>
        </w:rPr>
        <w:t>28.5其他无法保证电子交易的公平、公正和安全的情况。</w:t>
      </w:r>
    </w:p>
    <w:p w14:paraId="66BB6276">
      <w:pPr>
        <w:pStyle w:val="135"/>
        <w:snapToGrid w:val="0"/>
        <w:spacing w:before="0"/>
        <w:ind w:firstLine="0" w:firstLineChars="0"/>
        <w:rPr>
          <w:rFonts w:hint="eastAsia"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D0252AC">
      <w:pPr>
        <w:tabs>
          <w:tab w:val="left" w:pos="0"/>
        </w:tabs>
        <w:spacing w:line="360" w:lineRule="auto"/>
        <w:ind w:firstLine="480"/>
        <w:rPr>
          <w:rFonts w:hint="eastAsia" w:ascii="宋体" w:hAnsi="宋体" w:cs="宋体"/>
          <w:sz w:val="24"/>
        </w:rPr>
      </w:pPr>
    </w:p>
    <w:p w14:paraId="30EB9C5C">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14:paraId="62941C88">
      <w:pPr>
        <w:pStyle w:val="26"/>
        <w:spacing w:line="360" w:lineRule="auto"/>
        <w:ind w:firstLine="0" w:firstLineChars="0"/>
        <w:rPr>
          <w:rFonts w:hint="eastAsia" w:cs="宋体"/>
          <w:b/>
        </w:rPr>
      </w:pPr>
      <w:r>
        <w:rPr>
          <w:rFonts w:hint="eastAsia" w:cs="宋体"/>
          <w:b/>
        </w:rPr>
        <w:t>30.验收</w:t>
      </w:r>
    </w:p>
    <w:p w14:paraId="54099646">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0167CB7">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43A87729">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363A583">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057669"/>
      <w:bookmarkEnd w:id="19"/>
      <w:bookmarkStart w:id="20" w:name="_Hlt75236290"/>
      <w:bookmarkEnd w:id="20"/>
      <w:bookmarkStart w:id="21" w:name="_Hlt75236011"/>
      <w:bookmarkEnd w:id="21"/>
      <w:bookmarkStart w:id="22" w:name="_Hlt68072998"/>
      <w:bookmarkEnd w:id="22"/>
      <w:bookmarkStart w:id="23" w:name="_Hlt75236101"/>
      <w:bookmarkEnd w:id="23"/>
      <w:bookmarkStart w:id="24" w:name="_Hlt74730295"/>
      <w:bookmarkEnd w:id="24"/>
      <w:bookmarkStart w:id="25" w:name="_Hlt74729768"/>
      <w:bookmarkEnd w:id="25"/>
      <w:bookmarkStart w:id="26" w:name="_Hlt68072990"/>
      <w:bookmarkEnd w:id="26"/>
      <w:bookmarkStart w:id="27" w:name="_Hlt68073093"/>
      <w:bookmarkEnd w:id="27"/>
      <w:bookmarkStart w:id="28" w:name="_Hlt68403820"/>
      <w:bookmarkEnd w:id="28"/>
      <w:bookmarkStart w:id="29" w:name="_Hlt74707468"/>
      <w:bookmarkEnd w:id="29"/>
      <w:bookmarkStart w:id="30" w:name="_Hlt74714665"/>
      <w:bookmarkEnd w:id="30"/>
    </w:p>
    <w:p w14:paraId="14B3955F">
      <w:pPr>
        <w:pStyle w:val="3"/>
        <w:adjustRightInd w:val="0"/>
        <w:snapToGrid w:val="0"/>
        <w:ind w:left="0" w:firstLine="480" w:firstLineChars="200"/>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3AEF31B">
      <w:pPr>
        <w:pStyle w:val="84"/>
        <w:rPr>
          <w:rFonts w:hint="eastAsia"/>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5C5A9DC1">
      <w:pPr>
        <w:spacing w:line="360" w:lineRule="auto"/>
        <w:jc w:val="center"/>
        <w:outlineLvl w:val="0"/>
        <w:rPr>
          <w:rFonts w:hint="eastAsia" w:ascii="宋体" w:hAnsi="宋体" w:cs="宋体"/>
          <w:b/>
          <w:sz w:val="36"/>
          <w:szCs w:val="36"/>
        </w:rPr>
      </w:pPr>
      <w:bookmarkStart w:id="31" w:name="第四部分"/>
      <w:r>
        <w:rPr>
          <w:rFonts w:hint="eastAsia" w:ascii="宋体" w:hAnsi="宋体" w:cs="宋体"/>
          <w:b/>
          <w:sz w:val="36"/>
          <w:szCs w:val="36"/>
        </w:rPr>
        <w:t>第三部分   采购需求</w:t>
      </w:r>
    </w:p>
    <w:p w14:paraId="7DA14E09">
      <w:pPr>
        <w:numPr>
          <w:ilvl w:val="0"/>
          <w:numId w:val="1"/>
        </w:numPr>
        <w:rPr>
          <w:rFonts w:hint="eastAsia" w:ascii="宋体" w:hAnsi="宋体" w:cs="宋体"/>
          <w:b/>
          <w:bCs/>
          <w:sz w:val="24"/>
          <w:szCs w:val="32"/>
        </w:rPr>
      </w:pPr>
      <w:r>
        <w:rPr>
          <w:rFonts w:hint="eastAsia" w:cs="宋体"/>
          <w:sz w:val="24"/>
        </w:rPr>
        <w:t xml:space="preserve">  </w:t>
      </w:r>
      <w:r>
        <w:rPr>
          <w:rFonts w:hint="eastAsia" w:ascii="宋体" w:hAnsi="宋体" w:cs="宋体"/>
          <w:b/>
          <w:bCs/>
          <w:sz w:val="24"/>
          <w:szCs w:val="32"/>
        </w:rPr>
        <w:t>项目概述：</w:t>
      </w:r>
    </w:p>
    <w:p w14:paraId="51123F55">
      <w:pPr>
        <w:tabs>
          <w:tab w:val="left" w:pos="0"/>
        </w:tabs>
        <w:spacing w:line="360" w:lineRule="auto"/>
        <w:ind w:firstLine="480" w:firstLineChars="200"/>
        <w:rPr>
          <w:rFonts w:hint="eastAsia" w:ascii="宋体" w:hAnsi="宋体" w:cs="宋体"/>
          <w:kern w:val="0"/>
          <w:sz w:val="24"/>
        </w:rPr>
      </w:pPr>
      <w:r>
        <w:rPr>
          <w:rFonts w:hint="eastAsia" w:ascii="宋体" w:hAnsi="宋体" w:cs="宋体"/>
          <w:kern w:val="0"/>
          <w:sz w:val="24"/>
        </w:rPr>
        <w:t>本项目为“交钥匙”项目，采购内容包括采购清单中货物供货、运输、质保期内的售后服务等。投标报价包括货物、供货、运输、货物验收、售后服务费、招标代理费、政策性文件规定及合同包含的所有风险、责任等各项全部费用。</w:t>
      </w:r>
    </w:p>
    <w:p w14:paraId="6C029363">
      <w:pPr>
        <w:pStyle w:val="62"/>
        <w:numPr>
          <w:ilvl w:val="0"/>
          <w:numId w:val="1"/>
        </w:numPr>
        <w:spacing w:after="0"/>
        <w:ind w:leftChars="0" w:firstLineChars="0"/>
        <w:rPr>
          <w:rFonts w:hint="eastAsia" w:cs="宋体"/>
          <w:sz w:val="24"/>
        </w:rPr>
      </w:pPr>
      <w:r>
        <w:rPr>
          <w:rFonts w:hint="eastAsia"/>
          <w:b/>
          <w:bCs/>
          <w:sz w:val="24"/>
        </w:rPr>
        <w:t>采购需求清单参数：</w:t>
      </w:r>
    </w:p>
    <w:tbl>
      <w:tblPr>
        <w:tblStyle w:val="64"/>
        <w:tblW w:w="104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793"/>
        <w:gridCol w:w="7387"/>
        <w:gridCol w:w="800"/>
        <w:gridCol w:w="845"/>
      </w:tblGrid>
      <w:tr w14:paraId="1D13D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70" w:type="dxa"/>
            <w:vAlign w:val="center"/>
          </w:tcPr>
          <w:p w14:paraId="1D839573">
            <w:pPr>
              <w:jc w:val="center"/>
              <w:outlineLvl w:val="1"/>
              <w:rPr>
                <w:rFonts w:hint="eastAsia" w:ascii="宋体" w:hAnsi="宋体" w:eastAsia="宋体" w:cs="宋体"/>
                <w:sz w:val="24"/>
                <w:szCs w:val="24"/>
              </w:rPr>
            </w:pPr>
            <w:r>
              <w:rPr>
                <w:rFonts w:hint="eastAsia" w:ascii="宋体" w:hAnsi="宋体" w:eastAsia="宋体" w:cs="宋体"/>
                <w:sz w:val="24"/>
                <w:szCs w:val="24"/>
              </w:rPr>
              <w:t>序号</w:t>
            </w:r>
          </w:p>
        </w:tc>
        <w:tc>
          <w:tcPr>
            <w:tcW w:w="793" w:type="dxa"/>
            <w:vAlign w:val="center"/>
          </w:tcPr>
          <w:p w14:paraId="5C091473">
            <w:pPr>
              <w:jc w:val="center"/>
              <w:outlineLvl w:val="1"/>
              <w:rPr>
                <w:rFonts w:hint="eastAsia" w:ascii="宋体" w:hAnsi="宋体" w:eastAsia="宋体" w:cs="宋体"/>
                <w:sz w:val="24"/>
                <w:szCs w:val="24"/>
              </w:rPr>
            </w:pPr>
            <w:r>
              <w:rPr>
                <w:rFonts w:hint="eastAsia" w:ascii="宋体" w:hAnsi="宋体" w:eastAsia="宋体" w:cs="宋体"/>
                <w:sz w:val="24"/>
                <w:szCs w:val="24"/>
              </w:rPr>
              <w:t>产品名称</w:t>
            </w:r>
          </w:p>
        </w:tc>
        <w:tc>
          <w:tcPr>
            <w:tcW w:w="7387" w:type="dxa"/>
            <w:vAlign w:val="center"/>
          </w:tcPr>
          <w:p w14:paraId="4ED876C9">
            <w:pPr>
              <w:jc w:val="center"/>
              <w:outlineLvl w:val="1"/>
              <w:rPr>
                <w:rFonts w:hint="eastAsia" w:ascii="宋体" w:hAnsi="宋体" w:eastAsia="宋体" w:cs="宋体"/>
                <w:sz w:val="24"/>
                <w:szCs w:val="24"/>
              </w:rPr>
            </w:pPr>
            <w:r>
              <w:rPr>
                <w:rFonts w:hint="eastAsia" w:ascii="宋体" w:hAnsi="宋体" w:eastAsia="宋体" w:cs="宋体"/>
                <w:sz w:val="24"/>
                <w:szCs w:val="24"/>
              </w:rPr>
              <w:t>参数</w:t>
            </w:r>
          </w:p>
        </w:tc>
        <w:tc>
          <w:tcPr>
            <w:tcW w:w="800" w:type="dxa"/>
            <w:vAlign w:val="center"/>
          </w:tcPr>
          <w:p w14:paraId="6BD8831E">
            <w:pPr>
              <w:jc w:val="center"/>
              <w:outlineLvl w:val="1"/>
              <w:rPr>
                <w:rFonts w:hint="eastAsia" w:ascii="宋体" w:hAnsi="宋体" w:eastAsia="宋体" w:cs="宋体"/>
                <w:sz w:val="24"/>
                <w:szCs w:val="24"/>
              </w:rPr>
            </w:pPr>
            <w:r>
              <w:rPr>
                <w:rFonts w:hint="eastAsia" w:ascii="宋体" w:hAnsi="宋体" w:eastAsia="宋体" w:cs="宋体"/>
                <w:color w:val="000000"/>
                <w:kern w:val="0"/>
                <w:sz w:val="24"/>
                <w:szCs w:val="24"/>
                <w:lang w:bidi="ar"/>
              </w:rPr>
              <w:t>数量</w:t>
            </w:r>
          </w:p>
        </w:tc>
        <w:tc>
          <w:tcPr>
            <w:tcW w:w="845" w:type="dxa"/>
            <w:vAlign w:val="center"/>
          </w:tcPr>
          <w:p w14:paraId="6C2AF6EE">
            <w:pPr>
              <w:jc w:val="center"/>
              <w:outlineLvl w:val="1"/>
              <w:rPr>
                <w:rFonts w:hint="eastAsia" w:ascii="宋体" w:hAnsi="宋体" w:eastAsia="宋体" w:cs="宋体"/>
                <w:sz w:val="24"/>
                <w:szCs w:val="24"/>
              </w:rPr>
            </w:pPr>
            <w:r>
              <w:rPr>
                <w:rFonts w:hint="eastAsia" w:ascii="宋体" w:hAnsi="宋体" w:eastAsia="宋体" w:cs="宋体"/>
                <w:color w:val="000000"/>
                <w:kern w:val="0"/>
                <w:sz w:val="24"/>
                <w:szCs w:val="24"/>
                <w:lang w:bidi="ar"/>
              </w:rPr>
              <w:t>单位</w:t>
            </w:r>
          </w:p>
        </w:tc>
      </w:tr>
      <w:tr w14:paraId="65803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70" w:type="dxa"/>
            <w:vAlign w:val="center"/>
          </w:tcPr>
          <w:p w14:paraId="1D3C5FF2">
            <w:pPr>
              <w:numPr>
                <w:ilvl w:val="0"/>
                <w:numId w:val="2"/>
              </w:numPr>
              <w:jc w:val="center"/>
              <w:outlineLvl w:val="1"/>
              <w:rPr>
                <w:rFonts w:hint="eastAsia" w:ascii="宋体" w:hAnsi="宋体" w:eastAsia="宋体" w:cs="宋体"/>
                <w:sz w:val="24"/>
                <w:szCs w:val="24"/>
              </w:rPr>
            </w:pPr>
          </w:p>
        </w:tc>
        <w:tc>
          <w:tcPr>
            <w:tcW w:w="793" w:type="dxa"/>
            <w:vAlign w:val="center"/>
          </w:tcPr>
          <w:p w14:paraId="3039773E">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rPr>
              <w:t>四轮定位</w:t>
            </w:r>
          </w:p>
        </w:tc>
        <w:tc>
          <w:tcPr>
            <w:tcW w:w="7387" w:type="dxa"/>
            <w:vAlign w:val="bottom"/>
          </w:tcPr>
          <w:p w14:paraId="4E119121">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一、技术参数要求</w:t>
            </w:r>
          </w:p>
          <w:p w14:paraId="34D1970A">
            <w:pPr>
              <w:widowControl/>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要满足检测和调整汽车车轮的定位参数，以确保汽车行驶性能和安全性。‌四轮定位仪通过检测车轮的定位参数（如前束角、外倾角、主销后倾角和主销内倾角等），并与原厂设计参数进行对比，指导使用者对车轮定位参数进行相应调整。这样可以确保汽车操纵轻便、行驶稳定可靠，并减少轮胎的偏磨损。</w:t>
            </w:r>
            <w:r>
              <w:rPr>
                <w:rFonts w:hint="eastAsia" w:ascii="宋体" w:hAnsi="宋体" w:eastAsia="宋体" w:cs="宋体"/>
                <w:color w:val="333333"/>
                <w:sz w:val="24"/>
                <w:szCs w:val="24"/>
                <w:shd w:val="clear" w:color="auto" w:fill="FFFFFF"/>
              </w:rPr>
              <w:t>‌</w:t>
            </w:r>
          </w:p>
          <w:p w14:paraId="6BA4B983">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1、乘用车尺寸全覆盖</w:t>
            </w:r>
          </w:p>
          <w:p w14:paraId="296DB587">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2、更小空间需求</w:t>
            </w:r>
          </w:p>
          <w:p w14:paraId="70D9B4E9">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3、镜头高度调整 0.8m-2.4m</w:t>
            </w:r>
          </w:p>
          <w:p w14:paraId="6AFE49AD">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4、快速测试 : 转向过程中无需停顿</w:t>
            </w:r>
          </w:p>
          <w:p w14:paraId="385D5594">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5、微型高防尘防水目标靶</w:t>
            </w:r>
          </w:p>
          <w:p w14:paraId="6FA8DF9C">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6、安装无需标定</w:t>
            </w:r>
          </w:p>
          <w:p w14:paraId="3C976380">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7、多功能机柜                                                                                                                                                                                                     8、全新目标靶</w:t>
            </w:r>
          </w:p>
          <w:p w14:paraId="16D0FAD9">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9、更高防尘防水等级≥IP45 </w:t>
            </w:r>
          </w:p>
          <w:p w14:paraId="6A340609">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10、多功能高精度卡具                                                                                                                                                                                    11、测量参数 测量精度 重复精度                                                                                                                                                                                11.1 总前束 ±10' ±5'</w:t>
            </w:r>
          </w:p>
          <w:p w14:paraId="68D871BE">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11.2 单前束 ±5' ±5'</w:t>
            </w:r>
          </w:p>
          <w:p w14:paraId="52906422">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11.3 外倾角 ±5' ±5'</w:t>
            </w:r>
          </w:p>
          <w:p w14:paraId="085E4B97">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11.4 退缩角 ±5' ±5'</w:t>
            </w:r>
          </w:p>
          <w:p w14:paraId="24868E2A">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11.5 推力线角 ±5' ±5'</w:t>
            </w:r>
          </w:p>
          <w:p w14:paraId="59089E79">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11.6 主销后倾角 ±6' ±8'</w:t>
            </w:r>
          </w:p>
          <w:p w14:paraId="3AB47128">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11.7 主销内倾 ±6' ±8'</w:t>
            </w:r>
          </w:p>
          <w:p w14:paraId="3765E645">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11.8 轴距差 ±1mm ±1mm</w:t>
            </w:r>
          </w:p>
          <w:p w14:paraId="5B3FBDA1">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11.9 轮距差 ±1mm ±1mm</w:t>
            </w:r>
          </w:p>
          <w:p w14:paraId="375ABE27">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11.10 包容角 ±3' ±3'                                                                                                                                                                                      12、配置清单：1个立柱 1个横梁 1个独立式多功能机柜 两台显示屏32"+19 带独立软件和数据库 1个刹车锁 1个方向盘锁 4个目标靶 4只通用卡具 1台打印机 2个转角盘  2个垫块</w:t>
            </w:r>
          </w:p>
          <w:p w14:paraId="2F3DB0E4">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13、需适用于乘用车、轻型商用车的四轮定位检测与调整，支持动态检测和载重状态下的真实数据采集，确保轮胎受力状况的精确反映.支持轮轴偏置角、推进角、轨迹宽度偏差角等高级参数的动态检测，确保载重状态下的数据准确性,动态检测技术，无需顶起车辆即可完成载重状态下的精准测量，减少返工率,高精度转角盘（带轮距调整功能）、后轮放松滑板、方向盘锁及刹车锁。</w:t>
            </w:r>
          </w:p>
        </w:tc>
        <w:tc>
          <w:tcPr>
            <w:tcW w:w="800" w:type="dxa"/>
            <w:vAlign w:val="center"/>
          </w:tcPr>
          <w:p w14:paraId="5FF6E6B7">
            <w:pPr>
              <w:widowControl/>
              <w:jc w:val="left"/>
              <w:textAlignment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845" w:type="dxa"/>
            <w:vAlign w:val="center"/>
          </w:tcPr>
          <w:p w14:paraId="1DFDEF85">
            <w:pPr>
              <w:widowControl/>
              <w:jc w:val="left"/>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套</w:t>
            </w:r>
          </w:p>
        </w:tc>
      </w:tr>
      <w:tr w14:paraId="1486D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70" w:type="dxa"/>
            <w:vAlign w:val="center"/>
          </w:tcPr>
          <w:p w14:paraId="0277A088">
            <w:pPr>
              <w:numPr>
                <w:ilvl w:val="0"/>
                <w:numId w:val="2"/>
              </w:numPr>
              <w:jc w:val="center"/>
              <w:outlineLvl w:val="1"/>
              <w:rPr>
                <w:rFonts w:hint="eastAsia" w:ascii="宋体" w:hAnsi="宋体" w:eastAsia="宋体" w:cs="宋体"/>
                <w:sz w:val="24"/>
                <w:szCs w:val="24"/>
              </w:rPr>
            </w:pPr>
          </w:p>
        </w:tc>
        <w:tc>
          <w:tcPr>
            <w:tcW w:w="793" w:type="dxa"/>
            <w:vAlign w:val="center"/>
          </w:tcPr>
          <w:p w14:paraId="42562A04">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自动变速器循环机</w:t>
            </w:r>
          </w:p>
        </w:tc>
        <w:tc>
          <w:tcPr>
            <w:tcW w:w="7387" w:type="dxa"/>
            <w:vAlign w:val="center"/>
          </w:tcPr>
          <w:p w14:paraId="794B092C">
            <w:pPr>
              <w:rPr>
                <w:rFonts w:hint="eastAsia" w:ascii="宋体" w:hAnsi="宋体" w:eastAsia="宋体" w:cs="宋体"/>
                <w:sz w:val="24"/>
                <w:szCs w:val="24"/>
              </w:rPr>
            </w:pPr>
            <w:r>
              <w:rPr>
                <w:rFonts w:hint="eastAsia" w:ascii="宋体" w:hAnsi="宋体" w:eastAsia="宋体" w:cs="宋体"/>
                <w:sz w:val="24"/>
                <w:szCs w:val="24"/>
              </w:rPr>
              <w:t>一、基本参数要求</w:t>
            </w:r>
          </w:p>
          <w:p w14:paraId="4EABDEFC">
            <w:pPr>
              <w:rPr>
                <w:rFonts w:hint="eastAsia" w:ascii="宋体" w:hAnsi="宋体" w:eastAsia="宋体" w:cs="宋体"/>
                <w:sz w:val="24"/>
                <w:szCs w:val="24"/>
              </w:rPr>
            </w:pPr>
            <w:r>
              <w:rPr>
                <w:rFonts w:hint="eastAsia" w:ascii="宋体" w:hAnsi="宋体" w:eastAsia="宋体" w:cs="宋体"/>
                <w:sz w:val="24"/>
                <w:szCs w:val="24"/>
              </w:rPr>
              <w:t xml:space="preserve">1、电压: DC12V(配汽电瓶线)            </w:t>
            </w:r>
          </w:p>
          <w:p w14:paraId="32964915">
            <w:pPr>
              <w:rPr>
                <w:rFonts w:hint="eastAsia" w:ascii="宋体" w:hAnsi="宋体" w:eastAsia="宋体" w:cs="宋体"/>
                <w:sz w:val="24"/>
                <w:szCs w:val="24"/>
              </w:rPr>
            </w:pPr>
            <w:r>
              <w:rPr>
                <w:rFonts w:hint="eastAsia" w:ascii="宋体" w:hAnsi="宋体" w:eastAsia="宋体" w:cs="宋体"/>
                <w:sz w:val="24"/>
                <w:szCs w:val="24"/>
              </w:rPr>
              <w:t>2、最大功率 : ≥150W</w:t>
            </w:r>
          </w:p>
          <w:p w14:paraId="4A7E74CF">
            <w:pPr>
              <w:rPr>
                <w:rFonts w:hint="eastAsia" w:ascii="宋体" w:hAnsi="宋体" w:eastAsia="宋体" w:cs="宋体"/>
                <w:sz w:val="24"/>
                <w:szCs w:val="24"/>
              </w:rPr>
            </w:pPr>
            <w:r>
              <w:rPr>
                <w:rFonts w:hint="eastAsia" w:ascii="宋体" w:hAnsi="宋体" w:eastAsia="宋体" w:cs="宋体"/>
                <w:sz w:val="24"/>
                <w:szCs w:val="24"/>
              </w:rPr>
              <w:t xml:space="preserve">3、滤清器精度: 5μm          </w:t>
            </w:r>
          </w:p>
          <w:p w14:paraId="7053FC4B">
            <w:pPr>
              <w:rPr>
                <w:rFonts w:hint="eastAsia" w:ascii="宋体" w:hAnsi="宋体" w:eastAsia="宋体" w:cs="宋体"/>
                <w:sz w:val="24"/>
                <w:szCs w:val="24"/>
              </w:rPr>
            </w:pPr>
            <w:r>
              <w:rPr>
                <w:rFonts w:hint="eastAsia" w:ascii="宋体" w:hAnsi="宋体" w:eastAsia="宋体" w:cs="宋体"/>
                <w:sz w:val="24"/>
                <w:szCs w:val="24"/>
              </w:rPr>
              <w:t xml:space="preserve">4、油箱: 20L x 2                </w:t>
            </w:r>
          </w:p>
          <w:p w14:paraId="6102B3F1">
            <w:pPr>
              <w:rPr>
                <w:rFonts w:hint="eastAsia" w:ascii="宋体" w:hAnsi="宋体" w:eastAsia="宋体" w:cs="宋体"/>
                <w:sz w:val="24"/>
                <w:szCs w:val="24"/>
              </w:rPr>
            </w:pPr>
            <w:r>
              <w:rPr>
                <w:rFonts w:hint="eastAsia" w:ascii="宋体" w:hAnsi="宋体" w:eastAsia="宋体" w:cs="宋体"/>
                <w:sz w:val="24"/>
                <w:szCs w:val="24"/>
              </w:rPr>
              <w:t xml:space="preserve">5、等量交换误差:±100克        </w:t>
            </w:r>
          </w:p>
          <w:p w14:paraId="3FBE1791">
            <w:pPr>
              <w:rPr>
                <w:rFonts w:hint="eastAsia" w:ascii="宋体" w:hAnsi="宋体" w:eastAsia="宋体" w:cs="宋体"/>
                <w:sz w:val="24"/>
                <w:szCs w:val="24"/>
              </w:rPr>
            </w:pPr>
            <w:r>
              <w:rPr>
                <w:rFonts w:hint="eastAsia" w:ascii="宋体" w:hAnsi="宋体" w:eastAsia="宋体" w:cs="宋体"/>
                <w:sz w:val="24"/>
                <w:szCs w:val="24"/>
              </w:rPr>
              <w:t xml:space="preserve">6、相对湿度: ＜85%                   </w:t>
            </w:r>
          </w:p>
          <w:p w14:paraId="7A9AE88B">
            <w:pPr>
              <w:rPr>
                <w:rFonts w:hint="eastAsia" w:ascii="宋体" w:hAnsi="宋体" w:eastAsia="宋体" w:cs="宋体"/>
                <w:sz w:val="24"/>
                <w:szCs w:val="24"/>
              </w:rPr>
            </w:pPr>
            <w:r>
              <w:rPr>
                <w:rFonts w:hint="eastAsia" w:ascii="宋体" w:hAnsi="宋体" w:eastAsia="宋体" w:cs="宋体"/>
                <w:sz w:val="24"/>
                <w:szCs w:val="24"/>
              </w:rPr>
              <w:t>7、工作温度: -10℃~+40℃</w:t>
            </w:r>
          </w:p>
          <w:p w14:paraId="23D818A8">
            <w:pPr>
              <w:rPr>
                <w:rFonts w:hint="eastAsia" w:ascii="宋体" w:hAnsi="宋体" w:eastAsia="宋体" w:cs="宋体"/>
                <w:sz w:val="24"/>
                <w:szCs w:val="24"/>
              </w:rPr>
            </w:pPr>
            <w:r>
              <w:rPr>
                <w:rFonts w:hint="eastAsia" w:ascii="宋体" w:hAnsi="宋体" w:eastAsia="宋体" w:cs="宋体"/>
                <w:sz w:val="24"/>
                <w:szCs w:val="24"/>
              </w:rPr>
              <w:t xml:space="preserve">8、噪音: &lt;70db                                          </w:t>
            </w:r>
          </w:p>
          <w:p w14:paraId="343697C2">
            <w:pPr>
              <w:rPr>
                <w:rFonts w:hint="eastAsia" w:ascii="宋体" w:hAnsi="宋体" w:eastAsia="宋体" w:cs="宋体"/>
                <w:sz w:val="24"/>
                <w:szCs w:val="24"/>
              </w:rPr>
            </w:pPr>
            <w:r>
              <w:rPr>
                <w:rFonts w:hint="eastAsia" w:ascii="宋体" w:hAnsi="宋体" w:eastAsia="宋体" w:cs="宋体"/>
                <w:sz w:val="24"/>
                <w:szCs w:val="24"/>
              </w:rPr>
              <w:t xml:space="preserve">9、体积（cm）: ≥69*50*105              </w:t>
            </w:r>
          </w:p>
          <w:p w14:paraId="2D68C631">
            <w:pPr>
              <w:rPr>
                <w:rFonts w:hint="eastAsia" w:ascii="宋体" w:hAnsi="宋体" w:eastAsia="宋体" w:cs="宋体"/>
                <w:sz w:val="24"/>
                <w:szCs w:val="24"/>
              </w:rPr>
            </w:pPr>
            <w:r>
              <w:rPr>
                <w:rFonts w:hint="eastAsia" w:ascii="宋体" w:hAnsi="宋体" w:eastAsia="宋体" w:cs="宋体"/>
                <w:sz w:val="24"/>
                <w:szCs w:val="24"/>
              </w:rPr>
              <w:t xml:space="preserve">10、毛重：≥52kg </w:t>
            </w:r>
          </w:p>
          <w:p w14:paraId="2788220A">
            <w:pPr>
              <w:rPr>
                <w:rFonts w:hint="eastAsia" w:ascii="宋体" w:hAnsi="宋体" w:eastAsia="宋体" w:cs="宋体"/>
                <w:sz w:val="24"/>
                <w:szCs w:val="24"/>
              </w:rPr>
            </w:pPr>
            <w:r>
              <w:rPr>
                <w:rFonts w:hint="eastAsia" w:ascii="宋体" w:hAnsi="宋体" w:eastAsia="宋体" w:cs="宋体"/>
                <w:sz w:val="24"/>
                <w:szCs w:val="24"/>
              </w:rPr>
              <w:t>二、产品特点功能要求：</w:t>
            </w:r>
          </w:p>
          <w:p w14:paraId="2C8EA41D">
            <w:pPr>
              <w:rPr>
                <w:rFonts w:hint="eastAsia" w:ascii="宋体" w:hAnsi="宋体" w:eastAsia="宋体" w:cs="宋体"/>
                <w:sz w:val="24"/>
                <w:szCs w:val="24"/>
              </w:rPr>
            </w:pPr>
            <w:r>
              <w:rPr>
                <w:rFonts w:hint="eastAsia" w:ascii="宋体" w:hAnsi="宋体" w:eastAsia="宋体" w:cs="宋体"/>
                <w:sz w:val="24"/>
                <w:szCs w:val="24"/>
              </w:rPr>
              <w:t>1、5英寸大屏液晶显示屏导航操作，简单实用；</w:t>
            </w:r>
          </w:p>
          <w:p w14:paraId="773AB523">
            <w:pPr>
              <w:rPr>
                <w:rFonts w:hint="eastAsia" w:ascii="宋体" w:hAnsi="宋体" w:eastAsia="宋体" w:cs="宋体"/>
                <w:sz w:val="24"/>
                <w:szCs w:val="24"/>
              </w:rPr>
            </w:pPr>
            <w:r>
              <w:rPr>
                <w:rFonts w:hint="eastAsia" w:ascii="宋体" w:hAnsi="宋体" w:eastAsia="宋体" w:cs="宋体"/>
                <w:sz w:val="24"/>
                <w:szCs w:val="24"/>
              </w:rPr>
              <w:t>2、防爆裂高强高度微晶面板,抗冲击\耐高温\防腐蚀\易清洁；</w:t>
            </w:r>
          </w:p>
          <w:p w14:paraId="2244004B">
            <w:pPr>
              <w:rPr>
                <w:rFonts w:hint="eastAsia" w:ascii="宋体" w:hAnsi="宋体" w:eastAsia="宋体" w:cs="宋体"/>
                <w:sz w:val="24"/>
                <w:szCs w:val="24"/>
              </w:rPr>
            </w:pPr>
            <w:r>
              <w:rPr>
                <w:rFonts w:hint="eastAsia" w:ascii="宋体" w:hAnsi="宋体" w:eastAsia="宋体" w:cs="宋体"/>
                <w:sz w:val="24"/>
                <w:szCs w:val="24"/>
              </w:rPr>
              <w:t>3、零压力及高压力快速识别；</w:t>
            </w:r>
          </w:p>
          <w:p w14:paraId="25CC0B66">
            <w:pPr>
              <w:rPr>
                <w:rFonts w:hint="eastAsia" w:ascii="宋体" w:hAnsi="宋体" w:eastAsia="宋体" w:cs="宋体"/>
                <w:sz w:val="24"/>
                <w:szCs w:val="24"/>
              </w:rPr>
            </w:pPr>
            <w:r>
              <w:rPr>
                <w:rFonts w:hint="eastAsia" w:ascii="宋体" w:hAnsi="宋体" w:eastAsia="宋体" w:cs="宋体"/>
                <w:sz w:val="24"/>
                <w:szCs w:val="24"/>
              </w:rPr>
              <w:t>4、触摸面板即可感应操作；</w:t>
            </w:r>
          </w:p>
          <w:p w14:paraId="1FDE0CD7">
            <w:pPr>
              <w:rPr>
                <w:rFonts w:hint="eastAsia" w:ascii="宋体" w:hAnsi="宋体" w:eastAsia="宋体" w:cs="宋体"/>
                <w:sz w:val="24"/>
                <w:szCs w:val="24"/>
              </w:rPr>
            </w:pPr>
            <w:r>
              <w:rPr>
                <w:rFonts w:hint="eastAsia" w:ascii="宋体" w:hAnsi="宋体" w:eastAsia="宋体" w:cs="宋体"/>
                <w:sz w:val="24"/>
                <w:szCs w:val="24"/>
              </w:rPr>
              <w:t>5、全自动识别进出油方向/智能转换进出油方向；</w:t>
            </w:r>
          </w:p>
          <w:p w14:paraId="249F6435">
            <w:pPr>
              <w:rPr>
                <w:rFonts w:hint="eastAsia" w:ascii="宋体" w:hAnsi="宋体" w:eastAsia="宋体" w:cs="宋体"/>
                <w:sz w:val="24"/>
                <w:szCs w:val="24"/>
              </w:rPr>
            </w:pPr>
            <w:r>
              <w:rPr>
                <w:rFonts w:hint="eastAsia" w:ascii="宋体" w:hAnsi="宋体" w:eastAsia="宋体" w:cs="宋体"/>
                <w:sz w:val="24"/>
                <w:szCs w:val="24"/>
              </w:rPr>
              <w:t>6、全自动完成变速箱新旧油更换功能；</w:t>
            </w:r>
          </w:p>
          <w:p w14:paraId="11D3FF67">
            <w:pPr>
              <w:rPr>
                <w:rFonts w:hint="eastAsia" w:ascii="宋体" w:hAnsi="宋体" w:eastAsia="宋体" w:cs="宋体"/>
                <w:sz w:val="24"/>
                <w:szCs w:val="24"/>
              </w:rPr>
            </w:pPr>
            <w:r>
              <w:rPr>
                <w:rFonts w:hint="eastAsia" w:ascii="宋体" w:hAnsi="宋体" w:eastAsia="宋体" w:cs="宋体"/>
                <w:sz w:val="24"/>
                <w:szCs w:val="24"/>
              </w:rPr>
              <w:t>7、全自动型智能电子控制新、旧油高精度等量交换；</w:t>
            </w:r>
          </w:p>
          <w:p w14:paraId="0CF9C419">
            <w:pPr>
              <w:rPr>
                <w:rFonts w:hint="eastAsia" w:ascii="宋体" w:hAnsi="宋体" w:eastAsia="宋体" w:cs="宋体"/>
                <w:sz w:val="24"/>
                <w:szCs w:val="24"/>
              </w:rPr>
            </w:pPr>
            <w:r>
              <w:rPr>
                <w:rFonts w:hint="eastAsia" w:ascii="宋体" w:hAnsi="宋体" w:eastAsia="宋体" w:cs="宋体"/>
                <w:sz w:val="24"/>
                <w:szCs w:val="24"/>
              </w:rPr>
              <w:t>8、自动变速箱循环清洗功能；</w:t>
            </w:r>
          </w:p>
          <w:p w14:paraId="64E4B6F7">
            <w:pPr>
              <w:rPr>
                <w:rFonts w:hint="eastAsia" w:ascii="宋体" w:hAnsi="宋体" w:eastAsia="宋体" w:cs="宋体"/>
                <w:sz w:val="24"/>
                <w:szCs w:val="24"/>
              </w:rPr>
            </w:pPr>
            <w:r>
              <w:rPr>
                <w:rFonts w:hint="eastAsia" w:ascii="宋体" w:hAnsi="宋体" w:eastAsia="宋体" w:cs="宋体"/>
                <w:sz w:val="24"/>
                <w:szCs w:val="24"/>
              </w:rPr>
              <w:t xml:space="preserve">9、自动加注、减少自动变速箱油功能； </w:t>
            </w:r>
          </w:p>
          <w:p w14:paraId="354C114D">
            <w:pPr>
              <w:rPr>
                <w:rFonts w:hint="eastAsia" w:ascii="宋体" w:hAnsi="宋体" w:eastAsia="宋体" w:cs="宋体"/>
                <w:sz w:val="24"/>
                <w:szCs w:val="24"/>
              </w:rPr>
            </w:pPr>
            <w:r>
              <w:rPr>
                <w:rFonts w:hint="eastAsia" w:ascii="宋体" w:hAnsi="宋体" w:eastAsia="宋体" w:cs="宋体"/>
                <w:sz w:val="24"/>
                <w:szCs w:val="24"/>
              </w:rPr>
              <w:t>10、变速箱散热器油压直观显示；</w:t>
            </w:r>
          </w:p>
          <w:p w14:paraId="2AFC1041">
            <w:pPr>
              <w:rPr>
                <w:rFonts w:hint="eastAsia" w:ascii="宋体" w:hAnsi="宋体" w:eastAsia="宋体" w:cs="宋体"/>
                <w:sz w:val="24"/>
                <w:szCs w:val="24"/>
              </w:rPr>
            </w:pPr>
            <w:r>
              <w:rPr>
                <w:rFonts w:hint="eastAsia" w:ascii="宋体" w:hAnsi="宋体" w:eastAsia="宋体" w:cs="宋体"/>
                <w:sz w:val="24"/>
                <w:szCs w:val="24"/>
              </w:rPr>
              <w:t xml:space="preserve">11、配有比亚迪及吉利电车专用接头。   </w:t>
            </w:r>
          </w:p>
        </w:tc>
        <w:tc>
          <w:tcPr>
            <w:tcW w:w="800" w:type="dxa"/>
            <w:vAlign w:val="center"/>
          </w:tcPr>
          <w:p w14:paraId="28E6F192">
            <w:pPr>
              <w:rPr>
                <w:rFonts w:hint="eastAsia" w:ascii="宋体" w:hAnsi="宋体" w:eastAsia="宋体" w:cs="宋体"/>
                <w:sz w:val="24"/>
                <w:szCs w:val="24"/>
              </w:rPr>
            </w:pPr>
            <w:r>
              <w:rPr>
                <w:rFonts w:hint="eastAsia" w:ascii="宋体" w:hAnsi="宋体" w:eastAsia="宋体" w:cs="宋体"/>
                <w:color w:val="000000"/>
                <w:sz w:val="24"/>
                <w:szCs w:val="24"/>
              </w:rPr>
              <w:t>1</w:t>
            </w:r>
          </w:p>
        </w:tc>
        <w:tc>
          <w:tcPr>
            <w:tcW w:w="845" w:type="dxa"/>
            <w:vAlign w:val="center"/>
          </w:tcPr>
          <w:p w14:paraId="3ECE2ACE">
            <w:pPr>
              <w:rPr>
                <w:rFonts w:hint="eastAsia" w:ascii="宋体" w:hAnsi="宋体" w:eastAsia="宋体" w:cs="宋体"/>
                <w:sz w:val="24"/>
                <w:szCs w:val="24"/>
              </w:rPr>
            </w:pPr>
            <w:r>
              <w:rPr>
                <w:rFonts w:hint="eastAsia" w:ascii="宋体" w:hAnsi="宋体" w:eastAsia="宋体" w:cs="宋体"/>
                <w:color w:val="000000"/>
                <w:kern w:val="0"/>
                <w:sz w:val="24"/>
                <w:szCs w:val="24"/>
                <w:lang w:bidi="ar"/>
              </w:rPr>
              <w:t>台</w:t>
            </w:r>
          </w:p>
        </w:tc>
      </w:tr>
      <w:tr w14:paraId="51135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70" w:type="dxa"/>
            <w:vAlign w:val="center"/>
          </w:tcPr>
          <w:p w14:paraId="1500E64D">
            <w:pPr>
              <w:numPr>
                <w:ilvl w:val="0"/>
                <w:numId w:val="2"/>
              </w:numPr>
              <w:jc w:val="center"/>
              <w:outlineLvl w:val="1"/>
              <w:rPr>
                <w:rFonts w:hint="eastAsia" w:ascii="宋体" w:hAnsi="宋体" w:eastAsia="宋体" w:cs="宋体"/>
                <w:sz w:val="24"/>
                <w:szCs w:val="24"/>
              </w:rPr>
            </w:pPr>
          </w:p>
        </w:tc>
        <w:tc>
          <w:tcPr>
            <w:tcW w:w="793" w:type="dxa"/>
            <w:vAlign w:val="center"/>
          </w:tcPr>
          <w:p w14:paraId="5E8FC215">
            <w:pPr>
              <w:widowControl/>
              <w:jc w:val="center"/>
              <w:textAlignment w:val="bottom"/>
              <w:rPr>
                <w:rFonts w:hint="eastAsia" w:ascii="宋体" w:hAnsi="宋体" w:eastAsia="宋体" w:cs="宋体"/>
                <w:sz w:val="24"/>
                <w:szCs w:val="24"/>
              </w:rPr>
            </w:pPr>
            <w:r>
              <w:rPr>
                <w:rFonts w:hint="eastAsia" w:ascii="宋体" w:hAnsi="宋体" w:eastAsia="宋体" w:cs="宋体"/>
                <w:color w:val="000000"/>
                <w:kern w:val="0"/>
                <w:sz w:val="24"/>
                <w:szCs w:val="24"/>
                <w:lang w:bidi="ar"/>
              </w:rPr>
              <w:t>制动液更换机</w:t>
            </w:r>
          </w:p>
        </w:tc>
        <w:tc>
          <w:tcPr>
            <w:tcW w:w="7387" w:type="dxa"/>
            <w:vAlign w:val="center"/>
          </w:tcPr>
          <w:p w14:paraId="0F1BD99C">
            <w:pPr>
              <w:rPr>
                <w:rFonts w:hint="eastAsia" w:ascii="宋体" w:hAnsi="宋体" w:eastAsia="宋体" w:cs="宋体"/>
                <w:sz w:val="24"/>
                <w:szCs w:val="24"/>
              </w:rPr>
            </w:pPr>
            <w:r>
              <w:rPr>
                <w:rFonts w:hint="eastAsia" w:ascii="宋体" w:hAnsi="宋体" w:eastAsia="宋体" w:cs="宋体"/>
                <w:sz w:val="24"/>
                <w:szCs w:val="24"/>
              </w:rPr>
              <w:t>一、基本参数要求</w:t>
            </w:r>
          </w:p>
          <w:p w14:paraId="3A780027">
            <w:pPr>
              <w:rPr>
                <w:rFonts w:hint="eastAsia" w:ascii="宋体" w:hAnsi="宋体" w:eastAsia="宋体" w:cs="宋体"/>
                <w:sz w:val="24"/>
                <w:szCs w:val="24"/>
              </w:rPr>
            </w:pPr>
            <w:r>
              <w:rPr>
                <w:rFonts w:hint="eastAsia" w:ascii="宋体" w:hAnsi="宋体" w:eastAsia="宋体" w:cs="宋体"/>
                <w:sz w:val="24"/>
                <w:szCs w:val="24"/>
              </w:rPr>
              <w:t>1、电压:DC12V(配电瓶线)</w:t>
            </w:r>
          </w:p>
          <w:p w14:paraId="28AAAC47">
            <w:pPr>
              <w:rPr>
                <w:rFonts w:hint="eastAsia" w:ascii="宋体" w:hAnsi="宋体" w:eastAsia="宋体" w:cs="宋体"/>
                <w:sz w:val="24"/>
                <w:szCs w:val="24"/>
              </w:rPr>
            </w:pPr>
            <w:r>
              <w:rPr>
                <w:rFonts w:hint="eastAsia" w:ascii="宋体" w:hAnsi="宋体" w:eastAsia="宋体" w:cs="宋体"/>
                <w:sz w:val="24"/>
                <w:szCs w:val="24"/>
              </w:rPr>
              <w:t>2、最大功率: ≥150W</w:t>
            </w:r>
          </w:p>
          <w:p w14:paraId="369FE255">
            <w:pPr>
              <w:rPr>
                <w:rFonts w:hint="eastAsia" w:ascii="宋体" w:hAnsi="宋体" w:eastAsia="宋体" w:cs="宋体"/>
                <w:sz w:val="24"/>
                <w:szCs w:val="24"/>
              </w:rPr>
            </w:pPr>
            <w:r>
              <w:rPr>
                <w:rFonts w:hint="eastAsia" w:ascii="宋体" w:hAnsi="宋体" w:eastAsia="宋体" w:cs="宋体"/>
                <w:sz w:val="24"/>
                <w:szCs w:val="24"/>
              </w:rPr>
              <w:t>3、作温度:-10℃~+40℃</w:t>
            </w:r>
          </w:p>
          <w:p w14:paraId="2EBA95BF">
            <w:pPr>
              <w:rPr>
                <w:rFonts w:hint="eastAsia" w:ascii="宋体" w:hAnsi="宋体" w:eastAsia="宋体" w:cs="宋体"/>
                <w:sz w:val="24"/>
                <w:szCs w:val="24"/>
              </w:rPr>
            </w:pPr>
            <w:r>
              <w:rPr>
                <w:rFonts w:hint="eastAsia" w:ascii="宋体" w:hAnsi="宋体" w:eastAsia="宋体" w:cs="宋体"/>
                <w:sz w:val="24"/>
                <w:szCs w:val="24"/>
              </w:rPr>
              <w:t xml:space="preserve">4、压⼒表 :0~1.0Mpa                 </w:t>
            </w:r>
          </w:p>
          <w:p w14:paraId="470F8313">
            <w:pPr>
              <w:rPr>
                <w:rFonts w:hint="eastAsia" w:ascii="宋体" w:hAnsi="宋体" w:eastAsia="宋体" w:cs="宋体"/>
                <w:sz w:val="24"/>
                <w:szCs w:val="24"/>
              </w:rPr>
            </w:pPr>
            <w:r>
              <w:rPr>
                <w:rFonts w:hint="eastAsia" w:ascii="宋体" w:hAnsi="宋体" w:eastAsia="宋体" w:cs="宋体"/>
                <w:sz w:val="24"/>
                <w:szCs w:val="24"/>
              </w:rPr>
              <w:t xml:space="preserve">5、滤清器精度:5μm           </w:t>
            </w:r>
          </w:p>
          <w:p w14:paraId="39243CB4">
            <w:pPr>
              <w:rPr>
                <w:rFonts w:hint="eastAsia" w:ascii="宋体" w:hAnsi="宋体" w:eastAsia="宋体" w:cs="宋体"/>
                <w:sz w:val="24"/>
                <w:szCs w:val="24"/>
              </w:rPr>
            </w:pPr>
            <w:r>
              <w:rPr>
                <w:rFonts w:hint="eastAsia" w:ascii="宋体" w:hAnsi="宋体" w:eastAsia="宋体" w:cs="宋体"/>
                <w:sz w:val="24"/>
                <w:szCs w:val="24"/>
              </w:rPr>
              <w:t xml:space="preserve">6、相对湿度: ＜85%                       </w:t>
            </w:r>
          </w:p>
          <w:p w14:paraId="3E39A633">
            <w:pPr>
              <w:rPr>
                <w:rFonts w:hint="eastAsia" w:ascii="宋体" w:hAnsi="宋体" w:eastAsia="宋体" w:cs="宋体"/>
                <w:sz w:val="24"/>
                <w:szCs w:val="24"/>
              </w:rPr>
            </w:pPr>
            <w:r>
              <w:rPr>
                <w:rFonts w:hint="eastAsia" w:ascii="宋体" w:hAnsi="宋体" w:eastAsia="宋体" w:cs="宋体"/>
                <w:sz w:val="24"/>
                <w:szCs w:val="24"/>
              </w:rPr>
              <w:t xml:space="preserve">7、旧油罐容量: ≥5L                </w:t>
            </w:r>
          </w:p>
          <w:p w14:paraId="44A9C014">
            <w:pPr>
              <w:rPr>
                <w:rFonts w:hint="eastAsia" w:ascii="宋体" w:hAnsi="宋体" w:eastAsia="宋体" w:cs="宋体"/>
                <w:sz w:val="24"/>
                <w:szCs w:val="24"/>
              </w:rPr>
            </w:pPr>
            <w:r>
              <w:rPr>
                <w:rFonts w:hint="eastAsia" w:ascii="宋体" w:hAnsi="宋体" w:eastAsia="宋体" w:cs="宋体"/>
                <w:sz w:val="24"/>
                <w:szCs w:val="24"/>
              </w:rPr>
              <w:t>8、新油罐容量：≥2.5L</w:t>
            </w:r>
          </w:p>
          <w:p w14:paraId="3F3A9908">
            <w:pPr>
              <w:rPr>
                <w:rFonts w:hint="eastAsia" w:ascii="宋体" w:hAnsi="宋体" w:eastAsia="宋体" w:cs="宋体"/>
                <w:sz w:val="24"/>
                <w:szCs w:val="24"/>
              </w:rPr>
            </w:pPr>
            <w:r>
              <w:rPr>
                <w:rFonts w:hint="eastAsia" w:ascii="宋体" w:hAnsi="宋体" w:eastAsia="宋体" w:cs="宋体"/>
                <w:sz w:val="24"/>
                <w:szCs w:val="24"/>
              </w:rPr>
              <w:t xml:space="preserve">9、噪音:&lt;70db                   </w:t>
            </w:r>
          </w:p>
          <w:p w14:paraId="460D929C">
            <w:pPr>
              <w:rPr>
                <w:rFonts w:hint="eastAsia" w:ascii="宋体" w:hAnsi="宋体" w:eastAsia="宋体" w:cs="宋体"/>
                <w:sz w:val="24"/>
                <w:szCs w:val="24"/>
              </w:rPr>
            </w:pPr>
            <w:r>
              <w:rPr>
                <w:rFonts w:hint="eastAsia" w:ascii="宋体" w:hAnsi="宋体" w:eastAsia="宋体" w:cs="宋体"/>
                <w:sz w:val="24"/>
                <w:szCs w:val="24"/>
              </w:rPr>
              <w:t xml:space="preserve">10、包装尺寸：≥69cm*50cm*105cm                     </w:t>
            </w:r>
          </w:p>
          <w:p w14:paraId="11BE482F">
            <w:pPr>
              <w:rPr>
                <w:rFonts w:hint="eastAsia" w:ascii="宋体" w:hAnsi="宋体" w:eastAsia="宋体" w:cs="宋体"/>
                <w:sz w:val="24"/>
                <w:szCs w:val="24"/>
              </w:rPr>
            </w:pPr>
            <w:r>
              <w:rPr>
                <w:rFonts w:hint="eastAsia" w:ascii="宋体" w:hAnsi="宋体" w:eastAsia="宋体" w:cs="宋体"/>
                <w:sz w:val="24"/>
                <w:szCs w:val="24"/>
              </w:rPr>
              <w:t>11、毛重：≥40kg</w:t>
            </w:r>
          </w:p>
          <w:p w14:paraId="4BE400ED">
            <w:pPr>
              <w:rPr>
                <w:rFonts w:hint="eastAsia" w:ascii="宋体" w:hAnsi="宋体" w:eastAsia="宋体" w:cs="宋体"/>
                <w:sz w:val="24"/>
                <w:szCs w:val="24"/>
              </w:rPr>
            </w:pPr>
            <w:r>
              <w:rPr>
                <w:rFonts w:hint="eastAsia" w:ascii="宋体" w:hAnsi="宋体" w:eastAsia="宋体" w:cs="宋体"/>
                <w:sz w:val="24"/>
                <w:szCs w:val="24"/>
              </w:rPr>
              <w:t>二、产品特点功能要求：</w:t>
            </w:r>
          </w:p>
          <w:p w14:paraId="05045360">
            <w:pPr>
              <w:rPr>
                <w:rFonts w:hint="eastAsia" w:ascii="宋体" w:hAnsi="宋体" w:eastAsia="宋体" w:cs="宋体"/>
                <w:sz w:val="24"/>
                <w:szCs w:val="24"/>
              </w:rPr>
            </w:pPr>
            <w:r>
              <w:rPr>
                <w:rFonts w:hint="eastAsia" w:ascii="宋体" w:hAnsi="宋体" w:eastAsia="宋体" w:cs="宋体"/>
                <w:sz w:val="24"/>
                <w:szCs w:val="24"/>
              </w:rPr>
              <w:t>1、加注刹车油功能,回收刹车油功能,更换刹车油功能；</w:t>
            </w:r>
          </w:p>
          <w:p w14:paraId="11FF4419">
            <w:pPr>
              <w:rPr>
                <w:rFonts w:hint="eastAsia" w:ascii="宋体" w:hAnsi="宋体" w:eastAsia="宋体" w:cs="宋体"/>
                <w:sz w:val="24"/>
                <w:szCs w:val="24"/>
              </w:rPr>
            </w:pPr>
            <w:r>
              <w:rPr>
                <w:rFonts w:hint="eastAsia" w:ascii="宋体" w:hAnsi="宋体" w:eastAsia="宋体" w:cs="宋体"/>
                <w:sz w:val="24"/>
                <w:szCs w:val="24"/>
              </w:rPr>
              <w:t>2、数字式无级调节控制换油速度；</w:t>
            </w:r>
          </w:p>
          <w:p w14:paraId="08E42BBB">
            <w:pPr>
              <w:rPr>
                <w:rFonts w:hint="eastAsia" w:ascii="宋体" w:hAnsi="宋体" w:eastAsia="宋体" w:cs="宋体"/>
                <w:sz w:val="24"/>
                <w:szCs w:val="24"/>
              </w:rPr>
            </w:pPr>
            <w:r>
              <w:rPr>
                <w:rFonts w:hint="eastAsia" w:ascii="宋体" w:hAnsi="宋体" w:eastAsia="宋体" w:cs="宋体"/>
                <w:sz w:val="24"/>
                <w:szCs w:val="24"/>
              </w:rPr>
              <w:t>3、防爆裂高强高度微晶面板,抗冲击\耐高温\防腐蚀\易清洁；</w:t>
            </w:r>
          </w:p>
          <w:p w14:paraId="346E64B3">
            <w:pPr>
              <w:rPr>
                <w:rFonts w:hint="eastAsia" w:ascii="宋体" w:hAnsi="宋体" w:eastAsia="宋体" w:cs="宋体"/>
                <w:sz w:val="24"/>
                <w:szCs w:val="24"/>
              </w:rPr>
            </w:pPr>
            <w:r>
              <w:rPr>
                <w:rFonts w:hint="eastAsia" w:ascii="宋体" w:hAnsi="宋体" w:eastAsia="宋体" w:cs="宋体"/>
                <w:sz w:val="24"/>
                <w:szCs w:val="24"/>
              </w:rPr>
              <w:t>4、可分别采用正压加注，负压吸油方式进行换油，也可以采用正压负压同步方式；</w:t>
            </w:r>
          </w:p>
          <w:p w14:paraId="20305263">
            <w:pPr>
              <w:rPr>
                <w:rFonts w:hint="eastAsia" w:ascii="宋体" w:hAnsi="宋体" w:eastAsia="宋体" w:cs="宋体"/>
                <w:sz w:val="24"/>
                <w:szCs w:val="24"/>
              </w:rPr>
            </w:pPr>
            <w:r>
              <w:rPr>
                <w:rFonts w:hint="eastAsia" w:ascii="宋体" w:hAnsi="宋体" w:eastAsia="宋体" w:cs="宋体"/>
                <w:sz w:val="24"/>
                <w:szCs w:val="24"/>
              </w:rPr>
              <w:t>5、新、旧油管路独立，防止新、旧油交叉污染；</w:t>
            </w:r>
          </w:p>
          <w:p w14:paraId="78D55EE7">
            <w:pPr>
              <w:rPr>
                <w:rFonts w:hint="eastAsia" w:ascii="宋体" w:hAnsi="宋体" w:eastAsia="宋体" w:cs="宋体"/>
                <w:sz w:val="24"/>
                <w:szCs w:val="24"/>
              </w:rPr>
            </w:pPr>
            <w:r>
              <w:rPr>
                <w:rFonts w:hint="eastAsia" w:ascii="宋体" w:hAnsi="宋体" w:eastAsia="宋体" w:cs="宋体"/>
                <w:sz w:val="24"/>
                <w:szCs w:val="24"/>
              </w:rPr>
              <w:t>6、不锈钢大容量油桶，视窗观察对比新旧油颜色差异；</w:t>
            </w:r>
          </w:p>
          <w:p w14:paraId="2CA6B3F0">
            <w:pPr>
              <w:rPr>
                <w:rFonts w:hint="eastAsia" w:ascii="宋体" w:hAnsi="宋体" w:eastAsia="宋体" w:cs="宋体"/>
                <w:sz w:val="24"/>
                <w:szCs w:val="24"/>
              </w:rPr>
            </w:pPr>
            <w:r>
              <w:rPr>
                <w:rFonts w:hint="eastAsia" w:ascii="宋体" w:hAnsi="宋体" w:eastAsia="宋体" w:cs="宋体"/>
                <w:sz w:val="24"/>
                <w:szCs w:val="24"/>
              </w:rPr>
              <w:t>7、外置新\旧油流量压力表,可观察压力的大小达到换油的目；</w:t>
            </w:r>
          </w:p>
          <w:p w14:paraId="6D1B28F1">
            <w:pPr>
              <w:rPr>
                <w:rFonts w:hint="eastAsia" w:ascii="宋体" w:hAnsi="宋体" w:eastAsia="宋体" w:cs="宋体"/>
                <w:sz w:val="24"/>
                <w:szCs w:val="24"/>
              </w:rPr>
            </w:pPr>
            <w:r>
              <w:rPr>
                <w:rFonts w:hint="eastAsia" w:ascii="宋体" w:hAnsi="宋体" w:eastAsia="宋体" w:cs="宋体"/>
                <w:sz w:val="24"/>
                <w:szCs w:val="24"/>
              </w:rPr>
              <w:t>8、有效解决手工更换刹车油不彻底的问题；</w:t>
            </w:r>
          </w:p>
        </w:tc>
        <w:tc>
          <w:tcPr>
            <w:tcW w:w="800" w:type="dxa"/>
            <w:vAlign w:val="center"/>
          </w:tcPr>
          <w:p w14:paraId="54029BF5">
            <w:pPr>
              <w:rPr>
                <w:rFonts w:hint="eastAsia" w:ascii="宋体" w:hAnsi="宋体" w:eastAsia="宋体" w:cs="宋体"/>
                <w:sz w:val="24"/>
                <w:szCs w:val="24"/>
              </w:rPr>
            </w:pPr>
            <w:r>
              <w:rPr>
                <w:rFonts w:hint="eastAsia" w:ascii="宋体" w:hAnsi="宋体" w:eastAsia="宋体" w:cs="宋体"/>
                <w:color w:val="000000"/>
                <w:sz w:val="24"/>
                <w:szCs w:val="24"/>
              </w:rPr>
              <w:t>1</w:t>
            </w:r>
          </w:p>
        </w:tc>
        <w:tc>
          <w:tcPr>
            <w:tcW w:w="845" w:type="dxa"/>
            <w:vAlign w:val="center"/>
          </w:tcPr>
          <w:p w14:paraId="0325DC53">
            <w:pPr>
              <w:rPr>
                <w:rFonts w:hint="eastAsia" w:ascii="宋体" w:hAnsi="宋体" w:eastAsia="宋体" w:cs="宋体"/>
                <w:sz w:val="24"/>
                <w:szCs w:val="24"/>
              </w:rPr>
            </w:pPr>
            <w:r>
              <w:rPr>
                <w:rFonts w:hint="eastAsia" w:ascii="宋体" w:hAnsi="宋体" w:eastAsia="宋体" w:cs="宋体"/>
                <w:color w:val="000000"/>
                <w:kern w:val="0"/>
                <w:sz w:val="24"/>
                <w:szCs w:val="24"/>
                <w:lang w:bidi="ar"/>
              </w:rPr>
              <w:t>台</w:t>
            </w:r>
          </w:p>
        </w:tc>
      </w:tr>
      <w:tr w14:paraId="655DF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70" w:type="dxa"/>
            <w:vAlign w:val="center"/>
          </w:tcPr>
          <w:p w14:paraId="6F077E13">
            <w:pPr>
              <w:numPr>
                <w:ilvl w:val="0"/>
                <w:numId w:val="2"/>
              </w:numPr>
              <w:jc w:val="center"/>
              <w:outlineLvl w:val="1"/>
              <w:rPr>
                <w:rFonts w:hint="eastAsia" w:ascii="宋体" w:hAnsi="宋体" w:eastAsia="宋体" w:cs="宋体"/>
                <w:sz w:val="24"/>
                <w:szCs w:val="24"/>
              </w:rPr>
            </w:pPr>
          </w:p>
        </w:tc>
        <w:tc>
          <w:tcPr>
            <w:tcW w:w="793" w:type="dxa"/>
            <w:vAlign w:val="center"/>
          </w:tcPr>
          <w:p w14:paraId="0D7CA075">
            <w:pPr>
              <w:widowControl/>
              <w:jc w:val="center"/>
              <w:textAlignment w:val="bottom"/>
              <w:rPr>
                <w:rFonts w:hint="eastAsia" w:ascii="宋体" w:hAnsi="宋体" w:eastAsia="宋体" w:cs="宋体"/>
                <w:sz w:val="24"/>
                <w:szCs w:val="24"/>
              </w:rPr>
            </w:pPr>
            <w:r>
              <w:rPr>
                <w:rFonts w:hint="eastAsia" w:ascii="宋体" w:hAnsi="宋体" w:eastAsia="宋体" w:cs="宋体"/>
                <w:sz w:val="24"/>
                <w:szCs w:val="24"/>
              </w:rPr>
              <w:t>永磁同步驱动电机拆装一体化工作站</w:t>
            </w:r>
          </w:p>
        </w:tc>
        <w:tc>
          <w:tcPr>
            <w:tcW w:w="7387" w:type="dxa"/>
            <w:vAlign w:val="center"/>
          </w:tcPr>
          <w:p w14:paraId="6ACE3D74">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一、产品需求</w:t>
            </w:r>
          </w:p>
          <w:p w14:paraId="05188607">
            <w:pPr>
              <w:widowControl/>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永磁同步驱动电机拆装一体化工作站采用新能源全汽车动力总成为基础，配套拆装一体化工作站，便于对新能源汽车动力总成拆装检测、维修考核。</w:t>
            </w:r>
          </w:p>
          <w:p w14:paraId="18DA69D3">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二、组成要求</w:t>
            </w:r>
          </w:p>
          <w:p w14:paraId="0E1A8EBC">
            <w:pPr>
              <w:widowControl/>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由动力总成带差速器、拆装一体化工作站、差速器壳体专用支架、差速器轴承支架、扫描智能教学模块等组成。</w:t>
            </w:r>
          </w:p>
          <w:p w14:paraId="2BE275ED">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三、功能要求</w:t>
            </w:r>
          </w:p>
          <w:p w14:paraId="29D2BE58">
            <w:pPr>
              <w:widowControl/>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配套原厂动力总成带差速器，符合拆装一体化工作站的拆装、测量、维修、考核的技术需求。</w:t>
            </w:r>
          </w:p>
          <w:p w14:paraId="3BA8C126">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1、永磁同步驱动电机拆装一体化工作站金属台体（单位：毫米）</w:t>
            </w:r>
          </w:p>
          <w:p w14:paraId="5BCEB732">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1.1设备整体设计尺寸：≥1640*820*1620mm   （长*宽*高）</w:t>
            </w:r>
          </w:p>
          <w:p w14:paraId="14DD071E">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2、永磁同步电机</w:t>
            </w:r>
          </w:p>
          <w:p w14:paraId="7E66D8DF">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2.1整体尺寸：≥400*370*320mm  （长*宽*高）</w:t>
            </w:r>
          </w:p>
          <w:p w14:paraId="4A9ACE15">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2.2驱动电压：≤80V DC</w:t>
            </w:r>
          </w:p>
          <w:p w14:paraId="2FE0EB33">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2.3额定功率：≥80KW</w:t>
            </w:r>
          </w:p>
          <w:p w14:paraId="62ABC8C2">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2.4额定转速：≥5100r/min</w:t>
            </w:r>
          </w:p>
          <w:p w14:paraId="7341B462">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2.5最大输出扭矩：≥300N.m</w:t>
            </w:r>
          </w:p>
          <w:p w14:paraId="3AB201BF">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2.6极对数：≥4</w:t>
            </w:r>
          </w:p>
          <w:p w14:paraId="59F9D6D3">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2.7绝缘等级：H</w:t>
            </w:r>
          </w:p>
          <w:p w14:paraId="60B33FB5">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2.8冷却方式：液冷</w:t>
            </w:r>
          </w:p>
          <w:p w14:paraId="4AC32A40">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2.9重量：≥50Kg</w:t>
            </w:r>
          </w:p>
          <w:p w14:paraId="7D901CBC">
            <w:pPr>
              <w:outlineLvl w:val="1"/>
              <w:rPr>
                <w:rFonts w:hint="eastAsia" w:ascii="宋体" w:hAnsi="宋体" w:eastAsia="宋体" w:cs="宋体"/>
                <w:sz w:val="24"/>
                <w:szCs w:val="24"/>
              </w:rPr>
            </w:pPr>
            <w:r>
              <w:rPr>
                <w:rFonts w:hint="eastAsia" w:ascii="宋体" w:hAnsi="宋体" w:eastAsia="宋体" w:cs="宋体"/>
                <w:sz w:val="24"/>
                <w:szCs w:val="24"/>
              </w:rPr>
              <w:t>3、驱动电机合装机</w:t>
            </w:r>
          </w:p>
          <w:p w14:paraId="1CAB4C37">
            <w:pPr>
              <w:outlineLvl w:val="1"/>
              <w:rPr>
                <w:rFonts w:hint="eastAsia" w:ascii="宋体" w:hAnsi="宋体" w:eastAsia="宋体" w:cs="宋体"/>
                <w:sz w:val="24"/>
                <w:szCs w:val="24"/>
              </w:rPr>
            </w:pPr>
            <w:r>
              <w:rPr>
                <w:rFonts w:hint="eastAsia" w:ascii="宋体" w:hAnsi="宋体" w:eastAsia="宋体" w:cs="宋体"/>
                <w:sz w:val="24"/>
                <w:szCs w:val="24"/>
              </w:rPr>
              <w:t>3.1整体尺寸：≥1050*340*325mm  （长*宽*高）</w:t>
            </w:r>
          </w:p>
          <w:p w14:paraId="72978D74">
            <w:pPr>
              <w:outlineLvl w:val="1"/>
              <w:rPr>
                <w:rFonts w:hint="eastAsia" w:ascii="宋体" w:hAnsi="宋体" w:eastAsia="宋体" w:cs="宋体"/>
                <w:sz w:val="24"/>
                <w:szCs w:val="24"/>
              </w:rPr>
            </w:pPr>
            <w:r>
              <w:rPr>
                <w:rFonts w:hint="eastAsia" w:ascii="宋体" w:hAnsi="宋体" w:eastAsia="宋体" w:cs="宋体"/>
                <w:sz w:val="24"/>
                <w:szCs w:val="24"/>
              </w:rPr>
              <w:t>3.2丝杠螺母机构：≥2路</w:t>
            </w:r>
          </w:p>
          <w:p w14:paraId="3B1A932D">
            <w:pPr>
              <w:outlineLvl w:val="1"/>
              <w:rPr>
                <w:rFonts w:hint="eastAsia" w:ascii="宋体" w:hAnsi="宋体" w:eastAsia="宋体" w:cs="宋体"/>
                <w:sz w:val="24"/>
                <w:szCs w:val="24"/>
              </w:rPr>
            </w:pPr>
            <w:r>
              <w:rPr>
                <w:rFonts w:hint="eastAsia" w:ascii="宋体" w:hAnsi="宋体" w:eastAsia="宋体" w:cs="宋体"/>
                <w:sz w:val="24"/>
                <w:szCs w:val="24"/>
              </w:rPr>
              <w:t>3.3丝杠有效行程：≥800mm</w:t>
            </w:r>
          </w:p>
          <w:p w14:paraId="058CFEE4">
            <w:pPr>
              <w:outlineLvl w:val="1"/>
              <w:rPr>
                <w:rFonts w:hint="eastAsia" w:ascii="宋体" w:hAnsi="宋体" w:eastAsia="宋体" w:cs="宋体"/>
                <w:sz w:val="24"/>
                <w:szCs w:val="24"/>
              </w:rPr>
            </w:pPr>
            <w:r>
              <w:rPr>
                <w:rFonts w:hint="eastAsia" w:ascii="宋体" w:hAnsi="宋体" w:eastAsia="宋体" w:cs="宋体"/>
                <w:sz w:val="24"/>
                <w:szCs w:val="24"/>
              </w:rPr>
              <w:t>3.4顶针中心高度：≤285mm</w:t>
            </w:r>
          </w:p>
          <w:p w14:paraId="6882D0C6">
            <w:pPr>
              <w:outlineLvl w:val="1"/>
              <w:rPr>
                <w:rFonts w:hint="eastAsia" w:ascii="宋体" w:hAnsi="宋体" w:eastAsia="宋体" w:cs="宋体"/>
                <w:sz w:val="24"/>
                <w:szCs w:val="24"/>
              </w:rPr>
            </w:pPr>
            <w:r>
              <w:rPr>
                <w:rFonts w:hint="eastAsia" w:ascii="宋体" w:hAnsi="宋体" w:eastAsia="宋体" w:cs="宋体"/>
                <w:sz w:val="24"/>
                <w:szCs w:val="24"/>
              </w:rPr>
              <w:t>3.5手摇轮：≥2个</w:t>
            </w:r>
          </w:p>
          <w:p w14:paraId="2B9C3C5B">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4、减速器</w:t>
            </w:r>
          </w:p>
          <w:p w14:paraId="23C44501">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4.1整体尺寸：≥470*320*210mm  （长*宽*高）</w:t>
            </w:r>
          </w:p>
          <w:p w14:paraId="3B97F7F4">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4.2类型：固定齿比变速器</w:t>
            </w:r>
          </w:p>
          <w:p w14:paraId="063F5AD3">
            <w:pPr>
              <w:outlineLvl w:val="1"/>
              <w:rPr>
                <w:rFonts w:hint="eastAsia" w:ascii="宋体" w:hAnsi="宋体" w:eastAsia="宋体" w:cs="宋体"/>
                <w:sz w:val="24"/>
                <w:szCs w:val="24"/>
              </w:rPr>
            </w:pPr>
            <w:r>
              <w:rPr>
                <w:rFonts w:hint="eastAsia" w:ascii="宋体" w:hAnsi="宋体" w:eastAsia="宋体" w:cs="宋体"/>
                <w:sz w:val="24"/>
                <w:szCs w:val="24"/>
              </w:rPr>
              <w:t>5、减速器翻转机构</w:t>
            </w:r>
          </w:p>
          <w:p w14:paraId="478C015B">
            <w:pPr>
              <w:outlineLvl w:val="1"/>
              <w:rPr>
                <w:rFonts w:hint="eastAsia" w:ascii="宋体" w:hAnsi="宋体" w:eastAsia="宋体" w:cs="宋体"/>
                <w:sz w:val="24"/>
                <w:szCs w:val="24"/>
              </w:rPr>
            </w:pPr>
            <w:r>
              <w:rPr>
                <w:rFonts w:hint="eastAsia" w:ascii="宋体" w:hAnsi="宋体" w:eastAsia="宋体" w:cs="宋体"/>
                <w:sz w:val="24"/>
                <w:szCs w:val="24"/>
              </w:rPr>
              <w:t>5.1整体尺寸：≥575*75*250mm  （长*宽*高）</w:t>
            </w:r>
          </w:p>
          <w:p w14:paraId="611CDC72">
            <w:pPr>
              <w:outlineLvl w:val="1"/>
              <w:rPr>
                <w:rFonts w:hint="eastAsia" w:ascii="宋体" w:hAnsi="宋体" w:eastAsia="宋体" w:cs="宋体"/>
                <w:sz w:val="24"/>
                <w:szCs w:val="24"/>
              </w:rPr>
            </w:pPr>
            <w:r>
              <w:rPr>
                <w:rFonts w:hint="eastAsia" w:ascii="宋体" w:hAnsi="宋体" w:eastAsia="宋体" w:cs="宋体"/>
                <w:sz w:val="24"/>
                <w:szCs w:val="24"/>
              </w:rPr>
              <w:t>5.2翻转角度：≥270°</w:t>
            </w:r>
          </w:p>
          <w:p w14:paraId="50101525">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6、永磁同步驱动电机拆装一体化工作站底部需带有自锁脚轮与固定调节螺栓，可方便移动与固定。</w:t>
            </w:r>
          </w:p>
          <w:p w14:paraId="14080D8D">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7、扫描智能教学模块整体采用ABS材质开模制作抗压腐蚀。喷绘动力电机总成拆解教学二维码，整体尺寸不小于319*230*84.8mm,双边采用凹陷式设计。内置教学课程包含但不少于：</w:t>
            </w:r>
          </w:p>
          <w:p w14:paraId="13FC9D49">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7.1旋变传感器的拆解与维修</w:t>
            </w:r>
          </w:p>
          <w:p w14:paraId="5D2AC2CC">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7.2电机温度传感器的拆解与维修</w:t>
            </w:r>
          </w:p>
          <w:p w14:paraId="4C7FFEAD">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7.3动力总成转子的拆解与维修</w:t>
            </w:r>
          </w:p>
          <w:p w14:paraId="655A0245">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7.4减速器的分解与维修</w:t>
            </w:r>
          </w:p>
          <w:p w14:paraId="4915FF96">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★7.5电机前后轴承的拆解与更换（提供相关证明截图）</w:t>
            </w:r>
          </w:p>
          <w:p w14:paraId="6BFAF442">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7.6水温转感器的拆解与更换</w:t>
            </w:r>
          </w:p>
          <w:p w14:paraId="15796EDB">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四、配套智能扫码教学系统</w:t>
            </w:r>
          </w:p>
          <w:p w14:paraId="25BD8B3B">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智能扫码教学系统采用开源ZXing源码为基础开发，支持市场各种扫码枪，软件包含扫码学习与学习管理。适用于汽车职教扫码教学系统是一款支持汽车职教教育扫码教学产品，软件支持任何扫码枪。可自主添加教学资料生成二维码，资料包含但不限于视频、动画、文档、图片、PDF等。（投标人需提供拥有自主知识产权证明资料，包含当不限于软件登记证书、相关检测报告、软件截图等）</w:t>
            </w:r>
          </w:p>
          <w:p w14:paraId="53277FD1">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1、实训要求</w:t>
            </w:r>
          </w:p>
          <w:p w14:paraId="2D5F59DB">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1.1永磁同步电机与变速器的分离</w:t>
            </w:r>
          </w:p>
          <w:p w14:paraId="3E06F3BC">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1.2永磁同步电机与变速器的组装</w:t>
            </w:r>
          </w:p>
          <w:p w14:paraId="2BC15096">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1.3输入轴齿轮的分离</w:t>
            </w:r>
          </w:p>
          <w:p w14:paraId="323D4370">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1.4输入轴齿轮的装配</w:t>
            </w:r>
          </w:p>
          <w:p w14:paraId="7350FB52">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1.5副轴齿轮的分离</w:t>
            </w:r>
          </w:p>
          <w:p w14:paraId="04C67E9D">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1.6副轴齿轮的装配</w:t>
            </w:r>
          </w:p>
          <w:p w14:paraId="4DF41065">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1.7差速器齿轮的分离</w:t>
            </w:r>
          </w:p>
          <w:p w14:paraId="2725D7D9">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1.8差速器齿轮的装配</w:t>
            </w:r>
          </w:p>
          <w:p w14:paraId="71D65B8C">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1.9齿轮组磨损状况</w:t>
            </w:r>
          </w:p>
          <w:p w14:paraId="4D8F390C">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五、配置诊断程序：</w:t>
            </w:r>
          </w:p>
          <w:p w14:paraId="0A8C66AA">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1、软件主界面可下拉筛选所有可操作模块，包含：汽车信息、诊断、查找故障、保养、线路图、装备</w:t>
            </w:r>
          </w:p>
          <w:p w14:paraId="474B516A">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2、汽车信息可筛选境（1）内境外国家，（2）车辆类型（轿车、卡车农用车辆等），（3）驱动方式（汽油机、柴油机、电力驱动、燃气等）（4）品牌（AUDI、ABARTH、ACURA等）（5）车型系列、型号、发动机代码等（提供演示视频）</w:t>
            </w:r>
          </w:p>
          <w:p w14:paraId="2F7F1831">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3、可显示车辆详细信息，包含系统、说明、型号等信息</w:t>
            </w:r>
          </w:p>
          <w:p w14:paraId="39CFCA9F">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4、可查找故障，包含车辆概览、中央电子、保养间隔显示、制动系统、加热装置/空调装、置发动机控制、变速器控制、底盘/转向系、气囊、汽车耦合、照明、电压供应、维修、舒适电子系统、行车安全系统ESP、行驶速度、诊断/总线系统、轮胎控制系统等单元，点击车辆概览单元，可选择章节（维修指导适用性、车辆识别、检测仪器和工具、数据总线概貌、安装位置和拆卸/安装说明-概貌等），点击安装位置和拆卸/安装说明-概貌可进行相应章节的说明，并进入数据总线概览详情页，此时诊断页面出现提示信息，显示诊断接口(OBD)、车辆ID号、发动机分类代码、电池(12 V)、起动辅助接口、空调服务接口、继电器和保险丝、照明设备、卤素前照灯、氙气前照灯等，点击诊断接口(OBD)可显示故障点实物图例说明，并且可对章节进行编辑。（提供相关证明截图）</w:t>
            </w:r>
          </w:p>
          <w:p w14:paraId="739CFFCA">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5、点击继电器和保险丝单元，可显示具体图例说明,安装位置和拆卸/安装说明，可显示故障点实物图例说明，并且可对章节进行编辑。（提供演示视频）</w:t>
            </w:r>
          </w:p>
          <w:p w14:paraId="690DD3E7">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★6、线路图单元下拉可筛选可显示所有章节单元，包含发动机控制单元、电池监控单元、电动燃油泵控制单元、驻车制动器控制单元、ABS/ASR/ESP 控制单元、节气门控制单元、内置于油箱的单元、加速踏板模块ACC控制单元、安全气囊控制单元、转向柱电子系统控制单元、空调控制单元、水箱风扇控制单元、舒透系统控制单元等，每个单元可单独调出线路图。（需在投标响应文件中提供相关证明截图）</w:t>
            </w:r>
          </w:p>
          <w:p w14:paraId="5F7E4A9C">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7、装备单元可显示车辆工作量、备件、服务周期、易损件、外设端口、工作卡等，包含：RB密码，型号、制造商序号、生产日期、发动机号等，点击零配件入口，可显示零配件实物图（提供演示视频）</w:t>
            </w:r>
          </w:p>
        </w:tc>
        <w:tc>
          <w:tcPr>
            <w:tcW w:w="800" w:type="dxa"/>
            <w:vAlign w:val="center"/>
          </w:tcPr>
          <w:p w14:paraId="400E549C">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845" w:type="dxa"/>
            <w:vAlign w:val="center"/>
          </w:tcPr>
          <w:p w14:paraId="00D0B84C">
            <w:pPr>
              <w:widowControl/>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r>
      <w:tr w14:paraId="49CE1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70" w:type="dxa"/>
            <w:vAlign w:val="center"/>
          </w:tcPr>
          <w:p w14:paraId="61E5F73A">
            <w:pPr>
              <w:numPr>
                <w:ilvl w:val="0"/>
                <w:numId w:val="2"/>
              </w:numPr>
              <w:jc w:val="center"/>
              <w:outlineLvl w:val="1"/>
              <w:rPr>
                <w:rFonts w:hint="eastAsia" w:ascii="宋体" w:hAnsi="宋体" w:eastAsia="宋体" w:cs="宋体"/>
                <w:sz w:val="24"/>
                <w:szCs w:val="24"/>
              </w:rPr>
            </w:pPr>
          </w:p>
        </w:tc>
        <w:tc>
          <w:tcPr>
            <w:tcW w:w="793" w:type="dxa"/>
            <w:vAlign w:val="center"/>
          </w:tcPr>
          <w:p w14:paraId="4E4A52DF">
            <w:pPr>
              <w:jc w:val="center"/>
              <w:outlineLvl w:val="1"/>
              <w:rPr>
                <w:rFonts w:hint="eastAsia" w:ascii="宋体" w:hAnsi="宋体" w:eastAsia="宋体" w:cs="宋体"/>
                <w:sz w:val="24"/>
                <w:szCs w:val="24"/>
              </w:rPr>
            </w:pPr>
            <w:r>
              <w:rPr>
                <w:rFonts w:hint="eastAsia" w:ascii="宋体" w:hAnsi="宋体" w:eastAsia="宋体" w:cs="宋体"/>
                <w:color w:val="000000"/>
                <w:sz w:val="24"/>
                <w:szCs w:val="24"/>
              </w:rPr>
              <w:t>驱动电机控制系统检测与维护实训平台</w:t>
            </w:r>
          </w:p>
        </w:tc>
        <w:tc>
          <w:tcPr>
            <w:tcW w:w="7387" w:type="dxa"/>
            <w:vAlign w:val="center"/>
          </w:tcPr>
          <w:p w14:paraId="19EC71C0">
            <w:pPr>
              <w:outlineLvl w:val="1"/>
              <w:rPr>
                <w:rFonts w:hint="eastAsia" w:ascii="宋体" w:hAnsi="宋体" w:eastAsia="宋体" w:cs="宋体"/>
                <w:sz w:val="24"/>
                <w:szCs w:val="24"/>
              </w:rPr>
            </w:pPr>
            <w:r>
              <w:rPr>
                <w:rFonts w:hint="eastAsia" w:ascii="宋体" w:hAnsi="宋体" w:eastAsia="宋体" w:cs="宋体"/>
                <w:sz w:val="24"/>
                <w:szCs w:val="24"/>
              </w:rPr>
              <w:t>一、组成要求</w:t>
            </w:r>
          </w:p>
          <w:p w14:paraId="1E037D41">
            <w:pPr>
              <w:outlineLvl w:val="1"/>
              <w:rPr>
                <w:rFonts w:hint="eastAsia" w:ascii="宋体" w:hAnsi="宋体" w:eastAsia="宋体" w:cs="宋体"/>
                <w:sz w:val="24"/>
                <w:szCs w:val="24"/>
              </w:rPr>
            </w:pPr>
            <w:r>
              <w:rPr>
                <w:rFonts w:hint="eastAsia" w:ascii="宋体" w:hAnsi="宋体" w:eastAsia="宋体" w:cs="宋体"/>
                <w:sz w:val="24"/>
                <w:szCs w:val="24"/>
              </w:rPr>
              <w:t>1、本产品由驱动电机控制系统检测与维护实训平台金属台体、驱动电机、故障盒、合装机、减速器及翻转机构、永磁同步电机控制器、主机及显示器、相关工装、高精度测量平台、上位机系统等组成，具备新能源汽车动力总成拆装检测、维修考核功能。</w:t>
            </w:r>
          </w:p>
          <w:p w14:paraId="700D9771">
            <w:pPr>
              <w:outlineLvl w:val="1"/>
              <w:rPr>
                <w:rFonts w:hint="eastAsia" w:ascii="宋体" w:hAnsi="宋体" w:eastAsia="宋体" w:cs="宋体"/>
                <w:sz w:val="24"/>
                <w:szCs w:val="24"/>
              </w:rPr>
            </w:pPr>
            <w:r>
              <w:rPr>
                <w:rFonts w:hint="eastAsia" w:ascii="宋体" w:hAnsi="宋体" w:eastAsia="宋体" w:cs="宋体"/>
                <w:sz w:val="24"/>
                <w:szCs w:val="24"/>
              </w:rPr>
              <w:t>二、功能需求</w:t>
            </w:r>
          </w:p>
          <w:p w14:paraId="3A77FECC">
            <w:pPr>
              <w:outlineLvl w:val="1"/>
              <w:rPr>
                <w:rFonts w:hint="eastAsia" w:ascii="宋体" w:hAnsi="宋体" w:eastAsia="宋体" w:cs="宋体"/>
                <w:sz w:val="24"/>
                <w:szCs w:val="24"/>
              </w:rPr>
            </w:pPr>
            <w:r>
              <w:rPr>
                <w:rFonts w:hint="eastAsia" w:ascii="宋体" w:hAnsi="宋体" w:eastAsia="宋体" w:cs="宋体"/>
                <w:sz w:val="24"/>
                <w:szCs w:val="24"/>
              </w:rPr>
              <w:t>1、电机装调区要求</w:t>
            </w:r>
          </w:p>
          <w:p w14:paraId="11B3F295">
            <w:pPr>
              <w:outlineLvl w:val="1"/>
              <w:rPr>
                <w:rFonts w:hint="eastAsia" w:ascii="宋体" w:hAnsi="宋体" w:eastAsia="宋体" w:cs="宋体"/>
                <w:sz w:val="24"/>
                <w:szCs w:val="24"/>
              </w:rPr>
            </w:pPr>
            <w:r>
              <w:rPr>
                <w:rFonts w:hint="eastAsia" w:ascii="宋体" w:hAnsi="宋体" w:eastAsia="宋体" w:cs="宋体"/>
                <w:sz w:val="24"/>
                <w:szCs w:val="24"/>
              </w:rPr>
              <w:t>1.1应由电机合装机、驱动电机、电机控制器、减速器、减速器翻转机构、手摇轮等部件组成，可用于驱动电机总成拆装、检修、调试作业，减速器装调、检修、测量作业。驱动电机应选用新能源汽车原车驱动电机，应主要包含转子总成、定子总成、三相转接板、三相接线柱、后端盖、温度传感器、旋变传感器等，配和合装机能够满足用户对驱动电机的拆装调试需求。驱动电机合装机应包含长顶针、短顶针、定子固定板、丝杠螺母机构、锁止滑块、手摇轮合装机底座等部件。合装机控制方式应采用手摇控制，通过配置的手摇轮控制电机拆装过程中的部件移动，以达到合理合装分离电机定子总成与转子总成的目的，同时在拆装过程中应满足转子磁感应强度、三相绕组冷态直流电阻、三相绕组对温度传感器绝缘电阻等数据的测量。</w:t>
            </w:r>
          </w:p>
          <w:p w14:paraId="1FE495E8">
            <w:pPr>
              <w:outlineLvl w:val="1"/>
              <w:rPr>
                <w:rFonts w:hint="eastAsia" w:ascii="宋体" w:hAnsi="宋体" w:eastAsia="宋体" w:cs="宋体"/>
                <w:sz w:val="24"/>
                <w:szCs w:val="24"/>
              </w:rPr>
            </w:pPr>
            <w:r>
              <w:rPr>
                <w:rFonts w:hint="eastAsia" w:ascii="宋体" w:hAnsi="宋体" w:eastAsia="宋体" w:cs="宋体"/>
                <w:sz w:val="24"/>
                <w:szCs w:val="24"/>
              </w:rPr>
              <w:t>2、故障盒要求</w:t>
            </w:r>
            <w:r>
              <w:rPr>
                <w:rFonts w:hint="eastAsia" w:ascii="宋体" w:hAnsi="宋体" w:eastAsia="宋体" w:cs="宋体"/>
                <w:b/>
                <w:bCs/>
                <w:sz w:val="24"/>
                <w:szCs w:val="24"/>
              </w:rPr>
              <w:t>（提供样品）</w:t>
            </w:r>
          </w:p>
          <w:p w14:paraId="7A449D2C">
            <w:pPr>
              <w:outlineLvl w:val="1"/>
              <w:rPr>
                <w:rFonts w:hint="eastAsia" w:ascii="宋体" w:hAnsi="宋体" w:eastAsia="宋体" w:cs="宋体"/>
                <w:sz w:val="24"/>
                <w:szCs w:val="24"/>
              </w:rPr>
            </w:pPr>
            <w:r>
              <w:rPr>
                <w:rFonts w:hint="eastAsia" w:ascii="宋体" w:hAnsi="宋体" w:eastAsia="宋体" w:cs="宋体"/>
                <w:sz w:val="24"/>
                <w:szCs w:val="24"/>
              </w:rPr>
              <w:t>2.1应由盒体机加工铝制组件、支撑杆、磁吸、机械锁、橡胶脚垫、合页、UV 转印式测量面板、测量电路板及护板、故障设置相关面板与电路板等部件组成，含点火开关、档位开关等多种开关。测量面板采用印制铝氧化并覆绝缘膜，可通过电路原理图进行故障诊断及数据测量，测量电路板焊有带绝缘套的 2mm 测量端子，适配万用表表笔。故障设置板及数据测量板通过智能化数字信号传输连接，能借助故障设置模块、线束及插件设置多种故障。故障盒配套多种故障设置模块，含不同规格电阻、电位计等，搭配红黑故障设置线束及足量短路、断路插件，可设置驱动系统多种线路故障。</w:t>
            </w:r>
          </w:p>
          <w:p w14:paraId="354E9D11">
            <w:pPr>
              <w:outlineLvl w:val="1"/>
              <w:rPr>
                <w:rFonts w:hint="eastAsia" w:ascii="宋体" w:hAnsi="宋体" w:eastAsia="宋体" w:cs="宋体"/>
                <w:sz w:val="24"/>
                <w:szCs w:val="24"/>
              </w:rPr>
            </w:pPr>
            <w:r>
              <w:rPr>
                <w:rFonts w:hint="eastAsia" w:ascii="宋体" w:hAnsi="宋体" w:eastAsia="宋体" w:cs="宋体"/>
                <w:sz w:val="24"/>
                <w:szCs w:val="24"/>
              </w:rPr>
              <w:t>二、技术参数：</w:t>
            </w:r>
          </w:p>
          <w:p w14:paraId="23EC6739">
            <w:pPr>
              <w:outlineLvl w:val="1"/>
              <w:rPr>
                <w:rFonts w:hint="eastAsia" w:ascii="宋体" w:hAnsi="宋体" w:eastAsia="宋体" w:cs="宋体"/>
                <w:sz w:val="24"/>
                <w:szCs w:val="24"/>
              </w:rPr>
            </w:pPr>
            <w:r>
              <w:rPr>
                <w:rFonts w:hint="eastAsia" w:ascii="宋体" w:hAnsi="宋体" w:eastAsia="宋体" w:cs="宋体"/>
                <w:sz w:val="24"/>
                <w:szCs w:val="24"/>
              </w:rPr>
              <w:t>1、驱动电机控制系统检测与维护实训平台金属台体（单位：毫米）</w:t>
            </w:r>
          </w:p>
          <w:p w14:paraId="3F40CB93">
            <w:pPr>
              <w:outlineLvl w:val="1"/>
              <w:rPr>
                <w:rFonts w:hint="eastAsia" w:ascii="宋体" w:hAnsi="宋体" w:eastAsia="宋体" w:cs="宋体"/>
                <w:sz w:val="24"/>
                <w:szCs w:val="24"/>
              </w:rPr>
            </w:pPr>
            <w:r>
              <w:rPr>
                <w:rFonts w:hint="eastAsia" w:ascii="宋体" w:hAnsi="宋体" w:eastAsia="宋体" w:cs="宋体"/>
                <w:sz w:val="24"/>
                <w:szCs w:val="24"/>
              </w:rPr>
              <w:t>1.1设备整体设计尺寸：≥1640*820*1620mm   （长*宽*高）</w:t>
            </w:r>
          </w:p>
          <w:p w14:paraId="33CEA663">
            <w:pPr>
              <w:outlineLvl w:val="1"/>
              <w:rPr>
                <w:rFonts w:hint="eastAsia" w:ascii="宋体" w:hAnsi="宋体" w:eastAsia="宋体" w:cs="宋体"/>
                <w:sz w:val="24"/>
                <w:szCs w:val="24"/>
              </w:rPr>
            </w:pPr>
            <w:r>
              <w:rPr>
                <w:rFonts w:hint="eastAsia" w:ascii="宋体" w:hAnsi="宋体" w:eastAsia="宋体" w:cs="宋体"/>
                <w:sz w:val="24"/>
                <w:szCs w:val="24"/>
              </w:rPr>
              <w:t>2、永磁同步电机</w:t>
            </w:r>
          </w:p>
          <w:p w14:paraId="19D1F198">
            <w:pPr>
              <w:outlineLvl w:val="1"/>
              <w:rPr>
                <w:rFonts w:hint="eastAsia" w:ascii="宋体" w:hAnsi="宋体" w:eastAsia="宋体" w:cs="宋体"/>
                <w:sz w:val="24"/>
                <w:szCs w:val="24"/>
              </w:rPr>
            </w:pPr>
            <w:r>
              <w:rPr>
                <w:rFonts w:hint="eastAsia" w:ascii="宋体" w:hAnsi="宋体" w:eastAsia="宋体" w:cs="宋体"/>
                <w:sz w:val="24"/>
                <w:szCs w:val="24"/>
              </w:rPr>
              <w:t>2.1整体尺寸：≥400*370*320mm  （长*宽*高）</w:t>
            </w:r>
          </w:p>
          <w:p w14:paraId="262E0E97">
            <w:pPr>
              <w:outlineLvl w:val="1"/>
              <w:rPr>
                <w:rFonts w:hint="eastAsia" w:ascii="宋体" w:hAnsi="宋体" w:eastAsia="宋体" w:cs="宋体"/>
                <w:sz w:val="24"/>
                <w:szCs w:val="24"/>
              </w:rPr>
            </w:pPr>
            <w:r>
              <w:rPr>
                <w:rFonts w:hint="eastAsia" w:ascii="宋体" w:hAnsi="宋体" w:eastAsia="宋体" w:cs="宋体"/>
                <w:sz w:val="24"/>
                <w:szCs w:val="24"/>
              </w:rPr>
              <w:t>2.2驱动电压：≤80V DC</w:t>
            </w:r>
          </w:p>
          <w:p w14:paraId="4FF27D70">
            <w:pPr>
              <w:outlineLvl w:val="1"/>
              <w:rPr>
                <w:rFonts w:hint="eastAsia" w:ascii="宋体" w:hAnsi="宋体" w:eastAsia="宋体" w:cs="宋体"/>
                <w:sz w:val="24"/>
                <w:szCs w:val="24"/>
              </w:rPr>
            </w:pPr>
            <w:r>
              <w:rPr>
                <w:rFonts w:hint="eastAsia" w:ascii="宋体" w:hAnsi="宋体" w:eastAsia="宋体" w:cs="宋体"/>
                <w:sz w:val="24"/>
                <w:szCs w:val="24"/>
              </w:rPr>
              <w:t>2.3额定功率：≥80KW</w:t>
            </w:r>
          </w:p>
          <w:p w14:paraId="24C30F93">
            <w:pPr>
              <w:outlineLvl w:val="1"/>
              <w:rPr>
                <w:rFonts w:hint="eastAsia" w:ascii="宋体" w:hAnsi="宋体" w:eastAsia="宋体" w:cs="宋体"/>
                <w:sz w:val="24"/>
                <w:szCs w:val="24"/>
              </w:rPr>
            </w:pPr>
            <w:r>
              <w:rPr>
                <w:rFonts w:hint="eastAsia" w:ascii="宋体" w:hAnsi="宋体" w:eastAsia="宋体" w:cs="宋体"/>
                <w:sz w:val="24"/>
                <w:szCs w:val="24"/>
              </w:rPr>
              <w:t>2.4额定转速：≥5100r/min</w:t>
            </w:r>
          </w:p>
          <w:p w14:paraId="6A3944BB">
            <w:pPr>
              <w:outlineLvl w:val="1"/>
              <w:rPr>
                <w:rFonts w:hint="eastAsia" w:ascii="宋体" w:hAnsi="宋体" w:eastAsia="宋体" w:cs="宋体"/>
                <w:sz w:val="24"/>
                <w:szCs w:val="24"/>
              </w:rPr>
            </w:pPr>
            <w:r>
              <w:rPr>
                <w:rFonts w:hint="eastAsia" w:ascii="宋体" w:hAnsi="宋体" w:eastAsia="宋体" w:cs="宋体"/>
                <w:sz w:val="24"/>
                <w:szCs w:val="24"/>
              </w:rPr>
              <w:t>2.5最大输出扭矩：≥300N.m</w:t>
            </w:r>
          </w:p>
          <w:p w14:paraId="320E9AF8">
            <w:pPr>
              <w:outlineLvl w:val="1"/>
              <w:rPr>
                <w:rFonts w:hint="eastAsia" w:ascii="宋体" w:hAnsi="宋体" w:eastAsia="宋体" w:cs="宋体"/>
                <w:sz w:val="24"/>
                <w:szCs w:val="24"/>
              </w:rPr>
            </w:pPr>
            <w:r>
              <w:rPr>
                <w:rFonts w:hint="eastAsia" w:ascii="宋体" w:hAnsi="宋体" w:eastAsia="宋体" w:cs="宋体"/>
                <w:sz w:val="24"/>
                <w:szCs w:val="24"/>
              </w:rPr>
              <w:t>2.6极对数：≥4</w:t>
            </w:r>
          </w:p>
          <w:p w14:paraId="755BD82F">
            <w:pPr>
              <w:outlineLvl w:val="1"/>
              <w:rPr>
                <w:rFonts w:hint="eastAsia" w:ascii="宋体" w:hAnsi="宋体" w:eastAsia="宋体" w:cs="宋体"/>
                <w:sz w:val="24"/>
                <w:szCs w:val="24"/>
              </w:rPr>
            </w:pPr>
            <w:r>
              <w:rPr>
                <w:rFonts w:hint="eastAsia" w:ascii="宋体" w:hAnsi="宋体" w:eastAsia="宋体" w:cs="宋体"/>
                <w:sz w:val="24"/>
                <w:szCs w:val="24"/>
              </w:rPr>
              <w:t>2.7绝缘等级：H</w:t>
            </w:r>
          </w:p>
          <w:p w14:paraId="5F8176D6">
            <w:pPr>
              <w:outlineLvl w:val="1"/>
              <w:rPr>
                <w:rFonts w:hint="eastAsia" w:ascii="宋体" w:hAnsi="宋体" w:eastAsia="宋体" w:cs="宋体"/>
                <w:sz w:val="24"/>
                <w:szCs w:val="24"/>
              </w:rPr>
            </w:pPr>
            <w:r>
              <w:rPr>
                <w:rFonts w:hint="eastAsia" w:ascii="宋体" w:hAnsi="宋体" w:eastAsia="宋体" w:cs="宋体"/>
                <w:sz w:val="24"/>
                <w:szCs w:val="24"/>
              </w:rPr>
              <w:t>2.8冷却方式：液冷</w:t>
            </w:r>
          </w:p>
          <w:p w14:paraId="04B8E203">
            <w:pPr>
              <w:outlineLvl w:val="1"/>
              <w:rPr>
                <w:rFonts w:hint="eastAsia" w:ascii="宋体" w:hAnsi="宋体" w:eastAsia="宋体" w:cs="宋体"/>
                <w:sz w:val="24"/>
                <w:szCs w:val="24"/>
              </w:rPr>
            </w:pPr>
            <w:r>
              <w:rPr>
                <w:rFonts w:hint="eastAsia" w:ascii="宋体" w:hAnsi="宋体" w:eastAsia="宋体" w:cs="宋体"/>
                <w:sz w:val="24"/>
                <w:szCs w:val="24"/>
              </w:rPr>
              <w:t>2.9重量：≥50Kg</w:t>
            </w:r>
          </w:p>
          <w:p w14:paraId="43C340A4">
            <w:pPr>
              <w:outlineLvl w:val="1"/>
              <w:rPr>
                <w:rFonts w:hint="eastAsia" w:ascii="宋体" w:hAnsi="宋体" w:eastAsia="宋体" w:cs="宋体"/>
                <w:sz w:val="24"/>
                <w:szCs w:val="24"/>
              </w:rPr>
            </w:pPr>
            <w:r>
              <w:rPr>
                <w:rFonts w:hint="eastAsia" w:ascii="宋体" w:hAnsi="宋体" w:eastAsia="宋体" w:cs="宋体"/>
                <w:sz w:val="24"/>
                <w:szCs w:val="24"/>
              </w:rPr>
              <w:t>3、驱动电机合装机</w:t>
            </w:r>
          </w:p>
          <w:p w14:paraId="3493AC38">
            <w:pPr>
              <w:outlineLvl w:val="1"/>
              <w:rPr>
                <w:rFonts w:hint="eastAsia" w:ascii="宋体" w:hAnsi="宋体" w:eastAsia="宋体" w:cs="宋体"/>
                <w:sz w:val="24"/>
                <w:szCs w:val="24"/>
              </w:rPr>
            </w:pPr>
            <w:r>
              <w:rPr>
                <w:rFonts w:hint="eastAsia" w:ascii="宋体" w:hAnsi="宋体" w:eastAsia="宋体" w:cs="宋体"/>
                <w:sz w:val="24"/>
                <w:szCs w:val="24"/>
              </w:rPr>
              <w:t>3.1整体尺寸：≥1050*340*325mm  （长*宽*高）</w:t>
            </w:r>
          </w:p>
          <w:p w14:paraId="2042B59D">
            <w:pPr>
              <w:outlineLvl w:val="1"/>
              <w:rPr>
                <w:rFonts w:hint="eastAsia" w:ascii="宋体" w:hAnsi="宋体" w:eastAsia="宋体" w:cs="宋体"/>
                <w:sz w:val="24"/>
                <w:szCs w:val="24"/>
              </w:rPr>
            </w:pPr>
            <w:r>
              <w:rPr>
                <w:rFonts w:hint="eastAsia" w:ascii="宋体" w:hAnsi="宋体" w:eastAsia="宋体" w:cs="宋体"/>
                <w:sz w:val="24"/>
                <w:szCs w:val="24"/>
              </w:rPr>
              <w:t>3.2丝杠螺母机构：≥2路</w:t>
            </w:r>
          </w:p>
          <w:p w14:paraId="3A3E16A3">
            <w:pPr>
              <w:outlineLvl w:val="1"/>
              <w:rPr>
                <w:rFonts w:hint="eastAsia" w:ascii="宋体" w:hAnsi="宋体" w:eastAsia="宋体" w:cs="宋体"/>
                <w:sz w:val="24"/>
                <w:szCs w:val="24"/>
              </w:rPr>
            </w:pPr>
            <w:r>
              <w:rPr>
                <w:rFonts w:hint="eastAsia" w:ascii="宋体" w:hAnsi="宋体" w:eastAsia="宋体" w:cs="宋体"/>
                <w:sz w:val="24"/>
                <w:szCs w:val="24"/>
              </w:rPr>
              <w:t>3.3丝杠有效行程：≥800mm</w:t>
            </w:r>
          </w:p>
          <w:p w14:paraId="7AF73371">
            <w:pPr>
              <w:outlineLvl w:val="1"/>
              <w:rPr>
                <w:rFonts w:hint="eastAsia" w:ascii="宋体" w:hAnsi="宋体" w:eastAsia="宋体" w:cs="宋体"/>
                <w:sz w:val="24"/>
                <w:szCs w:val="24"/>
              </w:rPr>
            </w:pPr>
            <w:r>
              <w:rPr>
                <w:rFonts w:hint="eastAsia" w:ascii="宋体" w:hAnsi="宋体" w:eastAsia="宋体" w:cs="宋体"/>
                <w:sz w:val="24"/>
                <w:szCs w:val="24"/>
              </w:rPr>
              <w:t>3.4顶针中心高度：≤285mm</w:t>
            </w:r>
          </w:p>
          <w:p w14:paraId="787D7A25">
            <w:pPr>
              <w:outlineLvl w:val="1"/>
              <w:rPr>
                <w:rFonts w:hint="eastAsia" w:ascii="宋体" w:hAnsi="宋体" w:eastAsia="宋体" w:cs="宋体"/>
                <w:sz w:val="24"/>
                <w:szCs w:val="24"/>
              </w:rPr>
            </w:pPr>
            <w:r>
              <w:rPr>
                <w:rFonts w:hint="eastAsia" w:ascii="宋体" w:hAnsi="宋体" w:eastAsia="宋体" w:cs="宋体"/>
                <w:sz w:val="24"/>
                <w:szCs w:val="24"/>
              </w:rPr>
              <w:t>3.5手摇轮：≥2个</w:t>
            </w:r>
          </w:p>
          <w:p w14:paraId="00C3E6A4">
            <w:pPr>
              <w:outlineLvl w:val="1"/>
              <w:rPr>
                <w:rFonts w:hint="eastAsia" w:ascii="宋体" w:hAnsi="宋体" w:eastAsia="宋体" w:cs="宋体"/>
                <w:sz w:val="24"/>
                <w:szCs w:val="24"/>
              </w:rPr>
            </w:pPr>
            <w:r>
              <w:rPr>
                <w:rFonts w:hint="eastAsia" w:ascii="宋体" w:hAnsi="宋体" w:eastAsia="宋体" w:cs="宋体"/>
                <w:sz w:val="24"/>
                <w:szCs w:val="24"/>
              </w:rPr>
              <w:t>4、减速器</w:t>
            </w:r>
          </w:p>
          <w:p w14:paraId="7673C52B">
            <w:pPr>
              <w:outlineLvl w:val="1"/>
              <w:rPr>
                <w:rFonts w:hint="eastAsia" w:ascii="宋体" w:hAnsi="宋体" w:eastAsia="宋体" w:cs="宋体"/>
                <w:sz w:val="24"/>
                <w:szCs w:val="24"/>
              </w:rPr>
            </w:pPr>
            <w:r>
              <w:rPr>
                <w:rFonts w:hint="eastAsia" w:ascii="宋体" w:hAnsi="宋体" w:eastAsia="宋体" w:cs="宋体"/>
                <w:sz w:val="24"/>
                <w:szCs w:val="24"/>
              </w:rPr>
              <w:t>4.1整体尺寸：≥470*320*210mm  （长*宽*高）</w:t>
            </w:r>
          </w:p>
          <w:p w14:paraId="525FE72D">
            <w:pPr>
              <w:outlineLvl w:val="1"/>
              <w:rPr>
                <w:rFonts w:hint="eastAsia" w:ascii="宋体" w:hAnsi="宋体" w:eastAsia="宋体" w:cs="宋体"/>
                <w:sz w:val="24"/>
                <w:szCs w:val="24"/>
              </w:rPr>
            </w:pPr>
            <w:r>
              <w:rPr>
                <w:rFonts w:hint="eastAsia" w:ascii="宋体" w:hAnsi="宋体" w:eastAsia="宋体" w:cs="宋体"/>
                <w:sz w:val="24"/>
                <w:szCs w:val="24"/>
              </w:rPr>
              <w:t>4.2类型：固定齿比变速器</w:t>
            </w:r>
          </w:p>
          <w:p w14:paraId="44348596">
            <w:pPr>
              <w:outlineLvl w:val="1"/>
              <w:rPr>
                <w:rFonts w:hint="eastAsia" w:ascii="宋体" w:hAnsi="宋体" w:eastAsia="宋体" w:cs="宋体"/>
                <w:sz w:val="24"/>
                <w:szCs w:val="24"/>
              </w:rPr>
            </w:pPr>
            <w:r>
              <w:rPr>
                <w:rFonts w:hint="eastAsia" w:ascii="宋体" w:hAnsi="宋体" w:eastAsia="宋体" w:cs="宋体"/>
                <w:sz w:val="24"/>
                <w:szCs w:val="24"/>
              </w:rPr>
              <w:t>5、减速器翻转机构</w:t>
            </w:r>
          </w:p>
          <w:p w14:paraId="2DF595F9">
            <w:pPr>
              <w:outlineLvl w:val="1"/>
              <w:rPr>
                <w:rFonts w:hint="eastAsia" w:ascii="宋体" w:hAnsi="宋体" w:eastAsia="宋体" w:cs="宋体"/>
                <w:sz w:val="24"/>
                <w:szCs w:val="24"/>
              </w:rPr>
            </w:pPr>
            <w:r>
              <w:rPr>
                <w:rFonts w:hint="eastAsia" w:ascii="宋体" w:hAnsi="宋体" w:eastAsia="宋体" w:cs="宋体"/>
                <w:sz w:val="24"/>
                <w:szCs w:val="24"/>
              </w:rPr>
              <w:t>5.1整体尺寸：≥575*75*250mm  （长*宽*高）</w:t>
            </w:r>
          </w:p>
          <w:p w14:paraId="41873A10">
            <w:pPr>
              <w:outlineLvl w:val="1"/>
              <w:rPr>
                <w:rFonts w:hint="eastAsia" w:ascii="宋体" w:hAnsi="宋体" w:eastAsia="宋体" w:cs="宋体"/>
                <w:sz w:val="24"/>
                <w:szCs w:val="24"/>
              </w:rPr>
            </w:pPr>
            <w:r>
              <w:rPr>
                <w:rFonts w:hint="eastAsia" w:ascii="宋体" w:hAnsi="宋体" w:eastAsia="宋体" w:cs="宋体"/>
                <w:sz w:val="24"/>
                <w:szCs w:val="24"/>
              </w:rPr>
              <w:t>5.2翻转角度：≥270°</w:t>
            </w:r>
          </w:p>
          <w:p w14:paraId="3F5E1D7A">
            <w:pPr>
              <w:outlineLvl w:val="1"/>
              <w:rPr>
                <w:rFonts w:hint="eastAsia" w:ascii="宋体" w:hAnsi="宋体" w:eastAsia="宋体" w:cs="宋体"/>
                <w:sz w:val="24"/>
                <w:szCs w:val="24"/>
              </w:rPr>
            </w:pPr>
            <w:r>
              <w:rPr>
                <w:rFonts w:hint="eastAsia" w:ascii="宋体" w:hAnsi="宋体" w:eastAsia="宋体" w:cs="宋体"/>
                <w:sz w:val="24"/>
                <w:szCs w:val="24"/>
              </w:rPr>
              <w:t>6、永磁同步电机驱动器</w:t>
            </w:r>
          </w:p>
          <w:p w14:paraId="189DAD09">
            <w:pPr>
              <w:outlineLvl w:val="1"/>
              <w:rPr>
                <w:rFonts w:hint="eastAsia" w:ascii="宋体" w:hAnsi="宋体" w:eastAsia="宋体" w:cs="宋体"/>
                <w:sz w:val="24"/>
                <w:szCs w:val="24"/>
              </w:rPr>
            </w:pPr>
            <w:r>
              <w:rPr>
                <w:rFonts w:hint="eastAsia" w:ascii="宋体" w:hAnsi="宋体" w:eastAsia="宋体" w:cs="宋体"/>
                <w:sz w:val="24"/>
                <w:szCs w:val="24"/>
              </w:rPr>
              <w:t>6.1整体尺寸：≥255*240*130mm  （长*宽*高）</w:t>
            </w:r>
          </w:p>
          <w:p w14:paraId="7403F255">
            <w:pPr>
              <w:outlineLvl w:val="1"/>
              <w:rPr>
                <w:rFonts w:hint="eastAsia" w:ascii="宋体" w:hAnsi="宋体" w:eastAsia="宋体" w:cs="宋体"/>
                <w:sz w:val="24"/>
                <w:szCs w:val="24"/>
              </w:rPr>
            </w:pPr>
            <w:r>
              <w:rPr>
                <w:rFonts w:hint="eastAsia" w:ascii="宋体" w:hAnsi="宋体" w:eastAsia="宋体" w:cs="宋体"/>
                <w:sz w:val="24"/>
                <w:szCs w:val="24"/>
              </w:rPr>
              <w:t>6.2额定电压：80-360V DC</w:t>
            </w:r>
          </w:p>
          <w:p w14:paraId="56748C55">
            <w:pPr>
              <w:outlineLvl w:val="1"/>
              <w:rPr>
                <w:rFonts w:hint="eastAsia" w:ascii="宋体" w:hAnsi="宋体" w:eastAsia="宋体" w:cs="宋体"/>
                <w:sz w:val="24"/>
                <w:szCs w:val="24"/>
              </w:rPr>
            </w:pPr>
            <w:r>
              <w:rPr>
                <w:rFonts w:hint="eastAsia" w:ascii="宋体" w:hAnsi="宋体" w:eastAsia="宋体" w:cs="宋体"/>
                <w:sz w:val="24"/>
                <w:szCs w:val="24"/>
              </w:rPr>
              <w:t>6.3额定电流：≥53A</w:t>
            </w:r>
          </w:p>
          <w:p w14:paraId="5038709F">
            <w:pPr>
              <w:outlineLvl w:val="1"/>
              <w:rPr>
                <w:rFonts w:hint="eastAsia" w:ascii="宋体" w:hAnsi="宋体" w:eastAsia="宋体" w:cs="宋体"/>
                <w:sz w:val="24"/>
                <w:szCs w:val="24"/>
              </w:rPr>
            </w:pPr>
            <w:r>
              <w:rPr>
                <w:rFonts w:hint="eastAsia" w:ascii="宋体" w:hAnsi="宋体" w:eastAsia="宋体" w:cs="宋体"/>
                <w:sz w:val="24"/>
                <w:szCs w:val="24"/>
              </w:rPr>
              <w:t>6.4控制电压：10.5-30V DC</w:t>
            </w:r>
          </w:p>
          <w:p w14:paraId="20455224">
            <w:pPr>
              <w:outlineLvl w:val="1"/>
              <w:rPr>
                <w:rFonts w:hint="eastAsia" w:ascii="宋体" w:hAnsi="宋体" w:eastAsia="宋体" w:cs="宋体"/>
                <w:sz w:val="24"/>
                <w:szCs w:val="24"/>
              </w:rPr>
            </w:pPr>
            <w:r>
              <w:rPr>
                <w:rFonts w:hint="eastAsia" w:ascii="宋体" w:hAnsi="宋体" w:eastAsia="宋体" w:cs="宋体"/>
                <w:sz w:val="24"/>
                <w:szCs w:val="24"/>
              </w:rPr>
              <w:t>6.5额定功率：≤12KW</w:t>
            </w:r>
          </w:p>
          <w:p w14:paraId="1E6CE268">
            <w:pPr>
              <w:outlineLvl w:val="1"/>
              <w:rPr>
                <w:rFonts w:hint="eastAsia" w:ascii="宋体" w:hAnsi="宋体" w:eastAsia="宋体" w:cs="宋体"/>
                <w:sz w:val="24"/>
                <w:szCs w:val="24"/>
              </w:rPr>
            </w:pPr>
            <w:r>
              <w:rPr>
                <w:rFonts w:hint="eastAsia" w:ascii="宋体" w:hAnsi="宋体" w:eastAsia="宋体" w:cs="宋体"/>
                <w:sz w:val="24"/>
                <w:szCs w:val="24"/>
              </w:rPr>
              <w:t>6.6通讯方式：CAN</w:t>
            </w:r>
          </w:p>
          <w:p w14:paraId="52367384">
            <w:pPr>
              <w:outlineLvl w:val="1"/>
              <w:rPr>
                <w:rFonts w:hint="eastAsia" w:ascii="宋体" w:hAnsi="宋体" w:eastAsia="宋体" w:cs="宋体"/>
                <w:sz w:val="24"/>
                <w:szCs w:val="24"/>
              </w:rPr>
            </w:pPr>
            <w:r>
              <w:rPr>
                <w:rFonts w:hint="eastAsia" w:ascii="宋体" w:hAnsi="宋体" w:eastAsia="宋体" w:cs="宋体"/>
                <w:sz w:val="24"/>
                <w:szCs w:val="24"/>
              </w:rPr>
              <w:t>6.7重量：≥5.4kg</w:t>
            </w:r>
          </w:p>
          <w:p w14:paraId="0DFA7097">
            <w:pPr>
              <w:outlineLvl w:val="1"/>
              <w:rPr>
                <w:rFonts w:hint="eastAsia" w:ascii="宋体" w:hAnsi="宋体" w:eastAsia="宋体" w:cs="宋体"/>
                <w:sz w:val="24"/>
                <w:szCs w:val="24"/>
              </w:rPr>
            </w:pPr>
            <w:r>
              <w:rPr>
                <w:rFonts w:hint="eastAsia" w:ascii="宋体" w:hAnsi="宋体" w:eastAsia="宋体" w:cs="宋体"/>
                <w:sz w:val="24"/>
                <w:szCs w:val="24"/>
              </w:rPr>
              <w:t>6.8冷却方式：自然冷却</w:t>
            </w:r>
          </w:p>
          <w:p w14:paraId="5BBDF7F7">
            <w:pPr>
              <w:outlineLvl w:val="1"/>
              <w:rPr>
                <w:rFonts w:hint="eastAsia" w:ascii="宋体" w:hAnsi="宋体" w:eastAsia="宋体" w:cs="宋体"/>
                <w:sz w:val="24"/>
                <w:szCs w:val="24"/>
              </w:rPr>
            </w:pPr>
            <w:r>
              <w:rPr>
                <w:rFonts w:hint="eastAsia" w:ascii="宋体" w:hAnsi="宋体" w:eastAsia="宋体" w:cs="宋体"/>
                <w:sz w:val="24"/>
                <w:szCs w:val="24"/>
              </w:rPr>
              <w:t>6.9最高效率（不含电机）：≥93%</w:t>
            </w:r>
          </w:p>
          <w:p w14:paraId="21DEB7E4">
            <w:pPr>
              <w:outlineLvl w:val="1"/>
              <w:rPr>
                <w:rFonts w:hint="eastAsia" w:ascii="宋体" w:hAnsi="宋体" w:eastAsia="宋体" w:cs="宋体"/>
                <w:sz w:val="24"/>
                <w:szCs w:val="24"/>
              </w:rPr>
            </w:pPr>
            <w:r>
              <w:rPr>
                <w:rFonts w:hint="eastAsia" w:ascii="宋体" w:hAnsi="宋体" w:eastAsia="宋体" w:cs="宋体"/>
                <w:sz w:val="24"/>
                <w:szCs w:val="24"/>
              </w:rPr>
              <w:t>7、主机</w:t>
            </w:r>
          </w:p>
          <w:p w14:paraId="784174A6">
            <w:pPr>
              <w:outlineLvl w:val="1"/>
              <w:rPr>
                <w:rFonts w:hint="eastAsia" w:ascii="宋体" w:hAnsi="宋体" w:eastAsia="宋体" w:cs="宋体"/>
                <w:sz w:val="24"/>
                <w:szCs w:val="24"/>
              </w:rPr>
            </w:pPr>
            <w:r>
              <w:rPr>
                <w:rFonts w:hint="eastAsia" w:ascii="宋体" w:hAnsi="宋体" w:eastAsia="宋体" w:cs="宋体"/>
                <w:sz w:val="24"/>
                <w:szCs w:val="24"/>
              </w:rPr>
              <w:t>7.1工作电压：220V AC</w:t>
            </w:r>
          </w:p>
          <w:p w14:paraId="61A93B48">
            <w:pPr>
              <w:outlineLvl w:val="1"/>
              <w:rPr>
                <w:rFonts w:hint="eastAsia" w:ascii="宋体" w:hAnsi="宋体" w:eastAsia="宋体" w:cs="宋体"/>
                <w:sz w:val="24"/>
                <w:szCs w:val="24"/>
              </w:rPr>
            </w:pPr>
            <w:r>
              <w:rPr>
                <w:rFonts w:hint="eastAsia" w:ascii="宋体" w:hAnsi="宋体" w:eastAsia="宋体" w:cs="宋体"/>
                <w:sz w:val="24"/>
                <w:szCs w:val="24"/>
              </w:rPr>
              <w:t>7.2显卡：RTX2060及以上</w:t>
            </w:r>
          </w:p>
          <w:p w14:paraId="34542402">
            <w:pPr>
              <w:outlineLvl w:val="1"/>
              <w:rPr>
                <w:rFonts w:hint="eastAsia" w:ascii="宋体" w:hAnsi="宋体" w:eastAsia="宋体" w:cs="宋体"/>
                <w:sz w:val="24"/>
                <w:szCs w:val="24"/>
              </w:rPr>
            </w:pPr>
            <w:r>
              <w:rPr>
                <w:rFonts w:hint="eastAsia" w:ascii="宋体" w:hAnsi="宋体" w:eastAsia="宋体" w:cs="宋体"/>
                <w:sz w:val="24"/>
                <w:szCs w:val="24"/>
              </w:rPr>
              <w:t>7.3内存：≥16G</w:t>
            </w:r>
          </w:p>
          <w:p w14:paraId="1AF62BF5">
            <w:pPr>
              <w:outlineLvl w:val="1"/>
              <w:rPr>
                <w:rFonts w:hint="eastAsia" w:ascii="宋体" w:hAnsi="宋体" w:eastAsia="宋体" w:cs="宋体"/>
                <w:sz w:val="24"/>
                <w:szCs w:val="24"/>
              </w:rPr>
            </w:pPr>
            <w:r>
              <w:rPr>
                <w:rFonts w:hint="eastAsia" w:ascii="宋体" w:hAnsi="宋体" w:eastAsia="宋体" w:cs="宋体"/>
                <w:sz w:val="24"/>
                <w:szCs w:val="24"/>
              </w:rPr>
              <w:t>7.4硬盘：≥256G</w:t>
            </w:r>
          </w:p>
          <w:p w14:paraId="71011790">
            <w:pPr>
              <w:outlineLvl w:val="1"/>
              <w:rPr>
                <w:rFonts w:hint="eastAsia" w:ascii="宋体" w:hAnsi="宋体" w:eastAsia="宋体" w:cs="宋体"/>
                <w:sz w:val="24"/>
                <w:szCs w:val="24"/>
              </w:rPr>
            </w:pPr>
            <w:r>
              <w:rPr>
                <w:rFonts w:hint="eastAsia" w:ascii="宋体" w:hAnsi="宋体" w:eastAsia="宋体" w:cs="宋体"/>
                <w:sz w:val="24"/>
                <w:szCs w:val="24"/>
              </w:rPr>
              <w:t>7.5处理器：≥i5 十代</w:t>
            </w:r>
          </w:p>
          <w:p w14:paraId="51F1ED0B">
            <w:pPr>
              <w:outlineLvl w:val="1"/>
              <w:rPr>
                <w:rFonts w:hint="eastAsia" w:ascii="宋体" w:hAnsi="宋体" w:eastAsia="宋体" w:cs="宋体"/>
                <w:sz w:val="24"/>
                <w:szCs w:val="24"/>
              </w:rPr>
            </w:pPr>
            <w:r>
              <w:rPr>
                <w:rFonts w:hint="eastAsia" w:ascii="宋体" w:hAnsi="宋体" w:eastAsia="宋体" w:cs="宋体"/>
                <w:sz w:val="24"/>
                <w:szCs w:val="24"/>
              </w:rPr>
              <w:t>8、故障盒</w:t>
            </w:r>
          </w:p>
          <w:p w14:paraId="491F910B">
            <w:pPr>
              <w:outlineLvl w:val="1"/>
              <w:rPr>
                <w:rFonts w:hint="eastAsia" w:ascii="宋体" w:hAnsi="宋体" w:eastAsia="宋体" w:cs="宋体"/>
                <w:sz w:val="24"/>
                <w:szCs w:val="24"/>
              </w:rPr>
            </w:pPr>
            <w:r>
              <w:rPr>
                <w:rFonts w:hint="eastAsia" w:ascii="宋体" w:hAnsi="宋体" w:eastAsia="宋体" w:cs="宋体"/>
                <w:sz w:val="24"/>
                <w:szCs w:val="24"/>
              </w:rPr>
              <w:t>8.1整体尺寸：≥560*355*110mm  （长*宽*高）</w:t>
            </w:r>
          </w:p>
          <w:p w14:paraId="5B0C28DD">
            <w:pPr>
              <w:outlineLvl w:val="1"/>
              <w:rPr>
                <w:rFonts w:hint="eastAsia" w:ascii="宋体" w:hAnsi="宋体" w:eastAsia="宋体" w:cs="宋体"/>
                <w:sz w:val="24"/>
                <w:szCs w:val="24"/>
              </w:rPr>
            </w:pPr>
            <w:r>
              <w:rPr>
                <w:rFonts w:hint="eastAsia" w:ascii="宋体" w:hAnsi="宋体" w:eastAsia="宋体" w:cs="宋体"/>
                <w:sz w:val="24"/>
                <w:szCs w:val="24"/>
              </w:rPr>
              <w:t>8.2可满足故障设计线路数：≥80路</w:t>
            </w:r>
          </w:p>
          <w:p w14:paraId="7C888644">
            <w:pPr>
              <w:outlineLvl w:val="1"/>
              <w:rPr>
                <w:rFonts w:hint="eastAsia" w:ascii="宋体" w:hAnsi="宋体" w:eastAsia="宋体" w:cs="宋体"/>
                <w:sz w:val="24"/>
                <w:szCs w:val="24"/>
              </w:rPr>
            </w:pPr>
            <w:r>
              <w:rPr>
                <w:rFonts w:hint="eastAsia" w:ascii="宋体" w:hAnsi="宋体" w:eastAsia="宋体" w:cs="宋体"/>
                <w:sz w:val="24"/>
                <w:szCs w:val="24"/>
              </w:rPr>
              <w:t>8.3面板数据测量孔：≥42个</w:t>
            </w:r>
          </w:p>
          <w:p w14:paraId="1C93D2B2">
            <w:pPr>
              <w:outlineLvl w:val="1"/>
              <w:rPr>
                <w:rFonts w:hint="eastAsia" w:ascii="宋体" w:hAnsi="宋体" w:eastAsia="宋体" w:cs="宋体"/>
                <w:sz w:val="24"/>
                <w:szCs w:val="24"/>
              </w:rPr>
            </w:pPr>
            <w:r>
              <w:rPr>
                <w:rFonts w:hint="eastAsia" w:ascii="宋体" w:hAnsi="宋体" w:eastAsia="宋体" w:cs="宋体"/>
                <w:sz w:val="24"/>
                <w:szCs w:val="24"/>
              </w:rPr>
              <w:t>8.4点火开关：≥1个</w:t>
            </w:r>
          </w:p>
          <w:p w14:paraId="6E06B108">
            <w:pPr>
              <w:outlineLvl w:val="1"/>
              <w:rPr>
                <w:rFonts w:hint="eastAsia" w:ascii="宋体" w:hAnsi="宋体" w:eastAsia="宋体" w:cs="宋体"/>
                <w:sz w:val="24"/>
                <w:szCs w:val="24"/>
              </w:rPr>
            </w:pPr>
            <w:r>
              <w:rPr>
                <w:rFonts w:hint="eastAsia" w:ascii="宋体" w:hAnsi="宋体" w:eastAsia="宋体" w:cs="宋体"/>
                <w:sz w:val="24"/>
                <w:szCs w:val="24"/>
              </w:rPr>
              <w:t>8.5档位开关：≥1个</w:t>
            </w:r>
          </w:p>
          <w:p w14:paraId="11C26CDB">
            <w:pPr>
              <w:outlineLvl w:val="1"/>
              <w:rPr>
                <w:rFonts w:hint="eastAsia" w:ascii="宋体" w:hAnsi="宋体" w:eastAsia="宋体" w:cs="宋体"/>
                <w:sz w:val="24"/>
                <w:szCs w:val="24"/>
              </w:rPr>
            </w:pPr>
            <w:r>
              <w:rPr>
                <w:rFonts w:hint="eastAsia" w:ascii="宋体" w:hAnsi="宋体" w:eastAsia="宋体" w:cs="宋体"/>
                <w:sz w:val="24"/>
                <w:szCs w:val="24"/>
              </w:rPr>
              <w:t>8.6制动开关：≥1个</w:t>
            </w:r>
          </w:p>
          <w:p w14:paraId="6AD6C53A">
            <w:pPr>
              <w:outlineLvl w:val="1"/>
              <w:rPr>
                <w:rFonts w:hint="eastAsia" w:ascii="宋体" w:hAnsi="宋体" w:eastAsia="宋体" w:cs="宋体"/>
                <w:sz w:val="24"/>
                <w:szCs w:val="24"/>
              </w:rPr>
            </w:pPr>
            <w:r>
              <w:rPr>
                <w:rFonts w:hint="eastAsia" w:ascii="宋体" w:hAnsi="宋体" w:eastAsia="宋体" w:cs="宋体"/>
                <w:sz w:val="24"/>
                <w:szCs w:val="24"/>
              </w:rPr>
              <w:t>8.7加速开关：≥1个</w:t>
            </w:r>
          </w:p>
          <w:p w14:paraId="4C5940B3">
            <w:pPr>
              <w:outlineLvl w:val="1"/>
              <w:rPr>
                <w:rFonts w:hint="eastAsia" w:ascii="宋体" w:hAnsi="宋体" w:eastAsia="宋体" w:cs="宋体"/>
                <w:sz w:val="24"/>
                <w:szCs w:val="24"/>
              </w:rPr>
            </w:pPr>
            <w:r>
              <w:rPr>
                <w:rFonts w:hint="eastAsia" w:ascii="宋体" w:hAnsi="宋体" w:eastAsia="宋体" w:cs="宋体"/>
                <w:sz w:val="24"/>
                <w:szCs w:val="24"/>
              </w:rPr>
              <w:t>9、高精度测量平台</w:t>
            </w:r>
          </w:p>
          <w:p w14:paraId="1713EBF8">
            <w:pPr>
              <w:outlineLvl w:val="1"/>
              <w:rPr>
                <w:rFonts w:hint="eastAsia" w:ascii="宋体" w:hAnsi="宋体" w:eastAsia="宋体" w:cs="宋体"/>
                <w:sz w:val="24"/>
                <w:szCs w:val="24"/>
              </w:rPr>
            </w:pPr>
            <w:r>
              <w:rPr>
                <w:rFonts w:hint="eastAsia" w:ascii="宋体" w:hAnsi="宋体" w:eastAsia="宋体" w:cs="宋体"/>
                <w:sz w:val="24"/>
                <w:szCs w:val="24"/>
              </w:rPr>
              <w:t>9.1整体尺寸：≥530*145mm  （长*宽）</w:t>
            </w:r>
          </w:p>
          <w:p w14:paraId="725053DF">
            <w:pPr>
              <w:outlineLvl w:val="1"/>
              <w:rPr>
                <w:rFonts w:hint="eastAsia" w:ascii="宋体" w:hAnsi="宋体" w:eastAsia="宋体" w:cs="宋体"/>
                <w:sz w:val="24"/>
                <w:szCs w:val="24"/>
              </w:rPr>
            </w:pPr>
            <w:r>
              <w:rPr>
                <w:rFonts w:hint="eastAsia" w:ascii="宋体" w:hAnsi="宋体" w:eastAsia="宋体" w:cs="宋体"/>
                <w:sz w:val="24"/>
                <w:szCs w:val="24"/>
              </w:rPr>
              <w:t>9.2精度等级：≥国标00级</w:t>
            </w:r>
          </w:p>
          <w:p w14:paraId="0EAE767E">
            <w:pPr>
              <w:outlineLvl w:val="1"/>
              <w:rPr>
                <w:rFonts w:hint="eastAsia" w:ascii="宋体" w:hAnsi="宋体" w:eastAsia="宋体" w:cs="宋体"/>
                <w:sz w:val="24"/>
                <w:szCs w:val="24"/>
              </w:rPr>
            </w:pPr>
            <w:r>
              <w:rPr>
                <w:rFonts w:hint="eastAsia" w:ascii="宋体" w:hAnsi="宋体" w:eastAsia="宋体" w:cs="宋体"/>
                <w:sz w:val="24"/>
                <w:szCs w:val="24"/>
              </w:rPr>
              <w:t>9.3抗压强度：≥240-245N/M</w:t>
            </w:r>
          </w:p>
          <w:p w14:paraId="56048994">
            <w:pPr>
              <w:outlineLvl w:val="1"/>
              <w:rPr>
                <w:rFonts w:hint="eastAsia" w:ascii="宋体" w:hAnsi="宋体" w:eastAsia="宋体" w:cs="宋体"/>
                <w:sz w:val="24"/>
                <w:szCs w:val="24"/>
              </w:rPr>
            </w:pPr>
            <w:r>
              <w:rPr>
                <w:rFonts w:hint="eastAsia" w:ascii="宋体" w:hAnsi="宋体" w:eastAsia="宋体" w:cs="宋体"/>
                <w:sz w:val="24"/>
                <w:szCs w:val="24"/>
              </w:rPr>
              <w:t>9.4吸水率：＜0.13%</w:t>
            </w:r>
          </w:p>
          <w:p w14:paraId="071EC963">
            <w:pPr>
              <w:outlineLvl w:val="1"/>
              <w:rPr>
                <w:rFonts w:hint="eastAsia" w:ascii="宋体" w:hAnsi="宋体" w:eastAsia="宋体" w:cs="宋体"/>
                <w:sz w:val="24"/>
                <w:szCs w:val="24"/>
              </w:rPr>
            </w:pPr>
            <w:r>
              <w:rPr>
                <w:rFonts w:hint="eastAsia" w:ascii="宋体" w:hAnsi="宋体" w:eastAsia="宋体" w:cs="宋体"/>
                <w:sz w:val="24"/>
                <w:szCs w:val="24"/>
              </w:rPr>
              <w:t>9.5肖氏硬度：＞HS70</w:t>
            </w:r>
          </w:p>
          <w:p w14:paraId="43208D8B">
            <w:pPr>
              <w:outlineLvl w:val="1"/>
              <w:rPr>
                <w:rFonts w:hint="eastAsia" w:ascii="宋体" w:hAnsi="宋体" w:eastAsia="宋体" w:cs="宋体"/>
                <w:sz w:val="24"/>
                <w:szCs w:val="24"/>
              </w:rPr>
            </w:pPr>
            <w:r>
              <w:rPr>
                <w:rFonts w:hint="eastAsia" w:ascii="宋体" w:hAnsi="宋体" w:eastAsia="宋体" w:cs="宋体"/>
                <w:sz w:val="24"/>
                <w:szCs w:val="24"/>
              </w:rPr>
              <w:t>10、直流电源</w:t>
            </w:r>
          </w:p>
          <w:p w14:paraId="52E2D846">
            <w:pPr>
              <w:outlineLvl w:val="1"/>
              <w:rPr>
                <w:rFonts w:hint="eastAsia" w:ascii="宋体" w:hAnsi="宋体" w:eastAsia="宋体" w:cs="宋体"/>
                <w:sz w:val="24"/>
                <w:szCs w:val="24"/>
              </w:rPr>
            </w:pPr>
            <w:r>
              <w:rPr>
                <w:rFonts w:hint="eastAsia" w:ascii="宋体" w:hAnsi="宋体" w:eastAsia="宋体" w:cs="宋体"/>
                <w:sz w:val="24"/>
                <w:szCs w:val="24"/>
              </w:rPr>
              <w:t>10.1输入功率：≥2.2KW</w:t>
            </w:r>
          </w:p>
          <w:p w14:paraId="638FD9E8">
            <w:pPr>
              <w:outlineLvl w:val="1"/>
              <w:rPr>
                <w:rFonts w:hint="eastAsia" w:ascii="宋体" w:hAnsi="宋体" w:eastAsia="宋体" w:cs="宋体"/>
                <w:sz w:val="24"/>
                <w:szCs w:val="24"/>
              </w:rPr>
            </w:pPr>
            <w:r>
              <w:rPr>
                <w:rFonts w:hint="eastAsia" w:ascii="宋体" w:hAnsi="宋体" w:eastAsia="宋体" w:cs="宋体"/>
                <w:sz w:val="24"/>
                <w:szCs w:val="24"/>
              </w:rPr>
              <w:t>10.2输入电压：220V AC</w:t>
            </w:r>
          </w:p>
          <w:p w14:paraId="0B6F1F66">
            <w:pPr>
              <w:outlineLvl w:val="1"/>
              <w:rPr>
                <w:rFonts w:hint="eastAsia" w:ascii="宋体" w:hAnsi="宋体" w:eastAsia="宋体" w:cs="宋体"/>
                <w:sz w:val="24"/>
                <w:szCs w:val="24"/>
              </w:rPr>
            </w:pPr>
            <w:r>
              <w:rPr>
                <w:rFonts w:hint="eastAsia" w:ascii="宋体" w:hAnsi="宋体" w:eastAsia="宋体" w:cs="宋体"/>
                <w:sz w:val="24"/>
                <w:szCs w:val="24"/>
              </w:rPr>
              <w:t>三、配套教学软件</w:t>
            </w:r>
          </w:p>
          <w:p w14:paraId="20A78960">
            <w:pPr>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配套新能源汽车驱动高压电控传动教学平台数据交互智能采集实训软件，该软件结合驱动电机控制系统检测与维护实训平台，实现实时数据采集、智能分析、故障模拟与诊断等功能，为学员提供沉浸式、交互式的实训体验，助力新能源汽车技术人才培养。</w:t>
            </w:r>
          </w:p>
          <w:p w14:paraId="564DF786">
            <w:pPr>
              <w:outlineLvl w:val="1"/>
              <w:rPr>
                <w:rFonts w:hint="eastAsia" w:ascii="宋体" w:hAnsi="宋体" w:eastAsia="宋体" w:cs="宋体"/>
                <w:sz w:val="24"/>
                <w:szCs w:val="24"/>
              </w:rPr>
            </w:pPr>
            <w:r>
              <w:rPr>
                <w:rFonts w:hint="eastAsia" w:ascii="宋体" w:hAnsi="宋体" w:eastAsia="宋体" w:cs="宋体"/>
                <w:sz w:val="24"/>
                <w:szCs w:val="24"/>
              </w:rPr>
              <w:t>1、实时数据采集与监测需求</w:t>
            </w:r>
          </w:p>
          <w:p w14:paraId="081DACBF">
            <w:pPr>
              <w:outlineLvl w:val="1"/>
              <w:rPr>
                <w:rFonts w:hint="eastAsia" w:ascii="宋体" w:hAnsi="宋体" w:eastAsia="宋体" w:cs="宋体"/>
                <w:sz w:val="24"/>
                <w:szCs w:val="24"/>
              </w:rPr>
            </w:pPr>
            <w:r>
              <w:rPr>
                <w:rFonts w:hint="eastAsia" w:ascii="宋体" w:hAnsi="宋体" w:eastAsia="宋体" w:cs="宋体"/>
                <w:sz w:val="24"/>
                <w:szCs w:val="24"/>
              </w:rPr>
              <w:t>支持电机驱动控制系统关键参数的实时采集，包括电压、电流、温度、转速、扭矩等。</w:t>
            </w:r>
          </w:p>
          <w:p w14:paraId="7578BF6D">
            <w:pPr>
              <w:outlineLvl w:val="1"/>
              <w:rPr>
                <w:rFonts w:hint="eastAsia" w:ascii="宋体" w:hAnsi="宋体" w:eastAsia="宋体" w:cs="宋体"/>
                <w:sz w:val="24"/>
                <w:szCs w:val="24"/>
              </w:rPr>
            </w:pPr>
            <w:r>
              <w:rPr>
                <w:rFonts w:hint="eastAsia" w:ascii="宋体" w:hAnsi="宋体" w:eastAsia="宋体" w:cs="宋体"/>
                <w:sz w:val="24"/>
                <w:szCs w:val="24"/>
              </w:rPr>
              <w:t>可视化数据仪表盘展示，支持多通道数据同步监测，帮助学员直观理解系统运行状态。</w:t>
            </w:r>
          </w:p>
          <w:p w14:paraId="3454A099">
            <w:pPr>
              <w:outlineLvl w:val="1"/>
              <w:rPr>
                <w:rFonts w:hint="eastAsia" w:ascii="宋体" w:hAnsi="宋体" w:eastAsia="宋体" w:cs="宋体"/>
                <w:sz w:val="24"/>
                <w:szCs w:val="24"/>
              </w:rPr>
            </w:pPr>
            <w:r>
              <w:rPr>
                <w:rFonts w:hint="eastAsia" w:ascii="宋体" w:hAnsi="宋体" w:eastAsia="宋体" w:cs="宋体"/>
                <w:sz w:val="24"/>
                <w:szCs w:val="24"/>
              </w:rPr>
              <w:t>2、智能数据交互与分析需求</w:t>
            </w:r>
          </w:p>
          <w:p w14:paraId="2DA1EBEB">
            <w:pPr>
              <w:outlineLvl w:val="1"/>
              <w:rPr>
                <w:rFonts w:hint="eastAsia" w:ascii="宋体" w:hAnsi="宋体" w:eastAsia="宋体" w:cs="宋体"/>
                <w:sz w:val="24"/>
                <w:szCs w:val="24"/>
              </w:rPr>
            </w:pPr>
            <w:r>
              <w:rPr>
                <w:rFonts w:hint="eastAsia" w:ascii="宋体" w:hAnsi="宋体" w:eastAsia="宋体" w:cs="宋体"/>
                <w:sz w:val="24"/>
                <w:szCs w:val="24"/>
              </w:rPr>
              <w:t>2.1采用高精度传感器与CAN总线通信技术，实现教学平台与软件的无缝数据交互。</w:t>
            </w:r>
          </w:p>
          <w:p w14:paraId="37E46426">
            <w:pPr>
              <w:outlineLvl w:val="1"/>
              <w:rPr>
                <w:rFonts w:hint="eastAsia" w:ascii="宋体" w:hAnsi="宋体" w:eastAsia="宋体" w:cs="宋体"/>
                <w:sz w:val="24"/>
                <w:szCs w:val="24"/>
              </w:rPr>
            </w:pPr>
            <w:r>
              <w:rPr>
                <w:rFonts w:hint="eastAsia" w:ascii="宋体" w:hAnsi="宋体" w:eastAsia="宋体" w:cs="宋体"/>
                <w:sz w:val="24"/>
                <w:szCs w:val="24"/>
              </w:rPr>
              <w:t>内置数据分析算法，可对采集三相交流电数据进行趋势分析、能效评估及动态性能计算。</w:t>
            </w:r>
          </w:p>
          <w:p w14:paraId="4FE2CE1C">
            <w:pPr>
              <w:outlineLvl w:val="1"/>
              <w:rPr>
                <w:rFonts w:hint="eastAsia" w:ascii="宋体" w:hAnsi="宋体" w:eastAsia="宋体" w:cs="宋体"/>
                <w:sz w:val="24"/>
                <w:szCs w:val="24"/>
              </w:rPr>
            </w:pPr>
            <w:r>
              <w:rPr>
                <w:rFonts w:hint="eastAsia" w:ascii="宋体" w:hAnsi="宋体" w:eastAsia="宋体" w:cs="宋体"/>
                <w:sz w:val="24"/>
                <w:szCs w:val="24"/>
              </w:rPr>
              <w:t>3、故障模拟与诊断实训需求</w:t>
            </w:r>
          </w:p>
          <w:p w14:paraId="4B09ECE0">
            <w:pPr>
              <w:outlineLvl w:val="1"/>
              <w:rPr>
                <w:rFonts w:hint="eastAsia" w:ascii="宋体" w:hAnsi="宋体" w:eastAsia="宋体" w:cs="宋体"/>
                <w:sz w:val="24"/>
                <w:szCs w:val="24"/>
              </w:rPr>
            </w:pPr>
            <w:r>
              <w:rPr>
                <w:rFonts w:hint="eastAsia" w:ascii="宋体" w:hAnsi="宋体" w:eastAsia="宋体" w:cs="宋体"/>
                <w:sz w:val="24"/>
                <w:szCs w:val="24"/>
              </w:rPr>
              <w:t>3.1提供典型高压电控系统故障模拟功能（如绝缘故障、过压/欠压、电机缺相、旋变信号遗失、电机过温等），学员可通过软件进行故障排查与修复训练。</w:t>
            </w:r>
          </w:p>
          <w:p w14:paraId="56D12C02">
            <w:pPr>
              <w:outlineLvl w:val="1"/>
              <w:rPr>
                <w:rFonts w:hint="eastAsia" w:ascii="宋体" w:hAnsi="宋体" w:eastAsia="宋体" w:cs="宋体"/>
                <w:sz w:val="24"/>
                <w:szCs w:val="24"/>
              </w:rPr>
            </w:pPr>
            <w:r>
              <w:rPr>
                <w:rFonts w:hint="eastAsia" w:ascii="宋体" w:hAnsi="宋体" w:eastAsia="宋体" w:cs="宋体"/>
                <w:sz w:val="24"/>
                <w:szCs w:val="24"/>
              </w:rPr>
              <w:t>★3.2软件内置AI诊断辅助辅助功能，引导学员逐步掌握故障诊断逻辑与维修流程。（提供AI诊断辅助功能检测报告项目截图）</w:t>
            </w:r>
          </w:p>
          <w:p w14:paraId="31923260">
            <w:pPr>
              <w:outlineLvl w:val="1"/>
              <w:rPr>
                <w:rFonts w:hint="eastAsia" w:ascii="宋体" w:hAnsi="宋体" w:eastAsia="宋体" w:cs="宋体"/>
                <w:sz w:val="24"/>
                <w:szCs w:val="24"/>
              </w:rPr>
            </w:pPr>
            <w:r>
              <w:rPr>
                <w:rFonts w:hint="eastAsia" w:ascii="宋体" w:hAnsi="宋体" w:eastAsia="宋体" w:cs="宋体"/>
                <w:sz w:val="24"/>
                <w:szCs w:val="24"/>
              </w:rPr>
              <w:t>4、虚拟仿真与实操结合需求</w:t>
            </w:r>
          </w:p>
          <w:p w14:paraId="50A36B0F">
            <w:pPr>
              <w:outlineLvl w:val="1"/>
              <w:rPr>
                <w:rFonts w:hint="eastAsia" w:ascii="宋体" w:hAnsi="宋体" w:eastAsia="宋体" w:cs="宋体"/>
                <w:sz w:val="24"/>
                <w:szCs w:val="24"/>
              </w:rPr>
            </w:pPr>
            <w:r>
              <w:rPr>
                <w:rFonts w:hint="eastAsia" w:ascii="宋体" w:hAnsi="宋体" w:eastAsia="宋体" w:cs="宋体"/>
                <w:sz w:val="24"/>
                <w:szCs w:val="24"/>
              </w:rPr>
              <w:t>4.1支持硬件在环（HIL）仿真，学员可在虚拟环境中进行高压系统调试与测试，降低实操风险。与教学平台硬件联动，实现“理论-仿真-实操”一体化训练。</w:t>
            </w:r>
          </w:p>
          <w:p w14:paraId="284F04A7">
            <w:pPr>
              <w:outlineLvl w:val="1"/>
              <w:rPr>
                <w:rFonts w:hint="eastAsia" w:ascii="宋体" w:hAnsi="宋体" w:eastAsia="宋体" w:cs="宋体"/>
                <w:sz w:val="24"/>
                <w:szCs w:val="24"/>
              </w:rPr>
            </w:pPr>
            <w:r>
              <w:rPr>
                <w:rFonts w:hint="eastAsia" w:ascii="宋体" w:hAnsi="宋体" w:eastAsia="宋体" w:cs="宋体"/>
                <w:sz w:val="24"/>
                <w:szCs w:val="24"/>
              </w:rPr>
              <w:t>5、教学管理与考核系统需求</w:t>
            </w:r>
          </w:p>
          <w:p w14:paraId="7A724B36">
            <w:pPr>
              <w:outlineLvl w:val="1"/>
              <w:rPr>
                <w:rFonts w:hint="eastAsia" w:ascii="宋体" w:hAnsi="宋体" w:eastAsia="宋体" w:cs="宋体"/>
                <w:sz w:val="24"/>
                <w:szCs w:val="24"/>
              </w:rPr>
            </w:pPr>
            <w:r>
              <w:rPr>
                <w:rFonts w:hint="eastAsia" w:ascii="宋体" w:hAnsi="宋体" w:eastAsia="宋体" w:cs="宋体"/>
                <w:sz w:val="24"/>
                <w:szCs w:val="24"/>
              </w:rPr>
              <w:t>5.1教师端可自定义实验项目设置故障案例，软件自带动态监测功能能实时监控学员故障诊断操作流程，用与后期学习质量反馈。</w:t>
            </w:r>
          </w:p>
          <w:p w14:paraId="0DBC60F0">
            <w:pPr>
              <w:outlineLvl w:val="1"/>
              <w:rPr>
                <w:rFonts w:hint="eastAsia" w:ascii="宋体" w:hAnsi="宋体" w:eastAsia="宋体" w:cs="宋体"/>
                <w:sz w:val="24"/>
                <w:szCs w:val="24"/>
              </w:rPr>
            </w:pPr>
            <w:r>
              <w:rPr>
                <w:rFonts w:hint="eastAsia" w:ascii="宋体" w:hAnsi="宋体" w:eastAsia="宋体" w:cs="宋体"/>
                <w:sz w:val="24"/>
                <w:szCs w:val="24"/>
              </w:rPr>
              <w:t>6、自定义实训项目包含但不限于：</w:t>
            </w:r>
          </w:p>
          <w:p w14:paraId="0EDF96A8">
            <w:pPr>
              <w:outlineLvl w:val="1"/>
              <w:rPr>
                <w:rFonts w:hint="eastAsia" w:ascii="宋体" w:hAnsi="宋体" w:eastAsia="宋体" w:cs="宋体"/>
                <w:sz w:val="24"/>
                <w:szCs w:val="24"/>
              </w:rPr>
            </w:pPr>
            <w:r>
              <w:rPr>
                <w:rFonts w:hint="eastAsia" w:ascii="宋体" w:hAnsi="宋体" w:eastAsia="宋体" w:cs="宋体"/>
                <w:sz w:val="24"/>
                <w:szCs w:val="24"/>
              </w:rPr>
              <w:t>6.1高压绝缘故障模拟与排查</w:t>
            </w:r>
          </w:p>
          <w:p w14:paraId="32A358BD">
            <w:pPr>
              <w:outlineLvl w:val="1"/>
              <w:rPr>
                <w:rFonts w:hint="eastAsia" w:ascii="宋体" w:hAnsi="宋体" w:eastAsia="宋体" w:cs="宋体"/>
                <w:sz w:val="24"/>
                <w:szCs w:val="24"/>
              </w:rPr>
            </w:pPr>
            <w:r>
              <w:rPr>
                <w:rFonts w:hint="eastAsia" w:ascii="宋体" w:hAnsi="宋体" w:eastAsia="宋体" w:cs="宋体"/>
                <w:sz w:val="24"/>
                <w:szCs w:val="24"/>
              </w:rPr>
              <w:t>设置绝缘阻抗异常故障，使用兆欧表进行检测，学习故障定位方法。</w:t>
            </w:r>
          </w:p>
          <w:p w14:paraId="3F901CDB">
            <w:pPr>
              <w:outlineLvl w:val="1"/>
              <w:rPr>
                <w:rFonts w:hint="eastAsia" w:ascii="宋体" w:hAnsi="宋体" w:eastAsia="宋体" w:cs="宋体"/>
                <w:sz w:val="24"/>
                <w:szCs w:val="24"/>
              </w:rPr>
            </w:pPr>
            <w:r>
              <w:rPr>
                <w:rFonts w:hint="eastAsia" w:ascii="宋体" w:hAnsi="宋体" w:eastAsia="宋体" w:cs="宋体"/>
                <w:sz w:val="24"/>
                <w:szCs w:val="24"/>
              </w:rPr>
              <w:t>6.2电机缺相故障诊断实验</w:t>
            </w:r>
          </w:p>
          <w:p w14:paraId="16AFE15E">
            <w:pPr>
              <w:outlineLvl w:val="1"/>
              <w:rPr>
                <w:rFonts w:hint="eastAsia" w:ascii="宋体" w:hAnsi="宋体" w:eastAsia="宋体" w:cs="宋体"/>
                <w:sz w:val="24"/>
                <w:szCs w:val="24"/>
              </w:rPr>
            </w:pPr>
            <w:r>
              <w:rPr>
                <w:rFonts w:hint="eastAsia" w:ascii="宋体" w:hAnsi="宋体" w:eastAsia="宋体" w:cs="宋体"/>
                <w:sz w:val="24"/>
                <w:szCs w:val="24"/>
              </w:rPr>
              <w:t>模拟电机三相缺相，通过电流波形分析判断故障类型并修复。</w:t>
            </w:r>
          </w:p>
          <w:p w14:paraId="74658486">
            <w:pPr>
              <w:widowControl/>
              <w:rPr>
                <w:rFonts w:hint="eastAsia" w:ascii="宋体" w:hAnsi="宋体" w:eastAsia="宋体" w:cs="宋体"/>
                <w:color w:val="000000"/>
                <w:sz w:val="24"/>
                <w:szCs w:val="24"/>
              </w:rPr>
            </w:pPr>
            <w:r>
              <w:rPr>
                <w:rFonts w:hint="eastAsia" w:ascii="宋体" w:hAnsi="宋体" w:eastAsia="宋体" w:cs="宋体"/>
                <w:sz w:val="24"/>
                <w:szCs w:val="24"/>
              </w:rPr>
              <w:t>★6.3 BMS电池过压/欠压保护实验</w:t>
            </w:r>
          </w:p>
          <w:p w14:paraId="4BA19EF4">
            <w:pPr>
              <w:outlineLvl w:val="1"/>
              <w:rPr>
                <w:rFonts w:hint="eastAsia" w:ascii="宋体" w:hAnsi="宋体" w:eastAsia="宋体" w:cs="宋体"/>
                <w:color w:val="000000"/>
                <w:sz w:val="24"/>
                <w:szCs w:val="24"/>
              </w:rPr>
            </w:pPr>
            <w:r>
              <w:rPr>
                <w:rFonts w:hint="eastAsia" w:ascii="宋体" w:hAnsi="宋体" w:eastAsia="宋体" w:cs="宋体"/>
                <w:sz w:val="24"/>
                <w:szCs w:val="24"/>
              </w:rPr>
              <w:t>触发电池电压超限故障，观察BMS保护机制并执行均衡策略。</w:t>
            </w:r>
            <w:r>
              <w:rPr>
                <w:rFonts w:hint="eastAsia" w:ascii="宋体" w:hAnsi="宋体" w:eastAsia="宋体" w:cs="宋体"/>
                <w:color w:val="000000"/>
                <w:sz w:val="24"/>
                <w:szCs w:val="24"/>
              </w:rPr>
              <w:t>（提供相关证明截图）</w:t>
            </w:r>
          </w:p>
          <w:p w14:paraId="2F9BCBB6">
            <w:pPr>
              <w:outlineLvl w:val="1"/>
              <w:rPr>
                <w:rFonts w:hint="eastAsia" w:ascii="宋体" w:hAnsi="宋体" w:eastAsia="宋体" w:cs="宋体"/>
                <w:sz w:val="24"/>
                <w:szCs w:val="24"/>
              </w:rPr>
            </w:pPr>
            <w:r>
              <w:rPr>
                <w:rFonts w:hint="eastAsia" w:ascii="宋体" w:hAnsi="宋体" w:eastAsia="宋体" w:cs="宋体"/>
                <w:sz w:val="24"/>
                <w:szCs w:val="24"/>
              </w:rPr>
              <w:t>6.4电机旋变故障诊断实验</w:t>
            </w:r>
          </w:p>
          <w:p w14:paraId="06E2D6DE">
            <w:pPr>
              <w:outlineLvl w:val="1"/>
              <w:rPr>
                <w:rFonts w:hint="eastAsia" w:ascii="宋体" w:hAnsi="宋体" w:eastAsia="宋体" w:cs="宋体"/>
                <w:sz w:val="24"/>
                <w:szCs w:val="24"/>
              </w:rPr>
            </w:pPr>
            <w:r>
              <w:rPr>
                <w:rFonts w:hint="eastAsia" w:ascii="宋体" w:hAnsi="宋体" w:eastAsia="宋体" w:cs="宋体"/>
                <w:sz w:val="24"/>
                <w:szCs w:val="24"/>
              </w:rPr>
              <w:t>模拟旋变传感器在电机工作时的信号变化与阻值检测。</w:t>
            </w:r>
          </w:p>
          <w:p w14:paraId="4759BCA5">
            <w:pPr>
              <w:outlineLvl w:val="1"/>
              <w:rPr>
                <w:rFonts w:hint="eastAsia" w:ascii="宋体" w:hAnsi="宋体" w:eastAsia="宋体" w:cs="宋体"/>
                <w:sz w:val="24"/>
                <w:szCs w:val="24"/>
              </w:rPr>
            </w:pPr>
            <w:r>
              <w:rPr>
                <w:rFonts w:hint="eastAsia" w:ascii="宋体" w:hAnsi="宋体" w:eastAsia="宋体" w:cs="宋体"/>
                <w:sz w:val="24"/>
                <w:szCs w:val="24"/>
              </w:rPr>
              <w:t>6.5电机水温温度过高故障排除</w:t>
            </w:r>
          </w:p>
          <w:p w14:paraId="58A6D00B">
            <w:pPr>
              <w:outlineLvl w:val="1"/>
              <w:rPr>
                <w:rFonts w:hint="eastAsia" w:ascii="宋体" w:hAnsi="宋体" w:eastAsia="宋体" w:cs="宋体"/>
                <w:sz w:val="24"/>
                <w:szCs w:val="24"/>
              </w:rPr>
            </w:pPr>
            <w:r>
              <w:rPr>
                <w:rFonts w:hint="eastAsia" w:ascii="宋体" w:hAnsi="宋体" w:eastAsia="宋体" w:cs="宋体"/>
                <w:sz w:val="24"/>
                <w:szCs w:val="24"/>
              </w:rPr>
              <w:t>通过软件与实物互联设定电机水温信号过高，学员通过实测训练。</w:t>
            </w:r>
          </w:p>
          <w:p w14:paraId="1288287D">
            <w:pPr>
              <w:outlineLvl w:val="1"/>
              <w:rPr>
                <w:rFonts w:hint="eastAsia" w:ascii="宋体" w:hAnsi="宋体" w:eastAsia="宋体" w:cs="宋体"/>
                <w:sz w:val="24"/>
                <w:szCs w:val="24"/>
              </w:rPr>
            </w:pPr>
            <w:r>
              <w:rPr>
                <w:rFonts w:hint="eastAsia" w:ascii="宋体" w:hAnsi="宋体" w:eastAsia="宋体" w:cs="宋体"/>
                <w:sz w:val="24"/>
                <w:szCs w:val="24"/>
              </w:rPr>
              <w:t>6.6电机温度高温故障模拟与排除</w:t>
            </w:r>
          </w:p>
          <w:p w14:paraId="0C860BDF">
            <w:pPr>
              <w:outlineLvl w:val="1"/>
              <w:rPr>
                <w:rFonts w:hint="eastAsia" w:ascii="宋体" w:hAnsi="宋体" w:eastAsia="宋体" w:cs="宋体"/>
                <w:sz w:val="24"/>
                <w:szCs w:val="24"/>
              </w:rPr>
            </w:pPr>
            <w:r>
              <w:rPr>
                <w:rFonts w:hint="eastAsia" w:ascii="宋体" w:hAnsi="宋体" w:eastAsia="宋体" w:cs="宋体"/>
                <w:sz w:val="24"/>
                <w:szCs w:val="24"/>
              </w:rPr>
              <w:t>通过设定电机高温报警扭矩下降、电机进入保护模式下的实训训练排除温度传感器故障训练。</w:t>
            </w:r>
          </w:p>
          <w:p w14:paraId="0D820FEE">
            <w:pPr>
              <w:outlineLvl w:val="1"/>
              <w:rPr>
                <w:rFonts w:hint="eastAsia" w:ascii="宋体" w:hAnsi="宋体" w:eastAsia="宋体" w:cs="宋体"/>
                <w:sz w:val="24"/>
                <w:szCs w:val="24"/>
              </w:rPr>
            </w:pPr>
            <w:r>
              <w:rPr>
                <w:rFonts w:hint="eastAsia" w:ascii="宋体" w:hAnsi="宋体" w:eastAsia="宋体" w:cs="宋体"/>
                <w:sz w:val="24"/>
                <w:szCs w:val="24"/>
              </w:rPr>
              <w:t>7、自动生成实训报告，报告包含学员姓名、学号、班级、实训评分等记录学员操作过程与数据分析结果，支持技能考核与评估。</w:t>
            </w:r>
          </w:p>
          <w:p w14:paraId="51A9CD7D">
            <w:pPr>
              <w:outlineLvl w:val="1"/>
              <w:rPr>
                <w:rFonts w:hint="eastAsia" w:ascii="宋体" w:hAnsi="宋体" w:eastAsia="宋体" w:cs="宋体"/>
                <w:sz w:val="24"/>
                <w:szCs w:val="24"/>
              </w:rPr>
            </w:pPr>
            <w:r>
              <w:rPr>
                <w:rFonts w:hint="eastAsia" w:ascii="宋体" w:hAnsi="宋体" w:eastAsia="宋体" w:cs="宋体"/>
                <w:sz w:val="24"/>
                <w:szCs w:val="24"/>
              </w:rPr>
              <w:t>8、技术功能需求</w:t>
            </w:r>
          </w:p>
          <w:p w14:paraId="7A3D1ECE">
            <w:pPr>
              <w:outlineLvl w:val="1"/>
              <w:rPr>
                <w:rFonts w:hint="eastAsia" w:ascii="宋体" w:hAnsi="宋体" w:eastAsia="宋体" w:cs="宋体"/>
                <w:sz w:val="24"/>
                <w:szCs w:val="24"/>
              </w:rPr>
            </w:pPr>
            <w:r>
              <w:rPr>
                <w:rFonts w:hint="eastAsia" w:ascii="宋体" w:hAnsi="宋体" w:eastAsia="宋体" w:cs="宋体"/>
                <w:sz w:val="24"/>
                <w:szCs w:val="24"/>
              </w:rPr>
              <w:t>★8.1多协议兼容与高精度采集：支持CAN、LIN、Ethernet等车载通信协议，适配主流新能源汽车高压电控系统。（提供多协议兼容CAN、LIN、Ethernet等检测报告项目截图）</w:t>
            </w:r>
          </w:p>
          <w:p w14:paraId="15D3C258">
            <w:pPr>
              <w:outlineLvl w:val="1"/>
              <w:rPr>
                <w:rFonts w:hint="eastAsia" w:ascii="宋体" w:hAnsi="宋体" w:eastAsia="宋体" w:cs="宋体"/>
                <w:sz w:val="24"/>
                <w:szCs w:val="24"/>
              </w:rPr>
            </w:pPr>
            <w:r>
              <w:rPr>
                <w:rFonts w:hint="eastAsia" w:ascii="宋体" w:hAnsi="宋体" w:eastAsia="宋体" w:cs="宋体"/>
                <w:sz w:val="24"/>
                <w:szCs w:val="24"/>
              </w:rPr>
              <w:t>8.2采用16位高精度ADC采样，数据采集频率可达1kHz，确保实验数据的准确性。</w:t>
            </w:r>
          </w:p>
          <w:p w14:paraId="77D36708">
            <w:pPr>
              <w:outlineLvl w:val="1"/>
              <w:rPr>
                <w:rFonts w:hint="eastAsia" w:ascii="宋体" w:hAnsi="宋体" w:eastAsia="宋体" w:cs="宋体"/>
                <w:sz w:val="24"/>
                <w:szCs w:val="24"/>
              </w:rPr>
            </w:pPr>
            <w:r>
              <w:rPr>
                <w:rFonts w:hint="eastAsia" w:ascii="宋体" w:hAnsi="宋体" w:eastAsia="宋体" w:cs="宋体"/>
                <w:sz w:val="24"/>
                <w:szCs w:val="24"/>
              </w:rPr>
              <w:t>9、模块化与可扩展架构需求</w:t>
            </w:r>
          </w:p>
          <w:p w14:paraId="04249F89">
            <w:pPr>
              <w:outlineLvl w:val="1"/>
              <w:rPr>
                <w:rFonts w:hint="eastAsia" w:ascii="宋体" w:hAnsi="宋体" w:eastAsia="宋体" w:cs="宋体"/>
                <w:sz w:val="24"/>
                <w:szCs w:val="24"/>
              </w:rPr>
            </w:pPr>
            <w:r>
              <w:rPr>
                <w:rFonts w:hint="eastAsia" w:ascii="宋体" w:hAnsi="宋体" w:eastAsia="宋体" w:cs="宋体"/>
                <w:sz w:val="24"/>
                <w:szCs w:val="24"/>
              </w:rPr>
              <w:t>9.1软件采用模块化设计，可根据教学需求灵活扩展功能（如新增故障案例、传感器类型等）。</w:t>
            </w:r>
          </w:p>
          <w:p w14:paraId="0C09078A">
            <w:pPr>
              <w:outlineLvl w:val="1"/>
              <w:rPr>
                <w:rFonts w:hint="eastAsia" w:ascii="宋体" w:hAnsi="宋体" w:eastAsia="宋体" w:cs="宋体"/>
                <w:sz w:val="24"/>
                <w:szCs w:val="24"/>
              </w:rPr>
            </w:pPr>
            <w:r>
              <w:rPr>
                <w:rFonts w:hint="eastAsia" w:ascii="宋体" w:hAnsi="宋体" w:eastAsia="宋体" w:cs="宋体"/>
                <w:sz w:val="24"/>
                <w:szCs w:val="24"/>
              </w:rPr>
              <w:t>支持与第三方仿真工具（如MATLAB/Simulink）集成，便于二次开发。</w:t>
            </w:r>
          </w:p>
          <w:p w14:paraId="5172F885">
            <w:pPr>
              <w:outlineLvl w:val="1"/>
              <w:rPr>
                <w:rFonts w:hint="eastAsia" w:ascii="宋体" w:hAnsi="宋体" w:eastAsia="宋体" w:cs="宋体"/>
                <w:sz w:val="24"/>
                <w:szCs w:val="24"/>
              </w:rPr>
            </w:pPr>
            <w:r>
              <w:rPr>
                <w:rFonts w:hint="eastAsia" w:ascii="宋体" w:hAnsi="宋体" w:eastAsia="宋体" w:cs="宋体"/>
                <w:sz w:val="24"/>
                <w:szCs w:val="24"/>
              </w:rPr>
              <w:t>10、2AI驱动的智能诊断</w:t>
            </w:r>
          </w:p>
          <w:p w14:paraId="3CEDEB41">
            <w:pPr>
              <w:outlineLvl w:val="1"/>
              <w:rPr>
                <w:rFonts w:hint="eastAsia" w:ascii="宋体" w:hAnsi="宋体" w:eastAsia="宋体" w:cs="宋体"/>
                <w:sz w:val="24"/>
                <w:szCs w:val="24"/>
              </w:rPr>
            </w:pPr>
            <w:r>
              <w:rPr>
                <w:rFonts w:hint="eastAsia" w:ascii="宋体" w:hAnsi="宋体" w:eastAsia="宋体" w:cs="宋体"/>
                <w:sz w:val="24"/>
                <w:szCs w:val="24"/>
              </w:rPr>
              <w:t>10.1基于机器学习算法构建故障特征库，实现故障自动识别与诊断建议，提升教学效率。</w:t>
            </w:r>
          </w:p>
          <w:p w14:paraId="6DD8AD33">
            <w:pPr>
              <w:outlineLvl w:val="1"/>
              <w:rPr>
                <w:rFonts w:hint="eastAsia" w:ascii="宋体" w:hAnsi="宋体" w:eastAsia="宋体" w:cs="宋体"/>
                <w:sz w:val="24"/>
                <w:szCs w:val="24"/>
              </w:rPr>
            </w:pPr>
            <w:r>
              <w:rPr>
                <w:rFonts w:hint="eastAsia" w:ascii="宋体" w:hAnsi="宋体" w:eastAsia="宋体" w:cs="宋体"/>
                <w:sz w:val="24"/>
                <w:szCs w:val="24"/>
              </w:rPr>
              <w:t>软件内置高压安全防护逻辑，在实训中实时监测异常状态并触发紧急保护，保障学员安全。</w:t>
            </w:r>
          </w:p>
        </w:tc>
        <w:tc>
          <w:tcPr>
            <w:tcW w:w="800" w:type="dxa"/>
            <w:vAlign w:val="center"/>
          </w:tcPr>
          <w:p w14:paraId="084983CF">
            <w:pPr>
              <w:outlineLvl w:val="1"/>
              <w:rPr>
                <w:rFonts w:hint="eastAsia" w:ascii="宋体" w:hAnsi="宋体" w:eastAsia="宋体" w:cs="宋体"/>
                <w:sz w:val="24"/>
                <w:szCs w:val="24"/>
              </w:rPr>
            </w:pPr>
            <w:r>
              <w:rPr>
                <w:rFonts w:hint="eastAsia" w:ascii="宋体" w:hAnsi="宋体" w:eastAsia="宋体" w:cs="宋体"/>
                <w:color w:val="000000"/>
                <w:sz w:val="24"/>
                <w:szCs w:val="24"/>
              </w:rPr>
              <w:t>1</w:t>
            </w:r>
          </w:p>
        </w:tc>
        <w:tc>
          <w:tcPr>
            <w:tcW w:w="845" w:type="dxa"/>
            <w:vAlign w:val="center"/>
          </w:tcPr>
          <w:p w14:paraId="075256CC">
            <w:pPr>
              <w:outlineLvl w:val="1"/>
              <w:rPr>
                <w:rFonts w:hint="eastAsia" w:ascii="宋体" w:hAnsi="宋体" w:eastAsia="宋体" w:cs="宋体"/>
                <w:sz w:val="24"/>
                <w:szCs w:val="24"/>
              </w:rPr>
            </w:pPr>
            <w:r>
              <w:rPr>
                <w:rFonts w:hint="eastAsia" w:ascii="宋体" w:hAnsi="宋体" w:eastAsia="宋体" w:cs="宋体"/>
                <w:color w:val="000000"/>
                <w:kern w:val="0"/>
                <w:sz w:val="24"/>
                <w:szCs w:val="24"/>
                <w:lang w:bidi="ar"/>
              </w:rPr>
              <w:t>套</w:t>
            </w:r>
          </w:p>
        </w:tc>
      </w:tr>
      <w:tr w14:paraId="1C096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70" w:type="dxa"/>
            <w:vAlign w:val="center"/>
          </w:tcPr>
          <w:p w14:paraId="0283EB79">
            <w:pPr>
              <w:numPr>
                <w:ilvl w:val="0"/>
                <w:numId w:val="2"/>
              </w:numPr>
              <w:jc w:val="center"/>
              <w:outlineLvl w:val="1"/>
              <w:rPr>
                <w:rFonts w:hint="eastAsia" w:ascii="宋体" w:hAnsi="宋体" w:eastAsia="宋体" w:cs="宋体"/>
                <w:sz w:val="24"/>
                <w:szCs w:val="24"/>
              </w:rPr>
            </w:pPr>
          </w:p>
        </w:tc>
        <w:tc>
          <w:tcPr>
            <w:tcW w:w="793" w:type="dxa"/>
            <w:vAlign w:val="center"/>
          </w:tcPr>
          <w:p w14:paraId="19ED2D3E">
            <w:pPr>
              <w:jc w:val="center"/>
              <w:outlineLvl w:val="1"/>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SGAVE教学资源课程资源平台</w:t>
            </w:r>
          </w:p>
        </w:tc>
        <w:tc>
          <w:tcPr>
            <w:tcW w:w="7387" w:type="dxa"/>
            <w:vAlign w:val="center"/>
          </w:tcPr>
          <w:p w14:paraId="40320C87">
            <w:pPr>
              <w:jc w:val="left"/>
              <w:outlineLvl w:val="1"/>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一、高标准教学资源</w:t>
            </w:r>
          </w:p>
          <w:p w14:paraId="5B175E99">
            <w:pPr>
              <w:jc w:val="left"/>
              <w:outlineLvl w:val="1"/>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1、活页式教材、教学课件、物料清单、测试题</w:t>
            </w:r>
          </w:p>
          <w:p w14:paraId="2A94FF55">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1.1在服务期内，供应商应按照汽车领域汽车运用与维修专业教学计划进程表的进度要求，提供1个汽车运用与维修专业学习领域的理实一体化教材：</w:t>
            </w:r>
          </w:p>
          <w:p w14:paraId="31141B00">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1.2学习领域1 汽车及其系统的定期维护养</w:t>
            </w:r>
          </w:p>
          <w:p w14:paraId="6B5C8E89">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1.3供应商提供的所有教材要求采用活页式，每个汽车运用与维修专业学习情境提供纸质版教师材料不少于5套、纸质版学员材料不少于30套。PPT电子课件、测试题可编辑电子版交付，针对教材内容具体要求如下：</w:t>
            </w:r>
          </w:p>
          <w:p w14:paraId="58D51F2B">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1.4教材资源中要包含德国双元制教学的方法和理念，总体设计思路应当依据以工作过程为导向、任务驱动相结合的教学形式，由以知识为主线构建知识体系的传统课程模式转变为以能力为主线的课程模式；</w:t>
            </w:r>
          </w:p>
          <w:p w14:paraId="0319A923">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2、教材内容设定能够对汽车领域汽车运用与维修专业教学方法、课堂组织、任务描述、学员引导、效果评估进行体现；</w:t>
            </w:r>
          </w:p>
          <w:p w14:paraId="0A7A6881">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3、教材以学习情境为单位交付，学习情境不少于4个，累计支撑学校教学100课时以上。</w:t>
            </w:r>
          </w:p>
          <w:p w14:paraId="1507C69B">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4、学习情境是由企业的典型工作任务转换而来。每个汽车运用与维修专业学习情境至少包含一个客户委托书，客户委托书由编号、名称、学习时间、总学时等4部分组成。</w:t>
            </w:r>
          </w:p>
          <w:p w14:paraId="665AD315">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5、每个客户委托书包含课程概述、问题设置、前提条件、行动成果、工作过程等5部分内容。</w:t>
            </w:r>
          </w:p>
          <w:p w14:paraId="4560B2B8">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6、课程概述由所属课程、客户委托书、课程规范三部分构成：所属课程说明了该客户委托任务属于哪个学习领域、属于哪个学习情境，客户委托的主要内容和学习时间：客户委托书包含工作任务、学习任务、能力3部分；课程规范主要由行动目标、学习内容和能力培养等3部分组成。（提供一份符合要求的学习领域样章）</w:t>
            </w:r>
          </w:p>
          <w:p w14:paraId="29B51629">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7、问题设置包含客户反应的问题或情况说明，专业背景信息（工作安全与规范、专业书籍和在线学习内容），教学实训中用到的参考书等。</w:t>
            </w:r>
          </w:p>
          <w:p w14:paraId="231FEA27">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8、前提条件包含学生已有的基础知识、线上线下教学资源、设备和场地要求等三个部分，用于对学员进行学情分析，以及完成本客户委托书所需要准备的教学材料的教学装备场地的要求。教学资源主要包括教师用书、学生用书、测试题、PPT电子课件、物料清单等5部分。;</w:t>
            </w:r>
          </w:p>
          <w:p w14:paraId="1A66AA0B">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9、行动成果主要包含学习成果评价，对该客户委托内容按权重属性进程客观评估。</w:t>
            </w:r>
          </w:p>
          <w:p w14:paraId="6F963399">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10、工作过程包含信息、计划、决策、实施、检查、评估6个部分，是“六步法”教学的核心。</w:t>
            </w:r>
          </w:p>
          <w:p w14:paraId="704658FC">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10.1信息收集包含完成本客户委托书所需的必要的理论知识与技能操作步骤说明以及工艺，便于学习过程中学员查找所需的资料。</w:t>
            </w:r>
          </w:p>
          <w:p w14:paraId="55D0A4AC">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10.2计划部分提供计划表格，帮助学员完成工作计划的制定。</w:t>
            </w:r>
          </w:p>
          <w:p w14:paraId="404A2E54">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10.3决策部分包括重新调整的内容、优化自己的方案并说明具体原因。</w:t>
            </w:r>
          </w:p>
          <w:p w14:paraId="78E0302B">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10.4实施应包含必要的工作步骤，符合企业生产的安全操作流程。</w:t>
            </w:r>
          </w:p>
          <w:p w14:paraId="4BA4D1CA">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10.5检查应包含按照客户委托书的目标，检查工作结果，并判断是否达到了预期的目标，是否完成了客户委托，是否可以交付，各检查步骤有相应的记录表格。</w:t>
            </w:r>
          </w:p>
          <w:p w14:paraId="0D110914">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10.6评估部分包含个人工作评价表、小组评价表、考核报告表等三个表格。个人工作评价表包含安全/5S/态度、专业技能能力、工具及设备的使用能力、资料信息查询能力、分析判断能力、表单填写与报告的撰写能力，用于计算学员在本客户委托书中的最终成绩；小组评价表是小组内对学员综合表现的主观评估；考核报告表从学习课程重点内容、学习难点、课程建议、学习心得与自我评价、教师建议与评价五个维度做的总评估。</w:t>
            </w:r>
          </w:p>
          <w:p w14:paraId="6195FDCF">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11、测试题包含10道以上的与本客户委托书相关的理论测试题，用于检查学员本客户委托书理论知识的掌握情况。</w:t>
            </w:r>
          </w:p>
          <w:p w14:paraId="5236DB38">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12、工作页部分能够以工作页形式装订到活页夹，方便“双元制模式”的教学，教学课程资源中要包含德国双元制教学的方法和理念，有相应的德国企业或学校参与指导编写。</w:t>
            </w:r>
          </w:p>
          <w:p w14:paraId="1D84D833">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13、每个客户委托书配套课程实施的 PPT电子课件。</w:t>
            </w:r>
          </w:p>
          <w:p w14:paraId="0C66E2BD">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★14、供应商在投标文件中至少提供一份学习领域样章，样章包含教师文件、学员文件、PPT。</w:t>
            </w:r>
          </w:p>
          <w:p w14:paraId="621527B4">
            <w:pPr>
              <w:outlineLvl w:val="1"/>
              <w:rPr>
                <w:rFonts w:hint="eastAsia" w:ascii="宋体" w:hAnsi="宋体" w:eastAsia="宋体" w:cs="宋体"/>
                <w:sz w:val="24"/>
                <w:szCs w:val="24"/>
              </w:rPr>
            </w:pPr>
            <w:r>
              <w:rPr>
                <w:rFonts w:hint="eastAsia" w:ascii="宋体" w:hAnsi="宋体" w:eastAsia="宋体" w:cs="宋体"/>
                <w:sz w:val="24"/>
                <w:szCs w:val="24"/>
              </w:rPr>
              <w:t>★15、投标文件中，供应商至少提供1个完整、符合上述要求的学习情境的教师版活页式教材。</w:t>
            </w:r>
          </w:p>
          <w:p w14:paraId="7787AEDC">
            <w:pPr>
              <w:outlineLvl w:val="1"/>
              <w:rPr>
                <w:rFonts w:hint="default" w:ascii="宋体" w:hAnsi="宋体" w:eastAsia="宋体" w:cs="宋体"/>
                <w:sz w:val="24"/>
                <w:szCs w:val="24"/>
                <w:lang w:val="en-US" w:eastAsia="zh-CN"/>
              </w:rPr>
            </w:pPr>
            <w:r>
              <w:rPr>
                <w:rFonts w:hint="eastAsia" w:ascii="宋体" w:hAnsi="宋体" w:cs="宋体"/>
                <w:sz w:val="24"/>
                <w:szCs w:val="24"/>
                <w:lang w:val="en-US" w:eastAsia="zh-CN"/>
              </w:rPr>
              <w:t>16、配5台教学资源教学工作站。</w:t>
            </w:r>
          </w:p>
        </w:tc>
        <w:tc>
          <w:tcPr>
            <w:tcW w:w="800" w:type="dxa"/>
            <w:vAlign w:val="center"/>
          </w:tcPr>
          <w:p w14:paraId="197C2052">
            <w:pPr>
              <w:jc w:val="left"/>
              <w:outlineLvl w:val="1"/>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845" w:type="dxa"/>
            <w:vAlign w:val="center"/>
          </w:tcPr>
          <w:p w14:paraId="49F0B53E">
            <w:pPr>
              <w:jc w:val="left"/>
              <w:outlineLvl w:val="1"/>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r>
    </w:tbl>
    <w:p w14:paraId="4AC71315">
      <w:pPr>
        <w:snapToGrid w:val="0"/>
        <w:spacing w:line="600" w:lineRule="exact"/>
        <w:rPr>
          <w:rFonts w:hint="eastAsia" w:ascii="宋体" w:hAnsi="宋体"/>
          <w:b/>
          <w:bCs/>
          <w:color w:val="000000"/>
        </w:rPr>
      </w:pPr>
      <w:r>
        <w:rPr>
          <w:rFonts w:hint="eastAsia" w:ascii="宋体" w:hAnsi="宋体"/>
          <w:b/>
          <w:bCs/>
          <w:color w:val="000000"/>
          <w:sz w:val="24"/>
        </w:rPr>
        <w:t>四</w:t>
      </w:r>
      <w:r>
        <w:rPr>
          <w:rFonts w:ascii="宋体" w:hAnsi="宋体"/>
          <w:b/>
          <w:bCs/>
          <w:color w:val="000000"/>
          <w:sz w:val="24"/>
        </w:rPr>
        <w:t>、供货要求</w:t>
      </w:r>
      <w:r>
        <w:rPr>
          <w:rFonts w:hint="eastAsia" w:ascii="宋体" w:hAnsi="宋体"/>
          <w:b/>
          <w:bCs/>
          <w:color w:val="000000"/>
          <w:sz w:val="24"/>
        </w:rPr>
        <w:t>：</w:t>
      </w:r>
    </w:p>
    <w:p w14:paraId="6A4C2575">
      <w:pPr>
        <w:snapToGrid w:val="0"/>
        <w:spacing w:line="360" w:lineRule="auto"/>
        <w:ind w:firstLine="352" w:firstLineChars="147"/>
        <w:rPr>
          <w:rFonts w:hint="eastAsia" w:ascii="宋体" w:hAnsi="宋体" w:eastAsia="宋体" w:cs="宋体"/>
          <w:bCs/>
          <w:sz w:val="24"/>
        </w:rPr>
      </w:pPr>
      <w:r>
        <w:rPr>
          <w:rFonts w:hint="eastAsia" w:ascii="宋体" w:hAnsi="宋体" w:eastAsia="宋体" w:cs="宋体"/>
          <w:bCs/>
          <w:sz w:val="24"/>
        </w:rPr>
        <w:t>1、投标人投标提供的设备必须是厂商原装的、全新的，配置与装箱单相符；数量、质量及性能不低于本标书中提出的要求；应准确无误地表明设备型号、规格、制造厂商；</w:t>
      </w:r>
    </w:p>
    <w:p w14:paraId="541F5115">
      <w:pPr>
        <w:snapToGrid w:val="0"/>
        <w:spacing w:line="360" w:lineRule="auto"/>
        <w:ind w:firstLine="352" w:firstLineChars="147"/>
        <w:rPr>
          <w:rFonts w:hint="eastAsia" w:ascii="宋体" w:hAnsi="宋体" w:eastAsia="宋体" w:cs="宋体"/>
          <w:bCs/>
          <w:sz w:val="24"/>
        </w:rPr>
      </w:pPr>
      <w:r>
        <w:rPr>
          <w:rFonts w:hint="eastAsia" w:ascii="宋体" w:hAnsi="宋体" w:eastAsia="宋体" w:cs="宋体"/>
          <w:bCs/>
          <w:sz w:val="24"/>
        </w:rPr>
        <w:t>2、中标后30日内签订合同。</w:t>
      </w:r>
    </w:p>
    <w:p w14:paraId="5F6AE67E">
      <w:pPr>
        <w:snapToGrid w:val="0"/>
        <w:spacing w:line="360" w:lineRule="auto"/>
        <w:ind w:firstLine="352" w:firstLineChars="147"/>
        <w:rPr>
          <w:rFonts w:hint="eastAsia" w:ascii="宋体" w:hAnsi="宋体" w:eastAsia="宋体" w:cs="宋体"/>
          <w:bCs/>
          <w:sz w:val="24"/>
        </w:rPr>
      </w:pPr>
      <w:r>
        <w:rPr>
          <w:rFonts w:hint="eastAsia" w:ascii="宋体" w:hAnsi="宋体" w:eastAsia="宋体" w:cs="宋体"/>
          <w:bCs/>
          <w:sz w:val="24"/>
        </w:rPr>
        <w:t>3、所供货物不会侵犯任何第三方知识产权；</w:t>
      </w:r>
    </w:p>
    <w:p w14:paraId="4A205FDE">
      <w:pPr>
        <w:snapToGrid w:val="0"/>
        <w:spacing w:line="360" w:lineRule="auto"/>
        <w:ind w:firstLine="352" w:firstLineChars="147"/>
        <w:rPr>
          <w:rFonts w:hint="eastAsia" w:ascii="宋体" w:hAnsi="宋体" w:cs="宋体"/>
          <w:bCs/>
          <w:sz w:val="24"/>
        </w:rPr>
      </w:pPr>
      <w:r>
        <w:rPr>
          <w:rFonts w:hint="eastAsia" w:ascii="宋体" w:hAnsi="宋体" w:cs="宋体"/>
          <w:bCs/>
          <w:sz w:val="24"/>
        </w:rPr>
        <w:t>4、送货地址：杭州市临平区乔司街道乔莫东路101号。</w:t>
      </w:r>
    </w:p>
    <w:p w14:paraId="14B396C6">
      <w:pPr>
        <w:spacing w:line="600" w:lineRule="exact"/>
        <w:rPr>
          <w:rFonts w:hint="eastAsia" w:ascii="宋体" w:hAnsi="宋体" w:cs="宋体"/>
          <w:bCs/>
          <w:sz w:val="24"/>
        </w:rPr>
      </w:pPr>
      <w:r>
        <w:rPr>
          <w:rFonts w:hint="eastAsia" w:ascii="宋体" w:hAnsi="宋体" w:cs="宋体"/>
          <w:b/>
          <w:sz w:val="24"/>
        </w:rPr>
        <w:t>五、售后服务要求</w:t>
      </w:r>
      <w:r>
        <w:rPr>
          <w:rFonts w:hint="eastAsia" w:ascii="宋体" w:hAnsi="宋体" w:cs="宋体"/>
          <w:bCs/>
          <w:sz w:val="24"/>
        </w:rPr>
        <w:t>：</w:t>
      </w:r>
    </w:p>
    <w:p w14:paraId="1E102A32">
      <w:pPr>
        <w:spacing w:line="600" w:lineRule="exact"/>
        <w:ind w:firstLine="480" w:firstLineChars="200"/>
        <w:rPr>
          <w:rFonts w:hint="eastAsia" w:ascii="宋体" w:hAnsi="宋体" w:cs="宋体"/>
          <w:bCs/>
          <w:sz w:val="24"/>
        </w:rPr>
      </w:pPr>
      <w:r>
        <w:rPr>
          <w:rFonts w:hint="eastAsia" w:ascii="宋体" w:hAnsi="宋体" w:cs="宋体"/>
          <w:bCs/>
          <w:sz w:val="24"/>
        </w:rPr>
        <w:t>▲1、质保期要求：</w:t>
      </w:r>
      <w:r>
        <w:rPr>
          <w:rFonts w:hint="eastAsia" w:ascii="宋体" w:hAnsi="宋体" w:cs="宋体"/>
          <w:bCs/>
          <w:sz w:val="24"/>
          <w:lang w:val="en-US" w:eastAsia="zh-CN"/>
        </w:rPr>
        <w:t>三</w:t>
      </w:r>
      <w:r>
        <w:rPr>
          <w:rFonts w:hint="eastAsia" w:ascii="宋体" w:hAnsi="宋体" w:cs="宋体"/>
          <w:bCs/>
          <w:sz w:val="24"/>
        </w:rPr>
        <w:t>年。</w:t>
      </w:r>
    </w:p>
    <w:p w14:paraId="492DAE59">
      <w:pPr>
        <w:spacing w:line="600" w:lineRule="exact"/>
        <w:ind w:firstLine="480" w:firstLineChars="200"/>
        <w:rPr>
          <w:rFonts w:hint="eastAsia" w:ascii="宋体" w:hAnsi="宋体" w:cs="宋体"/>
          <w:bCs/>
          <w:sz w:val="24"/>
        </w:rPr>
      </w:pPr>
      <w:r>
        <w:rPr>
          <w:rFonts w:hint="eastAsia" w:ascii="宋体" w:hAnsi="宋体" w:cs="宋体"/>
          <w:bCs/>
          <w:sz w:val="24"/>
        </w:rPr>
        <w:t>2、技术支持要求：质保期内出现问题，1小时内响应，2小时内到达现场，8小时内解决问题，7*24小时电话支持，现场解决不了的提供备用设备或替换措施。</w:t>
      </w:r>
    </w:p>
    <w:p w14:paraId="68089CFB">
      <w:pPr>
        <w:spacing w:line="600" w:lineRule="exact"/>
        <w:rPr>
          <w:rFonts w:hint="eastAsia" w:ascii="宋体" w:hAnsi="宋体" w:cs="宋体"/>
          <w:b/>
          <w:sz w:val="24"/>
        </w:rPr>
      </w:pPr>
      <w:r>
        <w:rPr>
          <w:rFonts w:hint="eastAsia" w:ascii="宋体" w:hAnsi="宋体" w:cs="宋体"/>
          <w:b/>
          <w:bCs/>
          <w:sz w:val="24"/>
        </w:rPr>
        <w:t>六、</w:t>
      </w:r>
      <w:r>
        <w:rPr>
          <w:rFonts w:hint="eastAsia" w:ascii="宋体" w:hAnsi="宋体" w:cs="宋体"/>
          <w:b/>
          <w:sz w:val="24"/>
        </w:rPr>
        <w:t>培训要求：</w:t>
      </w:r>
    </w:p>
    <w:p w14:paraId="2971FBA0">
      <w:pPr>
        <w:spacing w:line="600" w:lineRule="exact"/>
        <w:ind w:firstLine="480" w:firstLineChars="200"/>
        <w:rPr>
          <w:rFonts w:hint="eastAsia" w:ascii="宋体" w:hAnsi="宋体" w:cs="宋体"/>
          <w:b/>
          <w:sz w:val="24"/>
        </w:rPr>
      </w:pPr>
      <w:r>
        <w:rPr>
          <w:rFonts w:hint="eastAsia" w:ascii="宋体" w:hAnsi="宋体" w:cs="宋体"/>
          <w:bCs/>
          <w:sz w:val="24"/>
        </w:rPr>
        <w:t>投标方必须提供项目中所有设备及设备配套软件的使用培训。</w:t>
      </w:r>
    </w:p>
    <w:p w14:paraId="5268E701">
      <w:pPr>
        <w:spacing w:line="600" w:lineRule="exact"/>
        <w:rPr>
          <w:rFonts w:hint="eastAsia" w:ascii="宋体" w:hAnsi="宋体" w:cs="宋体"/>
          <w:b/>
          <w:sz w:val="24"/>
        </w:rPr>
      </w:pPr>
      <w:r>
        <w:rPr>
          <w:rFonts w:hint="eastAsia" w:ascii="宋体" w:hAnsi="宋体" w:cs="宋体"/>
          <w:b/>
          <w:sz w:val="24"/>
        </w:rPr>
        <w:t>▲七、工期要求：</w:t>
      </w:r>
    </w:p>
    <w:p w14:paraId="18EEE9CB">
      <w:pPr>
        <w:snapToGrid w:val="0"/>
        <w:spacing w:line="600" w:lineRule="exact"/>
        <w:ind w:firstLine="480" w:firstLineChars="200"/>
        <w:rPr>
          <w:rFonts w:hint="eastAsia" w:ascii="宋体" w:hAnsi="宋体" w:cs="宋体"/>
          <w:bCs/>
          <w:sz w:val="24"/>
        </w:rPr>
      </w:pPr>
      <w:r>
        <w:rPr>
          <w:rFonts w:hint="eastAsia" w:ascii="宋体" w:hAnsi="宋体" w:cs="宋体"/>
          <w:bCs/>
          <w:sz w:val="24"/>
        </w:rPr>
        <w:t>合同签订后20天内安装调试完毕。</w:t>
      </w:r>
    </w:p>
    <w:p w14:paraId="42EFC8B1">
      <w:pPr>
        <w:spacing w:line="600" w:lineRule="exact"/>
        <w:rPr>
          <w:rFonts w:hint="eastAsia" w:ascii="宋体" w:hAnsi="宋体" w:cs="宋体"/>
          <w:b/>
          <w:sz w:val="24"/>
        </w:rPr>
      </w:pPr>
      <w:r>
        <w:rPr>
          <w:rFonts w:hint="eastAsia" w:ascii="宋体" w:hAnsi="宋体" w:cs="宋体"/>
          <w:b/>
          <w:color w:val="000000"/>
          <w:sz w:val="24"/>
        </w:rPr>
        <w:t>▲</w:t>
      </w:r>
      <w:r>
        <w:rPr>
          <w:rFonts w:hint="eastAsia" w:ascii="宋体" w:hAnsi="宋体" w:cs="宋体"/>
          <w:b/>
          <w:sz w:val="24"/>
        </w:rPr>
        <w:t>八、货款支付：</w:t>
      </w:r>
    </w:p>
    <w:p w14:paraId="38534BFC">
      <w:pPr>
        <w:snapToGrid w:val="0"/>
        <w:spacing w:line="500" w:lineRule="exact"/>
        <w:ind w:firstLine="480" w:firstLineChars="200"/>
        <w:rPr>
          <w:rFonts w:hint="eastAsia" w:ascii="宋体" w:hAnsi="宋体" w:cs="宋体"/>
          <w:sz w:val="24"/>
          <w:highlight w:val="yellow"/>
        </w:rPr>
      </w:pPr>
      <w:r>
        <w:rPr>
          <w:rFonts w:hint="eastAsia" w:ascii="宋体" w:hAnsi="宋体" w:cs="仿宋"/>
          <w:bCs/>
          <w:color w:val="000000"/>
          <w:sz w:val="24"/>
        </w:rPr>
        <w:t>合同生效并具备实施条件后，采购人支付合同价的60%作为预付款；</w:t>
      </w:r>
      <w:r>
        <w:rPr>
          <w:rFonts w:hint="eastAsia" w:ascii="宋体" w:hAnsi="宋体" w:cs="宋体"/>
          <w:sz w:val="24"/>
        </w:rPr>
        <w:t>在供应商根据合同规定将项目交付、验收通过后</w:t>
      </w:r>
      <w:r>
        <w:rPr>
          <w:rFonts w:hint="eastAsia" w:ascii="宋体" w:hAnsi="宋体" w:cs="仿宋"/>
          <w:bCs/>
          <w:color w:val="000000"/>
          <w:sz w:val="24"/>
        </w:rPr>
        <w:t>，支付合同价剩余的40%。（最终以实际合同签订为准）</w:t>
      </w:r>
      <w:r>
        <w:rPr>
          <w:rFonts w:hint="eastAsia" w:ascii="宋体" w:hAnsi="宋体" w:cs="宋体"/>
          <w:sz w:val="24"/>
        </w:rPr>
        <w:t>。</w:t>
      </w:r>
    </w:p>
    <w:p w14:paraId="22FEFF44">
      <w:pPr>
        <w:snapToGrid w:val="0"/>
        <w:spacing w:line="600" w:lineRule="exact"/>
        <w:rPr>
          <w:rFonts w:hint="eastAsia" w:ascii="宋体" w:hAnsi="宋体"/>
          <w:b/>
          <w:bCs/>
          <w:color w:val="000000"/>
          <w:sz w:val="24"/>
        </w:rPr>
      </w:pPr>
      <w:r>
        <w:rPr>
          <w:rFonts w:hint="eastAsia" w:ascii="宋体" w:hAnsi="宋体"/>
          <w:b/>
          <w:bCs/>
          <w:color w:val="000000"/>
          <w:sz w:val="24"/>
        </w:rPr>
        <w:t>九、</w:t>
      </w:r>
      <w:r>
        <w:rPr>
          <w:rFonts w:ascii="宋体" w:hAnsi="宋体"/>
          <w:b/>
          <w:bCs/>
          <w:color w:val="000000"/>
          <w:sz w:val="24"/>
        </w:rPr>
        <w:t>验收要求</w:t>
      </w:r>
      <w:r>
        <w:rPr>
          <w:rFonts w:hint="eastAsia" w:ascii="宋体" w:hAnsi="宋体"/>
          <w:b/>
          <w:bCs/>
          <w:color w:val="000000"/>
          <w:sz w:val="24"/>
        </w:rPr>
        <w:t>：</w:t>
      </w:r>
    </w:p>
    <w:p w14:paraId="5F0C1895">
      <w:pPr>
        <w:snapToGrid w:val="0"/>
        <w:spacing w:line="360" w:lineRule="auto"/>
        <w:ind w:firstLine="480" w:firstLineChars="200"/>
        <w:rPr>
          <w:rFonts w:hint="eastAsia" w:ascii="宋体" w:hAnsi="宋体" w:cs="宋体"/>
          <w:bCs/>
          <w:sz w:val="24"/>
        </w:rPr>
      </w:pPr>
      <w:r>
        <w:rPr>
          <w:rFonts w:hint="eastAsia" w:ascii="宋体" w:hAnsi="宋体" w:cs="宋体"/>
          <w:bCs/>
          <w:sz w:val="24"/>
        </w:rPr>
        <w:t>根据临财采〔2021〕6号《关于转发&lt;杭州市政府采购履约验收暂行办法&gt;的通知》要求，采购合同签订并备案之后，采购人通过杭州市政府采购监管平台向采购代理机构发出验收启动通知，受委托的采购代理机构制定项目验收方案。验收方案应当包括项目基本情况、验收组织主体、验收小组组建方式、验收方法、验收流程、验收指标和标准等要素。受委托的采购代理机构应当按照采购文件确定的技术指标或者服务要求确定验收指标和标准。</w:t>
      </w:r>
    </w:p>
    <w:p w14:paraId="68A3EAF8">
      <w:pPr>
        <w:snapToGrid w:val="0"/>
        <w:spacing w:line="360" w:lineRule="auto"/>
        <w:rPr>
          <w:rFonts w:hint="eastAsia" w:ascii="宋体" w:hAnsi="宋体" w:cs="宋体"/>
          <w:b/>
          <w:bCs/>
          <w:sz w:val="24"/>
        </w:rPr>
      </w:pPr>
      <w:r>
        <w:rPr>
          <w:rFonts w:hint="eastAsia" w:ascii="宋体" w:hAnsi="宋体" w:cs="宋体"/>
          <w:b/>
          <w:sz w:val="24"/>
        </w:rPr>
        <w:t>十、</w:t>
      </w:r>
      <w:r>
        <w:rPr>
          <w:rFonts w:hint="eastAsia" w:ascii="宋体" w:hAnsi="宋体" w:cs="宋体"/>
          <w:b/>
          <w:bCs/>
          <w:sz w:val="24"/>
        </w:rPr>
        <w:t>采购人认为必须说明的其他内容：</w:t>
      </w:r>
    </w:p>
    <w:p w14:paraId="689E7338">
      <w:pPr>
        <w:pStyle w:val="972"/>
        <w:ind w:firstLine="0" w:firstLineChars="0"/>
        <w:outlineLvl w:val="0"/>
        <w:rPr>
          <w:rFonts w:hint="eastAsia" w:cs="宋体"/>
          <w:b/>
          <w:bCs/>
          <w:color w:val="auto"/>
          <w:szCs w:val="24"/>
        </w:rPr>
      </w:pPr>
      <w:r>
        <w:rPr>
          <w:rFonts w:hint="eastAsia" w:cs="宋体"/>
          <w:b/>
          <w:bCs/>
          <w:color w:val="auto"/>
          <w:szCs w:val="24"/>
        </w:rPr>
        <w:t>带“</w:t>
      </w:r>
      <w:r>
        <w:rPr>
          <w:rFonts w:hint="eastAsia" w:cs="宋体"/>
          <w:szCs w:val="20"/>
        </w:rPr>
        <w:t>▲</w:t>
      </w:r>
      <w:r>
        <w:rPr>
          <w:rFonts w:hint="eastAsia" w:cs="宋体"/>
          <w:b/>
          <w:bCs/>
          <w:color w:val="auto"/>
          <w:szCs w:val="24"/>
        </w:rPr>
        <w:t>”条款为实质性条款，投标人须将相应内容填写至《符合性审查资料》，如有任意一条未响应或不满足，将被视为投标无效。</w:t>
      </w:r>
    </w:p>
    <w:p w14:paraId="267BB24D">
      <w:pPr>
        <w:spacing w:line="360" w:lineRule="auto"/>
        <w:ind w:firstLine="181" w:firstLineChars="50"/>
        <w:rPr>
          <w:rFonts w:hint="eastAsia" w:ascii="宋体" w:hAnsi="宋体" w:cs="宋体"/>
          <w:b/>
          <w:sz w:val="36"/>
          <w:szCs w:val="36"/>
        </w:rPr>
      </w:pPr>
    </w:p>
    <w:p w14:paraId="27E2BF0F">
      <w:pPr>
        <w:spacing w:line="360" w:lineRule="auto"/>
        <w:rPr>
          <w:rFonts w:hint="eastAsia" w:ascii="宋体" w:hAnsi="宋体" w:cs="宋体"/>
          <w:sz w:val="24"/>
        </w:rPr>
      </w:pPr>
    </w:p>
    <w:p w14:paraId="5A6CAF84">
      <w:pPr>
        <w:widowControl/>
        <w:ind w:firstLine="720" w:firstLineChars="300"/>
        <w:jc w:val="left"/>
        <w:rPr>
          <w:rFonts w:hint="eastAsia" w:ascii="宋体" w:hAnsi="宋体" w:cs="宋体"/>
          <w:bCs/>
          <w:sz w:val="24"/>
        </w:rPr>
      </w:pPr>
    </w:p>
    <w:p w14:paraId="751B0CD1">
      <w:pPr>
        <w:rPr>
          <w:rFonts w:hint="eastAsia" w:ascii="宋体" w:hAnsi="宋体" w:cs="宋体"/>
          <w:snapToGrid w:val="0"/>
          <w:kern w:val="0"/>
          <w:sz w:val="24"/>
        </w:rPr>
      </w:pPr>
    </w:p>
    <w:p w14:paraId="7DCB80B8">
      <w:pPr>
        <w:spacing w:line="360" w:lineRule="auto"/>
        <w:jc w:val="center"/>
        <w:outlineLvl w:val="0"/>
        <w:rPr>
          <w:rFonts w:hint="eastAsia"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32" w:name="_Toc184314449"/>
      <w:bookmarkEnd w:id="32"/>
      <w:bookmarkStart w:id="33" w:name="_Toc184312082"/>
      <w:bookmarkEnd w:id="33"/>
      <w:bookmarkStart w:id="34" w:name="_Toc184310316"/>
      <w:bookmarkEnd w:id="34"/>
      <w:bookmarkStart w:id="35" w:name="_Toc184308043"/>
      <w:bookmarkEnd w:id="35"/>
      <w:bookmarkStart w:id="36" w:name="_Toc184313252"/>
      <w:bookmarkEnd w:id="36"/>
      <w:bookmarkStart w:id="37" w:name="_Toc184313256"/>
      <w:bookmarkEnd w:id="37"/>
      <w:bookmarkStart w:id="38" w:name="_Toc184313290"/>
      <w:bookmarkEnd w:id="38"/>
      <w:bookmarkStart w:id="39" w:name="_Toc184314471"/>
      <w:bookmarkEnd w:id="39"/>
      <w:bookmarkStart w:id="40" w:name="_Toc184312092"/>
      <w:bookmarkEnd w:id="40"/>
      <w:bookmarkStart w:id="41" w:name="_Toc184313242"/>
      <w:bookmarkEnd w:id="41"/>
      <w:bookmarkStart w:id="42" w:name="_Toc184308040"/>
      <w:bookmarkEnd w:id="42"/>
      <w:bookmarkStart w:id="43" w:name="_Toc184310313"/>
      <w:bookmarkEnd w:id="43"/>
      <w:bookmarkStart w:id="44" w:name="_Toc184308062"/>
      <w:bookmarkEnd w:id="44"/>
      <w:bookmarkStart w:id="45" w:name="_Toc184310293"/>
      <w:bookmarkEnd w:id="45"/>
      <w:bookmarkStart w:id="46" w:name="_Toc184314413"/>
      <w:bookmarkEnd w:id="46"/>
      <w:bookmarkStart w:id="47" w:name="_Toc184310279"/>
      <w:bookmarkEnd w:id="47"/>
      <w:bookmarkStart w:id="48" w:name="_Toc184313274"/>
      <w:bookmarkEnd w:id="48"/>
      <w:bookmarkStart w:id="49" w:name="_Toc184308051"/>
      <w:bookmarkEnd w:id="49"/>
      <w:bookmarkStart w:id="50" w:name="_Toc184314427"/>
      <w:bookmarkEnd w:id="50"/>
      <w:bookmarkStart w:id="51" w:name="_Toc184310344"/>
      <w:bookmarkEnd w:id="51"/>
      <w:bookmarkStart w:id="52" w:name="_Toc184312139"/>
      <w:bookmarkEnd w:id="52"/>
      <w:bookmarkStart w:id="53" w:name="_Toc184308108"/>
      <w:bookmarkEnd w:id="53"/>
      <w:bookmarkStart w:id="54" w:name="_Toc184312130"/>
      <w:bookmarkEnd w:id="54"/>
      <w:bookmarkStart w:id="55" w:name="_Toc184314448"/>
      <w:bookmarkEnd w:id="55"/>
      <w:bookmarkStart w:id="56" w:name="_Toc184314431"/>
      <w:bookmarkEnd w:id="56"/>
      <w:bookmarkStart w:id="57" w:name="_Toc184310291"/>
      <w:bookmarkEnd w:id="57"/>
      <w:bookmarkStart w:id="58" w:name="_Toc184310290"/>
      <w:bookmarkEnd w:id="58"/>
      <w:bookmarkStart w:id="59" w:name="_Toc184308088"/>
      <w:bookmarkEnd w:id="59"/>
      <w:bookmarkStart w:id="60" w:name="_Toc184313265"/>
      <w:bookmarkEnd w:id="60"/>
      <w:bookmarkStart w:id="61" w:name="_Toc184314417"/>
      <w:bookmarkEnd w:id="61"/>
      <w:bookmarkStart w:id="62" w:name="_Toc184308100"/>
      <w:bookmarkEnd w:id="62"/>
      <w:bookmarkStart w:id="63" w:name="_Toc184312107"/>
      <w:bookmarkEnd w:id="63"/>
      <w:bookmarkStart w:id="64" w:name="_Toc184313296"/>
      <w:bookmarkEnd w:id="64"/>
      <w:bookmarkStart w:id="65" w:name="_Toc184314432"/>
      <w:bookmarkEnd w:id="65"/>
      <w:bookmarkStart w:id="66" w:name="_Toc184314424"/>
      <w:bookmarkEnd w:id="66"/>
      <w:bookmarkStart w:id="67" w:name="_Toc184313286"/>
      <w:bookmarkEnd w:id="67"/>
      <w:bookmarkStart w:id="68" w:name="_Toc184310302"/>
      <w:bookmarkEnd w:id="68"/>
      <w:bookmarkStart w:id="69" w:name="_Toc184314462"/>
      <w:bookmarkEnd w:id="69"/>
      <w:bookmarkStart w:id="70" w:name="_Toc184314467"/>
      <w:bookmarkEnd w:id="70"/>
      <w:bookmarkStart w:id="71" w:name="_Toc184314414"/>
      <w:bookmarkEnd w:id="71"/>
      <w:bookmarkStart w:id="72" w:name="_Toc184314470"/>
      <w:bookmarkEnd w:id="72"/>
      <w:bookmarkStart w:id="73" w:name="_Toc184310286"/>
      <w:bookmarkEnd w:id="73"/>
      <w:bookmarkStart w:id="74" w:name="_Toc184312109"/>
      <w:bookmarkEnd w:id="74"/>
      <w:bookmarkStart w:id="75" w:name="_Toc184312103"/>
      <w:bookmarkEnd w:id="75"/>
      <w:bookmarkStart w:id="76" w:name="_Toc184310284"/>
      <w:bookmarkEnd w:id="76"/>
      <w:bookmarkStart w:id="77" w:name="_Toc184313291"/>
      <w:bookmarkEnd w:id="77"/>
      <w:bookmarkStart w:id="78" w:name="_Toc184310283"/>
      <w:bookmarkEnd w:id="78"/>
      <w:bookmarkStart w:id="79" w:name="_Toc184313259"/>
      <w:bookmarkEnd w:id="79"/>
      <w:bookmarkStart w:id="80" w:name="_Toc184310301"/>
      <w:bookmarkEnd w:id="80"/>
      <w:bookmarkStart w:id="81" w:name="_Toc184314429"/>
      <w:bookmarkEnd w:id="81"/>
      <w:bookmarkStart w:id="82" w:name="_Toc184310285"/>
      <w:bookmarkEnd w:id="82"/>
      <w:bookmarkStart w:id="83" w:name="_Toc184310277"/>
      <w:bookmarkEnd w:id="83"/>
      <w:bookmarkStart w:id="84" w:name="_Toc184313300"/>
      <w:bookmarkEnd w:id="84"/>
      <w:bookmarkStart w:id="85" w:name="_Toc184312108"/>
      <w:bookmarkEnd w:id="85"/>
      <w:bookmarkStart w:id="86" w:name="_Toc184308074"/>
      <w:bookmarkEnd w:id="86"/>
      <w:bookmarkStart w:id="87" w:name="_Toc184314422"/>
      <w:bookmarkEnd w:id="87"/>
      <w:bookmarkStart w:id="88" w:name="_Toc184313303"/>
      <w:bookmarkEnd w:id="88"/>
      <w:bookmarkStart w:id="89" w:name="_Toc184313271"/>
      <w:bookmarkEnd w:id="89"/>
      <w:bookmarkStart w:id="90" w:name="_Toc184313269"/>
      <w:bookmarkEnd w:id="90"/>
      <w:bookmarkStart w:id="91" w:name="_Toc184308092"/>
      <w:bookmarkEnd w:id="91"/>
      <w:bookmarkStart w:id="92" w:name="_Toc184312138"/>
      <w:bookmarkEnd w:id="92"/>
      <w:bookmarkStart w:id="93" w:name="_Toc184308037"/>
      <w:bookmarkEnd w:id="93"/>
      <w:bookmarkStart w:id="94" w:name="_Toc184308048"/>
      <w:bookmarkEnd w:id="94"/>
      <w:bookmarkStart w:id="95" w:name="_Toc184312110"/>
      <w:bookmarkEnd w:id="95"/>
      <w:bookmarkStart w:id="96" w:name="_Toc184310300"/>
      <w:bookmarkEnd w:id="96"/>
      <w:bookmarkStart w:id="97" w:name="_Toc184308081"/>
      <w:bookmarkEnd w:id="97"/>
      <w:bookmarkStart w:id="98" w:name="_Toc184308070"/>
      <w:bookmarkEnd w:id="98"/>
      <w:bookmarkStart w:id="99" w:name="_Toc184312067"/>
      <w:bookmarkEnd w:id="99"/>
      <w:bookmarkStart w:id="100" w:name="_Toc184312090"/>
      <w:bookmarkEnd w:id="100"/>
      <w:bookmarkStart w:id="101" w:name="_Toc184314435"/>
      <w:bookmarkEnd w:id="101"/>
      <w:bookmarkStart w:id="102" w:name="_Toc184313287"/>
      <w:bookmarkEnd w:id="102"/>
      <w:bookmarkStart w:id="103" w:name="_Toc184308076"/>
      <w:bookmarkEnd w:id="103"/>
      <w:bookmarkStart w:id="104" w:name="_Toc184308064"/>
      <w:bookmarkEnd w:id="104"/>
      <w:bookmarkStart w:id="105" w:name="_Toc184310287"/>
      <w:bookmarkEnd w:id="105"/>
      <w:bookmarkStart w:id="106" w:name="_Toc184312088"/>
      <w:bookmarkEnd w:id="106"/>
      <w:bookmarkStart w:id="107" w:name="_Toc184308103"/>
      <w:bookmarkEnd w:id="107"/>
      <w:bookmarkStart w:id="108" w:name="_Toc184310324"/>
      <w:bookmarkEnd w:id="108"/>
      <w:bookmarkStart w:id="109" w:name="_Toc184314474"/>
      <w:bookmarkEnd w:id="109"/>
      <w:bookmarkStart w:id="110" w:name="_Toc184312081"/>
      <w:bookmarkEnd w:id="110"/>
      <w:bookmarkStart w:id="111" w:name="_Toc184314453"/>
      <w:bookmarkEnd w:id="111"/>
      <w:bookmarkStart w:id="112" w:name="_Toc184314476"/>
      <w:bookmarkEnd w:id="112"/>
      <w:bookmarkStart w:id="113" w:name="_Toc184312096"/>
      <w:bookmarkEnd w:id="113"/>
      <w:bookmarkStart w:id="114" w:name="_Toc184310311"/>
      <w:bookmarkEnd w:id="114"/>
      <w:bookmarkStart w:id="115" w:name="_Toc184308067"/>
      <w:bookmarkEnd w:id="115"/>
      <w:bookmarkStart w:id="116" w:name="_Toc184312086"/>
      <w:bookmarkEnd w:id="116"/>
      <w:bookmarkStart w:id="117" w:name="_Toc184312080"/>
      <w:bookmarkEnd w:id="117"/>
      <w:bookmarkStart w:id="118" w:name="_Toc184308089"/>
      <w:bookmarkEnd w:id="118"/>
      <w:bookmarkStart w:id="119" w:name="_Toc184314425"/>
      <w:bookmarkEnd w:id="119"/>
      <w:bookmarkStart w:id="120" w:name="_Toc184312132"/>
      <w:bookmarkEnd w:id="120"/>
      <w:bookmarkStart w:id="121" w:name="_Toc184308063"/>
      <w:bookmarkEnd w:id="121"/>
      <w:bookmarkStart w:id="122" w:name="_Toc184310343"/>
      <w:bookmarkEnd w:id="122"/>
      <w:bookmarkStart w:id="123" w:name="_Toc184312093"/>
      <w:bookmarkEnd w:id="123"/>
      <w:bookmarkStart w:id="124" w:name="_Toc184314415"/>
      <w:bookmarkEnd w:id="124"/>
      <w:bookmarkStart w:id="125" w:name="_Toc184314452"/>
      <w:bookmarkEnd w:id="125"/>
      <w:bookmarkStart w:id="126" w:name="_Toc184310326"/>
      <w:bookmarkEnd w:id="126"/>
      <w:bookmarkStart w:id="127" w:name="_Toc184310330"/>
      <w:bookmarkEnd w:id="127"/>
      <w:bookmarkStart w:id="128" w:name="_Toc184313250"/>
      <w:bookmarkEnd w:id="128"/>
      <w:bookmarkStart w:id="129" w:name="_Toc184314458"/>
      <w:bookmarkEnd w:id="129"/>
      <w:bookmarkStart w:id="130" w:name="_Toc184308080"/>
      <w:bookmarkEnd w:id="130"/>
      <w:bookmarkStart w:id="131" w:name="_Toc184314451"/>
      <w:bookmarkEnd w:id="131"/>
      <w:bookmarkStart w:id="132" w:name="_Toc184312074"/>
      <w:bookmarkEnd w:id="132"/>
      <w:bookmarkStart w:id="133" w:name="_Toc184313281"/>
      <w:bookmarkEnd w:id="133"/>
      <w:bookmarkStart w:id="134" w:name="_Toc184310323"/>
      <w:bookmarkEnd w:id="134"/>
      <w:bookmarkStart w:id="135" w:name="_Toc184308099"/>
      <w:bookmarkEnd w:id="135"/>
      <w:bookmarkStart w:id="136" w:name="_Toc184313306"/>
      <w:bookmarkEnd w:id="136"/>
      <w:bookmarkStart w:id="137" w:name="_Toc184314478"/>
      <w:bookmarkEnd w:id="137"/>
      <w:bookmarkStart w:id="138" w:name="_Toc184313308"/>
      <w:bookmarkEnd w:id="138"/>
      <w:bookmarkStart w:id="139" w:name="_Toc184308049"/>
      <w:bookmarkEnd w:id="139"/>
      <w:bookmarkStart w:id="140" w:name="_Toc184310310"/>
      <w:bookmarkEnd w:id="140"/>
      <w:bookmarkStart w:id="141" w:name="_Toc184313294"/>
      <w:bookmarkEnd w:id="141"/>
      <w:bookmarkStart w:id="142" w:name="_Toc184312077"/>
      <w:bookmarkEnd w:id="142"/>
      <w:bookmarkStart w:id="143" w:name="_Toc184308038"/>
      <w:bookmarkEnd w:id="143"/>
      <w:bookmarkStart w:id="144" w:name="_Toc184314434"/>
      <w:bookmarkEnd w:id="144"/>
      <w:bookmarkStart w:id="145" w:name="_Toc184310289"/>
      <w:bookmarkEnd w:id="145"/>
      <w:bookmarkStart w:id="146" w:name="_Toc184313266"/>
      <w:bookmarkEnd w:id="146"/>
      <w:bookmarkStart w:id="147" w:name="_Toc184310315"/>
      <w:bookmarkEnd w:id="147"/>
      <w:bookmarkStart w:id="148" w:name="_Toc184313263"/>
      <w:bookmarkEnd w:id="148"/>
      <w:bookmarkStart w:id="149" w:name="_Toc184314420"/>
      <w:bookmarkEnd w:id="149"/>
      <w:bookmarkStart w:id="150" w:name="_Toc184312134"/>
      <w:bookmarkEnd w:id="150"/>
      <w:bookmarkStart w:id="151" w:name="_Toc184313302"/>
      <w:bookmarkEnd w:id="151"/>
      <w:bookmarkStart w:id="152" w:name="_Toc184313310"/>
      <w:bookmarkEnd w:id="152"/>
      <w:bookmarkStart w:id="153" w:name="_Toc184313289"/>
      <w:bookmarkEnd w:id="153"/>
      <w:bookmarkStart w:id="154" w:name="_Toc184312098"/>
      <w:bookmarkEnd w:id="154"/>
      <w:bookmarkStart w:id="155" w:name="_Toc184310327"/>
      <w:bookmarkEnd w:id="155"/>
      <w:bookmarkStart w:id="156" w:name="_Toc184310341"/>
      <w:bookmarkEnd w:id="156"/>
      <w:bookmarkStart w:id="157" w:name="_Toc184308050"/>
      <w:bookmarkEnd w:id="157"/>
      <w:bookmarkStart w:id="158" w:name="_Toc184314423"/>
      <w:bookmarkEnd w:id="158"/>
      <w:bookmarkStart w:id="159" w:name="_Toc184313247"/>
      <w:bookmarkEnd w:id="159"/>
      <w:bookmarkStart w:id="160" w:name="_Toc184308101"/>
      <w:bookmarkEnd w:id="160"/>
      <w:bookmarkStart w:id="161" w:name="_Toc184314442"/>
      <w:bookmarkEnd w:id="161"/>
      <w:bookmarkStart w:id="162" w:name="_Toc184312104"/>
      <w:bookmarkEnd w:id="162"/>
      <w:bookmarkStart w:id="163" w:name="_Toc184314461"/>
      <w:bookmarkEnd w:id="163"/>
      <w:bookmarkStart w:id="164" w:name="_Toc184310306"/>
      <w:bookmarkEnd w:id="164"/>
      <w:bookmarkStart w:id="165" w:name="_Toc184314457"/>
      <w:bookmarkEnd w:id="165"/>
      <w:bookmarkStart w:id="166" w:name="_Toc184308073"/>
      <w:bookmarkEnd w:id="166"/>
      <w:bookmarkStart w:id="167" w:name="_Toc184312133"/>
      <w:bookmarkEnd w:id="167"/>
      <w:bookmarkStart w:id="168" w:name="_Toc184308075"/>
      <w:bookmarkEnd w:id="168"/>
      <w:bookmarkStart w:id="169" w:name="_Toc184310332"/>
      <w:bookmarkEnd w:id="169"/>
      <w:bookmarkStart w:id="170" w:name="_Toc184310339"/>
      <w:bookmarkEnd w:id="170"/>
      <w:bookmarkStart w:id="171" w:name="_Toc184312095"/>
      <w:bookmarkEnd w:id="171"/>
      <w:bookmarkStart w:id="172" w:name="_Toc184308091"/>
      <w:bookmarkEnd w:id="172"/>
      <w:bookmarkStart w:id="173" w:name="_Toc184310336"/>
      <w:bookmarkEnd w:id="173"/>
      <w:bookmarkStart w:id="174" w:name="_Toc184310318"/>
      <w:bookmarkEnd w:id="174"/>
      <w:bookmarkStart w:id="175" w:name="_Toc184312131"/>
      <w:bookmarkEnd w:id="175"/>
      <w:bookmarkStart w:id="176" w:name="_Toc184310333"/>
      <w:bookmarkEnd w:id="176"/>
      <w:bookmarkStart w:id="177" w:name="_Toc184308069"/>
      <w:bookmarkEnd w:id="177"/>
      <w:bookmarkStart w:id="178" w:name="_Toc184313299"/>
      <w:bookmarkEnd w:id="178"/>
      <w:bookmarkStart w:id="179" w:name="_Toc184308086"/>
      <w:bookmarkEnd w:id="179"/>
      <w:bookmarkStart w:id="180" w:name="_Toc184313264"/>
      <w:bookmarkEnd w:id="180"/>
      <w:bookmarkStart w:id="181" w:name="_Toc184308055"/>
      <w:bookmarkEnd w:id="181"/>
      <w:bookmarkStart w:id="182" w:name="_Toc184314459"/>
      <w:bookmarkEnd w:id="182"/>
      <w:bookmarkStart w:id="183" w:name="_Toc184308090"/>
      <w:bookmarkEnd w:id="183"/>
      <w:bookmarkStart w:id="184" w:name="_Toc184314482"/>
      <w:bookmarkEnd w:id="184"/>
      <w:bookmarkStart w:id="185" w:name="_Toc184310274"/>
      <w:bookmarkEnd w:id="185"/>
      <w:bookmarkStart w:id="186" w:name="_Toc184313282"/>
      <w:bookmarkEnd w:id="186"/>
      <w:bookmarkStart w:id="187" w:name="_Toc184308053"/>
      <w:bookmarkEnd w:id="187"/>
      <w:bookmarkStart w:id="188" w:name="_Toc184313275"/>
      <w:bookmarkEnd w:id="188"/>
      <w:bookmarkStart w:id="189" w:name="_Toc184314468"/>
      <w:bookmarkEnd w:id="189"/>
      <w:bookmarkStart w:id="190" w:name="_Toc184312079"/>
      <w:bookmarkEnd w:id="190"/>
      <w:bookmarkStart w:id="191" w:name="_Toc184310312"/>
      <w:bookmarkEnd w:id="191"/>
      <w:bookmarkStart w:id="192" w:name="_Toc184313297"/>
      <w:bookmarkEnd w:id="192"/>
      <w:bookmarkStart w:id="193" w:name="_Toc184314433"/>
      <w:bookmarkEnd w:id="193"/>
      <w:bookmarkStart w:id="194" w:name="_Toc184308056"/>
      <w:bookmarkEnd w:id="194"/>
      <w:bookmarkStart w:id="195" w:name="_Toc184308066"/>
      <w:bookmarkEnd w:id="195"/>
      <w:bookmarkStart w:id="196" w:name="_Toc184314416"/>
      <w:bookmarkEnd w:id="196"/>
      <w:bookmarkStart w:id="197" w:name="_Toc184314460"/>
      <w:bookmarkEnd w:id="197"/>
      <w:bookmarkStart w:id="198" w:name="_Toc184312106"/>
      <w:bookmarkEnd w:id="198"/>
      <w:bookmarkStart w:id="199" w:name="_Toc184308098"/>
      <w:bookmarkEnd w:id="199"/>
      <w:bookmarkStart w:id="200" w:name="_Toc184308083"/>
      <w:bookmarkEnd w:id="200"/>
      <w:bookmarkStart w:id="201" w:name="_Toc184308054"/>
      <w:bookmarkEnd w:id="201"/>
      <w:bookmarkStart w:id="202" w:name="_Toc184310314"/>
      <w:bookmarkEnd w:id="202"/>
      <w:bookmarkStart w:id="203" w:name="_Toc184314479"/>
      <w:bookmarkEnd w:id="203"/>
      <w:bookmarkStart w:id="204" w:name="_Toc184308041"/>
      <w:bookmarkEnd w:id="204"/>
      <w:bookmarkStart w:id="205" w:name="_Toc184310309"/>
      <w:bookmarkEnd w:id="205"/>
      <w:bookmarkStart w:id="206" w:name="_Toc184313243"/>
      <w:bookmarkEnd w:id="206"/>
      <w:bookmarkStart w:id="207" w:name="_Toc184308087"/>
      <w:bookmarkEnd w:id="207"/>
      <w:bookmarkStart w:id="208" w:name="_Toc184314412"/>
      <w:bookmarkEnd w:id="208"/>
      <w:bookmarkStart w:id="209" w:name="_Toc184308094"/>
      <w:bookmarkEnd w:id="209"/>
      <w:bookmarkStart w:id="210" w:name="_Toc184312125"/>
      <w:bookmarkEnd w:id="210"/>
      <w:bookmarkStart w:id="211" w:name="_Toc184308039"/>
      <w:bookmarkEnd w:id="211"/>
      <w:bookmarkStart w:id="212" w:name="_Toc184313245"/>
      <w:bookmarkEnd w:id="212"/>
      <w:bookmarkStart w:id="213" w:name="_Toc184308052"/>
      <w:bookmarkEnd w:id="213"/>
      <w:bookmarkStart w:id="214" w:name="_Toc184310317"/>
      <w:bookmarkEnd w:id="214"/>
      <w:bookmarkStart w:id="215" w:name="_Toc184313280"/>
      <w:bookmarkEnd w:id="215"/>
      <w:bookmarkStart w:id="216" w:name="_Toc184314443"/>
      <w:bookmarkEnd w:id="216"/>
      <w:bookmarkStart w:id="217" w:name="_Toc184313277"/>
      <w:bookmarkEnd w:id="217"/>
      <w:bookmarkStart w:id="218" w:name="_Toc184310329"/>
      <w:bookmarkEnd w:id="218"/>
      <w:bookmarkStart w:id="219" w:name="_Toc184312126"/>
      <w:bookmarkEnd w:id="219"/>
      <w:bookmarkStart w:id="220" w:name="_Toc184313244"/>
      <w:bookmarkEnd w:id="220"/>
      <w:bookmarkStart w:id="221" w:name="_Toc184312120"/>
      <w:bookmarkEnd w:id="221"/>
      <w:bookmarkStart w:id="222" w:name="_Toc184312068"/>
      <w:bookmarkEnd w:id="222"/>
      <w:bookmarkStart w:id="223" w:name="_Toc184313238"/>
      <w:bookmarkEnd w:id="223"/>
      <w:bookmarkStart w:id="224" w:name="_Toc184313262"/>
      <w:bookmarkEnd w:id="224"/>
      <w:bookmarkStart w:id="225" w:name="_Toc184312117"/>
      <w:bookmarkEnd w:id="225"/>
      <w:bookmarkStart w:id="226" w:name="_Toc184310319"/>
      <w:bookmarkEnd w:id="226"/>
      <w:bookmarkStart w:id="227" w:name="_Toc184312135"/>
      <w:bookmarkEnd w:id="227"/>
      <w:bookmarkStart w:id="228" w:name="_Toc184313292"/>
      <w:bookmarkEnd w:id="228"/>
      <w:bookmarkStart w:id="229" w:name="_Toc184310275"/>
      <w:bookmarkEnd w:id="229"/>
      <w:bookmarkStart w:id="230" w:name="_Toc184314463"/>
      <w:bookmarkEnd w:id="230"/>
      <w:bookmarkStart w:id="231" w:name="_Toc184312083"/>
      <w:bookmarkEnd w:id="231"/>
      <w:bookmarkStart w:id="232" w:name="_Toc184310295"/>
      <w:bookmarkEnd w:id="232"/>
      <w:bookmarkStart w:id="233" w:name="_Toc184310298"/>
      <w:bookmarkEnd w:id="233"/>
      <w:bookmarkStart w:id="234" w:name="_Toc184313251"/>
      <w:bookmarkEnd w:id="234"/>
      <w:bookmarkStart w:id="235" w:name="_Toc184312097"/>
      <w:bookmarkEnd w:id="235"/>
      <w:bookmarkStart w:id="236" w:name="_Toc184310340"/>
      <w:bookmarkEnd w:id="236"/>
      <w:bookmarkStart w:id="237" w:name="_Toc184310337"/>
      <w:bookmarkEnd w:id="237"/>
      <w:bookmarkStart w:id="238" w:name="_Toc184314477"/>
      <w:bookmarkEnd w:id="238"/>
      <w:bookmarkStart w:id="239" w:name="_Toc184312113"/>
      <w:bookmarkEnd w:id="239"/>
      <w:bookmarkStart w:id="240" w:name="_Toc184313284"/>
      <w:bookmarkEnd w:id="240"/>
      <w:bookmarkStart w:id="241" w:name="_Toc184308057"/>
      <w:bookmarkEnd w:id="241"/>
      <w:bookmarkStart w:id="242" w:name="_Toc184310342"/>
      <w:bookmarkEnd w:id="242"/>
      <w:bookmarkStart w:id="243" w:name="_Toc184310294"/>
      <w:bookmarkEnd w:id="243"/>
      <w:bookmarkStart w:id="244" w:name="_Toc184312071"/>
      <w:bookmarkEnd w:id="244"/>
      <w:bookmarkStart w:id="245" w:name="_Toc184308106"/>
      <w:bookmarkEnd w:id="245"/>
      <w:bookmarkStart w:id="246" w:name="_Toc184313254"/>
      <w:bookmarkEnd w:id="246"/>
      <w:bookmarkStart w:id="247" w:name="_Toc184308061"/>
      <w:bookmarkEnd w:id="247"/>
      <w:bookmarkStart w:id="248" w:name="_Toc184313257"/>
      <w:bookmarkEnd w:id="248"/>
      <w:bookmarkStart w:id="249" w:name="_Toc184312105"/>
      <w:bookmarkEnd w:id="249"/>
      <w:bookmarkStart w:id="250" w:name="_Toc184313249"/>
      <w:bookmarkEnd w:id="250"/>
      <w:bookmarkStart w:id="251" w:name="_Toc184308065"/>
      <w:bookmarkEnd w:id="251"/>
      <w:bookmarkStart w:id="252" w:name="_Toc184310335"/>
      <w:bookmarkEnd w:id="252"/>
      <w:bookmarkStart w:id="253" w:name="_Toc184313295"/>
      <w:bookmarkEnd w:id="253"/>
      <w:bookmarkStart w:id="254" w:name="_Toc184314465"/>
      <w:bookmarkEnd w:id="254"/>
      <w:bookmarkStart w:id="255" w:name="_Toc184312129"/>
      <w:bookmarkEnd w:id="255"/>
      <w:bookmarkStart w:id="256" w:name="_Toc184308042"/>
      <w:bookmarkEnd w:id="256"/>
      <w:bookmarkStart w:id="257" w:name="_Toc184308093"/>
      <w:bookmarkEnd w:id="257"/>
      <w:bookmarkStart w:id="258" w:name="_Toc184313272"/>
      <w:bookmarkEnd w:id="258"/>
      <w:bookmarkStart w:id="259" w:name="_Toc184312128"/>
      <w:bookmarkEnd w:id="259"/>
      <w:bookmarkStart w:id="260" w:name="_Toc184308047"/>
      <w:bookmarkEnd w:id="260"/>
      <w:bookmarkStart w:id="261" w:name="_Toc184314456"/>
      <w:bookmarkEnd w:id="261"/>
      <w:bookmarkStart w:id="262" w:name="_Toc184314419"/>
      <w:bookmarkEnd w:id="262"/>
      <w:bookmarkStart w:id="263" w:name="_Toc184314439"/>
      <w:bookmarkEnd w:id="263"/>
      <w:bookmarkStart w:id="264" w:name="_Toc184312121"/>
      <w:bookmarkEnd w:id="264"/>
      <w:bookmarkStart w:id="265" w:name="_Toc184314411"/>
      <w:bookmarkEnd w:id="265"/>
      <w:bookmarkStart w:id="266" w:name="_Toc184310303"/>
      <w:bookmarkEnd w:id="266"/>
      <w:bookmarkStart w:id="267" w:name="_Toc184313258"/>
      <w:bookmarkEnd w:id="267"/>
      <w:bookmarkStart w:id="268" w:name="_Toc184310288"/>
      <w:bookmarkEnd w:id="268"/>
      <w:bookmarkStart w:id="269" w:name="_Toc184312124"/>
      <w:bookmarkEnd w:id="269"/>
      <w:bookmarkStart w:id="270" w:name="_Toc184312102"/>
      <w:bookmarkEnd w:id="270"/>
      <w:bookmarkStart w:id="271" w:name="_Toc184308060"/>
      <w:bookmarkEnd w:id="271"/>
      <w:bookmarkStart w:id="272" w:name="_Toc184312137"/>
      <w:bookmarkEnd w:id="272"/>
      <w:bookmarkStart w:id="273" w:name="_Toc184308084"/>
      <w:bookmarkEnd w:id="273"/>
      <w:bookmarkStart w:id="274" w:name="_Toc184313255"/>
      <w:bookmarkEnd w:id="274"/>
      <w:bookmarkStart w:id="275" w:name="_Toc184313293"/>
      <w:bookmarkEnd w:id="275"/>
      <w:bookmarkStart w:id="276" w:name="_Toc184314445"/>
      <w:bookmarkEnd w:id="276"/>
      <w:bookmarkStart w:id="277" w:name="_Toc184310272"/>
      <w:bookmarkEnd w:id="277"/>
      <w:bookmarkStart w:id="278" w:name="_Toc184314444"/>
      <w:bookmarkEnd w:id="278"/>
      <w:bookmarkStart w:id="279" w:name="_Toc184310276"/>
      <w:bookmarkEnd w:id="279"/>
      <w:bookmarkStart w:id="280" w:name="_Toc184310322"/>
      <w:bookmarkEnd w:id="280"/>
      <w:bookmarkStart w:id="281" w:name="_Toc184310325"/>
      <w:bookmarkEnd w:id="281"/>
      <w:bookmarkStart w:id="282" w:name="_Toc184312116"/>
      <w:bookmarkEnd w:id="282"/>
      <w:bookmarkStart w:id="283" w:name="_Toc184310278"/>
      <w:bookmarkEnd w:id="283"/>
      <w:bookmarkStart w:id="284" w:name="_Toc184314475"/>
      <w:bookmarkEnd w:id="284"/>
      <w:bookmarkStart w:id="285" w:name="_Toc184308102"/>
      <w:bookmarkEnd w:id="285"/>
      <w:bookmarkStart w:id="286" w:name="_Toc184312136"/>
      <w:bookmarkEnd w:id="286"/>
      <w:bookmarkStart w:id="287" w:name="_Toc184310280"/>
      <w:bookmarkEnd w:id="287"/>
      <w:bookmarkStart w:id="288" w:name="_Toc184308107"/>
      <w:bookmarkEnd w:id="288"/>
      <w:bookmarkStart w:id="289" w:name="_Toc184313279"/>
      <w:bookmarkEnd w:id="289"/>
      <w:bookmarkStart w:id="290" w:name="_Toc184310320"/>
      <w:bookmarkEnd w:id="290"/>
      <w:bookmarkStart w:id="291" w:name="_Toc184313276"/>
      <w:bookmarkEnd w:id="291"/>
      <w:bookmarkStart w:id="292" w:name="_Toc184308082"/>
      <w:bookmarkEnd w:id="292"/>
      <w:bookmarkStart w:id="293" w:name="_Toc184314480"/>
      <w:bookmarkEnd w:id="293"/>
      <w:bookmarkStart w:id="294" w:name="_Toc184310321"/>
      <w:bookmarkEnd w:id="294"/>
      <w:bookmarkStart w:id="295" w:name="_Toc184308068"/>
      <w:bookmarkEnd w:id="295"/>
      <w:bookmarkStart w:id="296" w:name="_Toc184313268"/>
      <w:bookmarkEnd w:id="296"/>
      <w:bookmarkStart w:id="297" w:name="_Toc184313309"/>
      <w:bookmarkEnd w:id="297"/>
      <w:bookmarkStart w:id="298" w:name="_Toc184314440"/>
      <w:bookmarkEnd w:id="298"/>
      <w:bookmarkStart w:id="299" w:name="_Toc184312118"/>
      <w:bookmarkEnd w:id="299"/>
      <w:bookmarkStart w:id="300" w:name="_Toc184312069"/>
      <w:bookmarkEnd w:id="300"/>
      <w:bookmarkStart w:id="301" w:name="_Toc184310308"/>
      <w:bookmarkEnd w:id="301"/>
      <w:bookmarkStart w:id="302" w:name="_Toc184308077"/>
      <w:bookmarkEnd w:id="302"/>
      <w:bookmarkStart w:id="303" w:name="_Toc184312119"/>
      <w:bookmarkEnd w:id="303"/>
      <w:bookmarkStart w:id="304" w:name="_Toc184310292"/>
      <w:bookmarkEnd w:id="304"/>
      <w:bookmarkStart w:id="305" w:name="_Toc184313253"/>
      <w:bookmarkEnd w:id="305"/>
      <w:bookmarkStart w:id="306" w:name="_Toc184308046"/>
      <w:bookmarkEnd w:id="306"/>
      <w:bookmarkStart w:id="307" w:name="_Toc184312078"/>
      <w:bookmarkEnd w:id="307"/>
      <w:bookmarkStart w:id="308" w:name="_Toc184314464"/>
      <w:bookmarkEnd w:id="308"/>
      <w:bookmarkStart w:id="309" w:name="_Toc184312089"/>
      <w:bookmarkEnd w:id="309"/>
      <w:bookmarkStart w:id="310" w:name="_Toc184314481"/>
      <w:bookmarkEnd w:id="310"/>
      <w:bookmarkStart w:id="311" w:name="_Toc184314421"/>
      <w:bookmarkEnd w:id="311"/>
      <w:bookmarkStart w:id="312" w:name="_Toc184313270"/>
      <w:bookmarkEnd w:id="312"/>
      <w:bookmarkStart w:id="313" w:name="_Toc184313285"/>
      <w:bookmarkEnd w:id="313"/>
      <w:bookmarkStart w:id="314" w:name="_Toc184312101"/>
      <w:bookmarkEnd w:id="314"/>
      <w:bookmarkStart w:id="315" w:name="_Toc184312114"/>
      <w:bookmarkEnd w:id="315"/>
      <w:bookmarkStart w:id="316" w:name="_Toc184312070"/>
      <w:bookmarkEnd w:id="316"/>
      <w:bookmarkStart w:id="317" w:name="_Toc184312084"/>
      <w:bookmarkEnd w:id="317"/>
      <w:bookmarkStart w:id="318" w:name="_Toc184312115"/>
      <w:bookmarkEnd w:id="318"/>
      <w:bookmarkStart w:id="319" w:name="_Toc184310334"/>
      <w:bookmarkEnd w:id="319"/>
      <w:bookmarkStart w:id="320" w:name="_Toc184313298"/>
      <w:bookmarkEnd w:id="320"/>
      <w:bookmarkStart w:id="321" w:name="_Toc184310307"/>
      <w:bookmarkEnd w:id="321"/>
      <w:bookmarkStart w:id="322" w:name="_Toc184308095"/>
      <w:bookmarkEnd w:id="322"/>
      <w:bookmarkStart w:id="323" w:name="_Toc184312087"/>
      <w:bookmarkEnd w:id="323"/>
      <w:bookmarkStart w:id="324" w:name="_Toc184312127"/>
      <w:bookmarkEnd w:id="324"/>
      <w:bookmarkStart w:id="325" w:name="_Toc184314447"/>
      <w:bookmarkEnd w:id="325"/>
      <w:bookmarkStart w:id="326" w:name="_Toc184312094"/>
      <w:bookmarkEnd w:id="326"/>
      <w:bookmarkStart w:id="327" w:name="_Toc184313301"/>
      <w:bookmarkEnd w:id="327"/>
      <w:bookmarkStart w:id="328" w:name="_Toc184313288"/>
      <w:bookmarkEnd w:id="328"/>
      <w:bookmarkStart w:id="329" w:name="_Toc184308044"/>
      <w:bookmarkEnd w:id="329"/>
      <w:bookmarkStart w:id="330" w:name="_Toc184312075"/>
      <w:bookmarkEnd w:id="330"/>
      <w:bookmarkStart w:id="331" w:name="_Toc184313241"/>
      <w:bookmarkEnd w:id="331"/>
      <w:bookmarkStart w:id="332" w:name="_Toc184308059"/>
      <w:bookmarkEnd w:id="332"/>
      <w:bookmarkStart w:id="333" w:name="_Toc184312076"/>
      <w:bookmarkEnd w:id="333"/>
      <w:bookmarkStart w:id="334" w:name="_Toc184312085"/>
      <w:bookmarkEnd w:id="334"/>
      <w:bookmarkStart w:id="335" w:name="_Toc184308079"/>
      <w:bookmarkEnd w:id="335"/>
      <w:bookmarkStart w:id="336" w:name="_Toc184313278"/>
      <w:bookmarkEnd w:id="336"/>
      <w:bookmarkStart w:id="337" w:name="_Toc184312112"/>
      <w:bookmarkEnd w:id="337"/>
      <w:bookmarkStart w:id="338" w:name="_Toc184313248"/>
      <w:bookmarkEnd w:id="338"/>
      <w:bookmarkStart w:id="339" w:name="_Toc184314446"/>
      <w:bookmarkEnd w:id="339"/>
      <w:bookmarkStart w:id="340" w:name="_Toc184308036"/>
      <w:bookmarkEnd w:id="340"/>
      <w:bookmarkStart w:id="341" w:name="_Toc184310338"/>
      <w:bookmarkEnd w:id="341"/>
      <w:bookmarkStart w:id="342" w:name="_Toc184314410"/>
      <w:bookmarkEnd w:id="342"/>
      <w:bookmarkStart w:id="343" w:name="_Toc184313305"/>
      <w:bookmarkEnd w:id="343"/>
      <w:bookmarkStart w:id="344" w:name="_Toc184314472"/>
      <w:bookmarkEnd w:id="344"/>
      <w:bookmarkStart w:id="345" w:name="_Toc184314455"/>
      <w:bookmarkEnd w:id="345"/>
      <w:bookmarkStart w:id="346" w:name="_Toc184314441"/>
      <w:bookmarkEnd w:id="346"/>
      <w:bookmarkStart w:id="347" w:name="_Toc184308105"/>
      <w:bookmarkEnd w:id="347"/>
      <w:bookmarkStart w:id="348" w:name="_Toc184308058"/>
      <w:bookmarkEnd w:id="348"/>
      <w:bookmarkStart w:id="349" w:name="_Toc184313273"/>
      <w:bookmarkEnd w:id="349"/>
      <w:bookmarkStart w:id="350" w:name="_Toc184310304"/>
      <w:bookmarkEnd w:id="350"/>
      <w:bookmarkStart w:id="351" w:name="_Toc184314418"/>
      <w:bookmarkEnd w:id="351"/>
      <w:bookmarkStart w:id="352" w:name="_Toc184308096"/>
      <w:bookmarkEnd w:id="352"/>
      <w:bookmarkStart w:id="353" w:name="_Toc184308071"/>
      <w:bookmarkEnd w:id="353"/>
      <w:bookmarkStart w:id="354" w:name="_Toc184308078"/>
      <w:bookmarkEnd w:id="354"/>
      <w:bookmarkStart w:id="355" w:name="_Toc184313283"/>
      <w:bookmarkEnd w:id="355"/>
      <w:bookmarkStart w:id="356" w:name="_Toc184312123"/>
      <w:bookmarkEnd w:id="356"/>
      <w:bookmarkStart w:id="357" w:name="_Toc184310331"/>
      <w:bookmarkEnd w:id="357"/>
      <w:bookmarkStart w:id="358" w:name="_Toc184312100"/>
      <w:bookmarkEnd w:id="358"/>
      <w:bookmarkStart w:id="359" w:name="_Toc184308085"/>
      <w:bookmarkEnd w:id="359"/>
      <w:bookmarkStart w:id="360" w:name="_Toc184314450"/>
      <w:bookmarkEnd w:id="360"/>
      <w:bookmarkStart w:id="361" w:name="_Toc184314473"/>
      <w:bookmarkEnd w:id="361"/>
      <w:bookmarkStart w:id="362" w:name="_Toc184308045"/>
      <w:bookmarkEnd w:id="362"/>
      <w:bookmarkStart w:id="363" w:name="_Toc184310273"/>
      <w:bookmarkEnd w:id="363"/>
      <w:bookmarkStart w:id="364" w:name="_Toc184308072"/>
      <w:bookmarkEnd w:id="364"/>
      <w:bookmarkStart w:id="365" w:name="_Toc184313239"/>
      <w:bookmarkEnd w:id="365"/>
      <w:bookmarkStart w:id="366" w:name="_Toc184313261"/>
      <w:bookmarkEnd w:id="366"/>
      <w:bookmarkStart w:id="367" w:name="_Toc184312072"/>
      <w:bookmarkEnd w:id="367"/>
      <w:bookmarkStart w:id="368" w:name="_Toc184313267"/>
      <w:bookmarkEnd w:id="368"/>
      <w:bookmarkStart w:id="369" w:name="_Toc184314436"/>
      <w:bookmarkEnd w:id="369"/>
      <w:bookmarkStart w:id="370" w:name="_Toc184313240"/>
      <w:bookmarkEnd w:id="370"/>
      <w:bookmarkStart w:id="371" w:name="_Toc184313307"/>
      <w:bookmarkEnd w:id="371"/>
      <w:bookmarkStart w:id="372" w:name="_Toc184314430"/>
      <w:bookmarkEnd w:id="372"/>
      <w:bookmarkStart w:id="373" w:name="_Toc184314469"/>
      <w:bookmarkEnd w:id="373"/>
      <w:bookmarkStart w:id="374" w:name="_Toc184310296"/>
      <w:bookmarkEnd w:id="374"/>
      <w:bookmarkStart w:id="375" w:name="_Toc184312099"/>
      <w:bookmarkEnd w:id="375"/>
      <w:bookmarkStart w:id="376" w:name="_Toc184310305"/>
      <w:bookmarkEnd w:id="376"/>
      <w:bookmarkStart w:id="377" w:name="_Toc184313246"/>
      <w:bookmarkEnd w:id="377"/>
      <w:bookmarkStart w:id="378" w:name="_Toc184310297"/>
      <w:bookmarkEnd w:id="378"/>
      <w:bookmarkStart w:id="379" w:name="_Toc184314437"/>
      <w:bookmarkEnd w:id="379"/>
      <w:bookmarkStart w:id="380" w:name="_Toc184314438"/>
      <w:bookmarkEnd w:id="380"/>
      <w:bookmarkStart w:id="381" w:name="_Toc184312073"/>
      <w:bookmarkEnd w:id="381"/>
      <w:bookmarkStart w:id="382" w:name="_Toc184312122"/>
      <w:bookmarkEnd w:id="382"/>
      <w:bookmarkStart w:id="383" w:name="_Toc184314428"/>
      <w:bookmarkEnd w:id="383"/>
      <w:bookmarkStart w:id="384" w:name="_Toc184314426"/>
      <w:bookmarkEnd w:id="384"/>
      <w:bookmarkStart w:id="385" w:name="_Toc184310328"/>
      <w:bookmarkEnd w:id="385"/>
      <w:bookmarkStart w:id="386" w:name="_Toc184310281"/>
      <w:bookmarkEnd w:id="386"/>
      <w:bookmarkStart w:id="387" w:name="_Toc184314466"/>
      <w:bookmarkEnd w:id="387"/>
      <w:bookmarkStart w:id="388" w:name="_Toc184308104"/>
      <w:bookmarkEnd w:id="388"/>
      <w:bookmarkStart w:id="389" w:name="_Toc184312111"/>
      <w:bookmarkEnd w:id="389"/>
      <w:bookmarkStart w:id="390" w:name="_Toc184313304"/>
      <w:bookmarkEnd w:id="390"/>
      <w:bookmarkStart w:id="391" w:name="_Toc184310299"/>
      <w:bookmarkEnd w:id="391"/>
      <w:bookmarkStart w:id="392" w:name="_Toc184314454"/>
      <w:bookmarkEnd w:id="392"/>
      <w:bookmarkStart w:id="393" w:name="_Toc184313260"/>
      <w:bookmarkEnd w:id="393"/>
      <w:bookmarkStart w:id="394" w:name="_Toc184308097"/>
      <w:bookmarkEnd w:id="394"/>
      <w:bookmarkStart w:id="395" w:name="_Toc184310282"/>
      <w:bookmarkEnd w:id="395"/>
      <w:bookmarkStart w:id="396" w:name="_Toc184312091"/>
      <w:bookmarkEnd w:id="396"/>
      <w:r>
        <w:rPr>
          <w:rFonts w:hint="eastAsia" w:ascii="宋体" w:hAnsi="宋体" w:cs="宋体"/>
          <w:b/>
          <w:sz w:val="36"/>
          <w:szCs w:val="36"/>
        </w:rPr>
        <w:t>评标办法</w:t>
      </w:r>
    </w:p>
    <w:p w14:paraId="6701593E">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4"/>
        <w:tblW w:w="9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959"/>
        <w:gridCol w:w="4819"/>
        <w:gridCol w:w="816"/>
        <w:gridCol w:w="1279"/>
        <w:gridCol w:w="1525"/>
      </w:tblGrid>
      <w:tr w14:paraId="75E67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14:paraId="7CF022F8">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959" w:type="dxa"/>
            <w:tcBorders>
              <w:top w:val="single" w:color="auto" w:sz="4" w:space="0"/>
              <w:left w:val="single" w:color="auto" w:sz="4" w:space="0"/>
              <w:bottom w:val="single" w:color="auto" w:sz="4" w:space="0"/>
              <w:right w:val="single" w:color="auto" w:sz="4" w:space="0"/>
            </w:tcBorders>
            <w:vAlign w:val="center"/>
          </w:tcPr>
          <w:p w14:paraId="359F7DDB">
            <w:pPr>
              <w:jc w:val="center"/>
              <w:rPr>
                <w:rFonts w:hint="eastAsia" w:ascii="宋体" w:hAnsi="宋体" w:eastAsia="宋体" w:cs="宋体"/>
                <w:sz w:val="24"/>
                <w:szCs w:val="24"/>
              </w:rPr>
            </w:pPr>
            <w:r>
              <w:rPr>
                <w:rFonts w:hint="eastAsia" w:ascii="宋体" w:hAnsi="宋体" w:eastAsia="宋体" w:cs="宋体"/>
                <w:sz w:val="24"/>
                <w:szCs w:val="24"/>
              </w:rPr>
              <w:t>内容</w:t>
            </w:r>
          </w:p>
        </w:tc>
        <w:tc>
          <w:tcPr>
            <w:tcW w:w="4819" w:type="dxa"/>
            <w:tcBorders>
              <w:top w:val="single" w:color="auto" w:sz="4" w:space="0"/>
              <w:left w:val="single" w:color="auto" w:sz="4" w:space="0"/>
              <w:bottom w:val="single" w:color="auto" w:sz="4" w:space="0"/>
              <w:right w:val="single" w:color="auto" w:sz="4" w:space="0"/>
            </w:tcBorders>
            <w:vAlign w:val="center"/>
          </w:tcPr>
          <w:p w14:paraId="237A73AA">
            <w:pPr>
              <w:jc w:val="center"/>
              <w:rPr>
                <w:rFonts w:hint="eastAsia" w:ascii="宋体" w:hAnsi="宋体" w:eastAsia="宋体" w:cs="宋体"/>
                <w:sz w:val="24"/>
                <w:szCs w:val="24"/>
              </w:rPr>
            </w:pPr>
            <w:r>
              <w:rPr>
                <w:rFonts w:hint="eastAsia" w:ascii="宋体" w:hAnsi="宋体" w:eastAsia="宋体" w:cs="宋体"/>
                <w:sz w:val="24"/>
                <w:szCs w:val="24"/>
              </w:rPr>
              <w:t>评标标准</w:t>
            </w:r>
          </w:p>
        </w:tc>
        <w:tc>
          <w:tcPr>
            <w:tcW w:w="816" w:type="dxa"/>
            <w:tcBorders>
              <w:top w:val="single" w:color="auto" w:sz="4" w:space="0"/>
              <w:left w:val="single" w:color="auto" w:sz="4" w:space="0"/>
              <w:bottom w:val="single" w:color="auto" w:sz="4" w:space="0"/>
              <w:right w:val="single" w:color="auto" w:sz="4" w:space="0"/>
            </w:tcBorders>
            <w:vAlign w:val="center"/>
          </w:tcPr>
          <w:p w14:paraId="2BB40611">
            <w:pPr>
              <w:jc w:val="center"/>
              <w:rPr>
                <w:rFonts w:hint="eastAsia" w:ascii="宋体" w:hAnsi="宋体" w:eastAsia="宋体" w:cs="宋体"/>
                <w:sz w:val="24"/>
                <w:szCs w:val="24"/>
              </w:rPr>
            </w:pPr>
            <w:r>
              <w:rPr>
                <w:rFonts w:hint="eastAsia" w:ascii="宋体" w:hAnsi="宋体" w:eastAsia="宋体" w:cs="宋体"/>
                <w:sz w:val="24"/>
                <w:szCs w:val="24"/>
              </w:rPr>
              <w:t>权重</w:t>
            </w:r>
          </w:p>
        </w:tc>
        <w:tc>
          <w:tcPr>
            <w:tcW w:w="1279" w:type="dxa"/>
            <w:tcBorders>
              <w:top w:val="single" w:color="auto" w:sz="4" w:space="0"/>
              <w:left w:val="single" w:color="auto" w:sz="4" w:space="0"/>
              <w:bottom w:val="single" w:color="auto" w:sz="4" w:space="0"/>
              <w:right w:val="single" w:color="auto" w:sz="4" w:space="0"/>
            </w:tcBorders>
            <w:vAlign w:val="center"/>
          </w:tcPr>
          <w:p w14:paraId="345994B1">
            <w:pPr>
              <w:jc w:val="center"/>
              <w:rPr>
                <w:rFonts w:hint="eastAsia" w:ascii="宋体" w:hAnsi="宋体" w:eastAsia="宋体" w:cs="宋体"/>
                <w:sz w:val="24"/>
                <w:szCs w:val="24"/>
              </w:rPr>
            </w:pPr>
            <w:r>
              <w:rPr>
                <w:rFonts w:hint="eastAsia" w:ascii="宋体" w:hAnsi="宋体" w:eastAsia="宋体" w:cs="宋体"/>
                <w:sz w:val="24"/>
                <w:szCs w:val="24"/>
              </w:rPr>
              <w:t>主观分/客观分属性</w:t>
            </w:r>
          </w:p>
        </w:tc>
        <w:tc>
          <w:tcPr>
            <w:tcW w:w="1525" w:type="dxa"/>
            <w:tcBorders>
              <w:top w:val="single" w:color="auto" w:sz="4" w:space="0"/>
              <w:left w:val="single" w:color="auto" w:sz="4" w:space="0"/>
              <w:bottom w:val="single" w:color="auto" w:sz="4" w:space="0"/>
              <w:right w:val="single" w:color="auto" w:sz="4" w:space="0"/>
            </w:tcBorders>
            <w:vAlign w:val="center"/>
          </w:tcPr>
          <w:p w14:paraId="6BAA0DF5">
            <w:pPr>
              <w:jc w:val="center"/>
              <w:rPr>
                <w:rFonts w:hint="eastAsia" w:ascii="宋体" w:hAnsi="宋体" w:eastAsia="宋体" w:cs="宋体"/>
                <w:sz w:val="24"/>
                <w:szCs w:val="24"/>
              </w:rPr>
            </w:pPr>
            <w:r>
              <w:rPr>
                <w:rFonts w:hint="eastAsia" w:ascii="宋体" w:hAnsi="宋体" w:eastAsia="宋体" w:cs="宋体"/>
                <w:sz w:val="24"/>
                <w:szCs w:val="24"/>
              </w:rPr>
              <w:t>投标文件中评标标准相应的商务技术资料目录*</w:t>
            </w:r>
          </w:p>
        </w:tc>
      </w:tr>
      <w:tr w14:paraId="3233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14:paraId="248B11A8">
            <w:pPr>
              <w:jc w:val="center"/>
              <w:rPr>
                <w:rFonts w:hint="eastAsia" w:ascii="宋体" w:hAnsi="宋体" w:eastAsia="宋体" w:cs="宋体"/>
                <w:sz w:val="24"/>
                <w:szCs w:val="24"/>
              </w:rPr>
            </w:pPr>
            <w:r>
              <w:rPr>
                <w:rFonts w:hint="eastAsia" w:ascii="宋体" w:hAnsi="宋体" w:eastAsia="宋体" w:cs="宋体"/>
                <w:sz w:val="24"/>
                <w:szCs w:val="24"/>
              </w:rPr>
              <w:t>1</w:t>
            </w:r>
          </w:p>
        </w:tc>
        <w:tc>
          <w:tcPr>
            <w:tcW w:w="959" w:type="dxa"/>
            <w:tcBorders>
              <w:top w:val="single" w:color="auto" w:sz="4" w:space="0"/>
              <w:left w:val="single" w:color="auto" w:sz="4" w:space="0"/>
              <w:bottom w:val="single" w:color="auto" w:sz="4" w:space="0"/>
              <w:right w:val="single" w:color="auto" w:sz="4" w:space="0"/>
            </w:tcBorders>
            <w:vAlign w:val="center"/>
          </w:tcPr>
          <w:p w14:paraId="5B1C46D1">
            <w:pPr>
              <w:jc w:val="center"/>
              <w:rPr>
                <w:rFonts w:hint="eastAsia" w:ascii="宋体" w:hAnsi="宋体" w:eastAsia="宋体" w:cs="宋体"/>
                <w:sz w:val="24"/>
                <w:szCs w:val="24"/>
              </w:rPr>
            </w:pPr>
            <w:r>
              <w:rPr>
                <w:rFonts w:hint="eastAsia" w:ascii="宋体" w:hAnsi="宋体" w:eastAsia="宋体" w:cs="宋体"/>
                <w:sz w:val="24"/>
                <w:szCs w:val="24"/>
              </w:rPr>
              <w:t>业绩</w:t>
            </w:r>
          </w:p>
        </w:tc>
        <w:tc>
          <w:tcPr>
            <w:tcW w:w="4819" w:type="dxa"/>
            <w:tcBorders>
              <w:top w:val="single" w:color="auto" w:sz="4" w:space="0"/>
              <w:left w:val="single" w:color="auto" w:sz="4" w:space="0"/>
              <w:bottom w:val="single" w:color="auto" w:sz="4" w:space="0"/>
              <w:right w:val="single" w:color="auto" w:sz="4" w:space="0"/>
            </w:tcBorders>
            <w:vAlign w:val="center"/>
          </w:tcPr>
          <w:p w14:paraId="0631141B">
            <w:pPr>
              <w:rPr>
                <w:rFonts w:hint="eastAsia" w:ascii="宋体" w:hAnsi="宋体" w:eastAsia="宋体" w:cs="宋体"/>
                <w:sz w:val="24"/>
                <w:szCs w:val="24"/>
              </w:rPr>
            </w:pPr>
            <w:bookmarkStart w:id="397" w:name="OLE_LINK21"/>
            <w:r>
              <w:rPr>
                <w:rFonts w:hint="eastAsia" w:ascii="宋体" w:hAnsi="宋体" w:eastAsia="宋体" w:cs="宋体"/>
                <w:sz w:val="24"/>
                <w:szCs w:val="24"/>
              </w:rPr>
              <w:t>投标人提供自2022年1月1日（以合同最终签订时间为准）以来与本项目同类的业绩情况，每提供一个有效业绩合同的得1分，最高得3分。</w:t>
            </w:r>
          </w:p>
          <w:p w14:paraId="23DCFA85">
            <w:pPr>
              <w:rPr>
                <w:rFonts w:hint="eastAsia" w:ascii="宋体" w:hAnsi="宋体" w:eastAsia="宋体" w:cs="宋体"/>
                <w:sz w:val="24"/>
                <w:szCs w:val="24"/>
              </w:rPr>
            </w:pPr>
            <w:r>
              <w:rPr>
                <w:rFonts w:hint="eastAsia" w:ascii="宋体" w:hAnsi="宋体" w:eastAsia="宋体" w:cs="宋体"/>
                <w:b/>
                <w:sz w:val="24"/>
                <w:szCs w:val="24"/>
              </w:rPr>
              <w:t>证明材料：提供原合同复印件需加盖供应商公章，未提供不得分。</w:t>
            </w:r>
            <w:bookmarkEnd w:id="397"/>
          </w:p>
        </w:tc>
        <w:tc>
          <w:tcPr>
            <w:tcW w:w="816" w:type="dxa"/>
            <w:tcBorders>
              <w:top w:val="single" w:color="auto" w:sz="4" w:space="0"/>
              <w:left w:val="single" w:color="auto" w:sz="4" w:space="0"/>
              <w:bottom w:val="single" w:color="auto" w:sz="4" w:space="0"/>
              <w:right w:val="single" w:color="auto" w:sz="4" w:space="0"/>
            </w:tcBorders>
            <w:vAlign w:val="center"/>
          </w:tcPr>
          <w:p w14:paraId="6F838852">
            <w:pPr>
              <w:jc w:val="center"/>
              <w:rPr>
                <w:rFonts w:hint="eastAsia" w:ascii="宋体" w:hAnsi="宋体" w:eastAsia="宋体" w:cs="宋体"/>
                <w:sz w:val="24"/>
                <w:szCs w:val="24"/>
              </w:rPr>
            </w:pPr>
            <w:r>
              <w:rPr>
                <w:rFonts w:hint="eastAsia" w:ascii="宋体" w:hAnsi="宋体" w:eastAsia="宋体" w:cs="宋体"/>
                <w:sz w:val="24"/>
                <w:szCs w:val="24"/>
              </w:rPr>
              <w:t>3</w:t>
            </w:r>
          </w:p>
        </w:tc>
        <w:tc>
          <w:tcPr>
            <w:tcW w:w="1279" w:type="dxa"/>
            <w:tcBorders>
              <w:top w:val="single" w:color="auto" w:sz="4" w:space="0"/>
              <w:left w:val="single" w:color="auto" w:sz="4" w:space="0"/>
              <w:bottom w:val="single" w:color="auto" w:sz="4" w:space="0"/>
              <w:right w:val="single" w:color="auto" w:sz="4" w:space="0"/>
            </w:tcBorders>
            <w:vAlign w:val="center"/>
          </w:tcPr>
          <w:p w14:paraId="2411A0FC">
            <w:pPr>
              <w:jc w:val="center"/>
              <w:rPr>
                <w:rFonts w:hint="eastAsia" w:ascii="宋体" w:hAnsi="宋体" w:eastAsia="宋体" w:cs="宋体"/>
                <w:sz w:val="24"/>
                <w:szCs w:val="24"/>
              </w:rPr>
            </w:pPr>
            <w:r>
              <w:rPr>
                <w:rFonts w:hint="eastAsia" w:ascii="宋体" w:hAnsi="宋体" w:eastAsia="宋体" w:cs="宋体"/>
                <w:bCs/>
                <w:sz w:val="24"/>
                <w:szCs w:val="24"/>
              </w:rPr>
              <w:t>客观分</w:t>
            </w:r>
          </w:p>
        </w:tc>
        <w:tc>
          <w:tcPr>
            <w:tcW w:w="1525" w:type="dxa"/>
            <w:tcBorders>
              <w:top w:val="single" w:color="auto" w:sz="4" w:space="0"/>
              <w:left w:val="single" w:color="auto" w:sz="4" w:space="0"/>
              <w:bottom w:val="single" w:color="auto" w:sz="4" w:space="0"/>
              <w:right w:val="single" w:color="auto" w:sz="4" w:space="0"/>
            </w:tcBorders>
            <w:vAlign w:val="center"/>
          </w:tcPr>
          <w:p w14:paraId="5359AC4D">
            <w:pPr>
              <w:jc w:val="center"/>
              <w:rPr>
                <w:rFonts w:hint="eastAsia" w:ascii="宋体" w:hAnsi="宋体" w:eastAsia="宋体" w:cs="宋体"/>
                <w:sz w:val="24"/>
                <w:szCs w:val="24"/>
              </w:rPr>
            </w:pPr>
          </w:p>
        </w:tc>
      </w:tr>
      <w:tr w14:paraId="3DAE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14:paraId="32F4BDC8">
            <w:pPr>
              <w:jc w:val="center"/>
              <w:rPr>
                <w:rFonts w:hint="eastAsia" w:ascii="宋体" w:hAnsi="宋体" w:eastAsia="宋体" w:cs="宋体"/>
                <w:sz w:val="24"/>
                <w:szCs w:val="24"/>
              </w:rPr>
            </w:pPr>
            <w:r>
              <w:rPr>
                <w:rFonts w:hint="eastAsia" w:ascii="宋体" w:hAnsi="宋体" w:eastAsia="宋体" w:cs="宋体"/>
                <w:sz w:val="24"/>
                <w:szCs w:val="24"/>
              </w:rPr>
              <w:t>3</w:t>
            </w:r>
          </w:p>
        </w:tc>
        <w:tc>
          <w:tcPr>
            <w:tcW w:w="959" w:type="dxa"/>
            <w:tcBorders>
              <w:top w:val="single" w:color="auto" w:sz="4" w:space="0"/>
              <w:left w:val="single" w:color="auto" w:sz="4" w:space="0"/>
              <w:bottom w:val="single" w:color="auto" w:sz="4" w:space="0"/>
              <w:right w:val="single" w:color="auto" w:sz="4" w:space="0"/>
            </w:tcBorders>
            <w:vAlign w:val="center"/>
          </w:tcPr>
          <w:p w14:paraId="0D24BA71">
            <w:pPr>
              <w:jc w:val="center"/>
              <w:rPr>
                <w:rFonts w:hint="eastAsia" w:ascii="宋体" w:hAnsi="宋体" w:eastAsia="宋体" w:cs="宋体"/>
                <w:sz w:val="24"/>
                <w:szCs w:val="24"/>
              </w:rPr>
            </w:pPr>
            <w:r>
              <w:rPr>
                <w:rFonts w:hint="eastAsia" w:ascii="宋体" w:hAnsi="宋体" w:eastAsia="宋体" w:cs="宋体"/>
                <w:sz w:val="24"/>
                <w:szCs w:val="24"/>
              </w:rPr>
              <w:t>技术规格响应情况</w:t>
            </w:r>
          </w:p>
        </w:tc>
        <w:tc>
          <w:tcPr>
            <w:tcW w:w="4819" w:type="dxa"/>
            <w:tcBorders>
              <w:top w:val="single" w:color="auto" w:sz="4" w:space="0"/>
              <w:left w:val="single" w:color="auto" w:sz="4" w:space="0"/>
              <w:bottom w:val="single" w:color="auto" w:sz="4" w:space="0"/>
              <w:right w:val="single" w:color="auto" w:sz="4" w:space="0"/>
            </w:tcBorders>
          </w:tcPr>
          <w:p w14:paraId="7221799F">
            <w:pPr>
              <w:rPr>
                <w:rFonts w:hint="eastAsia" w:ascii="宋体" w:hAnsi="宋体" w:eastAsia="宋体" w:cs="宋体"/>
                <w:sz w:val="24"/>
                <w:szCs w:val="24"/>
              </w:rPr>
            </w:pPr>
            <w:r>
              <w:rPr>
                <w:rFonts w:hint="eastAsia" w:ascii="宋体" w:hAnsi="宋体" w:eastAsia="宋体" w:cs="宋体"/>
                <w:sz w:val="24"/>
                <w:szCs w:val="24"/>
              </w:rPr>
              <w:t>满足或明显优于采购文件明确的全部技术条款要求的该项得满分；</w:t>
            </w:r>
          </w:p>
          <w:p w14:paraId="1AAAD9BB">
            <w:pPr>
              <w:rPr>
                <w:rFonts w:hint="eastAsia" w:ascii="宋体" w:hAnsi="宋体" w:eastAsia="宋体" w:cs="宋体"/>
                <w:sz w:val="24"/>
                <w:szCs w:val="24"/>
              </w:rPr>
            </w:pPr>
            <w:r>
              <w:rPr>
                <w:rFonts w:hint="eastAsia" w:ascii="宋体" w:hAnsi="宋体" w:eastAsia="宋体" w:cs="宋体"/>
                <w:sz w:val="24"/>
                <w:szCs w:val="24"/>
              </w:rPr>
              <w:t>标识“★”技术条款低于其他技术要求（负偏离）的每项扣1.5分；未标识“★”技术条款低于技术要求（负偏离）的每项扣1分；扣完为止。</w:t>
            </w:r>
          </w:p>
          <w:p w14:paraId="0943AC0C">
            <w:pPr>
              <w:rPr>
                <w:rFonts w:hint="eastAsia" w:ascii="宋体" w:hAnsi="宋体" w:eastAsia="宋体" w:cs="宋体"/>
                <w:sz w:val="24"/>
                <w:szCs w:val="24"/>
              </w:rPr>
            </w:pPr>
            <w:r>
              <w:rPr>
                <w:rFonts w:hint="eastAsia" w:ascii="宋体" w:hAnsi="宋体" w:eastAsia="宋体" w:cs="宋体"/>
                <w:sz w:val="24"/>
                <w:szCs w:val="24"/>
              </w:rPr>
              <w:t>注：参数如要求提供相关证明材料证明所投产品满足技术指标要求的（包括但不限于证书/检测报告/截图链接等），请供应商对应提供，未提供视为负偏离。</w:t>
            </w:r>
          </w:p>
        </w:tc>
        <w:tc>
          <w:tcPr>
            <w:tcW w:w="816" w:type="dxa"/>
            <w:tcBorders>
              <w:top w:val="single" w:color="auto" w:sz="4" w:space="0"/>
              <w:left w:val="single" w:color="auto" w:sz="4" w:space="0"/>
              <w:bottom w:val="single" w:color="auto" w:sz="4" w:space="0"/>
              <w:right w:val="single" w:color="auto" w:sz="4" w:space="0"/>
            </w:tcBorders>
            <w:vAlign w:val="center"/>
          </w:tcPr>
          <w:p w14:paraId="042BEF67">
            <w:pPr>
              <w:jc w:val="center"/>
              <w:rPr>
                <w:rFonts w:hint="eastAsia" w:ascii="宋体" w:hAnsi="宋体" w:eastAsia="宋体" w:cs="宋体"/>
                <w:sz w:val="24"/>
                <w:szCs w:val="24"/>
              </w:rPr>
            </w:pPr>
            <w:r>
              <w:rPr>
                <w:rFonts w:hint="eastAsia" w:ascii="宋体" w:hAnsi="宋体" w:eastAsia="宋体" w:cs="宋体"/>
                <w:sz w:val="24"/>
                <w:szCs w:val="24"/>
              </w:rPr>
              <w:t>28</w:t>
            </w:r>
          </w:p>
        </w:tc>
        <w:tc>
          <w:tcPr>
            <w:tcW w:w="1279" w:type="dxa"/>
            <w:tcBorders>
              <w:top w:val="single" w:color="auto" w:sz="4" w:space="0"/>
              <w:left w:val="single" w:color="auto" w:sz="4" w:space="0"/>
              <w:bottom w:val="single" w:color="auto" w:sz="4" w:space="0"/>
              <w:right w:val="single" w:color="auto" w:sz="4" w:space="0"/>
            </w:tcBorders>
            <w:vAlign w:val="center"/>
          </w:tcPr>
          <w:p w14:paraId="248BE7E2">
            <w:pPr>
              <w:jc w:val="center"/>
              <w:rPr>
                <w:rFonts w:hint="eastAsia" w:ascii="宋体" w:hAnsi="宋体" w:eastAsia="宋体" w:cs="宋体"/>
                <w:sz w:val="24"/>
                <w:szCs w:val="24"/>
              </w:rPr>
            </w:pPr>
            <w:r>
              <w:rPr>
                <w:rFonts w:hint="eastAsia" w:ascii="宋体" w:hAnsi="宋体" w:eastAsia="宋体" w:cs="宋体"/>
                <w:sz w:val="24"/>
                <w:szCs w:val="24"/>
              </w:rPr>
              <w:t>客观分</w:t>
            </w:r>
          </w:p>
        </w:tc>
        <w:tc>
          <w:tcPr>
            <w:tcW w:w="1525" w:type="dxa"/>
            <w:tcBorders>
              <w:top w:val="single" w:color="auto" w:sz="4" w:space="0"/>
              <w:left w:val="single" w:color="auto" w:sz="4" w:space="0"/>
              <w:bottom w:val="single" w:color="auto" w:sz="4" w:space="0"/>
              <w:right w:val="single" w:color="auto" w:sz="4" w:space="0"/>
            </w:tcBorders>
            <w:vAlign w:val="center"/>
          </w:tcPr>
          <w:p w14:paraId="264B9C0D">
            <w:pPr>
              <w:jc w:val="center"/>
              <w:rPr>
                <w:rFonts w:hint="eastAsia" w:ascii="宋体" w:hAnsi="宋体" w:eastAsia="宋体" w:cs="宋体"/>
                <w:sz w:val="24"/>
                <w:szCs w:val="24"/>
              </w:rPr>
            </w:pPr>
          </w:p>
        </w:tc>
      </w:tr>
      <w:tr w14:paraId="44D2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14:paraId="687E0097">
            <w:pPr>
              <w:jc w:val="center"/>
              <w:rPr>
                <w:rFonts w:hint="eastAsia" w:ascii="宋体" w:hAnsi="宋体" w:eastAsia="宋体" w:cs="宋体"/>
                <w:sz w:val="24"/>
                <w:szCs w:val="24"/>
              </w:rPr>
            </w:pPr>
            <w:r>
              <w:rPr>
                <w:rFonts w:hint="eastAsia" w:ascii="宋体" w:hAnsi="宋体" w:eastAsia="宋体" w:cs="宋体"/>
                <w:sz w:val="24"/>
                <w:szCs w:val="24"/>
              </w:rPr>
              <w:t>4</w:t>
            </w:r>
          </w:p>
        </w:tc>
        <w:tc>
          <w:tcPr>
            <w:tcW w:w="959" w:type="dxa"/>
            <w:tcBorders>
              <w:top w:val="single" w:color="auto" w:sz="4" w:space="0"/>
              <w:left w:val="single" w:color="auto" w:sz="4" w:space="0"/>
              <w:bottom w:val="single" w:color="auto" w:sz="4" w:space="0"/>
              <w:right w:val="single" w:color="auto" w:sz="4" w:space="0"/>
            </w:tcBorders>
            <w:vAlign w:val="center"/>
          </w:tcPr>
          <w:p w14:paraId="105DED9D">
            <w:pPr>
              <w:jc w:val="center"/>
              <w:rPr>
                <w:rFonts w:hint="eastAsia" w:ascii="宋体" w:hAnsi="宋体" w:eastAsia="宋体" w:cs="宋体"/>
                <w:sz w:val="24"/>
                <w:szCs w:val="24"/>
              </w:rPr>
            </w:pPr>
            <w:r>
              <w:rPr>
                <w:rFonts w:hint="eastAsia" w:ascii="宋体" w:hAnsi="宋体" w:eastAsia="宋体" w:cs="宋体"/>
                <w:sz w:val="24"/>
                <w:szCs w:val="24"/>
              </w:rPr>
              <w:t>项目实施方案</w:t>
            </w:r>
          </w:p>
        </w:tc>
        <w:tc>
          <w:tcPr>
            <w:tcW w:w="4819" w:type="dxa"/>
            <w:tcBorders>
              <w:top w:val="single" w:color="auto" w:sz="4" w:space="0"/>
              <w:left w:val="single" w:color="auto" w:sz="4" w:space="0"/>
              <w:bottom w:val="single" w:color="auto" w:sz="4" w:space="0"/>
              <w:right w:val="single" w:color="auto" w:sz="4" w:space="0"/>
            </w:tcBorders>
          </w:tcPr>
          <w:p w14:paraId="44E980B0">
            <w:pPr>
              <w:rPr>
                <w:rFonts w:hint="eastAsia" w:ascii="宋体" w:hAnsi="宋体" w:eastAsia="宋体" w:cs="宋体"/>
                <w:sz w:val="24"/>
                <w:szCs w:val="24"/>
              </w:rPr>
            </w:pPr>
            <w:r>
              <w:rPr>
                <w:rFonts w:hint="eastAsia" w:ascii="宋体" w:hAnsi="宋体" w:eastAsia="宋体" w:cs="宋体"/>
                <w:sz w:val="24"/>
                <w:szCs w:val="24"/>
              </w:rPr>
              <w:t>投标人针对本次采购整体的项目实施方案。实施方案合理可行、具有针对性、重点难点把握准确，实施计划详细完整。（评审范围：5，4，3，2，1，0）</w:t>
            </w:r>
          </w:p>
        </w:tc>
        <w:tc>
          <w:tcPr>
            <w:tcW w:w="816" w:type="dxa"/>
            <w:tcBorders>
              <w:top w:val="single" w:color="auto" w:sz="4" w:space="0"/>
              <w:left w:val="single" w:color="auto" w:sz="4" w:space="0"/>
              <w:bottom w:val="single" w:color="auto" w:sz="4" w:space="0"/>
              <w:right w:val="single" w:color="auto" w:sz="4" w:space="0"/>
            </w:tcBorders>
            <w:vAlign w:val="center"/>
          </w:tcPr>
          <w:p w14:paraId="4CFAC5FD">
            <w:pPr>
              <w:jc w:val="center"/>
              <w:rPr>
                <w:rFonts w:hint="eastAsia" w:ascii="宋体" w:hAnsi="宋体" w:eastAsia="宋体" w:cs="宋体"/>
                <w:sz w:val="24"/>
                <w:szCs w:val="24"/>
              </w:rPr>
            </w:pPr>
            <w:r>
              <w:rPr>
                <w:rFonts w:hint="eastAsia" w:ascii="宋体" w:hAnsi="宋体" w:eastAsia="宋体" w:cs="宋体"/>
                <w:sz w:val="24"/>
                <w:szCs w:val="24"/>
              </w:rPr>
              <w:t>5</w:t>
            </w:r>
          </w:p>
        </w:tc>
        <w:tc>
          <w:tcPr>
            <w:tcW w:w="1279" w:type="dxa"/>
            <w:tcBorders>
              <w:top w:val="single" w:color="auto" w:sz="4" w:space="0"/>
              <w:left w:val="single" w:color="auto" w:sz="4" w:space="0"/>
              <w:bottom w:val="single" w:color="auto" w:sz="4" w:space="0"/>
              <w:right w:val="single" w:color="auto" w:sz="4" w:space="0"/>
            </w:tcBorders>
            <w:vAlign w:val="center"/>
          </w:tcPr>
          <w:p w14:paraId="4B8A63E2">
            <w:pPr>
              <w:jc w:val="center"/>
              <w:rPr>
                <w:rFonts w:hint="eastAsia" w:ascii="宋体" w:hAnsi="宋体" w:eastAsia="宋体" w:cs="宋体"/>
                <w:sz w:val="24"/>
                <w:szCs w:val="24"/>
              </w:rPr>
            </w:pPr>
            <w:r>
              <w:rPr>
                <w:rFonts w:hint="eastAsia" w:ascii="宋体" w:hAnsi="宋体" w:eastAsia="宋体" w:cs="宋体"/>
                <w:bCs/>
                <w:sz w:val="24"/>
                <w:szCs w:val="24"/>
              </w:rPr>
              <w:t>主观分</w:t>
            </w:r>
          </w:p>
        </w:tc>
        <w:tc>
          <w:tcPr>
            <w:tcW w:w="1525" w:type="dxa"/>
            <w:tcBorders>
              <w:top w:val="single" w:color="auto" w:sz="4" w:space="0"/>
              <w:left w:val="single" w:color="auto" w:sz="4" w:space="0"/>
              <w:bottom w:val="single" w:color="auto" w:sz="4" w:space="0"/>
              <w:right w:val="single" w:color="auto" w:sz="4" w:space="0"/>
            </w:tcBorders>
            <w:vAlign w:val="center"/>
          </w:tcPr>
          <w:p w14:paraId="1726C14D">
            <w:pPr>
              <w:jc w:val="center"/>
              <w:rPr>
                <w:rFonts w:hint="eastAsia" w:ascii="宋体" w:hAnsi="宋体" w:eastAsia="宋体" w:cs="宋体"/>
                <w:sz w:val="24"/>
                <w:szCs w:val="24"/>
              </w:rPr>
            </w:pPr>
          </w:p>
        </w:tc>
      </w:tr>
      <w:tr w14:paraId="17996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14:paraId="568E2C4F">
            <w:pPr>
              <w:jc w:val="center"/>
              <w:rPr>
                <w:rFonts w:hint="eastAsia" w:ascii="宋体" w:hAnsi="宋体" w:eastAsia="宋体" w:cs="宋体"/>
                <w:sz w:val="24"/>
                <w:szCs w:val="24"/>
              </w:rPr>
            </w:pPr>
            <w:r>
              <w:rPr>
                <w:rFonts w:hint="eastAsia" w:ascii="宋体" w:hAnsi="宋体" w:eastAsia="宋体" w:cs="宋体"/>
                <w:sz w:val="24"/>
                <w:szCs w:val="24"/>
              </w:rPr>
              <w:t>5</w:t>
            </w:r>
          </w:p>
        </w:tc>
        <w:tc>
          <w:tcPr>
            <w:tcW w:w="959" w:type="dxa"/>
            <w:tcBorders>
              <w:top w:val="single" w:color="auto" w:sz="4" w:space="0"/>
              <w:left w:val="single" w:color="auto" w:sz="4" w:space="0"/>
              <w:bottom w:val="single" w:color="auto" w:sz="4" w:space="0"/>
              <w:right w:val="single" w:color="auto" w:sz="4" w:space="0"/>
            </w:tcBorders>
            <w:vAlign w:val="center"/>
          </w:tcPr>
          <w:p w14:paraId="5EF93F1A">
            <w:pPr>
              <w:jc w:val="center"/>
              <w:rPr>
                <w:rFonts w:hint="eastAsia" w:ascii="宋体" w:hAnsi="宋体" w:eastAsia="宋体" w:cs="宋体"/>
                <w:sz w:val="24"/>
                <w:szCs w:val="24"/>
              </w:rPr>
            </w:pPr>
            <w:r>
              <w:rPr>
                <w:rFonts w:hint="eastAsia" w:ascii="宋体" w:hAnsi="宋体" w:eastAsia="宋体" w:cs="宋体"/>
                <w:sz w:val="24"/>
                <w:szCs w:val="24"/>
              </w:rPr>
              <w:t>质量保证措施</w:t>
            </w:r>
          </w:p>
        </w:tc>
        <w:tc>
          <w:tcPr>
            <w:tcW w:w="4819" w:type="dxa"/>
            <w:tcBorders>
              <w:top w:val="single" w:color="auto" w:sz="4" w:space="0"/>
              <w:left w:val="single" w:color="auto" w:sz="4" w:space="0"/>
              <w:bottom w:val="single" w:color="auto" w:sz="4" w:space="0"/>
              <w:right w:val="single" w:color="auto" w:sz="4" w:space="0"/>
            </w:tcBorders>
          </w:tcPr>
          <w:p w14:paraId="2746AFFD">
            <w:pPr>
              <w:rPr>
                <w:rFonts w:hint="eastAsia" w:ascii="宋体" w:hAnsi="宋体" w:eastAsia="宋体" w:cs="宋体"/>
                <w:sz w:val="24"/>
                <w:szCs w:val="24"/>
              </w:rPr>
            </w:pPr>
            <w:bookmarkStart w:id="398" w:name="OLE_LINK27"/>
            <w:r>
              <w:rPr>
                <w:rFonts w:hint="eastAsia" w:ascii="宋体" w:hAnsi="宋体" w:eastAsia="宋体" w:cs="宋体"/>
                <w:sz w:val="24"/>
                <w:szCs w:val="24"/>
              </w:rPr>
              <w:t>质量保证措施：根据提供产品质量保证措施(提供质量保证体系、制造标准、质量监控手段介绍等进行综合评审。（评审范围：5，4，3，2，1，0）</w:t>
            </w:r>
            <w:bookmarkEnd w:id="398"/>
          </w:p>
        </w:tc>
        <w:tc>
          <w:tcPr>
            <w:tcW w:w="816" w:type="dxa"/>
            <w:tcBorders>
              <w:top w:val="single" w:color="auto" w:sz="4" w:space="0"/>
              <w:left w:val="single" w:color="auto" w:sz="4" w:space="0"/>
              <w:bottom w:val="single" w:color="auto" w:sz="4" w:space="0"/>
              <w:right w:val="single" w:color="auto" w:sz="4" w:space="0"/>
            </w:tcBorders>
            <w:vAlign w:val="center"/>
          </w:tcPr>
          <w:p w14:paraId="5DDA35DB">
            <w:pPr>
              <w:jc w:val="center"/>
              <w:rPr>
                <w:rFonts w:hint="eastAsia" w:ascii="宋体" w:hAnsi="宋体" w:eastAsia="宋体" w:cs="宋体"/>
                <w:sz w:val="24"/>
                <w:szCs w:val="24"/>
              </w:rPr>
            </w:pPr>
            <w:r>
              <w:rPr>
                <w:rFonts w:hint="eastAsia" w:ascii="宋体" w:hAnsi="宋体" w:eastAsia="宋体" w:cs="宋体"/>
                <w:sz w:val="24"/>
                <w:szCs w:val="24"/>
              </w:rPr>
              <w:t>5</w:t>
            </w:r>
          </w:p>
        </w:tc>
        <w:tc>
          <w:tcPr>
            <w:tcW w:w="1279" w:type="dxa"/>
            <w:tcBorders>
              <w:top w:val="single" w:color="auto" w:sz="4" w:space="0"/>
              <w:left w:val="single" w:color="auto" w:sz="4" w:space="0"/>
              <w:bottom w:val="single" w:color="auto" w:sz="4" w:space="0"/>
              <w:right w:val="single" w:color="auto" w:sz="4" w:space="0"/>
            </w:tcBorders>
            <w:vAlign w:val="center"/>
          </w:tcPr>
          <w:p w14:paraId="1750EE33">
            <w:pPr>
              <w:jc w:val="center"/>
              <w:rPr>
                <w:rFonts w:hint="eastAsia" w:ascii="宋体" w:hAnsi="宋体" w:eastAsia="宋体" w:cs="宋体"/>
                <w:bCs/>
                <w:sz w:val="24"/>
                <w:szCs w:val="24"/>
              </w:rPr>
            </w:pPr>
            <w:r>
              <w:rPr>
                <w:rFonts w:hint="eastAsia" w:ascii="宋体" w:hAnsi="宋体" w:eastAsia="宋体" w:cs="宋体"/>
                <w:bCs/>
                <w:sz w:val="24"/>
                <w:szCs w:val="24"/>
              </w:rPr>
              <w:t>主观分</w:t>
            </w:r>
          </w:p>
        </w:tc>
        <w:tc>
          <w:tcPr>
            <w:tcW w:w="1525" w:type="dxa"/>
            <w:tcBorders>
              <w:top w:val="single" w:color="auto" w:sz="4" w:space="0"/>
              <w:left w:val="single" w:color="auto" w:sz="4" w:space="0"/>
              <w:bottom w:val="single" w:color="auto" w:sz="4" w:space="0"/>
              <w:right w:val="single" w:color="auto" w:sz="4" w:space="0"/>
            </w:tcBorders>
            <w:vAlign w:val="center"/>
          </w:tcPr>
          <w:p w14:paraId="16CED3A0">
            <w:pPr>
              <w:jc w:val="center"/>
              <w:rPr>
                <w:rFonts w:hint="eastAsia" w:ascii="宋体" w:hAnsi="宋体" w:eastAsia="宋体" w:cs="宋体"/>
                <w:sz w:val="24"/>
                <w:szCs w:val="24"/>
              </w:rPr>
            </w:pPr>
          </w:p>
        </w:tc>
      </w:tr>
      <w:tr w14:paraId="34DD5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14:paraId="72AB0E75">
            <w:pPr>
              <w:jc w:val="center"/>
              <w:rPr>
                <w:rFonts w:hint="eastAsia" w:ascii="宋体" w:hAnsi="宋体" w:eastAsia="宋体" w:cs="宋体"/>
                <w:sz w:val="24"/>
                <w:szCs w:val="24"/>
              </w:rPr>
            </w:pPr>
            <w:r>
              <w:rPr>
                <w:rFonts w:hint="eastAsia" w:ascii="宋体" w:hAnsi="宋体" w:eastAsia="宋体" w:cs="宋体"/>
                <w:sz w:val="24"/>
                <w:szCs w:val="24"/>
              </w:rPr>
              <w:t>6</w:t>
            </w:r>
          </w:p>
        </w:tc>
        <w:tc>
          <w:tcPr>
            <w:tcW w:w="959" w:type="dxa"/>
            <w:tcBorders>
              <w:top w:val="single" w:color="auto" w:sz="4" w:space="0"/>
              <w:left w:val="single" w:color="auto" w:sz="4" w:space="0"/>
              <w:bottom w:val="single" w:color="auto" w:sz="4" w:space="0"/>
              <w:right w:val="single" w:color="auto" w:sz="4" w:space="0"/>
            </w:tcBorders>
            <w:vAlign w:val="center"/>
          </w:tcPr>
          <w:p w14:paraId="0534FFBE">
            <w:pPr>
              <w:jc w:val="center"/>
              <w:rPr>
                <w:rFonts w:hint="eastAsia" w:ascii="宋体" w:hAnsi="宋体" w:eastAsia="宋体" w:cs="宋体"/>
                <w:sz w:val="24"/>
                <w:szCs w:val="24"/>
              </w:rPr>
            </w:pPr>
            <w:r>
              <w:rPr>
                <w:rFonts w:hint="eastAsia" w:ascii="宋体" w:hAnsi="宋体" w:eastAsia="宋体" w:cs="宋体"/>
                <w:sz w:val="24"/>
                <w:szCs w:val="24"/>
              </w:rPr>
              <w:t>进度计划</w:t>
            </w:r>
          </w:p>
        </w:tc>
        <w:tc>
          <w:tcPr>
            <w:tcW w:w="4819" w:type="dxa"/>
            <w:tcBorders>
              <w:top w:val="single" w:color="auto" w:sz="4" w:space="0"/>
              <w:left w:val="single" w:color="auto" w:sz="4" w:space="0"/>
              <w:bottom w:val="single" w:color="auto" w:sz="4" w:space="0"/>
              <w:right w:val="single" w:color="auto" w:sz="4" w:space="0"/>
            </w:tcBorders>
            <w:vAlign w:val="center"/>
          </w:tcPr>
          <w:p w14:paraId="275688D4">
            <w:pPr>
              <w:rPr>
                <w:rFonts w:hint="eastAsia" w:ascii="宋体" w:hAnsi="宋体" w:eastAsia="宋体" w:cs="宋体"/>
                <w:sz w:val="24"/>
                <w:szCs w:val="24"/>
              </w:rPr>
            </w:pPr>
            <w:r>
              <w:rPr>
                <w:rFonts w:hint="eastAsia" w:ascii="宋体" w:hAnsi="宋体" w:eastAsia="宋体" w:cs="宋体"/>
                <w:sz w:val="24"/>
                <w:szCs w:val="24"/>
              </w:rPr>
              <w:t>进度计划：根据进度计划情况包括并不限于①进度计划节点安排，②各节点时间进度安排及保障措施。进行评审。（评审范围：5，4，3，2，1，0）</w:t>
            </w:r>
          </w:p>
        </w:tc>
        <w:tc>
          <w:tcPr>
            <w:tcW w:w="816" w:type="dxa"/>
            <w:tcBorders>
              <w:top w:val="single" w:color="auto" w:sz="4" w:space="0"/>
              <w:left w:val="single" w:color="auto" w:sz="4" w:space="0"/>
              <w:bottom w:val="single" w:color="auto" w:sz="4" w:space="0"/>
              <w:right w:val="single" w:color="auto" w:sz="4" w:space="0"/>
            </w:tcBorders>
            <w:vAlign w:val="center"/>
          </w:tcPr>
          <w:p w14:paraId="3DCBFD44">
            <w:pPr>
              <w:jc w:val="center"/>
              <w:rPr>
                <w:rFonts w:hint="eastAsia" w:ascii="宋体" w:hAnsi="宋体" w:eastAsia="宋体" w:cs="宋体"/>
                <w:sz w:val="24"/>
                <w:szCs w:val="24"/>
              </w:rPr>
            </w:pPr>
            <w:r>
              <w:rPr>
                <w:rFonts w:hint="eastAsia" w:ascii="宋体" w:hAnsi="宋体" w:eastAsia="宋体" w:cs="宋体"/>
                <w:sz w:val="24"/>
                <w:szCs w:val="24"/>
              </w:rPr>
              <w:t>5</w:t>
            </w:r>
          </w:p>
        </w:tc>
        <w:tc>
          <w:tcPr>
            <w:tcW w:w="1279" w:type="dxa"/>
            <w:tcBorders>
              <w:top w:val="single" w:color="auto" w:sz="4" w:space="0"/>
              <w:left w:val="single" w:color="auto" w:sz="4" w:space="0"/>
              <w:bottom w:val="single" w:color="auto" w:sz="4" w:space="0"/>
              <w:right w:val="single" w:color="auto" w:sz="4" w:space="0"/>
            </w:tcBorders>
            <w:vAlign w:val="center"/>
          </w:tcPr>
          <w:p w14:paraId="55BFE1C8">
            <w:pPr>
              <w:jc w:val="center"/>
              <w:rPr>
                <w:rFonts w:hint="eastAsia" w:ascii="宋体" w:hAnsi="宋体" w:eastAsia="宋体" w:cs="宋体"/>
                <w:bCs/>
                <w:sz w:val="24"/>
                <w:szCs w:val="24"/>
              </w:rPr>
            </w:pPr>
            <w:r>
              <w:rPr>
                <w:rFonts w:hint="eastAsia" w:ascii="宋体" w:hAnsi="宋体" w:eastAsia="宋体" w:cs="宋体"/>
                <w:bCs/>
                <w:sz w:val="24"/>
                <w:szCs w:val="24"/>
              </w:rPr>
              <w:t>主观分</w:t>
            </w:r>
          </w:p>
        </w:tc>
        <w:tc>
          <w:tcPr>
            <w:tcW w:w="1525" w:type="dxa"/>
            <w:tcBorders>
              <w:top w:val="single" w:color="auto" w:sz="4" w:space="0"/>
              <w:left w:val="single" w:color="auto" w:sz="4" w:space="0"/>
              <w:bottom w:val="single" w:color="auto" w:sz="4" w:space="0"/>
              <w:right w:val="single" w:color="auto" w:sz="4" w:space="0"/>
            </w:tcBorders>
            <w:vAlign w:val="center"/>
          </w:tcPr>
          <w:p w14:paraId="3D45ABD2">
            <w:pPr>
              <w:jc w:val="center"/>
              <w:rPr>
                <w:rFonts w:hint="eastAsia" w:ascii="宋体" w:hAnsi="宋体" w:eastAsia="宋体" w:cs="宋体"/>
                <w:sz w:val="24"/>
                <w:szCs w:val="24"/>
              </w:rPr>
            </w:pPr>
          </w:p>
        </w:tc>
      </w:tr>
      <w:tr w14:paraId="31D8E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14:paraId="2B1C5543">
            <w:pPr>
              <w:jc w:val="center"/>
              <w:rPr>
                <w:rFonts w:hint="eastAsia" w:ascii="宋体" w:hAnsi="宋体" w:eastAsia="宋体" w:cs="宋体"/>
                <w:sz w:val="24"/>
                <w:szCs w:val="24"/>
              </w:rPr>
            </w:pPr>
            <w:r>
              <w:rPr>
                <w:rFonts w:hint="eastAsia" w:ascii="宋体" w:hAnsi="宋体" w:eastAsia="宋体" w:cs="宋体"/>
                <w:sz w:val="24"/>
                <w:szCs w:val="24"/>
              </w:rPr>
              <w:t>7</w:t>
            </w:r>
          </w:p>
        </w:tc>
        <w:tc>
          <w:tcPr>
            <w:tcW w:w="959" w:type="dxa"/>
            <w:tcBorders>
              <w:top w:val="single" w:color="auto" w:sz="4" w:space="0"/>
              <w:left w:val="single" w:color="auto" w:sz="4" w:space="0"/>
              <w:bottom w:val="single" w:color="auto" w:sz="4" w:space="0"/>
              <w:right w:val="single" w:color="auto" w:sz="4" w:space="0"/>
            </w:tcBorders>
            <w:vAlign w:val="center"/>
          </w:tcPr>
          <w:p w14:paraId="0F875BA3">
            <w:pPr>
              <w:jc w:val="center"/>
              <w:rPr>
                <w:rFonts w:hint="eastAsia" w:ascii="宋体" w:hAnsi="宋体" w:eastAsia="宋体" w:cs="宋体"/>
                <w:sz w:val="24"/>
                <w:szCs w:val="24"/>
              </w:rPr>
            </w:pPr>
            <w:r>
              <w:rPr>
                <w:rFonts w:hint="eastAsia" w:ascii="宋体" w:hAnsi="宋体" w:eastAsia="宋体" w:cs="宋体"/>
                <w:sz w:val="24"/>
                <w:szCs w:val="24"/>
              </w:rPr>
              <w:t>安装、调试方案</w:t>
            </w:r>
          </w:p>
        </w:tc>
        <w:tc>
          <w:tcPr>
            <w:tcW w:w="4819" w:type="dxa"/>
            <w:tcBorders>
              <w:top w:val="single" w:color="auto" w:sz="4" w:space="0"/>
              <w:left w:val="single" w:color="auto" w:sz="4" w:space="0"/>
              <w:bottom w:val="single" w:color="auto" w:sz="4" w:space="0"/>
              <w:right w:val="single" w:color="auto" w:sz="4" w:space="0"/>
            </w:tcBorders>
            <w:vAlign w:val="center"/>
          </w:tcPr>
          <w:p w14:paraId="78FFADB9">
            <w:pPr>
              <w:rPr>
                <w:rFonts w:hint="eastAsia" w:ascii="宋体" w:hAnsi="宋体" w:eastAsia="宋体" w:cs="宋体"/>
                <w:sz w:val="24"/>
                <w:szCs w:val="24"/>
              </w:rPr>
            </w:pPr>
            <w:r>
              <w:rPr>
                <w:rFonts w:hint="eastAsia" w:ascii="宋体" w:hAnsi="宋体" w:eastAsia="宋体" w:cs="宋体"/>
                <w:sz w:val="24"/>
                <w:szCs w:val="24"/>
              </w:rPr>
              <w:t>安装、调试方案：根据安装、调试方案的完整性、可行性及对采购需求的满足程度进行评审。（评审范围：2，1，0）</w:t>
            </w:r>
          </w:p>
        </w:tc>
        <w:tc>
          <w:tcPr>
            <w:tcW w:w="816" w:type="dxa"/>
            <w:tcBorders>
              <w:top w:val="single" w:color="auto" w:sz="4" w:space="0"/>
              <w:left w:val="single" w:color="auto" w:sz="4" w:space="0"/>
              <w:bottom w:val="single" w:color="auto" w:sz="4" w:space="0"/>
              <w:right w:val="single" w:color="auto" w:sz="4" w:space="0"/>
            </w:tcBorders>
            <w:vAlign w:val="center"/>
          </w:tcPr>
          <w:p w14:paraId="03B88FDE">
            <w:pPr>
              <w:jc w:val="center"/>
              <w:rPr>
                <w:rFonts w:hint="eastAsia" w:ascii="宋体" w:hAnsi="宋体" w:eastAsia="宋体" w:cs="宋体"/>
                <w:sz w:val="24"/>
                <w:szCs w:val="24"/>
              </w:rPr>
            </w:pPr>
            <w:r>
              <w:rPr>
                <w:rFonts w:hint="eastAsia" w:ascii="宋体" w:hAnsi="宋体" w:eastAsia="宋体" w:cs="宋体"/>
                <w:sz w:val="24"/>
                <w:szCs w:val="24"/>
              </w:rPr>
              <w:t>2</w:t>
            </w:r>
          </w:p>
        </w:tc>
        <w:tc>
          <w:tcPr>
            <w:tcW w:w="1279" w:type="dxa"/>
            <w:tcBorders>
              <w:top w:val="single" w:color="auto" w:sz="4" w:space="0"/>
              <w:left w:val="single" w:color="auto" w:sz="4" w:space="0"/>
              <w:bottom w:val="single" w:color="auto" w:sz="4" w:space="0"/>
              <w:right w:val="single" w:color="auto" w:sz="4" w:space="0"/>
            </w:tcBorders>
            <w:vAlign w:val="center"/>
          </w:tcPr>
          <w:p w14:paraId="5A73DC49">
            <w:pPr>
              <w:jc w:val="center"/>
              <w:rPr>
                <w:rFonts w:hint="eastAsia" w:ascii="宋体" w:hAnsi="宋体" w:eastAsia="宋体" w:cs="宋体"/>
                <w:sz w:val="24"/>
                <w:szCs w:val="24"/>
              </w:rPr>
            </w:pPr>
            <w:r>
              <w:rPr>
                <w:rFonts w:hint="eastAsia" w:ascii="宋体" w:hAnsi="宋体" w:eastAsia="宋体" w:cs="宋体"/>
                <w:bCs/>
                <w:sz w:val="24"/>
                <w:szCs w:val="24"/>
              </w:rPr>
              <w:t>主观分</w:t>
            </w:r>
          </w:p>
        </w:tc>
        <w:tc>
          <w:tcPr>
            <w:tcW w:w="1525" w:type="dxa"/>
            <w:tcBorders>
              <w:top w:val="single" w:color="auto" w:sz="4" w:space="0"/>
              <w:left w:val="single" w:color="auto" w:sz="4" w:space="0"/>
              <w:bottom w:val="single" w:color="auto" w:sz="4" w:space="0"/>
              <w:right w:val="single" w:color="auto" w:sz="4" w:space="0"/>
            </w:tcBorders>
            <w:vAlign w:val="center"/>
          </w:tcPr>
          <w:p w14:paraId="29D6D5E8">
            <w:pPr>
              <w:jc w:val="center"/>
              <w:rPr>
                <w:rFonts w:hint="eastAsia" w:ascii="宋体" w:hAnsi="宋体" w:eastAsia="宋体" w:cs="宋体"/>
                <w:sz w:val="24"/>
                <w:szCs w:val="24"/>
              </w:rPr>
            </w:pPr>
          </w:p>
        </w:tc>
      </w:tr>
      <w:tr w14:paraId="659AE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14:paraId="687BCB13">
            <w:pPr>
              <w:jc w:val="center"/>
              <w:rPr>
                <w:rFonts w:hint="eastAsia" w:ascii="宋体" w:hAnsi="宋体" w:eastAsia="宋体" w:cs="宋体"/>
                <w:sz w:val="24"/>
                <w:szCs w:val="24"/>
              </w:rPr>
            </w:pPr>
            <w:r>
              <w:rPr>
                <w:rFonts w:hint="eastAsia" w:ascii="宋体" w:hAnsi="宋体" w:eastAsia="宋体" w:cs="宋体"/>
                <w:sz w:val="24"/>
                <w:szCs w:val="24"/>
              </w:rPr>
              <w:t>8</w:t>
            </w:r>
          </w:p>
        </w:tc>
        <w:tc>
          <w:tcPr>
            <w:tcW w:w="959" w:type="dxa"/>
            <w:tcBorders>
              <w:top w:val="single" w:color="auto" w:sz="4" w:space="0"/>
              <w:left w:val="single" w:color="auto" w:sz="4" w:space="0"/>
              <w:bottom w:val="single" w:color="auto" w:sz="4" w:space="0"/>
              <w:right w:val="single" w:color="auto" w:sz="4" w:space="0"/>
            </w:tcBorders>
            <w:vAlign w:val="center"/>
          </w:tcPr>
          <w:p w14:paraId="015D4E02">
            <w:pPr>
              <w:jc w:val="center"/>
              <w:rPr>
                <w:rFonts w:hint="eastAsia" w:ascii="宋体" w:hAnsi="宋体" w:eastAsia="宋体" w:cs="宋体"/>
                <w:sz w:val="24"/>
                <w:szCs w:val="24"/>
              </w:rPr>
            </w:pPr>
            <w:r>
              <w:rPr>
                <w:rFonts w:hint="eastAsia" w:ascii="宋体" w:hAnsi="宋体" w:eastAsia="宋体" w:cs="宋体"/>
                <w:sz w:val="24"/>
                <w:szCs w:val="24"/>
              </w:rPr>
              <w:t>项目团队配置</w:t>
            </w:r>
          </w:p>
        </w:tc>
        <w:tc>
          <w:tcPr>
            <w:tcW w:w="4819" w:type="dxa"/>
            <w:tcBorders>
              <w:top w:val="single" w:color="auto" w:sz="4" w:space="0"/>
              <w:left w:val="single" w:color="auto" w:sz="4" w:space="0"/>
              <w:bottom w:val="single" w:color="auto" w:sz="4" w:space="0"/>
              <w:right w:val="single" w:color="auto" w:sz="4" w:space="0"/>
            </w:tcBorders>
            <w:vAlign w:val="center"/>
          </w:tcPr>
          <w:p w14:paraId="702A90C2">
            <w:pPr>
              <w:rPr>
                <w:rFonts w:hint="eastAsia" w:ascii="宋体" w:hAnsi="宋体" w:eastAsia="宋体" w:cs="宋体"/>
                <w:sz w:val="24"/>
                <w:szCs w:val="24"/>
              </w:rPr>
            </w:pPr>
            <w:r>
              <w:rPr>
                <w:rFonts w:hint="eastAsia" w:ascii="宋体" w:hAnsi="宋体" w:eastAsia="宋体" w:cs="宋体"/>
                <w:sz w:val="24"/>
                <w:szCs w:val="24"/>
              </w:rPr>
              <w:t>项目团队配置完善、数量充足、专业素质高、技术能力强、经验丰富。（投标文件中提供团队人员履历、资质证书扫描件）。（评审范围：2，1，0）</w:t>
            </w:r>
          </w:p>
        </w:tc>
        <w:tc>
          <w:tcPr>
            <w:tcW w:w="816" w:type="dxa"/>
            <w:tcBorders>
              <w:top w:val="single" w:color="auto" w:sz="4" w:space="0"/>
              <w:left w:val="single" w:color="auto" w:sz="4" w:space="0"/>
              <w:bottom w:val="single" w:color="auto" w:sz="4" w:space="0"/>
              <w:right w:val="single" w:color="auto" w:sz="4" w:space="0"/>
            </w:tcBorders>
            <w:vAlign w:val="center"/>
          </w:tcPr>
          <w:p w14:paraId="2C006228">
            <w:pPr>
              <w:jc w:val="center"/>
              <w:rPr>
                <w:rFonts w:hint="eastAsia" w:ascii="宋体" w:hAnsi="宋体" w:eastAsia="宋体" w:cs="宋体"/>
                <w:sz w:val="24"/>
                <w:szCs w:val="24"/>
              </w:rPr>
            </w:pPr>
            <w:r>
              <w:rPr>
                <w:rFonts w:hint="eastAsia" w:ascii="宋体" w:hAnsi="宋体" w:eastAsia="宋体" w:cs="宋体"/>
                <w:sz w:val="24"/>
                <w:szCs w:val="24"/>
              </w:rPr>
              <w:t>2</w:t>
            </w:r>
          </w:p>
        </w:tc>
        <w:tc>
          <w:tcPr>
            <w:tcW w:w="1279" w:type="dxa"/>
            <w:tcBorders>
              <w:top w:val="single" w:color="auto" w:sz="4" w:space="0"/>
              <w:left w:val="single" w:color="auto" w:sz="4" w:space="0"/>
              <w:bottom w:val="single" w:color="auto" w:sz="4" w:space="0"/>
              <w:right w:val="single" w:color="auto" w:sz="4" w:space="0"/>
            </w:tcBorders>
            <w:vAlign w:val="center"/>
          </w:tcPr>
          <w:p w14:paraId="25C25FCA">
            <w:pPr>
              <w:jc w:val="center"/>
              <w:rPr>
                <w:rFonts w:hint="eastAsia" w:ascii="宋体" w:hAnsi="宋体" w:eastAsia="宋体" w:cs="宋体"/>
                <w:bCs/>
                <w:sz w:val="24"/>
                <w:szCs w:val="24"/>
              </w:rPr>
            </w:pPr>
            <w:r>
              <w:rPr>
                <w:rFonts w:hint="eastAsia" w:ascii="宋体" w:hAnsi="宋体" w:eastAsia="宋体" w:cs="宋体"/>
                <w:bCs/>
                <w:sz w:val="24"/>
                <w:szCs w:val="24"/>
              </w:rPr>
              <w:t>主观分</w:t>
            </w:r>
          </w:p>
        </w:tc>
        <w:tc>
          <w:tcPr>
            <w:tcW w:w="1525" w:type="dxa"/>
            <w:tcBorders>
              <w:top w:val="single" w:color="auto" w:sz="4" w:space="0"/>
              <w:left w:val="single" w:color="auto" w:sz="4" w:space="0"/>
              <w:bottom w:val="single" w:color="auto" w:sz="4" w:space="0"/>
              <w:right w:val="single" w:color="auto" w:sz="4" w:space="0"/>
            </w:tcBorders>
            <w:vAlign w:val="center"/>
          </w:tcPr>
          <w:p w14:paraId="2CE19842">
            <w:pPr>
              <w:jc w:val="center"/>
              <w:rPr>
                <w:rFonts w:hint="eastAsia" w:ascii="宋体" w:hAnsi="宋体" w:eastAsia="宋体" w:cs="宋体"/>
                <w:sz w:val="24"/>
                <w:szCs w:val="24"/>
              </w:rPr>
            </w:pPr>
          </w:p>
        </w:tc>
      </w:tr>
      <w:tr w14:paraId="264E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14:paraId="02B2FD2C">
            <w:pPr>
              <w:jc w:val="center"/>
              <w:rPr>
                <w:rFonts w:hint="eastAsia" w:ascii="宋体" w:hAnsi="宋体" w:eastAsia="宋体" w:cs="宋体"/>
                <w:sz w:val="24"/>
                <w:szCs w:val="24"/>
              </w:rPr>
            </w:pPr>
            <w:r>
              <w:rPr>
                <w:rFonts w:hint="eastAsia" w:ascii="宋体" w:hAnsi="宋体" w:eastAsia="宋体" w:cs="宋体"/>
                <w:sz w:val="24"/>
                <w:szCs w:val="24"/>
              </w:rPr>
              <w:t>9</w:t>
            </w:r>
          </w:p>
        </w:tc>
        <w:tc>
          <w:tcPr>
            <w:tcW w:w="959" w:type="dxa"/>
            <w:tcBorders>
              <w:top w:val="single" w:color="auto" w:sz="4" w:space="0"/>
              <w:left w:val="single" w:color="auto" w:sz="4" w:space="0"/>
              <w:bottom w:val="single" w:color="auto" w:sz="4" w:space="0"/>
              <w:right w:val="single" w:color="auto" w:sz="4" w:space="0"/>
            </w:tcBorders>
            <w:vAlign w:val="center"/>
          </w:tcPr>
          <w:p w14:paraId="03389F7B">
            <w:pPr>
              <w:jc w:val="center"/>
              <w:rPr>
                <w:rFonts w:hint="eastAsia" w:ascii="宋体" w:hAnsi="宋体" w:eastAsia="宋体" w:cs="宋体"/>
                <w:sz w:val="24"/>
                <w:szCs w:val="24"/>
              </w:rPr>
            </w:pPr>
            <w:r>
              <w:rPr>
                <w:rFonts w:hint="eastAsia" w:ascii="宋体" w:hAnsi="宋体" w:eastAsia="宋体" w:cs="宋体"/>
                <w:sz w:val="24"/>
                <w:szCs w:val="24"/>
              </w:rPr>
              <w:t>售后服务方案</w:t>
            </w:r>
          </w:p>
        </w:tc>
        <w:tc>
          <w:tcPr>
            <w:tcW w:w="4819" w:type="dxa"/>
            <w:tcBorders>
              <w:top w:val="single" w:color="auto" w:sz="4" w:space="0"/>
              <w:left w:val="single" w:color="auto" w:sz="4" w:space="0"/>
              <w:bottom w:val="single" w:color="auto" w:sz="4" w:space="0"/>
              <w:right w:val="single" w:color="auto" w:sz="4" w:space="0"/>
            </w:tcBorders>
            <w:vAlign w:val="center"/>
          </w:tcPr>
          <w:p w14:paraId="27A743BF">
            <w:pPr>
              <w:rPr>
                <w:rFonts w:hint="eastAsia" w:ascii="宋体" w:hAnsi="宋体" w:eastAsia="宋体" w:cs="宋体"/>
                <w:sz w:val="24"/>
                <w:szCs w:val="24"/>
              </w:rPr>
            </w:pPr>
            <w:r>
              <w:rPr>
                <w:rFonts w:hint="eastAsia" w:ascii="宋体" w:hAnsi="宋体" w:eastAsia="宋体" w:cs="宋体"/>
                <w:sz w:val="24"/>
                <w:szCs w:val="24"/>
              </w:rPr>
              <w:t>根据投标人编制的售后服务方案（包括但不限于售后服务的专业服务力量、服务保障方案、备品备件方案等），方案科学合理，符合本项目实际情况。（评审范围：4，3，2，1，0）</w:t>
            </w:r>
          </w:p>
        </w:tc>
        <w:tc>
          <w:tcPr>
            <w:tcW w:w="816" w:type="dxa"/>
            <w:tcBorders>
              <w:top w:val="single" w:color="auto" w:sz="4" w:space="0"/>
              <w:left w:val="single" w:color="auto" w:sz="4" w:space="0"/>
              <w:bottom w:val="single" w:color="auto" w:sz="4" w:space="0"/>
              <w:right w:val="single" w:color="auto" w:sz="4" w:space="0"/>
            </w:tcBorders>
            <w:vAlign w:val="center"/>
          </w:tcPr>
          <w:p w14:paraId="56DECA28">
            <w:pPr>
              <w:jc w:val="center"/>
              <w:rPr>
                <w:rFonts w:hint="eastAsia" w:ascii="宋体" w:hAnsi="宋体" w:eastAsia="宋体" w:cs="宋体"/>
                <w:sz w:val="24"/>
                <w:szCs w:val="24"/>
              </w:rPr>
            </w:pPr>
            <w:r>
              <w:rPr>
                <w:rFonts w:hint="eastAsia" w:ascii="宋体" w:hAnsi="宋体" w:eastAsia="宋体" w:cs="宋体"/>
                <w:sz w:val="24"/>
                <w:szCs w:val="24"/>
              </w:rPr>
              <w:t>4</w:t>
            </w:r>
          </w:p>
        </w:tc>
        <w:tc>
          <w:tcPr>
            <w:tcW w:w="1279" w:type="dxa"/>
            <w:tcBorders>
              <w:top w:val="single" w:color="auto" w:sz="4" w:space="0"/>
              <w:left w:val="single" w:color="auto" w:sz="4" w:space="0"/>
              <w:bottom w:val="single" w:color="auto" w:sz="4" w:space="0"/>
              <w:right w:val="single" w:color="auto" w:sz="4" w:space="0"/>
            </w:tcBorders>
            <w:vAlign w:val="center"/>
          </w:tcPr>
          <w:p w14:paraId="3BFE5439">
            <w:pPr>
              <w:jc w:val="center"/>
              <w:rPr>
                <w:rFonts w:hint="eastAsia" w:ascii="宋体" w:hAnsi="宋体" w:eastAsia="宋体" w:cs="宋体"/>
                <w:sz w:val="24"/>
                <w:szCs w:val="24"/>
              </w:rPr>
            </w:pPr>
            <w:r>
              <w:rPr>
                <w:rFonts w:hint="eastAsia" w:ascii="宋体" w:hAnsi="宋体" w:eastAsia="宋体" w:cs="宋体"/>
                <w:sz w:val="24"/>
                <w:szCs w:val="24"/>
              </w:rPr>
              <w:t>主观分</w:t>
            </w:r>
          </w:p>
        </w:tc>
        <w:tc>
          <w:tcPr>
            <w:tcW w:w="1525" w:type="dxa"/>
            <w:tcBorders>
              <w:top w:val="single" w:color="auto" w:sz="4" w:space="0"/>
              <w:left w:val="single" w:color="auto" w:sz="4" w:space="0"/>
              <w:bottom w:val="single" w:color="auto" w:sz="4" w:space="0"/>
              <w:right w:val="single" w:color="auto" w:sz="4" w:space="0"/>
            </w:tcBorders>
            <w:vAlign w:val="center"/>
          </w:tcPr>
          <w:p w14:paraId="26F1D391">
            <w:pPr>
              <w:jc w:val="center"/>
              <w:rPr>
                <w:rFonts w:hint="eastAsia" w:ascii="宋体" w:hAnsi="宋体" w:eastAsia="宋体" w:cs="宋体"/>
                <w:sz w:val="24"/>
                <w:szCs w:val="24"/>
              </w:rPr>
            </w:pPr>
          </w:p>
        </w:tc>
      </w:tr>
      <w:tr w14:paraId="52AE8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14:paraId="0C0480BC">
            <w:pPr>
              <w:jc w:val="center"/>
              <w:rPr>
                <w:rFonts w:hint="eastAsia" w:ascii="宋体" w:hAnsi="宋体" w:eastAsia="宋体" w:cs="宋体"/>
                <w:sz w:val="24"/>
                <w:szCs w:val="24"/>
              </w:rPr>
            </w:pPr>
            <w:r>
              <w:rPr>
                <w:rFonts w:hint="eastAsia" w:ascii="宋体" w:hAnsi="宋体" w:eastAsia="宋体" w:cs="宋体"/>
                <w:sz w:val="24"/>
                <w:szCs w:val="24"/>
              </w:rPr>
              <w:t>10</w:t>
            </w:r>
          </w:p>
        </w:tc>
        <w:tc>
          <w:tcPr>
            <w:tcW w:w="959" w:type="dxa"/>
            <w:tcBorders>
              <w:top w:val="single" w:color="auto" w:sz="4" w:space="0"/>
              <w:left w:val="single" w:color="auto" w:sz="4" w:space="0"/>
              <w:bottom w:val="single" w:color="auto" w:sz="4" w:space="0"/>
              <w:right w:val="single" w:color="auto" w:sz="4" w:space="0"/>
            </w:tcBorders>
            <w:vAlign w:val="center"/>
          </w:tcPr>
          <w:p w14:paraId="0C684F00">
            <w:pPr>
              <w:jc w:val="center"/>
              <w:rPr>
                <w:rFonts w:hint="eastAsia" w:ascii="宋体" w:hAnsi="宋体" w:eastAsia="宋体" w:cs="宋体"/>
                <w:sz w:val="24"/>
                <w:szCs w:val="24"/>
              </w:rPr>
            </w:pPr>
            <w:r>
              <w:rPr>
                <w:rFonts w:hint="eastAsia" w:ascii="宋体" w:hAnsi="宋体" w:eastAsia="宋体" w:cs="宋体"/>
                <w:sz w:val="24"/>
                <w:szCs w:val="24"/>
              </w:rPr>
              <w:t>培训方案</w:t>
            </w:r>
          </w:p>
        </w:tc>
        <w:tc>
          <w:tcPr>
            <w:tcW w:w="4819" w:type="dxa"/>
            <w:tcBorders>
              <w:top w:val="single" w:color="auto" w:sz="4" w:space="0"/>
              <w:left w:val="single" w:color="auto" w:sz="4" w:space="0"/>
              <w:bottom w:val="single" w:color="auto" w:sz="4" w:space="0"/>
              <w:right w:val="single" w:color="auto" w:sz="4" w:space="0"/>
            </w:tcBorders>
            <w:vAlign w:val="center"/>
          </w:tcPr>
          <w:p w14:paraId="23CB6638">
            <w:pPr>
              <w:rPr>
                <w:rFonts w:hint="eastAsia" w:ascii="宋体" w:hAnsi="宋体" w:eastAsia="宋体" w:cs="宋体"/>
                <w:sz w:val="24"/>
                <w:szCs w:val="24"/>
              </w:rPr>
            </w:pPr>
            <w:bookmarkStart w:id="399" w:name="OLE_LINK30"/>
            <w:r>
              <w:rPr>
                <w:rFonts w:hint="eastAsia" w:ascii="宋体" w:hAnsi="宋体" w:eastAsia="宋体" w:cs="宋体"/>
                <w:sz w:val="24"/>
                <w:szCs w:val="24"/>
              </w:rPr>
              <w:t>根据投标人提供培训方案（包括但不限于培训内容、培训方式、培训人数等），方案科学合理，符合本项目实际情况。（评审范围：4，3，2，1，0）</w:t>
            </w:r>
            <w:bookmarkEnd w:id="399"/>
          </w:p>
        </w:tc>
        <w:tc>
          <w:tcPr>
            <w:tcW w:w="816" w:type="dxa"/>
            <w:tcBorders>
              <w:top w:val="single" w:color="auto" w:sz="4" w:space="0"/>
              <w:left w:val="single" w:color="auto" w:sz="4" w:space="0"/>
              <w:bottom w:val="single" w:color="auto" w:sz="4" w:space="0"/>
              <w:right w:val="single" w:color="auto" w:sz="4" w:space="0"/>
            </w:tcBorders>
            <w:vAlign w:val="center"/>
          </w:tcPr>
          <w:p w14:paraId="4D1D357B">
            <w:pPr>
              <w:jc w:val="center"/>
              <w:rPr>
                <w:rFonts w:hint="eastAsia" w:ascii="宋体" w:hAnsi="宋体" w:eastAsia="宋体" w:cs="宋体"/>
                <w:sz w:val="24"/>
                <w:szCs w:val="24"/>
              </w:rPr>
            </w:pPr>
            <w:r>
              <w:rPr>
                <w:rFonts w:hint="eastAsia" w:ascii="宋体" w:hAnsi="宋体" w:eastAsia="宋体" w:cs="宋体"/>
                <w:sz w:val="24"/>
                <w:szCs w:val="24"/>
              </w:rPr>
              <w:t>4</w:t>
            </w:r>
          </w:p>
        </w:tc>
        <w:tc>
          <w:tcPr>
            <w:tcW w:w="1279" w:type="dxa"/>
            <w:tcBorders>
              <w:top w:val="single" w:color="auto" w:sz="4" w:space="0"/>
              <w:left w:val="single" w:color="auto" w:sz="4" w:space="0"/>
              <w:bottom w:val="single" w:color="auto" w:sz="4" w:space="0"/>
              <w:right w:val="single" w:color="auto" w:sz="4" w:space="0"/>
            </w:tcBorders>
            <w:vAlign w:val="center"/>
          </w:tcPr>
          <w:p w14:paraId="74997FEE">
            <w:pPr>
              <w:jc w:val="center"/>
              <w:rPr>
                <w:rFonts w:hint="eastAsia" w:ascii="宋体" w:hAnsi="宋体" w:eastAsia="宋体" w:cs="宋体"/>
                <w:sz w:val="24"/>
                <w:szCs w:val="24"/>
              </w:rPr>
            </w:pPr>
            <w:r>
              <w:rPr>
                <w:rFonts w:hint="eastAsia" w:ascii="宋体" w:hAnsi="宋体" w:eastAsia="宋体" w:cs="宋体"/>
                <w:sz w:val="24"/>
                <w:szCs w:val="24"/>
              </w:rPr>
              <w:t>主观分</w:t>
            </w:r>
          </w:p>
        </w:tc>
        <w:tc>
          <w:tcPr>
            <w:tcW w:w="1525" w:type="dxa"/>
            <w:tcBorders>
              <w:top w:val="single" w:color="auto" w:sz="4" w:space="0"/>
              <w:left w:val="single" w:color="auto" w:sz="4" w:space="0"/>
              <w:bottom w:val="single" w:color="auto" w:sz="4" w:space="0"/>
              <w:right w:val="single" w:color="auto" w:sz="4" w:space="0"/>
            </w:tcBorders>
            <w:vAlign w:val="center"/>
          </w:tcPr>
          <w:p w14:paraId="3FCDBBE8">
            <w:pPr>
              <w:jc w:val="center"/>
              <w:rPr>
                <w:rFonts w:hint="eastAsia" w:ascii="宋体" w:hAnsi="宋体" w:eastAsia="宋体" w:cs="宋体"/>
                <w:sz w:val="24"/>
                <w:szCs w:val="24"/>
              </w:rPr>
            </w:pPr>
          </w:p>
        </w:tc>
      </w:tr>
      <w:tr w14:paraId="2A83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14:paraId="4A5D5290">
            <w:pPr>
              <w:jc w:val="center"/>
              <w:rPr>
                <w:rFonts w:hint="eastAsia" w:ascii="宋体" w:hAnsi="宋体" w:eastAsia="宋体" w:cs="宋体"/>
                <w:sz w:val="24"/>
                <w:szCs w:val="24"/>
              </w:rPr>
            </w:pPr>
            <w:r>
              <w:rPr>
                <w:rFonts w:hint="eastAsia" w:ascii="宋体" w:hAnsi="宋体" w:eastAsia="宋体" w:cs="宋体"/>
                <w:sz w:val="24"/>
                <w:szCs w:val="24"/>
              </w:rPr>
              <w:t>11</w:t>
            </w:r>
          </w:p>
        </w:tc>
        <w:tc>
          <w:tcPr>
            <w:tcW w:w="959" w:type="dxa"/>
            <w:tcBorders>
              <w:top w:val="single" w:color="auto" w:sz="4" w:space="0"/>
              <w:left w:val="single" w:color="auto" w:sz="4" w:space="0"/>
              <w:bottom w:val="single" w:color="auto" w:sz="4" w:space="0"/>
              <w:right w:val="single" w:color="auto" w:sz="4" w:space="0"/>
            </w:tcBorders>
            <w:vAlign w:val="center"/>
          </w:tcPr>
          <w:p w14:paraId="79353FF1">
            <w:pPr>
              <w:jc w:val="center"/>
              <w:rPr>
                <w:rFonts w:hint="eastAsia" w:ascii="宋体" w:hAnsi="宋体" w:eastAsia="宋体" w:cs="宋体"/>
                <w:sz w:val="24"/>
                <w:szCs w:val="24"/>
              </w:rPr>
            </w:pPr>
            <w:r>
              <w:rPr>
                <w:rFonts w:hint="eastAsia" w:ascii="宋体" w:hAnsi="宋体" w:eastAsia="宋体" w:cs="宋体"/>
                <w:sz w:val="24"/>
                <w:szCs w:val="24"/>
              </w:rPr>
              <w:t>样品</w:t>
            </w:r>
          </w:p>
        </w:tc>
        <w:tc>
          <w:tcPr>
            <w:tcW w:w="4819" w:type="dxa"/>
            <w:tcBorders>
              <w:top w:val="single" w:color="auto" w:sz="4" w:space="0"/>
              <w:left w:val="single" w:color="auto" w:sz="4" w:space="0"/>
              <w:bottom w:val="single" w:color="auto" w:sz="4" w:space="0"/>
              <w:right w:val="single" w:color="auto" w:sz="4" w:space="0"/>
            </w:tcBorders>
            <w:vAlign w:val="center"/>
          </w:tcPr>
          <w:p w14:paraId="0AE2F465">
            <w:pPr>
              <w:rPr>
                <w:rFonts w:hint="eastAsia" w:ascii="宋体" w:hAnsi="宋体" w:eastAsia="宋体" w:cs="宋体"/>
                <w:sz w:val="24"/>
                <w:szCs w:val="24"/>
              </w:rPr>
            </w:pPr>
            <w:r>
              <w:rPr>
                <w:rFonts w:hint="eastAsia" w:ascii="宋体" w:hAnsi="宋体" w:eastAsia="宋体" w:cs="宋体"/>
                <w:sz w:val="24"/>
                <w:szCs w:val="24"/>
              </w:rPr>
              <w:t>投标人需在开标现场提供设备样品展示，仅对样品外观、工艺、基本参数进行评分。</w:t>
            </w:r>
            <w:r>
              <w:rPr>
                <w:rFonts w:hint="eastAsia" w:ascii="宋体" w:hAnsi="宋体" w:eastAsia="宋体" w:cs="宋体"/>
                <w:b/>
                <w:bCs/>
                <w:sz w:val="24"/>
                <w:szCs w:val="24"/>
              </w:rPr>
              <w:t>提供故障盒 1个</w:t>
            </w:r>
            <w:r>
              <w:rPr>
                <w:rFonts w:hint="eastAsia" w:ascii="宋体" w:hAnsi="宋体" w:eastAsia="宋体" w:cs="宋体"/>
                <w:sz w:val="24"/>
                <w:szCs w:val="24"/>
              </w:rPr>
              <w:t>，投标单位需将样品贴上标签并加盖公章；</w:t>
            </w:r>
            <w:r>
              <w:rPr>
                <w:rFonts w:hint="eastAsia" w:ascii="宋体" w:hAnsi="宋体" w:eastAsia="宋体" w:cs="宋体"/>
                <w:b/>
                <w:bCs/>
                <w:sz w:val="24"/>
                <w:szCs w:val="24"/>
              </w:rPr>
              <w:t>样品不全或与采购需求参数完全不符的，样品为0分；样品不提供投标无效。</w:t>
            </w:r>
          </w:p>
        </w:tc>
        <w:tc>
          <w:tcPr>
            <w:tcW w:w="816" w:type="dxa"/>
            <w:tcBorders>
              <w:top w:val="single" w:color="auto" w:sz="4" w:space="0"/>
              <w:left w:val="single" w:color="auto" w:sz="4" w:space="0"/>
              <w:bottom w:val="single" w:color="auto" w:sz="4" w:space="0"/>
              <w:right w:val="single" w:color="auto" w:sz="4" w:space="0"/>
            </w:tcBorders>
            <w:vAlign w:val="center"/>
          </w:tcPr>
          <w:p w14:paraId="3FC67346">
            <w:pPr>
              <w:jc w:val="center"/>
              <w:rPr>
                <w:rFonts w:hint="eastAsia" w:ascii="宋体" w:hAnsi="宋体" w:eastAsia="宋体" w:cs="宋体"/>
                <w:sz w:val="24"/>
                <w:szCs w:val="24"/>
              </w:rPr>
            </w:pPr>
            <w:r>
              <w:rPr>
                <w:rFonts w:hint="eastAsia" w:ascii="宋体" w:hAnsi="宋体" w:eastAsia="宋体" w:cs="宋体"/>
                <w:sz w:val="24"/>
                <w:szCs w:val="24"/>
              </w:rPr>
              <w:t>3</w:t>
            </w:r>
          </w:p>
        </w:tc>
        <w:tc>
          <w:tcPr>
            <w:tcW w:w="1279" w:type="dxa"/>
            <w:tcBorders>
              <w:top w:val="single" w:color="auto" w:sz="4" w:space="0"/>
              <w:left w:val="single" w:color="auto" w:sz="4" w:space="0"/>
              <w:bottom w:val="single" w:color="auto" w:sz="4" w:space="0"/>
              <w:right w:val="single" w:color="auto" w:sz="4" w:space="0"/>
            </w:tcBorders>
            <w:vAlign w:val="center"/>
          </w:tcPr>
          <w:p w14:paraId="3B412131">
            <w:pPr>
              <w:jc w:val="center"/>
              <w:rPr>
                <w:rFonts w:hint="eastAsia" w:ascii="宋体" w:hAnsi="宋体" w:eastAsia="宋体" w:cs="宋体"/>
                <w:sz w:val="24"/>
                <w:szCs w:val="24"/>
              </w:rPr>
            </w:pPr>
            <w:r>
              <w:rPr>
                <w:rFonts w:hint="eastAsia" w:ascii="宋体" w:hAnsi="宋体" w:eastAsia="宋体" w:cs="宋体"/>
                <w:sz w:val="24"/>
                <w:szCs w:val="24"/>
              </w:rPr>
              <w:t>主观分</w:t>
            </w:r>
          </w:p>
        </w:tc>
        <w:tc>
          <w:tcPr>
            <w:tcW w:w="1525" w:type="dxa"/>
            <w:tcBorders>
              <w:top w:val="single" w:color="auto" w:sz="4" w:space="0"/>
              <w:left w:val="single" w:color="auto" w:sz="4" w:space="0"/>
              <w:bottom w:val="single" w:color="auto" w:sz="4" w:space="0"/>
              <w:right w:val="single" w:color="auto" w:sz="4" w:space="0"/>
            </w:tcBorders>
            <w:vAlign w:val="center"/>
          </w:tcPr>
          <w:p w14:paraId="4CA329B2">
            <w:pPr>
              <w:jc w:val="center"/>
              <w:rPr>
                <w:rFonts w:hint="eastAsia" w:ascii="宋体" w:hAnsi="宋体" w:eastAsia="宋体" w:cs="宋体"/>
                <w:sz w:val="24"/>
                <w:szCs w:val="24"/>
              </w:rPr>
            </w:pPr>
          </w:p>
        </w:tc>
      </w:tr>
      <w:tr w14:paraId="0A33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14:paraId="52392819">
            <w:pPr>
              <w:jc w:val="center"/>
              <w:rPr>
                <w:rFonts w:hint="eastAsia" w:ascii="宋体" w:hAnsi="宋体" w:eastAsia="宋体" w:cs="宋体"/>
                <w:sz w:val="24"/>
                <w:szCs w:val="24"/>
              </w:rPr>
            </w:pPr>
            <w:r>
              <w:rPr>
                <w:rFonts w:hint="eastAsia" w:ascii="宋体" w:hAnsi="宋体" w:eastAsia="宋体" w:cs="宋体"/>
                <w:sz w:val="24"/>
                <w:szCs w:val="24"/>
              </w:rPr>
              <w:t>12</w:t>
            </w:r>
          </w:p>
        </w:tc>
        <w:tc>
          <w:tcPr>
            <w:tcW w:w="959" w:type="dxa"/>
            <w:tcBorders>
              <w:top w:val="single" w:color="auto" w:sz="4" w:space="0"/>
              <w:left w:val="single" w:color="auto" w:sz="4" w:space="0"/>
              <w:bottom w:val="single" w:color="auto" w:sz="4" w:space="0"/>
              <w:right w:val="single" w:color="auto" w:sz="4" w:space="0"/>
            </w:tcBorders>
            <w:vAlign w:val="center"/>
          </w:tcPr>
          <w:p w14:paraId="038CBC3A">
            <w:pPr>
              <w:jc w:val="center"/>
              <w:rPr>
                <w:rFonts w:hint="eastAsia" w:ascii="宋体" w:hAnsi="宋体" w:eastAsia="宋体" w:cs="宋体"/>
                <w:sz w:val="24"/>
                <w:szCs w:val="24"/>
              </w:rPr>
            </w:pPr>
            <w:r>
              <w:rPr>
                <w:rFonts w:hint="eastAsia" w:ascii="宋体" w:hAnsi="宋体" w:eastAsia="宋体" w:cs="宋体"/>
                <w:sz w:val="24"/>
                <w:szCs w:val="24"/>
              </w:rPr>
              <w:t>演示</w:t>
            </w:r>
          </w:p>
        </w:tc>
        <w:tc>
          <w:tcPr>
            <w:tcW w:w="4819" w:type="dxa"/>
            <w:tcBorders>
              <w:top w:val="single" w:color="auto" w:sz="4" w:space="0"/>
              <w:left w:val="single" w:color="auto" w:sz="4" w:space="0"/>
              <w:bottom w:val="single" w:color="auto" w:sz="4" w:space="0"/>
              <w:right w:val="single" w:color="auto" w:sz="4" w:space="0"/>
            </w:tcBorders>
          </w:tcPr>
          <w:p w14:paraId="75C42F9B">
            <w:pPr>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sz w:val="24"/>
                <w:szCs w:val="24"/>
              </w:rPr>
              <w:t xml:space="preserve"> </w:t>
            </w:r>
            <w:r>
              <w:rPr>
                <w:rFonts w:hint="eastAsia" w:ascii="宋体" w:hAnsi="宋体" w:eastAsia="宋体" w:cs="宋体"/>
                <w:b/>
                <w:bCs/>
                <w:sz w:val="24"/>
                <w:szCs w:val="24"/>
              </w:rPr>
              <w:t>永磁同步驱动电机拆装一体化工作站录屏演示如下：</w:t>
            </w:r>
          </w:p>
          <w:p w14:paraId="0EC9461F">
            <w:pPr>
              <w:rPr>
                <w:rFonts w:hint="eastAsia" w:ascii="宋体" w:hAnsi="宋体" w:eastAsia="宋体" w:cs="宋体"/>
                <w:sz w:val="24"/>
                <w:szCs w:val="24"/>
              </w:rPr>
            </w:pPr>
            <w:r>
              <w:rPr>
                <w:rFonts w:hint="eastAsia" w:ascii="宋体" w:hAnsi="宋体" w:eastAsia="宋体" w:cs="宋体"/>
                <w:sz w:val="24"/>
                <w:szCs w:val="24"/>
              </w:rPr>
              <w:t>1、汽车信息可筛选境（1）内境外国家，（2）车辆类型（轿车、卡车农用车辆等），（3）驱动方式（汽油机、柴油机、电力驱动、燃气等）（4）品牌（AUDI、ABARTH、ACURA等）（5）车型系列、型号、发动机代码等。（分值： 3，2，1，0）</w:t>
            </w:r>
          </w:p>
          <w:p w14:paraId="3C7FC40B">
            <w:pPr>
              <w:rPr>
                <w:rFonts w:hint="eastAsia" w:ascii="宋体" w:hAnsi="宋体" w:eastAsia="宋体" w:cs="宋体"/>
                <w:sz w:val="24"/>
                <w:szCs w:val="24"/>
              </w:rPr>
            </w:pPr>
            <w:r>
              <w:rPr>
                <w:rFonts w:hint="eastAsia" w:ascii="宋体" w:hAnsi="宋体" w:eastAsia="宋体" w:cs="宋体"/>
                <w:sz w:val="24"/>
                <w:szCs w:val="24"/>
              </w:rPr>
              <w:t>2、点击继电器和保险丝单元，可显示具体图例说明,安装位置和拆卸/安装说明，可显示故障点实物图例说明，并且可对章节进行编辑。（分值： 3，2，1，0）</w:t>
            </w:r>
          </w:p>
          <w:p w14:paraId="56BFC113">
            <w:pPr>
              <w:rPr>
                <w:rFonts w:hint="eastAsia" w:ascii="宋体" w:hAnsi="宋体" w:eastAsia="宋体" w:cs="宋体"/>
                <w:sz w:val="24"/>
                <w:szCs w:val="24"/>
              </w:rPr>
            </w:pPr>
            <w:r>
              <w:rPr>
                <w:rFonts w:hint="eastAsia" w:ascii="宋体" w:hAnsi="宋体" w:eastAsia="宋体" w:cs="宋体"/>
                <w:sz w:val="24"/>
                <w:szCs w:val="24"/>
              </w:rPr>
              <w:t>3、装备单元可显示车辆工作量、备件、服务周期、易损件、外设端口、工作卡等，包含：RB密码，型号、制造商序号、生产日期、发动机号等，点击零配件入口，可显示零配件实物图（分值： 3，2，1，0）</w:t>
            </w:r>
          </w:p>
          <w:p w14:paraId="504BB175">
            <w:pPr>
              <w:rPr>
                <w:rFonts w:hint="eastAsia" w:ascii="宋体" w:hAnsi="宋体" w:eastAsia="宋体" w:cs="宋体"/>
                <w:sz w:val="24"/>
                <w:szCs w:val="24"/>
              </w:rPr>
            </w:pPr>
            <w:r>
              <w:rPr>
                <w:rFonts w:hint="eastAsia" w:ascii="宋体" w:hAnsi="宋体" w:eastAsia="宋体" w:cs="宋体"/>
                <w:sz w:val="24"/>
                <w:szCs w:val="24"/>
              </w:rPr>
              <w:t>供应商将演示的内容录制成视频统一制作成一个U盘</w:t>
            </w:r>
            <w:r>
              <w:rPr>
                <w:rFonts w:hint="eastAsia" w:ascii="宋体" w:hAnsi="宋体" w:eastAsia="宋体" w:cs="宋体"/>
                <w:sz w:val="24"/>
                <w:szCs w:val="24"/>
                <w:lang w:val="en-US" w:eastAsia="zh-CN"/>
              </w:rPr>
              <w:t>密封加盖公章于开标前</w:t>
            </w:r>
            <w:r>
              <w:rPr>
                <w:rFonts w:hint="eastAsia" w:ascii="宋体" w:hAnsi="宋体" w:eastAsia="宋体" w:cs="宋体"/>
                <w:sz w:val="24"/>
                <w:szCs w:val="24"/>
              </w:rPr>
              <w:t>递交，演示时长不得超过15分钟。</w:t>
            </w:r>
          </w:p>
          <w:p w14:paraId="227593FE">
            <w:pPr>
              <w:rPr>
                <w:rFonts w:hint="eastAsia" w:ascii="宋体" w:hAnsi="宋体" w:eastAsia="宋体" w:cs="宋体"/>
                <w:sz w:val="24"/>
                <w:szCs w:val="24"/>
                <w:highlight w:val="yellow"/>
              </w:rPr>
            </w:pPr>
          </w:p>
        </w:tc>
        <w:tc>
          <w:tcPr>
            <w:tcW w:w="816" w:type="dxa"/>
            <w:tcBorders>
              <w:top w:val="single" w:color="auto" w:sz="4" w:space="0"/>
              <w:left w:val="single" w:color="auto" w:sz="4" w:space="0"/>
              <w:bottom w:val="single" w:color="auto" w:sz="4" w:space="0"/>
              <w:right w:val="single" w:color="auto" w:sz="4" w:space="0"/>
            </w:tcBorders>
            <w:vAlign w:val="center"/>
          </w:tcPr>
          <w:p w14:paraId="13BB29EE">
            <w:pPr>
              <w:jc w:val="center"/>
              <w:rPr>
                <w:rFonts w:hint="eastAsia" w:ascii="宋体" w:hAnsi="宋体" w:eastAsia="宋体" w:cs="宋体"/>
                <w:sz w:val="24"/>
                <w:szCs w:val="24"/>
              </w:rPr>
            </w:pPr>
            <w:r>
              <w:rPr>
                <w:rFonts w:hint="eastAsia" w:ascii="宋体" w:hAnsi="宋体" w:eastAsia="宋体" w:cs="宋体"/>
                <w:sz w:val="24"/>
                <w:szCs w:val="24"/>
              </w:rPr>
              <w:t>9</w:t>
            </w:r>
          </w:p>
        </w:tc>
        <w:tc>
          <w:tcPr>
            <w:tcW w:w="1279" w:type="dxa"/>
            <w:tcBorders>
              <w:top w:val="single" w:color="auto" w:sz="4" w:space="0"/>
              <w:left w:val="single" w:color="auto" w:sz="4" w:space="0"/>
              <w:bottom w:val="single" w:color="auto" w:sz="4" w:space="0"/>
              <w:right w:val="single" w:color="auto" w:sz="4" w:space="0"/>
            </w:tcBorders>
            <w:vAlign w:val="center"/>
          </w:tcPr>
          <w:p w14:paraId="0E443AD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525" w:type="dxa"/>
            <w:tcBorders>
              <w:top w:val="single" w:color="auto" w:sz="4" w:space="0"/>
              <w:left w:val="single" w:color="auto" w:sz="4" w:space="0"/>
              <w:bottom w:val="single" w:color="auto" w:sz="4" w:space="0"/>
              <w:right w:val="single" w:color="auto" w:sz="4" w:space="0"/>
            </w:tcBorders>
            <w:vAlign w:val="center"/>
          </w:tcPr>
          <w:p w14:paraId="6A9250D3">
            <w:pPr>
              <w:jc w:val="center"/>
              <w:rPr>
                <w:rFonts w:hint="eastAsia" w:ascii="宋体" w:hAnsi="宋体" w:eastAsia="宋体" w:cs="宋体"/>
                <w:sz w:val="24"/>
                <w:szCs w:val="24"/>
              </w:rPr>
            </w:pPr>
          </w:p>
        </w:tc>
      </w:tr>
      <w:tr w14:paraId="3CCA2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tcBorders>
              <w:top w:val="single" w:color="auto" w:sz="4" w:space="0"/>
              <w:left w:val="single" w:color="auto" w:sz="4" w:space="0"/>
              <w:bottom w:val="single" w:color="auto" w:sz="4" w:space="0"/>
              <w:right w:val="single" w:color="auto" w:sz="4" w:space="0"/>
            </w:tcBorders>
            <w:vAlign w:val="center"/>
          </w:tcPr>
          <w:p w14:paraId="59A601D6">
            <w:pPr>
              <w:snapToGrid w:val="0"/>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13</w:t>
            </w:r>
          </w:p>
        </w:tc>
        <w:tc>
          <w:tcPr>
            <w:tcW w:w="959" w:type="dxa"/>
            <w:tcBorders>
              <w:top w:val="single" w:color="auto" w:sz="4" w:space="0"/>
              <w:left w:val="single" w:color="auto" w:sz="4" w:space="0"/>
              <w:bottom w:val="single" w:color="auto" w:sz="4" w:space="0"/>
              <w:right w:val="single" w:color="auto" w:sz="4" w:space="0"/>
            </w:tcBorders>
            <w:vAlign w:val="top"/>
          </w:tcPr>
          <w:p w14:paraId="14440E70">
            <w:pPr>
              <w:snapToGrid w:val="0"/>
              <w:spacing w:line="360" w:lineRule="auto"/>
              <w:jc w:val="center"/>
              <w:rPr>
                <w:rFonts w:hint="eastAsia" w:ascii="宋体" w:hAnsi="宋体" w:eastAsia="宋体" w:cs="宋体"/>
                <w:sz w:val="24"/>
                <w:szCs w:val="24"/>
              </w:rPr>
            </w:pPr>
          </w:p>
        </w:tc>
        <w:tc>
          <w:tcPr>
            <w:tcW w:w="4819" w:type="dxa"/>
            <w:tcBorders>
              <w:top w:val="single" w:color="auto" w:sz="4" w:space="0"/>
              <w:left w:val="single" w:color="auto" w:sz="4" w:space="0"/>
              <w:bottom w:val="single" w:color="auto" w:sz="4" w:space="0"/>
              <w:right w:val="single" w:color="auto" w:sz="4" w:space="0"/>
            </w:tcBorders>
            <w:vAlign w:val="top"/>
          </w:tcPr>
          <w:p w14:paraId="3AB91EEB">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有效投标报价的最低价作为评标基准价，其最低报价为满分；按［投标报价得分=（评标基准价/投标报价）*权重］的计算公式计算。</w:t>
            </w:r>
          </w:p>
          <w:p w14:paraId="25A74514">
            <w:pPr>
              <w:widowControl/>
              <w:shd w:val="clear" w:color="auto" w:fill="FFFFFF"/>
              <w:adjustRightInd/>
              <w:spacing w:after="225" w:line="315" w:lineRule="atLeas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6646FECE">
            <w:pPr>
              <w:widowControl/>
              <w:shd w:val="clear" w:color="auto" w:fill="FFFFFF"/>
              <w:adjustRightInd/>
              <w:spacing w:after="225" w:line="315" w:lineRule="atLeast"/>
              <w:ind w:firstLine="420" w:firstLineChars="0"/>
              <w:jc w:val="left"/>
              <w:rPr>
                <w:rFonts w:hint="eastAsia" w:ascii="宋体" w:hAnsi="宋体" w:eastAsia="宋体" w:cs="宋体"/>
                <w:b/>
                <w:bCs/>
                <w:sz w:val="24"/>
                <w:szCs w:val="24"/>
              </w:rPr>
            </w:pPr>
            <w:r>
              <w:rPr>
                <w:rFonts w:hint="eastAsia" w:ascii="宋体" w:hAnsi="宋体" w:eastAsia="宋体" w:cs="宋体"/>
                <w:color w:val="auto"/>
                <w:sz w:val="24"/>
                <w:szCs w:val="24"/>
                <w:highlight w:val="none"/>
              </w:rPr>
              <w:t>对于未预留份额专门面向中小企业的政府采购货物项目，以及预留份额政府采购货物项目中的非预留部分标项，对小型和微型企业的投标报价给予X%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X%的扣除，用扣除后的价格参加评审。</w:t>
            </w:r>
          </w:p>
        </w:tc>
        <w:tc>
          <w:tcPr>
            <w:tcW w:w="816" w:type="dxa"/>
            <w:tcBorders>
              <w:top w:val="single" w:color="auto" w:sz="4" w:space="0"/>
              <w:left w:val="single" w:color="auto" w:sz="4" w:space="0"/>
              <w:bottom w:val="single" w:color="auto" w:sz="4" w:space="0"/>
              <w:right w:val="single" w:color="auto" w:sz="4" w:space="0"/>
            </w:tcBorders>
            <w:vAlign w:val="center"/>
          </w:tcPr>
          <w:p w14:paraId="59B1A809">
            <w:pPr>
              <w:spacing w:line="360" w:lineRule="auto"/>
              <w:jc w:val="center"/>
              <w:outlineLvl w:val="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30</w:t>
            </w:r>
          </w:p>
        </w:tc>
        <w:tc>
          <w:tcPr>
            <w:tcW w:w="1279" w:type="dxa"/>
            <w:tcBorders>
              <w:top w:val="single" w:color="auto" w:sz="4" w:space="0"/>
              <w:left w:val="single" w:color="auto" w:sz="4" w:space="0"/>
              <w:bottom w:val="single" w:color="auto" w:sz="4" w:space="0"/>
              <w:right w:val="single" w:color="auto" w:sz="4" w:space="0"/>
            </w:tcBorders>
            <w:vAlign w:val="center"/>
          </w:tcPr>
          <w:p w14:paraId="0F8852F0">
            <w:pPr>
              <w:spacing w:line="360" w:lineRule="auto"/>
              <w:jc w:val="center"/>
              <w:outlineLvl w:val="0"/>
              <w:rPr>
                <w:rFonts w:hint="eastAsia" w:ascii="宋体" w:hAnsi="宋体" w:eastAsia="宋体" w:cs="宋体"/>
                <w:sz w:val="24"/>
                <w:szCs w:val="24"/>
              </w:rPr>
            </w:pPr>
          </w:p>
        </w:tc>
        <w:tc>
          <w:tcPr>
            <w:tcW w:w="1525" w:type="dxa"/>
            <w:tcBorders>
              <w:top w:val="single" w:color="auto" w:sz="4" w:space="0"/>
              <w:left w:val="single" w:color="auto" w:sz="4" w:space="0"/>
              <w:bottom w:val="single" w:color="auto" w:sz="4" w:space="0"/>
              <w:right w:val="single" w:color="auto" w:sz="4" w:space="0"/>
            </w:tcBorders>
            <w:vAlign w:val="center"/>
          </w:tcPr>
          <w:p w14:paraId="7BE289B7">
            <w:pPr>
              <w:spacing w:line="360" w:lineRule="auto"/>
              <w:jc w:val="center"/>
              <w:outlineLvl w:val="0"/>
              <w:rPr>
                <w:rFonts w:hint="eastAsia" w:ascii="宋体" w:hAnsi="宋体" w:eastAsia="宋体" w:cs="宋体"/>
                <w:sz w:val="24"/>
                <w:szCs w:val="24"/>
              </w:rPr>
            </w:pPr>
            <w:r>
              <w:rPr>
                <w:rFonts w:hint="eastAsia" w:ascii="宋体" w:hAnsi="宋体" w:eastAsia="宋体" w:cs="宋体"/>
                <w:color w:val="auto"/>
                <w:sz w:val="24"/>
                <w:szCs w:val="24"/>
                <w:highlight w:val="none"/>
              </w:rPr>
              <w:t>/</w:t>
            </w:r>
          </w:p>
        </w:tc>
      </w:tr>
    </w:tbl>
    <w:p w14:paraId="42C8D6C6"/>
    <w:p w14:paraId="6002F916">
      <w:pPr>
        <w:snapToGrid w:val="0"/>
        <w:spacing w:line="360" w:lineRule="auto"/>
        <w:rPr>
          <w:rFonts w:hint="eastAsia"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05C42CA5">
      <w:pPr>
        <w:snapToGrid w:val="0"/>
        <w:spacing w:line="360" w:lineRule="auto"/>
        <w:rPr>
          <w:rFonts w:hint="eastAsia" w:ascii="宋体" w:hAnsi="宋体" w:cs="宋体"/>
          <w:b/>
          <w:sz w:val="28"/>
          <w:szCs w:val="28"/>
        </w:rPr>
      </w:pPr>
      <w:r>
        <w:rPr>
          <w:rFonts w:hint="eastAsia" w:ascii="宋体" w:hAnsi="宋体" w:cs="宋体"/>
          <w:b/>
          <w:sz w:val="32"/>
        </w:rPr>
        <w:t>一、评标方法</w:t>
      </w:r>
    </w:p>
    <w:p w14:paraId="524C33E7">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1FB328F1">
      <w:pPr>
        <w:adjustRightInd/>
        <w:spacing w:line="360" w:lineRule="auto"/>
        <w:rPr>
          <w:rFonts w:hint="eastAsia" w:ascii="宋体" w:hAnsi="宋体" w:cs="宋体"/>
          <w:kern w:val="0"/>
          <w:sz w:val="24"/>
        </w:rPr>
      </w:pPr>
      <w:r>
        <w:rPr>
          <w:rFonts w:hint="eastAsia" w:ascii="宋体" w:hAnsi="宋体" w:cs="宋体"/>
          <w:b/>
          <w:sz w:val="32"/>
        </w:rPr>
        <w:t>二、评标标准</w:t>
      </w:r>
    </w:p>
    <w:p w14:paraId="2A9292E5">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756EA2A8">
      <w:pPr>
        <w:spacing w:line="360" w:lineRule="auto"/>
        <w:outlineLvl w:val="0"/>
        <w:rPr>
          <w:rFonts w:hint="eastAsia" w:ascii="宋体" w:hAnsi="宋体" w:cs="宋体"/>
          <w:b/>
          <w:sz w:val="36"/>
          <w:szCs w:val="36"/>
        </w:rPr>
      </w:pPr>
      <w:r>
        <w:rPr>
          <w:rFonts w:hint="eastAsia" w:ascii="宋体" w:hAnsi="宋体" w:cs="宋体"/>
          <w:b/>
          <w:sz w:val="36"/>
          <w:szCs w:val="36"/>
        </w:rPr>
        <w:t>三、评标程序</w:t>
      </w:r>
    </w:p>
    <w:p w14:paraId="3B43B1C9">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18D658E7">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27B119BC">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2047518">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23A42A2F">
      <w:pPr>
        <w:pStyle w:val="135"/>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1DE83849">
      <w:pPr>
        <w:pStyle w:val="135"/>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31A0978">
      <w:pPr>
        <w:pStyle w:val="135"/>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47013FEB">
      <w:pPr>
        <w:pStyle w:val="135"/>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B3F724C">
      <w:pPr>
        <w:pStyle w:val="135"/>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74E14747">
      <w:pPr>
        <w:pStyle w:val="135"/>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F8B69F5">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1FAF5023">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6A6A2C6C">
      <w:pPr>
        <w:pStyle w:val="135"/>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6C0B3DB">
      <w:pPr>
        <w:pStyle w:val="135"/>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31D51EF1">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kern w:val="0"/>
          <w:sz w:val="24"/>
          <w:lang w:val="en"/>
        </w:rPr>
        <w:t>本项目推荐的中标候选人数量：</w:t>
      </w:r>
      <w:r>
        <w:rPr>
          <w:rFonts w:hint="eastAsia" w:ascii="宋体" w:hAnsi="宋体" w:cs="宋体"/>
          <w:kern w:val="0"/>
          <w:sz w:val="24"/>
          <w:u w:val="single"/>
        </w:rPr>
        <w:t xml:space="preserve">   1   </w:t>
      </w:r>
      <w:r>
        <w:rPr>
          <w:rFonts w:hint="eastAsia" w:ascii="宋体" w:hAnsi="宋体" w:cs="宋体"/>
          <w:kern w:val="0"/>
          <w:sz w:val="24"/>
        </w:rPr>
        <w:t xml:space="preserve"> </w:t>
      </w:r>
      <w:r>
        <w:rPr>
          <w:rFonts w:hint="eastAsia" w:ascii="宋体" w:hAnsi="宋体" w:cs="宋体"/>
          <w:kern w:val="0"/>
          <w:sz w:val="24"/>
          <w:lang w:val="en"/>
        </w:rPr>
        <w:t>。</w:t>
      </w:r>
    </w:p>
    <w:p w14:paraId="1A7A1006">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32CB058">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26E23F1">
      <w:pPr>
        <w:widowControl/>
        <w:shd w:val="clear" w:color="auto" w:fill="FFFFFF"/>
        <w:adjustRightInd/>
        <w:spacing w:after="225" w:line="315" w:lineRule="atLeast"/>
        <w:jc w:val="left"/>
        <w:rPr>
          <w:rFonts w:hint="eastAsia" w:ascii="宋体" w:hAnsi="宋体" w:cs="宋体"/>
          <w:b/>
          <w:sz w:val="32"/>
        </w:rPr>
      </w:pPr>
      <w:r>
        <w:rPr>
          <w:rFonts w:hint="eastAsia" w:ascii="宋体" w:hAnsi="宋体" w:cs="宋体"/>
          <w:b/>
          <w:sz w:val="32"/>
        </w:rPr>
        <w:t>四、评标中的其他事项</w:t>
      </w:r>
    </w:p>
    <w:p w14:paraId="7384077B">
      <w:pPr>
        <w:pStyle w:val="135"/>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19BFA38">
      <w:pPr>
        <w:pStyle w:val="26"/>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7A8C00F8">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1DC22C17">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7CFCDE57">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3591152B">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29AA4D06">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6BDEE3AC">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14:paraId="267C2D68">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7D4B08F4">
      <w:pPr>
        <w:spacing w:line="360" w:lineRule="auto"/>
        <w:ind w:firstLine="480" w:firstLineChars="200"/>
        <w:rPr>
          <w:rFonts w:hint="eastAsia" w:ascii="宋体" w:hAnsi="宋体" w:cs="宋体"/>
          <w:kern w:val="0"/>
          <w:sz w:val="24"/>
        </w:rPr>
      </w:pPr>
      <w:r>
        <w:rPr>
          <w:rFonts w:hint="eastAsia" w:ascii="宋体" w:hAnsi="宋体" w:cs="宋体"/>
          <w:kern w:val="0"/>
          <w:sz w:val="24"/>
        </w:rPr>
        <w:t>4.2.8投标人对根据修正原则修正后的报价不确认的；</w:t>
      </w:r>
    </w:p>
    <w:p w14:paraId="4972691B">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4.2.9投标人提供虚假材料投标的；</w:t>
      </w:r>
    </w:p>
    <w:p w14:paraId="548B763F">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4.2.10投标人有恶意串通、妨碍其他投标人的竞争行为、损害采购人或者其他投标人的合法权益情形的；</w:t>
      </w:r>
    </w:p>
    <w:p w14:paraId="4AD37B41">
      <w:pPr>
        <w:spacing w:line="360" w:lineRule="auto"/>
        <w:ind w:firstLine="480" w:firstLineChars="200"/>
        <w:rPr>
          <w:rFonts w:hint="eastAsia" w:ascii="宋体" w:hAnsi="宋体" w:cs="宋体"/>
          <w:kern w:val="0"/>
          <w:sz w:val="24"/>
        </w:rPr>
      </w:pPr>
      <w:r>
        <w:rPr>
          <w:rFonts w:hint="eastAsia" w:ascii="宋体" w:hAnsi="宋体" w:cs="宋体"/>
          <w:kern w:val="0"/>
          <w:sz w:val="24"/>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BA2D281">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677447D3">
      <w:pPr>
        <w:pStyle w:val="3"/>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5E19C76F">
      <w:pPr>
        <w:spacing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6C0028DB">
      <w:pPr>
        <w:pStyle w:val="26"/>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47E86315">
      <w:pPr>
        <w:pStyle w:val="26"/>
        <w:snapToGrid w:val="0"/>
        <w:spacing w:line="360" w:lineRule="auto"/>
        <w:rPr>
          <w:rFonts w:hint="eastAsia" w:cs="宋体"/>
        </w:rPr>
      </w:pPr>
      <w:r>
        <w:rPr>
          <w:rFonts w:hint="eastAsia" w:cs="宋体"/>
        </w:rPr>
        <w:t>5.1符合专业条件的供应商或者对招标文件作实质响应的供应商不足3家的；</w:t>
      </w:r>
    </w:p>
    <w:p w14:paraId="4098DB66">
      <w:pPr>
        <w:pStyle w:val="26"/>
        <w:snapToGrid w:val="0"/>
        <w:spacing w:line="360" w:lineRule="auto"/>
        <w:rPr>
          <w:rFonts w:hint="eastAsia" w:cs="宋体"/>
        </w:rPr>
      </w:pPr>
      <w:r>
        <w:rPr>
          <w:rFonts w:hint="eastAsia" w:cs="宋体"/>
        </w:rPr>
        <w:t>5.2出现影响采购公正的违法、违规行为的；</w:t>
      </w:r>
    </w:p>
    <w:p w14:paraId="4F365F4F">
      <w:pPr>
        <w:pStyle w:val="26"/>
        <w:snapToGrid w:val="0"/>
        <w:spacing w:line="360" w:lineRule="auto"/>
        <w:rPr>
          <w:rFonts w:hint="eastAsia" w:cs="宋体"/>
        </w:rPr>
      </w:pPr>
      <w:r>
        <w:rPr>
          <w:rFonts w:hint="eastAsia" w:cs="宋体"/>
        </w:rPr>
        <w:t>5.3投标人的报价均超过了采购预算，采购人不能支付的；</w:t>
      </w:r>
    </w:p>
    <w:p w14:paraId="17C6C9FB">
      <w:pPr>
        <w:pStyle w:val="26"/>
        <w:snapToGrid w:val="0"/>
        <w:spacing w:line="360" w:lineRule="auto"/>
        <w:rPr>
          <w:rFonts w:hint="eastAsia" w:cs="宋体"/>
        </w:rPr>
      </w:pPr>
      <w:r>
        <w:rPr>
          <w:rFonts w:hint="eastAsia" w:cs="宋体"/>
        </w:rPr>
        <w:t>5.4因重大变故，采购任务取消的。</w:t>
      </w:r>
    </w:p>
    <w:p w14:paraId="6F937255">
      <w:pPr>
        <w:pStyle w:val="26"/>
        <w:snapToGrid w:val="0"/>
        <w:spacing w:line="360" w:lineRule="auto"/>
        <w:rPr>
          <w:rFonts w:hint="eastAsia" w:cs="宋体"/>
        </w:rPr>
      </w:pPr>
      <w:r>
        <w:rPr>
          <w:rFonts w:hint="eastAsia" w:cs="宋体"/>
        </w:rPr>
        <w:t>废标后，采购代理机构应当将废标理由通知所有投标人。</w:t>
      </w:r>
    </w:p>
    <w:p w14:paraId="6AF811A5">
      <w:pPr>
        <w:pStyle w:val="26"/>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1EB0FBA">
      <w:pPr>
        <w:pStyle w:val="26"/>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A960C53">
      <w:pPr>
        <w:pStyle w:val="26"/>
        <w:snapToGrid w:val="0"/>
        <w:spacing w:line="360" w:lineRule="auto"/>
        <w:rPr>
          <w:rFonts w:hint="eastAsia" w:cs="宋体"/>
        </w:rPr>
      </w:pPr>
      <w:r>
        <w:rPr>
          <w:rFonts w:hint="eastAsia" w:cs="宋体"/>
        </w:rPr>
        <w:t>7.1未确定中标供应商的，终止本次政府采购活动，重新开展政府采购活动。</w:t>
      </w:r>
    </w:p>
    <w:p w14:paraId="549F8302">
      <w:pPr>
        <w:pStyle w:val="26"/>
        <w:snapToGrid w:val="0"/>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6BD49A43">
      <w:pPr>
        <w:pStyle w:val="26"/>
        <w:snapToGrid w:val="0"/>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6F3F19AF">
      <w:pPr>
        <w:pStyle w:val="26"/>
        <w:snapToGrid w:val="0"/>
        <w:spacing w:line="360" w:lineRule="auto"/>
        <w:rPr>
          <w:rFonts w:hint="eastAsia" w:cs="宋体"/>
        </w:rPr>
      </w:pPr>
      <w:r>
        <w:rPr>
          <w:rFonts w:hint="eastAsia" w:cs="宋体"/>
        </w:rPr>
        <w:t>7.4政府采购合同已经履行，给采购人、供应商造成损失的，由责任人承担赔偿责任。</w:t>
      </w:r>
    </w:p>
    <w:p w14:paraId="0B003B39">
      <w:pPr>
        <w:pStyle w:val="26"/>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1F6803EB">
      <w:pPr>
        <w:pStyle w:val="26"/>
        <w:snapToGrid w:val="0"/>
        <w:spacing w:line="360" w:lineRule="auto"/>
        <w:ind w:firstLine="0" w:firstLineChars="0"/>
        <w:rPr>
          <w:rFonts w:hint="eastAsia" w:cs="宋体"/>
        </w:rPr>
      </w:pPr>
    </w:p>
    <w:bookmarkEnd w:id="31"/>
    <w:p w14:paraId="1B0C1990">
      <w:pPr>
        <w:spacing w:line="360" w:lineRule="auto"/>
        <w:ind w:left="720" w:leftChars="343" w:firstLine="1084" w:firstLineChars="300"/>
        <w:outlineLvl w:val="0"/>
        <w:rPr>
          <w:rFonts w:hint="eastAsia" w:ascii="宋体" w:hAnsi="宋体" w:cs="宋体"/>
          <w:b/>
          <w:sz w:val="36"/>
          <w:szCs w:val="36"/>
        </w:rPr>
      </w:pPr>
      <w:bookmarkStart w:id="400" w:name="第五部分"/>
      <w:bookmarkStart w:id="401" w:name="_Toc86217003"/>
    </w:p>
    <w:p w14:paraId="3CE275FB">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 xml:space="preserve">    </w:t>
      </w:r>
    </w:p>
    <w:p w14:paraId="150C4149">
      <w:pPr>
        <w:rPr>
          <w:rFonts w:hint="eastAsia" w:ascii="宋体" w:hAnsi="宋体" w:cs="宋体"/>
          <w:b/>
          <w:sz w:val="36"/>
          <w:szCs w:val="36"/>
        </w:rPr>
      </w:pPr>
      <w:r>
        <w:rPr>
          <w:rFonts w:ascii="宋体" w:hAnsi="宋体" w:cs="宋体"/>
          <w:b/>
          <w:sz w:val="36"/>
          <w:szCs w:val="36"/>
        </w:rPr>
        <w:br w:type="page"/>
      </w:r>
    </w:p>
    <w:p w14:paraId="0E90B47B">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第五部分 拟签订的合同文本</w:t>
      </w:r>
    </w:p>
    <w:p w14:paraId="37EDEFFE">
      <w:pPr>
        <w:spacing w:line="480" w:lineRule="auto"/>
        <w:jc w:val="center"/>
        <w:rPr>
          <w:rFonts w:hint="eastAsia" w:ascii="宋体" w:hAnsi="宋体" w:cs="宋体"/>
          <w:b/>
          <w:sz w:val="28"/>
          <w:szCs w:val="28"/>
        </w:rPr>
      </w:pPr>
    </w:p>
    <w:p w14:paraId="607D6118">
      <w:pPr>
        <w:pStyle w:val="84"/>
        <w:ind w:firstLine="0" w:firstLineChars="0"/>
        <w:rPr>
          <w:rFonts w:hint="eastAsia" w:ascii="宋体" w:hAnsi="宋体" w:cs="宋体"/>
          <w:b/>
          <w:sz w:val="28"/>
          <w:szCs w:val="28"/>
        </w:rPr>
      </w:pPr>
    </w:p>
    <w:p w14:paraId="2B29170E">
      <w:pPr>
        <w:pStyle w:val="23"/>
        <w:jc w:val="center"/>
        <w:rPr>
          <w:rFonts w:hint="eastAsia" w:hAnsi="宋体" w:cs="宋体"/>
          <w:b/>
          <w:bCs/>
          <w:spacing w:val="-20"/>
          <w:kern w:val="44"/>
          <w:sz w:val="48"/>
          <w:szCs w:val="48"/>
        </w:rPr>
      </w:pPr>
      <w:bookmarkStart w:id="402" w:name="_Toc3995"/>
      <w:r>
        <w:rPr>
          <w:rFonts w:hint="eastAsia" w:hAnsi="宋体" w:cs="宋体"/>
          <w:b/>
          <w:bCs/>
          <w:spacing w:val="-20"/>
          <w:kern w:val="44"/>
          <w:sz w:val="48"/>
          <w:szCs w:val="48"/>
        </w:rPr>
        <w:t>政府采购货物买卖合同</w:t>
      </w:r>
    </w:p>
    <w:p w14:paraId="5E5F5EC6">
      <w:pPr>
        <w:pStyle w:val="23"/>
        <w:jc w:val="center"/>
        <w:rPr>
          <w:rFonts w:hint="eastAsia" w:hAnsi="宋体" w:cs="宋体"/>
          <w:b/>
          <w:bCs/>
          <w:spacing w:val="-20"/>
          <w:kern w:val="44"/>
          <w:sz w:val="48"/>
          <w:szCs w:val="48"/>
        </w:rPr>
      </w:pPr>
      <w:r>
        <w:rPr>
          <w:rFonts w:hint="eastAsia" w:hAnsi="宋体" w:cs="宋体"/>
          <w:b/>
          <w:bCs/>
          <w:spacing w:val="-20"/>
          <w:kern w:val="44"/>
          <w:sz w:val="48"/>
          <w:szCs w:val="48"/>
        </w:rPr>
        <w:t>（试行）</w:t>
      </w:r>
    </w:p>
    <w:p w14:paraId="2F4236C6">
      <w:pPr>
        <w:rPr>
          <w:rFonts w:hint="eastAsia" w:ascii="宋体" w:hAnsi="宋体" w:cs="宋体"/>
          <w:b/>
          <w:bCs/>
          <w:spacing w:val="-20"/>
          <w:kern w:val="44"/>
          <w:sz w:val="40"/>
          <w:szCs w:val="40"/>
        </w:rPr>
      </w:pPr>
    </w:p>
    <w:p w14:paraId="6B39AB60">
      <w:pPr>
        <w:rPr>
          <w:rFonts w:hint="eastAsia" w:ascii="宋体" w:hAnsi="宋体" w:cs="宋体"/>
          <w:b/>
          <w:bCs/>
          <w:spacing w:val="-20"/>
          <w:kern w:val="44"/>
          <w:sz w:val="40"/>
          <w:szCs w:val="40"/>
        </w:rPr>
      </w:pPr>
    </w:p>
    <w:p w14:paraId="6FC586C0">
      <w:pPr>
        <w:rPr>
          <w:rFonts w:hint="eastAsia" w:ascii="宋体" w:hAnsi="宋体" w:cs="宋体"/>
          <w:b/>
          <w:bCs/>
          <w:spacing w:val="-20"/>
          <w:kern w:val="44"/>
          <w:sz w:val="40"/>
          <w:szCs w:val="40"/>
        </w:rPr>
      </w:pPr>
    </w:p>
    <w:p w14:paraId="2362BCDD">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79DB5902">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0D1EDD16">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27B6B3F3">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131F1914">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1B692DCE"/>
    <w:p w14:paraId="0E17961F">
      <w:pPr>
        <w:rPr>
          <w:rFonts w:eastAsia="黑体"/>
          <w:sz w:val="44"/>
          <w:szCs w:val="44"/>
        </w:rPr>
      </w:pPr>
      <w:r>
        <w:rPr>
          <w:rFonts w:eastAsia="黑体"/>
          <w:sz w:val="44"/>
          <w:szCs w:val="44"/>
        </w:rPr>
        <w:br w:type="page"/>
      </w:r>
    </w:p>
    <w:p w14:paraId="448B9873">
      <w:pPr>
        <w:rPr>
          <w:rFonts w:eastAsia="黑体"/>
          <w:sz w:val="44"/>
          <w:szCs w:val="44"/>
        </w:rPr>
      </w:pPr>
    </w:p>
    <w:p w14:paraId="2979494C">
      <w:pPr>
        <w:rPr>
          <w:rFonts w:eastAsia="黑体"/>
          <w:sz w:val="44"/>
          <w:szCs w:val="44"/>
        </w:rPr>
      </w:pPr>
    </w:p>
    <w:p w14:paraId="1F750E5D">
      <w:pPr>
        <w:jc w:val="center"/>
        <w:rPr>
          <w:rFonts w:eastAsia="黑体"/>
          <w:sz w:val="44"/>
          <w:szCs w:val="44"/>
        </w:rPr>
      </w:pPr>
      <w:r>
        <w:rPr>
          <w:rFonts w:hint="eastAsia" w:eastAsia="黑体"/>
          <w:sz w:val="44"/>
          <w:szCs w:val="44"/>
        </w:rPr>
        <w:t>使 用 说 明</w:t>
      </w:r>
    </w:p>
    <w:p w14:paraId="57072E4C">
      <w:pPr>
        <w:ind w:firstLine="640" w:firstLineChars="200"/>
        <w:rPr>
          <w:rFonts w:hint="eastAsia" w:ascii="仿宋_GB2312" w:hAnsi="仿宋_GB2312" w:eastAsia="仿宋_GB2312" w:cs="仿宋_GB2312"/>
          <w:sz w:val="32"/>
          <w:szCs w:val="32"/>
        </w:rPr>
      </w:pPr>
    </w:p>
    <w:p w14:paraId="2AFC82B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14:paraId="7D126244">
      <w:pPr>
        <w:rPr>
          <w:rFonts w:eastAsia="黑体"/>
          <w:sz w:val="44"/>
          <w:szCs w:val="44"/>
        </w:rPr>
      </w:pPr>
      <w:r>
        <w:rPr>
          <w:rFonts w:hint="eastAsia" w:eastAsia="黑体"/>
          <w:sz w:val="44"/>
          <w:szCs w:val="44"/>
        </w:rPr>
        <w:t xml:space="preserve">   </w:t>
      </w: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14:paraId="1F8BCD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14:paraId="6D6D6298">
      <w:pPr>
        <w:ind w:firstLine="880" w:firstLineChars="200"/>
        <w:rPr>
          <w:rFonts w:eastAsia="黑体"/>
          <w:sz w:val="44"/>
          <w:szCs w:val="44"/>
        </w:rPr>
        <w:sectPr>
          <w:headerReference r:id="rId8" w:type="default"/>
          <w:footerReference r:id="rId9" w:type="default"/>
          <w:pgSz w:w="11906" w:h="16838"/>
          <w:pgMar w:top="1440" w:right="1800" w:bottom="1440" w:left="1800" w:header="851" w:footer="992" w:gutter="0"/>
          <w:cols w:space="425" w:num="1"/>
          <w:docGrid w:type="lines" w:linePitch="312" w:charSpace="0"/>
        </w:sectPr>
      </w:pPr>
    </w:p>
    <w:bookmarkEnd w:id="402"/>
    <w:p w14:paraId="1ABD9578">
      <w:pPr>
        <w:pStyle w:val="3"/>
        <w:adjustRightInd w:val="0"/>
        <w:snapToGrid w:val="0"/>
        <w:spacing w:line="400" w:lineRule="exact"/>
        <w:jc w:val="center"/>
        <w:rPr>
          <w:rFonts w:hint="eastAsia" w:ascii="黑体" w:hAnsi="黑体" w:eastAsia="黑体"/>
          <w:sz w:val="28"/>
          <w:szCs w:val="28"/>
        </w:rPr>
      </w:pPr>
      <w:bookmarkStart w:id="403" w:name="_Toc22209"/>
    </w:p>
    <w:p w14:paraId="58B55970">
      <w:pPr>
        <w:pStyle w:val="3"/>
        <w:adjustRightInd w:val="0"/>
        <w:snapToGrid w:val="0"/>
        <w:spacing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403"/>
    </w:p>
    <w:p w14:paraId="0F8B5909">
      <w:pPr>
        <w:pStyle w:val="3"/>
        <w:adjustRightInd w:val="0"/>
        <w:snapToGrid w:val="0"/>
        <w:spacing w:line="400" w:lineRule="exact"/>
        <w:jc w:val="center"/>
        <w:rPr>
          <w:rFonts w:hint="eastAsia" w:ascii="黑体" w:hAnsi="华文中宋" w:eastAsia="黑体"/>
          <w:b w:val="0"/>
          <w:bCs w:val="0"/>
          <w:sz w:val="28"/>
          <w:szCs w:val="28"/>
        </w:rPr>
      </w:pPr>
    </w:p>
    <w:p w14:paraId="62570B89">
      <w:pPr>
        <w:snapToGrid w:val="0"/>
        <w:spacing w:line="400" w:lineRule="exact"/>
        <w:rPr>
          <w:rFonts w:hint="eastAsia"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14:paraId="379F29A9">
      <w:pPr>
        <w:snapToGrid w:val="0"/>
        <w:spacing w:line="400" w:lineRule="exact"/>
        <w:rPr>
          <w:rFonts w:hint="eastAsia"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14:paraId="09972122">
      <w:pPr>
        <w:snapToGrid w:val="0"/>
        <w:spacing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430F9C1E">
      <w:pPr>
        <w:snapToGrid w:val="0"/>
        <w:spacing w:line="400" w:lineRule="exact"/>
        <w:rPr>
          <w:rFonts w:hint="eastAsia"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7473D983">
      <w:pPr>
        <w:spacing w:line="400" w:lineRule="exact"/>
      </w:pPr>
    </w:p>
    <w:p w14:paraId="02241E16">
      <w:pPr>
        <w:pStyle w:val="26"/>
        <w:snapToGrid w:val="0"/>
        <w:spacing w:line="400" w:lineRule="exact"/>
        <w:rPr>
          <w:rFonts w:hint="eastAsia"/>
          <w:szCs w:val="21"/>
        </w:rPr>
      </w:pPr>
      <w:r>
        <w:rPr>
          <w:rFonts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427FC562">
      <w:pPr>
        <w:numPr>
          <w:ilvl w:val="0"/>
          <w:numId w:val="3"/>
        </w:numPr>
        <w:snapToGrid w:val="0"/>
        <w:spacing w:line="400" w:lineRule="exact"/>
        <w:ind w:firstLine="422" w:firstLineChars="200"/>
        <w:rPr>
          <w:rFonts w:hint="eastAsia" w:ascii="宋体" w:hAnsi="宋体"/>
          <w:b/>
          <w:szCs w:val="21"/>
        </w:rPr>
      </w:pPr>
      <w:r>
        <w:rPr>
          <w:rFonts w:hint="eastAsia" w:ascii="宋体" w:hAnsi="宋体"/>
          <w:b/>
          <w:szCs w:val="21"/>
        </w:rPr>
        <w:t>项目信息</w:t>
      </w:r>
    </w:p>
    <w:p w14:paraId="59EE3A0E">
      <w:pPr>
        <w:pStyle w:val="26"/>
        <w:numPr>
          <w:ilvl w:val="0"/>
          <w:numId w:val="4"/>
        </w:numPr>
        <w:snapToGrid w:val="0"/>
        <w:spacing w:line="400" w:lineRule="exact"/>
        <w:rPr>
          <w:rFonts w:hint="eastAsia"/>
          <w:szCs w:val="21"/>
          <w:u w:val="single"/>
        </w:rPr>
      </w:pPr>
      <w:r>
        <w:rPr>
          <w:rFonts w:hint="eastAsia"/>
          <w:szCs w:val="21"/>
        </w:rPr>
        <w:t>采购项目名称：</w:t>
      </w:r>
      <w:r>
        <w:rPr>
          <w:szCs w:val="21"/>
          <w:u w:val="single"/>
        </w:rPr>
        <w:t xml:space="preserve">                                          </w:t>
      </w:r>
    </w:p>
    <w:p w14:paraId="54CD706D">
      <w:pPr>
        <w:pStyle w:val="26"/>
        <w:numPr>
          <w:ilvl w:val="255"/>
          <w:numId w:val="0"/>
        </w:numPr>
        <w:tabs>
          <w:tab w:val="left" w:pos="999"/>
        </w:tabs>
        <w:snapToGrid w:val="0"/>
        <w:spacing w:line="400" w:lineRule="exact"/>
        <w:rPr>
          <w:rFonts w:hint="eastAsia"/>
          <w:szCs w:val="21"/>
        </w:rPr>
      </w:pPr>
      <w:r>
        <w:rPr>
          <w:rFonts w:hint="eastAsia"/>
          <w:szCs w:val="21"/>
        </w:rPr>
        <w:t xml:space="preserve">         采购项目编号：</w:t>
      </w:r>
      <w:r>
        <w:rPr>
          <w:szCs w:val="21"/>
          <w:u w:val="single"/>
        </w:rPr>
        <w:t xml:space="preserve">                                          </w:t>
      </w:r>
    </w:p>
    <w:p w14:paraId="4BBDF931">
      <w:pPr>
        <w:pStyle w:val="26"/>
        <w:snapToGrid w:val="0"/>
        <w:spacing w:line="400" w:lineRule="exact"/>
        <w:rPr>
          <w:rFonts w:hint="eastAsia"/>
          <w:szCs w:val="21"/>
        </w:rPr>
      </w:pPr>
      <w:r>
        <w:rPr>
          <w:rFonts w:hint="eastAsia"/>
          <w:szCs w:val="21"/>
        </w:rPr>
        <w:t>（2）采购计划编号：</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14:paraId="298508C2">
      <w:pPr>
        <w:snapToGrid w:val="0"/>
        <w:spacing w:line="400" w:lineRule="exact"/>
        <w:ind w:firstLine="420" w:firstLineChars="200"/>
        <w:rPr>
          <w:rFonts w:hint="eastAsia" w:ascii="宋体" w:hAnsi="宋体"/>
          <w:szCs w:val="21"/>
        </w:rPr>
      </w:pPr>
      <w:r>
        <w:rPr>
          <w:rFonts w:hint="eastAsia" w:ascii="宋体" w:hAnsi="宋体"/>
          <w:szCs w:val="21"/>
        </w:rPr>
        <w:t>（3）项目内容：</w:t>
      </w:r>
    </w:p>
    <w:p w14:paraId="5E78AC9B">
      <w:pPr>
        <w:snapToGrid w:val="0"/>
        <w:spacing w:line="400" w:lineRule="exact"/>
        <w:ind w:firstLine="420" w:firstLineChars="200"/>
        <w:rPr>
          <w:rFonts w:hint="eastAsia" w:ascii="宋体" w:hAnsi="宋体"/>
          <w:szCs w:val="21"/>
        </w:rPr>
      </w:pPr>
      <w:r>
        <w:rPr>
          <w:rFonts w:hint="eastAsia" w:ascii="宋体" w:hAnsi="宋体"/>
          <w:szCs w:val="21"/>
        </w:rPr>
        <w:t xml:space="preserve">     采购标的及数量（台/套</w:t>
      </w:r>
      <w:r>
        <w:rPr>
          <w:rFonts w:ascii="宋体" w:hAnsi="宋体"/>
          <w:szCs w:val="21"/>
          <w:lang w:val="en"/>
        </w:rPr>
        <w:t>/</w:t>
      </w:r>
      <w:r>
        <w:rPr>
          <w:rFonts w:hint="eastAsia" w:ascii="宋体" w:hAnsi="宋体"/>
          <w:szCs w:val="21"/>
          <w:lang w:val="en"/>
        </w:rPr>
        <w:t>个</w:t>
      </w:r>
      <w:r>
        <w:rPr>
          <w:rFonts w:ascii="宋体" w:hAnsi="宋体"/>
          <w:szCs w:val="21"/>
          <w:lang w:val="en"/>
        </w:rPr>
        <w:t>/</w:t>
      </w:r>
      <w:r>
        <w:rPr>
          <w:rFonts w:hint="eastAsia" w:ascii="宋体" w:hAnsi="宋体"/>
          <w:szCs w:val="21"/>
          <w:lang w:val="en"/>
        </w:rPr>
        <w:t>架</w:t>
      </w:r>
      <w:r>
        <w:rPr>
          <w:rFonts w:ascii="宋体" w:hAnsi="宋体"/>
          <w:szCs w:val="21"/>
          <w:lang w:val="en"/>
        </w:rPr>
        <w:t>/</w:t>
      </w:r>
      <w:r>
        <w:rPr>
          <w:rFonts w:hint="eastAsia" w:ascii="宋体" w:hAnsi="宋体"/>
          <w:szCs w:val="21"/>
          <w:lang w:val="en"/>
        </w:rPr>
        <w:t>组等</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 </w:t>
      </w:r>
    </w:p>
    <w:p w14:paraId="41F663A9">
      <w:pPr>
        <w:numPr>
          <w:ilvl w:val="255"/>
          <w:numId w:val="0"/>
        </w:numPr>
        <w:snapToGrid w:val="0"/>
        <w:spacing w:line="400" w:lineRule="exact"/>
        <w:ind w:firstLine="420" w:firstLineChars="200"/>
        <w:rPr>
          <w:rFonts w:hint="eastAsia" w:ascii="宋体" w:hAnsi="宋体" w:cs="宋体"/>
          <w:szCs w:val="21"/>
          <w:lang w:val="en"/>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lang w:val="en"/>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p>
    <w:p w14:paraId="7196C0A3">
      <w:pPr>
        <w:snapToGrid w:val="0"/>
        <w:spacing w:line="400" w:lineRule="exact"/>
        <w:ind w:firstLine="945" w:firstLineChars="450"/>
        <w:rPr>
          <w:rFonts w:hint="eastAsia" w:ascii="宋体" w:hAnsi="宋体"/>
          <w:szCs w:val="21"/>
          <w:u w:val="single"/>
        </w:rPr>
      </w:pPr>
      <w:r>
        <w:rPr>
          <w:rFonts w:hint="eastAsia" w:ascii="宋体" w:hAnsi="宋体"/>
          <w:szCs w:val="21"/>
        </w:rPr>
        <w:t>采购标的的技术要求、商务要求具体见附件。</w:t>
      </w:r>
    </w:p>
    <w:p w14:paraId="223F7686">
      <w:pPr>
        <w:numPr>
          <w:ilvl w:val="255"/>
          <w:numId w:val="0"/>
        </w:numPr>
        <w:snapToGrid w:val="0"/>
        <w:spacing w:line="400" w:lineRule="exact"/>
        <w:ind w:firstLine="945" w:firstLineChars="450"/>
        <w:rPr>
          <w:rFonts w:hint="eastAsia"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14:paraId="02036A56">
      <w:pPr>
        <w:numPr>
          <w:ilvl w:val="255"/>
          <w:numId w:val="0"/>
        </w:numPr>
        <w:snapToGrid w:val="0"/>
        <w:spacing w:line="400" w:lineRule="exact"/>
        <w:ind w:firstLine="420" w:firstLineChars="200"/>
        <w:rPr>
          <w:rFonts w:hint="eastAsia"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lang w:val="en"/>
        </w:rPr>
        <w:t xml:space="preserve">               </w:t>
      </w:r>
      <w:r>
        <w:rPr>
          <w:rFonts w:hint="eastAsia" w:ascii="宋体" w:hAnsi="宋体" w:cs="宋体"/>
          <w:kern w:val="0"/>
          <w:szCs w:val="21"/>
          <w:u w:val="single"/>
        </w:rPr>
        <w:t xml:space="preserve">    </w:t>
      </w:r>
    </w:p>
    <w:p w14:paraId="36BB5D58">
      <w:pPr>
        <w:numPr>
          <w:ilvl w:val="255"/>
          <w:numId w:val="0"/>
        </w:numPr>
        <w:snapToGrid w:val="0"/>
        <w:spacing w:line="400" w:lineRule="exact"/>
        <w:ind w:firstLine="420" w:firstLineChars="200"/>
        <w:rPr>
          <w:rFonts w:hint="eastAsia"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14:paraId="6154A741">
      <w:pPr>
        <w:pStyle w:val="83"/>
        <w:ind w:firstLine="420"/>
        <w:rPr>
          <w:rFonts w:hint="eastAsia"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46C79B0E">
      <w:pPr>
        <w:pStyle w:val="83"/>
        <w:ind w:firstLine="420"/>
        <w:rPr>
          <w:rFonts w:hint="eastAsia"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784E8C87">
      <w:pPr>
        <w:pStyle w:val="83"/>
        <w:numPr>
          <w:ilvl w:val="255"/>
          <w:numId w:val="0"/>
        </w:numPr>
        <w:snapToGrid w:val="0"/>
        <w:rPr>
          <w:rFonts w:hint="eastAsia"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14:paraId="06E02690">
      <w:pPr>
        <w:pStyle w:val="83"/>
        <w:numPr>
          <w:ilvl w:val="255"/>
          <w:numId w:val="0"/>
        </w:numPr>
        <w:snapToGrid w:val="0"/>
        <w:rPr>
          <w:rFonts w:hint="eastAsia" w:ascii="宋体" w:hAnsi="宋体" w:eastAsia="宋体" w:cs="宋体"/>
          <w:sz w:val="21"/>
        </w:rPr>
      </w:pPr>
      <w:r>
        <w:rPr>
          <w:rFonts w:hint="eastAsia" w:ascii="宋体" w:hAnsi="宋体" w:eastAsia="宋体" w:cs="宋体"/>
          <w:sz w:val="21"/>
        </w:rPr>
        <w:t xml:space="preserve">         </w:t>
      </w: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14:paraId="14B13D94">
      <w:pPr>
        <w:pStyle w:val="83"/>
        <w:numPr>
          <w:ilvl w:val="255"/>
          <w:numId w:val="0"/>
        </w:numPr>
        <w:snapToGrid w:val="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是，《政府采购品目分类目录》底级品目名称：</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数量：</w:t>
      </w:r>
      <w:r>
        <w:rPr>
          <w:rFonts w:hint="eastAsia" w:asciiTheme="minorEastAsia" w:hAnsiTheme="minorEastAsia" w:eastAsiaTheme="minorEastAsia" w:cstheme="minorEastAsia"/>
          <w:sz w:val="21"/>
          <w:u w:val="single"/>
        </w:rPr>
        <w:t xml:space="preserve"> </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金额：</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w:t>
      </w:r>
    </w:p>
    <w:p w14:paraId="7AC1F73D">
      <w:pPr>
        <w:pStyle w:val="83"/>
        <w:numPr>
          <w:ilvl w:val="255"/>
          <w:numId w:val="0"/>
        </w:numPr>
        <w:snapToGrid w:val="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否</w:t>
      </w:r>
    </w:p>
    <w:p w14:paraId="4878925C">
      <w:pPr>
        <w:pStyle w:val="83"/>
        <w:numPr>
          <w:ilvl w:val="255"/>
          <w:numId w:val="0"/>
        </w:numPr>
        <w:snapToGrid w:val="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asciiTheme="minorEastAsia" w:hAnsiTheme="minorEastAsia" w:eastAsiaTheme="minorEastAsia" w:cstheme="minorEastAsia"/>
          <w:sz w:val="21"/>
          <w:lang w:val="en"/>
        </w:rPr>
        <w:t>4</w:t>
      </w:r>
      <w:r>
        <w:rPr>
          <w:rFonts w:hint="eastAsia" w:asciiTheme="minorEastAsia" w:hAnsiTheme="minorEastAsia" w:eastAsiaTheme="minorEastAsia" w:cstheme="minorEastAsia"/>
          <w:sz w:val="21"/>
        </w:rPr>
        <w:t>）政府采购组织形式：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政府集中采购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部门集中采购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分散采购</w:t>
      </w:r>
    </w:p>
    <w:p w14:paraId="311368CE">
      <w:pPr>
        <w:pStyle w:val="83"/>
        <w:numPr>
          <w:ilvl w:val="255"/>
          <w:numId w:val="0"/>
        </w:numPr>
        <w:snapToGrid w:val="0"/>
        <w:ind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w:t>
      </w:r>
      <w:r>
        <w:rPr>
          <w:rFonts w:asciiTheme="minorEastAsia" w:hAnsiTheme="minorEastAsia" w:eastAsiaTheme="minorEastAsia" w:cstheme="minorEastAsia"/>
          <w:sz w:val="21"/>
          <w:lang w:val="en"/>
        </w:rPr>
        <w:t>5</w:t>
      </w:r>
      <w:r>
        <w:rPr>
          <w:rFonts w:hint="eastAsia" w:asciiTheme="minorEastAsia" w:hAnsiTheme="minorEastAsia" w:eastAsiaTheme="minorEastAsia" w:cstheme="minorEastAsia"/>
          <w:sz w:val="21"/>
        </w:rPr>
        <w:t>）政府采购方式：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公开招标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邀请招标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竞争性谈判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竞争性磋商</w:t>
      </w:r>
    </w:p>
    <w:p w14:paraId="69D4077F">
      <w:pPr>
        <w:pStyle w:val="83"/>
        <w:numPr>
          <w:ilvl w:val="255"/>
          <w:numId w:val="0"/>
        </w:numPr>
        <w:snapToGrid w:val="0"/>
        <w:ind w:firstLine="420"/>
        <w:rPr>
          <w:rFonts w:hint="eastAsia" w:ascii="宋体" w:hAnsi="宋体" w:eastAsia="宋体" w:cs="宋体"/>
          <w:sz w:val="21"/>
          <w:u w:val="single"/>
        </w:rPr>
      </w:pPr>
      <w:r>
        <w:rPr>
          <w:rFonts w:hint="eastAsia" w:ascii="宋体" w:hAnsi="宋体" w:cs="宋体"/>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询价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单一来源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框架协议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其他：</w:t>
      </w:r>
      <w:r>
        <w:rPr>
          <w:rFonts w:hint="eastAsia" w:ascii="宋体" w:hAnsi="宋体" w:eastAsia="宋体" w:cs="宋体"/>
          <w:sz w:val="21"/>
          <w:u w:val="single"/>
        </w:rPr>
        <w:t xml:space="preserve">          </w:t>
      </w:r>
    </w:p>
    <w:p w14:paraId="2E100380">
      <w:pPr>
        <w:pStyle w:val="83"/>
        <w:numPr>
          <w:ilvl w:val="255"/>
          <w:numId w:val="0"/>
        </w:numPr>
        <w:snapToGrid w:val="0"/>
        <w:ind w:firstLine="420"/>
        <w:rPr>
          <w:rFonts w:hint="eastAsia" w:ascii="宋体" w:hAnsi="宋体" w:eastAsia="宋体" w:cs="宋体"/>
          <w:sz w:val="21"/>
        </w:rPr>
      </w:pPr>
      <w:r>
        <w:rPr>
          <w:rFonts w:hint="eastAsia" w:ascii="宋体" w:hAnsi="宋体" w:eastAsia="宋体" w:cs="宋体"/>
          <w:sz w:val="21"/>
        </w:rPr>
        <w:t>（注：在框架协议采购的第二阶段，可选择使用该合同文本）</w:t>
      </w:r>
    </w:p>
    <w:p w14:paraId="6E8D7119">
      <w:pPr>
        <w:pStyle w:val="83"/>
        <w:numPr>
          <w:ilvl w:val="255"/>
          <w:numId w:val="0"/>
        </w:numPr>
        <w:snapToGrid w:val="0"/>
        <w:ind w:firstLine="220" w:firstLineChars="100"/>
        <w:rPr>
          <w:rFonts w:hint="eastAsia" w:ascii="宋体" w:hAnsi="宋体" w:eastAsia="宋体" w:cs="Times New Roman"/>
          <w:kern w:val="2"/>
          <w:sz w:val="21"/>
        </w:rPr>
      </w:pPr>
      <w:r>
        <w:rPr>
          <w:rFonts w:hint="eastAsia" w:ascii="宋体" w:hAnsi="宋体"/>
        </w:rPr>
        <w:t xml:space="preserve"> （</w:t>
      </w:r>
      <w:r>
        <w:rPr>
          <w:rFonts w:ascii="宋体" w:hAnsi="宋体"/>
          <w:lang w:val="en"/>
        </w:rPr>
        <w:t>6</w:t>
      </w:r>
      <w:r>
        <w:rPr>
          <w:rFonts w:hint="eastAsia" w:ascii="宋体" w:hAnsi="宋体"/>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7643FF97">
      <w:pPr>
        <w:numPr>
          <w:ilvl w:val="255"/>
          <w:numId w:val="0"/>
        </w:numPr>
        <w:snapToGrid w:val="0"/>
        <w:spacing w:line="400" w:lineRule="exact"/>
        <w:rPr>
          <w:rFonts w:hint="eastAsia"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62F9FDE">
      <w:pPr>
        <w:numPr>
          <w:ilvl w:val="255"/>
          <w:numId w:val="0"/>
        </w:numPr>
        <w:snapToGrid w:val="0"/>
        <w:spacing w:line="400" w:lineRule="exact"/>
        <w:rPr>
          <w:rFonts w:hint="eastAsia"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1260886">
      <w:pPr>
        <w:numPr>
          <w:ilvl w:val="255"/>
          <w:numId w:val="0"/>
        </w:numPr>
        <w:snapToGrid w:val="0"/>
        <w:spacing w:line="400" w:lineRule="exact"/>
        <w:rPr>
          <w:rFonts w:hint="eastAsia"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6A016E6">
      <w:pPr>
        <w:snapToGrid w:val="0"/>
        <w:spacing w:line="40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6059A0F">
      <w:pPr>
        <w:snapToGrid w:val="0"/>
        <w:spacing w:line="400" w:lineRule="exact"/>
        <w:ind w:firstLine="420" w:firstLineChars="200"/>
        <w:rPr>
          <w:rFonts w:hint="eastAsia" w:ascii="宋体" w:hAnsi="宋体"/>
          <w:szCs w:val="21"/>
        </w:rPr>
      </w:pPr>
      <w:r>
        <w:rPr>
          <w:rFonts w:hint="eastAsia" w:ascii="宋体" w:hAnsi="宋体"/>
          <w:szCs w:val="21"/>
        </w:rPr>
        <w:t>（</w:t>
      </w:r>
      <w:r>
        <w:rPr>
          <w:rFonts w:ascii="宋体" w:hAnsi="宋体"/>
          <w:szCs w:val="21"/>
          <w:lang w:val="e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4661A74">
      <w:pPr>
        <w:snapToGrid w:val="0"/>
        <w:spacing w:line="400" w:lineRule="exact"/>
        <w:ind w:firstLine="840" w:firstLineChars="400"/>
        <w:rPr>
          <w:rFonts w:hint="eastAsia"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14:paraId="1ABDECE2">
      <w:pPr>
        <w:snapToGrid w:val="0"/>
        <w:spacing w:line="400" w:lineRule="exact"/>
        <w:ind w:firstLine="840" w:firstLineChars="400"/>
        <w:rPr>
          <w:rFonts w:hint="eastAsia" w:ascii="宋体" w:hAnsi="宋体"/>
          <w:szCs w:val="21"/>
        </w:rPr>
      </w:pPr>
      <w:r>
        <w:rPr>
          <w:rFonts w:hint="eastAsia" w:ascii="宋体" w:hAnsi="宋体"/>
          <w:szCs w:val="21"/>
        </w:rPr>
        <w:t xml:space="preserve"> 分包供应商/制造商名称（如供应商和制造商不同，请分别填写）：</w:t>
      </w:r>
    </w:p>
    <w:p w14:paraId="27069DE1">
      <w:pPr>
        <w:snapToGrid w:val="0"/>
        <w:spacing w:line="400" w:lineRule="exact"/>
        <w:ind w:firstLine="840" w:firstLineChars="400"/>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637493C8">
      <w:pPr>
        <w:snapToGrid w:val="0"/>
        <w:spacing w:line="400" w:lineRule="exact"/>
        <w:ind w:firstLine="840" w:firstLineChars="400"/>
        <w:rPr>
          <w:rFonts w:hint="eastAsia" w:ascii="宋体" w:hAnsi="宋体"/>
          <w:szCs w:val="21"/>
        </w:rPr>
      </w:pPr>
      <w:r>
        <w:rPr>
          <w:rFonts w:hint="eastAsia" w:ascii="宋体" w:hAnsi="宋体"/>
          <w:szCs w:val="21"/>
        </w:rPr>
        <w:t xml:space="preserve"> 分包供应商/制造商类型（如果供应商和制造商不同，只填写制造商类型）：</w:t>
      </w:r>
    </w:p>
    <w:p w14:paraId="00FAAC91">
      <w:pPr>
        <w:snapToGrid w:val="0"/>
        <w:spacing w:line="400" w:lineRule="exact"/>
        <w:ind w:firstLine="840" w:firstLineChars="400"/>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14:paraId="7CD250E1">
      <w:pPr>
        <w:snapToGrid w:val="0"/>
        <w:spacing w:line="400" w:lineRule="exact"/>
        <w:ind w:firstLine="840"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14:paraId="03D702E9">
      <w:pPr>
        <w:numPr>
          <w:ilvl w:val="255"/>
          <w:numId w:val="0"/>
        </w:numPr>
        <w:snapToGrid w:val="0"/>
        <w:spacing w:line="400" w:lineRule="exact"/>
        <w:rPr>
          <w:rFonts w:hint="eastAsia"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lang w:val="en"/>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2EA8C552">
      <w:pPr>
        <w:pStyle w:val="83"/>
        <w:tabs>
          <w:tab w:val="left" w:pos="1340"/>
        </w:tabs>
        <w:ind w:firstLine="420"/>
        <w:rPr>
          <w:rFonts w:hint="eastAsia"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018D347F">
      <w:pPr>
        <w:numPr>
          <w:ilvl w:val="255"/>
          <w:numId w:val="0"/>
        </w:numPr>
        <w:snapToGrid w:val="0"/>
        <w:spacing w:line="400" w:lineRule="exact"/>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lang w:val="en"/>
        </w:rPr>
        <w:t>9</w:t>
      </w:r>
      <w:r>
        <w:rPr>
          <w:rFonts w:hint="eastAsia" w:ascii="宋体" w:hAnsi="宋体" w:cs="宋体"/>
          <w:szCs w:val="21"/>
        </w:rPr>
        <w:t>）是否涉及进口产品：</w:t>
      </w:r>
    </w:p>
    <w:p w14:paraId="7CE4EDA5">
      <w:pPr>
        <w:numPr>
          <w:ilvl w:val="255"/>
          <w:numId w:val="0"/>
        </w:numPr>
        <w:snapToGrid w:val="0"/>
        <w:spacing w:line="400" w:lineRule="exact"/>
        <w:ind w:firstLine="840" w:firstLineChars="400"/>
        <w:rPr>
          <w:rFonts w:hint="eastAsia"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14:paraId="7045F4B2">
      <w:pPr>
        <w:numPr>
          <w:ilvl w:val="255"/>
          <w:numId w:val="0"/>
        </w:numPr>
        <w:snapToGrid w:val="0"/>
        <w:spacing w:line="400" w:lineRule="exact"/>
        <w:ind w:firstLine="840" w:firstLineChars="400"/>
        <w:rPr>
          <w:rFonts w:hint="eastAsia"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14:paraId="615C0ED7">
      <w:pPr>
        <w:snapToGrid w:val="0"/>
        <w:spacing w:line="400" w:lineRule="exact"/>
        <w:ind w:firstLine="840" w:firstLineChars="400"/>
        <w:rPr>
          <w:rFonts w:hint="eastAsia"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否</w:t>
      </w:r>
    </w:p>
    <w:p w14:paraId="2A735370">
      <w:pPr>
        <w:numPr>
          <w:ilvl w:val="255"/>
          <w:numId w:val="0"/>
        </w:numPr>
        <w:tabs>
          <w:tab w:val="left" w:pos="740"/>
        </w:tabs>
        <w:snapToGrid w:val="0"/>
        <w:spacing w:line="400" w:lineRule="exact"/>
        <w:rPr>
          <w:rFonts w:hint="eastAsia" w:ascii="宋体" w:hAnsi="宋体"/>
          <w:szCs w:val="21"/>
        </w:rPr>
      </w:pPr>
      <w:r>
        <w:rPr>
          <w:rFonts w:hint="eastAsia" w:ascii="宋体" w:hAnsi="宋体"/>
          <w:szCs w:val="21"/>
        </w:rPr>
        <w:t xml:space="preserve">    （1</w:t>
      </w:r>
      <w:r>
        <w:rPr>
          <w:rFonts w:ascii="宋体" w:hAnsi="宋体"/>
          <w:szCs w:val="21"/>
          <w:lang w:val="en"/>
        </w:rPr>
        <w:t>0</w:t>
      </w:r>
      <w:r>
        <w:rPr>
          <w:rFonts w:hint="eastAsia" w:ascii="宋体" w:hAnsi="宋体"/>
          <w:szCs w:val="21"/>
        </w:rPr>
        <w:t>）是否涉及节能产品：</w:t>
      </w:r>
    </w:p>
    <w:p w14:paraId="03592F6F">
      <w:pPr>
        <w:numPr>
          <w:ilvl w:val="255"/>
          <w:numId w:val="0"/>
        </w:numPr>
        <w:tabs>
          <w:tab w:val="left" w:pos="740"/>
        </w:tabs>
        <w:snapToGrid w:val="0"/>
        <w:spacing w:line="400" w:lineRule="exact"/>
        <w:rPr>
          <w:rFonts w:hint="eastAsia"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790B0657">
      <w:pPr>
        <w:numPr>
          <w:ilvl w:val="255"/>
          <w:numId w:val="0"/>
        </w:numPr>
        <w:tabs>
          <w:tab w:val="left" w:pos="740"/>
        </w:tabs>
        <w:snapToGrid w:val="0"/>
        <w:spacing w:line="400" w:lineRule="exact"/>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118F54AA">
      <w:pPr>
        <w:numPr>
          <w:ilvl w:val="255"/>
          <w:numId w:val="0"/>
        </w:numPr>
        <w:tabs>
          <w:tab w:val="left" w:pos="740"/>
        </w:tabs>
        <w:snapToGrid w:val="0"/>
        <w:spacing w:line="400" w:lineRule="exact"/>
        <w:rPr>
          <w:rFonts w:hint="eastAsia"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0661900E">
      <w:pPr>
        <w:numPr>
          <w:ilvl w:val="255"/>
          <w:numId w:val="0"/>
        </w:numPr>
        <w:tabs>
          <w:tab w:val="left" w:pos="740"/>
        </w:tabs>
        <w:snapToGrid w:val="0"/>
        <w:spacing w:line="400" w:lineRule="exact"/>
        <w:rPr>
          <w:rFonts w:hint="eastAsia" w:ascii="宋体" w:hAnsi="宋体"/>
          <w:szCs w:val="21"/>
        </w:rPr>
      </w:pPr>
      <w:r>
        <w:rPr>
          <w:rFonts w:hint="eastAsia" w:ascii="宋体" w:hAnsi="宋体"/>
          <w:szCs w:val="21"/>
        </w:rPr>
        <w:t xml:space="preserve">          是否涉及环境标志产品：</w:t>
      </w:r>
    </w:p>
    <w:p w14:paraId="59C15D88">
      <w:pPr>
        <w:numPr>
          <w:ilvl w:val="255"/>
          <w:numId w:val="0"/>
        </w:numPr>
        <w:tabs>
          <w:tab w:val="left" w:pos="740"/>
        </w:tabs>
        <w:snapToGrid w:val="0"/>
        <w:spacing w:line="400" w:lineRule="exact"/>
        <w:rPr>
          <w:rFonts w:hint="eastAsia"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77B6D484">
      <w:pPr>
        <w:numPr>
          <w:ilvl w:val="255"/>
          <w:numId w:val="0"/>
        </w:numPr>
        <w:tabs>
          <w:tab w:val="left" w:pos="740"/>
        </w:tabs>
        <w:snapToGrid w:val="0"/>
        <w:spacing w:line="400" w:lineRule="exact"/>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371C543C">
      <w:pPr>
        <w:numPr>
          <w:ilvl w:val="255"/>
          <w:numId w:val="0"/>
        </w:numPr>
        <w:tabs>
          <w:tab w:val="left" w:pos="740"/>
        </w:tabs>
        <w:snapToGrid w:val="0"/>
        <w:spacing w:line="400" w:lineRule="exact"/>
        <w:rPr>
          <w:rFonts w:hint="eastAsia"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104FB461">
      <w:pPr>
        <w:pStyle w:val="83"/>
        <w:numPr>
          <w:ilvl w:val="255"/>
          <w:numId w:val="0"/>
        </w:numPr>
        <w:snapToGrid w:val="0"/>
        <w:rPr>
          <w:rFonts w:hint="eastAsia"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14:paraId="1B6FB406">
      <w:pPr>
        <w:pStyle w:val="83"/>
        <w:ind w:firstLine="420" w:firstLineChars="0"/>
        <w:rPr>
          <w:rFonts w:hint="eastAsia" w:ascii="宋体" w:hAnsi="宋体" w:eastAsia="宋体"/>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u w:val="single"/>
        </w:rPr>
        <w:t xml:space="preserve">         </w:t>
      </w:r>
    </w:p>
    <w:p w14:paraId="18A45FCD">
      <w:pPr>
        <w:numPr>
          <w:ilvl w:val="255"/>
          <w:numId w:val="0"/>
        </w:numPr>
        <w:tabs>
          <w:tab w:val="left" w:pos="740"/>
        </w:tabs>
        <w:snapToGrid w:val="0"/>
        <w:spacing w:line="400" w:lineRule="exact"/>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593A485A">
      <w:pPr>
        <w:pStyle w:val="83"/>
        <w:ind w:firstLine="420" w:firstLineChars="0"/>
        <w:rPr>
          <w:rFonts w:hint="eastAsia"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19F6A9A9">
      <w:pPr>
        <w:numPr>
          <w:ilvl w:val="255"/>
          <w:numId w:val="0"/>
        </w:numPr>
        <w:snapToGrid w:val="0"/>
        <w:spacing w:line="400" w:lineRule="exact"/>
        <w:rPr>
          <w:rFonts w:hint="eastAsia" w:ascii="宋体" w:hAnsi="宋体"/>
          <w:szCs w:val="21"/>
        </w:rPr>
      </w:pPr>
      <w:r>
        <w:rPr>
          <w:rFonts w:hint="eastAsia" w:ascii="宋体" w:hAnsi="宋体"/>
          <w:szCs w:val="21"/>
        </w:rPr>
        <w:t xml:space="preserve">    （1</w:t>
      </w:r>
      <w:r>
        <w:rPr>
          <w:rFonts w:ascii="宋体" w:hAnsi="宋体"/>
          <w:szCs w:val="21"/>
          <w:lang w:val="en"/>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14:paraId="4A3DD934">
      <w:pPr>
        <w:numPr>
          <w:ilvl w:val="255"/>
          <w:numId w:val="0"/>
        </w:numPr>
        <w:snapToGrid w:val="0"/>
        <w:spacing w:line="400" w:lineRule="exact"/>
        <w:ind w:firstLine="840" w:firstLineChars="400"/>
        <w:rPr>
          <w:rFonts w:hint="eastAsia"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14:paraId="2E44F768">
      <w:pPr>
        <w:numPr>
          <w:ilvl w:val="0"/>
          <w:numId w:val="3"/>
        </w:numPr>
        <w:snapToGrid w:val="0"/>
        <w:spacing w:line="400" w:lineRule="exact"/>
        <w:ind w:firstLine="422" w:firstLineChars="200"/>
        <w:rPr>
          <w:rFonts w:hint="eastAsia" w:ascii="宋体" w:hAnsi="宋体"/>
          <w:b/>
          <w:szCs w:val="21"/>
        </w:rPr>
      </w:pPr>
      <w:r>
        <w:rPr>
          <w:rFonts w:hint="eastAsia" w:ascii="宋体" w:hAnsi="宋体"/>
          <w:b/>
          <w:szCs w:val="21"/>
        </w:rPr>
        <w:t>合同金额</w:t>
      </w:r>
    </w:p>
    <w:p w14:paraId="6058D196">
      <w:pPr>
        <w:snapToGrid w:val="0"/>
        <w:spacing w:line="400" w:lineRule="exact"/>
        <w:ind w:firstLine="420" w:firstLineChars="200"/>
        <w:rPr>
          <w:rFonts w:hint="eastAsia" w:ascii="宋体" w:hAnsi="宋体"/>
          <w:szCs w:val="21"/>
        </w:rPr>
      </w:pPr>
      <w:r>
        <w:rPr>
          <w:rFonts w:hint="eastAsia" w:ascii="宋体" w:hAnsi="宋体"/>
          <w:szCs w:val="21"/>
        </w:rPr>
        <w:t>（1）合同金额小写：</w:t>
      </w:r>
      <w:r>
        <w:rPr>
          <w:rFonts w:hint="eastAsia" w:ascii="宋体" w:hAnsi="宋体"/>
          <w:szCs w:val="21"/>
          <w:u w:val="single"/>
        </w:rPr>
        <w:t xml:space="preserve">                           </w:t>
      </w:r>
    </w:p>
    <w:p w14:paraId="409BC5BE">
      <w:pPr>
        <w:snapToGrid w:val="0"/>
        <w:spacing w:line="400" w:lineRule="exact"/>
        <w:rPr>
          <w:rFonts w:hint="eastAsia"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43A5DEBC">
      <w:pPr>
        <w:snapToGrid w:val="0"/>
        <w:spacing w:line="400" w:lineRule="exact"/>
        <w:rPr>
          <w:rFonts w:hint="eastAsia"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14:paraId="3F1E42D1">
      <w:pPr>
        <w:snapToGrid w:val="0"/>
        <w:spacing w:line="400" w:lineRule="exact"/>
        <w:rPr>
          <w:rFonts w:hint="eastAsia"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052B00FD">
      <w:pPr>
        <w:snapToGrid w:val="0"/>
        <w:spacing w:line="400" w:lineRule="exact"/>
        <w:rPr>
          <w:rFonts w:hint="eastAsia" w:ascii="宋体" w:hAnsi="宋体"/>
          <w:szCs w:val="21"/>
        </w:rPr>
      </w:pPr>
      <w:r>
        <w:rPr>
          <w:rFonts w:hint="eastAsia" w:ascii="宋体" w:hAnsi="宋体"/>
          <w:szCs w:val="21"/>
        </w:rPr>
        <w:t xml:space="preserve">    （注：固定单价合同应填写单价和最高限价）</w:t>
      </w:r>
    </w:p>
    <w:p w14:paraId="2B10DC23">
      <w:pPr>
        <w:numPr>
          <w:ilvl w:val="255"/>
          <w:numId w:val="0"/>
        </w:numPr>
        <w:snapToGrid w:val="0"/>
        <w:spacing w:line="400" w:lineRule="exact"/>
        <w:rPr>
          <w:rFonts w:hint="eastAsia" w:ascii="宋体" w:hAnsi="宋体"/>
          <w:szCs w:val="21"/>
        </w:rPr>
      </w:pPr>
      <w:r>
        <w:rPr>
          <w:rFonts w:hint="eastAsia" w:ascii="宋体" w:hAnsi="宋体"/>
          <w:szCs w:val="21"/>
        </w:rPr>
        <w:t xml:space="preserve">    （2）合同定价方式（采用组合定价方式的，可以勾选多项）：</w:t>
      </w:r>
    </w:p>
    <w:p w14:paraId="7727556A">
      <w:pPr>
        <w:snapToGrid w:val="0"/>
        <w:spacing w:line="400" w:lineRule="exact"/>
        <w:ind w:firstLine="420" w:firstLineChars="200"/>
        <w:rPr>
          <w:rFonts w:hint="eastAsia" w:ascii="宋体" w:hAnsi="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14:paraId="11FAFC81">
      <w:pPr>
        <w:pStyle w:val="795"/>
        <w:spacing w:line="400" w:lineRule="exact"/>
        <w:ind w:firstLine="480"/>
      </w:pPr>
      <w:r>
        <w:rPr>
          <w:rFonts w:hint="eastAsia" w:ascii="宋体" w:hAnsi="宋体"/>
        </w:rPr>
        <w:t>（3）付款方式（按项目实际勾选填写）：</w:t>
      </w:r>
    </w:p>
    <w:p w14:paraId="4863658F">
      <w:pPr>
        <w:snapToGrid w:val="0"/>
        <w:spacing w:line="400" w:lineRule="exact"/>
        <w:ind w:firstLine="630" w:firstLineChars="300"/>
        <w:rPr>
          <w:rFonts w:hint="eastAsia"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14:paraId="22079B82">
      <w:pPr>
        <w:snapToGrid w:val="0"/>
        <w:spacing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（应明确分期支付合同款项的各期比例和支付条件，各期支付条件应与分期履约验收情况挂钩） </w:t>
      </w:r>
      <w:r>
        <w:rPr>
          <w:rFonts w:hint="eastAsia" w:ascii="宋体" w:hAnsi="宋体"/>
          <w:szCs w:val="21"/>
        </w:rPr>
        <w:t>，其中涉及预付款的：</w:t>
      </w:r>
      <w:r>
        <w:rPr>
          <w:rFonts w:hint="eastAsia" w:ascii="宋体" w:hAnsi="宋体"/>
          <w:szCs w:val="21"/>
          <w:u w:val="single"/>
        </w:rPr>
        <w:t xml:space="preserve"> （应明确预付款的支付比例和支付条件） </w:t>
      </w:r>
    </w:p>
    <w:p w14:paraId="6282045C">
      <w:pPr>
        <w:snapToGrid w:val="0"/>
        <w:spacing w:line="400" w:lineRule="exact"/>
        <w:ind w:firstLine="630" w:firstLineChars="300"/>
        <w:rPr>
          <w:rFonts w:hint="eastAsia"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191FAD95">
      <w:pPr>
        <w:snapToGrid w:val="0"/>
        <w:spacing w:line="400" w:lineRule="exact"/>
        <w:ind w:firstLine="630" w:firstLineChars="300"/>
        <w:rPr>
          <w:rFonts w:hint="eastAsia"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5A4BD74C">
      <w:pPr>
        <w:numPr>
          <w:ilvl w:val="0"/>
          <w:numId w:val="3"/>
        </w:numPr>
        <w:snapToGrid w:val="0"/>
        <w:spacing w:line="400" w:lineRule="exact"/>
        <w:ind w:firstLine="422" w:firstLineChars="200"/>
        <w:rPr>
          <w:rFonts w:hint="eastAsia" w:ascii="宋体" w:hAnsi="宋体"/>
          <w:b/>
          <w:szCs w:val="21"/>
          <w:u w:val="single"/>
        </w:rPr>
      </w:pPr>
      <w:r>
        <w:rPr>
          <w:rFonts w:hint="eastAsia" w:ascii="宋体" w:hAnsi="宋体"/>
          <w:b/>
          <w:szCs w:val="21"/>
        </w:rPr>
        <w:t>合同履行</w:t>
      </w:r>
    </w:p>
    <w:p w14:paraId="5C467D58">
      <w:pPr>
        <w:snapToGrid w:val="0"/>
        <w:spacing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AE78C4C">
      <w:pPr>
        <w:snapToGrid w:val="0"/>
        <w:spacing w:line="400" w:lineRule="exact"/>
        <w:ind w:firstLine="420" w:firstLineChars="200"/>
        <w:rPr>
          <w:rFonts w:hint="eastAsia"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14:paraId="41AC86E4">
      <w:pPr>
        <w:snapToGrid w:val="0"/>
        <w:spacing w:line="400" w:lineRule="exact"/>
        <w:ind w:firstLine="420" w:firstLineChars="200"/>
        <w:rPr>
          <w:rFonts w:hint="eastAsia"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14:paraId="55D59EB0">
      <w:pPr>
        <w:pStyle w:val="83"/>
        <w:rPr>
          <w:rFonts w:hint="eastAsia" w:ascii="宋体" w:hAnsi="宋体" w:eastAsia="宋体" w:cs="宋体"/>
          <w:sz w:val="21"/>
        </w:rPr>
      </w:pPr>
      <w:r>
        <w:rPr>
          <w:rFonts w:hint="eastAsia" w:ascii="宋体" w:hAnsi="宋体" w:cs="宋体"/>
          <w:bCs/>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14:paraId="4FCBAD41">
      <w:pPr>
        <w:pStyle w:val="83"/>
        <w:ind w:firstLine="420"/>
        <w:rPr>
          <w:rFonts w:hint="eastAsia"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w:t>
      </w:r>
    </w:p>
    <w:p w14:paraId="12B1DDC6">
      <w:pPr>
        <w:snapToGrid w:val="0"/>
        <w:spacing w:line="400" w:lineRule="exact"/>
        <w:ind w:firstLine="420" w:firstLineChars="200"/>
        <w:rPr>
          <w:rFonts w:hint="eastAsia"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14:paraId="2C05A2A4">
      <w:pPr>
        <w:snapToGrid w:val="0"/>
        <w:spacing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14:paraId="286734FC">
      <w:pPr>
        <w:snapToGrid w:val="0"/>
        <w:spacing w:line="400" w:lineRule="exact"/>
        <w:ind w:firstLine="420" w:firstLineChars="200"/>
        <w:rPr>
          <w:rFonts w:hint="eastAsia" w:ascii="宋体" w:hAnsi="宋体" w:cs="宋体"/>
          <w:szCs w:val="21"/>
          <w:u w:val="single"/>
        </w:rPr>
      </w:pPr>
      <w:r>
        <w:rPr>
          <w:rFonts w:hint="eastAsia" w:ascii="宋体" w:hAnsi="宋体" w:cs="宋体"/>
          <w:bCs/>
          <w:szCs w:val="21"/>
        </w:rPr>
        <w:t>（5）风险处置措施和替代方案：</w:t>
      </w:r>
      <w:r>
        <w:rPr>
          <w:rFonts w:hint="eastAsia" w:ascii="宋体" w:hAnsi="宋体" w:cs="宋体"/>
          <w:szCs w:val="21"/>
          <w:u w:val="single"/>
        </w:rPr>
        <w:t xml:space="preserve">                                                               </w:t>
      </w:r>
    </w:p>
    <w:p w14:paraId="4262A1CF">
      <w:pPr>
        <w:numPr>
          <w:ilvl w:val="0"/>
          <w:numId w:val="3"/>
        </w:numPr>
        <w:snapToGrid w:val="0"/>
        <w:spacing w:line="400" w:lineRule="exact"/>
        <w:ind w:firstLine="422" w:firstLineChars="200"/>
        <w:rPr>
          <w:rFonts w:hint="eastAsia" w:ascii="宋体" w:hAnsi="宋体"/>
          <w:b/>
          <w:szCs w:val="21"/>
        </w:rPr>
      </w:pPr>
      <w:r>
        <w:rPr>
          <w:rFonts w:hint="eastAsia" w:ascii="宋体" w:hAnsi="宋体"/>
          <w:b/>
          <w:szCs w:val="21"/>
        </w:rPr>
        <w:t>合同验收</w:t>
      </w:r>
    </w:p>
    <w:p w14:paraId="0678FEE8">
      <w:pPr>
        <w:numPr>
          <w:ilvl w:val="0"/>
          <w:numId w:val="5"/>
        </w:numPr>
        <w:snapToGrid w:val="0"/>
        <w:spacing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14:paraId="7344B5EF">
      <w:pPr>
        <w:snapToGrid w:val="0"/>
        <w:spacing w:line="400" w:lineRule="exact"/>
        <w:rPr>
          <w:rFonts w:hint="eastAsia"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14:paraId="6D93470F">
      <w:pPr>
        <w:snapToGrid w:val="0"/>
        <w:spacing w:line="400" w:lineRule="exact"/>
        <w:rPr>
          <w:rFonts w:hint="eastAsia"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4604D588">
      <w:pPr>
        <w:snapToGrid w:val="0"/>
        <w:spacing w:line="400" w:lineRule="exact"/>
        <w:ind w:firstLine="840" w:firstLineChars="400"/>
        <w:rPr>
          <w:rFonts w:hint="eastAsia"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774B0019">
      <w:pPr>
        <w:snapToGrid w:val="0"/>
        <w:spacing w:line="400" w:lineRule="exact"/>
        <w:ind w:firstLine="840" w:firstLineChars="400"/>
        <w:rPr>
          <w:rFonts w:hint="eastAsia"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1163672E">
      <w:pPr>
        <w:snapToGrid w:val="0"/>
        <w:spacing w:line="400" w:lineRule="exact"/>
        <w:ind w:firstLine="840" w:firstLineChars="400"/>
        <w:rPr>
          <w:rFonts w:hint="eastAsia"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6A276ADF">
      <w:pPr>
        <w:snapToGrid w:val="0"/>
        <w:spacing w:line="400" w:lineRule="exact"/>
        <w:ind w:firstLine="840" w:firstLineChars="400"/>
        <w:rPr>
          <w:rFonts w:hint="eastAsia"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0F9AE844">
      <w:pPr>
        <w:snapToGrid w:val="0"/>
        <w:spacing w:line="400" w:lineRule="exact"/>
        <w:ind w:firstLine="840" w:firstLineChars="400"/>
        <w:rPr>
          <w:rFonts w:hint="eastAsia"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14:paraId="4807EC30">
      <w:pPr>
        <w:snapToGrid w:val="0"/>
        <w:spacing w:line="400" w:lineRule="exact"/>
        <w:ind w:firstLine="840" w:firstLineChars="400"/>
        <w:rPr>
          <w:rFonts w:hint="eastAsia"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14FB775C">
      <w:pPr>
        <w:snapToGrid w:val="0"/>
        <w:spacing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40BE927C">
      <w:pPr>
        <w:snapToGrid w:val="0"/>
        <w:spacing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14:paraId="07684A60">
      <w:pPr>
        <w:snapToGrid w:val="0"/>
        <w:spacing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cs="宋体"/>
          <w:szCs w:val="21"/>
        </w:rPr>
        <w:sym w:font="Wingdings" w:char="00A8"/>
      </w:r>
      <w:r>
        <w:rPr>
          <w:rFonts w:hint="eastAsia" w:ascii="宋体" w:hAnsi="宋体"/>
          <w:bCs/>
          <w:szCs w:val="21"/>
        </w:rPr>
        <w:t xml:space="preserve">一次性验收         </w:t>
      </w:r>
    </w:p>
    <w:p w14:paraId="30468AD6">
      <w:pPr>
        <w:snapToGrid w:val="0"/>
        <w:spacing w:line="400" w:lineRule="exact"/>
        <w:rPr>
          <w:rFonts w:hint="eastAsia"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lang w:val="en"/>
        </w:rPr>
        <w:t>/</w:t>
      </w:r>
      <w:r>
        <w:rPr>
          <w:rFonts w:hint="eastAsia" w:ascii="宋体" w:hAnsi="宋体"/>
          <w:bCs/>
          <w:szCs w:val="21"/>
          <w:u w:val="single"/>
          <w:lang w:val="en"/>
        </w:rPr>
        <w:t>分项验收的工作安排</w:t>
      </w:r>
      <w:r>
        <w:rPr>
          <w:rFonts w:hint="eastAsia" w:ascii="宋体" w:hAnsi="宋体"/>
          <w:bCs/>
          <w:szCs w:val="21"/>
          <w:u w:val="single"/>
        </w:rPr>
        <w:t xml:space="preserve">）  </w:t>
      </w:r>
    </w:p>
    <w:p w14:paraId="2926CC93">
      <w:pPr>
        <w:snapToGrid w:val="0"/>
        <w:spacing w:line="400" w:lineRule="exact"/>
        <w:ind w:firstLine="420" w:firstLineChars="200"/>
        <w:rPr>
          <w:rFonts w:hint="eastAsia"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6412B188">
      <w:pPr>
        <w:snapToGrid w:val="0"/>
        <w:spacing w:line="400" w:lineRule="exact"/>
        <w:ind w:firstLine="420" w:firstLineChars="200"/>
        <w:rPr>
          <w:rFonts w:hint="eastAsia"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14:paraId="47727E87">
      <w:pPr>
        <w:snapToGrid w:val="0"/>
        <w:spacing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78886991">
      <w:pPr>
        <w:pStyle w:val="83"/>
        <w:ind w:firstLine="420"/>
        <w:rPr>
          <w:rFonts w:hint="eastAsia"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A8"/>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14:paraId="6A98F7D7">
      <w:pPr>
        <w:snapToGrid w:val="0"/>
        <w:spacing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14:paraId="231F89F0">
      <w:pPr>
        <w:numPr>
          <w:ilvl w:val="0"/>
          <w:numId w:val="3"/>
        </w:numPr>
        <w:snapToGrid w:val="0"/>
        <w:spacing w:line="400" w:lineRule="exact"/>
        <w:ind w:firstLine="422" w:firstLineChars="200"/>
        <w:rPr>
          <w:rFonts w:hint="eastAsia" w:ascii="宋体" w:hAnsi="宋体"/>
          <w:b/>
          <w:szCs w:val="21"/>
        </w:rPr>
      </w:pPr>
      <w:r>
        <w:rPr>
          <w:rFonts w:hint="eastAsia" w:ascii="宋体" w:hAnsi="宋体"/>
          <w:b/>
          <w:szCs w:val="21"/>
        </w:rPr>
        <w:t>组成合同的文件</w:t>
      </w:r>
    </w:p>
    <w:p w14:paraId="1895C6B6">
      <w:pPr>
        <w:snapToGrid w:val="0"/>
        <w:spacing w:line="400" w:lineRule="exact"/>
        <w:ind w:firstLine="420" w:firstLineChars="200"/>
        <w:rPr>
          <w:rFonts w:hint="eastAsia" w:ascii="宋体" w:hAnsi="宋体"/>
          <w:szCs w:val="21"/>
        </w:rPr>
      </w:pPr>
      <w:r>
        <w:rPr>
          <w:rFonts w:hint="eastAsia" w:ascii="宋体" w:hAnsi="宋体"/>
          <w:szCs w:val="21"/>
        </w:rPr>
        <w:t>本协议书与下列文件一起构成合同文件，如下述文件之间有任何抵触、矛盾或歧义，应按以下顺序解释：</w:t>
      </w:r>
    </w:p>
    <w:p w14:paraId="481A7A0F">
      <w:pPr>
        <w:snapToGrid w:val="0"/>
        <w:spacing w:line="400" w:lineRule="exact"/>
        <w:ind w:firstLine="420" w:firstLineChars="200"/>
        <w:rPr>
          <w:rFonts w:hint="eastAsia" w:ascii="宋体" w:hAnsi="宋体"/>
          <w:szCs w:val="21"/>
        </w:rPr>
      </w:pPr>
      <w:r>
        <w:rPr>
          <w:rFonts w:hint="eastAsia" w:ascii="宋体" w:hAnsi="宋体"/>
          <w:szCs w:val="21"/>
        </w:rPr>
        <w:t>（1）政府采购合同协议书及其变更、补充协议</w:t>
      </w:r>
    </w:p>
    <w:p w14:paraId="133829AB">
      <w:pPr>
        <w:snapToGrid w:val="0"/>
        <w:spacing w:line="400" w:lineRule="exact"/>
        <w:ind w:firstLine="420" w:firstLineChars="200"/>
        <w:rPr>
          <w:rFonts w:hint="eastAsia" w:ascii="宋体" w:hAnsi="宋体"/>
          <w:szCs w:val="21"/>
        </w:rPr>
      </w:pPr>
      <w:r>
        <w:rPr>
          <w:rFonts w:hint="eastAsia" w:ascii="宋体" w:hAnsi="宋体"/>
          <w:szCs w:val="21"/>
        </w:rPr>
        <w:t>（2）政府采购合同专用条款</w:t>
      </w:r>
    </w:p>
    <w:p w14:paraId="1229EB58">
      <w:pPr>
        <w:snapToGrid w:val="0"/>
        <w:spacing w:line="400" w:lineRule="exact"/>
        <w:ind w:firstLine="420" w:firstLineChars="200"/>
        <w:rPr>
          <w:rFonts w:hint="eastAsia" w:ascii="宋体" w:hAnsi="宋体"/>
          <w:szCs w:val="21"/>
        </w:rPr>
      </w:pPr>
      <w:r>
        <w:rPr>
          <w:rFonts w:hint="eastAsia" w:ascii="宋体" w:hAnsi="宋体"/>
          <w:szCs w:val="21"/>
        </w:rPr>
        <w:t>（3）政府采购合同通用条款</w:t>
      </w:r>
    </w:p>
    <w:p w14:paraId="340BFF6D">
      <w:pPr>
        <w:snapToGrid w:val="0"/>
        <w:spacing w:line="400" w:lineRule="exact"/>
        <w:ind w:firstLine="420" w:firstLineChars="200"/>
        <w:rPr>
          <w:rFonts w:hint="eastAsia" w:ascii="宋体" w:hAnsi="宋体"/>
          <w:szCs w:val="21"/>
        </w:rPr>
      </w:pPr>
      <w:r>
        <w:rPr>
          <w:rFonts w:hint="eastAsia" w:ascii="宋体" w:hAnsi="宋体"/>
          <w:szCs w:val="21"/>
        </w:rPr>
        <w:t>（4）中标（成交）通知书</w:t>
      </w:r>
    </w:p>
    <w:p w14:paraId="3FFB4E15">
      <w:pPr>
        <w:snapToGrid w:val="0"/>
        <w:spacing w:line="400" w:lineRule="exact"/>
        <w:ind w:firstLine="420" w:firstLineChars="200"/>
        <w:rPr>
          <w:rFonts w:hint="eastAsia" w:ascii="宋体" w:hAnsi="宋体"/>
          <w:szCs w:val="21"/>
        </w:rPr>
      </w:pPr>
      <w:r>
        <w:rPr>
          <w:rFonts w:hint="eastAsia" w:ascii="宋体" w:hAnsi="宋体"/>
          <w:szCs w:val="21"/>
        </w:rPr>
        <w:t>（5）投标（响应）文件</w:t>
      </w:r>
    </w:p>
    <w:p w14:paraId="4CCDEF1B">
      <w:pPr>
        <w:snapToGrid w:val="0"/>
        <w:spacing w:line="400" w:lineRule="exact"/>
        <w:ind w:firstLine="420" w:firstLineChars="200"/>
        <w:rPr>
          <w:rFonts w:hint="eastAsia" w:ascii="宋体" w:hAnsi="宋体"/>
          <w:szCs w:val="21"/>
        </w:rPr>
      </w:pPr>
      <w:r>
        <w:rPr>
          <w:rFonts w:hint="eastAsia" w:ascii="宋体" w:hAnsi="宋体"/>
          <w:szCs w:val="21"/>
        </w:rPr>
        <w:t>（6）采购文件</w:t>
      </w:r>
    </w:p>
    <w:p w14:paraId="382C390E">
      <w:pPr>
        <w:snapToGrid w:val="0"/>
        <w:spacing w:line="400" w:lineRule="exact"/>
        <w:ind w:firstLine="420" w:firstLineChars="200"/>
        <w:rPr>
          <w:rFonts w:hint="eastAsia" w:ascii="宋体" w:hAnsi="宋体"/>
          <w:szCs w:val="21"/>
        </w:rPr>
      </w:pPr>
      <w:r>
        <w:rPr>
          <w:rFonts w:hint="eastAsia" w:ascii="宋体" w:hAnsi="宋体"/>
          <w:szCs w:val="21"/>
        </w:rPr>
        <w:t>（7）有关技术文件，图纸</w:t>
      </w:r>
    </w:p>
    <w:p w14:paraId="792BB103">
      <w:pPr>
        <w:pStyle w:val="83"/>
        <w:ind w:firstLine="420"/>
        <w:rPr>
          <w:rFonts w:hint="eastAsia" w:ascii="宋体" w:hAnsi="宋体" w:eastAsia="宋体" w:cs="宋体"/>
          <w:kern w:val="2"/>
          <w:sz w:val="21"/>
        </w:rPr>
      </w:pPr>
      <w:r>
        <w:rPr>
          <w:rFonts w:hint="eastAsia" w:ascii="宋体" w:hAnsi="宋体" w:eastAsia="宋体" w:cs="宋体"/>
          <w:sz w:val="21"/>
        </w:rPr>
        <w:t>（8）</w:t>
      </w:r>
      <w:r>
        <w:rPr>
          <w:rFonts w:hint="eastAsia" w:ascii="宋体" w:hAnsi="宋体" w:eastAsia="宋体" w:cs="宋体"/>
          <w:kern w:val="2"/>
          <w:sz w:val="21"/>
        </w:rPr>
        <w:t>国家法律、行政法规和规章制度规定或合同约定的作为合同组成部分的其他文件</w:t>
      </w:r>
    </w:p>
    <w:p w14:paraId="65A23F47">
      <w:pPr>
        <w:numPr>
          <w:ilvl w:val="0"/>
          <w:numId w:val="3"/>
        </w:numPr>
        <w:snapToGrid w:val="0"/>
        <w:spacing w:line="400" w:lineRule="exact"/>
        <w:ind w:firstLine="422" w:firstLineChars="200"/>
        <w:rPr>
          <w:rFonts w:hint="eastAsia" w:ascii="宋体" w:hAnsi="宋体"/>
          <w:b/>
          <w:szCs w:val="21"/>
        </w:rPr>
      </w:pPr>
      <w:r>
        <w:rPr>
          <w:rFonts w:hint="eastAsia" w:ascii="宋体" w:hAnsi="宋体"/>
          <w:b/>
          <w:szCs w:val="21"/>
        </w:rPr>
        <w:t>合同生效</w:t>
      </w:r>
    </w:p>
    <w:p w14:paraId="32B7B25A">
      <w:pPr>
        <w:snapToGrid w:val="0"/>
        <w:spacing w:line="400" w:lineRule="exact"/>
        <w:ind w:firstLine="420" w:firstLineChars="200"/>
        <w:rPr>
          <w:rFonts w:hint="eastAsia"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39CE48ED">
      <w:pPr>
        <w:numPr>
          <w:ilvl w:val="0"/>
          <w:numId w:val="3"/>
        </w:numPr>
        <w:snapToGrid w:val="0"/>
        <w:spacing w:line="400" w:lineRule="exact"/>
        <w:ind w:firstLine="422" w:firstLineChars="200"/>
        <w:rPr>
          <w:rFonts w:hint="eastAsia" w:ascii="宋体" w:hAnsi="宋体"/>
          <w:b/>
          <w:szCs w:val="21"/>
        </w:rPr>
      </w:pPr>
      <w:r>
        <w:rPr>
          <w:rFonts w:hint="eastAsia" w:ascii="宋体" w:hAnsi="宋体"/>
          <w:b/>
          <w:szCs w:val="21"/>
        </w:rPr>
        <w:t>合同份数</w:t>
      </w:r>
    </w:p>
    <w:p w14:paraId="053461D3">
      <w:pPr>
        <w:snapToGrid w:val="0"/>
        <w:spacing w:line="400" w:lineRule="exact"/>
        <w:ind w:firstLine="420" w:firstLineChars="200"/>
        <w:rPr>
          <w:rFonts w:hint="eastAsia"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14:paraId="65A21FB5">
      <w:pPr>
        <w:snapToGrid w:val="0"/>
        <w:spacing w:line="400" w:lineRule="exact"/>
        <w:ind w:firstLine="420" w:firstLineChars="200"/>
        <w:rPr>
          <w:rFonts w:hint="eastAsia"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728E189">
      <w:pPr>
        <w:snapToGrid w:val="0"/>
        <w:spacing w:line="400" w:lineRule="exact"/>
        <w:ind w:firstLine="420" w:firstLineChars="200"/>
        <w:rPr>
          <w:rFonts w:hint="eastAsia" w:ascii="宋体" w:hAnsi="宋体"/>
          <w:szCs w:val="21"/>
        </w:rPr>
      </w:pPr>
      <w:r>
        <w:rPr>
          <w:rFonts w:hint="eastAsia" w:ascii="宋体" w:hAnsi="宋体"/>
          <w:szCs w:val="21"/>
        </w:rPr>
        <w:t>合同订立地点：</w:t>
      </w:r>
      <w:r>
        <w:rPr>
          <w:rFonts w:hint="eastAsia" w:ascii="宋体" w:hAnsi="宋体"/>
          <w:szCs w:val="21"/>
          <w:u w:val="single"/>
        </w:rPr>
        <w:t xml:space="preserve">                           </w:t>
      </w:r>
    </w:p>
    <w:p w14:paraId="1762550A">
      <w:pPr>
        <w:snapToGrid w:val="0"/>
        <w:spacing w:line="400" w:lineRule="exact"/>
        <w:ind w:firstLine="420" w:firstLineChars="200"/>
      </w:pPr>
      <w:r>
        <w:rPr>
          <w:rFonts w:hint="eastAsia" w:ascii="宋体" w:hAnsi="宋体"/>
          <w:szCs w:val="21"/>
        </w:rPr>
        <w:t>附件：具体标的及其技术要求和商务要求、联合协议、分包意向协议等。</w:t>
      </w:r>
    </w:p>
    <w:p w14:paraId="3FF2C5D3">
      <w:pPr>
        <w:pStyle w:val="795"/>
        <w:spacing w:line="400" w:lineRule="exact"/>
        <w:ind w:firstLine="480"/>
      </w:pPr>
    </w:p>
    <w:p w14:paraId="09AD7A32">
      <w:pPr>
        <w:pStyle w:val="3"/>
        <w:spacing w:line="400" w:lineRule="exact"/>
        <w:rPr>
          <w:rFonts w:hint="eastAsia" w:ascii="宋体" w:hAnsi="宋体"/>
          <w:b w:val="0"/>
          <w:bCs w:val="0"/>
          <w:sz w:val="21"/>
          <w:szCs w:val="21"/>
          <w:lang w:val="en-US"/>
        </w:rPr>
      </w:pPr>
      <w:r>
        <w:rPr>
          <w:lang w:val="en"/>
        </w:rPr>
        <w:t xml:space="preserve">   </w:t>
      </w:r>
    </w:p>
    <w:p w14:paraId="19439971">
      <w:r>
        <w:rPr>
          <w:rFonts w:hint="eastAsia"/>
        </w:rPr>
        <w:br w:type="page"/>
      </w:r>
    </w:p>
    <w:p w14:paraId="3E2CFE48">
      <w:pPr>
        <w:pStyle w:val="795"/>
        <w:ind w:firstLine="480"/>
      </w:pPr>
    </w:p>
    <w:tbl>
      <w:tblPr>
        <w:tblStyle w:val="64"/>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21C407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3C18B50D">
            <w:pPr>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4095" w:type="dxa"/>
            <w:gridSpan w:val="2"/>
            <w:tcBorders>
              <w:left w:val="single" w:color="auto" w:sz="2" w:space="0"/>
              <w:bottom w:val="single" w:color="auto" w:sz="2" w:space="0"/>
            </w:tcBorders>
            <w:vAlign w:val="center"/>
          </w:tcPr>
          <w:p w14:paraId="2E355455">
            <w:pPr>
              <w:snapToGrid w:val="0"/>
              <w:spacing w:line="300" w:lineRule="exact"/>
              <w:jc w:val="center"/>
            </w:pPr>
            <w:r>
              <w:rPr>
                <w:szCs w:val="21"/>
              </w:rPr>
              <w:t>乙方</w:t>
            </w:r>
            <w:r>
              <w:rPr>
                <w:rFonts w:hint="eastAsia"/>
                <w:szCs w:val="21"/>
              </w:rPr>
              <w:t>（供应商）</w:t>
            </w:r>
          </w:p>
        </w:tc>
      </w:tr>
      <w:tr w14:paraId="4BF8B7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43E5C734">
            <w:pPr>
              <w:snapToGrid w:val="0"/>
              <w:spacing w:line="300" w:lineRule="exact"/>
              <w:jc w:val="center"/>
              <w:rPr>
                <w:szCs w:val="21"/>
              </w:rPr>
            </w:pPr>
            <w:r>
              <w:rPr>
                <w:szCs w:val="21"/>
              </w:rPr>
              <w:t>单位名称</w:t>
            </w:r>
            <w:r>
              <w:rPr>
                <w:rFonts w:hint="eastAsia"/>
                <w:szCs w:val="21"/>
              </w:rPr>
              <w:t>（公章或合同章）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64472530">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A2B919F">
            <w:pPr>
              <w:snapToGrid w:val="0"/>
              <w:spacing w:line="300" w:lineRule="exact"/>
              <w:jc w:val="center"/>
              <w:rPr>
                <w:szCs w:val="21"/>
              </w:rPr>
            </w:pPr>
            <w:r>
              <w:rPr>
                <w:szCs w:val="21"/>
              </w:rPr>
              <w:t>单位名称</w:t>
            </w:r>
            <w:r>
              <w:rPr>
                <w:rFonts w:hint="eastAsia"/>
                <w:szCs w:val="21"/>
              </w:rPr>
              <w:t>（公章或合同章）</w:t>
            </w:r>
          </w:p>
        </w:tc>
        <w:tc>
          <w:tcPr>
            <w:tcW w:w="2116" w:type="dxa"/>
            <w:tcBorders>
              <w:top w:val="single" w:color="auto" w:sz="2" w:space="0"/>
              <w:left w:val="single" w:color="auto" w:sz="2" w:space="0"/>
              <w:bottom w:val="single" w:color="auto" w:sz="2" w:space="0"/>
            </w:tcBorders>
            <w:vAlign w:val="center"/>
          </w:tcPr>
          <w:p w14:paraId="7922C094">
            <w:pPr>
              <w:snapToGrid w:val="0"/>
              <w:spacing w:line="300" w:lineRule="exact"/>
              <w:jc w:val="center"/>
              <w:rPr>
                <w:spacing w:val="20"/>
                <w:szCs w:val="21"/>
              </w:rPr>
            </w:pPr>
          </w:p>
        </w:tc>
      </w:tr>
      <w:tr w14:paraId="699F46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6B51FD90">
            <w:pPr>
              <w:snapToGrid w:val="0"/>
              <w:spacing w:line="300" w:lineRule="exact"/>
              <w:jc w:val="center"/>
              <w:rPr>
                <w:szCs w:val="21"/>
              </w:rPr>
            </w:pPr>
            <w:r>
              <w:rPr>
                <w:szCs w:val="21"/>
              </w:rPr>
              <w:t>法定代表人</w:t>
            </w:r>
          </w:p>
          <w:p w14:paraId="331AEE46">
            <w:pPr>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color="auto" w:sz="2" w:space="0"/>
              <w:left w:val="single" w:color="auto" w:sz="2" w:space="0"/>
              <w:right w:val="single" w:color="auto" w:sz="2" w:space="0"/>
            </w:tcBorders>
            <w:vAlign w:val="center"/>
          </w:tcPr>
          <w:p w14:paraId="6706EA73">
            <w:pPr>
              <w:snapToGrid w:val="0"/>
              <w:spacing w:line="300" w:lineRule="exact"/>
              <w:jc w:val="center"/>
              <w:rPr>
                <w:szCs w:val="21"/>
              </w:rPr>
            </w:pPr>
          </w:p>
        </w:tc>
        <w:tc>
          <w:tcPr>
            <w:tcW w:w="1979" w:type="dxa"/>
            <w:tcBorders>
              <w:top w:val="single" w:color="auto" w:sz="2" w:space="0"/>
              <w:left w:val="single" w:color="auto" w:sz="2" w:space="0"/>
              <w:right w:val="single" w:color="auto" w:sz="2" w:space="0"/>
            </w:tcBorders>
            <w:vAlign w:val="center"/>
          </w:tcPr>
          <w:p w14:paraId="4DEDDD79">
            <w:pPr>
              <w:snapToGrid w:val="0"/>
              <w:spacing w:line="300" w:lineRule="exact"/>
              <w:jc w:val="center"/>
              <w:rPr>
                <w:szCs w:val="21"/>
              </w:rPr>
            </w:pPr>
            <w:r>
              <w:rPr>
                <w:szCs w:val="21"/>
              </w:rPr>
              <w:t>法定代表人</w:t>
            </w:r>
          </w:p>
          <w:p w14:paraId="6C37D266">
            <w:pPr>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color="auto" w:sz="2" w:space="0"/>
              <w:left w:val="single" w:color="auto" w:sz="2" w:space="0"/>
              <w:bottom w:val="single" w:color="auto" w:sz="2" w:space="0"/>
            </w:tcBorders>
            <w:vAlign w:val="center"/>
          </w:tcPr>
          <w:p w14:paraId="566AF813">
            <w:pPr>
              <w:snapToGrid w:val="0"/>
              <w:spacing w:line="300" w:lineRule="exact"/>
              <w:jc w:val="center"/>
              <w:rPr>
                <w:szCs w:val="21"/>
              </w:rPr>
            </w:pPr>
          </w:p>
        </w:tc>
      </w:tr>
      <w:tr w14:paraId="1CF2AB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2588835E">
            <w:pPr>
              <w:snapToGrid w:val="0"/>
              <w:spacing w:line="300" w:lineRule="exact"/>
              <w:jc w:val="center"/>
              <w:rPr>
                <w:szCs w:val="21"/>
              </w:rPr>
            </w:pPr>
          </w:p>
        </w:tc>
        <w:tc>
          <w:tcPr>
            <w:tcW w:w="2412" w:type="dxa"/>
            <w:vMerge w:val="continue"/>
            <w:tcBorders>
              <w:left w:val="single" w:color="auto" w:sz="2" w:space="0"/>
              <w:bottom w:val="single" w:color="auto" w:sz="2" w:space="0"/>
              <w:right w:val="single" w:color="auto" w:sz="2" w:space="0"/>
            </w:tcBorders>
            <w:vAlign w:val="center"/>
          </w:tcPr>
          <w:p w14:paraId="14E403A7">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7E6E358">
            <w:pPr>
              <w:snapToGrid w:val="0"/>
              <w:spacing w:line="300" w:lineRule="exact"/>
              <w:jc w:val="center"/>
              <w:rPr>
                <w:szCs w:val="21"/>
              </w:rPr>
            </w:pPr>
            <w:r>
              <w:rPr>
                <w:rFonts w:hint="eastAsia"/>
                <w:szCs w:val="21"/>
              </w:rPr>
              <w:t>拥有者性别</w:t>
            </w:r>
          </w:p>
        </w:tc>
        <w:tc>
          <w:tcPr>
            <w:tcW w:w="2116" w:type="dxa"/>
            <w:tcBorders>
              <w:top w:val="single" w:color="auto" w:sz="2" w:space="0"/>
              <w:left w:val="single" w:color="auto" w:sz="2" w:space="0"/>
              <w:bottom w:val="single" w:color="auto" w:sz="2" w:space="0"/>
            </w:tcBorders>
            <w:vAlign w:val="center"/>
          </w:tcPr>
          <w:p w14:paraId="1E850687">
            <w:pPr>
              <w:snapToGrid w:val="0"/>
              <w:spacing w:line="300" w:lineRule="exact"/>
              <w:jc w:val="center"/>
              <w:rPr>
                <w:spacing w:val="20"/>
                <w:szCs w:val="21"/>
              </w:rPr>
            </w:pPr>
          </w:p>
        </w:tc>
      </w:tr>
      <w:tr w14:paraId="02F632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A30EE52">
            <w:pPr>
              <w:snapToGrid w:val="0"/>
              <w:spacing w:line="300" w:lineRule="exact"/>
              <w:jc w:val="center"/>
              <w:rPr>
                <w:szCs w:val="21"/>
              </w:rPr>
            </w:pPr>
            <w:r>
              <w:rPr>
                <w:rFonts w:hint="eastAsia"/>
                <w:szCs w:val="21"/>
              </w:rPr>
              <w:t>住  所</w:t>
            </w:r>
          </w:p>
        </w:tc>
        <w:tc>
          <w:tcPr>
            <w:tcW w:w="2412" w:type="dxa"/>
            <w:tcBorders>
              <w:top w:val="single" w:color="auto" w:sz="2" w:space="0"/>
              <w:left w:val="single" w:color="auto" w:sz="2" w:space="0"/>
              <w:bottom w:val="single" w:color="auto" w:sz="2" w:space="0"/>
              <w:right w:val="single" w:color="auto" w:sz="2" w:space="0"/>
            </w:tcBorders>
            <w:vAlign w:val="center"/>
          </w:tcPr>
          <w:p w14:paraId="3D8E8B20">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437CFA6">
            <w:pPr>
              <w:snapToGrid w:val="0"/>
              <w:spacing w:line="300" w:lineRule="exact"/>
              <w:jc w:val="center"/>
              <w:rPr>
                <w:szCs w:val="21"/>
              </w:rPr>
            </w:pPr>
            <w:r>
              <w:rPr>
                <w:rFonts w:hint="eastAsia"/>
                <w:szCs w:val="21"/>
              </w:rPr>
              <w:t>住  所</w:t>
            </w:r>
          </w:p>
        </w:tc>
        <w:tc>
          <w:tcPr>
            <w:tcW w:w="2116" w:type="dxa"/>
            <w:tcBorders>
              <w:top w:val="single" w:color="auto" w:sz="2" w:space="0"/>
              <w:left w:val="single" w:color="auto" w:sz="2" w:space="0"/>
              <w:bottom w:val="single" w:color="auto" w:sz="2" w:space="0"/>
            </w:tcBorders>
            <w:vAlign w:val="center"/>
          </w:tcPr>
          <w:p w14:paraId="60FA5F57">
            <w:pPr>
              <w:snapToGrid w:val="0"/>
              <w:spacing w:line="300" w:lineRule="exact"/>
              <w:jc w:val="center"/>
              <w:rPr>
                <w:spacing w:val="20"/>
                <w:szCs w:val="21"/>
              </w:rPr>
            </w:pPr>
          </w:p>
        </w:tc>
      </w:tr>
      <w:tr w14:paraId="3D20C4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1165B19">
            <w:pPr>
              <w:snapToGrid w:val="0"/>
              <w:spacing w:line="300" w:lineRule="exact"/>
              <w:jc w:val="center"/>
              <w:rPr>
                <w:szCs w:val="21"/>
              </w:rPr>
            </w:pPr>
            <w:r>
              <w:rPr>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3E3F9F8B">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76059FA">
            <w:pPr>
              <w:snapToGrid w:val="0"/>
              <w:spacing w:line="300" w:lineRule="exact"/>
              <w:jc w:val="center"/>
              <w:rPr>
                <w:szCs w:val="21"/>
              </w:rPr>
            </w:pPr>
            <w:r>
              <w:rPr>
                <w:szCs w:val="21"/>
              </w:rPr>
              <w:t>联 系 人</w:t>
            </w:r>
          </w:p>
        </w:tc>
        <w:tc>
          <w:tcPr>
            <w:tcW w:w="2116" w:type="dxa"/>
            <w:tcBorders>
              <w:top w:val="single" w:color="auto" w:sz="2" w:space="0"/>
              <w:left w:val="single" w:color="auto" w:sz="2" w:space="0"/>
              <w:bottom w:val="single" w:color="auto" w:sz="2" w:space="0"/>
            </w:tcBorders>
            <w:vAlign w:val="center"/>
          </w:tcPr>
          <w:p w14:paraId="175CBFCF">
            <w:pPr>
              <w:snapToGrid w:val="0"/>
              <w:spacing w:line="300" w:lineRule="exact"/>
              <w:jc w:val="center"/>
              <w:rPr>
                <w:spacing w:val="20"/>
                <w:szCs w:val="21"/>
              </w:rPr>
            </w:pPr>
          </w:p>
        </w:tc>
      </w:tr>
      <w:tr w14:paraId="34458B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8F570F1">
            <w:pPr>
              <w:snapToGrid w:val="0"/>
              <w:spacing w:line="300" w:lineRule="exact"/>
              <w:jc w:val="center"/>
              <w:rPr>
                <w:szCs w:val="21"/>
              </w:rPr>
            </w:pPr>
            <w:r>
              <w:rPr>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303E2CC9">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0AB054A">
            <w:pPr>
              <w:snapToGrid w:val="0"/>
              <w:spacing w:line="300" w:lineRule="exact"/>
              <w:jc w:val="center"/>
              <w:rPr>
                <w:szCs w:val="21"/>
              </w:rPr>
            </w:pPr>
            <w:r>
              <w:rPr>
                <w:szCs w:val="21"/>
              </w:rPr>
              <w:t>联系电话</w:t>
            </w:r>
          </w:p>
        </w:tc>
        <w:tc>
          <w:tcPr>
            <w:tcW w:w="2116" w:type="dxa"/>
            <w:tcBorders>
              <w:top w:val="single" w:color="auto" w:sz="2" w:space="0"/>
              <w:left w:val="single" w:color="auto" w:sz="2" w:space="0"/>
              <w:bottom w:val="single" w:color="auto" w:sz="2" w:space="0"/>
            </w:tcBorders>
            <w:vAlign w:val="center"/>
          </w:tcPr>
          <w:p w14:paraId="17F082B9">
            <w:pPr>
              <w:snapToGrid w:val="0"/>
              <w:spacing w:line="300" w:lineRule="exact"/>
              <w:jc w:val="center"/>
              <w:rPr>
                <w:spacing w:val="20"/>
                <w:szCs w:val="21"/>
              </w:rPr>
            </w:pPr>
          </w:p>
        </w:tc>
      </w:tr>
      <w:tr w14:paraId="2E736F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5E2FACF">
            <w:pPr>
              <w:snapToGrid w:val="0"/>
              <w:spacing w:line="300" w:lineRule="exact"/>
              <w:jc w:val="center"/>
              <w:rPr>
                <w:szCs w:val="21"/>
              </w:rPr>
            </w:pPr>
            <w:r>
              <w:rPr>
                <w:rFonts w:hint="eastAsia"/>
                <w:szCs w:val="21"/>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406E10FA">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DCB8591">
            <w:pPr>
              <w:snapToGrid w:val="0"/>
              <w:spacing w:line="300" w:lineRule="exact"/>
              <w:jc w:val="center"/>
              <w:rPr>
                <w:szCs w:val="21"/>
              </w:rPr>
            </w:pPr>
            <w:r>
              <w:rPr>
                <w:rFonts w:hint="eastAsia"/>
                <w:szCs w:val="21"/>
              </w:rPr>
              <w:t>通信地址</w:t>
            </w:r>
          </w:p>
        </w:tc>
        <w:tc>
          <w:tcPr>
            <w:tcW w:w="2116" w:type="dxa"/>
            <w:tcBorders>
              <w:top w:val="single" w:color="auto" w:sz="2" w:space="0"/>
              <w:left w:val="single" w:color="auto" w:sz="2" w:space="0"/>
              <w:bottom w:val="single" w:color="auto" w:sz="2" w:space="0"/>
            </w:tcBorders>
            <w:vAlign w:val="center"/>
          </w:tcPr>
          <w:p w14:paraId="6E97EBCB">
            <w:pPr>
              <w:snapToGrid w:val="0"/>
              <w:spacing w:line="300" w:lineRule="exact"/>
              <w:jc w:val="center"/>
              <w:rPr>
                <w:spacing w:val="20"/>
                <w:szCs w:val="21"/>
              </w:rPr>
            </w:pPr>
          </w:p>
        </w:tc>
      </w:tr>
      <w:tr w14:paraId="13D0E3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872257C">
            <w:pPr>
              <w:snapToGrid w:val="0"/>
              <w:spacing w:line="300" w:lineRule="exact"/>
              <w:jc w:val="center"/>
              <w:rPr>
                <w:szCs w:val="21"/>
              </w:rPr>
            </w:pPr>
            <w:r>
              <w:rPr>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48149F50">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43BD711">
            <w:pPr>
              <w:snapToGrid w:val="0"/>
              <w:spacing w:line="300" w:lineRule="exact"/>
              <w:jc w:val="center"/>
              <w:rPr>
                <w:szCs w:val="21"/>
              </w:rPr>
            </w:pPr>
            <w:r>
              <w:rPr>
                <w:szCs w:val="21"/>
              </w:rPr>
              <w:t>邮政编码</w:t>
            </w:r>
          </w:p>
        </w:tc>
        <w:tc>
          <w:tcPr>
            <w:tcW w:w="2116" w:type="dxa"/>
            <w:tcBorders>
              <w:top w:val="single" w:color="auto" w:sz="2" w:space="0"/>
              <w:left w:val="single" w:color="auto" w:sz="2" w:space="0"/>
              <w:bottom w:val="single" w:color="auto" w:sz="2" w:space="0"/>
            </w:tcBorders>
            <w:vAlign w:val="center"/>
          </w:tcPr>
          <w:p w14:paraId="6578CA14">
            <w:pPr>
              <w:snapToGrid w:val="0"/>
              <w:spacing w:line="300" w:lineRule="exact"/>
              <w:jc w:val="center"/>
              <w:rPr>
                <w:spacing w:val="20"/>
                <w:szCs w:val="21"/>
              </w:rPr>
            </w:pPr>
          </w:p>
        </w:tc>
      </w:tr>
      <w:tr w14:paraId="39B955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88B0E6D">
            <w:pPr>
              <w:snapToGrid w:val="0"/>
              <w:spacing w:line="300" w:lineRule="exact"/>
              <w:jc w:val="center"/>
              <w:rPr>
                <w:szCs w:val="21"/>
              </w:rPr>
            </w:pPr>
            <w:r>
              <w:rPr>
                <w:rFonts w:hint="eastAsia"/>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0379B6F4">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94259AD">
            <w:pPr>
              <w:snapToGrid w:val="0"/>
              <w:spacing w:line="300" w:lineRule="exact"/>
              <w:jc w:val="center"/>
              <w:rPr>
                <w:szCs w:val="21"/>
              </w:rPr>
            </w:pPr>
            <w:r>
              <w:rPr>
                <w:rFonts w:hint="eastAsia"/>
                <w:szCs w:val="21"/>
              </w:rPr>
              <w:t>电子邮箱</w:t>
            </w:r>
          </w:p>
        </w:tc>
        <w:tc>
          <w:tcPr>
            <w:tcW w:w="2116" w:type="dxa"/>
            <w:tcBorders>
              <w:top w:val="single" w:color="auto" w:sz="2" w:space="0"/>
              <w:left w:val="single" w:color="auto" w:sz="2" w:space="0"/>
              <w:bottom w:val="single" w:color="auto" w:sz="2" w:space="0"/>
            </w:tcBorders>
            <w:vAlign w:val="center"/>
          </w:tcPr>
          <w:p w14:paraId="52E9EB08">
            <w:pPr>
              <w:snapToGrid w:val="0"/>
              <w:spacing w:line="300" w:lineRule="exact"/>
              <w:jc w:val="center"/>
              <w:rPr>
                <w:spacing w:val="20"/>
                <w:szCs w:val="21"/>
              </w:rPr>
            </w:pPr>
          </w:p>
        </w:tc>
      </w:tr>
      <w:tr w14:paraId="0AE607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1F375BD">
            <w:pPr>
              <w:snapToGrid w:val="0"/>
              <w:spacing w:line="300" w:lineRule="exact"/>
              <w:jc w:val="center"/>
              <w:rPr>
                <w:szCs w:val="21"/>
              </w:rPr>
            </w:pPr>
            <w:r>
              <w:rPr>
                <w:rFonts w:hint="eastAsia"/>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2DB8E8C0">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F4C9534">
            <w:pPr>
              <w:snapToGrid w:val="0"/>
              <w:spacing w:line="300" w:lineRule="exact"/>
              <w:jc w:val="center"/>
              <w:rPr>
                <w:szCs w:val="21"/>
              </w:rPr>
            </w:pPr>
            <w:r>
              <w:rPr>
                <w:rFonts w:hint="eastAsia"/>
                <w:szCs w:val="21"/>
              </w:rPr>
              <w:t>统一社会信用代码</w:t>
            </w:r>
          </w:p>
        </w:tc>
        <w:tc>
          <w:tcPr>
            <w:tcW w:w="2116" w:type="dxa"/>
            <w:tcBorders>
              <w:top w:val="single" w:color="auto" w:sz="2" w:space="0"/>
              <w:left w:val="single" w:color="auto" w:sz="2" w:space="0"/>
              <w:bottom w:val="single" w:color="auto" w:sz="2" w:space="0"/>
            </w:tcBorders>
            <w:vAlign w:val="center"/>
          </w:tcPr>
          <w:p w14:paraId="7A7F5550">
            <w:pPr>
              <w:snapToGrid w:val="0"/>
              <w:spacing w:line="300" w:lineRule="exact"/>
              <w:jc w:val="center"/>
              <w:rPr>
                <w:spacing w:val="20"/>
                <w:szCs w:val="21"/>
              </w:rPr>
            </w:pPr>
          </w:p>
        </w:tc>
      </w:tr>
      <w:tr w14:paraId="35C23F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780E181">
            <w:pPr>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43E7D3A9">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B043E0E">
            <w:pPr>
              <w:snapToGrid w:val="0"/>
              <w:spacing w:line="300" w:lineRule="exact"/>
              <w:jc w:val="center"/>
              <w:rPr>
                <w:szCs w:val="21"/>
              </w:rPr>
            </w:pPr>
            <w:r>
              <w:rPr>
                <w:szCs w:val="21"/>
              </w:rPr>
              <w:t>开户名称</w:t>
            </w:r>
          </w:p>
        </w:tc>
        <w:tc>
          <w:tcPr>
            <w:tcW w:w="2116" w:type="dxa"/>
            <w:tcBorders>
              <w:top w:val="single" w:color="auto" w:sz="2" w:space="0"/>
              <w:left w:val="single" w:color="auto" w:sz="2" w:space="0"/>
              <w:bottom w:val="single" w:color="auto" w:sz="2" w:space="0"/>
            </w:tcBorders>
            <w:vAlign w:val="center"/>
          </w:tcPr>
          <w:p w14:paraId="6C6B02E0">
            <w:pPr>
              <w:snapToGrid w:val="0"/>
              <w:spacing w:line="300" w:lineRule="exact"/>
              <w:jc w:val="center"/>
              <w:rPr>
                <w:spacing w:val="20"/>
                <w:szCs w:val="21"/>
              </w:rPr>
            </w:pPr>
          </w:p>
        </w:tc>
      </w:tr>
      <w:tr w14:paraId="257F75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EA5DE4C">
            <w:pPr>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49406093">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4B6D56A">
            <w:pPr>
              <w:snapToGrid w:val="0"/>
              <w:spacing w:line="300" w:lineRule="exact"/>
              <w:jc w:val="center"/>
              <w:rPr>
                <w:szCs w:val="21"/>
              </w:rPr>
            </w:pPr>
            <w:r>
              <w:rPr>
                <w:szCs w:val="21"/>
              </w:rPr>
              <w:t>开户银行</w:t>
            </w:r>
          </w:p>
        </w:tc>
        <w:tc>
          <w:tcPr>
            <w:tcW w:w="2116" w:type="dxa"/>
            <w:tcBorders>
              <w:top w:val="single" w:color="auto" w:sz="2" w:space="0"/>
              <w:left w:val="single" w:color="auto" w:sz="2" w:space="0"/>
              <w:bottom w:val="single" w:color="auto" w:sz="2" w:space="0"/>
            </w:tcBorders>
            <w:vAlign w:val="center"/>
          </w:tcPr>
          <w:p w14:paraId="2418720C">
            <w:pPr>
              <w:snapToGrid w:val="0"/>
              <w:spacing w:line="300" w:lineRule="exact"/>
              <w:jc w:val="center"/>
              <w:rPr>
                <w:spacing w:val="20"/>
                <w:szCs w:val="21"/>
              </w:rPr>
            </w:pPr>
          </w:p>
        </w:tc>
      </w:tr>
      <w:tr w14:paraId="57492D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E33EED7">
            <w:pPr>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199759D7">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6D8AAC0">
            <w:pPr>
              <w:snapToGrid w:val="0"/>
              <w:spacing w:line="300" w:lineRule="exact"/>
              <w:jc w:val="center"/>
              <w:rPr>
                <w:szCs w:val="21"/>
              </w:rPr>
            </w:pPr>
            <w:r>
              <w:rPr>
                <w:szCs w:val="21"/>
              </w:rPr>
              <w:t>银行账号</w:t>
            </w:r>
          </w:p>
        </w:tc>
        <w:tc>
          <w:tcPr>
            <w:tcW w:w="2116" w:type="dxa"/>
            <w:tcBorders>
              <w:top w:val="single" w:color="auto" w:sz="2" w:space="0"/>
              <w:left w:val="single" w:color="auto" w:sz="2" w:space="0"/>
              <w:bottom w:val="single" w:color="auto" w:sz="2" w:space="0"/>
            </w:tcBorders>
            <w:vAlign w:val="center"/>
          </w:tcPr>
          <w:p w14:paraId="1ABCBE03">
            <w:pPr>
              <w:snapToGrid w:val="0"/>
              <w:spacing w:line="300" w:lineRule="exact"/>
              <w:jc w:val="center"/>
              <w:rPr>
                <w:spacing w:val="20"/>
                <w:szCs w:val="21"/>
              </w:rPr>
            </w:pPr>
          </w:p>
        </w:tc>
      </w:tr>
      <w:tr w14:paraId="183CF2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65BBCFD9">
            <w:pPr>
              <w:pStyle w:val="26"/>
              <w:snapToGrid w:val="0"/>
              <w:spacing w:before="120" w:beforeLines="50" w:line="360" w:lineRule="auto"/>
              <w:jc w:val="left"/>
              <w:rPr>
                <w:rFonts w:hint="eastAsia"/>
                <w:spacing w:val="20"/>
                <w:szCs w:val="21"/>
              </w:rPr>
            </w:pPr>
            <w:r>
              <w:rPr>
                <w:rFonts w:hint="eastAsia"/>
                <w:szCs w:val="21"/>
              </w:rPr>
              <w:t>注：涉及联合体或其他合同主体的信息应按上表格式加列。</w:t>
            </w:r>
          </w:p>
        </w:tc>
      </w:tr>
    </w:tbl>
    <w:p w14:paraId="37EE90A9">
      <w:pPr>
        <w:pStyle w:val="3"/>
        <w:adjustRightInd w:val="0"/>
        <w:snapToGrid w:val="0"/>
        <w:spacing w:before="120" w:beforeLines="50"/>
        <w:jc w:val="center"/>
        <w:rPr>
          <w:rFonts w:hint="eastAsia" w:ascii="黑体" w:hAnsi="黑体" w:eastAsia="黑体"/>
          <w:sz w:val="28"/>
          <w:szCs w:val="28"/>
        </w:rPr>
      </w:pPr>
      <w:r>
        <w:rPr>
          <w:rFonts w:ascii="宋体" w:hAnsi="宋体"/>
          <w:sz w:val="21"/>
          <w:szCs w:val="21"/>
          <w:u w:val="single"/>
        </w:rPr>
        <w:br w:type="page"/>
      </w:r>
      <w:bookmarkStart w:id="404" w:name="_Toc27624"/>
      <w:r>
        <w:rPr>
          <w:rFonts w:hint="eastAsia" w:ascii="黑体" w:hAnsi="黑体" w:eastAsia="黑体"/>
          <w:b w:val="0"/>
          <w:bCs w:val="0"/>
          <w:sz w:val="28"/>
          <w:szCs w:val="28"/>
        </w:rPr>
        <w:t>第二节 政府采购合同通用条款</w:t>
      </w:r>
      <w:bookmarkEnd w:id="404"/>
    </w:p>
    <w:p w14:paraId="6DF8B31D">
      <w:pPr>
        <w:tabs>
          <w:tab w:val="left" w:pos="8820"/>
          <w:tab w:val="left" w:pos="9345"/>
          <w:tab w:val="left" w:pos="9765"/>
        </w:tabs>
        <w:snapToGrid w:val="0"/>
        <w:spacing w:line="400" w:lineRule="exact"/>
        <w:jc w:val="left"/>
        <w:rPr>
          <w:rFonts w:hint="eastAsia" w:ascii="宋体" w:hAnsi="宋体"/>
          <w:b/>
          <w:bCs/>
          <w:sz w:val="24"/>
        </w:rPr>
      </w:pPr>
      <w:r>
        <w:rPr>
          <w:rFonts w:hint="eastAsia" w:ascii="宋体" w:hAnsi="宋体"/>
          <w:b/>
          <w:sz w:val="24"/>
        </w:rPr>
        <w:t xml:space="preserve">1. </w:t>
      </w:r>
      <w:r>
        <w:rPr>
          <w:rFonts w:hint="eastAsia" w:ascii="宋体" w:hAnsi="宋体"/>
          <w:b/>
          <w:bCs/>
          <w:sz w:val="24"/>
        </w:rPr>
        <w:t>定义</w:t>
      </w:r>
    </w:p>
    <w:p w14:paraId="69179C62">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1.1合同当事人</w:t>
      </w:r>
    </w:p>
    <w:p w14:paraId="50D50766">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14:paraId="2CDF8E1C">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14:paraId="4E9B5A25">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（3）其他合同主体是指除采购人和供应商以外，</w:t>
      </w:r>
      <w:r>
        <w:rPr>
          <w:rFonts w:hint="eastAsia" w:ascii="宋体" w:hAnsi="宋体" w:cs="宋体"/>
          <w:bCs/>
          <w:szCs w:val="21"/>
        </w:rPr>
        <w:t>依法参与合同缔结或履行，享有权利、承担义务的合同当事人</w:t>
      </w:r>
      <w:r>
        <w:rPr>
          <w:rFonts w:hint="eastAsia" w:ascii="宋体" w:hAnsi="宋体"/>
          <w:szCs w:val="21"/>
        </w:rPr>
        <w:t>。</w:t>
      </w:r>
    </w:p>
    <w:p w14:paraId="1506C57E">
      <w:pPr>
        <w:tabs>
          <w:tab w:val="left" w:pos="570"/>
          <w:tab w:val="left" w:pos="9240"/>
          <w:tab w:val="left" w:pos="9555"/>
        </w:tabs>
        <w:snapToGrid w:val="0"/>
        <w:spacing w:line="400" w:lineRule="exact"/>
        <w:ind w:firstLine="420" w:firstLineChars="200"/>
        <w:jc w:val="left"/>
        <w:rPr>
          <w:rFonts w:hint="eastAsia" w:ascii="宋体" w:hAnsi="宋体"/>
          <w:szCs w:val="21"/>
        </w:rPr>
      </w:pPr>
      <w:r>
        <w:rPr>
          <w:rFonts w:hint="eastAsia" w:ascii="宋体" w:hAnsi="宋体"/>
          <w:szCs w:val="21"/>
        </w:rPr>
        <w:t>1.2本合同下列术语应解释为：</w:t>
      </w:r>
    </w:p>
    <w:p w14:paraId="058B3BD5">
      <w:pPr>
        <w:snapToGrid w:val="0"/>
        <w:spacing w:line="400" w:lineRule="exact"/>
        <w:ind w:firstLine="420" w:firstLineChars="200"/>
        <w:jc w:val="left"/>
        <w:rPr>
          <w:rFonts w:hint="eastAsia" w:ascii="宋体" w:hAnsi="宋体"/>
          <w:szCs w:val="21"/>
        </w:rPr>
      </w:pPr>
      <w:r>
        <w:rPr>
          <w:rFonts w:hint="eastAsia" w:ascii="宋体" w:hAnsi="宋体"/>
          <w:szCs w:val="21"/>
        </w:rPr>
        <w:t>（1）“合同”系指</w:t>
      </w:r>
      <w:r>
        <w:rPr>
          <w:rFonts w:hint="eastAsia" w:ascii="宋体" w:hAnsi="宋体" w:cs="宋体"/>
          <w:bCs/>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szCs w:val="21"/>
        </w:rPr>
        <w:t>国家法律、行政法规和规章制度规定或合同约定的作为合同组成部分的其他文件</w:t>
      </w:r>
      <w:r>
        <w:rPr>
          <w:rFonts w:hint="eastAsia" w:ascii="宋体" w:hAnsi="宋体"/>
          <w:szCs w:val="21"/>
        </w:rPr>
        <w:t>。</w:t>
      </w:r>
    </w:p>
    <w:p w14:paraId="42BF1876">
      <w:pPr>
        <w:tabs>
          <w:tab w:val="left" w:pos="570"/>
          <w:tab w:val="left" w:pos="9240"/>
          <w:tab w:val="left" w:pos="9555"/>
        </w:tabs>
        <w:snapToGrid w:val="0"/>
        <w:spacing w:line="400" w:lineRule="exact"/>
        <w:ind w:firstLine="420" w:firstLineChars="200"/>
        <w:jc w:val="left"/>
        <w:rPr>
          <w:rFonts w:hint="eastAsia" w:ascii="宋体" w:hAnsi="宋体"/>
          <w:szCs w:val="21"/>
        </w:rPr>
      </w:pPr>
      <w:r>
        <w:rPr>
          <w:rFonts w:hint="eastAsia" w:ascii="宋体" w:hAnsi="宋体"/>
          <w:szCs w:val="21"/>
        </w:rPr>
        <w:t>（2）“合同价款”系指根据本合同规定乙方在全面履行合同义务后甲方应支付给乙方的价款。</w:t>
      </w:r>
    </w:p>
    <w:p w14:paraId="6F8BF788">
      <w:pPr>
        <w:tabs>
          <w:tab w:val="left" w:pos="570"/>
          <w:tab w:val="left" w:pos="9240"/>
          <w:tab w:val="left" w:pos="9555"/>
        </w:tabs>
        <w:snapToGrid w:val="0"/>
        <w:spacing w:line="400" w:lineRule="exact"/>
        <w:ind w:firstLine="420" w:firstLineChars="200"/>
        <w:jc w:val="left"/>
        <w:rPr>
          <w:rFonts w:hint="eastAsia" w:ascii="宋体" w:hAnsi="宋体"/>
          <w:szCs w:val="21"/>
        </w:rPr>
      </w:pPr>
      <w:r>
        <w:rPr>
          <w:rFonts w:hint="eastAsia" w:ascii="宋体" w:hAnsi="宋体"/>
          <w:szCs w:val="21"/>
        </w:rPr>
        <w:t>（3）“货物”系指乙方根据本合同规定须向甲方提供的各种形态和种类的物品，包括原材料、设备、产品（包括软件）及相关的其备品备件、工具、手册及</w:t>
      </w:r>
      <w:r>
        <w:rPr>
          <w:rFonts w:ascii="宋体" w:hAnsi="宋体"/>
          <w:szCs w:val="21"/>
          <w:lang w:val="en"/>
        </w:rPr>
        <w:t>其他</w:t>
      </w:r>
      <w:r>
        <w:rPr>
          <w:rFonts w:hint="eastAsia" w:ascii="宋体" w:hAnsi="宋体"/>
          <w:szCs w:val="21"/>
        </w:rPr>
        <w:t>技术资料和材料等。</w:t>
      </w:r>
    </w:p>
    <w:p w14:paraId="26A0E264">
      <w:pPr>
        <w:snapToGrid w:val="0"/>
        <w:spacing w:line="400" w:lineRule="exact"/>
        <w:ind w:firstLine="420" w:firstLineChars="200"/>
        <w:jc w:val="left"/>
        <w:rPr>
          <w:rFonts w:hint="eastAsia" w:ascii="宋体" w:hAnsi="宋体"/>
          <w:szCs w:val="21"/>
        </w:rPr>
      </w:pPr>
      <w:r>
        <w:rPr>
          <w:rFonts w:hint="eastAsia" w:ascii="宋体" w:hAnsi="宋体"/>
          <w:szCs w:val="21"/>
        </w:rPr>
        <w:t>（4）“相关服务”系指根据合同规定，乙方应提供的与货物有关的技术、管理和</w:t>
      </w:r>
      <w:r>
        <w:rPr>
          <w:rFonts w:ascii="宋体" w:hAnsi="宋体"/>
          <w:szCs w:val="21"/>
          <w:lang w:val="en"/>
        </w:rPr>
        <w:t>其他</w:t>
      </w:r>
      <w:r>
        <w:rPr>
          <w:rFonts w:hint="eastAsia" w:ascii="宋体" w:hAnsi="宋体"/>
          <w:szCs w:val="21"/>
        </w:rPr>
        <w:t>服务，包括但不限于：管理和质量保证、运输、保险、检验、现场准备、安装、集成、调试、培训、维修、废弃处置、技术支持等以及合同中规定乙方应承担的</w:t>
      </w:r>
      <w:r>
        <w:rPr>
          <w:rFonts w:ascii="宋体" w:hAnsi="宋体"/>
          <w:szCs w:val="21"/>
          <w:lang w:val="en"/>
        </w:rPr>
        <w:t>其他</w:t>
      </w:r>
      <w:r>
        <w:rPr>
          <w:rFonts w:hint="eastAsia" w:ascii="宋体" w:hAnsi="宋体"/>
          <w:szCs w:val="21"/>
        </w:rPr>
        <w:t>义务。</w:t>
      </w:r>
    </w:p>
    <w:p w14:paraId="7B213946">
      <w:pPr>
        <w:snapToGrid w:val="0"/>
        <w:spacing w:line="400" w:lineRule="exact"/>
        <w:ind w:firstLine="420" w:firstLineChars="200"/>
        <w:jc w:val="left"/>
        <w:rPr>
          <w:rFonts w:hint="eastAsia" w:ascii="宋体" w:hAnsi="宋体"/>
          <w:szCs w:val="21"/>
        </w:rPr>
      </w:pPr>
      <w:r>
        <w:rPr>
          <w:rFonts w:hint="eastAsia" w:ascii="宋体" w:hAnsi="宋体"/>
          <w:szCs w:val="21"/>
        </w:rPr>
        <w:t>（5）“分包”系指中标（成交）供应商按采购文件、投标（响应）文件的规定，根据分包意向协议，将中标（成交）项目中的部分履约内容，分给具有相应资质条件的供应商履行合同的行为。</w:t>
      </w:r>
    </w:p>
    <w:p w14:paraId="3D7ED2EF">
      <w:pPr>
        <w:tabs>
          <w:tab w:val="left" w:pos="570"/>
          <w:tab w:val="left" w:pos="9240"/>
          <w:tab w:val="left" w:pos="9555"/>
        </w:tabs>
        <w:snapToGrid w:val="0"/>
        <w:spacing w:line="400" w:lineRule="exact"/>
        <w:ind w:firstLine="420" w:firstLineChars="200"/>
        <w:jc w:val="left"/>
        <w:rPr>
          <w:rFonts w:hint="eastAsia" w:ascii="宋体" w:hAnsi="宋体"/>
          <w:szCs w:val="21"/>
        </w:rPr>
      </w:pPr>
      <w:r>
        <w:rPr>
          <w:rFonts w:hint="eastAsia" w:ascii="宋体" w:hAnsi="宋体"/>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Cs w:val="21"/>
        </w:rPr>
        <w:t>政府采购合同专用条款</w:t>
      </w:r>
      <w:r>
        <w:rPr>
          <w:rFonts w:hint="eastAsia" w:ascii="宋体" w:hAnsi="宋体"/>
          <w:szCs w:val="21"/>
        </w:rPr>
        <w:t>】。</w:t>
      </w:r>
    </w:p>
    <w:p w14:paraId="20502BBE">
      <w:pPr>
        <w:tabs>
          <w:tab w:val="left" w:pos="570"/>
          <w:tab w:val="left" w:pos="9240"/>
          <w:tab w:val="left" w:pos="9555"/>
        </w:tabs>
        <w:snapToGrid w:val="0"/>
        <w:spacing w:line="400" w:lineRule="exact"/>
        <w:ind w:firstLine="420" w:firstLineChars="200"/>
        <w:jc w:val="left"/>
        <w:rPr>
          <w:rFonts w:hint="eastAsia" w:ascii="宋体" w:hAnsi="宋体"/>
          <w:szCs w:val="21"/>
        </w:rPr>
      </w:pPr>
      <w:r>
        <w:rPr>
          <w:rFonts w:hint="eastAsia" w:ascii="宋体" w:hAnsi="宋体"/>
          <w:szCs w:val="21"/>
        </w:rPr>
        <w:t>（7）其他术语解释，见【</w:t>
      </w:r>
      <w:r>
        <w:rPr>
          <w:rFonts w:hint="eastAsia" w:ascii="宋体" w:hAnsi="宋体"/>
          <w:b/>
          <w:bCs/>
          <w:szCs w:val="21"/>
        </w:rPr>
        <w:t>政府采购合同专用条款</w:t>
      </w:r>
      <w:r>
        <w:rPr>
          <w:rFonts w:hint="eastAsia" w:ascii="宋体" w:hAnsi="宋体"/>
          <w:szCs w:val="21"/>
        </w:rPr>
        <w:t>】。</w:t>
      </w:r>
    </w:p>
    <w:p w14:paraId="28684FBD">
      <w:pPr>
        <w:numPr>
          <w:ilvl w:val="0"/>
          <w:numId w:val="6"/>
        </w:numPr>
        <w:autoSpaceDE w:val="0"/>
        <w:autoSpaceDN w:val="0"/>
        <w:snapToGrid w:val="0"/>
        <w:spacing w:line="400" w:lineRule="exact"/>
        <w:jc w:val="left"/>
        <w:rPr>
          <w:rFonts w:hint="eastAsia" w:ascii="宋体" w:hAnsi="宋体"/>
          <w:b/>
          <w:bCs/>
          <w:sz w:val="24"/>
        </w:rPr>
      </w:pPr>
      <w:r>
        <w:rPr>
          <w:rFonts w:hint="eastAsia" w:ascii="宋体" w:hAnsi="宋体"/>
          <w:b/>
          <w:sz w:val="24"/>
        </w:rPr>
        <w:t>合同标的及金额</w:t>
      </w:r>
    </w:p>
    <w:p w14:paraId="2F1517C7">
      <w:pPr>
        <w:autoSpaceDE w:val="0"/>
        <w:autoSpaceDN w:val="0"/>
        <w:snapToGrid w:val="0"/>
        <w:spacing w:line="400" w:lineRule="exact"/>
        <w:ind w:firstLine="420" w:firstLineChars="200"/>
        <w:jc w:val="left"/>
        <w:rPr>
          <w:rFonts w:hint="eastAsia" w:ascii="宋体" w:hAnsi="宋体"/>
          <w:b/>
          <w:bCs/>
          <w:i/>
          <w:iCs/>
          <w:szCs w:val="21"/>
        </w:rPr>
      </w:pPr>
      <w:r>
        <w:rPr>
          <w:rFonts w:hint="eastAsia" w:ascii="宋体" w:hAnsi="宋体"/>
          <w:szCs w:val="21"/>
        </w:rPr>
        <w:t>2.1 合同标的及金额应与中标（成交）结果一致。乙方为履行本合同而发生的所有费用均应包含在合同价款中，甲方不再另行支付</w:t>
      </w:r>
      <w:r>
        <w:rPr>
          <w:rFonts w:ascii="宋体" w:hAnsi="宋体"/>
          <w:szCs w:val="21"/>
          <w:lang w:val="en"/>
        </w:rPr>
        <w:t>其他</w:t>
      </w:r>
      <w:r>
        <w:rPr>
          <w:rFonts w:hint="eastAsia" w:ascii="宋体" w:hAnsi="宋体"/>
          <w:szCs w:val="21"/>
        </w:rPr>
        <w:t>任何费用。</w:t>
      </w:r>
    </w:p>
    <w:p w14:paraId="54182923">
      <w:pPr>
        <w:snapToGrid w:val="0"/>
        <w:spacing w:line="400" w:lineRule="exact"/>
        <w:jc w:val="left"/>
        <w:rPr>
          <w:rFonts w:hint="eastAsia" w:ascii="宋体" w:hAnsi="宋体"/>
          <w:b/>
          <w:sz w:val="24"/>
        </w:rPr>
      </w:pPr>
      <w:r>
        <w:rPr>
          <w:rFonts w:hint="eastAsia" w:ascii="宋体" w:hAnsi="宋体"/>
          <w:b/>
          <w:sz w:val="24"/>
        </w:rPr>
        <w:t>3. 履行合同的时间、地点和方式</w:t>
      </w:r>
    </w:p>
    <w:p w14:paraId="128E0D16">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 xml:space="preserve">3.1 </w:t>
      </w:r>
      <w:r>
        <w:rPr>
          <w:rFonts w:hint="eastAsia" w:ascii="宋体" w:hAnsi="宋体" w:cs="宋体"/>
          <w:szCs w:val="21"/>
        </w:rPr>
        <w:t>乙方应当在约定的时间、地点，按照约定方式履行合同。</w:t>
      </w:r>
    </w:p>
    <w:p w14:paraId="3DA0A81E">
      <w:pPr>
        <w:autoSpaceDE w:val="0"/>
        <w:autoSpaceDN w:val="0"/>
        <w:snapToGrid w:val="0"/>
        <w:spacing w:line="400" w:lineRule="exact"/>
        <w:jc w:val="left"/>
        <w:rPr>
          <w:rFonts w:hint="eastAsia" w:ascii="宋体" w:hAnsi="宋体"/>
          <w:b/>
          <w:bCs/>
          <w:sz w:val="24"/>
        </w:rPr>
      </w:pPr>
      <w:r>
        <w:rPr>
          <w:rFonts w:hint="eastAsia" w:ascii="宋体" w:hAnsi="宋体"/>
          <w:b/>
          <w:bCs/>
          <w:sz w:val="24"/>
        </w:rPr>
        <w:t>4. 甲方的权利和义务</w:t>
      </w:r>
    </w:p>
    <w:p w14:paraId="33B27621">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4.1</w:t>
      </w:r>
      <w:r>
        <w:rPr>
          <w:rFonts w:ascii="宋体" w:hAnsi="宋体"/>
          <w:szCs w:val="21"/>
        </w:rPr>
        <w:t xml:space="preserve"> 签署合同后，甲方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r>
        <w:rPr>
          <w:rFonts w:hint="eastAsia" w:ascii="宋体" w:hAnsi="宋体"/>
          <w:szCs w:val="21"/>
        </w:rPr>
        <w:t>甲方有权对乙方的履约行为进行检查，并</w:t>
      </w:r>
      <w:r>
        <w:rPr>
          <w:rFonts w:ascii="宋体" w:hAnsi="宋体"/>
          <w:szCs w:val="21"/>
        </w:rPr>
        <w:t>及时确认乙方提交的事项</w:t>
      </w:r>
      <w:r>
        <w:rPr>
          <w:rFonts w:hint="eastAsia" w:ascii="宋体" w:hAnsi="宋体"/>
          <w:szCs w:val="21"/>
        </w:rPr>
        <w:t>。甲方应当</w:t>
      </w:r>
      <w:r>
        <w:rPr>
          <w:rFonts w:ascii="宋体" w:hAnsi="宋体"/>
          <w:szCs w:val="21"/>
        </w:rPr>
        <w:t>配合乙方完成</w:t>
      </w:r>
      <w:r>
        <w:rPr>
          <w:rFonts w:hint="eastAsia" w:ascii="宋体" w:hAnsi="宋体"/>
          <w:szCs w:val="21"/>
        </w:rPr>
        <w:t>相关项目</w:t>
      </w:r>
      <w:r>
        <w:rPr>
          <w:rFonts w:ascii="宋体" w:hAnsi="宋体"/>
          <w:szCs w:val="21"/>
        </w:rPr>
        <w:t>实施工作。</w:t>
      </w:r>
    </w:p>
    <w:p w14:paraId="03FB4F0C">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 xml:space="preserve">4.2 </w:t>
      </w:r>
      <w:r>
        <w:rPr>
          <w:rFonts w:ascii="宋体" w:hAnsi="宋体"/>
          <w:szCs w:val="21"/>
        </w:rPr>
        <w:t>甲方有权要求乙方按时提交各阶段有关</w:t>
      </w:r>
      <w:r>
        <w:rPr>
          <w:rFonts w:hint="eastAsia" w:ascii="宋体" w:hAnsi="宋体"/>
          <w:szCs w:val="21"/>
        </w:rPr>
        <w:t>安排计划</w:t>
      </w:r>
      <w:r>
        <w:rPr>
          <w:rFonts w:ascii="宋体" w:hAnsi="宋体"/>
          <w:szCs w:val="21"/>
        </w:rPr>
        <w:t>，并有权</w:t>
      </w:r>
      <w:r>
        <w:rPr>
          <w:rFonts w:hint="eastAsia" w:ascii="宋体" w:hAnsi="宋体"/>
          <w:szCs w:val="21"/>
        </w:rPr>
        <w:t>定期核对乙方提供货物数量、规格、质量等内容。甲方</w:t>
      </w:r>
      <w:r>
        <w:rPr>
          <w:rFonts w:ascii="宋体" w:hAnsi="宋体"/>
          <w:szCs w:val="21"/>
        </w:rPr>
        <w:t>有权督促乙方工作并要求乙方</w:t>
      </w:r>
      <w:r>
        <w:rPr>
          <w:rFonts w:hint="eastAsia" w:ascii="宋体" w:hAnsi="宋体"/>
          <w:szCs w:val="21"/>
        </w:rPr>
        <w:t>更</w:t>
      </w:r>
      <w:r>
        <w:rPr>
          <w:rFonts w:ascii="宋体" w:hAnsi="宋体"/>
          <w:szCs w:val="21"/>
        </w:rPr>
        <w:t>换不符合要求的</w:t>
      </w:r>
      <w:r>
        <w:rPr>
          <w:rFonts w:hint="eastAsia" w:ascii="宋体" w:hAnsi="宋体"/>
          <w:szCs w:val="21"/>
        </w:rPr>
        <w:t>货物</w:t>
      </w:r>
      <w:r>
        <w:rPr>
          <w:rFonts w:ascii="宋体" w:hAnsi="宋体"/>
          <w:szCs w:val="21"/>
        </w:rPr>
        <w:t>。</w:t>
      </w:r>
    </w:p>
    <w:p w14:paraId="0D697C58">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4.</w:t>
      </w:r>
      <w:r>
        <w:rPr>
          <w:rFonts w:ascii="宋体" w:hAnsi="宋体"/>
          <w:szCs w:val="21"/>
        </w:rPr>
        <w:t>3</w:t>
      </w:r>
      <w:r>
        <w:rPr>
          <w:rFonts w:hint="eastAsia" w:ascii="宋体" w:hAnsi="宋体"/>
          <w:szCs w:val="21"/>
        </w:rPr>
        <w:t xml:space="preserve"> </w:t>
      </w:r>
      <w:r>
        <w:rPr>
          <w:rFonts w:ascii="宋体" w:hAnsi="宋体"/>
          <w:szCs w:val="21"/>
        </w:rPr>
        <w:t>甲方</w:t>
      </w:r>
      <w:r>
        <w:rPr>
          <w:rFonts w:hint="eastAsia" w:ascii="宋体" w:hAnsi="宋体"/>
          <w:szCs w:val="21"/>
        </w:rPr>
        <w:t>有权要求乙方对缺陷部分予以修复，并按合同约定享有货物保修及其他合同约定的权利。</w:t>
      </w:r>
    </w:p>
    <w:p w14:paraId="6995EE0C">
      <w:pPr>
        <w:snapToGrid w:val="0"/>
        <w:spacing w:line="400" w:lineRule="exact"/>
        <w:ind w:firstLine="420" w:firstLineChars="200"/>
        <w:rPr>
          <w:rFonts w:eastAsia="华文楷体"/>
        </w:rPr>
      </w:pPr>
      <w:r>
        <w:rPr>
          <w:rFonts w:ascii="宋体" w:hAnsi="宋体"/>
          <w:szCs w:val="21"/>
        </w:rPr>
        <w:t>4.4 甲方应当按照合同约定及时对交付的货物进行验收</w:t>
      </w:r>
      <w:r>
        <w:rPr>
          <w:rFonts w:hint="eastAsia" w:ascii="宋体" w:hAnsi="宋体"/>
          <w:szCs w:val="21"/>
        </w:rPr>
        <w:t>，</w:t>
      </w:r>
      <w:r>
        <w:rPr>
          <w:rFonts w:hint="eastAsia" w:ascii="宋体" w:hAnsi="宋体" w:cs="宋体"/>
          <w:szCs w:val="21"/>
        </w:rPr>
        <w:t>未</w:t>
      </w:r>
      <w:r>
        <w:rPr>
          <w:rFonts w:hint="eastAsia" w:ascii="宋体" w:hAnsi="宋体"/>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szCs w:val="21"/>
        </w:rPr>
        <w:t>视为验收通过。</w:t>
      </w:r>
    </w:p>
    <w:p w14:paraId="6FCFDB4C">
      <w:pPr>
        <w:autoSpaceDE w:val="0"/>
        <w:autoSpaceDN w:val="0"/>
        <w:snapToGrid w:val="0"/>
        <w:spacing w:line="400" w:lineRule="exact"/>
        <w:ind w:firstLine="420" w:firstLineChars="200"/>
        <w:jc w:val="left"/>
        <w:rPr>
          <w:rFonts w:hint="eastAsia" w:ascii="宋体" w:hAnsi="宋体"/>
          <w:szCs w:val="21"/>
        </w:rPr>
      </w:pPr>
      <w:r>
        <w:rPr>
          <w:rFonts w:ascii="宋体" w:hAnsi="宋体"/>
          <w:szCs w:val="21"/>
        </w:rPr>
        <w:t>4</w:t>
      </w:r>
      <w:r>
        <w:rPr>
          <w:rFonts w:hint="eastAsia" w:ascii="宋体" w:hAnsi="宋体"/>
          <w:szCs w:val="21"/>
        </w:rPr>
        <w:t>.</w:t>
      </w:r>
      <w:r>
        <w:rPr>
          <w:rFonts w:ascii="宋体" w:hAnsi="宋体"/>
          <w:szCs w:val="21"/>
        </w:rPr>
        <w:t xml:space="preserve">5 </w:t>
      </w:r>
      <w:r>
        <w:rPr>
          <w:rFonts w:hint="eastAsia" w:ascii="宋体" w:hAnsi="宋体"/>
          <w:szCs w:val="21"/>
        </w:rPr>
        <w:t>甲方应当根据合同约定及时向乙方支付合同价款</w:t>
      </w:r>
      <w:r>
        <w:rPr>
          <w:rFonts w:ascii="宋体" w:hAnsi="宋体"/>
          <w:szCs w:val="21"/>
        </w:rPr>
        <w:t>，不得以内部人员变更、履行内部付款流程等为由，拒绝或迟延支付。</w:t>
      </w:r>
    </w:p>
    <w:p w14:paraId="78E50DF2">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4.6</w:t>
      </w:r>
      <w:r>
        <w:rPr>
          <w:rFonts w:ascii="宋体" w:hAnsi="宋体"/>
          <w:szCs w:val="21"/>
        </w:rPr>
        <w:t xml:space="preserve"> </w:t>
      </w:r>
      <w:r>
        <w:rPr>
          <w:rFonts w:hint="eastAsia" w:ascii="宋体" w:hAnsi="宋体"/>
          <w:szCs w:val="21"/>
        </w:rPr>
        <w:t>国家法律法规规定及</w:t>
      </w:r>
      <w:r>
        <w:rPr>
          <w:rFonts w:hint="eastAsia" w:ascii="宋体" w:hAnsi="宋体" w:cs="宋体"/>
          <w:b/>
          <w:bCs/>
          <w:szCs w:val="21"/>
        </w:rPr>
        <w:t>【政府采购合同专用条款】</w:t>
      </w:r>
      <w:r>
        <w:rPr>
          <w:rFonts w:hint="eastAsia" w:ascii="宋体" w:hAnsi="宋体"/>
          <w:szCs w:val="21"/>
        </w:rPr>
        <w:t>约定应由甲方承担的其他义务和责任。</w:t>
      </w:r>
    </w:p>
    <w:p w14:paraId="76FE2D72">
      <w:pPr>
        <w:autoSpaceDE w:val="0"/>
        <w:autoSpaceDN w:val="0"/>
        <w:snapToGrid w:val="0"/>
        <w:spacing w:line="400" w:lineRule="exact"/>
        <w:jc w:val="left"/>
        <w:rPr>
          <w:rFonts w:hint="eastAsia" w:ascii="宋体" w:hAnsi="宋体"/>
          <w:b/>
          <w:bCs/>
          <w:sz w:val="24"/>
        </w:rPr>
      </w:pPr>
      <w:r>
        <w:rPr>
          <w:rFonts w:hint="eastAsia" w:ascii="宋体" w:hAnsi="宋体"/>
          <w:b/>
          <w:bCs/>
          <w:sz w:val="24"/>
        </w:rPr>
        <w:t>5. 乙方的权利和义务</w:t>
      </w:r>
    </w:p>
    <w:p w14:paraId="0B2DE837">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 xml:space="preserve">5.1 </w:t>
      </w:r>
      <w:r>
        <w:rPr>
          <w:rFonts w:ascii="宋体" w:hAnsi="宋体"/>
          <w:szCs w:val="21"/>
        </w:rPr>
        <w:t>签署合同后，乙方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p>
    <w:p w14:paraId="34B81665">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5.</w:t>
      </w:r>
      <w:r>
        <w:rPr>
          <w:rFonts w:ascii="宋体" w:hAnsi="宋体"/>
          <w:szCs w:val="21"/>
        </w:rPr>
        <w:t>2 乙方应按照合同要求</w:t>
      </w:r>
      <w:r>
        <w:rPr>
          <w:rFonts w:hint="eastAsia" w:ascii="宋体" w:hAnsi="宋体"/>
          <w:szCs w:val="21"/>
        </w:rPr>
        <w:t>履约</w:t>
      </w:r>
      <w:r>
        <w:rPr>
          <w:rFonts w:ascii="宋体" w:hAnsi="宋体"/>
          <w:szCs w:val="21"/>
        </w:rPr>
        <w:t>，充分合理安排，确保</w:t>
      </w:r>
      <w:r>
        <w:rPr>
          <w:rFonts w:hint="eastAsia" w:ascii="宋体" w:hAnsi="宋体"/>
          <w:szCs w:val="21"/>
        </w:rPr>
        <w:t>提供的货物及相关服务符合合同有关</w:t>
      </w:r>
      <w:r>
        <w:rPr>
          <w:rFonts w:ascii="宋体" w:hAnsi="宋体"/>
          <w:szCs w:val="21"/>
        </w:rPr>
        <w:t>要求</w:t>
      </w:r>
      <w:r>
        <w:rPr>
          <w:rFonts w:hint="eastAsia" w:ascii="宋体" w:hAnsi="宋体"/>
          <w:szCs w:val="21"/>
        </w:rPr>
        <w:t>。接受项目行业管理部门及政府有关部门的指导，配合甲方的履约检查及验收，并</w:t>
      </w:r>
      <w:r>
        <w:rPr>
          <w:rFonts w:ascii="宋体" w:hAnsi="宋体"/>
          <w:szCs w:val="21"/>
        </w:rPr>
        <w:t>负责项目实施过程中的所有协调工作。</w:t>
      </w:r>
    </w:p>
    <w:p w14:paraId="5DC88588">
      <w:pPr>
        <w:pStyle w:val="23"/>
        <w:spacing w:line="400" w:lineRule="exact"/>
        <w:ind w:firstLine="369" w:firstLineChars="176"/>
        <w:rPr>
          <w:rFonts w:hint="eastAsia" w:hAnsi="宋体" w:cs="宋体"/>
          <w:sz w:val="21"/>
        </w:rPr>
      </w:pPr>
      <w:r>
        <w:rPr>
          <w:rFonts w:hint="eastAsia" w:hAnsi="宋体"/>
          <w:sz w:val="21"/>
        </w:rPr>
        <w:t>5.</w:t>
      </w:r>
      <w:r>
        <w:rPr>
          <w:rFonts w:hAnsi="宋体"/>
          <w:sz w:val="21"/>
        </w:rPr>
        <w:t>3</w:t>
      </w:r>
      <w:r>
        <w:rPr>
          <w:rFonts w:hint="eastAsia" w:hAnsi="宋体"/>
          <w:sz w:val="21"/>
        </w:rPr>
        <w:t>乙方有权</w:t>
      </w:r>
      <w:r>
        <w:rPr>
          <w:rFonts w:hint="eastAsia" w:hAnsi="宋体" w:cs="宋体"/>
          <w:sz w:val="21"/>
        </w:rPr>
        <w:t>根据合同约定向甲方收取合同价款。</w:t>
      </w:r>
    </w:p>
    <w:p w14:paraId="7E789EBD">
      <w:pPr>
        <w:pStyle w:val="23"/>
        <w:spacing w:line="400" w:lineRule="exact"/>
        <w:ind w:firstLine="369" w:firstLineChars="176"/>
        <w:rPr>
          <w:rFonts w:hint="eastAsia" w:hAnsi="宋体" w:cs="宋体"/>
          <w:sz w:val="21"/>
        </w:rPr>
      </w:pPr>
      <w:r>
        <w:rPr>
          <w:rFonts w:hint="eastAsia" w:hAnsi="宋体"/>
          <w:sz w:val="21"/>
        </w:rPr>
        <w:t>5.</w:t>
      </w:r>
      <w:r>
        <w:rPr>
          <w:rFonts w:hAnsi="宋体"/>
          <w:sz w:val="21"/>
        </w:rPr>
        <w:t>4</w:t>
      </w:r>
      <w:r>
        <w:rPr>
          <w:rFonts w:hint="eastAsia" w:hAnsi="宋体" w:cs="宋体"/>
          <w:sz w:val="21"/>
        </w:rPr>
        <w:t>国家法律法规规定</w:t>
      </w:r>
      <w:r>
        <w:rPr>
          <w:rFonts w:hint="eastAsia" w:hAnsi="宋体"/>
          <w:sz w:val="21"/>
        </w:rPr>
        <w:t>及</w:t>
      </w:r>
      <w:r>
        <w:rPr>
          <w:rFonts w:hint="eastAsia" w:hAnsi="宋体" w:cs="宋体"/>
          <w:b/>
          <w:bCs/>
          <w:sz w:val="21"/>
        </w:rPr>
        <w:t>【政府采购合同专用条款】</w:t>
      </w:r>
      <w:r>
        <w:rPr>
          <w:rFonts w:hint="eastAsia" w:hAnsi="宋体" w:cs="宋体"/>
          <w:sz w:val="21"/>
        </w:rPr>
        <w:t>约定应由乙方承担的其他义务和责任。</w:t>
      </w:r>
    </w:p>
    <w:p w14:paraId="6C2712A3">
      <w:pPr>
        <w:numPr>
          <w:ilvl w:val="0"/>
          <w:numId w:val="7"/>
        </w:numPr>
        <w:autoSpaceDE w:val="0"/>
        <w:autoSpaceDN w:val="0"/>
        <w:snapToGrid w:val="0"/>
        <w:spacing w:line="400" w:lineRule="exact"/>
        <w:jc w:val="left"/>
        <w:rPr>
          <w:rFonts w:hint="eastAsia" w:ascii="宋体" w:hAnsi="宋体"/>
          <w:b/>
          <w:bCs/>
          <w:sz w:val="24"/>
        </w:rPr>
      </w:pPr>
      <w:r>
        <w:rPr>
          <w:rFonts w:hint="eastAsia" w:ascii="宋体" w:hAnsi="宋体"/>
          <w:b/>
          <w:bCs/>
          <w:sz w:val="24"/>
        </w:rPr>
        <w:t>合同履行</w:t>
      </w:r>
    </w:p>
    <w:p w14:paraId="167C5A31">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6.1 甲乙双方应当按照</w:t>
      </w:r>
      <w:r>
        <w:rPr>
          <w:rFonts w:hint="eastAsia" w:ascii="宋体" w:hAnsi="宋体" w:cs="宋体"/>
          <w:b/>
          <w:bCs/>
          <w:szCs w:val="21"/>
        </w:rPr>
        <w:t>【政府采购合同专用条款】</w:t>
      </w:r>
      <w:r>
        <w:rPr>
          <w:rFonts w:hint="eastAsia" w:ascii="宋体" w:hAnsi="宋体"/>
          <w:szCs w:val="21"/>
        </w:rPr>
        <w:t>约定顺序履行合同义务；如果没有先后顺序的，应当同时履行。</w:t>
      </w:r>
    </w:p>
    <w:p w14:paraId="6253CB0C">
      <w:pPr>
        <w:autoSpaceDE w:val="0"/>
        <w:autoSpaceDN w:val="0"/>
        <w:snapToGrid w:val="0"/>
        <w:spacing w:line="400" w:lineRule="exact"/>
        <w:ind w:firstLine="420" w:firstLineChars="200"/>
        <w:jc w:val="left"/>
      </w:pPr>
      <w:r>
        <w:rPr>
          <w:rFonts w:hint="eastAsia" w:ascii="宋体" w:hAnsi="宋体"/>
          <w:szCs w:val="21"/>
        </w:rPr>
        <w:t>6.2 甲乙双方按照合同约定顺序履行合同义务时，应当先履行一方未履行的，后履行一方有权拒绝其履行请求。先履行一方履行不符合约定的，后履行一方有权拒绝其相应的履行请求。</w:t>
      </w:r>
    </w:p>
    <w:p w14:paraId="1E443C81">
      <w:pPr>
        <w:snapToGrid w:val="0"/>
        <w:spacing w:line="400" w:lineRule="exact"/>
        <w:jc w:val="left"/>
        <w:rPr>
          <w:rFonts w:hint="eastAsia" w:ascii="宋体" w:hAnsi="宋体"/>
          <w:b/>
          <w:bCs/>
          <w:sz w:val="24"/>
        </w:rPr>
      </w:pPr>
      <w:r>
        <w:rPr>
          <w:rFonts w:hint="eastAsia" w:ascii="宋体" w:hAnsi="宋体"/>
          <w:b/>
          <w:bCs/>
          <w:sz w:val="24"/>
        </w:rPr>
        <w:t>7. 货物包装、运输、保险和交付要求</w:t>
      </w:r>
    </w:p>
    <w:p w14:paraId="67C324A1">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7.1 本合同</w:t>
      </w:r>
      <w:r>
        <w:rPr>
          <w:rFonts w:hint="eastAsia" w:ascii="宋体" w:hAnsi="宋体"/>
          <w:bCs/>
          <w:szCs w:val="21"/>
        </w:rPr>
        <w:t>涉及商品包装、快递包装的，</w:t>
      </w:r>
      <w:r>
        <w:rPr>
          <w:rFonts w:hint="eastAsia" w:ascii="宋体" w:hAnsi="宋体"/>
          <w:szCs w:val="21"/>
        </w:rPr>
        <w:t>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包装应适应远距离运输、防潮、防震、防锈和防野蛮装卸等要求，确保货物安全无损地运抵</w:t>
      </w:r>
      <w:r>
        <w:rPr>
          <w:rFonts w:hint="eastAsia" w:ascii="宋体" w:hAnsi="宋体"/>
          <w:b/>
          <w:szCs w:val="21"/>
        </w:rPr>
        <w:t>【政府采购合同专用条款】</w:t>
      </w:r>
      <w:r>
        <w:rPr>
          <w:rFonts w:hint="eastAsia" w:ascii="宋体" w:hAnsi="宋体"/>
          <w:bCs/>
          <w:szCs w:val="21"/>
        </w:rPr>
        <w:t>约定的</w:t>
      </w:r>
      <w:r>
        <w:rPr>
          <w:rFonts w:hint="eastAsia" w:ascii="宋体" w:hAnsi="宋体"/>
          <w:szCs w:val="21"/>
        </w:rPr>
        <w:t>指定现场。</w:t>
      </w:r>
    </w:p>
    <w:p w14:paraId="5273AA56">
      <w:pPr>
        <w:snapToGrid w:val="0"/>
        <w:spacing w:line="400" w:lineRule="exact"/>
        <w:ind w:firstLine="420" w:firstLineChars="200"/>
        <w:jc w:val="left"/>
        <w:rPr>
          <w:rFonts w:hint="eastAsia" w:ascii="宋体" w:hAnsi="宋体"/>
          <w:szCs w:val="21"/>
        </w:rPr>
      </w:pPr>
      <w:r>
        <w:rPr>
          <w:rFonts w:hint="eastAsia" w:ascii="宋体" w:hAnsi="宋体"/>
          <w:szCs w:val="21"/>
        </w:rPr>
        <w:t>7.2 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乙方负责办理将货物运抵本合同规定的交货地点，并装卸、交付至甲方的一切运输事项，相关费用应包含在合同价款中。</w:t>
      </w:r>
    </w:p>
    <w:p w14:paraId="4834E6DC">
      <w:pPr>
        <w:snapToGrid w:val="0"/>
        <w:spacing w:line="400" w:lineRule="exact"/>
        <w:ind w:firstLine="420" w:firstLineChars="200"/>
        <w:jc w:val="left"/>
        <w:rPr>
          <w:rFonts w:hint="eastAsia" w:ascii="宋体" w:hAnsi="宋体"/>
          <w:szCs w:val="21"/>
        </w:rPr>
      </w:pPr>
      <w:r>
        <w:rPr>
          <w:rFonts w:hint="eastAsia" w:ascii="宋体" w:hAnsi="宋体"/>
          <w:szCs w:val="21"/>
        </w:rPr>
        <w:t>7.3 货物保险要求按</w:t>
      </w:r>
      <w:r>
        <w:rPr>
          <w:rFonts w:hint="eastAsia" w:ascii="宋体" w:hAnsi="宋体"/>
          <w:b/>
          <w:szCs w:val="21"/>
        </w:rPr>
        <w:t>【政府采购合同专用条款】</w:t>
      </w:r>
      <w:r>
        <w:rPr>
          <w:rFonts w:hint="eastAsia" w:ascii="宋体" w:hAnsi="宋体"/>
          <w:bCs/>
          <w:szCs w:val="21"/>
        </w:rPr>
        <w:t>规定执行</w:t>
      </w:r>
      <w:r>
        <w:rPr>
          <w:rFonts w:hint="eastAsia" w:ascii="宋体" w:hAnsi="宋体"/>
          <w:szCs w:val="21"/>
        </w:rPr>
        <w:t>。</w:t>
      </w:r>
    </w:p>
    <w:p w14:paraId="3830098F">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67ED1362">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 xml:space="preserve">7.5 </w:t>
      </w:r>
      <w:r>
        <w:rPr>
          <w:rFonts w:hint="eastAsia" w:ascii="宋体" w:hAnsi="宋体" w:cs="宋体"/>
          <w:szCs w:val="21"/>
        </w:rPr>
        <w:t>乙方在运输到达之前应提前通知甲方，并提示货物运输装卸的注意事项，甲方配合乙方做好货物的接收工作。</w:t>
      </w:r>
    </w:p>
    <w:p w14:paraId="10E8B98A">
      <w:pPr>
        <w:pStyle w:val="83"/>
        <w:ind w:firstLine="420"/>
        <w:rPr>
          <w:rFonts w:hint="eastAsia"/>
          <w:sz w:val="21"/>
        </w:rPr>
      </w:pPr>
      <w:r>
        <w:rPr>
          <w:rFonts w:hint="eastAsia" w:ascii="宋体" w:hAnsi="宋体" w:eastAsia="宋体" w:cs="Times New Roman"/>
          <w:kern w:val="2"/>
          <w:sz w:val="21"/>
        </w:rPr>
        <w:t>7.6 如因包装、运输问题导致货物损毁、丢失或者品质下降，甲方有权要求降价、换货、拒收部分或整批货物，由此产生的费用和损失，均由乙方承担。</w:t>
      </w:r>
    </w:p>
    <w:p w14:paraId="2C2D8543">
      <w:pPr>
        <w:snapToGrid w:val="0"/>
        <w:spacing w:line="400" w:lineRule="exact"/>
        <w:jc w:val="left"/>
        <w:rPr>
          <w:rFonts w:hint="eastAsia" w:ascii="宋体" w:hAnsi="宋体"/>
          <w:b/>
          <w:sz w:val="24"/>
        </w:rPr>
      </w:pPr>
      <w:r>
        <w:rPr>
          <w:rFonts w:hint="eastAsia" w:ascii="宋体" w:hAnsi="宋体"/>
          <w:b/>
          <w:sz w:val="24"/>
        </w:rPr>
        <w:t>8. 质量标准和保证</w:t>
      </w:r>
    </w:p>
    <w:p w14:paraId="495F46EB">
      <w:pPr>
        <w:pStyle w:val="35"/>
        <w:snapToGrid w:val="0"/>
        <w:spacing w:line="400" w:lineRule="exact"/>
        <w:ind w:firstLine="420" w:firstLineChars="200"/>
        <w:jc w:val="left"/>
        <w:rPr>
          <w:rFonts w:hint="eastAsia" w:hAnsi="宋体"/>
          <w:b/>
        </w:rPr>
      </w:pPr>
      <w:r>
        <w:rPr>
          <w:rFonts w:hint="eastAsia" w:hAnsi="宋体"/>
        </w:rPr>
        <w:t>8.1 质量标准</w:t>
      </w:r>
    </w:p>
    <w:p w14:paraId="7F126106">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（1）本合同下提供的货物应符合合同</w:t>
      </w:r>
      <w:r>
        <w:rPr>
          <w:rFonts w:hint="eastAsia" w:ascii="宋体" w:hAnsi="宋体" w:cs="宋体"/>
          <w:szCs w:val="21"/>
        </w:rPr>
        <w:t>约定的品牌、规格型号、技术性能、配置、质量、数量等要求。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127CFAD">
      <w:pPr>
        <w:pStyle w:val="35"/>
        <w:snapToGrid w:val="0"/>
        <w:spacing w:line="400" w:lineRule="exact"/>
        <w:ind w:firstLine="420" w:firstLineChars="200"/>
        <w:jc w:val="left"/>
        <w:rPr>
          <w:rFonts w:hint="eastAsia" w:hAnsi="宋体"/>
        </w:rPr>
      </w:pPr>
      <w:r>
        <w:rPr>
          <w:rFonts w:hint="eastAsia" w:hAnsi="宋体"/>
        </w:rPr>
        <w:t>（2）采用中华人民共和国法定计量单位。</w:t>
      </w:r>
    </w:p>
    <w:p w14:paraId="31203512">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（3）乙方所提供的货物应符合国家有关安全、环保、卫生的规定。</w:t>
      </w:r>
    </w:p>
    <w:p w14:paraId="02F8FD43">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651F7D3E">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8.2 保证</w:t>
      </w:r>
    </w:p>
    <w:p w14:paraId="711BDEE3">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14:paraId="5AE1887A">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（2）在质量保证期内所发现的缺陷，甲方应尽快以书面形式通知乙方。</w:t>
      </w:r>
    </w:p>
    <w:p w14:paraId="17AEAFC5">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14:paraId="5DA6B77C">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5A83355C">
      <w:pPr>
        <w:snapToGrid w:val="0"/>
        <w:spacing w:line="400" w:lineRule="exact"/>
        <w:ind w:firstLine="420"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7EF665A3">
      <w:pPr>
        <w:snapToGrid w:val="0"/>
        <w:spacing w:line="400" w:lineRule="exact"/>
        <w:jc w:val="left"/>
        <w:rPr>
          <w:rFonts w:hint="eastAsia" w:ascii="宋体" w:hAnsi="宋体"/>
          <w:b/>
          <w:bCs/>
          <w:sz w:val="24"/>
        </w:rPr>
      </w:pPr>
      <w:r>
        <w:rPr>
          <w:rFonts w:hint="eastAsia" w:ascii="宋体" w:hAnsi="宋体"/>
          <w:b/>
          <w:bCs/>
          <w:sz w:val="24"/>
        </w:rPr>
        <w:t>9. 权利瑕疵担保</w:t>
      </w:r>
    </w:p>
    <w:p w14:paraId="5B63DAA4">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9.1 乙方保证对其出售的货物享有合法的权利。</w:t>
      </w:r>
    </w:p>
    <w:p w14:paraId="4F2A9C23">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 xml:space="preserve">9.2 </w:t>
      </w:r>
      <w:r>
        <w:rPr>
          <w:rFonts w:hint="eastAsia" w:ascii="宋体" w:hAnsi="宋体" w:cs="宋体"/>
          <w:szCs w:val="15"/>
        </w:rPr>
        <w:t>乙方保证在交付的货物上不存在抵押权等担保物权。</w:t>
      </w:r>
    </w:p>
    <w:p w14:paraId="32D77871">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9.3 如甲方使用上述货物构成对第三人侵权的，则由乙方承担全部责任。</w:t>
      </w:r>
    </w:p>
    <w:p w14:paraId="7670137E">
      <w:pPr>
        <w:autoSpaceDE w:val="0"/>
        <w:autoSpaceDN w:val="0"/>
        <w:snapToGrid w:val="0"/>
        <w:spacing w:line="400" w:lineRule="exact"/>
        <w:jc w:val="left"/>
        <w:rPr>
          <w:rFonts w:hint="eastAsia" w:ascii="宋体" w:hAnsi="宋体"/>
          <w:b/>
          <w:bCs/>
          <w:sz w:val="24"/>
        </w:rPr>
      </w:pPr>
      <w:r>
        <w:rPr>
          <w:rFonts w:hint="eastAsia" w:ascii="宋体" w:hAnsi="宋体"/>
          <w:b/>
          <w:bCs/>
          <w:sz w:val="24"/>
        </w:rPr>
        <w:t>10. 知识产权保护</w:t>
      </w:r>
    </w:p>
    <w:p w14:paraId="5A026F0D">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10.1 乙方对其所销售的货物应当享有知识产权或经权利人合法授权，保证没有侵犯任何第三人的知识产权等权利。</w:t>
      </w:r>
      <w:bookmarkStart w:id="405"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405"/>
      <w:r>
        <w:rPr>
          <w:rFonts w:hint="eastAsia" w:ascii="宋体" w:hAnsi="宋体"/>
          <w:szCs w:val="21"/>
        </w:rPr>
        <w:t>。</w:t>
      </w:r>
    </w:p>
    <w:p w14:paraId="4B0E573E">
      <w:pPr>
        <w:autoSpaceDE w:val="0"/>
        <w:autoSpaceDN w:val="0"/>
        <w:snapToGrid w:val="0"/>
        <w:spacing w:line="400" w:lineRule="exact"/>
        <w:jc w:val="left"/>
        <w:rPr>
          <w:rFonts w:hint="eastAsia" w:ascii="宋体" w:hAnsi="宋体"/>
          <w:b/>
          <w:bCs/>
          <w:sz w:val="24"/>
        </w:rPr>
      </w:pPr>
      <w:r>
        <w:rPr>
          <w:rFonts w:hint="eastAsia" w:ascii="宋体" w:hAnsi="宋体"/>
          <w:b/>
          <w:bCs/>
          <w:sz w:val="24"/>
        </w:rPr>
        <w:t>11. 保密义务</w:t>
      </w:r>
    </w:p>
    <w:p w14:paraId="0B16761C">
      <w:pPr>
        <w:autoSpaceDE w:val="0"/>
        <w:autoSpaceDN w:val="0"/>
        <w:snapToGrid w:val="0"/>
        <w:spacing w:line="400" w:lineRule="exact"/>
        <w:ind w:firstLine="420" w:firstLineChars="200"/>
        <w:jc w:val="left"/>
        <w:rPr>
          <w:rFonts w:hint="eastAsia"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14:paraId="3EB3EE06">
      <w:pPr>
        <w:autoSpaceDE w:val="0"/>
        <w:autoSpaceDN w:val="0"/>
        <w:snapToGrid w:val="0"/>
        <w:spacing w:line="400" w:lineRule="exact"/>
        <w:jc w:val="left"/>
        <w:rPr>
          <w:rFonts w:hint="eastAsia" w:ascii="宋体" w:hAnsi="宋体"/>
          <w:b/>
          <w:bCs/>
          <w:sz w:val="24"/>
        </w:rPr>
      </w:pPr>
      <w:r>
        <w:rPr>
          <w:rFonts w:hint="eastAsia" w:ascii="宋体" w:hAnsi="宋体"/>
          <w:b/>
          <w:bCs/>
          <w:sz w:val="24"/>
        </w:rPr>
        <w:t>12. 合同价款支付</w:t>
      </w:r>
    </w:p>
    <w:p w14:paraId="6F92C2EF">
      <w:pPr>
        <w:snapToGrid w:val="0"/>
        <w:spacing w:line="400" w:lineRule="exact"/>
        <w:ind w:firstLine="420" w:firstLineChars="200"/>
        <w:jc w:val="left"/>
        <w:rPr>
          <w:rFonts w:hint="eastAsia" w:ascii="宋体" w:hAnsi="宋体"/>
          <w:szCs w:val="21"/>
        </w:rPr>
      </w:pPr>
      <w:r>
        <w:rPr>
          <w:rFonts w:hint="eastAsia" w:ascii="宋体" w:hAnsi="宋体"/>
          <w:szCs w:val="21"/>
        </w:rPr>
        <w:t>12.1 合同价款支付按照国库集中支付制度及财政管理相关规定执行。</w:t>
      </w:r>
    </w:p>
    <w:p w14:paraId="72B3D594">
      <w:pPr>
        <w:pStyle w:val="3"/>
        <w:spacing w:line="400" w:lineRule="exact"/>
        <w:ind w:left="428" w:leftChars="200" w:hanging="8" w:hangingChars="4"/>
        <w:rPr>
          <w:rFonts w:hint="eastAsia" w:eastAsia="宋体"/>
        </w:rPr>
      </w:pPr>
      <w:r>
        <w:rPr>
          <w:rFonts w:hint="eastAsia" w:ascii="宋体" w:hAnsi="宋体"/>
          <w:b w:val="0"/>
          <w:bCs w:val="0"/>
          <w:sz w:val="21"/>
          <w:szCs w:val="21"/>
          <w:lang w:val="en-US"/>
        </w:rPr>
        <w:t xml:space="preserve">12.2 </w:t>
      </w:r>
      <w:r>
        <w:rPr>
          <w:rFonts w:hint="eastAsia" w:ascii="宋体" w:hAnsi="宋体" w:eastAsia="宋体"/>
          <w:b w:val="0"/>
          <w:bCs w:val="0"/>
          <w:sz w:val="21"/>
          <w:szCs w:val="21"/>
        </w:rPr>
        <w:t>对于满足合同约定支付条件的，</w:t>
      </w:r>
      <w:r>
        <w:rPr>
          <w:rFonts w:hint="eastAsia" w:ascii="宋体" w:hAnsi="宋体" w:eastAsia="宋体"/>
          <w:b w:val="0"/>
          <w:bCs w:val="0"/>
          <w:sz w:val="21"/>
          <w:szCs w:val="21"/>
          <w:lang w:val="en-US"/>
        </w:rPr>
        <w:t>甲方</w:t>
      </w:r>
      <w:r>
        <w:rPr>
          <w:rFonts w:hint="eastAsia" w:ascii="宋体" w:hAnsi="宋体" w:eastAsia="宋体"/>
          <w:b w:val="0"/>
          <w:bCs w:val="0"/>
          <w:sz w:val="21"/>
          <w:szCs w:val="21"/>
        </w:rPr>
        <w:t>原则上应当自收到发票后10个工作日内将资金支付到合同约定的</w:t>
      </w:r>
      <w:r>
        <w:rPr>
          <w:rFonts w:hint="eastAsia" w:ascii="宋体" w:hAnsi="宋体"/>
          <w:b w:val="0"/>
          <w:bCs w:val="0"/>
          <w:sz w:val="21"/>
          <w:szCs w:val="21"/>
        </w:rPr>
        <w:t>乙方</w:t>
      </w:r>
      <w:r>
        <w:rPr>
          <w:rFonts w:hint="eastAsia" w:ascii="宋体" w:hAnsi="宋体" w:eastAsia="宋体"/>
          <w:b w:val="0"/>
          <w:bCs w:val="0"/>
          <w:sz w:val="21"/>
          <w:szCs w:val="21"/>
        </w:rPr>
        <w:t>账户，不得以机构变动、人员更替、政策调整等为由迟延付款，不得将采购文件和合同中未规定的义务作为向</w:t>
      </w:r>
      <w:r>
        <w:rPr>
          <w:rFonts w:hint="eastAsia" w:ascii="宋体" w:hAnsi="宋体" w:eastAsia="宋体"/>
          <w:b w:val="0"/>
          <w:bCs w:val="0"/>
          <w:sz w:val="21"/>
          <w:szCs w:val="21"/>
          <w:lang w:val="en-US"/>
        </w:rPr>
        <w:t>乙方</w:t>
      </w:r>
      <w:r>
        <w:rPr>
          <w:rFonts w:hint="eastAsia" w:ascii="宋体" w:hAnsi="宋体" w:eastAsia="宋体"/>
          <w:b w:val="0"/>
          <w:bCs w:val="0"/>
          <w:sz w:val="21"/>
          <w:szCs w:val="21"/>
        </w:rPr>
        <w:t>付款的条件。具体合同价款支付时间在【</w:t>
      </w:r>
      <w:r>
        <w:rPr>
          <w:rFonts w:hint="eastAsia" w:ascii="宋体" w:hAnsi="宋体" w:eastAsia="宋体"/>
          <w:sz w:val="21"/>
          <w:szCs w:val="21"/>
        </w:rPr>
        <w:t>政府采购合同专用条款</w:t>
      </w:r>
      <w:r>
        <w:rPr>
          <w:rFonts w:hint="eastAsia" w:ascii="宋体" w:hAnsi="宋体" w:eastAsia="宋体"/>
          <w:b w:val="0"/>
          <w:bCs w:val="0"/>
          <w:sz w:val="21"/>
          <w:szCs w:val="21"/>
        </w:rPr>
        <w:t>】中</w:t>
      </w:r>
      <w:r>
        <w:rPr>
          <w:rFonts w:hint="eastAsia" w:ascii="宋体" w:hAnsi="宋体"/>
          <w:b w:val="0"/>
          <w:bCs w:val="0"/>
          <w:sz w:val="21"/>
          <w:szCs w:val="21"/>
        </w:rPr>
        <w:t>约</w:t>
      </w:r>
      <w:r>
        <w:rPr>
          <w:rFonts w:hint="eastAsia" w:ascii="宋体" w:hAnsi="宋体" w:eastAsia="宋体"/>
          <w:b w:val="0"/>
          <w:bCs w:val="0"/>
          <w:sz w:val="21"/>
          <w:szCs w:val="21"/>
        </w:rPr>
        <w:t>定。</w:t>
      </w:r>
    </w:p>
    <w:p w14:paraId="52502555">
      <w:pPr>
        <w:pStyle w:val="23"/>
        <w:spacing w:line="400" w:lineRule="exact"/>
        <w:rPr>
          <w:rFonts w:hint="eastAsia" w:hAnsi="宋体"/>
          <w:b/>
          <w:bCs/>
          <w:szCs w:val="24"/>
        </w:rPr>
      </w:pPr>
      <w:r>
        <w:rPr>
          <w:rFonts w:hint="eastAsia" w:hAnsi="宋体"/>
          <w:b/>
          <w:bCs/>
          <w:szCs w:val="24"/>
        </w:rPr>
        <w:t>13.</w:t>
      </w:r>
      <w:r>
        <w:rPr>
          <w:rFonts w:hint="eastAsia" w:hAnsi="宋体"/>
          <w:b/>
          <w:bCs/>
          <w:szCs w:val="24"/>
          <w:lang w:val="en-US"/>
        </w:rPr>
        <w:t xml:space="preserve"> </w:t>
      </w:r>
      <w:r>
        <w:rPr>
          <w:rFonts w:hint="eastAsia" w:hAnsi="宋体"/>
          <w:b/>
          <w:bCs/>
          <w:szCs w:val="24"/>
        </w:rPr>
        <w:t>履约保证金</w:t>
      </w:r>
    </w:p>
    <w:p w14:paraId="231C6909">
      <w:pPr>
        <w:snapToGrid w:val="0"/>
        <w:spacing w:line="400" w:lineRule="exact"/>
        <w:ind w:firstLine="420" w:firstLineChars="200"/>
        <w:jc w:val="left"/>
        <w:rPr>
          <w:rFonts w:hint="eastAsia"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14:paraId="08CB6A95">
      <w:pPr>
        <w:snapToGrid w:val="0"/>
        <w:spacing w:line="400" w:lineRule="exact"/>
        <w:ind w:firstLine="420" w:firstLineChars="200"/>
        <w:jc w:val="left"/>
        <w:rPr>
          <w:rFonts w:hint="eastAsia"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7DD03803">
      <w:pPr>
        <w:spacing w:line="400"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14:paraId="6B3C43B3">
      <w:pPr>
        <w:autoSpaceDE w:val="0"/>
        <w:autoSpaceDN w:val="0"/>
        <w:snapToGrid w:val="0"/>
        <w:spacing w:line="400" w:lineRule="exact"/>
        <w:jc w:val="left"/>
        <w:rPr>
          <w:rFonts w:hint="eastAsia"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7A5406DC">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14.1 除项目不涉及或采购活动中明确约定无须承担外，乙方还应提供下列服务：</w:t>
      </w:r>
    </w:p>
    <w:p w14:paraId="0025F2DA">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（1）货物的现场移动、安装、调试、启动监督及技术支持；</w:t>
      </w:r>
    </w:p>
    <w:p w14:paraId="5AF08AC4">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（2）提供货物组装和维修所需的专用工具和辅助材料；</w:t>
      </w:r>
    </w:p>
    <w:p w14:paraId="720B231E">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14:paraId="7E3B5587">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14:paraId="69D67B4E">
      <w:pPr>
        <w:pStyle w:val="83"/>
        <w:ind w:firstLine="420"/>
        <w:rPr>
          <w:rFonts w:hint="eastAsia"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19A2EA02">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14:paraId="5DA4F75B">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14.2 乙方提供的售后服务的费用已包含在合同价款中，甲方不再另行支付。</w:t>
      </w:r>
    </w:p>
    <w:p w14:paraId="5AF9292D">
      <w:pPr>
        <w:snapToGrid w:val="0"/>
        <w:spacing w:line="400" w:lineRule="exact"/>
        <w:jc w:val="left"/>
        <w:rPr>
          <w:rFonts w:hint="eastAsia" w:ascii="宋体" w:hAnsi="宋体"/>
          <w:b/>
          <w:bCs/>
          <w:sz w:val="24"/>
        </w:rPr>
      </w:pPr>
      <w:r>
        <w:rPr>
          <w:rFonts w:hint="eastAsia" w:ascii="宋体" w:hAnsi="宋体"/>
          <w:b/>
          <w:bCs/>
          <w:sz w:val="24"/>
        </w:rPr>
        <w:t>15. 违约责任</w:t>
      </w:r>
    </w:p>
    <w:p w14:paraId="186CA3A5">
      <w:pPr>
        <w:snapToGrid w:val="0"/>
        <w:spacing w:line="400" w:lineRule="exact"/>
        <w:ind w:firstLine="420" w:firstLineChars="200"/>
        <w:jc w:val="left"/>
        <w:rPr>
          <w:rFonts w:hint="eastAsia" w:ascii="宋体" w:hAnsi="宋体"/>
          <w:bCs/>
          <w:szCs w:val="21"/>
        </w:rPr>
      </w:pPr>
      <w:r>
        <w:rPr>
          <w:rFonts w:hint="eastAsia" w:ascii="宋体" w:hAnsi="宋体"/>
          <w:bCs/>
          <w:szCs w:val="21"/>
        </w:rPr>
        <w:t>15.1质量瑕疵的违约责任</w:t>
      </w:r>
    </w:p>
    <w:p w14:paraId="445C00A2">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2FF9E3CC">
      <w:pPr>
        <w:autoSpaceDE w:val="0"/>
        <w:autoSpaceDN w:val="0"/>
        <w:snapToGrid w:val="0"/>
        <w:spacing w:line="400" w:lineRule="exact"/>
        <w:ind w:firstLine="420" w:firstLineChars="200"/>
        <w:jc w:val="left"/>
        <w:rPr>
          <w:rFonts w:hint="eastAsia" w:ascii="宋体" w:hAnsi="宋体"/>
          <w:bCs/>
          <w:szCs w:val="21"/>
        </w:rPr>
      </w:pPr>
      <w:r>
        <w:rPr>
          <w:rFonts w:hint="eastAsia" w:ascii="宋体" w:hAnsi="宋体"/>
          <w:bCs/>
          <w:szCs w:val="21"/>
        </w:rPr>
        <w:t>15.2 迟延交货的违约责任</w:t>
      </w:r>
    </w:p>
    <w:p w14:paraId="410251C0">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2D4B40C">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14:paraId="44FD9B69">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15.3 迟延支付的违约责任</w:t>
      </w:r>
    </w:p>
    <w:p w14:paraId="5C433C84">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14:paraId="23817C32">
      <w:pPr>
        <w:snapToGrid w:val="0"/>
        <w:spacing w:line="400" w:lineRule="exact"/>
        <w:ind w:firstLine="420" w:firstLineChars="200"/>
        <w:jc w:val="left"/>
        <w:rPr>
          <w:rFonts w:hint="eastAsia"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14:paraId="61EFDB86">
      <w:pPr>
        <w:numPr>
          <w:ilvl w:val="0"/>
          <w:numId w:val="8"/>
        </w:numPr>
        <w:autoSpaceDE w:val="0"/>
        <w:autoSpaceDN w:val="0"/>
        <w:snapToGrid w:val="0"/>
        <w:spacing w:line="400" w:lineRule="exact"/>
        <w:jc w:val="left"/>
        <w:rPr>
          <w:rFonts w:hint="eastAsia" w:ascii="宋体" w:hAnsi="宋体"/>
          <w:b/>
          <w:sz w:val="24"/>
        </w:rPr>
      </w:pPr>
      <w:r>
        <w:rPr>
          <w:rFonts w:hint="eastAsia" w:ascii="宋体" w:hAnsi="宋体"/>
          <w:b/>
          <w:sz w:val="24"/>
        </w:rPr>
        <w:t>合同变更、中止与终止</w:t>
      </w:r>
    </w:p>
    <w:p w14:paraId="406F2072">
      <w:pPr>
        <w:snapToGrid w:val="0"/>
        <w:spacing w:line="400" w:lineRule="exact"/>
        <w:jc w:val="left"/>
        <w:rPr>
          <w:rFonts w:hint="eastAsia" w:ascii="宋体" w:hAnsi="宋体"/>
          <w:szCs w:val="21"/>
        </w:rPr>
      </w:pPr>
      <w:r>
        <w:rPr>
          <w:rFonts w:hint="eastAsia" w:ascii="宋体" w:hAnsi="宋体"/>
          <w:szCs w:val="21"/>
        </w:rPr>
        <w:t xml:space="preserve">    16.1合同的变更</w:t>
      </w:r>
    </w:p>
    <w:p w14:paraId="248B625B">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14:paraId="22654546">
      <w:pPr>
        <w:snapToGrid w:val="0"/>
        <w:spacing w:line="400" w:lineRule="exact"/>
        <w:ind w:firstLine="420" w:firstLineChars="200"/>
        <w:jc w:val="left"/>
        <w:rPr>
          <w:rFonts w:hint="eastAsia" w:ascii="宋体" w:hAnsi="宋体"/>
          <w:szCs w:val="21"/>
        </w:rPr>
      </w:pPr>
      <w:r>
        <w:rPr>
          <w:rFonts w:hint="eastAsia" w:ascii="宋体" w:hAnsi="宋体"/>
          <w:szCs w:val="21"/>
        </w:rPr>
        <w:t>16.2合同的中止</w:t>
      </w:r>
    </w:p>
    <w:p w14:paraId="60124787">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66AAD023">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462C75C2">
      <w:pPr>
        <w:pStyle w:val="83"/>
        <w:ind w:firstLine="420"/>
        <w:jc w:val="both"/>
        <w:rPr>
          <w:rFonts w:hint="eastAsia"/>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3C5A1D41">
      <w:pPr>
        <w:snapToGrid w:val="0"/>
        <w:spacing w:line="400" w:lineRule="exact"/>
        <w:ind w:firstLine="420" w:firstLineChars="200"/>
        <w:jc w:val="left"/>
      </w:pPr>
      <w:r>
        <w:rPr>
          <w:rFonts w:hint="eastAsia" w:ascii="宋体" w:hAnsi="宋体"/>
          <w:szCs w:val="21"/>
        </w:rPr>
        <w:t>（4）甲方不得以行政区划调整、政府换届、机构或者职能调整以及相关责任人更替为由中止合同。</w:t>
      </w:r>
    </w:p>
    <w:p w14:paraId="6C2560D3">
      <w:pPr>
        <w:snapToGrid w:val="0"/>
        <w:spacing w:line="400" w:lineRule="exact"/>
        <w:ind w:firstLine="420" w:firstLineChars="200"/>
        <w:jc w:val="left"/>
        <w:rPr>
          <w:rFonts w:hint="eastAsia" w:ascii="宋体" w:hAnsi="宋体"/>
          <w:szCs w:val="21"/>
        </w:rPr>
      </w:pPr>
      <w:r>
        <w:rPr>
          <w:rFonts w:hint="eastAsia" w:ascii="宋体" w:hAnsi="宋体"/>
          <w:szCs w:val="21"/>
        </w:rPr>
        <w:t>16.3合同的终止</w:t>
      </w:r>
    </w:p>
    <w:p w14:paraId="48DC2635">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（1）合同因有效期限届满而终止；</w:t>
      </w:r>
    </w:p>
    <w:p w14:paraId="1AD4C623">
      <w:pPr>
        <w:snapToGrid w:val="0"/>
        <w:spacing w:line="400" w:lineRule="exact"/>
        <w:ind w:firstLine="420" w:firstLineChars="200"/>
        <w:rPr>
          <w:rFonts w:hint="eastAsia"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14:paraId="355A868F">
      <w:pPr>
        <w:pStyle w:val="83"/>
        <w:rPr>
          <w:rFonts w:hint="eastAsia"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14:paraId="1A7A0CE8">
      <w:pPr>
        <w:pStyle w:val="83"/>
        <w:ind w:firstLine="420"/>
        <w:jc w:val="both"/>
        <w:rPr>
          <w:rFonts w:hint="eastAsia"/>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63609D34">
      <w:pPr>
        <w:autoSpaceDE w:val="0"/>
        <w:autoSpaceDN w:val="0"/>
        <w:snapToGrid w:val="0"/>
        <w:spacing w:line="400" w:lineRule="exact"/>
        <w:jc w:val="left"/>
        <w:rPr>
          <w:rFonts w:hint="eastAsia" w:ascii="宋体" w:hAnsi="宋体"/>
          <w:b/>
          <w:bCs/>
          <w:sz w:val="24"/>
        </w:rPr>
      </w:pPr>
      <w:r>
        <w:rPr>
          <w:rFonts w:hint="eastAsia" w:ascii="宋体" w:hAnsi="宋体"/>
          <w:b/>
          <w:bCs/>
          <w:sz w:val="24"/>
        </w:rPr>
        <w:t>17. 合同分包</w:t>
      </w:r>
    </w:p>
    <w:p w14:paraId="540002D2">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14:paraId="3A29EB6C">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14:paraId="443412ED">
      <w:pPr>
        <w:autoSpaceDE w:val="0"/>
        <w:autoSpaceDN w:val="0"/>
        <w:snapToGrid w:val="0"/>
        <w:spacing w:line="400" w:lineRule="exact"/>
        <w:jc w:val="left"/>
        <w:rPr>
          <w:rFonts w:hint="eastAsia" w:ascii="宋体" w:hAnsi="宋体"/>
          <w:b/>
          <w:bCs/>
          <w:sz w:val="24"/>
        </w:rPr>
      </w:pPr>
      <w:r>
        <w:rPr>
          <w:rFonts w:hint="eastAsia" w:ascii="宋体" w:hAnsi="宋体"/>
          <w:b/>
          <w:bCs/>
          <w:sz w:val="24"/>
        </w:rPr>
        <w:t>18. 不可抗力</w:t>
      </w:r>
    </w:p>
    <w:p w14:paraId="35A2A10A">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18.1 不可抗力是指合同双方不能预见、不能避免且不能克服的客观情况。</w:t>
      </w:r>
    </w:p>
    <w:p w14:paraId="54971DB3">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4A6693B2">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C23D29B">
      <w:pPr>
        <w:autoSpaceDE w:val="0"/>
        <w:autoSpaceDN w:val="0"/>
        <w:snapToGrid w:val="0"/>
        <w:spacing w:line="400" w:lineRule="exact"/>
        <w:jc w:val="left"/>
        <w:rPr>
          <w:rFonts w:hint="eastAsia" w:ascii="宋体" w:hAnsi="宋体"/>
          <w:b/>
          <w:bCs/>
          <w:sz w:val="24"/>
        </w:rPr>
      </w:pPr>
      <w:r>
        <w:rPr>
          <w:rFonts w:hint="eastAsia" w:ascii="宋体" w:hAnsi="宋体"/>
          <w:b/>
          <w:bCs/>
          <w:sz w:val="24"/>
        </w:rPr>
        <w:t>19. 解决争议的方法</w:t>
      </w:r>
    </w:p>
    <w:p w14:paraId="6AA3671E">
      <w:pPr>
        <w:pStyle w:val="83"/>
        <w:ind w:firstLine="420"/>
        <w:jc w:val="both"/>
        <w:rPr>
          <w:rFonts w:hint="eastAsia"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5822F58E">
      <w:pPr>
        <w:pStyle w:val="83"/>
        <w:ind w:firstLine="420"/>
        <w:jc w:val="both"/>
        <w:rPr>
          <w:rFonts w:hint="eastAsia"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16A55506">
      <w:pPr>
        <w:pStyle w:val="83"/>
        <w:ind w:firstLine="420"/>
        <w:jc w:val="both"/>
        <w:rPr>
          <w:rFonts w:hint="eastAsia"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02E44B27">
      <w:pPr>
        <w:autoSpaceDE w:val="0"/>
        <w:autoSpaceDN w:val="0"/>
        <w:snapToGrid w:val="0"/>
        <w:spacing w:line="400" w:lineRule="exact"/>
        <w:jc w:val="left"/>
        <w:rPr>
          <w:rFonts w:hint="eastAsia" w:ascii="宋体" w:hAnsi="宋体"/>
          <w:sz w:val="24"/>
        </w:rPr>
      </w:pPr>
      <w:r>
        <w:rPr>
          <w:rFonts w:hint="eastAsia" w:ascii="宋体" w:hAnsi="宋体"/>
          <w:b/>
          <w:sz w:val="24"/>
        </w:rPr>
        <w:t>20. 政府采购政策</w:t>
      </w:r>
    </w:p>
    <w:p w14:paraId="1112D93A">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14:paraId="28AF06A7">
      <w:pPr>
        <w:autoSpaceDE w:val="0"/>
        <w:autoSpaceDN w:val="0"/>
        <w:snapToGrid w:val="0"/>
        <w:spacing w:line="400" w:lineRule="exact"/>
        <w:ind w:firstLine="420" w:firstLineChars="200"/>
        <w:jc w:val="left"/>
        <w:rPr>
          <w:rFonts w:hint="eastAsia"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14:paraId="1ACFED68">
      <w:pPr>
        <w:pStyle w:val="23"/>
        <w:spacing w:line="400" w:lineRule="exact"/>
        <w:ind w:firstLine="420" w:firstLineChars="200"/>
        <w:rPr>
          <w:sz w:val="21"/>
          <w:szCs w:val="18"/>
        </w:rPr>
      </w:pPr>
      <w:r>
        <w:rPr>
          <w:rFonts w:hAnsi="宋体"/>
          <w:sz w:val="21"/>
          <w:szCs w:val="18"/>
        </w:rPr>
        <w:t>2</w:t>
      </w:r>
      <w:r>
        <w:rPr>
          <w:rFonts w:hint="eastAsia" w:hAnsi="宋体"/>
          <w:sz w:val="21"/>
          <w:szCs w:val="18"/>
          <w:lang w:val="en-US"/>
        </w:rPr>
        <w:t>0</w:t>
      </w:r>
      <w:r>
        <w:rPr>
          <w:rFonts w:hint="eastAsia" w:hAnsi="宋体"/>
          <w:sz w:val="21"/>
          <w:szCs w:val="18"/>
        </w:rPr>
        <w:t>.</w:t>
      </w:r>
      <w:r>
        <w:rPr>
          <w:rFonts w:hint="eastAsia" w:hAnsi="宋体"/>
          <w:sz w:val="21"/>
          <w:szCs w:val="18"/>
          <w:lang w:val="en-US"/>
        </w:rPr>
        <w:t>3</w:t>
      </w:r>
      <w:r>
        <w:rPr>
          <w:rFonts w:hint="eastAsia" w:hAnsi="宋体"/>
          <w:sz w:val="21"/>
          <w:szCs w:val="18"/>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5266F9C">
      <w:pPr>
        <w:autoSpaceDE w:val="0"/>
        <w:autoSpaceDN w:val="0"/>
        <w:snapToGrid w:val="0"/>
        <w:spacing w:line="400" w:lineRule="exact"/>
        <w:jc w:val="left"/>
        <w:rPr>
          <w:rFonts w:hint="eastAsia" w:ascii="宋体" w:hAnsi="宋体"/>
          <w:b/>
          <w:sz w:val="24"/>
        </w:rPr>
      </w:pPr>
      <w:r>
        <w:rPr>
          <w:rFonts w:hint="eastAsia" w:ascii="宋体" w:hAnsi="宋体"/>
          <w:b/>
          <w:sz w:val="24"/>
        </w:rPr>
        <w:t>21. 法律适用</w:t>
      </w:r>
    </w:p>
    <w:p w14:paraId="717F9ECC">
      <w:pPr>
        <w:pStyle w:val="83"/>
        <w:ind w:firstLine="420"/>
        <w:jc w:val="both"/>
        <w:rPr>
          <w:rFonts w:hint="eastAsia"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6D6A47DA">
      <w:pPr>
        <w:pStyle w:val="83"/>
        <w:ind w:firstLine="420"/>
        <w:jc w:val="both"/>
        <w:rPr>
          <w:rFonts w:hint="eastAsia"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637ECE9E">
      <w:pPr>
        <w:numPr>
          <w:ilvl w:val="255"/>
          <w:numId w:val="0"/>
        </w:numPr>
        <w:autoSpaceDE w:val="0"/>
        <w:autoSpaceDN w:val="0"/>
        <w:snapToGrid w:val="0"/>
        <w:spacing w:line="400" w:lineRule="exact"/>
        <w:jc w:val="left"/>
        <w:rPr>
          <w:rFonts w:hint="eastAsia" w:ascii="宋体" w:hAnsi="宋体"/>
          <w:b/>
          <w:sz w:val="24"/>
        </w:rPr>
      </w:pPr>
      <w:r>
        <w:rPr>
          <w:rFonts w:hint="eastAsia" w:ascii="宋体" w:hAnsi="宋体"/>
          <w:b/>
          <w:sz w:val="24"/>
        </w:rPr>
        <w:t>22. 通知</w:t>
      </w:r>
    </w:p>
    <w:p w14:paraId="58A90A3E">
      <w:pPr>
        <w:pStyle w:val="83"/>
        <w:ind w:firstLine="420"/>
        <w:jc w:val="both"/>
        <w:rPr>
          <w:rFonts w:hint="eastAsia"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44619F6C">
      <w:pPr>
        <w:pStyle w:val="83"/>
        <w:ind w:firstLine="0" w:firstLineChars="0"/>
        <w:jc w:val="both"/>
        <w:rPr>
          <w:rFonts w:hint="eastAsia"/>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14:paraId="508410EA">
      <w:pPr>
        <w:snapToGrid w:val="0"/>
        <w:spacing w:line="400" w:lineRule="exact"/>
        <w:ind w:firstLine="420" w:firstLineChars="200"/>
        <w:jc w:val="left"/>
        <w:rPr>
          <w:rFonts w:hint="eastAsia"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5C0530F0">
      <w:pPr>
        <w:snapToGrid w:val="0"/>
        <w:spacing w:line="400" w:lineRule="exact"/>
        <w:ind w:firstLine="420" w:firstLineChars="200"/>
        <w:jc w:val="left"/>
        <w:rPr>
          <w:rFonts w:hint="eastAsia" w:ascii="宋体" w:hAnsi="宋体"/>
          <w:szCs w:val="21"/>
        </w:rPr>
      </w:pPr>
      <w:r>
        <w:rPr>
          <w:rFonts w:hint="eastAsia" w:ascii="宋体" w:hAnsi="宋体"/>
          <w:szCs w:val="21"/>
        </w:rPr>
        <w:t>22.4通知以送达之日或通知书中规定的生效之日起生效，两者中以较迟之日为准。</w:t>
      </w:r>
    </w:p>
    <w:p w14:paraId="18C600F2">
      <w:pPr>
        <w:numPr>
          <w:ilvl w:val="0"/>
          <w:numId w:val="9"/>
        </w:numPr>
        <w:snapToGrid w:val="0"/>
        <w:spacing w:line="400" w:lineRule="exact"/>
        <w:jc w:val="left"/>
        <w:rPr>
          <w:rFonts w:hint="eastAsia" w:ascii="宋体" w:hAnsi="宋体"/>
          <w:b/>
          <w:bCs/>
          <w:sz w:val="24"/>
        </w:rPr>
      </w:pPr>
      <w:r>
        <w:rPr>
          <w:rFonts w:hint="eastAsia" w:ascii="宋体" w:hAnsi="宋体"/>
          <w:b/>
          <w:bCs/>
          <w:sz w:val="24"/>
        </w:rPr>
        <w:t>合同未尽事项</w:t>
      </w:r>
    </w:p>
    <w:p w14:paraId="037679A7">
      <w:pPr>
        <w:snapToGrid w:val="0"/>
        <w:spacing w:line="400" w:lineRule="exact"/>
        <w:ind w:firstLine="420" w:firstLineChars="200"/>
        <w:jc w:val="left"/>
        <w:rPr>
          <w:rFonts w:hint="eastAsia"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14:paraId="30E2B096">
      <w:pPr>
        <w:snapToGrid w:val="0"/>
        <w:spacing w:line="400" w:lineRule="exact"/>
        <w:jc w:val="left"/>
        <w:rPr>
          <w:rFonts w:hint="eastAsia" w:ascii="黑体" w:hAnsi="华文中宋" w:eastAsia="黑体"/>
          <w:sz w:val="28"/>
          <w:szCs w:val="28"/>
        </w:rPr>
      </w:pPr>
      <w:r>
        <w:rPr>
          <w:rFonts w:hint="eastAsia" w:ascii="宋体" w:hAnsi="宋体"/>
          <w:bCs/>
          <w:szCs w:val="21"/>
        </w:rPr>
        <w:t xml:space="preserve">    23.2 合同附件与合同正文具有同等的法律效力。</w:t>
      </w:r>
      <w:bookmarkStart w:id="406" w:name="_Toc20313"/>
    </w:p>
    <w:p w14:paraId="75F31FCE">
      <w:pPr>
        <w:snapToGrid w:val="0"/>
        <w:jc w:val="center"/>
        <w:rPr>
          <w:rFonts w:hint="eastAsia" w:ascii="黑体" w:hAnsi="华文中宋" w:eastAsia="黑体"/>
          <w:sz w:val="28"/>
          <w:szCs w:val="28"/>
        </w:rPr>
      </w:pPr>
      <w:r>
        <w:rPr>
          <w:rFonts w:hint="eastAsia" w:ascii="黑体" w:hAnsi="华文中宋" w:eastAsia="黑体"/>
          <w:sz w:val="28"/>
          <w:szCs w:val="28"/>
        </w:rPr>
        <w:br w:type="page"/>
      </w:r>
    </w:p>
    <w:p w14:paraId="7F4DBA41">
      <w:pPr>
        <w:pStyle w:val="3"/>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406"/>
    </w:p>
    <w:tbl>
      <w:tblPr>
        <w:tblStyle w:val="6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CEB08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003FD12">
            <w:pPr>
              <w:snapToGrid w:val="0"/>
              <w:jc w:val="center"/>
              <w:rPr>
                <w:rFonts w:hint="eastAsia" w:ascii="宋体" w:hAnsi="宋体"/>
                <w:szCs w:val="21"/>
              </w:rPr>
            </w:pPr>
            <w:r>
              <w:rPr>
                <w:rFonts w:hint="eastAsia" w:ascii="宋体" w:hAnsi="宋体"/>
                <w:szCs w:val="21"/>
              </w:rPr>
              <w:t>第二节</w:t>
            </w:r>
          </w:p>
          <w:p w14:paraId="6D53EDBE">
            <w:pPr>
              <w:snapToGrid w:val="0"/>
              <w:jc w:val="center"/>
              <w:rPr>
                <w:rFonts w:hint="eastAsia" w:ascii="宋体" w:hAnsi="宋体"/>
                <w:szCs w:val="21"/>
              </w:rPr>
            </w:pPr>
            <w:r>
              <w:rPr>
                <w:rFonts w:hint="eastAsia" w:ascii="宋体" w:hAnsi="宋体"/>
                <w:szCs w:val="21"/>
              </w:rPr>
              <w:t>第1.2（6）项</w:t>
            </w:r>
          </w:p>
        </w:tc>
        <w:tc>
          <w:tcPr>
            <w:tcW w:w="1742" w:type="dxa"/>
            <w:vAlign w:val="center"/>
          </w:tcPr>
          <w:p w14:paraId="68B9235E">
            <w:pPr>
              <w:snapToGrid w:val="0"/>
              <w:jc w:val="left"/>
              <w:rPr>
                <w:rFonts w:hint="eastAsia" w:ascii="宋体" w:hAnsi="宋体"/>
                <w:szCs w:val="21"/>
              </w:rPr>
            </w:pPr>
            <w:r>
              <w:rPr>
                <w:rFonts w:hint="eastAsia" w:ascii="宋体" w:hAnsi="宋体"/>
                <w:szCs w:val="21"/>
              </w:rPr>
              <w:t>联合体具体要求</w:t>
            </w:r>
          </w:p>
        </w:tc>
        <w:tc>
          <w:tcPr>
            <w:tcW w:w="5170" w:type="dxa"/>
            <w:vAlign w:val="center"/>
          </w:tcPr>
          <w:p w14:paraId="292874F6">
            <w:pPr>
              <w:snapToGrid w:val="0"/>
              <w:jc w:val="left"/>
              <w:rPr>
                <w:rFonts w:hint="eastAsia" w:ascii="宋体" w:hAnsi="宋体"/>
                <w:szCs w:val="21"/>
              </w:rPr>
            </w:pPr>
          </w:p>
        </w:tc>
      </w:tr>
      <w:tr w14:paraId="1FF22B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3553AC6">
            <w:pPr>
              <w:snapToGrid w:val="0"/>
              <w:jc w:val="center"/>
              <w:rPr>
                <w:rFonts w:hint="eastAsia" w:ascii="宋体" w:hAnsi="宋体"/>
                <w:szCs w:val="21"/>
              </w:rPr>
            </w:pPr>
            <w:r>
              <w:rPr>
                <w:rFonts w:hint="eastAsia" w:ascii="宋体" w:hAnsi="宋体"/>
                <w:szCs w:val="21"/>
              </w:rPr>
              <w:t>第二节</w:t>
            </w:r>
          </w:p>
          <w:p w14:paraId="0B3F3243">
            <w:pPr>
              <w:snapToGrid w:val="0"/>
              <w:jc w:val="center"/>
              <w:rPr>
                <w:rFonts w:hint="eastAsia" w:ascii="宋体" w:hAnsi="宋体"/>
                <w:szCs w:val="21"/>
              </w:rPr>
            </w:pPr>
            <w:r>
              <w:rPr>
                <w:rFonts w:hint="eastAsia" w:ascii="宋体" w:hAnsi="宋体"/>
                <w:szCs w:val="21"/>
              </w:rPr>
              <w:t>第1.2（7）项</w:t>
            </w:r>
          </w:p>
        </w:tc>
        <w:tc>
          <w:tcPr>
            <w:tcW w:w="1742" w:type="dxa"/>
            <w:vAlign w:val="center"/>
          </w:tcPr>
          <w:p w14:paraId="41012850">
            <w:pPr>
              <w:snapToGrid w:val="0"/>
              <w:jc w:val="left"/>
              <w:rPr>
                <w:rFonts w:hint="eastAsia" w:ascii="宋体" w:hAnsi="宋体"/>
                <w:szCs w:val="21"/>
              </w:rPr>
            </w:pPr>
            <w:r>
              <w:rPr>
                <w:rFonts w:hint="eastAsia" w:ascii="宋体" w:hAnsi="宋体"/>
                <w:szCs w:val="21"/>
              </w:rPr>
              <w:t>其他术语解释</w:t>
            </w:r>
          </w:p>
        </w:tc>
        <w:tc>
          <w:tcPr>
            <w:tcW w:w="5170" w:type="dxa"/>
            <w:vAlign w:val="center"/>
          </w:tcPr>
          <w:p w14:paraId="18A5D984">
            <w:pPr>
              <w:snapToGrid w:val="0"/>
              <w:jc w:val="left"/>
              <w:rPr>
                <w:rFonts w:hint="eastAsia" w:ascii="宋体" w:hAnsi="宋体"/>
                <w:szCs w:val="21"/>
              </w:rPr>
            </w:pPr>
          </w:p>
        </w:tc>
      </w:tr>
      <w:tr w14:paraId="7FB424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226797D">
            <w:pPr>
              <w:snapToGrid w:val="0"/>
              <w:jc w:val="center"/>
              <w:rPr>
                <w:rFonts w:hint="eastAsia" w:ascii="宋体" w:hAnsi="宋体"/>
                <w:szCs w:val="21"/>
              </w:rPr>
            </w:pPr>
            <w:r>
              <w:rPr>
                <w:rFonts w:hint="eastAsia" w:ascii="宋体" w:hAnsi="宋体"/>
                <w:szCs w:val="21"/>
              </w:rPr>
              <w:t>第二节</w:t>
            </w:r>
          </w:p>
          <w:p w14:paraId="596FD841">
            <w:pPr>
              <w:snapToGrid w:val="0"/>
              <w:jc w:val="center"/>
              <w:rPr>
                <w:rFonts w:hint="eastAsia" w:ascii="宋体" w:hAnsi="宋体"/>
                <w:szCs w:val="21"/>
              </w:rPr>
            </w:pPr>
            <w:r>
              <w:rPr>
                <w:rFonts w:hint="eastAsia" w:ascii="宋体" w:hAnsi="宋体"/>
                <w:szCs w:val="21"/>
              </w:rPr>
              <w:t>第4.4款</w:t>
            </w:r>
          </w:p>
        </w:tc>
        <w:tc>
          <w:tcPr>
            <w:tcW w:w="1742" w:type="dxa"/>
            <w:vAlign w:val="center"/>
          </w:tcPr>
          <w:p w14:paraId="4E1CEFC6">
            <w:pPr>
              <w:snapToGrid w:val="0"/>
              <w:jc w:val="left"/>
              <w:rPr>
                <w:rFonts w:hint="eastAsia" w:ascii="宋体" w:hAnsi="宋体"/>
                <w:szCs w:val="21"/>
              </w:rPr>
            </w:pPr>
            <w:r>
              <w:rPr>
                <w:rFonts w:hint="eastAsia" w:ascii="宋体" w:hAnsi="宋体"/>
                <w:szCs w:val="21"/>
              </w:rPr>
              <w:t>履约验收中甲方提出异议或作出说明的期限</w:t>
            </w:r>
          </w:p>
        </w:tc>
        <w:tc>
          <w:tcPr>
            <w:tcW w:w="5170" w:type="dxa"/>
            <w:vAlign w:val="center"/>
          </w:tcPr>
          <w:p w14:paraId="4166BA15">
            <w:pPr>
              <w:snapToGrid w:val="0"/>
              <w:jc w:val="left"/>
              <w:rPr>
                <w:rFonts w:hint="eastAsia" w:ascii="宋体" w:hAnsi="宋体"/>
                <w:szCs w:val="21"/>
              </w:rPr>
            </w:pPr>
          </w:p>
        </w:tc>
      </w:tr>
      <w:tr w14:paraId="65EC7B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3A8829">
            <w:pPr>
              <w:snapToGrid w:val="0"/>
              <w:jc w:val="center"/>
              <w:rPr>
                <w:rFonts w:hint="eastAsia" w:ascii="宋体" w:hAnsi="宋体"/>
                <w:szCs w:val="21"/>
              </w:rPr>
            </w:pPr>
            <w:r>
              <w:rPr>
                <w:rFonts w:hint="eastAsia" w:ascii="宋体" w:hAnsi="宋体"/>
                <w:szCs w:val="21"/>
              </w:rPr>
              <w:t>第二节</w:t>
            </w:r>
          </w:p>
          <w:p w14:paraId="5E3CB456">
            <w:pPr>
              <w:snapToGrid w:val="0"/>
              <w:jc w:val="center"/>
              <w:rPr>
                <w:rFonts w:hint="eastAsia" w:ascii="宋体" w:hAnsi="宋体"/>
                <w:szCs w:val="21"/>
              </w:rPr>
            </w:pPr>
            <w:r>
              <w:rPr>
                <w:rFonts w:hint="eastAsia" w:ascii="宋体" w:hAnsi="宋体"/>
                <w:szCs w:val="21"/>
              </w:rPr>
              <w:t>第4.6款</w:t>
            </w:r>
          </w:p>
        </w:tc>
        <w:tc>
          <w:tcPr>
            <w:tcW w:w="1742" w:type="dxa"/>
            <w:vAlign w:val="center"/>
          </w:tcPr>
          <w:p w14:paraId="2D6D624E">
            <w:pPr>
              <w:snapToGrid w:val="0"/>
              <w:jc w:val="left"/>
              <w:rPr>
                <w:rFonts w:hint="eastAsia" w:ascii="宋体" w:hAnsi="宋体"/>
                <w:szCs w:val="21"/>
              </w:rPr>
            </w:pPr>
            <w:r>
              <w:rPr>
                <w:rFonts w:hint="eastAsia" w:ascii="宋体" w:hAnsi="宋体"/>
                <w:szCs w:val="21"/>
              </w:rPr>
              <w:t>约定甲方承担的其他义务和责任</w:t>
            </w:r>
          </w:p>
        </w:tc>
        <w:tc>
          <w:tcPr>
            <w:tcW w:w="5170" w:type="dxa"/>
            <w:vAlign w:val="center"/>
          </w:tcPr>
          <w:p w14:paraId="46A4406A">
            <w:pPr>
              <w:snapToGrid w:val="0"/>
              <w:jc w:val="left"/>
              <w:rPr>
                <w:rFonts w:hint="eastAsia" w:ascii="宋体" w:hAnsi="宋体"/>
                <w:szCs w:val="21"/>
              </w:rPr>
            </w:pPr>
          </w:p>
        </w:tc>
      </w:tr>
      <w:tr w14:paraId="3B9D7A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F6DF3E">
            <w:pPr>
              <w:snapToGrid w:val="0"/>
              <w:jc w:val="center"/>
              <w:rPr>
                <w:rFonts w:hint="eastAsia" w:ascii="宋体" w:hAnsi="宋体"/>
                <w:szCs w:val="21"/>
              </w:rPr>
            </w:pPr>
            <w:r>
              <w:rPr>
                <w:rFonts w:hint="eastAsia" w:ascii="宋体" w:hAnsi="宋体"/>
                <w:szCs w:val="21"/>
              </w:rPr>
              <w:t>第二节</w:t>
            </w:r>
          </w:p>
          <w:p w14:paraId="1127C80A">
            <w:pPr>
              <w:snapToGrid w:val="0"/>
              <w:jc w:val="center"/>
            </w:pPr>
            <w:r>
              <w:rPr>
                <w:rFonts w:hint="eastAsia" w:ascii="宋体" w:hAnsi="宋体"/>
                <w:szCs w:val="21"/>
              </w:rPr>
              <w:t>第5.4款</w:t>
            </w:r>
          </w:p>
        </w:tc>
        <w:tc>
          <w:tcPr>
            <w:tcW w:w="1742" w:type="dxa"/>
            <w:vAlign w:val="center"/>
          </w:tcPr>
          <w:p w14:paraId="2BFF35B1">
            <w:pPr>
              <w:snapToGrid w:val="0"/>
              <w:jc w:val="left"/>
              <w:rPr>
                <w:rFonts w:hint="eastAsia" w:ascii="宋体" w:hAnsi="宋体"/>
                <w:szCs w:val="21"/>
              </w:rPr>
            </w:pPr>
            <w:r>
              <w:rPr>
                <w:rFonts w:hint="eastAsia" w:ascii="宋体" w:hAnsi="宋体"/>
                <w:szCs w:val="21"/>
              </w:rPr>
              <w:t>约定乙方承担的其他义务和责任</w:t>
            </w:r>
          </w:p>
        </w:tc>
        <w:tc>
          <w:tcPr>
            <w:tcW w:w="5170" w:type="dxa"/>
            <w:vAlign w:val="center"/>
          </w:tcPr>
          <w:p w14:paraId="1A1ADF76">
            <w:pPr>
              <w:snapToGrid w:val="0"/>
              <w:jc w:val="left"/>
              <w:rPr>
                <w:rFonts w:hint="eastAsia" w:ascii="宋体" w:hAnsi="宋体"/>
                <w:szCs w:val="21"/>
              </w:rPr>
            </w:pPr>
          </w:p>
        </w:tc>
      </w:tr>
      <w:tr w14:paraId="4260E0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513D4BB">
            <w:pPr>
              <w:snapToGrid w:val="0"/>
              <w:jc w:val="center"/>
              <w:rPr>
                <w:rFonts w:hint="eastAsia" w:ascii="宋体" w:hAnsi="宋体"/>
                <w:szCs w:val="21"/>
              </w:rPr>
            </w:pPr>
            <w:r>
              <w:rPr>
                <w:rFonts w:hint="eastAsia" w:ascii="宋体" w:hAnsi="宋体"/>
                <w:szCs w:val="21"/>
              </w:rPr>
              <w:t>第二节</w:t>
            </w:r>
          </w:p>
          <w:p w14:paraId="64DC3D6B">
            <w:pPr>
              <w:snapToGrid w:val="0"/>
              <w:jc w:val="center"/>
              <w:rPr>
                <w:rFonts w:hint="eastAsia" w:ascii="宋体" w:hAnsi="宋体"/>
                <w:szCs w:val="21"/>
              </w:rPr>
            </w:pPr>
            <w:r>
              <w:rPr>
                <w:rFonts w:hint="eastAsia" w:ascii="宋体" w:hAnsi="宋体"/>
                <w:szCs w:val="21"/>
              </w:rPr>
              <w:t>第6.1款</w:t>
            </w:r>
          </w:p>
        </w:tc>
        <w:tc>
          <w:tcPr>
            <w:tcW w:w="1742" w:type="dxa"/>
            <w:vAlign w:val="center"/>
          </w:tcPr>
          <w:p w14:paraId="10189C53">
            <w:pPr>
              <w:snapToGrid w:val="0"/>
              <w:jc w:val="left"/>
              <w:rPr>
                <w:rFonts w:hint="eastAsia" w:ascii="宋体" w:hAnsi="宋体"/>
                <w:szCs w:val="21"/>
              </w:rPr>
            </w:pPr>
            <w:r>
              <w:rPr>
                <w:rFonts w:hint="eastAsia" w:ascii="宋体" w:hAnsi="宋体"/>
                <w:szCs w:val="21"/>
              </w:rPr>
              <w:t>履行合同义务的顺序</w:t>
            </w:r>
          </w:p>
        </w:tc>
        <w:tc>
          <w:tcPr>
            <w:tcW w:w="5170" w:type="dxa"/>
            <w:vAlign w:val="center"/>
          </w:tcPr>
          <w:p w14:paraId="11A7327C">
            <w:pPr>
              <w:snapToGrid w:val="0"/>
              <w:jc w:val="left"/>
              <w:rPr>
                <w:rFonts w:hint="eastAsia" w:ascii="宋体" w:hAnsi="宋体"/>
                <w:szCs w:val="21"/>
              </w:rPr>
            </w:pPr>
          </w:p>
        </w:tc>
      </w:tr>
      <w:tr w14:paraId="7688CD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857E161">
            <w:pPr>
              <w:snapToGrid w:val="0"/>
              <w:jc w:val="center"/>
              <w:rPr>
                <w:rFonts w:hint="eastAsia" w:ascii="宋体" w:hAnsi="宋体"/>
                <w:szCs w:val="21"/>
              </w:rPr>
            </w:pPr>
            <w:r>
              <w:rPr>
                <w:rFonts w:hint="eastAsia" w:ascii="宋体" w:hAnsi="宋体"/>
                <w:szCs w:val="21"/>
              </w:rPr>
              <w:t>第二节</w:t>
            </w:r>
          </w:p>
          <w:p w14:paraId="4FB1D853">
            <w:pPr>
              <w:snapToGrid w:val="0"/>
              <w:jc w:val="center"/>
              <w:rPr>
                <w:rFonts w:hint="eastAsia" w:ascii="宋体" w:hAnsi="宋体"/>
                <w:szCs w:val="21"/>
              </w:rPr>
            </w:pPr>
            <w:r>
              <w:rPr>
                <w:rFonts w:hint="eastAsia" w:ascii="宋体" w:hAnsi="宋体"/>
                <w:szCs w:val="21"/>
              </w:rPr>
              <w:t>第7.1款</w:t>
            </w:r>
          </w:p>
        </w:tc>
        <w:tc>
          <w:tcPr>
            <w:tcW w:w="1742" w:type="dxa"/>
            <w:vAlign w:val="center"/>
          </w:tcPr>
          <w:p w14:paraId="0564D815">
            <w:pPr>
              <w:snapToGrid w:val="0"/>
              <w:jc w:val="left"/>
              <w:rPr>
                <w:rFonts w:hint="eastAsia" w:ascii="宋体" w:hAnsi="宋体"/>
                <w:szCs w:val="21"/>
              </w:rPr>
            </w:pPr>
            <w:r>
              <w:rPr>
                <w:rFonts w:hint="eastAsia" w:ascii="宋体" w:hAnsi="宋体"/>
                <w:szCs w:val="21"/>
              </w:rPr>
              <w:t>包装特殊要求</w:t>
            </w:r>
          </w:p>
        </w:tc>
        <w:tc>
          <w:tcPr>
            <w:tcW w:w="5170" w:type="dxa"/>
            <w:vAlign w:val="center"/>
          </w:tcPr>
          <w:p w14:paraId="6C455C52"/>
        </w:tc>
      </w:tr>
      <w:tr w14:paraId="412348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E370D36">
            <w:pPr>
              <w:snapToGrid w:val="0"/>
              <w:jc w:val="center"/>
              <w:rPr>
                <w:rFonts w:hint="eastAsia" w:ascii="宋体" w:hAnsi="宋体"/>
                <w:szCs w:val="21"/>
              </w:rPr>
            </w:pPr>
          </w:p>
        </w:tc>
        <w:tc>
          <w:tcPr>
            <w:tcW w:w="1742" w:type="dxa"/>
            <w:vAlign w:val="center"/>
          </w:tcPr>
          <w:p w14:paraId="3DA0694F">
            <w:pPr>
              <w:snapToGrid w:val="0"/>
              <w:jc w:val="left"/>
              <w:rPr>
                <w:rFonts w:hint="eastAsia" w:ascii="宋体" w:hAnsi="宋体"/>
                <w:szCs w:val="21"/>
              </w:rPr>
            </w:pPr>
            <w:r>
              <w:rPr>
                <w:rFonts w:hint="eastAsia" w:ascii="宋体" w:hAnsi="宋体"/>
                <w:szCs w:val="21"/>
              </w:rPr>
              <w:t>指定现场</w:t>
            </w:r>
          </w:p>
        </w:tc>
        <w:tc>
          <w:tcPr>
            <w:tcW w:w="5170" w:type="dxa"/>
            <w:vAlign w:val="center"/>
          </w:tcPr>
          <w:p w14:paraId="77669DAA"/>
        </w:tc>
      </w:tr>
      <w:tr w14:paraId="7A8F95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806F129">
            <w:pPr>
              <w:snapToGrid w:val="0"/>
              <w:jc w:val="center"/>
              <w:rPr>
                <w:rFonts w:hint="eastAsia" w:ascii="宋体" w:hAnsi="宋体"/>
                <w:szCs w:val="21"/>
              </w:rPr>
            </w:pPr>
            <w:r>
              <w:rPr>
                <w:rFonts w:hint="eastAsia" w:ascii="宋体" w:hAnsi="宋体"/>
                <w:szCs w:val="21"/>
              </w:rPr>
              <w:t>第二节</w:t>
            </w:r>
          </w:p>
          <w:p w14:paraId="177528A4">
            <w:pPr>
              <w:snapToGrid w:val="0"/>
              <w:jc w:val="center"/>
              <w:rPr>
                <w:rFonts w:hint="eastAsia" w:ascii="宋体" w:hAnsi="宋体"/>
                <w:szCs w:val="21"/>
              </w:rPr>
            </w:pPr>
            <w:r>
              <w:rPr>
                <w:rFonts w:hint="eastAsia" w:ascii="宋体" w:hAnsi="宋体"/>
                <w:szCs w:val="21"/>
              </w:rPr>
              <w:t>第7.2款</w:t>
            </w:r>
          </w:p>
        </w:tc>
        <w:tc>
          <w:tcPr>
            <w:tcW w:w="1742" w:type="dxa"/>
            <w:vAlign w:val="center"/>
          </w:tcPr>
          <w:p w14:paraId="4F956000">
            <w:pPr>
              <w:snapToGrid w:val="0"/>
              <w:jc w:val="left"/>
              <w:rPr>
                <w:rFonts w:hint="eastAsia" w:ascii="宋体" w:hAnsi="宋体"/>
                <w:szCs w:val="21"/>
              </w:rPr>
            </w:pPr>
            <w:r>
              <w:rPr>
                <w:rFonts w:hint="eastAsia" w:ascii="宋体" w:hAnsi="宋体"/>
                <w:szCs w:val="21"/>
              </w:rPr>
              <w:t>运输特殊要求</w:t>
            </w:r>
          </w:p>
        </w:tc>
        <w:tc>
          <w:tcPr>
            <w:tcW w:w="5170" w:type="dxa"/>
            <w:vAlign w:val="center"/>
          </w:tcPr>
          <w:p w14:paraId="17535AE0"/>
        </w:tc>
      </w:tr>
      <w:tr w14:paraId="79555A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BC7317C">
            <w:pPr>
              <w:snapToGrid w:val="0"/>
              <w:jc w:val="center"/>
              <w:rPr>
                <w:rFonts w:hint="eastAsia" w:ascii="宋体" w:hAnsi="宋体"/>
                <w:szCs w:val="21"/>
              </w:rPr>
            </w:pPr>
            <w:r>
              <w:rPr>
                <w:rFonts w:hint="eastAsia" w:ascii="宋体" w:hAnsi="宋体"/>
                <w:szCs w:val="21"/>
              </w:rPr>
              <w:t>第二节</w:t>
            </w:r>
          </w:p>
          <w:p w14:paraId="5FF374EB">
            <w:pPr>
              <w:snapToGrid w:val="0"/>
              <w:jc w:val="center"/>
              <w:rPr>
                <w:rFonts w:hint="eastAsia" w:ascii="宋体" w:hAnsi="宋体"/>
                <w:szCs w:val="21"/>
              </w:rPr>
            </w:pPr>
            <w:r>
              <w:rPr>
                <w:rFonts w:hint="eastAsia" w:ascii="宋体" w:hAnsi="宋体"/>
                <w:szCs w:val="21"/>
              </w:rPr>
              <w:t>第7.3款</w:t>
            </w:r>
          </w:p>
        </w:tc>
        <w:tc>
          <w:tcPr>
            <w:tcW w:w="1742" w:type="dxa"/>
            <w:vAlign w:val="center"/>
          </w:tcPr>
          <w:p w14:paraId="593CF54F">
            <w:pPr>
              <w:snapToGrid w:val="0"/>
              <w:jc w:val="left"/>
              <w:rPr>
                <w:rFonts w:hint="eastAsia" w:ascii="宋体" w:hAnsi="宋体"/>
                <w:szCs w:val="21"/>
              </w:rPr>
            </w:pPr>
            <w:r>
              <w:rPr>
                <w:rFonts w:hint="eastAsia" w:ascii="宋体" w:hAnsi="宋体"/>
                <w:szCs w:val="21"/>
              </w:rPr>
              <w:t>保险要求</w:t>
            </w:r>
          </w:p>
        </w:tc>
        <w:tc>
          <w:tcPr>
            <w:tcW w:w="5170" w:type="dxa"/>
            <w:vAlign w:val="center"/>
          </w:tcPr>
          <w:p w14:paraId="60A3EC1A"/>
        </w:tc>
      </w:tr>
      <w:tr w14:paraId="2C5599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A9EB4F5">
            <w:pPr>
              <w:snapToGrid w:val="0"/>
              <w:jc w:val="center"/>
              <w:rPr>
                <w:rFonts w:hint="eastAsia" w:ascii="宋体" w:hAnsi="宋体"/>
                <w:szCs w:val="21"/>
              </w:rPr>
            </w:pPr>
            <w:r>
              <w:rPr>
                <w:rFonts w:hint="eastAsia" w:ascii="宋体" w:hAnsi="宋体"/>
                <w:szCs w:val="21"/>
              </w:rPr>
              <w:t>第二节</w:t>
            </w:r>
          </w:p>
          <w:p w14:paraId="02BD0F4C">
            <w:pPr>
              <w:snapToGrid w:val="0"/>
              <w:jc w:val="center"/>
              <w:rPr>
                <w:rFonts w:hint="eastAsia" w:ascii="宋体" w:hAnsi="宋体"/>
                <w:szCs w:val="21"/>
              </w:rPr>
            </w:pPr>
            <w:r>
              <w:rPr>
                <w:rFonts w:hint="eastAsia" w:ascii="宋体" w:hAnsi="宋体"/>
                <w:szCs w:val="21"/>
              </w:rPr>
              <w:t>第8.2（1）项</w:t>
            </w:r>
          </w:p>
        </w:tc>
        <w:tc>
          <w:tcPr>
            <w:tcW w:w="1742" w:type="dxa"/>
            <w:vAlign w:val="center"/>
          </w:tcPr>
          <w:p w14:paraId="23DFD700">
            <w:pPr>
              <w:snapToGrid w:val="0"/>
              <w:jc w:val="left"/>
              <w:rPr>
                <w:rFonts w:hint="eastAsia" w:ascii="宋体" w:hAnsi="宋体"/>
                <w:szCs w:val="21"/>
              </w:rPr>
            </w:pPr>
            <w:r>
              <w:rPr>
                <w:rFonts w:hint="eastAsia" w:ascii="宋体" w:hAnsi="宋体"/>
                <w:szCs w:val="21"/>
              </w:rPr>
              <w:t>质量保证期</w:t>
            </w:r>
          </w:p>
        </w:tc>
        <w:tc>
          <w:tcPr>
            <w:tcW w:w="5170" w:type="dxa"/>
            <w:vAlign w:val="center"/>
          </w:tcPr>
          <w:p w14:paraId="54827B9B">
            <w:pPr>
              <w:autoSpaceDE w:val="0"/>
              <w:autoSpaceDN w:val="0"/>
              <w:snapToGrid w:val="0"/>
              <w:ind w:firstLine="420" w:firstLineChars="200"/>
              <w:jc w:val="left"/>
              <w:rPr>
                <w:rFonts w:hint="eastAsia" w:ascii="宋体" w:hAnsi="宋体"/>
                <w:szCs w:val="21"/>
              </w:rPr>
            </w:pPr>
          </w:p>
        </w:tc>
      </w:tr>
      <w:tr w14:paraId="7626D8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14CB077">
            <w:pPr>
              <w:snapToGrid w:val="0"/>
              <w:jc w:val="center"/>
              <w:rPr>
                <w:rFonts w:hint="eastAsia" w:ascii="宋体" w:hAnsi="宋体"/>
                <w:szCs w:val="21"/>
              </w:rPr>
            </w:pPr>
            <w:r>
              <w:rPr>
                <w:rFonts w:hint="eastAsia" w:ascii="宋体" w:hAnsi="宋体"/>
                <w:szCs w:val="21"/>
              </w:rPr>
              <w:t>第二节</w:t>
            </w:r>
          </w:p>
          <w:p w14:paraId="2CB8EAE7">
            <w:pPr>
              <w:snapToGrid w:val="0"/>
              <w:jc w:val="center"/>
              <w:rPr>
                <w:rFonts w:hint="eastAsia" w:ascii="宋体" w:hAnsi="宋体"/>
                <w:szCs w:val="21"/>
              </w:rPr>
            </w:pPr>
            <w:r>
              <w:rPr>
                <w:rFonts w:hint="eastAsia" w:ascii="宋体" w:hAnsi="宋体"/>
                <w:szCs w:val="21"/>
              </w:rPr>
              <w:t>第8.2（3）项</w:t>
            </w:r>
          </w:p>
        </w:tc>
        <w:tc>
          <w:tcPr>
            <w:tcW w:w="1742" w:type="dxa"/>
            <w:vAlign w:val="center"/>
          </w:tcPr>
          <w:p w14:paraId="7BC5FE36">
            <w:pPr>
              <w:snapToGrid w:val="0"/>
              <w:jc w:val="left"/>
              <w:rPr>
                <w:rFonts w:hint="eastAsia" w:ascii="宋体" w:hAnsi="宋体"/>
                <w:szCs w:val="21"/>
              </w:rPr>
            </w:pPr>
            <w:r>
              <w:rPr>
                <w:rFonts w:hint="eastAsia" w:ascii="宋体" w:hAnsi="宋体"/>
                <w:szCs w:val="21"/>
              </w:rPr>
              <w:t>货物质量缺陷</w:t>
            </w:r>
          </w:p>
          <w:p w14:paraId="67D662BF">
            <w:pPr>
              <w:snapToGrid w:val="0"/>
              <w:jc w:val="left"/>
              <w:rPr>
                <w:rFonts w:hint="eastAsia" w:ascii="宋体" w:hAnsi="宋体"/>
                <w:szCs w:val="21"/>
              </w:rPr>
            </w:pPr>
            <w:r>
              <w:rPr>
                <w:rFonts w:hint="eastAsia" w:ascii="宋体" w:hAnsi="宋体"/>
                <w:szCs w:val="21"/>
              </w:rPr>
              <w:t>响应时间</w:t>
            </w:r>
          </w:p>
        </w:tc>
        <w:tc>
          <w:tcPr>
            <w:tcW w:w="5170" w:type="dxa"/>
            <w:vAlign w:val="center"/>
          </w:tcPr>
          <w:p w14:paraId="34ADF07E">
            <w:pPr>
              <w:snapToGrid w:val="0"/>
              <w:jc w:val="left"/>
              <w:rPr>
                <w:rFonts w:hint="eastAsia" w:ascii="宋体" w:hAnsi="宋体"/>
                <w:szCs w:val="21"/>
              </w:rPr>
            </w:pPr>
          </w:p>
        </w:tc>
      </w:tr>
      <w:tr w14:paraId="07947C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4DED4CC">
            <w:pPr>
              <w:snapToGrid w:val="0"/>
              <w:jc w:val="center"/>
              <w:rPr>
                <w:rFonts w:hint="eastAsia" w:ascii="宋体" w:hAnsi="宋体" w:cs="宋体"/>
                <w:szCs w:val="21"/>
              </w:rPr>
            </w:pPr>
            <w:r>
              <w:rPr>
                <w:rFonts w:hint="eastAsia" w:ascii="宋体" w:hAnsi="宋体" w:cs="宋体"/>
                <w:szCs w:val="21"/>
              </w:rPr>
              <w:t>第二节</w:t>
            </w:r>
          </w:p>
          <w:p w14:paraId="54018A64">
            <w:pPr>
              <w:pStyle w:val="83"/>
              <w:ind w:firstLine="0" w:firstLineChars="0"/>
              <w:jc w:val="center"/>
              <w:rPr>
                <w:rFonts w:hint="eastAsia"/>
              </w:rPr>
            </w:pPr>
            <w:r>
              <w:rPr>
                <w:rFonts w:hint="eastAsia" w:ascii="宋体" w:hAnsi="宋体" w:eastAsia="宋体" w:cs="宋体"/>
              </w:rPr>
              <w:t>第11.1款</w:t>
            </w:r>
          </w:p>
        </w:tc>
        <w:tc>
          <w:tcPr>
            <w:tcW w:w="1742" w:type="dxa"/>
            <w:vAlign w:val="center"/>
          </w:tcPr>
          <w:p w14:paraId="3E61474A">
            <w:pPr>
              <w:snapToGrid w:val="0"/>
              <w:rPr>
                <w:rFonts w:hint="eastAsia" w:ascii="宋体" w:hAnsi="宋体"/>
                <w:szCs w:val="21"/>
              </w:rPr>
            </w:pPr>
            <w:r>
              <w:rPr>
                <w:rFonts w:hint="eastAsia" w:ascii="宋体" w:hAnsi="宋体"/>
                <w:szCs w:val="21"/>
              </w:rPr>
              <w:t>其他应当保密的信息</w:t>
            </w:r>
          </w:p>
        </w:tc>
        <w:tc>
          <w:tcPr>
            <w:tcW w:w="5170" w:type="dxa"/>
            <w:vAlign w:val="center"/>
          </w:tcPr>
          <w:p w14:paraId="0116C957">
            <w:pPr>
              <w:snapToGrid w:val="0"/>
              <w:jc w:val="left"/>
              <w:rPr>
                <w:rFonts w:hint="eastAsia" w:ascii="宋体" w:hAnsi="宋体"/>
                <w:szCs w:val="21"/>
              </w:rPr>
            </w:pPr>
          </w:p>
        </w:tc>
      </w:tr>
      <w:tr w14:paraId="2857AF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EB94149">
            <w:pPr>
              <w:snapToGrid w:val="0"/>
              <w:jc w:val="center"/>
              <w:rPr>
                <w:rFonts w:hint="eastAsia" w:ascii="宋体" w:hAnsi="宋体"/>
                <w:szCs w:val="21"/>
              </w:rPr>
            </w:pPr>
            <w:r>
              <w:rPr>
                <w:rFonts w:hint="eastAsia" w:ascii="宋体" w:hAnsi="宋体"/>
                <w:szCs w:val="21"/>
              </w:rPr>
              <w:t>第二节</w:t>
            </w:r>
          </w:p>
          <w:p w14:paraId="09A7E37C">
            <w:pPr>
              <w:snapToGrid w:val="0"/>
              <w:jc w:val="center"/>
              <w:rPr>
                <w:rFonts w:hint="eastAsia" w:ascii="宋体" w:hAnsi="宋体"/>
                <w:szCs w:val="21"/>
              </w:rPr>
            </w:pPr>
            <w:r>
              <w:rPr>
                <w:rFonts w:hint="eastAsia" w:ascii="宋体" w:hAnsi="宋体"/>
                <w:szCs w:val="21"/>
              </w:rPr>
              <w:t>第12.2款</w:t>
            </w:r>
          </w:p>
        </w:tc>
        <w:tc>
          <w:tcPr>
            <w:tcW w:w="1742" w:type="dxa"/>
            <w:vAlign w:val="center"/>
          </w:tcPr>
          <w:p w14:paraId="0565B92B">
            <w:pPr>
              <w:snapToGrid w:val="0"/>
              <w:jc w:val="left"/>
              <w:rPr>
                <w:rFonts w:hint="eastAsia" w:ascii="宋体" w:hAnsi="宋体"/>
                <w:szCs w:val="21"/>
              </w:rPr>
            </w:pPr>
            <w:r>
              <w:rPr>
                <w:rFonts w:hint="eastAsia" w:ascii="宋体" w:hAnsi="宋体"/>
                <w:szCs w:val="21"/>
              </w:rPr>
              <w:t>合同价款支付时间</w:t>
            </w:r>
          </w:p>
        </w:tc>
        <w:tc>
          <w:tcPr>
            <w:tcW w:w="5170" w:type="dxa"/>
            <w:vAlign w:val="center"/>
          </w:tcPr>
          <w:p w14:paraId="0AE3A824">
            <w:pPr>
              <w:snapToGrid w:val="0"/>
              <w:jc w:val="left"/>
              <w:rPr>
                <w:rFonts w:hint="eastAsia" w:ascii="宋体" w:hAnsi="宋体"/>
                <w:szCs w:val="21"/>
              </w:rPr>
            </w:pPr>
          </w:p>
        </w:tc>
      </w:tr>
      <w:tr w14:paraId="6B9B80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19D3759">
            <w:pPr>
              <w:snapToGrid w:val="0"/>
              <w:jc w:val="center"/>
              <w:rPr>
                <w:rFonts w:hint="eastAsia" w:ascii="宋体" w:hAnsi="宋体"/>
                <w:szCs w:val="21"/>
              </w:rPr>
            </w:pPr>
            <w:r>
              <w:rPr>
                <w:rFonts w:hint="eastAsia" w:ascii="宋体" w:hAnsi="宋体"/>
                <w:szCs w:val="21"/>
              </w:rPr>
              <w:t>第二节</w:t>
            </w:r>
          </w:p>
          <w:p w14:paraId="249A6838">
            <w:pPr>
              <w:snapToGrid w:val="0"/>
              <w:jc w:val="center"/>
              <w:rPr>
                <w:rFonts w:hint="eastAsia" w:ascii="宋体" w:hAnsi="宋体"/>
                <w:szCs w:val="21"/>
              </w:rPr>
            </w:pPr>
            <w:r>
              <w:rPr>
                <w:rFonts w:hint="eastAsia" w:ascii="宋体" w:hAnsi="宋体"/>
                <w:szCs w:val="21"/>
              </w:rPr>
              <w:t>第13.2款</w:t>
            </w:r>
          </w:p>
        </w:tc>
        <w:tc>
          <w:tcPr>
            <w:tcW w:w="1742" w:type="dxa"/>
            <w:vAlign w:val="center"/>
          </w:tcPr>
          <w:p w14:paraId="187488F0">
            <w:pPr>
              <w:snapToGrid w:val="0"/>
              <w:jc w:val="left"/>
              <w:rPr>
                <w:rFonts w:hint="eastAsia" w:ascii="宋体" w:hAnsi="宋体"/>
                <w:szCs w:val="21"/>
              </w:rPr>
            </w:pPr>
            <w:r>
              <w:rPr>
                <w:rFonts w:hint="eastAsia" w:ascii="宋体" w:hAnsi="宋体"/>
                <w:szCs w:val="21"/>
              </w:rPr>
              <w:t>履约保证金不予退还的情形</w:t>
            </w:r>
          </w:p>
        </w:tc>
        <w:tc>
          <w:tcPr>
            <w:tcW w:w="5170" w:type="dxa"/>
            <w:vAlign w:val="center"/>
          </w:tcPr>
          <w:p w14:paraId="14905A43">
            <w:pPr>
              <w:snapToGrid w:val="0"/>
              <w:jc w:val="left"/>
              <w:rPr>
                <w:rFonts w:hint="eastAsia" w:ascii="宋体" w:hAnsi="宋体"/>
                <w:szCs w:val="21"/>
              </w:rPr>
            </w:pPr>
          </w:p>
        </w:tc>
      </w:tr>
      <w:tr w14:paraId="59FE0D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298DABA">
            <w:pPr>
              <w:snapToGrid w:val="0"/>
              <w:jc w:val="center"/>
              <w:rPr>
                <w:rFonts w:hint="eastAsia" w:ascii="宋体" w:hAnsi="宋体"/>
                <w:szCs w:val="21"/>
              </w:rPr>
            </w:pPr>
            <w:r>
              <w:rPr>
                <w:rFonts w:hint="eastAsia" w:ascii="宋体" w:hAnsi="宋体"/>
                <w:szCs w:val="21"/>
              </w:rPr>
              <w:t>第二节</w:t>
            </w:r>
          </w:p>
          <w:p w14:paraId="2DAC7BAE">
            <w:pPr>
              <w:snapToGrid w:val="0"/>
              <w:jc w:val="center"/>
              <w:rPr>
                <w:rFonts w:hint="eastAsia" w:ascii="宋体" w:hAnsi="宋体"/>
                <w:szCs w:val="21"/>
              </w:rPr>
            </w:pPr>
            <w:r>
              <w:rPr>
                <w:rFonts w:hint="eastAsia" w:ascii="宋体" w:hAnsi="宋体"/>
                <w:szCs w:val="21"/>
              </w:rPr>
              <w:t>第13.3款</w:t>
            </w:r>
          </w:p>
        </w:tc>
        <w:tc>
          <w:tcPr>
            <w:tcW w:w="1742" w:type="dxa"/>
            <w:vAlign w:val="center"/>
          </w:tcPr>
          <w:p w14:paraId="4426D41F">
            <w:pPr>
              <w:snapToGrid w:val="0"/>
              <w:jc w:val="left"/>
              <w:rPr>
                <w:rFonts w:hint="eastAsia" w:ascii="宋体" w:hAnsi="宋体"/>
                <w:szCs w:val="21"/>
              </w:rPr>
            </w:pPr>
            <w:r>
              <w:rPr>
                <w:rFonts w:hint="eastAsia" w:ascii="宋体" w:hAnsi="宋体"/>
                <w:szCs w:val="21"/>
              </w:rPr>
              <w:t>履约保证金退还时间及逾期退还的违约金</w:t>
            </w:r>
          </w:p>
        </w:tc>
        <w:tc>
          <w:tcPr>
            <w:tcW w:w="5170" w:type="dxa"/>
            <w:vAlign w:val="center"/>
          </w:tcPr>
          <w:p w14:paraId="5932D28B">
            <w:pPr>
              <w:snapToGrid w:val="0"/>
              <w:jc w:val="left"/>
              <w:rPr>
                <w:rFonts w:hint="eastAsia" w:ascii="宋体" w:hAnsi="宋体"/>
                <w:szCs w:val="21"/>
              </w:rPr>
            </w:pPr>
          </w:p>
        </w:tc>
      </w:tr>
      <w:tr w14:paraId="6A2AE9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38851AC">
            <w:pPr>
              <w:snapToGrid w:val="0"/>
              <w:jc w:val="center"/>
              <w:rPr>
                <w:rFonts w:hint="eastAsia" w:ascii="宋体" w:hAnsi="宋体"/>
                <w:szCs w:val="21"/>
              </w:rPr>
            </w:pPr>
            <w:r>
              <w:rPr>
                <w:rFonts w:hint="eastAsia" w:ascii="宋体" w:hAnsi="宋体"/>
                <w:szCs w:val="21"/>
              </w:rPr>
              <w:t>第二节</w:t>
            </w:r>
          </w:p>
          <w:p w14:paraId="53725BC8">
            <w:pPr>
              <w:snapToGrid w:val="0"/>
              <w:jc w:val="center"/>
              <w:rPr>
                <w:rFonts w:hint="eastAsia" w:ascii="宋体" w:hAnsi="宋体"/>
                <w:szCs w:val="21"/>
              </w:rPr>
            </w:pPr>
            <w:r>
              <w:rPr>
                <w:rFonts w:hint="eastAsia" w:ascii="宋体" w:hAnsi="宋体"/>
                <w:szCs w:val="21"/>
              </w:rPr>
              <w:t>第14.1（3）项</w:t>
            </w:r>
          </w:p>
        </w:tc>
        <w:tc>
          <w:tcPr>
            <w:tcW w:w="1742" w:type="dxa"/>
            <w:vAlign w:val="center"/>
          </w:tcPr>
          <w:p w14:paraId="6D94DAB5">
            <w:pPr>
              <w:snapToGrid w:val="0"/>
              <w:jc w:val="left"/>
              <w:rPr>
                <w:rFonts w:hint="eastAsia" w:ascii="宋体" w:hAnsi="宋体"/>
                <w:szCs w:val="21"/>
              </w:rPr>
            </w:pPr>
            <w:r>
              <w:rPr>
                <w:rFonts w:hint="eastAsia" w:ascii="宋体" w:hAnsi="宋体"/>
                <w:szCs w:val="21"/>
              </w:rPr>
              <w:t>运行监督、维修期限</w:t>
            </w:r>
          </w:p>
        </w:tc>
        <w:tc>
          <w:tcPr>
            <w:tcW w:w="5170" w:type="dxa"/>
            <w:vAlign w:val="center"/>
          </w:tcPr>
          <w:p w14:paraId="76530636">
            <w:pPr>
              <w:snapToGrid w:val="0"/>
              <w:jc w:val="left"/>
              <w:rPr>
                <w:rFonts w:hint="eastAsia" w:ascii="宋体" w:hAnsi="宋体"/>
                <w:szCs w:val="21"/>
              </w:rPr>
            </w:pPr>
          </w:p>
        </w:tc>
      </w:tr>
      <w:tr w14:paraId="6424C8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0F2FDFE">
            <w:pPr>
              <w:snapToGrid w:val="0"/>
              <w:jc w:val="center"/>
              <w:rPr>
                <w:rFonts w:hint="eastAsia" w:ascii="宋体" w:hAnsi="宋体"/>
                <w:szCs w:val="21"/>
              </w:rPr>
            </w:pPr>
            <w:r>
              <w:rPr>
                <w:rFonts w:hint="eastAsia" w:ascii="宋体" w:hAnsi="宋体"/>
                <w:szCs w:val="21"/>
              </w:rPr>
              <w:t>第二节</w:t>
            </w:r>
          </w:p>
          <w:p w14:paraId="696D1FE1">
            <w:pPr>
              <w:snapToGrid w:val="0"/>
              <w:jc w:val="center"/>
              <w:rPr>
                <w:rFonts w:hint="eastAsia" w:ascii="宋体" w:hAnsi="宋体"/>
                <w:szCs w:val="21"/>
              </w:rPr>
            </w:pPr>
            <w:r>
              <w:rPr>
                <w:rFonts w:hint="eastAsia" w:ascii="宋体" w:hAnsi="宋体"/>
                <w:szCs w:val="21"/>
              </w:rPr>
              <w:t>第14.1（5）项</w:t>
            </w:r>
          </w:p>
        </w:tc>
        <w:tc>
          <w:tcPr>
            <w:tcW w:w="1742" w:type="dxa"/>
            <w:vAlign w:val="center"/>
          </w:tcPr>
          <w:p w14:paraId="7A20F2ED">
            <w:pPr>
              <w:snapToGrid w:val="0"/>
              <w:jc w:val="left"/>
              <w:rPr>
                <w:rFonts w:hint="eastAsia" w:ascii="宋体" w:hAnsi="宋体"/>
                <w:szCs w:val="21"/>
              </w:rPr>
            </w:pPr>
            <w:r>
              <w:rPr>
                <w:rFonts w:hint="eastAsia" w:ascii="宋体" w:hAnsi="宋体"/>
                <w:szCs w:val="21"/>
              </w:rPr>
              <w:t>货物回收的约定</w:t>
            </w:r>
          </w:p>
        </w:tc>
        <w:tc>
          <w:tcPr>
            <w:tcW w:w="5170" w:type="dxa"/>
            <w:vAlign w:val="center"/>
          </w:tcPr>
          <w:p w14:paraId="238F34D5">
            <w:pPr>
              <w:snapToGrid w:val="0"/>
              <w:jc w:val="left"/>
              <w:rPr>
                <w:rFonts w:hint="eastAsia" w:ascii="宋体" w:hAnsi="宋体"/>
                <w:szCs w:val="21"/>
              </w:rPr>
            </w:pPr>
          </w:p>
        </w:tc>
      </w:tr>
      <w:tr w14:paraId="571079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283B7B">
            <w:pPr>
              <w:snapToGrid w:val="0"/>
              <w:jc w:val="center"/>
              <w:rPr>
                <w:rFonts w:hint="eastAsia" w:ascii="宋体" w:hAnsi="宋体"/>
                <w:szCs w:val="21"/>
              </w:rPr>
            </w:pPr>
            <w:r>
              <w:rPr>
                <w:rFonts w:hint="eastAsia" w:ascii="宋体" w:hAnsi="宋体"/>
                <w:szCs w:val="21"/>
              </w:rPr>
              <w:t>第二节</w:t>
            </w:r>
          </w:p>
          <w:p w14:paraId="46B60BD7">
            <w:pPr>
              <w:snapToGrid w:val="0"/>
              <w:jc w:val="center"/>
              <w:rPr>
                <w:rFonts w:hint="eastAsia" w:ascii="宋体" w:hAnsi="宋体"/>
                <w:szCs w:val="21"/>
              </w:rPr>
            </w:pPr>
            <w:r>
              <w:rPr>
                <w:rFonts w:hint="eastAsia" w:ascii="宋体" w:hAnsi="宋体"/>
                <w:szCs w:val="21"/>
              </w:rPr>
              <w:t>第14.1（6）项</w:t>
            </w:r>
          </w:p>
        </w:tc>
        <w:tc>
          <w:tcPr>
            <w:tcW w:w="1742" w:type="dxa"/>
            <w:vAlign w:val="center"/>
          </w:tcPr>
          <w:p w14:paraId="436FD996">
            <w:pPr>
              <w:snapToGrid w:val="0"/>
              <w:jc w:val="left"/>
              <w:rPr>
                <w:rFonts w:hint="eastAsia" w:ascii="宋体" w:hAnsi="宋体"/>
                <w:szCs w:val="21"/>
              </w:rPr>
            </w:pPr>
            <w:r>
              <w:rPr>
                <w:rFonts w:hint="eastAsia" w:ascii="宋体" w:hAnsi="宋体"/>
                <w:szCs w:val="21"/>
              </w:rPr>
              <w:t>乙方提供的其他服务</w:t>
            </w:r>
          </w:p>
        </w:tc>
        <w:tc>
          <w:tcPr>
            <w:tcW w:w="5170" w:type="dxa"/>
            <w:vAlign w:val="center"/>
          </w:tcPr>
          <w:p w14:paraId="1371341D">
            <w:pPr>
              <w:snapToGrid w:val="0"/>
              <w:jc w:val="left"/>
              <w:rPr>
                <w:rFonts w:hint="eastAsia" w:ascii="宋体" w:hAnsi="宋体"/>
                <w:szCs w:val="21"/>
              </w:rPr>
            </w:pPr>
          </w:p>
        </w:tc>
      </w:tr>
      <w:tr w14:paraId="3391CA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38DE0AF">
            <w:pPr>
              <w:snapToGrid w:val="0"/>
              <w:jc w:val="center"/>
              <w:rPr>
                <w:rFonts w:hint="eastAsia" w:ascii="宋体" w:hAnsi="宋体"/>
                <w:szCs w:val="21"/>
              </w:rPr>
            </w:pPr>
            <w:r>
              <w:rPr>
                <w:rFonts w:hint="eastAsia" w:ascii="宋体" w:hAnsi="宋体"/>
                <w:szCs w:val="21"/>
              </w:rPr>
              <w:t>第二节</w:t>
            </w:r>
          </w:p>
          <w:p w14:paraId="76687C97">
            <w:pPr>
              <w:snapToGrid w:val="0"/>
              <w:jc w:val="center"/>
              <w:rPr>
                <w:rFonts w:hint="eastAsia" w:ascii="宋体" w:hAnsi="宋体"/>
                <w:szCs w:val="21"/>
              </w:rPr>
            </w:pPr>
            <w:r>
              <w:rPr>
                <w:rFonts w:hint="eastAsia" w:ascii="宋体" w:hAnsi="宋体"/>
                <w:szCs w:val="21"/>
              </w:rPr>
              <w:t>第15.1款</w:t>
            </w:r>
          </w:p>
        </w:tc>
        <w:tc>
          <w:tcPr>
            <w:tcW w:w="1742" w:type="dxa"/>
            <w:vAlign w:val="center"/>
          </w:tcPr>
          <w:p w14:paraId="65CCBAA1">
            <w:pPr>
              <w:snapToGrid w:val="0"/>
              <w:jc w:val="left"/>
              <w:rPr>
                <w:rFonts w:hint="eastAsia" w:ascii="宋体" w:hAnsi="宋体"/>
                <w:szCs w:val="21"/>
              </w:rPr>
            </w:pPr>
            <w:r>
              <w:rPr>
                <w:rFonts w:hint="eastAsia" w:ascii="宋体" w:hAnsi="宋体"/>
                <w:szCs w:val="21"/>
              </w:rPr>
              <w:t>修理、重作、更换相关具体规定</w:t>
            </w:r>
          </w:p>
        </w:tc>
        <w:tc>
          <w:tcPr>
            <w:tcW w:w="5170" w:type="dxa"/>
            <w:vAlign w:val="center"/>
          </w:tcPr>
          <w:p w14:paraId="68422B6E">
            <w:pPr>
              <w:snapToGrid w:val="0"/>
              <w:jc w:val="left"/>
              <w:rPr>
                <w:rFonts w:hint="eastAsia" w:ascii="宋体" w:hAnsi="宋体"/>
                <w:szCs w:val="21"/>
              </w:rPr>
            </w:pPr>
          </w:p>
        </w:tc>
      </w:tr>
      <w:tr w14:paraId="6F414E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85C64C9">
            <w:pPr>
              <w:snapToGrid w:val="0"/>
              <w:jc w:val="center"/>
              <w:rPr>
                <w:rFonts w:hint="eastAsia" w:ascii="宋体" w:hAnsi="宋体"/>
                <w:szCs w:val="21"/>
              </w:rPr>
            </w:pPr>
            <w:r>
              <w:rPr>
                <w:rFonts w:hint="eastAsia" w:ascii="宋体" w:hAnsi="宋体"/>
                <w:szCs w:val="21"/>
              </w:rPr>
              <w:t>第二节</w:t>
            </w:r>
          </w:p>
          <w:p w14:paraId="730D3BAC">
            <w:pPr>
              <w:snapToGrid w:val="0"/>
              <w:jc w:val="center"/>
              <w:rPr>
                <w:rFonts w:hint="eastAsia" w:ascii="宋体" w:hAnsi="宋体"/>
                <w:szCs w:val="21"/>
              </w:rPr>
            </w:pPr>
            <w:r>
              <w:rPr>
                <w:rFonts w:hint="eastAsia" w:ascii="宋体" w:hAnsi="宋体"/>
                <w:szCs w:val="21"/>
              </w:rPr>
              <w:t>第15.2（2）项</w:t>
            </w:r>
          </w:p>
        </w:tc>
        <w:tc>
          <w:tcPr>
            <w:tcW w:w="1742" w:type="dxa"/>
            <w:vAlign w:val="center"/>
          </w:tcPr>
          <w:p w14:paraId="6A7566A3">
            <w:pPr>
              <w:snapToGrid w:val="0"/>
              <w:jc w:val="left"/>
              <w:rPr>
                <w:rFonts w:hint="eastAsia" w:ascii="宋体" w:hAnsi="宋体"/>
                <w:szCs w:val="21"/>
              </w:rPr>
            </w:pPr>
            <w:r>
              <w:rPr>
                <w:rFonts w:hint="eastAsia" w:ascii="宋体" w:hAnsi="宋体"/>
                <w:szCs w:val="21"/>
              </w:rPr>
              <w:t>迟延交货赔偿费</w:t>
            </w:r>
          </w:p>
        </w:tc>
        <w:tc>
          <w:tcPr>
            <w:tcW w:w="5170" w:type="dxa"/>
            <w:vAlign w:val="center"/>
          </w:tcPr>
          <w:p w14:paraId="6784874E">
            <w:pPr>
              <w:snapToGrid w:val="0"/>
              <w:jc w:val="left"/>
              <w:rPr>
                <w:rFonts w:hint="eastAsia" w:ascii="宋体" w:hAnsi="宋体"/>
                <w:szCs w:val="21"/>
                <w:u w:val="single"/>
              </w:rPr>
            </w:pPr>
          </w:p>
        </w:tc>
      </w:tr>
      <w:tr w14:paraId="126BCA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F0385CB">
            <w:pPr>
              <w:snapToGrid w:val="0"/>
              <w:jc w:val="center"/>
              <w:rPr>
                <w:rFonts w:hint="eastAsia" w:ascii="宋体" w:hAnsi="宋体"/>
                <w:szCs w:val="21"/>
              </w:rPr>
            </w:pPr>
            <w:r>
              <w:rPr>
                <w:rFonts w:hint="eastAsia" w:ascii="宋体" w:hAnsi="宋体"/>
                <w:szCs w:val="21"/>
              </w:rPr>
              <w:t>第二节</w:t>
            </w:r>
          </w:p>
          <w:p w14:paraId="43EEC270">
            <w:pPr>
              <w:snapToGrid w:val="0"/>
              <w:jc w:val="center"/>
              <w:rPr>
                <w:rFonts w:hint="eastAsia" w:ascii="宋体" w:hAnsi="宋体"/>
                <w:szCs w:val="21"/>
              </w:rPr>
            </w:pPr>
            <w:r>
              <w:rPr>
                <w:rFonts w:hint="eastAsia" w:ascii="宋体" w:hAnsi="宋体"/>
                <w:szCs w:val="21"/>
              </w:rPr>
              <w:t>第15.3款</w:t>
            </w:r>
          </w:p>
        </w:tc>
        <w:tc>
          <w:tcPr>
            <w:tcW w:w="1742" w:type="dxa"/>
            <w:vAlign w:val="center"/>
          </w:tcPr>
          <w:p w14:paraId="214B4BD0">
            <w:pPr>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5AB0132D">
            <w:pPr>
              <w:snapToGrid w:val="0"/>
              <w:jc w:val="left"/>
              <w:rPr>
                <w:rFonts w:hint="eastAsia" w:ascii="宋体" w:hAnsi="宋体"/>
                <w:szCs w:val="21"/>
                <w:u w:val="single"/>
              </w:rPr>
            </w:pPr>
          </w:p>
        </w:tc>
      </w:tr>
      <w:tr w14:paraId="6392CB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2B666FC2">
            <w:pPr>
              <w:snapToGrid w:val="0"/>
              <w:jc w:val="center"/>
              <w:rPr>
                <w:rFonts w:hint="eastAsia" w:ascii="宋体" w:hAnsi="宋体"/>
                <w:szCs w:val="21"/>
              </w:rPr>
            </w:pPr>
            <w:r>
              <w:rPr>
                <w:rFonts w:hint="eastAsia" w:ascii="宋体" w:hAnsi="宋体"/>
                <w:szCs w:val="21"/>
              </w:rPr>
              <w:t>第二节</w:t>
            </w:r>
          </w:p>
          <w:p w14:paraId="1BED8BB8">
            <w:pPr>
              <w:snapToGrid w:val="0"/>
              <w:jc w:val="center"/>
              <w:rPr>
                <w:rFonts w:hint="eastAsia" w:ascii="宋体" w:hAnsi="宋体"/>
                <w:szCs w:val="21"/>
              </w:rPr>
            </w:pPr>
            <w:r>
              <w:rPr>
                <w:rFonts w:hint="eastAsia" w:ascii="宋体" w:hAnsi="宋体"/>
                <w:szCs w:val="21"/>
              </w:rPr>
              <w:t>第15.4款</w:t>
            </w:r>
          </w:p>
        </w:tc>
        <w:tc>
          <w:tcPr>
            <w:tcW w:w="1742" w:type="dxa"/>
            <w:tcBorders>
              <w:left w:val="single" w:color="auto" w:sz="2" w:space="0"/>
              <w:bottom w:val="single" w:color="auto" w:sz="2" w:space="0"/>
              <w:right w:val="single" w:color="auto" w:sz="2" w:space="0"/>
            </w:tcBorders>
            <w:vAlign w:val="center"/>
          </w:tcPr>
          <w:p w14:paraId="78F5B6E5">
            <w:pPr>
              <w:snapToGrid w:val="0"/>
              <w:jc w:val="left"/>
              <w:rPr>
                <w:rFonts w:hint="eastAsia"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459480C5">
            <w:pPr>
              <w:snapToGrid w:val="0"/>
              <w:jc w:val="left"/>
              <w:rPr>
                <w:rFonts w:hint="eastAsia" w:ascii="宋体" w:hAnsi="宋体"/>
                <w:szCs w:val="21"/>
                <w:u w:val="single"/>
              </w:rPr>
            </w:pPr>
          </w:p>
        </w:tc>
      </w:tr>
      <w:tr w14:paraId="722AB5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34E07A20">
            <w:pPr>
              <w:snapToGrid w:val="0"/>
              <w:jc w:val="center"/>
              <w:rPr>
                <w:rFonts w:hint="eastAsia" w:ascii="宋体" w:hAnsi="宋体"/>
                <w:szCs w:val="21"/>
              </w:rPr>
            </w:pPr>
            <w:r>
              <w:rPr>
                <w:rFonts w:hint="eastAsia" w:ascii="宋体" w:hAnsi="宋体"/>
                <w:szCs w:val="21"/>
              </w:rPr>
              <w:t>第二节</w:t>
            </w:r>
          </w:p>
          <w:p w14:paraId="0F70ADEC">
            <w:pPr>
              <w:snapToGrid w:val="0"/>
              <w:jc w:val="center"/>
              <w:rPr>
                <w:rFonts w:hint="eastAsia" w:ascii="宋体" w:hAnsi="宋体"/>
                <w:szCs w:val="21"/>
              </w:rPr>
            </w:pPr>
            <w:r>
              <w:rPr>
                <w:rFonts w:hint="eastAsia" w:ascii="宋体" w:hAnsi="宋体"/>
                <w:szCs w:val="21"/>
              </w:rPr>
              <w:t>第19.2款</w:t>
            </w:r>
          </w:p>
        </w:tc>
        <w:tc>
          <w:tcPr>
            <w:tcW w:w="1742" w:type="dxa"/>
            <w:tcBorders>
              <w:top w:val="single" w:color="auto" w:sz="2" w:space="0"/>
              <w:left w:val="single" w:color="auto" w:sz="2" w:space="0"/>
              <w:right w:val="single" w:color="auto" w:sz="2" w:space="0"/>
            </w:tcBorders>
            <w:vAlign w:val="center"/>
          </w:tcPr>
          <w:p w14:paraId="789E5FEB">
            <w:pPr>
              <w:snapToGrid w:val="0"/>
              <w:jc w:val="left"/>
              <w:rPr>
                <w:rFonts w:hint="eastAsia" w:ascii="宋体" w:hAnsi="宋体"/>
                <w:szCs w:val="21"/>
              </w:rPr>
            </w:pPr>
            <w:r>
              <w:rPr>
                <w:rFonts w:hint="eastAsia" w:ascii="宋体" w:hAnsi="宋体"/>
                <w:szCs w:val="21"/>
              </w:rPr>
              <w:t>解决争议的方法</w:t>
            </w:r>
          </w:p>
        </w:tc>
        <w:tc>
          <w:tcPr>
            <w:tcW w:w="5170" w:type="dxa"/>
            <w:tcBorders>
              <w:top w:val="single" w:color="auto" w:sz="2" w:space="0"/>
              <w:left w:val="single" w:color="auto" w:sz="2" w:space="0"/>
            </w:tcBorders>
            <w:vAlign w:val="center"/>
          </w:tcPr>
          <w:p w14:paraId="73D4B116">
            <w:pPr>
              <w:autoSpaceDE w:val="0"/>
              <w:autoSpaceDN w:val="0"/>
              <w:snapToGrid w:val="0"/>
              <w:spacing w:line="400" w:lineRule="exact"/>
              <w:jc w:val="left"/>
              <w:rPr>
                <w:rFonts w:hint="eastAsia"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w:t>
            </w:r>
            <w:r>
              <w:rPr>
                <w:rFonts w:hint="eastAsia" w:ascii="宋体" w:hAnsi="宋体" w:cs="宋体"/>
                <w:iCs/>
                <w:szCs w:val="21"/>
              </w:rPr>
              <w:t>种方式解决：</w:t>
            </w:r>
          </w:p>
          <w:p w14:paraId="07BB8E42">
            <w:pPr>
              <w:autoSpaceDE w:val="0"/>
              <w:autoSpaceDN w:val="0"/>
              <w:snapToGrid w:val="0"/>
              <w:spacing w:line="400" w:lineRule="exact"/>
              <w:jc w:val="left"/>
              <w:rPr>
                <w:rFonts w:hint="eastAsia"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w:t>
            </w:r>
            <w:r>
              <w:rPr>
                <w:rFonts w:hint="eastAsia" w:ascii="宋体" w:hAnsi="宋体" w:cs="宋体"/>
                <w:iCs/>
                <w:szCs w:val="21"/>
              </w:rPr>
              <w:t>仲裁委员会申请仲裁，仲裁地点为</w:t>
            </w:r>
            <w:r>
              <w:rPr>
                <w:rFonts w:hint="eastAsia" w:ascii="宋体" w:hAnsi="宋体" w:cs="宋体"/>
                <w:iCs/>
                <w:szCs w:val="21"/>
                <w:u w:val="single"/>
              </w:rPr>
              <w:t xml:space="preserve">           </w:t>
            </w:r>
            <w:r>
              <w:rPr>
                <w:rFonts w:hint="eastAsia" w:ascii="宋体" w:hAnsi="宋体" w:cs="宋体"/>
                <w:iCs/>
                <w:szCs w:val="21"/>
              </w:rPr>
              <w:t>；</w:t>
            </w:r>
          </w:p>
          <w:p w14:paraId="46036341">
            <w:pPr>
              <w:snapToGrid w:val="0"/>
              <w:jc w:val="left"/>
              <w:rPr>
                <w:rFonts w:hint="eastAsia"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w:t>
            </w:r>
            <w:r>
              <w:rPr>
                <w:rFonts w:hint="eastAsia" w:ascii="宋体" w:hAnsi="宋体" w:cs="宋体"/>
                <w:iCs/>
                <w:szCs w:val="21"/>
              </w:rPr>
              <w:t>人民法院起诉。</w:t>
            </w:r>
          </w:p>
        </w:tc>
      </w:tr>
      <w:tr w14:paraId="1C8EA7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9C9A2DB">
            <w:pPr>
              <w:snapToGrid w:val="0"/>
              <w:jc w:val="center"/>
              <w:rPr>
                <w:rFonts w:hint="eastAsia" w:ascii="宋体" w:hAnsi="宋体"/>
                <w:szCs w:val="21"/>
              </w:rPr>
            </w:pPr>
            <w:r>
              <w:rPr>
                <w:rFonts w:hint="eastAsia" w:ascii="宋体" w:hAnsi="宋体"/>
                <w:szCs w:val="21"/>
              </w:rPr>
              <w:t>第二节</w:t>
            </w:r>
          </w:p>
          <w:p w14:paraId="4110D77F">
            <w:pPr>
              <w:snapToGrid w:val="0"/>
              <w:jc w:val="center"/>
              <w:rPr>
                <w:rFonts w:hint="eastAsia" w:ascii="宋体" w:hAnsi="宋体"/>
                <w:szCs w:val="21"/>
              </w:rPr>
            </w:pPr>
            <w:r>
              <w:rPr>
                <w:rFonts w:hint="eastAsia" w:ascii="宋体" w:hAnsi="宋体"/>
                <w:szCs w:val="21"/>
              </w:rPr>
              <w:t>第23.1款</w:t>
            </w:r>
          </w:p>
        </w:tc>
        <w:tc>
          <w:tcPr>
            <w:tcW w:w="1742" w:type="dxa"/>
            <w:vAlign w:val="center"/>
          </w:tcPr>
          <w:p w14:paraId="0D1A1050">
            <w:pPr>
              <w:snapToGrid w:val="0"/>
              <w:jc w:val="left"/>
              <w:rPr>
                <w:rFonts w:hint="eastAsia" w:ascii="宋体" w:hAnsi="宋体"/>
                <w:szCs w:val="21"/>
              </w:rPr>
            </w:pPr>
            <w:r>
              <w:rPr>
                <w:rFonts w:hint="eastAsia" w:ascii="宋体" w:hAnsi="宋体"/>
                <w:bCs/>
                <w:szCs w:val="21"/>
              </w:rPr>
              <w:t>其他专用条款</w:t>
            </w:r>
          </w:p>
        </w:tc>
        <w:tc>
          <w:tcPr>
            <w:tcW w:w="5170" w:type="dxa"/>
            <w:vAlign w:val="center"/>
          </w:tcPr>
          <w:p w14:paraId="0BB91813">
            <w:pPr>
              <w:snapToGrid w:val="0"/>
              <w:jc w:val="left"/>
              <w:rPr>
                <w:rFonts w:hint="eastAsia" w:ascii="宋体" w:hAnsi="宋体"/>
                <w:szCs w:val="21"/>
              </w:rPr>
            </w:pPr>
          </w:p>
        </w:tc>
      </w:tr>
    </w:tbl>
    <w:p w14:paraId="45B9274A"/>
    <w:p w14:paraId="758B15D3"/>
    <w:p w14:paraId="54CE7DD5">
      <w:pPr>
        <w:pStyle w:val="84"/>
        <w:ind w:firstLine="562"/>
        <w:rPr>
          <w:rFonts w:hint="eastAsia" w:ascii="宋体" w:hAnsi="宋体" w:cs="宋体"/>
          <w:b/>
          <w:sz w:val="28"/>
          <w:szCs w:val="28"/>
        </w:rPr>
      </w:pPr>
    </w:p>
    <w:p w14:paraId="0FC9EEBD">
      <w:pPr>
        <w:spacing w:line="480" w:lineRule="auto"/>
        <w:jc w:val="center"/>
        <w:rPr>
          <w:rFonts w:hint="eastAsia" w:ascii="宋体" w:hAnsi="宋体" w:cs="宋体"/>
          <w:b/>
          <w:sz w:val="24"/>
        </w:rPr>
      </w:pPr>
    </w:p>
    <w:p w14:paraId="69D73473">
      <w:pPr>
        <w:spacing w:line="480" w:lineRule="auto"/>
        <w:jc w:val="center"/>
        <w:rPr>
          <w:rFonts w:hint="eastAsia" w:ascii="宋体" w:hAnsi="宋体" w:cs="宋体"/>
          <w:b/>
          <w:sz w:val="24"/>
        </w:rPr>
      </w:pPr>
    </w:p>
    <w:p w14:paraId="00F541E1">
      <w:pPr>
        <w:spacing w:line="360" w:lineRule="auto"/>
        <w:ind w:left="-420" w:leftChars="-200" w:right="-420" w:rightChars="-200"/>
        <w:rPr>
          <w:rFonts w:hint="eastAsia" w:ascii="宋体" w:hAnsi="宋体" w:cs="宋体"/>
          <w:sz w:val="24"/>
        </w:rPr>
      </w:pPr>
    </w:p>
    <w:p w14:paraId="0E73B6F9">
      <w:pPr>
        <w:pStyle w:val="3"/>
        <w:rPr>
          <w:rFonts w:hint="eastAsia"/>
        </w:rPr>
      </w:pPr>
    </w:p>
    <w:p w14:paraId="5604A86B"/>
    <w:p w14:paraId="01FBC5F2">
      <w:pPr>
        <w:pStyle w:val="83"/>
        <w:rPr>
          <w:rFonts w:hint="eastAsia"/>
        </w:rPr>
      </w:pPr>
    </w:p>
    <w:p w14:paraId="5F2D4954">
      <w:pPr>
        <w:pStyle w:val="83"/>
        <w:rPr>
          <w:rFonts w:hint="eastAsia"/>
        </w:rPr>
      </w:pPr>
    </w:p>
    <w:p w14:paraId="2F7166FC">
      <w:pPr>
        <w:pStyle w:val="83"/>
        <w:rPr>
          <w:rFonts w:hint="eastAsia"/>
        </w:rPr>
      </w:pPr>
    </w:p>
    <w:p w14:paraId="0D170671">
      <w:pPr>
        <w:pStyle w:val="83"/>
        <w:rPr>
          <w:rFonts w:hint="eastAsia"/>
        </w:rPr>
      </w:pPr>
    </w:p>
    <w:p w14:paraId="57AFF962">
      <w:pPr>
        <w:pStyle w:val="83"/>
        <w:rPr>
          <w:rFonts w:hint="eastAsia"/>
        </w:rPr>
      </w:pPr>
    </w:p>
    <w:p w14:paraId="7BA5E8D5">
      <w:pPr>
        <w:pStyle w:val="83"/>
        <w:rPr>
          <w:rFonts w:hint="eastAsia"/>
        </w:rPr>
      </w:pPr>
    </w:p>
    <w:p w14:paraId="2F285571">
      <w:pPr>
        <w:pStyle w:val="83"/>
        <w:rPr>
          <w:rFonts w:hint="eastAsia"/>
        </w:rPr>
      </w:pPr>
    </w:p>
    <w:p w14:paraId="15EF1DDD">
      <w:pPr>
        <w:pStyle w:val="83"/>
        <w:rPr>
          <w:rFonts w:hint="eastAsia"/>
        </w:rPr>
      </w:pPr>
    </w:p>
    <w:p w14:paraId="669F5E45">
      <w:pPr>
        <w:pStyle w:val="83"/>
        <w:rPr>
          <w:rFonts w:hint="eastAsia"/>
        </w:rPr>
      </w:pPr>
    </w:p>
    <w:p w14:paraId="19F1BB98"/>
    <w:p w14:paraId="0E7BC859">
      <w:pPr>
        <w:spacing w:line="360" w:lineRule="auto"/>
        <w:ind w:left="720" w:firstLine="723" w:firstLineChars="200"/>
        <w:outlineLvl w:val="0"/>
        <w:rPr>
          <w:rFonts w:hint="eastAsia" w:ascii="宋体" w:hAnsi="宋体" w:cs="宋体"/>
          <w:b/>
          <w:sz w:val="36"/>
          <w:szCs w:val="20"/>
        </w:rPr>
      </w:pPr>
      <w:r>
        <w:rPr>
          <w:rFonts w:hint="eastAsia" w:ascii="宋体" w:hAnsi="宋体" w:cs="宋体"/>
          <w:b/>
          <w:sz w:val="36"/>
          <w:szCs w:val="20"/>
        </w:rPr>
        <w:t>第六部分</w:t>
      </w:r>
      <w:bookmarkEnd w:id="400"/>
      <w:r>
        <w:rPr>
          <w:rFonts w:hint="eastAsia" w:ascii="宋体" w:hAnsi="宋体" w:cs="宋体"/>
          <w:b/>
          <w:sz w:val="36"/>
          <w:szCs w:val="20"/>
        </w:rPr>
        <w:t xml:space="preserve"> </w:t>
      </w:r>
      <w:bookmarkEnd w:id="401"/>
      <w:r>
        <w:rPr>
          <w:rFonts w:hint="eastAsia" w:ascii="宋体" w:hAnsi="宋体" w:cs="宋体"/>
          <w:b/>
          <w:sz w:val="36"/>
          <w:szCs w:val="20"/>
        </w:rPr>
        <w:t>应提交的有关格式范例</w:t>
      </w:r>
    </w:p>
    <w:p w14:paraId="1868D176">
      <w:pPr>
        <w:spacing w:line="360" w:lineRule="auto"/>
        <w:jc w:val="center"/>
        <w:outlineLvl w:val="0"/>
        <w:rPr>
          <w:rFonts w:hint="eastAsia" w:ascii="宋体" w:hAnsi="宋体" w:cs="宋体"/>
          <w:b/>
          <w:kern w:val="0"/>
          <w:sz w:val="36"/>
          <w:szCs w:val="36"/>
        </w:rPr>
      </w:pPr>
    </w:p>
    <w:p w14:paraId="17DD458A">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360CAAE9">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4A143008">
      <w:pPr>
        <w:spacing w:line="360" w:lineRule="auto"/>
        <w:jc w:val="center"/>
        <w:outlineLvl w:val="0"/>
        <w:rPr>
          <w:rFonts w:hint="eastAsia" w:ascii="宋体" w:hAnsi="宋体" w:cs="宋体"/>
          <w:b/>
          <w:kern w:val="0"/>
          <w:sz w:val="36"/>
          <w:szCs w:val="36"/>
        </w:rPr>
      </w:pPr>
    </w:p>
    <w:p w14:paraId="46A53221">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09685862">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2E994DDE">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4215828F">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0B536583">
      <w:pPr>
        <w:snapToGrid w:val="0"/>
        <w:spacing w:line="360" w:lineRule="auto"/>
        <w:ind w:firstLine="480" w:firstLineChars="200"/>
        <w:rPr>
          <w:rFonts w:hint="eastAsia" w:ascii="宋体" w:hAnsi="宋体" w:cs="宋体"/>
          <w:sz w:val="24"/>
        </w:rPr>
      </w:pPr>
    </w:p>
    <w:p w14:paraId="092FD4F1">
      <w:pPr>
        <w:spacing w:line="360" w:lineRule="auto"/>
        <w:ind w:firstLine="480" w:firstLineChars="200"/>
        <w:rPr>
          <w:rFonts w:hint="eastAsia" w:ascii="宋体" w:hAnsi="宋体" w:cs="宋体"/>
          <w:sz w:val="24"/>
        </w:rPr>
      </w:pPr>
    </w:p>
    <w:p w14:paraId="4019EB36">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0DA9D46D">
      <w:pPr>
        <w:snapToGrid w:val="0"/>
        <w:spacing w:line="360" w:lineRule="auto"/>
        <w:rPr>
          <w:rFonts w:hint="eastAsia" w:ascii="宋体" w:hAnsi="宋体" w:cs="宋体"/>
          <w:sz w:val="24"/>
        </w:rPr>
      </w:pPr>
      <w:r>
        <w:rPr>
          <w:rFonts w:hint="eastAsia" w:ascii="宋体" w:hAnsi="宋体" w:cs="宋体"/>
          <w:sz w:val="24"/>
        </w:rPr>
        <w:t>（采购人）、（采购代理机构）：</w:t>
      </w:r>
    </w:p>
    <w:p w14:paraId="16BEB4B8">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我方参与（项目名称）【招标编号：（采购编号）】政府采购活动，郑重承诺：</w:t>
      </w:r>
    </w:p>
    <w:p w14:paraId="14553B6F">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4B0D53F9">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3348E5DB">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0A6C6687">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4C5B4559">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254E9F80">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5F3EC30C">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409780AA">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376B1DA">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1864E638">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584499A">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F0D4E6C">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4B3D8C85">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D6D17CC">
      <w:pPr>
        <w:snapToGrid w:val="0"/>
        <w:spacing w:line="360" w:lineRule="auto"/>
        <w:ind w:right="480"/>
        <w:jc w:val="center"/>
        <w:rPr>
          <w:rFonts w:hint="eastAsia" w:ascii="宋体" w:hAnsi="宋体" w:cs="宋体"/>
          <w:b/>
          <w:kern w:val="0"/>
          <w:sz w:val="32"/>
          <w:szCs w:val="32"/>
        </w:rPr>
      </w:pPr>
    </w:p>
    <w:p w14:paraId="44040044">
      <w:pPr>
        <w:pStyle w:val="23"/>
        <w:rPr>
          <w:rFonts w:hint="eastAsia" w:hAnsi="宋体" w:cs="宋体"/>
          <w:b/>
          <w:kern w:val="0"/>
          <w:sz w:val="32"/>
          <w:szCs w:val="32"/>
        </w:rPr>
      </w:pPr>
    </w:p>
    <w:p w14:paraId="14BD2F3E">
      <w:pPr>
        <w:pStyle w:val="24"/>
        <w:rPr>
          <w:rFonts w:hint="eastAsia" w:hAnsi="宋体" w:cs="宋体"/>
          <w:b/>
          <w:kern w:val="0"/>
          <w:sz w:val="32"/>
          <w:szCs w:val="32"/>
        </w:rPr>
      </w:pPr>
    </w:p>
    <w:p w14:paraId="2070185B">
      <w:pPr>
        <w:pStyle w:val="25"/>
      </w:pPr>
    </w:p>
    <w:p w14:paraId="1EE7064F">
      <w:pPr>
        <w:snapToGrid w:val="0"/>
        <w:spacing w:line="360" w:lineRule="auto"/>
        <w:ind w:right="480"/>
        <w:jc w:val="center"/>
        <w:rPr>
          <w:rFonts w:hint="eastAsia" w:ascii="宋体" w:hAnsi="宋体" w:cs="宋体"/>
          <w:b/>
          <w:kern w:val="0"/>
          <w:sz w:val="32"/>
          <w:szCs w:val="32"/>
        </w:rPr>
      </w:pPr>
    </w:p>
    <w:p w14:paraId="44CE6186">
      <w:pPr>
        <w:snapToGrid w:val="0"/>
        <w:spacing w:line="360" w:lineRule="auto"/>
        <w:ind w:right="480"/>
        <w:jc w:val="center"/>
        <w:rPr>
          <w:rFonts w:hint="eastAsia" w:ascii="宋体" w:hAnsi="宋体" w:cs="宋体"/>
          <w:b/>
          <w:kern w:val="0"/>
          <w:sz w:val="32"/>
          <w:szCs w:val="32"/>
        </w:rPr>
      </w:pPr>
    </w:p>
    <w:p w14:paraId="18489370">
      <w:pPr>
        <w:rPr>
          <w:rFonts w:hint="eastAsia" w:ascii="宋体" w:hAnsi="宋体" w:cs="宋体"/>
        </w:rPr>
      </w:pPr>
    </w:p>
    <w:p w14:paraId="6AF76955">
      <w:pPr>
        <w:snapToGrid w:val="0"/>
        <w:spacing w:line="360" w:lineRule="auto"/>
        <w:ind w:right="480"/>
        <w:jc w:val="center"/>
        <w:rPr>
          <w:rFonts w:hint="eastAsia" w:ascii="宋体" w:hAnsi="宋体" w:cs="宋体"/>
          <w:b/>
          <w:kern w:val="0"/>
          <w:sz w:val="32"/>
          <w:szCs w:val="32"/>
        </w:rPr>
      </w:pPr>
    </w:p>
    <w:p w14:paraId="7F5413E6">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2192254A">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7D8F125">
      <w:pPr>
        <w:snapToGrid w:val="0"/>
        <w:spacing w:line="360" w:lineRule="auto"/>
        <w:ind w:right="480"/>
        <w:jc w:val="center"/>
        <w:rPr>
          <w:rFonts w:hint="eastAsia" w:ascii="宋体" w:hAnsi="宋体" w:cs="宋体"/>
          <w:b/>
          <w:kern w:val="0"/>
          <w:sz w:val="32"/>
          <w:szCs w:val="32"/>
        </w:rPr>
      </w:pPr>
    </w:p>
    <w:p w14:paraId="2E3EE898">
      <w:pPr>
        <w:snapToGrid w:val="0"/>
        <w:spacing w:line="360" w:lineRule="auto"/>
        <w:ind w:right="480"/>
        <w:jc w:val="center"/>
        <w:rPr>
          <w:rFonts w:hint="eastAsia" w:ascii="宋体" w:hAnsi="宋体" w:cs="宋体"/>
          <w:b/>
          <w:kern w:val="0"/>
          <w:sz w:val="32"/>
          <w:szCs w:val="32"/>
        </w:rPr>
      </w:pPr>
    </w:p>
    <w:p w14:paraId="7A434925">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5DD99140">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93EAE34">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48299332">
      <w:pPr>
        <w:widowControl/>
        <w:spacing w:line="360" w:lineRule="auto"/>
        <w:ind w:firstLine="480"/>
        <w:jc w:val="left"/>
        <w:rPr>
          <w:rFonts w:hint="eastAsia" w:ascii="宋体" w:hAnsi="宋体" w:cs="宋体"/>
          <w:sz w:val="24"/>
        </w:rPr>
      </w:pPr>
    </w:p>
    <w:p w14:paraId="0C01FB74">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0F89DE80">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7D5E2DD5">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6F7AE4D9">
      <w:pPr>
        <w:widowControl/>
        <w:spacing w:line="360" w:lineRule="auto"/>
        <w:ind w:left="150"/>
        <w:jc w:val="center"/>
        <w:rPr>
          <w:rFonts w:hint="eastAsia" w:ascii="宋体" w:hAnsi="宋体" w:cs="宋体"/>
          <w:b/>
          <w:kern w:val="0"/>
          <w:sz w:val="32"/>
          <w:szCs w:val="32"/>
        </w:rPr>
      </w:pPr>
    </w:p>
    <w:p w14:paraId="4B79B24B">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0966B28C">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2CB65129">
      <w:pPr>
        <w:rPr>
          <w:rFonts w:hint="eastAsia" w:ascii="宋体" w:hAnsi="宋体" w:cs="宋体"/>
        </w:rPr>
      </w:pPr>
    </w:p>
    <w:p w14:paraId="3250ADC8">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57C71E77">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4C3D176E">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4F74502B">
      <w:pPr>
        <w:snapToGrid w:val="0"/>
        <w:spacing w:line="360" w:lineRule="auto"/>
        <w:ind w:left="479" w:leftChars="228"/>
        <w:rPr>
          <w:rFonts w:hint="eastAsia"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52503E50">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79322C5E">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66939202">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368D9A64">
      <w:pPr>
        <w:snapToGrid w:val="0"/>
        <w:spacing w:line="360" w:lineRule="auto"/>
        <w:ind w:left="479" w:leftChars="228"/>
        <w:rPr>
          <w:rFonts w:hint="eastAsia"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465D2EA9">
      <w:pPr>
        <w:snapToGrid w:val="0"/>
        <w:spacing w:line="360" w:lineRule="auto"/>
        <w:jc w:val="center"/>
        <w:rPr>
          <w:rFonts w:hint="eastAsia" w:ascii="宋体" w:hAnsi="宋体" w:cs="宋体"/>
          <w:b/>
          <w:kern w:val="0"/>
          <w:sz w:val="32"/>
          <w:szCs w:val="32"/>
          <w:lang w:val="zh-CN"/>
        </w:rPr>
      </w:pPr>
    </w:p>
    <w:p w14:paraId="75DF1C6A">
      <w:pPr>
        <w:snapToGrid w:val="0"/>
        <w:spacing w:line="360" w:lineRule="auto"/>
        <w:jc w:val="center"/>
        <w:rPr>
          <w:rFonts w:hint="eastAsia" w:ascii="宋体" w:hAnsi="宋体" w:cs="宋体"/>
          <w:b/>
          <w:kern w:val="0"/>
          <w:sz w:val="32"/>
          <w:szCs w:val="32"/>
          <w:lang w:val="zh-CN"/>
        </w:rPr>
      </w:pPr>
    </w:p>
    <w:p w14:paraId="6D1692F5">
      <w:pPr>
        <w:snapToGrid w:val="0"/>
        <w:spacing w:line="360" w:lineRule="auto"/>
        <w:jc w:val="center"/>
        <w:rPr>
          <w:rFonts w:hint="eastAsia" w:ascii="宋体" w:hAnsi="宋体" w:cs="宋体"/>
          <w:b/>
          <w:kern w:val="0"/>
          <w:sz w:val="32"/>
          <w:szCs w:val="32"/>
          <w:lang w:val="zh-CN"/>
        </w:rPr>
      </w:pPr>
    </w:p>
    <w:p w14:paraId="5771AD03">
      <w:pPr>
        <w:snapToGrid w:val="0"/>
        <w:spacing w:line="360" w:lineRule="auto"/>
        <w:jc w:val="center"/>
        <w:rPr>
          <w:rFonts w:hint="eastAsia" w:ascii="宋体" w:hAnsi="宋体" w:cs="宋体"/>
          <w:b/>
          <w:kern w:val="0"/>
          <w:sz w:val="32"/>
          <w:szCs w:val="32"/>
          <w:lang w:val="zh-CN"/>
        </w:rPr>
      </w:pPr>
    </w:p>
    <w:p w14:paraId="37DFADAE">
      <w:pPr>
        <w:snapToGrid w:val="0"/>
        <w:spacing w:line="360" w:lineRule="auto"/>
        <w:jc w:val="center"/>
        <w:rPr>
          <w:rFonts w:hint="eastAsia" w:ascii="宋体" w:hAnsi="宋体" w:cs="宋体"/>
          <w:b/>
          <w:kern w:val="0"/>
          <w:sz w:val="32"/>
          <w:szCs w:val="32"/>
          <w:lang w:val="zh-CN"/>
        </w:rPr>
      </w:pPr>
    </w:p>
    <w:p w14:paraId="0C9B11FE">
      <w:pPr>
        <w:snapToGrid w:val="0"/>
        <w:spacing w:line="360" w:lineRule="auto"/>
        <w:jc w:val="center"/>
        <w:outlineLvl w:val="0"/>
        <w:rPr>
          <w:rFonts w:hint="eastAsia" w:ascii="宋体" w:hAnsi="宋体" w:cs="宋体"/>
          <w:b/>
          <w:kern w:val="0"/>
          <w:sz w:val="32"/>
          <w:szCs w:val="32"/>
        </w:rPr>
      </w:pPr>
    </w:p>
    <w:p w14:paraId="085B88B1">
      <w:pPr>
        <w:snapToGrid w:val="0"/>
        <w:spacing w:line="360" w:lineRule="auto"/>
        <w:jc w:val="center"/>
        <w:outlineLvl w:val="0"/>
        <w:rPr>
          <w:rFonts w:hint="eastAsia" w:ascii="宋体" w:hAnsi="宋体" w:cs="宋体"/>
          <w:b/>
          <w:kern w:val="0"/>
          <w:sz w:val="32"/>
          <w:szCs w:val="32"/>
        </w:rPr>
      </w:pPr>
    </w:p>
    <w:p w14:paraId="10F63913">
      <w:pPr>
        <w:rPr>
          <w:rFonts w:hint="eastAsia" w:ascii="宋体" w:hAnsi="宋体" w:cs="宋体"/>
        </w:rPr>
      </w:pPr>
    </w:p>
    <w:p w14:paraId="72BEE558">
      <w:pPr>
        <w:snapToGrid w:val="0"/>
        <w:spacing w:line="360" w:lineRule="auto"/>
        <w:jc w:val="center"/>
        <w:outlineLvl w:val="0"/>
        <w:rPr>
          <w:rFonts w:hint="eastAsia" w:ascii="宋体" w:hAnsi="宋体" w:cs="宋体"/>
          <w:b/>
          <w:kern w:val="0"/>
          <w:sz w:val="32"/>
          <w:szCs w:val="32"/>
        </w:rPr>
      </w:pPr>
    </w:p>
    <w:p w14:paraId="67C12F5A">
      <w:pPr>
        <w:snapToGrid w:val="0"/>
        <w:spacing w:line="360" w:lineRule="auto"/>
        <w:jc w:val="center"/>
        <w:outlineLvl w:val="0"/>
        <w:rPr>
          <w:rFonts w:hint="eastAsia" w:ascii="宋体" w:hAnsi="宋体" w:cs="宋体"/>
          <w:b/>
          <w:kern w:val="0"/>
          <w:sz w:val="32"/>
          <w:szCs w:val="32"/>
        </w:rPr>
      </w:pPr>
    </w:p>
    <w:p w14:paraId="6C01B0B9">
      <w:pPr>
        <w:pStyle w:val="3"/>
        <w:rPr>
          <w:rFonts w:hint="eastAsia"/>
          <w:lang w:val="en-US"/>
        </w:rPr>
      </w:pPr>
    </w:p>
    <w:p w14:paraId="73E04697"/>
    <w:p w14:paraId="4E5C1469">
      <w:pPr>
        <w:pStyle w:val="23"/>
      </w:pPr>
    </w:p>
    <w:p w14:paraId="4158D29C">
      <w:pPr>
        <w:pStyle w:val="24"/>
      </w:pPr>
    </w:p>
    <w:p w14:paraId="55698EA6">
      <w:pPr>
        <w:pStyle w:val="25"/>
      </w:pPr>
    </w:p>
    <w:p w14:paraId="2613724E"/>
    <w:p w14:paraId="2B8F7D88">
      <w:pPr>
        <w:snapToGrid w:val="0"/>
        <w:spacing w:line="360" w:lineRule="auto"/>
        <w:ind w:firstLine="3855" w:firstLineChars="1200"/>
        <w:outlineLvl w:val="0"/>
        <w:rPr>
          <w:rFonts w:hint="eastAsia" w:ascii="宋体" w:hAnsi="宋体" w:cs="宋体"/>
          <w:b/>
          <w:kern w:val="0"/>
          <w:sz w:val="32"/>
          <w:szCs w:val="32"/>
        </w:rPr>
      </w:pPr>
    </w:p>
    <w:p w14:paraId="62F54350">
      <w:pPr>
        <w:snapToGrid w:val="0"/>
        <w:spacing w:line="360" w:lineRule="auto"/>
        <w:ind w:firstLine="3855" w:firstLineChars="1200"/>
        <w:outlineLvl w:val="0"/>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62994889">
      <w:pPr>
        <w:snapToGrid w:val="0"/>
        <w:spacing w:line="360" w:lineRule="auto"/>
        <w:rPr>
          <w:rFonts w:hint="eastAsia" w:ascii="宋体" w:hAnsi="宋体" w:cs="宋体"/>
          <w:sz w:val="24"/>
        </w:rPr>
      </w:pPr>
      <w:r>
        <w:rPr>
          <w:rFonts w:hint="eastAsia" w:ascii="宋体" w:hAnsi="宋体" w:cs="宋体"/>
          <w:sz w:val="24"/>
        </w:rPr>
        <w:t>（采购人）、（采购代理机构）：</w:t>
      </w:r>
    </w:p>
    <w:p w14:paraId="77540C73">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1BFC6C06">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BEC4F52">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65562BFC">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580C6C09">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7809216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18D28A1B">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0458D3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2F9A2693">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4ACEE87">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226B8887">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32927B9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7B251D11">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2BA4267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492204CC">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66EB31C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39037D7A">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4B9BF2B">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D7A39C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64EC60FB">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2.3.3中小企业声明函（如果有）。</w:t>
      </w:r>
    </w:p>
    <w:p w14:paraId="360C8254">
      <w:pPr>
        <w:snapToGrid w:val="0"/>
        <w:spacing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3、我方承诺除商务技术偏离表列出的偏离外，我方响应招标文件的全部要求。对投标文件中材料的真实性、合法性负责，积极配合采购人、采购代理机构复核投标文件中的资料。</w:t>
      </w:r>
    </w:p>
    <w:p w14:paraId="731F1B28">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14:paraId="598B7869">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0EC987BD">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046FDBBE">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3CB73184">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14875CCC">
      <w:pPr>
        <w:snapToGrid w:val="0"/>
        <w:spacing w:line="360" w:lineRule="auto"/>
        <w:ind w:firstLine="480" w:firstLineChars="200"/>
        <w:rPr>
          <w:rFonts w:hint="eastAsia" w:ascii="宋体" w:hAnsi="宋体" w:cs="宋体"/>
          <w:sz w:val="24"/>
        </w:rPr>
      </w:pPr>
      <w:r>
        <w:rPr>
          <w:rFonts w:hint="eastAsia" w:ascii="宋体" w:hAnsi="宋体" w:cs="宋体"/>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F603CB1">
      <w:pPr>
        <w:snapToGrid w:val="0"/>
        <w:spacing w:line="360" w:lineRule="auto"/>
        <w:ind w:firstLine="480" w:firstLineChars="200"/>
        <w:rPr>
          <w:rFonts w:hint="eastAsia" w:ascii="宋体" w:hAnsi="宋体" w:cs="宋体"/>
          <w:sz w:val="24"/>
        </w:rPr>
      </w:pPr>
      <w:r>
        <w:rPr>
          <w:rFonts w:hint="eastAsia" w:ascii="宋体" w:hAnsi="宋体" w:cs="宋体"/>
          <w:sz w:val="24"/>
        </w:rPr>
        <w:t>6、其他补充说明:</w:t>
      </w:r>
      <w:r>
        <w:rPr>
          <w:rFonts w:hint="eastAsia" w:ascii="宋体" w:hAnsi="宋体" w:cs="宋体"/>
          <w:sz w:val="24"/>
          <w:u w:val="single"/>
        </w:rPr>
        <w:t xml:space="preserve">                                        </w:t>
      </w:r>
      <w:r>
        <w:rPr>
          <w:rFonts w:hint="eastAsia" w:ascii="宋体" w:hAnsi="宋体" w:cs="宋体"/>
          <w:sz w:val="24"/>
        </w:rPr>
        <w:t>。</w:t>
      </w:r>
    </w:p>
    <w:p w14:paraId="05D359E3">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39BE1686">
      <w:pPr>
        <w:spacing w:line="360" w:lineRule="auto"/>
        <w:jc w:val="center"/>
        <w:rPr>
          <w:rFonts w:hint="eastAsia" w:ascii="宋体" w:hAnsi="宋体" w:cs="宋体"/>
          <w:sz w:val="24"/>
        </w:rPr>
      </w:pPr>
      <w:r>
        <w:rPr>
          <w:rFonts w:hint="eastAsia" w:ascii="宋体" w:hAnsi="宋体" w:cs="宋体"/>
          <w:sz w:val="24"/>
        </w:rPr>
        <w:t xml:space="preserve">     日期：  年   月   日</w:t>
      </w:r>
    </w:p>
    <w:p w14:paraId="4E161D1C">
      <w:pPr>
        <w:snapToGrid w:val="0"/>
        <w:spacing w:line="360" w:lineRule="auto"/>
        <w:ind w:left="420" w:leftChars="200" w:firstLine="4200" w:firstLineChars="1750"/>
        <w:rPr>
          <w:rFonts w:hint="eastAsia" w:ascii="宋体" w:hAnsi="宋体" w:cs="宋体"/>
          <w:kern w:val="0"/>
          <w:sz w:val="24"/>
          <w:u w:val="single"/>
        </w:rPr>
      </w:pPr>
    </w:p>
    <w:p w14:paraId="48115318">
      <w:pPr>
        <w:spacing w:line="360" w:lineRule="auto"/>
        <w:ind w:right="420"/>
        <w:rPr>
          <w:rFonts w:hint="eastAsia" w:ascii="宋体" w:hAnsi="宋体" w:cs="宋体"/>
          <w:sz w:val="24"/>
        </w:rPr>
      </w:pPr>
      <w:r>
        <w:rPr>
          <w:rFonts w:hint="eastAsia" w:ascii="宋体" w:hAnsi="宋体" w:cs="宋体"/>
          <w:sz w:val="24"/>
        </w:rPr>
        <w:t>注：按本格式和要求提供。</w:t>
      </w:r>
    </w:p>
    <w:p w14:paraId="5007C11D">
      <w:pPr>
        <w:snapToGrid w:val="0"/>
        <w:spacing w:line="360" w:lineRule="auto"/>
        <w:jc w:val="center"/>
        <w:rPr>
          <w:rFonts w:hint="eastAsia" w:ascii="宋体" w:hAnsi="宋体" w:cs="宋体"/>
          <w:b/>
          <w:kern w:val="0"/>
          <w:sz w:val="32"/>
          <w:szCs w:val="32"/>
        </w:rPr>
      </w:pPr>
    </w:p>
    <w:p w14:paraId="6179B6DE">
      <w:pPr>
        <w:snapToGrid w:val="0"/>
        <w:spacing w:line="360" w:lineRule="auto"/>
        <w:rPr>
          <w:rFonts w:hint="eastAsia" w:ascii="宋体" w:hAnsi="宋体" w:cs="宋体"/>
          <w:sz w:val="24"/>
        </w:rPr>
      </w:pPr>
    </w:p>
    <w:p w14:paraId="30E36302">
      <w:pPr>
        <w:jc w:val="center"/>
        <w:rPr>
          <w:rFonts w:hint="eastAsia" w:ascii="宋体" w:hAnsi="宋体" w:cs="宋体"/>
          <w:b/>
          <w:kern w:val="0"/>
          <w:sz w:val="32"/>
          <w:szCs w:val="32"/>
        </w:rPr>
      </w:pPr>
    </w:p>
    <w:p w14:paraId="46F82C73">
      <w:pPr>
        <w:jc w:val="center"/>
        <w:rPr>
          <w:rFonts w:hint="eastAsia" w:ascii="宋体" w:hAnsi="宋体" w:cs="宋体"/>
          <w:b/>
          <w:kern w:val="0"/>
          <w:sz w:val="32"/>
          <w:szCs w:val="32"/>
        </w:rPr>
      </w:pPr>
    </w:p>
    <w:p w14:paraId="49694795">
      <w:pPr>
        <w:jc w:val="center"/>
        <w:rPr>
          <w:rFonts w:hint="eastAsia" w:ascii="宋体" w:hAnsi="宋体" w:cs="宋体"/>
          <w:b/>
          <w:kern w:val="0"/>
          <w:sz w:val="32"/>
          <w:szCs w:val="32"/>
        </w:rPr>
      </w:pPr>
    </w:p>
    <w:p w14:paraId="7D123CD2">
      <w:pPr>
        <w:pStyle w:val="23"/>
        <w:rPr>
          <w:rFonts w:hint="eastAsia" w:hAnsi="宋体" w:cs="宋体"/>
          <w:b/>
          <w:kern w:val="0"/>
          <w:sz w:val="32"/>
          <w:szCs w:val="32"/>
          <w:lang w:val="en-US"/>
        </w:rPr>
      </w:pPr>
    </w:p>
    <w:p w14:paraId="5BBAB6E5">
      <w:pPr>
        <w:pStyle w:val="24"/>
        <w:rPr>
          <w:rFonts w:hint="eastAsia" w:hAnsi="宋体" w:cs="宋体"/>
          <w:b/>
          <w:kern w:val="0"/>
          <w:sz w:val="32"/>
          <w:szCs w:val="32"/>
          <w:lang w:val="en-US"/>
        </w:rPr>
      </w:pPr>
    </w:p>
    <w:p w14:paraId="78A4434E">
      <w:pPr>
        <w:pStyle w:val="25"/>
        <w:rPr>
          <w:rFonts w:hint="eastAsia" w:ascii="宋体" w:hAnsi="宋体" w:cs="宋体"/>
          <w:b/>
          <w:kern w:val="0"/>
          <w:sz w:val="32"/>
          <w:szCs w:val="32"/>
        </w:rPr>
      </w:pPr>
    </w:p>
    <w:p w14:paraId="0792CFF5">
      <w:pPr>
        <w:rPr>
          <w:rFonts w:hint="eastAsia" w:ascii="宋体" w:hAnsi="宋体" w:cs="宋体"/>
          <w:b/>
          <w:kern w:val="0"/>
          <w:sz w:val="32"/>
          <w:szCs w:val="32"/>
        </w:rPr>
      </w:pPr>
    </w:p>
    <w:p w14:paraId="143ABD46">
      <w:pPr>
        <w:pStyle w:val="23"/>
        <w:rPr>
          <w:rFonts w:hint="eastAsia" w:hAnsi="宋体" w:cs="宋体"/>
          <w:b/>
          <w:kern w:val="0"/>
          <w:sz w:val="32"/>
          <w:szCs w:val="32"/>
          <w:lang w:val="en-US"/>
        </w:rPr>
      </w:pPr>
    </w:p>
    <w:p w14:paraId="6F4F56C4">
      <w:pPr>
        <w:pStyle w:val="24"/>
        <w:rPr>
          <w:rFonts w:hint="eastAsia" w:hAnsi="宋体" w:cs="宋体"/>
          <w:b/>
          <w:kern w:val="0"/>
          <w:sz w:val="32"/>
          <w:szCs w:val="32"/>
          <w:lang w:val="en-US"/>
        </w:rPr>
      </w:pPr>
    </w:p>
    <w:p w14:paraId="12C3AD3A">
      <w:pPr>
        <w:pStyle w:val="25"/>
      </w:pPr>
    </w:p>
    <w:p w14:paraId="232C09B0">
      <w:pPr>
        <w:jc w:val="center"/>
        <w:rPr>
          <w:rFonts w:hint="eastAsia" w:ascii="宋体" w:hAnsi="宋体" w:cs="宋体"/>
          <w:b/>
          <w:kern w:val="0"/>
          <w:sz w:val="32"/>
          <w:szCs w:val="32"/>
        </w:rPr>
      </w:pPr>
    </w:p>
    <w:p w14:paraId="7CF5CD50">
      <w:pPr>
        <w:jc w:val="center"/>
        <w:rPr>
          <w:rFonts w:hint="eastAsia" w:ascii="宋体" w:hAnsi="宋体" w:cs="宋体"/>
          <w:b/>
          <w:kern w:val="0"/>
          <w:sz w:val="32"/>
          <w:szCs w:val="32"/>
        </w:rPr>
      </w:pPr>
    </w:p>
    <w:p w14:paraId="18358DB1">
      <w:pPr>
        <w:jc w:val="center"/>
        <w:rPr>
          <w:rFonts w:hint="eastAsia" w:ascii="宋体" w:hAnsi="宋体" w:cs="宋体"/>
          <w:b/>
          <w:kern w:val="0"/>
          <w:sz w:val="32"/>
          <w:szCs w:val="32"/>
        </w:rPr>
      </w:pPr>
    </w:p>
    <w:p w14:paraId="4FAFCD12">
      <w:pPr>
        <w:jc w:val="center"/>
        <w:rPr>
          <w:rFonts w:hint="eastAsia" w:ascii="宋体" w:hAnsi="宋体" w:cs="宋体"/>
          <w:b/>
          <w:kern w:val="0"/>
          <w:sz w:val="32"/>
          <w:szCs w:val="32"/>
        </w:rPr>
      </w:pPr>
    </w:p>
    <w:p w14:paraId="69539BF5">
      <w:pPr>
        <w:jc w:val="center"/>
        <w:rPr>
          <w:rFonts w:hint="eastAsia" w:ascii="宋体" w:hAnsi="宋体" w:cs="宋体"/>
          <w:b/>
          <w:kern w:val="0"/>
          <w:sz w:val="32"/>
          <w:szCs w:val="32"/>
        </w:rPr>
      </w:pPr>
    </w:p>
    <w:p w14:paraId="39F864E1">
      <w:pPr>
        <w:jc w:val="center"/>
        <w:rPr>
          <w:rFonts w:hint="eastAsia" w:ascii="宋体" w:hAnsi="宋体" w:cs="宋体"/>
          <w:b/>
          <w:kern w:val="0"/>
          <w:sz w:val="32"/>
          <w:szCs w:val="32"/>
        </w:rPr>
      </w:pPr>
    </w:p>
    <w:p w14:paraId="1E0D6272">
      <w:pPr>
        <w:jc w:val="center"/>
        <w:rPr>
          <w:rFonts w:hint="eastAsia" w:ascii="宋体" w:hAnsi="宋体" w:cs="宋体"/>
          <w:b/>
          <w:kern w:val="0"/>
          <w:sz w:val="32"/>
          <w:szCs w:val="32"/>
        </w:rPr>
      </w:pPr>
    </w:p>
    <w:p w14:paraId="7922FF5F">
      <w:pPr>
        <w:jc w:val="center"/>
        <w:rPr>
          <w:rFonts w:hint="eastAsia" w:ascii="宋体" w:hAnsi="宋体" w:cs="宋体"/>
          <w:b/>
          <w:kern w:val="0"/>
          <w:sz w:val="32"/>
          <w:szCs w:val="32"/>
        </w:rPr>
      </w:pPr>
    </w:p>
    <w:p w14:paraId="010F3BBA">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1E5D7AE">
      <w:pPr>
        <w:snapToGrid w:val="0"/>
        <w:spacing w:line="360" w:lineRule="auto"/>
        <w:rPr>
          <w:rFonts w:hint="eastAsia" w:ascii="宋体" w:hAnsi="宋体" w:cs="宋体"/>
          <w:sz w:val="24"/>
        </w:rPr>
      </w:pPr>
      <w:r>
        <w:rPr>
          <w:rFonts w:hint="eastAsia" w:ascii="宋体" w:hAnsi="宋体" w:cs="宋体"/>
          <w:sz w:val="24"/>
        </w:rPr>
        <w:t xml:space="preserve">                                </w:t>
      </w:r>
    </w:p>
    <w:p w14:paraId="647505CB">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AA80FF1">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88C551B">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0EDA0063">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41B7662">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773038A">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14:paraId="35F07390">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7E2AAF1F">
      <w:pPr>
        <w:snapToGrid w:val="0"/>
        <w:spacing w:line="360" w:lineRule="auto"/>
        <w:rPr>
          <w:rFonts w:hint="eastAsia" w:ascii="宋体" w:hAnsi="宋体" w:cs="宋体"/>
          <w:sz w:val="24"/>
        </w:rPr>
      </w:pPr>
    </w:p>
    <w:p w14:paraId="2BD6A0CB">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68F305BE">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9D35DEB">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0532AA30">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479D7F9">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BA1176A">
      <w:pPr>
        <w:jc w:val="center"/>
        <w:rPr>
          <w:rFonts w:hint="eastAsia" w:ascii="宋体" w:hAnsi="宋体" w:cs="宋体"/>
          <w:b/>
          <w:kern w:val="0"/>
          <w:sz w:val="32"/>
          <w:szCs w:val="32"/>
        </w:rPr>
      </w:pPr>
    </w:p>
    <w:p w14:paraId="4F152881">
      <w:pPr>
        <w:jc w:val="center"/>
        <w:rPr>
          <w:rFonts w:hint="eastAsia" w:ascii="宋体" w:hAnsi="宋体" w:cs="宋体"/>
          <w:b/>
          <w:kern w:val="0"/>
          <w:sz w:val="32"/>
          <w:szCs w:val="32"/>
        </w:rPr>
      </w:pPr>
    </w:p>
    <w:p w14:paraId="3AD3DA7B">
      <w:pPr>
        <w:jc w:val="center"/>
        <w:rPr>
          <w:rFonts w:hint="eastAsia" w:ascii="宋体" w:hAnsi="宋体" w:cs="宋体"/>
          <w:b/>
          <w:kern w:val="0"/>
          <w:sz w:val="32"/>
          <w:szCs w:val="32"/>
        </w:rPr>
      </w:pPr>
    </w:p>
    <w:p w14:paraId="28BD4719">
      <w:pPr>
        <w:rPr>
          <w:rFonts w:hint="eastAsia" w:ascii="宋体" w:hAnsi="宋体" w:cs="宋体"/>
        </w:rPr>
      </w:pPr>
    </w:p>
    <w:p w14:paraId="17C9243D">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2E3FFD98">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107E143B">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06E7C4C5">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1B154149">
      <w:pPr>
        <w:autoSpaceDE w:val="0"/>
        <w:autoSpaceDN w:val="0"/>
        <w:spacing w:line="360" w:lineRule="auto"/>
        <w:jc w:val="center"/>
        <w:rPr>
          <w:rFonts w:hint="eastAsia" w:ascii="宋体" w:hAnsi="宋体" w:cs="宋体"/>
          <w:b/>
          <w:kern w:val="0"/>
          <w:sz w:val="32"/>
          <w:szCs w:val="32"/>
          <w:lang w:val="zh-CN"/>
        </w:rPr>
      </w:pPr>
    </w:p>
    <w:p w14:paraId="764EBE59">
      <w:pPr>
        <w:autoSpaceDE w:val="0"/>
        <w:autoSpaceDN w:val="0"/>
        <w:spacing w:line="360" w:lineRule="auto"/>
        <w:jc w:val="center"/>
        <w:rPr>
          <w:rFonts w:hint="eastAsia" w:ascii="宋体" w:hAnsi="宋体" w:cs="宋体"/>
          <w:b/>
          <w:kern w:val="0"/>
          <w:sz w:val="32"/>
          <w:szCs w:val="32"/>
          <w:lang w:val="zh-CN"/>
        </w:rPr>
      </w:pPr>
    </w:p>
    <w:p w14:paraId="29CFAE40">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3B58C543">
      <w:pPr>
        <w:pStyle w:val="153"/>
        <w:spacing w:line="360" w:lineRule="auto"/>
        <w:rPr>
          <w:rFonts w:hint="eastAsia" w:hAnsi="宋体" w:cs="宋体"/>
          <w:bCs/>
          <w:sz w:val="24"/>
        </w:rPr>
      </w:pPr>
      <w:r>
        <w:rPr>
          <w:rFonts w:hint="eastAsia" w:hAnsi="宋体" w:cs="宋体"/>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F20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C7D3DEC">
            <w:pPr>
              <w:pStyle w:val="153"/>
              <w:adjustRightInd w:val="0"/>
              <w:spacing w:line="360" w:lineRule="auto"/>
              <w:rPr>
                <w:rFonts w:hint="eastAsia" w:hAnsi="宋体" w:cs="宋体"/>
                <w:bCs/>
                <w:sz w:val="24"/>
              </w:rPr>
            </w:pPr>
            <w:r>
              <w:rPr>
                <w:rFonts w:hint="eastAsia" w:hAnsi="宋体" w:cs="宋体"/>
                <w:bCs/>
                <w:sz w:val="24"/>
              </w:rPr>
              <w:t>正面：                                 反面：</w:t>
            </w:r>
          </w:p>
          <w:p w14:paraId="76733526">
            <w:pPr>
              <w:pStyle w:val="153"/>
              <w:adjustRightInd w:val="0"/>
              <w:spacing w:line="360" w:lineRule="auto"/>
              <w:rPr>
                <w:rFonts w:hint="eastAsia" w:hAnsi="宋体" w:cs="宋体"/>
                <w:bCs/>
                <w:sz w:val="24"/>
              </w:rPr>
            </w:pPr>
          </w:p>
        </w:tc>
      </w:tr>
    </w:tbl>
    <w:p w14:paraId="2809A79F">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22ABBCD8">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3F7B2C39">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19E55E12">
      <w:pPr>
        <w:jc w:val="center"/>
        <w:rPr>
          <w:rFonts w:hint="eastAsia" w:ascii="宋体" w:hAnsi="宋体" w:cs="宋体"/>
          <w:b/>
          <w:kern w:val="0"/>
          <w:sz w:val="32"/>
          <w:szCs w:val="32"/>
        </w:rPr>
      </w:pPr>
    </w:p>
    <w:p w14:paraId="6C44EB9A">
      <w:pPr>
        <w:jc w:val="center"/>
        <w:rPr>
          <w:rFonts w:hint="eastAsia" w:ascii="宋体" w:hAnsi="宋体" w:cs="宋体"/>
          <w:b/>
          <w:kern w:val="0"/>
          <w:sz w:val="32"/>
          <w:szCs w:val="32"/>
        </w:rPr>
      </w:pPr>
    </w:p>
    <w:p w14:paraId="7F7CF11C">
      <w:pPr>
        <w:jc w:val="center"/>
        <w:rPr>
          <w:rFonts w:hint="eastAsia" w:ascii="宋体" w:hAnsi="宋体" w:cs="宋体"/>
          <w:b/>
          <w:kern w:val="0"/>
          <w:sz w:val="32"/>
          <w:szCs w:val="32"/>
        </w:rPr>
      </w:pPr>
    </w:p>
    <w:p w14:paraId="1F31CCFD">
      <w:pPr>
        <w:jc w:val="center"/>
        <w:rPr>
          <w:rFonts w:hint="eastAsia" w:ascii="宋体" w:hAnsi="宋体" w:cs="宋体"/>
          <w:b/>
          <w:kern w:val="0"/>
          <w:sz w:val="32"/>
          <w:szCs w:val="32"/>
        </w:rPr>
      </w:pPr>
    </w:p>
    <w:p w14:paraId="4145FE57">
      <w:pPr>
        <w:jc w:val="center"/>
        <w:rPr>
          <w:rFonts w:hint="eastAsia" w:ascii="宋体" w:hAnsi="宋体" w:cs="宋体"/>
          <w:b/>
          <w:kern w:val="0"/>
          <w:sz w:val="32"/>
          <w:szCs w:val="32"/>
        </w:rPr>
      </w:pPr>
    </w:p>
    <w:p w14:paraId="1333D62D">
      <w:pPr>
        <w:jc w:val="center"/>
        <w:rPr>
          <w:rFonts w:hint="eastAsia" w:ascii="宋体" w:hAnsi="宋体" w:cs="宋体"/>
          <w:b/>
          <w:kern w:val="0"/>
          <w:sz w:val="32"/>
          <w:szCs w:val="32"/>
        </w:rPr>
      </w:pPr>
    </w:p>
    <w:p w14:paraId="783BDEAC">
      <w:pPr>
        <w:jc w:val="center"/>
        <w:rPr>
          <w:rFonts w:hint="eastAsia" w:ascii="宋体" w:hAnsi="宋体" w:cs="宋体"/>
          <w:b/>
          <w:kern w:val="0"/>
          <w:sz w:val="32"/>
          <w:szCs w:val="32"/>
        </w:rPr>
      </w:pPr>
    </w:p>
    <w:p w14:paraId="35B74053">
      <w:pPr>
        <w:jc w:val="center"/>
        <w:rPr>
          <w:rFonts w:hint="eastAsia" w:ascii="宋体" w:hAnsi="宋体" w:cs="宋体"/>
          <w:b/>
          <w:kern w:val="0"/>
          <w:sz w:val="32"/>
          <w:szCs w:val="32"/>
        </w:rPr>
      </w:pPr>
    </w:p>
    <w:p w14:paraId="77119044">
      <w:pPr>
        <w:jc w:val="center"/>
        <w:rPr>
          <w:rFonts w:hint="eastAsia" w:ascii="宋体" w:hAnsi="宋体" w:cs="宋体"/>
          <w:b/>
          <w:kern w:val="0"/>
          <w:sz w:val="32"/>
          <w:szCs w:val="32"/>
        </w:rPr>
      </w:pPr>
    </w:p>
    <w:p w14:paraId="7BB0D9E8">
      <w:pPr>
        <w:jc w:val="center"/>
        <w:rPr>
          <w:rFonts w:hint="eastAsia" w:ascii="宋体" w:hAnsi="宋体" w:cs="宋体"/>
          <w:b/>
          <w:kern w:val="0"/>
          <w:sz w:val="32"/>
          <w:szCs w:val="32"/>
        </w:rPr>
      </w:pPr>
    </w:p>
    <w:p w14:paraId="3DA2237A">
      <w:pPr>
        <w:snapToGrid w:val="0"/>
        <w:spacing w:line="360" w:lineRule="auto"/>
        <w:ind w:right="480"/>
        <w:rPr>
          <w:rFonts w:hint="eastAsia"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136A7F6C">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三、分包意向协议（如果有）</w:t>
      </w:r>
    </w:p>
    <w:p w14:paraId="11680099">
      <w:pPr>
        <w:widowControl/>
        <w:spacing w:line="360" w:lineRule="auto"/>
        <w:ind w:firstLine="120" w:firstLineChars="50"/>
        <w:jc w:val="left"/>
        <w:rPr>
          <w:rFonts w:hint="eastAsia" w:ascii="宋体" w:hAnsi="宋体" w:cs="宋体"/>
          <w:sz w:val="24"/>
        </w:rPr>
      </w:pPr>
      <w:bookmarkStart w:id="407"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407"/>
    <w:p w14:paraId="7A7D67D5">
      <w:pPr>
        <w:snapToGrid w:val="0"/>
        <w:spacing w:line="360" w:lineRule="auto"/>
        <w:rPr>
          <w:rFonts w:hint="eastAsia" w:ascii="宋体" w:hAnsi="宋体" w:cs="宋体"/>
          <w:kern w:val="0"/>
          <w:sz w:val="24"/>
        </w:rPr>
      </w:pPr>
    </w:p>
    <w:p w14:paraId="24CB6335">
      <w:pPr>
        <w:jc w:val="center"/>
        <w:rPr>
          <w:rFonts w:hint="eastAsia" w:ascii="宋体" w:hAnsi="宋体" w:cs="宋体"/>
          <w:b/>
          <w:kern w:val="0"/>
          <w:sz w:val="32"/>
          <w:szCs w:val="32"/>
        </w:rPr>
      </w:pPr>
    </w:p>
    <w:p w14:paraId="48B450B8">
      <w:pPr>
        <w:pStyle w:val="3"/>
        <w:rPr>
          <w:rFonts w:hint="eastAsia"/>
          <w:lang w:val="en-US"/>
        </w:rPr>
      </w:pPr>
    </w:p>
    <w:p w14:paraId="46740733"/>
    <w:p w14:paraId="70DAF1B2">
      <w:pPr>
        <w:pStyle w:val="3"/>
        <w:rPr>
          <w:rFonts w:hint="eastAsia"/>
          <w:lang w:val="en-US"/>
        </w:rPr>
      </w:pPr>
    </w:p>
    <w:p w14:paraId="2FEAACE4">
      <w:pPr>
        <w:jc w:val="center"/>
        <w:rPr>
          <w:rFonts w:hint="eastAsia" w:ascii="宋体" w:hAnsi="宋体" w:cs="宋体"/>
          <w:b/>
          <w:kern w:val="0"/>
          <w:sz w:val="32"/>
          <w:szCs w:val="32"/>
        </w:rPr>
      </w:pPr>
    </w:p>
    <w:p w14:paraId="436358FE">
      <w:pPr>
        <w:jc w:val="center"/>
        <w:rPr>
          <w:rFonts w:hint="eastAsia" w:ascii="宋体" w:hAnsi="宋体" w:cs="宋体"/>
          <w:b/>
          <w:kern w:val="0"/>
          <w:sz w:val="32"/>
          <w:szCs w:val="32"/>
        </w:rPr>
      </w:pPr>
      <w:r>
        <w:rPr>
          <w:rFonts w:hint="eastAsia" w:ascii="宋体" w:hAnsi="宋体" w:cs="宋体"/>
          <w:b/>
          <w:kern w:val="0"/>
          <w:sz w:val="32"/>
          <w:szCs w:val="32"/>
        </w:rPr>
        <w:t>四、符合性审查资料</w:t>
      </w:r>
    </w:p>
    <w:p w14:paraId="756F467C">
      <w:pPr>
        <w:jc w:val="center"/>
        <w:rPr>
          <w:rFonts w:hint="eastAsia" w:ascii="宋体" w:hAnsi="宋体" w:cs="宋体"/>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3F2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45D29EB">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46B59655">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41CFA06C">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7D1EA1E9">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7A46639B">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66664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409D3D">
            <w:pPr>
              <w:jc w:val="center"/>
              <w:rPr>
                <w:rFonts w:hint="eastAsia" w:ascii="宋体" w:hAnsi="宋体" w:cs="宋体"/>
                <w:sz w:val="24"/>
              </w:rPr>
            </w:pPr>
            <w:r>
              <w:rPr>
                <w:rFonts w:hint="eastAsia" w:ascii="宋体" w:hAnsi="宋体" w:cs="宋体"/>
                <w:sz w:val="24"/>
              </w:rPr>
              <w:t>1</w:t>
            </w:r>
          </w:p>
        </w:tc>
        <w:tc>
          <w:tcPr>
            <w:tcW w:w="4991" w:type="dxa"/>
          </w:tcPr>
          <w:p w14:paraId="43A2AE77">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14:paraId="11A5B24C">
            <w:pPr>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tcPr>
          <w:p w14:paraId="7254512F">
            <w:pPr>
              <w:rPr>
                <w:rFonts w:hint="eastAsia" w:ascii="宋体" w:hAnsi="宋体" w:cs="宋体"/>
                <w:sz w:val="24"/>
              </w:rPr>
            </w:pPr>
          </w:p>
          <w:p w14:paraId="0F7AFEE2">
            <w:pPr>
              <w:rPr>
                <w:rFonts w:hint="eastAsia" w:ascii="宋体" w:hAnsi="宋体" w:cs="宋体"/>
                <w:sz w:val="24"/>
              </w:rPr>
            </w:pPr>
            <w:r>
              <w:rPr>
                <w:rFonts w:hint="eastAsia" w:ascii="宋体" w:hAnsi="宋体" w:cs="宋体"/>
                <w:sz w:val="24"/>
              </w:rPr>
              <w:t>见投标文件</w:t>
            </w:r>
          </w:p>
          <w:p w14:paraId="27A7B253">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F590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88FB1E">
            <w:pPr>
              <w:jc w:val="center"/>
              <w:rPr>
                <w:rFonts w:hint="eastAsia" w:ascii="宋体" w:hAnsi="宋体" w:cs="宋体"/>
                <w:sz w:val="24"/>
              </w:rPr>
            </w:pPr>
            <w:r>
              <w:rPr>
                <w:rFonts w:hint="eastAsia" w:ascii="宋体" w:hAnsi="宋体" w:cs="宋体"/>
                <w:sz w:val="24"/>
              </w:rPr>
              <w:t>2</w:t>
            </w:r>
          </w:p>
        </w:tc>
        <w:tc>
          <w:tcPr>
            <w:tcW w:w="4991" w:type="dxa"/>
          </w:tcPr>
          <w:p w14:paraId="5363E7B7">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5D03DB4C">
            <w:pPr>
              <w:rPr>
                <w:rFonts w:hint="eastAsia" w:ascii="宋体" w:hAnsi="宋体" w:cs="宋体"/>
                <w:sz w:val="24"/>
              </w:rPr>
            </w:pPr>
            <w:r>
              <w:rPr>
                <w:rFonts w:hint="eastAsia" w:ascii="宋体" w:hAnsi="宋体" w:cs="宋体"/>
                <w:sz w:val="24"/>
              </w:rPr>
              <w:t>投标函</w:t>
            </w:r>
          </w:p>
        </w:tc>
        <w:tc>
          <w:tcPr>
            <w:tcW w:w="1418" w:type="dxa"/>
          </w:tcPr>
          <w:p w14:paraId="0A06D6D5">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B51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158632">
            <w:pPr>
              <w:jc w:val="center"/>
              <w:rPr>
                <w:rFonts w:hint="eastAsia" w:ascii="宋体" w:hAnsi="宋体" w:cs="宋体"/>
                <w:sz w:val="24"/>
              </w:rPr>
            </w:pPr>
            <w:r>
              <w:rPr>
                <w:rFonts w:hint="eastAsia" w:ascii="宋体" w:hAnsi="宋体" w:cs="宋体"/>
                <w:sz w:val="24"/>
              </w:rPr>
              <w:t>3</w:t>
            </w:r>
          </w:p>
        </w:tc>
        <w:tc>
          <w:tcPr>
            <w:tcW w:w="4991" w:type="dxa"/>
          </w:tcPr>
          <w:p w14:paraId="054E26FD">
            <w:pPr>
              <w:spacing w:line="360" w:lineRule="auto"/>
              <w:rPr>
                <w:rFonts w:hint="eastAsia" w:ascii="宋体" w:hAnsi="宋体" w:cs="宋体"/>
                <w:sz w:val="24"/>
              </w:rPr>
            </w:pPr>
            <w:r>
              <w:rPr>
                <w:rFonts w:hint="eastAsia" w:ascii="宋体" w:hAnsi="宋体" w:cs="宋体"/>
                <w:snapToGrid w:val="0"/>
                <w:sz w:val="24"/>
              </w:rPr>
              <w:t>其他实质性要求1：</w:t>
            </w:r>
          </w:p>
        </w:tc>
        <w:tc>
          <w:tcPr>
            <w:tcW w:w="2551" w:type="dxa"/>
            <w:vMerge w:val="restart"/>
            <w:vAlign w:val="center"/>
          </w:tcPr>
          <w:p w14:paraId="15F8F11E">
            <w:pPr>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122F7C9E">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6493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8CA33D">
            <w:pPr>
              <w:jc w:val="center"/>
              <w:rPr>
                <w:rFonts w:hint="eastAsia" w:ascii="宋体" w:hAnsi="宋体" w:cs="宋体"/>
                <w:sz w:val="24"/>
              </w:rPr>
            </w:pPr>
            <w:r>
              <w:rPr>
                <w:rFonts w:hint="eastAsia" w:ascii="宋体" w:hAnsi="宋体" w:cs="宋体"/>
                <w:sz w:val="24"/>
              </w:rPr>
              <w:t>4</w:t>
            </w:r>
          </w:p>
        </w:tc>
        <w:tc>
          <w:tcPr>
            <w:tcW w:w="4991" w:type="dxa"/>
          </w:tcPr>
          <w:p w14:paraId="6F0CC372">
            <w:pPr>
              <w:spacing w:line="360" w:lineRule="auto"/>
              <w:rPr>
                <w:rFonts w:hint="eastAsia" w:ascii="宋体" w:hAnsi="宋体" w:cs="宋体"/>
                <w:sz w:val="24"/>
              </w:rPr>
            </w:pPr>
            <w:r>
              <w:rPr>
                <w:rFonts w:hint="eastAsia" w:ascii="宋体" w:hAnsi="宋体" w:cs="宋体"/>
                <w:snapToGrid w:val="0"/>
                <w:sz w:val="24"/>
              </w:rPr>
              <w:t>其他实质性要求2：</w:t>
            </w:r>
          </w:p>
        </w:tc>
        <w:tc>
          <w:tcPr>
            <w:tcW w:w="2551" w:type="dxa"/>
            <w:vMerge w:val="continue"/>
            <w:vAlign w:val="center"/>
          </w:tcPr>
          <w:p w14:paraId="46382D8C">
            <w:pPr>
              <w:rPr>
                <w:rFonts w:hint="eastAsia" w:ascii="宋体" w:hAnsi="宋体" w:cs="宋体"/>
                <w:sz w:val="24"/>
              </w:rPr>
            </w:pPr>
          </w:p>
        </w:tc>
        <w:tc>
          <w:tcPr>
            <w:tcW w:w="1418" w:type="dxa"/>
          </w:tcPr>
          <w:p w14:paraId="7086C144">
            <w:pPr>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780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78524E">
            <w:pPr>
              <w:jc w:val="center"/>
              <w:rPr>
                <w:rFonts w:hint="eastAsia" w:ascii="宋体" w:hAnsi="宋体" w:cs="宋体"/>
                <w:sz w:val="24"/>
              </w:rPr>
            </w:pPr>
            <w:r>
              <w:rPr>
                <w:rFonts w:hint="eastAsia" w:ascii="宋体" w:hAnsi="宋体" w:cs="宋体"/>
                <w:kern w:val="0"/>
                <w:sz w:val="24"/>
              </w:rPr>
              <w:t>……</w:t>
            </w:r>
          </w:p>
        </w:tc>
        <w:tc>
          <w:tcPr>
            <w:tcW w:w="4991" w:type="dxa"/>
          </w:tcPr>
          <w:p w14:paraId="49327174">
            <w:pPr>
              <w:spacing w:line="360" w:lineRule="auto"/>
              <w:rPr>
                <w:rFonts w:hint="eastAsia" w:ascii="宋体" w:hAnsi="宋体" w:cs="宋体"/>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Merge w:val="continue"/>
            <w:vAlign w:val="center"/>
          </w:tcPr>
          <w:p w14:paraId="3FE08AC1">
            <w:pPr>
              <w:rPr>
                <w:rFonts w:hint="eastAsia" w:ascii="宋体" w:hAnsi="宋体" w:cs="宋体"/>
                <w:sz w:val="24"/>
              </w:rPr>
            </w:pPr>
          </w:p>
        </w:tc>
        <w:tc>
          <w:tcPr>
            <w:tcW w:w="1418" w:type="dxa"/>
          </w:tcPr>
          <w:p w14:paraId="0F4090AF">
            <w:pPr>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5D2C5DE1">
      <w:pPr>
        <w:spacing w:line="360" w:lineRule="auto"/>
        <w:ind w:right="420"/>
        <w:rPr>
          <w:rFonts w:hint="eastAsia" w:ascii="宋体" w:hAnsi="宋体" w:cs="宋体"/>
          <w:sz w:val="24"/>
        </w:rPr>
      </w:pPr>
      <w:r>
        <w:rPr>
          <w:rFonts w:hint="eastAsia" w:ascii="宋体" w:hAnsi="宋体" w:cs="宋体"/>
          <w:sz w:val="24"/>
        </w:rPr>
        <w:t>注：1.按本格式和要求提供。</w:t>
      </w:r>
    </w:p>
    <w:p w14:paraId="56C722FF">
      <w:pPr>
        <w:spacing w:line="360" w:lineRule="auto"/>
        <w:ind w:right="420"/>
        <w:rPr>
          <w:rFonts w:hint="eastAsia" w:ascii="宋体" w:hAnsi="宋体" w:cs="宋体"/>
          <w:sz w:val="24"/>
        </w:rPr>
      </w:pPr>
      <w:r>
        <w:rPr>
          <w:rFonts w:hint="eastAsia" w:ascii="宋体" w:hAnsi="宋体" w:cs="宋体"/>
          <w:sz w:val="24"/>
        </w:rPr>
        <w:t>2.招标文件中实质性要求必须明确响应。</w:t>
      </w:r>
    </w:p>
    <w:p w14:paraId="4FDE590A">
      <w:pPr>
        <w:pStyle w:val="83"/>
        <w:rPr>
          <w:rFonts w:hint="eastAsia"/>
        </w:rPr>
      </w:pPr>
    </w:p>
    <w:p w14:paraId="075B72F6">
      <w:pPr>
        <w:jc w:val="center"/>
        <w:rPr>
          <w:rFonts w:hint="eastAsia" w:ascii="宋体" w:hAnsi="宋体" w:cs="宋体"/>
          <w:b/>
          <w:kern w:val="0"/>
          <w:sz w:val="32"/>
          <w:szCs w:val="32"/>
        </w:rPr>
      </w:pPr>
    </w:p>
    <w:p w14:paraId="17BCA908">
      <w:pPr>
        <w:pStyle w:val="23"/>
        <w:rPr>
          <w:rFonts w:hint="eastAsia" w:hAnsi="宋体" w:cs="宋体"/>
          <w:b/>
          <w:kern w:val="0"/>
          <w:sz w:val="32"/>
          <w:szCs w:val="32"/>
        </w:rPr>
      </w:pPr>
    </w:p>
    <w:p w14:paraId="2616E33E">
      <w:pPr>
        <w:pStyle w:val="24"/>
        <w:rPr>
          <w:rFonts w:hint="eastAsia" w:hAnsi="宋体" w:cs="宋体"/>
          <w:b/>
          <w:kern w:val="0"/>
          <w:sz w:val="32"/>
          <w:szCs w:val="32"/>
        </w:rPr>
      </w:pPr>
    </w:p>
    <w:p w14:paraId="76A26B4C">
      <w:pPr>
        <w:pStyle w:val="25"/>
      </w:pPr>
    </w:p>
    <w:p w14:paraId="335943BB">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53970220">
      <w:pPr>
        <w:jc w:val="center"/>
        <w:rPr>
          <w:rFonts w:hint="eastAsia" w:ascii="宋体" w:hAnsi="宋体" w:cs="宋体"/>
        </w:rPr>
      </w:pPr>
      <w:r>
        <w:rPr>
          <w:rFonts w:hint="eastAsia" w:ascii="宋体" w:hAnsi="宋体" w:cs="宋体"/>
          <w:b/>
          <w:kern w:val="0"/>
          <w:sz w:val="32"/>
          <w:szCs w:val="32"/>
        </w:rPr>
        <w:t>五、评标标准相应的商务技术资料</w:t>
      </w:r>
    </w:p>
    <w:p w14:paraId="2A332F9F">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66A8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6DCF87F">
            <w:pPr>
              <w:snapToGrid w:val="0"/>
              <w:spacing w:line="360" w:lineRule="auto"/>
              <w:jc w:val="center"/>
              <w:rPr>
                <w:rFonts w:hint="eastAsia" w:cs="仿宋_GB2312" w:asciiTheme="minorEastAsia" w:hAnsiTheme="minorEastAsia" w:eastAsiaTheme="minorEastAsia"/>
                <w:bCs/>
                <w:sz w:val="24"/>
              </w:rPr>
            </w:pPr>
            <w:r>
              <w:rPr>
                <w:rFonts w:hint="eastAsia" w:cs="仿宋_GB2312" w:asciiTheme="minorEastAsia" w:hAnsiTheme="minorEastAsia" w:eastAsiaTheme="minorEastAsia"/>
                <w:bCs/>
                <w:sz w:val="24"/>
              </w:rPr>
              <w:t>序号</w:t>
            </w:r>
          </w:p>
        </w:tc>
        <w:tc>
          <w:tcPr>
            <w:tcW w:w="5465" w:type="dxa"/>
          </w:tcPr>
          <w:p w14:paraId="13CBF20D">
            <w:pPr>
              <w:snapToGrid w:val="0"/>
              <w:spacing w:line="360" w:lineRule="auto"/>
              <w:jc w:val="center"/>
              <w:rPr>
                <w:rFonts w:hint="eastAsia" w:ascii="宋体" w:hAnsi="宋体" w:cs="宋体"/>
                <w:bCs/>
                <w:sz w:val="24"/>
              </w:rPr>
            </w:pPr>
            <w:r>
              <w:rPr>
                <w:rFonts w:hint="eastAsia" w:cs="仿宋_GB2312" w:asciiTheme="minorEastAsia" w:hAnsiTheme="minorEastAsia" w:eastAsiaTheme="minorEastAsia"/>
                <w:bCs/>
                <w:sz w:val="24"/>
              </w:rPr>
              <w:t>投标文件中评标标准相应的商务技术资料目录*</w:t>
            </w:r>
          </w:p>
        </w:tc>
        <w:tc>
          <w:tcPr>
            <w:tcW w:w="3046" w:type="dxa"/>
          </w:tcPr>
          <w:p w14:paraId="4E578CCD">
            <w:pPr>
              <w:snapToGrid w:val="0"/>
              <w:spacing w:line="240" w:lineRule="atLeast"/>
              <w:jc w:val="center"/>
              <w:rPr>
                <w:rFonts w:hint="eastAsia" w:ascii="宋体" w:hAnsi="宋体" w:cs="宋体"/>
                <w:bCs/>
                <w:sz w:val="24"/>
              </w:rPr>
            </w:pPr>
            <w:r>
              <w:rPr>
                <w:rFonts w:hint="eastAsia" w:ascii="宋体" w:hAnsi="宋体" w:cs="宋体"/>
                <w:bCs/>
                <w:sz w:val="24"/>
              </w:rPr>
              <w:t>投标文件中的页码位置</w:t>
            </w:r>
          </w:p>
        </w:tc>
      </w:tr>
      <w:tr w14:paraId="3AA3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BC3FD9E">
            <w:pPr>
              <w:snapToGrid w:val="0"/>
              <w:spacing w:line="360" w:lineRule="auto"/>
              <w:jc w:val="center"/>
              <w:rPr>
                <w:rFonts w:hint="eastAsia" w:ascii="宋体" w:hAnsi="宋体" w:cs="宋体"/>
                <w:bCs/>
                <w:sz w:val="24"/>
              </w:rPr>
            </w:pPr>
            <w:r>
              <w:rPr>
                <w:rFonts w:hint="eastAsia" w:ascii="宋体" w:hAnsi="宋体" w:cs="宋体"/>
                <w:bCs/>
                <w:sz w:val="24"/>
              </w:rPr>
              <w:t>1</w:t>
            </w:r>
          </w:p>
        </w:tc>
        <w:tc>
          <w:tcPr>
            <w:tcW w:w="5465" w:type="dxa"/>
          </w:tcPr>
          <w:p w14:paraId="52918527">
            <w:pPr>
              <w:snapToGrid w:val="0"/>
              <w:spacing w:line="360" w:lineRule="auto"/>
              <w:jc w:val="center"/>
              <w:rPr>
                <w:rFonts w:hint="eastAsia" w:ascii="宋体" w:hAnsi="宋体" w:cs="宋体"/>
                <w:bCs/>
                <w:sz w:val="24"/>
              </w:rPr>
            </w:pPr>
            <w:r>
              <w:rPr>
                <w:rFonts w:hint="eastAsia" w:ascii="宋体" w:hAnsi="宋体" w:cs="宋体"/>
                <w:bCs/>
                <w:sz w:val="24"/>
              </w:rPr>
              <w:t>XXX（预先填写）</w:t>
            </w:r>
          </w:p>
        </w:tc>
        <w:tc>
          <w:tcPr>
            <w:tcW w:w="3046" w:type="dxa"/>
          </w:tcPr>
          <w:p w14:paraId="2D94DB14">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67C5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E41D500">
            <w:pPr>
              <w:snapToGrid w:val="0"/>
              <w:spacing w:line="360" w:lineRule="auto"/>
              <w:jc w:val="center"/>
              <w:rPr>
                <w:rFonts w:hint="eastAsia" w:ascii="宋体" w:hAnsi="宋体" w:cs="宋体"/>
                <w:bCs/>
                <w:sz w:val="24"/>
              </w:rPr>
            </w:pPr>
            <w:r>
              <w:rPr>
                <w:rFonts w:hint="eastAsia" w:ascii="宋体" w:hAnsi="宋体" w:cs="宋体"/>
                <w:bCs/>
                <w:sz w:val="24"/>
              </w:rPr>
              <w:t>2</w:t>
            </w:r>
          </w:p>
        </w:tc>
        <w:tc>
          <w:tcPr>
            <w:tcW w:w="5465" w:type="dxa"/>
          </w:tcPr>
          <w:p w14:paraId="5AAC049E">
            <w:pPr>
              <w:snapToGrid w:val="0"/>
              <w:spacing w:line="360" w:lineRule="auto"/>
              <w:jc w:val="center"/>
              <w:rPr>
                <w:rFonts w:hint="eastAsia" w:ascii="宋体" w:hAnsi="宋体" w:cs="宋体"/>
                <w:bCs/>
                <w:sz w:val="24"/>
              </w:rPr>
            </w:pPr>
            <w:r>
              <w:rPr>
                <w:rFonts w:hint="eastAsia" w:ascii="宋体" w:hAnsi="宋体" w:cs="宋体"/>
                <w:bCs/>
                <w:sz w:val="24"/>
              </w:rPr>
              <w:t>XXX</w:t>
            </w:r>
          </w:p>
        </w:tc>
        <w:tc>
          <w:tcPr>
            <w:tcW w:w="3046" w:type="dxa"/>
          </w:tcPr>
          <w:p w14:paraId="3B85FDDD">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0B993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D0C87BA">
            <w:pPr>
              <w:snapToGrid w:val="0"/>
              <w:spacing w:line="360" w:lineRule="auto"/>
              <w:jc w:val="center"/>
              <w:rPr>
                <w:rFonts w:hint="eastAsia" w:ascii="宋体" w:hAnsi="宋体" w:cs="宋体"/>
                <w:bCs/>
                <w:sz w:val="24"/>
              </w:rPr>
            </w:pPr>
            <w:r>
              <w:rPr>
                <w:rFonts w:hint="eastAsia" w:ascii="宋体" w:hAnsi="宋体" w:cs="宋体"/>
                <w:kern w:val="0"/>
                <w:sz w:val="24"/>
              </w:rPr>
              <w:t>……</w:t>
            </w:r>
          </w:p>
        </w:tc>
        <w:tc>
          <w:tcPr>
            <w:tcW w:w="5465" w:type="dxa"/>
          </w:tcPr>
          <w:p w14:paraId="1C70A383">
            <w:pPr>
              <w:snapToGrid w:val="0"/>
              <w:spacing w:line="360" w:lineRule="auto"/>
              <w:jc w:val="center"/>
              <w:rPr>
                <w:rFonts w:hint="eastAsia" w:ascii="宋体" w:hAnsi="宋体" w:cs="宋体"/>
                <w:bCs/>
                <w:sz w:val="24"/>
              </w:rPr>
            </w:pPr>
          </w:p>
        </w:tc>
        <w:tc>
          <w:tcPr>
            <w:tcW w:w="3046" w:type="dxa"/>
          </w:tcPr>
          <w:p w14:paraId="0DC07BF9">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bl>
    <w:p w14:paraId="5F9C186E">
      <w:pPr>
        <w:pStyle w:val="83"/>
        <w:rPr>
          <w:rFonts w:hint="eastAsia"/>
        </w:rPr>
      </w:pPr>
    </w:p>
    <w:p w14:paraId="17ADC201">
      <w:pPr>
        <w:jc w:val="center"/>
        <w:rPr>
          <w:rFonts w:hint="eastAsia" w:ascii="宋体" w:hAnsi="宋体" w:cs="宋体"/>
          <w:b/>
          <w:kern w:val="0"/>
          <w:sz w:val="32"/>
          <w:szCs w:val="32"/>
        </w:rPr>
      </w:pPr>
    </w:p>
    <w:p w14:paraId="384DA68F">
      <w:pPr>
        <w:jc w:val="center"/>
        <w:rPr>
          <w:rFonts w:hint="eastAsia" w:ascii="宋体" w:hAnsi="宋体" w:cs="宋体"/>
          <w:b/>
          <w:kern w:val="0"/>
          <w:sz w:val="32"/>
          <w:szCs w:val="32"/>
        </w:rPr>
      </w:pPr>
    </w:p>
    <w:p w14:paraId="245F8D6C">
      <w:pPr>
        <w:jc w:val="center"/>
        <w:rPr>
          <w:rFonts w:hint="eastAsia" w:ascii="宋体" w:hAnsi="宋体" w:cs="宋体"/>
          <w:b/>
          <w:kern w:val="0"/>
          <w:sz w:val="32"/>
          <w:szCs w:val="32"/>
        </w:rPr>
      </w:pPr>
    </w:p>
    <w:p w14:paraId="4488F40B">
      <w:pPr>
        <w:ind w:firstLine="2891" w:firstLineChars="900"/>
        <w:rPr>
          <w:rFonts w:hint="eastAsia" w:ascii="宋体" w:hAnsi="宋体" w:cs="宋体"/>
          <w:b/>
          <w:kern w:val="0"/>
          <w:sz w:val="32"/>
          <w:szCs w:val="32"/>
        </w:rPr>
      </w:pPr>
      <w:r>
        <w:rPr>
          <w:rFonts w:hint="eastAsia" w:ascii="宋体" w:hAnsi="宋体" w:cs="宋体"/>
          <w:b/>
          <w:kern w:val="0"/>
          <w:sz w:val="32"/>
          <w:szCs w:val="32"/>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B805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CCF1527">
            <w:pPr>
              <w:spacing w:line="360" w:lineRule="auto"/>
              <w:jc w:val="center"/>
              <w:rPr>
                <w:rFonts w:hint="eastAsia"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EDAB32C">
            <w:pPr>
              <w:spacing w:line="360" w:lineRule="auto"/>
              <w:jc w:val="center"/>
              <w:rPr>
                <w:rFonts w:hint="eastAsia"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7FBF3295">
            <w:pPr>
              <w:spacing w:line="360" w:lineRule="auto"/>
              <w:jc w:val="center"/>
              <w:rPr>
                <w:rFonts w:hint="eastAsia" w:ascii="宋体" w:hAnsi="宋体" w:cs="宋体"/>
                <w:b/>
                <w:sz w:val="24"/>
              </w:rPr>
            </w:pPr>
          </w:p>
          <w:p w14:paraId="44D33930">
            <w:pPr>
              <w:spacing w:line="360" w:lineRule="auto"/>
              <w:jc w:val="center"/>
              <w:rPr>
                <w:rFonts w:hint="eastAsia"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79E6219">
            <w:pPr>
              <w:spacing w:line="360" w:lineRule="auto"/>
              <w:jc w:val="center"/>
              <w:rPr>
                <w:rFonts w:hint="eastAsia"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62BDFC9">
            <w:pPr>
              <w:spacing w:line="360" w:lineRule="auto"/>
              <w:jc w:val="center"/>
              <w:rPr>
                <w:rFonts w:hint="eastAsia"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FBCEE42">
            <w:pPr>
              <w:spacing w:line="360" w:lineRule="auto"/>
              <w:jc w:val="center"/>
              <w:rPr>
                <w:rFonts w:hint="eastAsia" w:ascii="宋体" w:hAnsi="宋体" w:cs="宋体"/>
                <w:b/>
                <w:sz w:val="24"/>
              </w:rPr>
            </w:pPr>
            <w:r>
              <w:rPr>
                <w:rFonts w:hint="eastAsia" w:ascii="宋体" w:hAnsi="宋体" w:cs="宋体"/>
                <w:b/>
                <w:sz w:val="24"/>
              </w:rPr>
              <w:t>备注</w:t>
            </w:r>
          </w:p>
        </w:tc>
      </w:tr>
      <w:tr w14:paraId="78057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C8AEDD">
            <w:pPr>
              <w:spacing w:line="360" w:lineRule="auto"/>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FA9BA91">
            <w:pPr>
              <w:snapToGrid w:val="0"/>
              <w:spacing w:line="360" w:lineRule="auto"/>
              <w:jc w:val="center"/>
              <w:rPr>
                <w:rFonts w:hint="eastAsia" w:ascii="宋体" w:hAnsi="宋体" w:cs="宋体"/>
                <w:sz w:val="24"/>
              </w:rPr>
            </w:pPr>
            <w:r>
              <w:rPr>
                <w:rFonts w:hint="eastAsia" w:ascii="宋体" w:hAnsi="宋体" w:cs="宋体"/>
                <w:sz w:val="24"/>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1287AB46">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92B215C">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3B21C99">
            <w:pPr>
              <w:spacing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9A5E91B">
            <w:pPr>
              <w:spacing w:line="360" w:lineRule="auto"/>
              <w:jc w:val="center"/>
              <w:rPr>
                <w:rFonts w:hint="eastAsia" w:ascii="宋体" w:hAnsi="宋体" w:cs="宋体"/>
                <w:sz w:val="24"/>
              </w:rPr>
            </w:pPr>
          </w:p>
        </w:tc>
      </w:tr>
      <w:tr w14:paraId="411A1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6118E3E">
            <w:pPr>
              <w:spacing w:line="360" w:lineRule="auto"/>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8250017">
            <w:pPr>
              <w:snapToGrid w:val="0"/>
              <w:spacing w:line="360" w:lineRule="auto"/>
              <w:jc w:val="center"/>
              <w:rPr>
                <w:rFonts w:hint="eastAsia" w:ascii="宋体" w:hAnsi="宋体" w:cs="宋体"/>
                <w:sz w:val="24"/>
              </w:rPr>
            </w:pPr>
            <w:r>
              <w:rPr>
                <w:rFonts w:hint="eastAsia" w:ascii="宋体" w:hAnsi="宋体" w:cs="宋体"/>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4AD6CB21">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3A52C83">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0E44A98">
            <w:pPr>
              <w:spacing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1DA059F">
            <w:pPr>
              <w:spacing w:line="360" w:lineRule="auto"/>
              <w:jc w:val="center"/>
              <w:rPr>
                <w:rFonts w:hint="eastAsia" w:ascii="宋体" w:hAnsi="宋体" w:cs="宋体"/>
                <w:sz w:val="24"/>
              </w:rPr>
            </w:pPr>
          </w:p>
        </w:tc>
      </w:tr>
      <w:tr w14:paraId="292DD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CF30E6D">
            <w:pPr>
              <w:spacing w:line="360" w:lineRule="auto"/>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98DFEC6">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6371606">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0CDCF83">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3C3D91D">
            <w:pPr>
              <w:spacing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3BA5973">
            <w:pPr>
              <w:spacing w:line="360" w:lineRule="auto"/>
              <w:jc w:val="center"/>
              <w:rPr>
                <w:rFonts w:hint="eastAsia" w:ascii="宋体" w:hAnsi="宋体" w:cs="宋体"/>
                <w:sz w:val="24"/>
              </w:rPr>
            </w:pPr>
          </w:p>
        </w:tc>
      </w:tr>
    </w:tbl>
    <w:p w14:paraId="61503599">
      <w:pPr>
        <w:spacing w:line="360" w:lineRule="auto"/>
        <w:ind w:right="420"/>
        <w:rPr>
          <w:rFonts w:hint="eastAsia" w:ascii="宋体" w:hAnsi="宋体" w:cs="宋体"/>
          <w:sz w:val="24"/>
        </w:rPr>
      </w:pPr>
      <w:r>
        <w:rPr>
          <w:rFonts w:hint="eastAsia" w:ascii="宋体" w:hAnsi="宋体" w:cs="宋体"/>
          <w:sz w:val="24"/>
        </w:rPr>
        <w:t>注：按本格式和要求提供。</w:t>
      </w:r>
    </w:p>
    <w:p w14:paraId="7953F1C1">
      <w:pPr>
        <w:jc w:val="center"/>
        <w:rPr>
          <w:rFonts w:hint="eastAsia" w:ascii="宋体" w:hAnsi="宋体" w:cs="宋体"/>
          <w:b/>
          <w:kern w:val="0"/>
          <w:sz w:val="32"/>
          <w:szCs w:val="32"/>
        </w:rPr>
      </w:pPr>
    </w:p>
    <w:p w14:paraId="42763FBD">
      <w:pPr>
        <w:jc w:val="center"/>
        <w:rPr>
          <w:rFonts w:hint="eastAsia" w:ascii="宋体" w:hAnsi="宋体" w:cs="宋体"/>
          <w:b/>
          <w:kern w:val="0"/>
          <w:sz w:val="32"/>
          <w:szCs w:val="32"/>
        </w:rPr>
      </w:pPr>
    </w:p>
    <w:p w14:paraId="1A629E78">
      <w:pPr>
        <w:rPr>
          <w:rFonts w:hint="eastAsia" w:ascii="宋体" w:hAnsi="宋体" w:cs="宋体"/>
          <w:b/>
          <w:kern w:val="0"/>
          <w:sz w:val="32"/>
          <w:szCs w:val="32"/>
        </w:rPr>
      </w:pPr>
      <w:r>
        <w:rPr>
          <w:rFonts w:hint="eastAsia" w:ascii="宋体" w:hAnsi="宋体" w:cs="宋体"/>
          <w:b/>
          <w:kern w:val="0"/>
          <w:sz w:val="32"/>
          <w:szCs w:val="32"/>
        </w:rPr>
        <w:br w:type="page"/>
      </w:r>
    </w:p>
    <w:p w14:paraId="1DB310D2">
      <w:pPr>
        <w:jc w:val="center"/>
        <w:rPr>
          <w:rFonts w:hint="eastAsia" w:ascii="宋体" w:hAnsi="宋体" w:cs="宋体"/>
          <w:b/>
          <w:kern w:val="0"/>
          <w:sz w:val="32"/>
          <w:szCs w:val="32"/>
        </w:rPr>
      </w:pPr>
      <w:r>
        <w:rPr>
          <w:rFonts w:hint="eastAsia" w:ascii="宋体" w:hAnsi="宋体" w:cs="宋体"/>
          <w:b/>
          <w:kern w:val="0"/>
          <w:sz w:val="32"/>
          <w:szCs w:val="32"/>
        </w:rPr>
        <w:t>七、商务技术偏离表</w:t>
      </w:r>
    </w:p>
    <w:tbl>
      <w:tblPr>
        <w:tblStyle w:val="65"/>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7F62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988FFFE">
            <w:pPr>
              <w:jc w:val="center"/>
              <w:rPr>
                <w:rFonts w:hint="eastAsia" w:ascii="宋体" w:hAnsi="宋体" w:cs="宋体"/>
                <w:b/>
                <w:bCs/>
                <w:sz w:val="24"/>
              </w:rPr>
            </w:pPr>
            <w:r>
              <w:rPr>
                <w:rFonts w:hint="eastAsia" w:ascii="宋体" w:hAnsi="宋体" w:cs="宋体"/>
                <w:b/>
                <w:bCs/>
                <w:sz w:val="24"/>
              </w:rPr>
              <w:t>序号</w:t>
            </w:r>
          </w:p>
        </w:tc>
        <w:tc>
          <w:tcPr>
            <w:tcW w:w="3180" w:type="dxa"/>
          </w:tcPr>
          <w:p w14:paraId="4B45253D">
            <w:pPr>
              <w:jc w:val="center"/>
              <w:rPr>
                <w:rFonts w:hint="eastAsia" w:ascii="宋体" w:hAnsi="宋体" w:cs="宋体"/>
                <w:b/>
                <w:bCs/>
                <w:sz w:val="24"/>
              </w:rPr>
            </w:pPr>
            <w:r>
              <w:rPr>
                <w:rFonts w:hint="eastAsia" w:ascii="宋体" w:hAnsi="宋体" w:cs="宋体"/>
                <w:b/>
                <w:bCs/>
                <w:sz w:val="24"/>
              </w:rPr>
              <w:t>招标文件章节及具体内容</w:t>
            </w:r>
          </w:p>
        </w:tc>
        <w:tc>
          <w:tcPr>
            <w:tcW w:w="3062" w:type="dxa"/>
          </w:tcPr>
          <w:p w14:paraId="39955CAE">
            <w:pPr>
              <w:jc w:val="center"/>
              <w:rPr>
                <w:rFonts w:hint="eastAsia" w:ascii="宋体" w:hAnsi="宋体" w:cs="宋体"/>
                <w:b/>
                <w:bCs/>
                <w:sz w:val="24"/>
              </w:rPr>
            </w:pPr>
            <w:r>
              <w:rPr>
                <w:rFonts w:hint="eastAsia" w:ascii="宋体" w:hAnsi="宋体" w:cs="宋体"/>
                <w:b/>
                <w:bCs/>
                <w:sz w:val="24"/>
              </w:rPr>
              <w:t>投标文件章节及具体内容</w:t>
            </w:r>
          </w:p>
        </w:tc>
        <w:tc>
          <w:tcPr>
            <w:tcW w:w="1102" w:type="dxa"/>
          </w:tcPr>
          <w:p w14:paraId="097922E8">
            <w:pPr>
              <w:jc w:val="center"/>
              <w:rPr>
                <w:rFonts w:hint="eastAsia" w:ascii="宋体" w:hAnsi="宋体" w:cs="宋体"/>
                <w:b/>
                <w:bCs/>
                <w:sz w:val="24"/>
              </w:rPr>
            </w:pPr>
            <w:r>
              <w:rPr>
                <w:rFonts w:hint="eastAsia" w:ascii="宋体" w:hAnsi="宋体" w:cs="宋体"/>
                <w:b/>
                <w:bCs/>
                <w:sz w:val="24"/>
              </w:rPr>
              <w:t>偏离说明</w:t>
            </w:r>
          </w:p>
        </w:tc>
      </w:tr>
      <w:tr w14:paraId="133C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35811EC">
            <w:pPr>
              <w:jc w:val="center"/>
              <w:rPr>
                <w:rFonts w:hint="eastAsia" w:ascii="宋体" w:hAnsi="宋体" w:cs="宋体"/>
                <w:kern w:val="0"/>
                <w:sz w:val="24"/>
              </w:rPr>
            </w:pPr>
            <w:r>
              <w:rPr>
                <w:rFonts w:hint="eastAsia" w:ascii="宋体" w:hAnsi="宋体" w:cs="宋体"/>
                <w:kern w:val="0"/>
                <w:sz w:val="24"/>
              </w:rPr>
              <w:t>1</w:t>
            </w:r>
          </w:p>
        </w:tc>
        <w:tc>
          <w:tcPr>
            <w:tcW w:w="3180" w:type="dxa"/>
          </w:tcPr>
          <w:p w14:paraId="29B1A7C0">
            <w:pPr>
              <w:jc w:val="center"/>
              <w:rPr>
                <w:rFonts w:hint="eastAsia" w:ascii="宋体" w:hAnsi="宋体" w:cs="宋体"/>
                <w:b/>
                <w:kern w:val="0"/>
                <w:sz w:val="32"/>
                <w:szCs w:val="32"/>
              </w:rPr>
            </w:pPr>
          </w:p>
        </w:tc>
        <w:tc>
          <w:tcPr>
            <w:tcW w:w="3062" w:type="dxa"/>
          </w:tcPr>
          <w:p w14:paraId="485F8610">
            <w:pPr>
              <w:jc w:val="center"/>
              <w:rPr>
                <w:rFonts w:hint="eastAsia" w:ascii="宋体" w:hAnsi="宋体" w:cs="宋体"/>
                <w:b/>
                <w:kern w:val="0"/>
                <w:sz w:val="32"/>
                <w:szCs w:val="32"/>
              </w:rPr>
            </w:pPr>
          </w:p>
        </w:tc>
        <w:tc>
          <w:tcPr>
            <w:tcW w:w="1102" w:type="dxa"/>
          </w:tcPr>
          <w:p w14:paraId="4CAC6461">
            <w:pPr>
              <w:jc w:val="center"/>
              <w:rPr>
                <w:rFonts w:hint="eastAsia" w:ascii="宋体" w:hAnsi="宋体" w:cs="宋体"/>
                <w:b/>
                <w:kern w:val="0"/>
                <w:sz w:val="32"/>
                <w:szCs w:val="32"/>
              </w:rPr>
            </w:pPr>
          </w:p>
        </w:tc>
      </w:tr>
      <w:tr w14:paraId="1ED3D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605EE08">
            <w:pPr>
              <w:jc w:val="center"/>
              <w:rPr>
                <w:rFonts w:hint="eastAsia" w:ascii="宋体" w:hAnsi="宋体" w:cs="宋体"/>
                <w:kern w:val="0"/>
                <w:sz w:val="24"/>
              </w:rPr>
            </w:pPr>
            <w:r>
              <w:rPr>
                <w:rFonts w:hint="eastAsia" w:ascii="宋体" w:hAnsi="宋体" w:cs="宋体"/>
                <w:kern w:val="0"/>
                <w:sz w:val="24"/>
              </w:rPr>
              <w:t>2</w:t>
            </w:r>
          </w:p>
        </w:tc>
        <w:tc>
          <w:tcPr>
            <w:tcW w:w="3180" w:type="dxa"/>
          </w:tcPr>
          <w:p w14:paraId="50A0101A">
            <w:pPr>
              <w:jc w:val="center"/>
              <w:rPr>
                <w:rFonts w:hint="eastAsia" w:ascii="宋体" w:hAnsi="宋体" w:cs="宋体"/>
                <w:b/>
                <w:kern w:val="0"/>
                <w:sz w:val="32"/>
                <w:szCs w:val="32"/>
              </w:rPr>
            </w:pPr>
          </w:p>
        </w:tc>
        <w:tc>
          <w:tcPr>
            <w:tcW w:w="3062" w:type="dxa"/>
          </w:tcPr>
          <w:p w14:paraId="1562474C">
            <w:pPr>
              <w:jc w:val="center"/>
              <w:rPr>
                <w:rFonts w:hint="eastAsia" w:ascii="宋体" w:hAnsi="宋体" w:cs="宋体"/>
                <w:b/>
                <w:kern w:val="0"/>
                <w:sz w:val="32"/>
                <w:szCs w:val="32"/>
              </w:rPr>
            </w:pPr>
          </w:p>
        </w:tc>
        <w:tc>
          <w:tcPr>
            <w:tcW w:w="1102" w:type="dxa"/>
          </w:tcPr>
          <w:p w14:paraId="36459A79">
            <w:pPr>
              <w:jc w:val="center"/>
              <w:rPr>
                <w:rFonts w:hint="eastAsia" w:ascii="宋体" w:hAnsi="宋体" w:cs="宋体"/>
                <w:b/>
                <w:kern w:val="0"/>
                <w:sz w:val="32"/>
                <w:szCs w:val="32"/>
              </w:rPr>
            </w:pPr>
          </w:p>
        </w:tc>
      </w:tr>
      <w:tr w14:paraId="297D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0B5C36D">
            <w:pPr>
              <w:jc w:val="center"/>
              <w:rPr>
                <w:rFonts w:hint="eastAsia" w:ascii="宋体" w:hAnsi="宋体" w:cs="宋体"/>
                <w:kern w:val="0"/>
                <w:sz w:val="24"/>
              </w:rPr>
            </w:pPr>
            <w:r>
              <w:rPr>
                <w:rFonts w:hint="eastAsia" w:ascii="宋体" w:hAnsi="宋体" w:cs="宋体"/>
                <w:kern w:val="0"/>
                <w:sz w:val="24"/>
              </w:rPr>
              <w:t>……</w:t>
            </w:r>
          </w:p>
        </w:tc>
        <w:tc>
          <w:tcPr>
            <w:tcW w:w="3180" w:type="dxa"/>
          </w:tcPr>
          <w:p w14:paraId="1BFA61C2">
            <w:pPr>
              <w:jc w:val="center"/>
              <w:rPr>
                <w:rFonts w:hint="eastAsia" w:ascii="宋体" w:hAnsi="宋体" w:cs="宋体"/>
                <w:b/>
                <w:kern w:val="0"/>
                <w:sz w:val="32"/>
                <w:szCs w:val="32"/>
              </w:rPr>
            </w:pPr>
          </w:p>
        </w:tc>
        <w:tc>
          <w:tcPr>
            <w:tcW w:w="3062" w:type="dxa"/>
          </w:tcPr>
          <w:p w14:paraId="17622D34">
            <w:pPr>
              <w:jc w:val="center"/>
              <w:rPr>
                <w:rFonts w:hint="eastAsia" w:ascii="宋体" w:hAnsi="宋体" w:cs="宋体"/>
                <w:b/>
                <w:kern w:val="0"/>
                <w:sz w:val="32"/>
                <w:szCs w:val="32"/>
              </w:rPr>
            </w:pPr>
          </w:p>
        </w:tc>
        <w:tc>
          <w:tcPr>
            <w:tcW w:w="1102" w:type="dxa"/>
          </w:tcPr>
          <w:p w14:paraId="4A90179C">
            <w:pPr>
              <w:jc w:val="center"/>
              <w:rPr>
                <w:rFonts w:hint="eastAsia" w:ascii="宋体" w:hAnsi="宋体" w:cs="宋体"/>
                <w:b/>
                <w:kern w:val="0"/>
                <w:sz w:val="32"/>
                <w:szCs w:val="32"/>
              </w:rPr>
            </w:pPr>
          </w:p>
        </w:tc>
      </w:tr>
    </w:tbl>
    <w:p w14:paraId="2083832C">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20CFEE0B">
      <w:pPr>
        <w:jc w:val="center"/>
        <w:rPr>
          <w:rFonts w:hint="eastAsia" w:ascii="宋体" w:hAnsi="宋体" w:cs="宋体"/>
          <w:b/>
          <w:kern w:val="0"/>
          <w:sz w:val="32"/>
          <w:szCs w:val="32"/>
        </w:rPr>
      </w:pPr>
    </w:p>
    <w:p w14:paraId="547A2F40">
      <w:pPr>
        <w:spacing w:line="360" w:lineRule="auto"/>
        <w:ind w:right="420"/>
        <w:rPr>
          <w:rFonts w:hint="eastAsia" w:ascii="宋体" w:hAnsi="宋体" w:cs="宋体"/>
          <w:sz w:val="24"/>
        </w:rPr>
      </w:pPr>
      <w:r>
        <w:rPr>
          <w:rFonts w:hint="eastAsia" w:ascii="宋体" w:hAnsi="宋体" w:cs="宋体"/>
          <w:sz w:val="24"/>
        </w:rPr>
        <w:t>注：1.按本格式和要求提供。</w:t>
      </w:r>
    </w:p>
    <w:p w14:paraId="08F61949">
      <w:pPr>
        <w:spacing w:line="360" w:lineRule="auto"/>
        <w:ind w:right="420"/>
        <w:rPr>
          <w:rFonts w:hint="eastAsia" w:ascii="宋体" w:hAnsi="宋体" w:cs="宋体"/>
          <w:sz w:val="24"/>
        </w:rPr>
      </w:pPr>
      <w:r>
        <w:rPr>
          <w:rFonts w:hint="eastAsia" w:ascii="宋体" w:hAnsi="宋体" w:cs="宋体"/>
          <w:sz w:val="24"/>
        </w:rPr>
        <w:t>2.本表格所反映的偏离情况与“符合性审查资料”、“评标标准相应的商务技术资料”不一致的，以“符合性审查资料”、“评标标准相应的商务技术资料”为准。</w:t>
      </w:r>
    </w:p>
    <w:p w14:paraId="564022CB">
      <w:pPr>
        <w:spacing w:line="360" w:lineRule="auto"/>
        <w:ind w:right="420"/>
        <w:rPr>
          <w:rFonts w:hint="eastAsia" w:ascii="宋体" w:hAnsi="宋体" w:cs="宋体"/>
          <w:sz w:val="24"/>
        </w:rPr>
      </w:pPr>
      <w:r>
        <w:rPr>
          <w:rFonts w:hint="eastAsia" w:ascii="宋体" w:hAnsi="宋体" w:cs="宋体"/>
          <w:sz w:val="24"/>
        </w:rPr>
        <w:t>3.投标人须保证：除商务技术偏离表列出的偏离外，投标人响应招标文件的全部非实质性要求。</w:t>
      </w:r>
    </w:p>
    <w:p w14:paraId="0969A3D2">
      <w:pPr>
        <w:pStyle w:val="83"/>
        <w:rPr>
          <w:rFonts w:hint="eastAsia"/>
        </w:rPr>
      </w:pPr>
    </w:p>
    <w:p w14:paraId="54ECB28E">
      <w:pPr>
        <w:ind w:firstLine="1911" w:firstLineChars="595"/>
        <w:rPr>
          <w:rFonts w:hint="eastAsia" w:ascii="宋体" w:hAnsi="宋体" w:cs="宋体"/>
          <w:b/>
          <w:bCs/>
          <w:sz w:val="32"/>
          <w:szCs w:val="32"/>
        </w:rPr>
      </w:pPr>
    </w:p>
    <w:p w14:paraId="500BD29F">
      <w:pPr>
        <w:ind w:firstLine="1911" w:firstLineChars="595"/>
        <w:rPr>
          <w:rFonts w:hint="eastAsia" w:ascii="宋体" w:hAnsi="宋体" w:cs="宋体"/>
          <w:b/>
          <w:bCs/>
          <w:sz w:val="32"/>
          <w:szCs w:val="32"/>
        </w:rPr>
      </w:pPr>
    </w:p>
    <w:p w14:paraId="06337FED">
      <w:pPr>
        <w:ind w:firstLine="1911" w:firstLineChars="595"/>
        <w:rPr>
          <w:rFonts w:hint="eastAsia" w:ascii="宋体" w:hAnsi="宋体" w:cs="宋体"/>
          <w:b/>
          <w:bCs/>
          <w:sz w:val="32"/>
          <w:szCs w:val="32"/>
        </w:rPr>
      </w:pPr>
    </w:p>
    <w:p w14:paraId="00113220">
      <w:pPr>
        <w:ind w:firstLine="1911" w:firstLineChars="595"/>
        <w:rPr>
          <w:rFonts w:hint="eastAsia" w:ascii="宋体" w:hAnsi="宋体" w:cs="宋体"/>
          <w:b/>
          <w:bCs/>
          <w:sz w:val="32"/>
          <w:szCs w:val="32"/>
        </w:rPr>
      </w:pPr>
    </w:p>
    <w:p w14:paraId="089FBEC9">
      <w:pPr>
        <w:ind w:firstLine="1911" w:firstLineChars="595"/>
        <w:rPr>
          <w:rFonts w:hint="eastAsia" w:ascii="宋体" w:hAnsi="宋体" w:cs="宋体"/>
          <w:b/>
          <w:bCs/>
          <w:sz w:val="32"/>
          <w:szCs w:val="32"/>
        </w:rPr>
      </w:pPr>
    </w:p>
    <w:p w14:paraId="320DE300">
      <w:pPr>
        <w:widowControl/>
        <w:adjustRightInd/>
        <w:jc w:val="left"/>
        <w:rPr>
          <w:rFonts w:hint="eastAsia" w:ascii="宋体" w:hAnsi="宋体" w:cs="宋体"/>
          <w:b/>
          <w:bCs/>
          <w:sz w:val="32"/>
          <w:szCs w:val="32"/>
        </w:rPr>
      </w:pPr>
      <w:r>
        <w:rPr>
          <w:rFonts w:ascii="宋体" w:hAnsi="宋体" w:cs="宋体"/>
          <w:b/>
          <w:bCs/>
          <w:sz w:val="32"/>
          <w:szCs w:val="32"/>
        </w:rPr>
        <w:br w:type="page"/>
      </w:r>
    </w:p>
    <w:p w14:paraId="4564C06B">
      <w:pPr>
        <w:ind w:firstLine="1911" w:firstLineChars="595"/>
        <w:rPr>
          <w:rFonts w:hint="eastAsia"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B42E73D">
      <w:pPr>
        <w:snapToGrid w:val="0"/>
        <w:spacing w:line="360" w:lineRule="auto"/>
        <w:rPr>
          <w:rFonts w:hint="eastAsia" w:ascii="宋体" w:hAnsi="宋体" w:cs="宋体"/>
          <w:sz w:val="24"/>
        </w:rPr>
      </w:pPr>
    </w:p>
    <w:p w14:paraId="23A7F19D">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2B1A76C">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C417D3B">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F6DE767">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430283DC">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219EC66">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B3C774E">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46A60D4B">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28715D66">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D25E1FB">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40603791">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28C7B8A">
      <w:pPr>
        <w:autoSpaceDE w:val="0"/>
        <w:autoSpaceDN w:val="0"/>
        <w:spacing w:line="360" w:lineRule="auto"/>
        <w:ind w:left="2"/>
        <w:jc w:val="left"/>
        <w:rPr>
          <w:rFonts w:hint="eastAsia" w:ascii="宋体" w:hAnsi="宋体" w:cs="宋体"/>
          <w:kern w:val="0"/>
          <w:sz w:val="24"/>
          <w:lang w:val="zh-CN"/>
        </w:rPr>
      </w:pPr>
    </w:p>
    <w:p w14:paraId="08240C83">
      <w:pPr>
        <w:autoSpaceDE w:val="0"/>
        <w:autoSpaceDN w:val="0"/>
        <w:spacing w:line="360" w:lineRule="auto"/>
        <w:ind w:left="2"/>
        <w:jc w:val="left"/>
        <w:rPr>
          <w:rFonts w:hint="eastAsia" w:ascii="宋体" w:hAnsi="宋体" w:cs="宋体"/>
          <w:kern w:val="0"/>
          <w:sz w:val="24"/>
          <w:lang w:val="zh-CN"/>
        </w:rPr>
      </w:pPr>
    </w:p>
    <w:p w14:paraId="7F3B3FCE">
      <w:pPr>
        <w:autoSpaceDE w:val="0"/>
        <w:autoSpaceDN w:val="0"/>
        <w:spacing w:line="360" w:lineRule="auto"/>
        <w:ind w:left="2"/>
        <w:jc w:val="left"/>
        <w:rPr>
          <w:rFonts w:hint="eastAsia" w:ascii="宋体" w:hAnsi="宋体" w:cs="宋体"/>
          <w:kern w:val="0"/>
          <w:sz w:val="24"/>
          <w:lang w:val="zh-CN"/>
        </w:rPr>
      </w:pPr>
    </w:p>
    <w:p w14:paraId="4D0C2C9E">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898D069">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EDB5C5A">
      <w:pPr>
        <w:spacing w:line="360" w:lineRule="auto"/>
        <w:jc w:val="center"/>
        <w:rPr>
          <w:rFonts w:hint="eastAsia" w:ascii="宋体" w:hAnsi="宋体" w:cs="宋体"/>
          <w:b/>
          <w:bCs/>
          <w:sz w:val="24"/>
        </w:rPr>
      </w:pPr>
    </w:p>
    <w:p w14:paraId="3FD95D5F">
      <w:pPr>
        <w:spacing w:line="360" w:lineRule="auto"/>
        <w:ind w:right="420"/>
        <w:rPr>
          <w:rFonts w:hint="eastAsia" w:ascii="宋体" w:hAnsi="宋体" w:cs="宋体"/>
          <w:sz w:val="24"/>
        </w:rPr>
      </w:pPr>
      <w:r>
        <w:rPr>
          <w:rFonts w:hint="eastAsia" w:ascii="宋体" w:hAnsi="宋体" w:cs="宋体"/>
          <w:sz w:val="24"/>
        </w:rPr>
        <w:t>注：按本格式和要求提供。</w:t>
      </w:r>
    </w:p>
    <w:p w14:paraId="090140A8">
      <w:pPr>
        <w:spacing w:line="360" w:lineRule="auto"/>
        <w:jc w:val="center"/>
        <w:rPr>
          <w:rFonts w:hint="eastAsia"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15DA90A4">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11585FF7">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4B00BCA5">
      <w:pPr>
        <w:spacing w:line="360" w:lineRule="auto"/>
        <w:jc w:val="center"/>
        <w:outlineLvl w:val="0"/>
        <w:rPr>
          <w:rFonts w:hint="eastAsia" w:ascii="宋体" w:hAnsi="宋体" w:cs="宋体"/>
          <w:b/>
          <w:kern w:val="0"/>
          <w:sz w:val="36"/>
          <w:szCs w:val="36"/>
        </w:rPr>
      </w:pPr>
    </w:p>
    <w:p w14:paraId="66E06AC1">
      <w:pPr>
        <w:numPr>
          <w:ilvl w:val="0"/>
          <w:numId w:val="10"/>
        </w:numPr>
        <w:snapToGrid w:val="0"/>
        <w:spacing w:line="360" w:lineRule="auto"/>
        <w:rPr>
          <w:rFonts w:hint="eastAsia" w:ascii="宋体" w:hAnsi="宋体" w:cs="宋体"/>
          <w:sz w:val="24"/>
        </w:rPr>
      </w:pPr>
      <w:r>
        <w:rPr>
          <w:rFonts w:hint="eastAsia" w:ascii="宋体" w:hAnsi="宋体" w:cs="宋体"/>
          <w:sz w:val="24"/>
        </w:rPr>
        <w:t>开标一览表（报价表）………………………………………………………（页码）</w:t>
      </w:r>
    </w:p>
    <w:p w14:paraId="4067DD83">
      <w:pPr>
        <w:snapToGrid w:val="0"/>
        <w:spacing w:line="360" w:lineRule="auto"/>
        <w:rPr>
          <w:rFonts w:hint="eastAsia" w:ascii="宋体" w:hAnsi="宋体" w:cs="宋体"/>
          <w:sz w:val="24"/>
        </w:rPr>
      </w:pPr>
      <w:r>
        <w:rPr>
          <w:rFonts w:hint="eastAsia" w:ascii="宋体" w:hAnsi="宋体" w:cs="宋体"/>
          <w:sz w:val="24"/>
        </w:rPr>
        <w:t>（2）中小企业声明函………………………………………………………………（页码）</w:t>
      </w:r>
    </w:p>
    <w:p w14:paraId="1C0C00DA">
      <w:pPr>
        <w:pStyle w:val="84"/>
        <w:rPr>
          <w:rFonts w:hint="eastAsia"/>
        </w:rPr>
      </w:pPr>
    </w:p>
    <w:p w14:paraId="7A6A6F0A">
      <w:pPr>
        <w:snapToGrid w:val="0"/>
        <w:spacing w:line="360" w:lineRule="auto"/>
        <w:ind w:right="480"/>
        <w:jc w:val="center"/>
        <w:rPr>
          <w:rFonts w:hint="eastAsia" w:ascii="宋体" w:hAnsi="宋体" w:cs="宋体"/>
          <w:b/>
          <w:kern w:val="0"/>
          <w:sz w:val="32"/>
          <w:szCs w:val="32"/>
        </w:rPr>
      </w:pPr>
    </w:p>
    <w:p w14:paraId="6BE458BD">
      <w:pPr>
        <w:snapToGrid w:val="0"/>
        <w:spacing w:line="360" w:lineRule="auto"/>
        <w:ind w:right="480"/>
        <w:jc w:val="center"/>
        <w:rPr>
          <w:rFonts w:hint="eastAsia" w:ascii="宋体" w:hAnsi="宋体" w:cs="宋体"/>
          <w:b/>
          <w:kern w:val="0"/>
          <w:sz w:val="32"/>
          <w:szCs w:val="32"/>
        </w:rPr>
      </w:pPr>
    </w:p>
    <w:p w14:paraId="5755955A">
      <w:pPr>
        <w:snapToGrid w:val="0"/>
        <w:spacing w:line="360" w:lineRule="auto"/>
        <w:ind w:right="480"/>
        <w:jc w:val="center"/>
        <w:rPr>
          <w:rFonts w:hint="eastAsia" w:ascii="宋体" w:hAnsi="宋体" w:cs="宋体"/>
          <w:b/>
          <w:kern w:val="0"/>
          <w:sz w:val="32"/>
          <w:szCs w:val="32"/>
        </w:rPr>
      </w:pPr>
    </w:p>
    <w:p w14:paraId="7198602A">
      <w:pPr>
        <w:snapToGrid w:val="0"/>
        <w:spacing w:line="360" w:lineRule="auto"/>
        <w:ind w:right="480"/>
        <w:jc w:val="center"/>
        <w:rPr>
          <w:rFonts w:hint="eastAsia" w:ascii="宋体" w:hAnsi="宋体" w:cs="宋体"/>
          <w:b/>
          <w:kern w:val="0"/>
          <w:sz w:val="32"/>
          <w:szCs w:val="32"/>
        </w:rPr>
      </w:pPr>
    </w:p>
    <w:p w14:paraId="351B6DFD">
      <w:pPr>
        <w:snapToGrid w:val="0"/>
        <w:spacing w:line="360" w:lineRule="auto"/>
        <w:ind w:right="480"/>
        <w:jc w:val="center"/>
        <w:rPr>
          <w:rFonts w:hint="eastAsia" w:ascii="宋体" w:hAnsi="宋体" w:cs="宋体"/>
          <w:b/>
          <w:kern w:val="0"/>
          <w:sz w:val="32"/>
          <w:szCs w:val="32"/>
        </w:rPr>
      </w:pPr>
    </w:p>
    <w:p w14:paraId="3718693A">
      <w:pPr>
        <w:snapToGrid w:val="0"/>
        <w:spacing w:line="360" w:lineRule="auto"/>
        <w:ind w:right="480"/>
        <w:jc w:val="center"/>
        <w:rPr>
          <w:rFonts w:hint="eastAsia" w:ascii="宋体" w:hAnsi="宋体" w:cs="宋体"/>
          <w:b/>
          <w:kern w:val="0"/>
          <w:sz w:val="32"/>
          <w:szCs w:val="32"/>
        </w:rPr>
      </w:pPr>
    </w:p>
    <w:p w14:paraId="3821B18B">
      <w:pPr>
        <w:snapToGrid w:val="0"/>
        <w:spacing w:line="360" w:lineRule="auto"/>
        <w:ind w:right="480"/>
        <w:jc w:val="center"/>
        <w:rPr>
          <w:rFonts w:hint="eastAsia" w:ascii="宋体" w:hAnsi="宋体" w:cs="宋体"/>
          <w:b/>
          <w:kern w:val="0"/>
          <w:sz w:val="32"/>
          <w:szCs w:val="32"/>
        </w:rPr>
      </w:pPr>
    </w:p>
    <w:p w14:paraId="231ADB27">
      <w:pPr>
        <w:snapToGrid w:val="0"/>
        <w:spacing w:line="360" w:lineRule="auto"/>
        <w:ind w:right="480"/>
        <w:jc w:val="center"/>
        <w:rPr>
          <w:rFonts w:hint="eastAsia" w:ascii="宋体" w:hAnsi="宋体" w:cs="宋体"/>
          <w:b/>
          <w:kern w:val="0"/>
          <w:sz w:val="32"/>
          <w:szCs w:val="32"/>
        </w:rPr>
      </w:pPr>
    </w:p>
    <w:p w14:paraId="2A88A84C">
      <w:pPr>
        <w:snapToGrid w:val="0"/>
        <w:spacing w:line="360" w:lineRule="auto"/>
        <w:ind w:right="480"/>
        <w:jc w:val="center"/>
        <w:rPr>
          <w:rFonts w:hint="eastAsia" w:ascii="宋体" w:hAnsi="宋体" w:cs="宋体"/>
          <w:b/>
          <w:kern w:val="0"/>
          <w:sz w:val="32"/>
          <w:szCs w:val="32"/>
        </w:rPr>
      </w:pPr>
    </w:p>
    <w:p w14:paraId="0966AC3E">
      <w:pPr>
        <w:snapToGrid w:val="0"/>
        <w:spacing w:line="360" w:lineRule="auto"/>
        <w:ind w:right="480"/>
        <w:jc w:val="center"/>
        <w:rPr>
          <w:rFonts w:hint="eastAsia" w:ascii="宋体" w:hAnsi="宋体" w:cs="宋体"/>
          <w:b/>
          <w:kern w:val="0"/>
          <w:sz w:val="32"/>
          <w:szCs w:val="32"/>
        </w:rPr>
      </w:pPr>
    </w:p>
    <w:p w14:paraId="7713C3DB">
      <w:pPr>
        <w:snapToGrid w:val="0"/>
        <w:spacing w:line="360" w:lineRule="auto"/>
        <w:ind w:right="480"/>
        <w:jc w:val="center"/>
        <w:rPr>
          <w:rFonts w:hint="eastAsia" w:ascii="宋体" w:hAnsi="宋体" w:cs="宋体"/>
          <w:b/>
          <w:kern w:val="0"/>
          <w:sz w:val="32"/>
          <w:szCs w:val="32"/>
        </w:rPr>
      </w:pPr>
    </w:p>
    <w:p w14:paraId="0562A956">
      <w:pPr>
        <w:snapToGrid w:val="0"/>
        <w:spacing w:line="360" w:lineRule="auto"/>
        <w:ind w:right="480"/>
        <w:jc w:val="center"/>
        <w:rPr>
          <w:rFonts w:hint="eastAsia" w:ascii="宋体" w:hAnsi="宋体" w:cs="宋体"/>
          <w:b/>
          <w:kern w:val="0"/>
          <w:sz w:val="32"/>
          <w:szCs w:val="32"/>
        </w:rPr>
      </w:pPr>
    </w:p>
    <w:p w14:paraId="604C8BBA">
      <w:pPr>
        <w:pStyle w:val="697"/>
        <w:keepNext w:val="0"/>
        <w:pageBreakBefore w:val="0"/>
        <w:tabs>
          <w:tab w:val="clear" w:pos="720"/>
        </w:tabs>
        <w:snapToGrid w:val="0"/>
        <w:spacing w:before="120" w:after="120"/>
        <w:jc w:val="both"/>
        <w:outlineLvl w:val="9"/>
        <w:rPr>
          <w:rFonts w:hint="eastAsia"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7E3D08B0">
      <w:pPr>
        <w:pStyle w:val="697"/>
        <w:keepNext w:val="0"/>
        <w:pageBreakBefore w:val="0"/>
        <w:tabs>
          <w:tab w:val="clear" w:pos="720"/>
        </w:tabs>
        <w:snapToGrid w:val="0"/>
        <w:spacing w:before="120" w:after="120"/>
        <w:jc w:val="both"/>
        <w:outlineLvl w:val="9"/>
        <w:rPr>
          <w:rFonts w:hint="eastAsia" w:ascii="宋体" w:hAnsi="宋体" w:eastAsia="宋体" w:cs="宋体"/>
          <w:kern w:val="2"/>
          <w:sz w:val="32"/>
          <w:szCs w:val="32"/>
        </w:rPr>
        <w:sectPr>
          <w:pgSz w:w="11906" w:h="16838"/>
          <w:pgMar w:top="1247" w:right="1418" w:bottom="1276" w:left="1418" w:header="851" w:footer="992" w:gutter="0"/>
          <w:cols w:space="720" w:num="1"/>
          <w:titlePg/>
          <w:docGrid w:linePitch="312" w:charSpace="0"/>
        </w:sectPr>
      </w:pPr>
    </w:p>
    <w:p w14:paraId="7A8B2D8D">
      <w:pPr>
        <w:pStyle w:val="697"/>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252F1B71">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B308FB0">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55A4C6C2">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56B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7284685">
            <w:pPr>
              <w:spacing w:line="360" w:lineRule="auto"/>
              <w:jc w:val="center"/>
              <w:rPr>
                <w:rFonts w:hint="eastAsia" w:ascii="宋体" w:hAnsi="宋体" w:cs="宋体"/>
                <w:b/>
                <w:sz w:val="24"/>
              </w:rPr>
            </w:pPr>
            <w:r>
              <w:rPr>
                <w:rFonts w:hint="eastAsia" w:ascii="宋体" w:hAnsi="宋体" w:cs="宋体"/>
                <w:b/>
                <w:sz w:val="24"/>
              </w:rPr>
              <w:t>序号</w:t>
            </w:r>
          </w:p>
        </w:tc>
        <w:tc>
          <w:tcPr>
            <w:tcW w:w="1417" w:type="dxa"/>
            <w:vAlign w:val="center"/>
          </w:tcPr>
          <w:p w14:paraId="7A1FEA12">
            <w:pPr>
              <w:spacing w:line="360" w:lineRule="auto"/>
              <w:jc w:val="center"/>
              <w:rPr>
                <w:rFonts w:hint="eastAsia" w:ascii="宋体" w:hAnsi="宋体" w:cs="宋体"/>
                <w:b/>
                <w:sz w:val="24"/>
              </w:rPr>
            </w:pPr>
            <w:r>
              <w:rPr>
                <w:rFonts w:hint="eastAsia" w:ascii="宋体" w:hAnsi="宋体" w:cs="宋体"/>
                <w:b/>
                <w:sz w:val="24"/>
              </w:rPr>
              <w:t>名称</w:t>
            </w:r>
          </w:p>
        </w:tc>
        <w:tc>
          <w:tcPr>
            <w:tcW w:w="1843" w:type="dxa"/>
          </w:tcPr>
          <w:p w14:paraId="79BCB861">
            <w:pPr>
              <w:spacing w:line="360" w:lineRule="auto"/>
              <w:jc w:val="center"/>
              <w:rPr>
                <w:rFonts w:hint="eastAsia" w:ascii="宋体" w:hAnsi="宋体" w:cs="宋体"/>
                <w:b/>
                <w:sz w:val="24"/>
              </w:rPr>
            </w:pPr>
          </w:p>
          <w:p w14:paraId="60EC4B2A">
            <w:pPr>
              <w:spacing w:line="360" w:lineRule="auto"/>
              <w:jc w:val="center"/>
              <w:rPr>
                <w:rFonts w:hint="eastAsia" w:ascii="宋体" w:hAnsi="宋体" w:cs="宋体"/>
                <w:b/>
                <w:sz w:val="24"/>
              </w:rPr>
            </w:pPr>
            <w:r>
              <w:rPr>
                <w:rFonts w:hint="eastAsia" w:ascii="宋体" w:hAnsi="宋体" w:cs="宋体"/>
                <w:b/>
                <w:sz w:val="24"/>
              </w:rPr>
              <w:t>品牌（如果有）</w:t>
            </w:r>
          </w:p>
        </w:tc>
        <w:tc>
          <w:tcPr>
            <w:tcW w:w="3118" w:type="dxa"/>
            <w:vAlign w:val="center"/>
          </w:tcPr>
          <w:p w14:paraId="6CD7A960">
            <w:pPr>
              <w:spacing w:line="360" w:lineRule="auto"/>
              <w:jc w:val="center"/>
              <w:rPr>
                <w:rFonts w:hint="eastAsia" w:ascii="宋体" w:hAnsi="宋体" w:cs="宋体"/>
                <w:b/>
                <w:sz w:val="24"/>
              </w:rPr>
            </w:pPr>
            <w:r>
              <w:rPr>
                <w:rFonts w:hint="eastAsia" w:ascii="宋体" w:hAnsi="宋体" w:cs="宋体"/>
                <w:b/>
                <w:sz w:val="24"/>
              </w:rPr>
              <w:t>规格型号</w:t>
            </w:r>
          </w:p>
        </w:tc>
        <w:tc>
          <w:tcPr>
            <w:tcW w:w="993" w:type="dxa"/>
            <w:vAlign w:val="center"/>
          </w:tcPr>
          <w:p w14:paraId="7A4F1B2C">
            <w:pPr>
              <w:spacing w:line="360" w:lineRule="auto"/>
              <w:jc w:val="center"/>
              <w:rPr>
                <w:rFonts w:hint="eastAsia" w:ascii="宋体" w:hAnsi="宋体" w:cs="宋体"/>
                <w:b/>
                <w:sz w:val="24"/>
              </w:rPr>
            </w:pPr>
            <w:r>
              <w:rPr>
                <w:rFonts w:hint="eastAsia" w:ascii="宋体" w:hAnsi="宋体" w:cs="宋体"/>
                <w:b/>
                <w:sz w:val="24"/>
              </w:rPr>
              <w:t>数量</w:t>
            </w:r>
          </w:p>
        </w:tc>
        <w:tc>
          <w:tcPr>
            <w:tcW w:w="1559" w:type="dxa"/>
            <w:vAlign w:val="center"/>
          </w:tcPr>
          <w:p w14:paraId="35B20285">
            <w:pPr>
              <w:spacing w:line="360" w:lineRule="auto"/>
              <w:jc w:val="center"/>
              <w:rPr>
                <w:rFonts w:hint="eastAsia" w:ascii="宋体" w:hAnsi="宋体" w:cs="宋体"/>
                <w:b/>
                <w:sz w:val="24"/>
              </w:rPr>
            </w:pPr>
            <w:r>
              <w:rPr>
                <w:rFonts w:hint="eastAsia" w:ascii="宋体" w:hAnsi="宋体" w:cs="宋体"/>
                <w:b/>
                <w:sz w:val="24"/>
              </w:rPr>
              <w:t>单价</w:t>
            </w:r>
          </w:p>
        </w:tc>
        <w:tc>
          <w:tcPr>
            <w:tcW w:w="1984" w:type="dxa"/>
            <w:vAlign w:val="center"/>
          </w:tcPr>
          <w:p w14:paraId="7BBEF8BA">
            <w:pPr>
              <w:spacing w:line="360" w:lineRule="auto"/>
              <w:jc w:val="center"/>
              <w:rPr>
                <w:rFonts w:hint="eastAsia" w:ascii="宋体" w:hAnsi="宋体" w:cs="宋体"/>
                <w:b/>
                <w:sz w:val="24"/>
              </w:rPr>
            </w:pPr>
            <w:r>
              <w:rPr>
                <w:rFonts w:hint="eastAsia" w:ascii="宋体" w:hAnsi="宋体" w:cs="宋体"/>
                <w:b/>
                <w:sz w:val="24"/>
              </w:rPr>
              <w:t>合计</w:t>
            </w:r>
          </w:p>
        </w:tc>
        <w:tc>
          <w:tcPr>
            <w:tcW w:w="3119" w:type="dxa"/>
            <w:vAlign w:val="center"/>
          </w:tcPr>
          <w:p w14:paraId="2E826F39">
            <w:pPr>
              <w:spacing w:line="360" w:lineRule="auto"/>
              <w:jc w:val="center"/>
              <w:rPr>
                <w:rFonts w:hint="eastAsia" w:ascii="宋体" w:hAnsi="宋体" w:cs="宋体"/>
                <w:b/>
                <w:sz w:val="24"/>
              </w:rPr>
            </w:pPr>
          </w:p>
          <w:p w14:paraId="6656A6D3">
            <w:pPr>
              <w:spacing w:line="360" w:lineRule="auto"/>
              <w:jc w:val="center"/>
              <w:rPr>
                <w:rFonts w:hint="eastAsia" w:ascii="宋体" w:hAnsi="宋体" w:cs="宋体"/>
                <w:b/>
                <w:sz w:val="24"/>
              </w:rPr>
            </w:pPr>
            <w:r>
              <w:rPr>
                <w:rFonts w:hint="eastAsia" w:ascii="宋体" w:hAnsi="宋体" w:cs="宋体"/>
                <w:b/>
                <w:sz w:val="24"/>
              </w:rPr>
              <w:t>备注（如果有）</w:t>
            </w:r>
          </w:p>
          <w:p w14:paraId="7A3C65B1">
            <w:pPr>
              <w:spacing w:line="360" w:lineRule="auto"/>
              <w:jc w:val="center"/>
              <w:rPr>
                <w:rFonts w:hint="eastAsia" w:ascii="宋体" w:hAnsi="宋体" w:cs="宋体"/>
                <w:b/>
                <w:sz w:val="24"/>
              </w:rPr>
            </w:pPr>
          </w:p>
        </w:tc>
      </w:tr>
      <w:tr w14:paraId="7747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9F9A60A">
            <w:pPr>
              <w:spacing w:line="360" w:lineRule="auto"/>
              <w:jc w:val="center"/>
              <w:rPr>
                <w:rFonts w:hint="eastAsia" w:ascii="宋体" w:hAnsi="宋体" w:cs="宋体"/>
                <w:sz w:val="24"/>
              </w:rPr>
            </w:pPr>
            <w:r>
              <w:rPr>
                <w:rFonts w:hint="eastAsia" w:ascii="宋体" w:hAnsi="宋体" w:cs="宋体"/>
                <w:sz w:val="24"/>
              </w:rPr>
              <w:t>1</w:t>
            </w:r>
          </w:p>
        </w:tc>
        <w:tc>
          <w:tcPr>
            <w:tcW w:w="1417" w:type="dxa"/>
            <w:vAlign w:val="center"/>
          </w:tcPr>
          <w:p w14:paraId="7722674F">
            <w:pPr>
              <w:snapToGrid w:val="0"/>
              <w:spacing w:line="360" w:lineRule="auto"/>
              <w:jc w:val="center"/>
              <w:rPr>
                <w:rFonts w:hint="eastAsia"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6564AECC">
            <w:pPr>
              <w:snapToGrid w:val="0"/>
              <w:spacing w:line="360" w:lineRule="auto"/>
              <w:jc w:val="center"/>
              <w:rPr>
                <w:rFonts w:hint="eastAsia" w:ascii="宋体" w:hAnsi="宋体" w:cs="宋体"/>
                <w:sz w:val="24"/>
              </w:rPr>
            </w:pPr>
          </w:p>
        </w:tc>
        <w:tc>
          <w:tcPr>
            <w:tcW w:w="3118" w:type="dxa"/>
            <w:vAlign w:val="center"/>
          </w:tcPr>
          <w:p w14:paraId="33422B21">
            <w:pPr>
              <w:snapToGrid w:val="0"/>
              <w:spacing w:line="360" w:lineRule="auto"/>
              <w:jc w:val="center"/>
              <w:rPr>
                <w:rFonts w:hint="eastAsia" w:ascii="宋体" w:hAnsi="宋体" w:cs="宋体"/>
                <w:sz w:val="24"/>
              </w:rPr>
            </w:pPr>
          </w:p>
        </w:tc>
        <w:tc>
          <w:tcPr>
            <w:tcW w:w="993" w:type="dxa"/>
            <w:vAlign w:val="center"/>
          </w:tcPr>
          <w:p w14:paraId="004F46A3">
            <w:pPr>
              <w:snapToGrid w:val="0"/>
              <w:spacing w:line="360" w:lineRule="auto"/>
              <w:jc w:val="center"/>
              <w:rPr>
                <w:rFonts w:hint="eastAsia" w:ascii="宋体" w:hAnsi="宋体" w:cs="宋体"/>
                <w:sz w:val="24"/>
              </w:rPr>
            </w:pPr>
          </w:p>
        </w:tc>
        <w:tc>
          <w:tcPr>
            <w:tcW w:w="1559" w:type="dxa"/>
            <w:vAlign w:val="center"/>
          </w:tcPr>
          <w:p w14:paraId="668E9AD3">
            <w:pPr>
              <w:spacing w:line="360" w:lineRule="auto"/>
              <w:jc w:val="center"/>
              <w:rPr>
                <w:rFonts w:hint="eastAsia" w:ascii="宋体" w:hAnsi="宋体" w:cs="宋体"/>
                <w:sz w:val="24"/>
              </w:rPr>
            </w:pPr>
          </w:p>
        </w:tc>
        <w:tc>
          <w:tcPr>
            <w:tcW w:w="1984" w:type="dxa"/>
            <w:vAlign w:val="center"/>
          </w:tcPr>
          <w:p w14:paraId="505038B7">
            <w:pPr>
              <w:spacing w:line="360" w:lineRule="auto"/>
              <w:jc w:val="center"/>
              <w:rPr>
                <w:rFonts w:hint="eastAsia" w:ascii="宋体" w:hAnsi="宋体" w:cs="宋体"/>
                <w:sz w:val="24"/>
              </w:rPr>
            </w:pPr>
          </w:p>
        </w:tc>
        <w:tc>
          <w:tcPr>
            <w:tcW w:w="3119" w:type="dxa"/>
            <w:vAlign w:val="center"/>
          </w:tcPr>
          <w:p w14:paraId="49D47374">
            <w:pPr>
              <w:spacing w:line="360" w:lineRule="auto"/>
              <w:jc w:val="center"/>
              <w:rPr>
                <w:rFonts w:hint="eastAsia" w:ascii="宋体" w:hAnsi="宋体" w:cs="宋体"/>
                <w:sz w:val="24"/>
              </w:rPr>
            </w:pPr>
          </w:p>
        </w:tc>
      </w:tr>
      <w:tr w14:paraId="419D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9B0AD24">
            <w:pPr>
              <w:spacing w:line="360" w:lineRule="auto"/>
              <w:jc w:val="center"/>
              <w:rPr>
                <w:rFonts w:hint="eastAsia" w:ascii="宋体" w:hAnsi="宋体" w:cs="宋体"/>
                <w:sz w:val="24"/>
              </w:rPr>
            </w:pPr>
            <w:r>
              <w:rPr>
                <w:rFonts w:hint="eastAsia" w:ascii="宋体" w:hAnsi="宋体" w:cs="宋体"/>
                <w:sz w:val="24"/>
              </w:rPr>
              <w:t>2</w:t>
            </w:r>
          </w:p>
        </w:tc>
        <w:tc>
          <w:tcPr>
            <w:tcW w:w="1417" w:type="dxa"/>
            <w:vAlign w:val="center"/>
          </w:tcPr>
          <w:p w14:paraId="30EB0A61">
            <w:pPr>
              <w:snapToGrid w:val="0"/>
              <w:spacing w:line="360" w:lineRule="auto"/>
              <w:jc w:val="center"/>
              <w:rPr>
                <w:rFonts w:hint="eastAsia"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4CF368CA">
            <w:pPr>
              <w:snapToGrid w:val="0"/>
              <w:spacing w:line="360" w:lineRule="auto"/>
              <w:jc w:val="center"/>
              <w:rPr>
                <w:rFonts w:hint="eastAsia" w:ascii="宋体" w:hAnsi="宋体" w:cs="宋体"/>
                <w:sz w:val="24"/>
              </w:rPr>
            </w:pPr>
          </w:p>
        </w:tc>
        <w:tc>
          <w:tcPr>
            <w:tcW w:w="3118" w:type="dxa"/>
            <w:vAlign w:val="center"/>
          </w:tcPr>
          <w:p w14:paraId="1F3C6D6D">
            <w:pPr>
              <w:snapToGrid w:val="0"/>
              <w:spacing w:line="360" w:lineRule="auto"/>
              <w:jc w:val="center"/>
              <w:rPr>
                <w:rFonts w:hint="eastAsia" w:ascii="宋体" w:hAnsi="宋体" w:cs="宋体"/>
                <w:sz w:val="24"/>
              </w:rPr>
            </w:pPr>
          </w:p>
        </w:tc>
        <w:tc>
          <w:tcPr>
            <w:tcW w:w="993" w:type="dxa"/>
            <w:vAlign w:val="center"/>
          </w:tcPr>
          <w:p w14:paraId="24CAD910">
            <w:pPr>
              <w:snapToGrid w:val="0"/>
              <w:spacing w:line="360" w:lineRule="auto"/>
              <w:jc w:val="center"/>
              <w:rPr>
                <w:rFonts w:hint="eastAsia" w:ascii="宋体" w:hAnsi="宋体" w:cs="宋体"/>
                <w:sz w:val="24"/>
              </w:rPr>
            </w:pPr>
          </w:p>
        </w:tc>
        <w:tc>
          <w:tcPr>
            <w:tcW w:w="1559" w:type="dxa"/>
            <w:vAlign w:val="center"/>
          </w:tcPr>
          <w:p w14:paraId="2844E62B">
            <w:pPr>
              <w:spacing w:line="360" w:lineRule="auto"/>
              <w:jc w:val="center"/>
              <w:rPr>
                <w:rFonts w:hint="eastAsia" w:ascii="宋体" w:hAnsi="宋体" w:cs="宋体"/>
                <w:sz w:val="24"/>
              </w:rPr>
            </w:pPr>
          </w:p>
        </w:tc>
        <w:tc>
          <w:tcPr>
            <w:tcW w:w="1984" w:type="dxa"/>
            <w:vAlign w:val="center"/>
          </w:tcPr>
          <w:p w14:paraId="239D3D4E">
            <w:pPr>
              <w:spacing w:line="360" w:lineRule="auto"/>
              <w:jc w:val="center"/>
              <w:rPr>
                <w:rFonts w:hint="eastAsia" w:ascii="宋体" w:hAnsi="宋体" w:cs="宋体"/>
                <w:sz w:val="24"/>
              </w:rPr>
            </w:pPr>
          </w:p>
        </w:tc>
        <w:tc>
          <w:tcPr>
            <w:tcW w:w="3119" w:type="dxa"/>
            <w:vAlign w:val="center"/>
          </w:tcPr>
          <w:p w14:paraId="1EF87DA7">
            <w:pPr>
              <w:spacing w:line="360" w:lineRule="auto"/>
              <w:jc w:val="center"/>
              <w:rPr>
                <w:rFonts w:hint="eastAsia" w:ascii="宋体" w:hAnsi="宋体" w:cs="宋体"/>
                <w:sz w:val="24"/>
              </w:rPr>
            </w:pPr>
          </w:p>
        </w:tc>
      </w:tr>
      <w:tr w14:paraId="4066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459553A">
            <w:pPr>
              <w:spacing w:line="360" w:lineRule="auto"/>
              <w:jc w:val="center"/>
              <w:rPr>
                <w:rFonts w:hint="eastAsia" w:ascii="宋体" w:hAnsi="宋体" w:cs="宋体"/>
                <w:sz w:val="24"/>
              </w:rPr>
            </w:pPr>
            <w:r>
              <w:rPr>
                <w:rFonts w:hint="eastAsia" w:ascii="宋体" w:hAnsi="宋体" w:cs="宋体"/>
                <w:sz w:val="24"/>
              </w:rPr>
              <w:t>…</w:t>
            </w:r>
          </w:p>
        </w:tc>
        <w:tc>
          <w:tcPr>
            <w:tcW w:w="1417" w:type="dxa"/>
            <w:vAlign w:val="center"/>
          </w:tcPr>
          <w:p w14:paraId="583482C8">
            <w:pPr>
              <w:snapToGrid w:val="0"/>
              <w:spacing w:line="360" w:lineRule="auto"/>
              <w:jc w:val="center"/>
              <w:rPr>
                <w:rFonts w:hint="eastAsia" w:ascii="宋体" w:hAnsi="宋体" w:cs="宋体"/>
                <w:sz w:val="24"/>
              </w:rPr>
            </w:pPr>
          </w:p>
        </w:tc>
        <w:tc>
          <w:tcPr>
            <w:tcW w:w="1843" w:type="dxa"/>
            <w:vAlign w:val="center"/>
          </w:tcPr>
          <w:p w14:paraId="6291F82E">
            <w:pPr>
              <w:snapToGrid w:val="0"/>
              <w:spacing w:line="360" w:lineRule="auto"/>
              <w:jc w:val="center"/>
              <w:rPr>
                <w:rFonts w:hint="eastAsia" w:ascii="宋体" w:hAnsi="宋体" w:cs="宋体"/>
                <w:sz w:val="24"/>
              </w:rPr>
            </w:pPr>
          </w:p>
        </w:tc>
        <w:tc>
          <w:tcPr>
            <w:tcW w:w="3118" w:type="dxa"/>
            <w:vAlign w:val="center"/>
          </w:tcPr>
          <w:p w14:paraId="536FD051">
            <w:pPr>
              <w:snapToGrid w:val="0"/>
              <w:spacing w:line="360" w:lineRule="auto"/>
              <w:jc w:val="center"/>
              <w:rPr>
                <w:rFonts w:hint="eastAsia" w:ascii="宋体" w:hAnsi="宋体" w:cs="宋体"/>
                <w:sz w:val="24"/>
              </w:rPr>
            </w:pPr>
          </w:p>
        </w:tc>
        <w:tc>
          <w:tcPr>
            <w:tcW w:w="993" w:type="dxa"/>
            <w:vAlign w:val="center"/>
          </w:tcPr>
          <w:p w14:paraId="0B28C68E">
            <w:pPr>
              <w:snapToGrid w:val="0"/>
              <w:spacing w:line="360" w:lineRule="auto"/>
              <w:jc w:val="center"/>
              <w:rPr>
                <w:rFonts w:hint="eastAsia" w:ascii="宋体" w:hAnsi="宋体" w:cs="宋体"/>
                <w:sz w:val="24"/>
              </w:rPr>
            </w:pPr>
          </w:p>
        </w:tc>
        <w:tc>
          <w:tcPr>
            <w:tcW w:w="1559" w:type="dxa"/>
            <w:vAlign w:val="center"/>
          </w:tcPr>
          <w:p w14:paraId="39B52A8B">
            <w:pPr>
              <w:spacing w:line="360" w:lineRule="auto"/>
              <w:jc w:val="center"/>
              <w:rPr>
                <w:rFonts w:hint="eastAsia" w:ascii="宋体" w:hAnsi="宋体" w:cs="宋体"/>
                <w:sz w:val="24"/>
              </w:rPr>
            </w:pPr>
          </w:p>
        </w:tc>
        <w:tc>
          <w:tcPr>
            <w:tcW w:w="1984" w:type="dxa"/>
            <w:vAlign w:val="center"/>
          </w:tcPr>
          <w:p w14:paraId="33DB54BD">
            <w:pPr>
              <w:spacing w:line="360" w:lineRule="auto"/>
              <w:jc w:val="center"/>
              <w:rPr>
                <w:rFonts w:hint="eastAsia" w:ascii="宋体" w:hAnsi="宋体" w:cs="宋体"/>
                <w:sz w:val="24"/>
              </w:rPr>
            </w:pPr>
          </w:p>
        </w:tc>
        <w:tc>
          <w:tcPr>
            <w:tcW w:w="3119" w:type="dxa"/>
            <w:vAlign w:val="center"/>
          </w:tcPr>
          <w:p w14:paraId="5DEED3AA">
            <w:pPr>
              <w:spacing w:line="360" w:lineRule="auto"/>
              <w:jc w:val="center"/>
              <w:rPr>
                <w:rFonts w:hint="eastAsia" w:ascii="宋体" w:hAnsi="宋体" w:cs="宋体"/>
                <w:sz w:val="24"/>
              </w:rPr>
            </w:pPr>
          </w:p>
        </w:tc>
      </w:tr>
      <w:tr w14:paraId="0833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7C36311">
            <w:pPr>
              <w:spacing w:line="360" w:lineRule="auto"/>
              <w:jc w:val="center"/>
              <w:rPr>
                <w:rFonts w:hint="eastAsia" w:ascii="宋体" w:hAnsi="宋体" w:cs="宋体"/>
                <w:sz w:val="24"/>
              </w:rPr>
            </w:pPr>
          </w:p>
        </w:tc>
        <w:tc>
          <w:tcPr>
            <w:tcW w:w="1417" w:type="dxa"/>
            <w:vAlign w:val="center"/>
          </w:tcPr>
          <w:p w14:paraId="639F5122">
            <w:pPr>
              <w:snapToGrid w:val="0"/>
              <w:spacing w:line="360" w:lineRule="auto"/>
              <w:jc w:val="center"/>
              <w:rPr>
                <w:rFonts w:hint="eastAsia" w:ascii="宋体" w:hAnsi="宋体" w:cs="宋体"/>
                <w:sz w:val="24"/>
              </w:rPr>
            </w:pPr>
          </w:p>
        </w:tc>
        <w:tc>
          <w:tcPr>
            <w:tcW w:w="1843" w:type="dxa"/>
            <w:vAlign w:val="center"/>
          </w:tcPr>
          <w:p w14:paraId="722290FB">
            <w:pPr>
              <w:snapToGrid w:val="0"/>
              <w:spacing w:line="360" w:lineRule="auto"/>
              <w:jc w:val="center"/>
              <w:rPr>
                <w:rFonts w:hint="eastAsia" w:ascii="宋体" w:hAnsi="宋体" w:cs="宋体"/>
                <w:sz w:val="24"/>
              </w:rPr>
            </w:pPr>
          </w:p>
        </w:tc>
        <w:tc>
          <w:tcPr>
            <w:tcW w:w="3118" w:type="dxa"/>
            <w:vAlign w:val="center"/>
          </w:tcPr>
          <w:p w14:paraId="674DA658">
            <w:pPr>
              <w:snapToGrid w:val="0"/>
              <w:spacing w:line="360" w:lineRule="auto"/>
              <w:jc w:val="center"/>
              <w:rPr>
                <w:rFonts w:hint="eastAsia" w:ascii="宋体" w:hAnsi="宋体" w:cs="宋体"/>
                <w:sz w:val="24"/>
              </w:rPr>
            </w:pPr>
          </w:p>
        </w:tc>
        <w:tc>
          <w:tcPr>
            <w:tcW w:w="993" w:type="dxa"/>
            <w:vAlign w:val="center"/>
          </w:tcPr>
          <w:p w14:paraId="6CFC4DC0">
            <w:pPr>
              <w:snapToGrid w:val="0"/>
              <w:spacing w:line="360" w:lineRule="auto"/>
              <w:jc w:val="center"/>
              <w:rPr>
                <w:rFonts w:hint="eastAsia" w:ascii="宋体" w:hAnsi="宋体" w:cs="宋体"/>
                <w:sz w:val="24"/>
              </w:rPr>
            </w:pPr>
          </w:p>
        </w:tc>
        <w:tc>
          <w:tcPr>
            <w:tcW w:w="1559" w:type="dxa"/>
            <w:vAlign w:val="center"/>
          </w:tcPr>
          <w:p w14:paraId="3D50AD49">
            <w:pPr>
              <w:spacing w:line="360" w:lineRule="auto"/>
              <w:jc w:val="center"/>
              <w:rPr>
                <w:rFonts w:hint="eastAsia" w:ascii="宋体" w:hAnsi="宋体" w:cs="宋体"/>
                <w:sz w:val="24"/>
              </w:rPr>
            </w:pPr>
          </w:p>
        </w:tc>
        <w:tc>
          <w:tcPr>
            <w:tcW w:w="1984" w:type="dxa"/>
            <w:vAlign w:val="center"/>
          </w:tcPr>
          <w:p w14:paraId="7CAF26C0">
            <w:pPr>
              <w:spacing w:line="360" w:lineRule="auto"/>
              <w:jc w:val="center"/>
              <w:rPr>
                <w:rFonts w:hint="eastAsia" w:ascii="宋体" w:hAnsi="宋体" w:cs="宋体"/>
                <w:sz w:val="24"/>
              </w:rPr>
            </w:pPr>
          </w:p>
        </w:tc>
        <w:tc>
          <w:tcPr>
            <w:tcW w:w="3119" w:type="dxa"/>
            <w:vAlign w:val="center"/>
          </w:tcPr>
          <w:p w14:paraId="22EBE83D">
            <w:pPr>
              <w:spacing w:line="360" w:lineRule="auto"/>
              <w:jc w:val="center"/>
              <w:rPr>
                <w:rFonts w:hint="eastAsia" w:ascii="宋体" w:hAnsi="宋体" w:cs="宋体"/>
                <w:sz w:val="24"/>
              </w:rPr>
            </w:pPr>
          </w:p>
        </w:tc>
      </w:tr>
      <w:tr w14:paraId="5F42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40D46FA">
            <w:pPr>
              <w:spacing w:line="360" w:lineRule="auto"/>
              <w:jc w:val="center"/>
              <w:rPr>
                <w:rFonts w:hint="eastAsia" w:ascii="宋体" w:hAnsi="宋体" w:cs="宋体"/>
                <w:sz w:val="24"/>
              </w:rPr>
            </w:pPr>
          </w:p>
        </w:tc>
        <w:tc>
          <w:tcPr>
            <w:tcW w:w="1417" w:type="dxa"/>
            <w:vAlign w:val="center"/>
          </w:tcPr>
          <w:p w14:paraId="27BB4577">
            <w:pPr>
              <w:snapToGrid w:val="0"/>
              <w:spacing w:line="360" w:lineRule="auto"/>
              <w:jc w:val="center"/>
              <w:rPr>
                <w:rFonts w:hint="eastAsia" w:ascii="宋体" w:hAnsi="宋体" w:cs="宋体"/>
                <w:sz w:val="24"/>
              </w:rPr>
            </w:pPr>
          </w:p>
        </w:tc>
        <w:tc>
          <w:tcPr>
            <w:tcW w:w="1843" w:type="dxa"/>
            <w:vAlign w:val="center"/>
          </w:tcPr>
          <w:p w14:paraId="11839920">
            <w:pPr>
              <w:snapToGrid w:val="0"/>
              <w:spacing w:line="360" w:lineRule="auto"/>
              <w:jc w:val="center"/>
              <w:rPr>
                <w:rFonts w:hint="eastAsia" w:ascii="宋体" w:hAnsi="宋体" w:cs="宋体"/>
                <w:sz w:val="24"/>
              </w:rPr>
            </w:pPr>
          </w:p>
        </w:tc>
        <w:tc>
          <w:tcPr>
            <w:tcW w:w="3118" w:type="dxa"/>
            <w:vAlign w:val="center"/>
          </w:tcPr>
          <w:p w14:paraId="3174CE41">
            <w:pPr>
              <w:snapToGrid w:val="0"/>
              <w:spacing w:line="360" w:lineRule="auto"/>
              <w:jc w:val="center"/>
              <w:rPr>
                <w:rFonts w:hint="eastAsia" w:ascii="宋体" w:hAnsi="宋体" w:cs="宋体"/>
                <w:sz w:val="24"/>
              </w:rPr>
            </w:pPr>
          </w:p>
        </w:tc>
        <w:tc>
          <w:tcPr>
            <w:tcW w:w="993" w:type="dxa"/>
            <w:vAlign w:val="center"/>
          </w:tcPr>
          <w:p w14:paraId="5163B557">
            <w:pPr>
              <w:snapToGrid w:val="0"/>
              <w:spacing w:line="360" w:lineRule="auto"/>
              <w:jc w:val="center"/>
              <w:rPr>
                <w:rFonts w:hint="eastAsia" w:ascii="宋体" w:hAnsi="宋体" w:cs="宋体"/>
                <w:sz w:val="24"/>
              </w:rPr>
            </w:pPr>
          </w:p>
        </w:tc>
        <w:tc>
          <w:tcPr>
            <w:tcW w:w="1559" w:type="dxa"/>
            <w:vAlign w:val="center"/>
          </w:tcPr>
          <w:p w14:paraId="4B320D5E">
            <w:pPr>
              <w:spacing w:line="360" w:lineRule="auto"/>
              <w:jc w:val="center"/>
              <w:rPr>
                <w:rFonts w:hint="eastAsia" w:ascii="宋体" w:hAnsi="宋体" w:cs="宋体"/>
                <w:sz w:val="24"/>
              </w:rPr>
            </w:pPr>
          </w:p>
        </w:tc>
        <w:tc>
          <w:tcPr>
            <w:tcW w:w="1984" w:type="dxa"/>
            <w:vAlign w:val="center"/>
          </w:tcPr>
          <w:p w14:paraId="53EF8BD1">
            <w:pPr>
              <w:spacing w:line="360" w:lineRule="auto"/>
              <w:jc w:val="center"/>
              <w:rPr>
                <w:rFonts w:hint="eastAsia" w:ascii="宋体" w:hAnsi="宋体" w:cs="宋体"/>
                <w:sz w:val="24"/>
              </w:rPr>
            </w:pPr>
          </w:p>
        </w:tc>
        <w:tc>
          <w:tcPr>
            <w:tcW w:w="3119" w:type="dxa"/>
            <w:vAlign w:val="center"/>
          </w:tcPr>
          <w:p w14:paraId="72FA75AA">
            <w:pPr>
              <w:spacing w:line="360" w:lineRule="auto"/>
              <w:jc w:val="center"/>
              <w:rPr>
                <w:rFonts w:hint="eastAsia" w:ascii="宋体" w:hAnsi="宋体" w:cs="宋体"/>
                <w:sz w:val="24"/>
              </w:rPr>
            </w:pPr>
          </w:p>
        </w:tc>
      </w:tr>
      <w:tr w14:paraId="1501C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C16688D">
            <w:pPr>
              <w:spacing w:line="360" w:lineRule="auto"/>
              <w:jc w:val="center"/>
              <w:rPr>
                <w:rFonts w:hint="eastAsia" w:ascii="宋体" w:hAnsi="宋体" w:cs="宋体"/>
                <w:b/>
                <w:sz w:val="24"/>
              </w:rPr>
            </w:pPr>
            <w:r>
              <w:rPr>
                <w:rFonts w:hint="eastAsia" w:ascii="宋体" w:hAnsi="宋体" w:cs="宋体"/>
                <w:b/>
                <w:sz w:val="24"/>
              </w:rPr>
              <w:t>投标报价（小写）</w:t>
            </w:r>
          </w:p>
        </w:tc>
        <w:tc>
          <w:tcPr>
            <w:tcW w:w="7655" w:type="dxa"/>
            <w:gridSpan w:val="4"/>
            <w:vAlign w:val="center"/>
          </w:tcPr>
          <w:p w14:paraId="3D3E57F2">
            <w:pPr>
              <w:spacing w:line="360" w:lineRule="auto"/>
              <w:jc w:val="center"/>
              <w:rPr>
                <w:rFonts w:hint="eastAsia" w:ascii="宋体" w:hAnsi="宋体" w:cs="宋体"/>
                <w:sz w:val="24"/>
              </w:rPr>
            </w:pPr>
          </w:p>
        </w:tc>
      </w:tr>
      <w:tr w14:paraId="2DDA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52EB4A2">
            <w:pPr>
              <w:spacing w:line="360" w:lineRule="auto"/>
              <w:jc w:val="center"/>
              <w:rPr>
                <w:rFonts w:hint="eastAsia" w:ascii="宋体" w:hAnsi="宋体" w:cs="宋体"/>
                <w:b/>
                <w:sz w:val="24"/>
              </w:rPr>
            </w:pPr>
            <w:r>
              <w:rPr>
                <w:rFonts w:hint="eastAsia" w:ascii="宋体" w:hAnsi="宋体" w:cs="宋体"/>
                <w:b/>
                <w:sz w:val="24"/>
              </w:rPr>
              <w:t>投标报价（大写）</w:t>
            </w:r>
          </w:p>
        </w:tc>
        <w:tc>
          <w:tcPr>
            <w:tcW w:w="7655" w:type="dxa"/>
            <w:gridSpan w:val="4"/>
            <w:vAlign w:val="center"/>
          </w:tcPr>
          <w:p w14:paraId="364DA508">
            <w:pPr>
              <w:spacing w:line="360" w:lineRule="auto"/>
              <w:jc w:val="center"/>
              <w:rPr>
                <w:rFonts w:hint="eastAsia" w:ascii="宋体" w:hAnsi="宋体" w:cs="宋体"/>
                <w:sz w:val="24"/>
              </w:rPr>
            </w:pPr>
          </w:p>
        </w:tc>
      </w:tr>
    </w:tbl>
    <w:p w14:paraId="452CF47D">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06C87F6C">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0DB73D1C">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61E2786">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48B1B10D">
      <w:pPr>
        <w:snapToGrid w:val="0"/>
        <w:spacing w:line="360" w:lineRule="auto"/>
        <w:ind w:firstLine="480" w:firstLineChars="200"/>
        <w:jc w:val="left"/>
        <w:rPr>
          <w:rFonts w:hint="eastAsia" w:ascii="宋体" w:hAnsi="宋体" w:cs="宋体"/>
          <w:kern w:val="0"/>
          <w:sz w:val="24"/>
          <w:lang w:val="zh-CN"/>
        </w:rPr>
      </w:pPr>
    </w:p>
    <w:p w14:paraId="1B15A0CD">
      <w:pPr>
        <w:spacing w:line="360" w:lineRule="auto"/>
        <w:ind w:firstLine="482" w:firstLineChars="200"/>
        <w:rPr>
          <w:rFonts w:hint="eastAsia" w:ascii="宋体" w:hAnsi="宋体" w:cs="宋体"/>
          <w:b/>
          <w:kern w:val="0"/>
          <w:sz w:val="24"/>
        </w:rPr>
      </w:pPr>
    </w:p>
    <w:p w14:paraId="6709BBA9">
      <w:pPr>
        <w:pStyle w:val="697"/>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515483BA">
      <w:pPr>
        <w:pStyle w:val="697"/>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5C857FD0">
      <w:pPr>
        <w:pStyle w:val="697"/>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7CB2B83F">
      <w:pPr>
        <w:pStyle w:val="697"/>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7943C0E2">
      <w:pPr>
        <w:pStyle w:val="697"/>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408" w:name="_Hlk101259491"/>
      <w:r>
        <w:rPr>
          <w:rFonts w:hint="eastAsia" w:ascii="宋体" w:hAnsi="宋体" w:eastAsia="宋体" w:cs="宋体"/>
          <w:sz w:val="32"/>
          <w:szCs w:val="32"/>
        </w:rPr>
        <w:t>（如果有）</w:t>
      </w:r>
      <w:bookmarkEnd w:id="408"/>
    </w:p>
    <w:p w14:paraId="49FCB2A9">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74CAC9B4">
      <w:pPr>
        <w:pStyle w:val="697"/>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6D1D22AD">
      <w:pPr>
        <w:spacing w:line="360" w:lineRule="auto"/>
        <w:ind w:right="420" w:firstLine="3614" w:firstLineChars="1000"/>
        <w:rPr>
          <w:rFonts w:hint="eastAsia" w:ascii="宋体" w:hAnsi="宋体" w:cs="宋体"/>
          <w:b/>
          <w:kern w:val="0"/>
          <w:sz w:val="36"/>
          <w:szCs w:val="36"/>
        </w:rPr>
      </w:pPr>
    </w:p>
    <w:p w14:paraId="3A3E5863">
      <w:pPr>
        <w:spacing w:line="360" w:lineRule="auto"/>
        <w:ind w:right="420" w:firstLine="3614" w:firstLineChars="1000"/>
        <w:rPr>
          <w:rFonts w:hint="eastAsia" w:ascii="宋体" w:hAnsi="宋体" w:cs="宋体"/>
          <w:b/>
          <w:kern w:val="0"/>
          <w:sz w:val="36"/>
          <w:szCs w:val="36"/>
        </w:rPr>
      </w:pPr>
    </w:p>
    <w:p w14:paraId="35624E6F">
      <w:pPr>
        <w:spacing w:line="360" w:lineRule="auto"/>
        <w:ind w:right="420" w:firstLine="3614" w:firstLineChars="1000"/>
        <w:rPr>
          <w:rFonts w:hint="eastAsia" w:ascii="宋体" w:hAnsi="宋体" w:cs="宋体"/>
          <w:b/>
          <w:kern w:val="0"/>
          <w:sz w:val="36"/>
          <w:szCs w:val="36"/>
        </w:rPr>
      </w:pPr>
    </w:p>
    <w:p w14:paraId="6F7EBF91">
      <w:pPr>
        <w:spacing w:line="360" w:lineRule="auto"/>
        <w:ind w:right="420" w:firstLine="3614" w:firstLineChars="1000"/>
        <w:rPr>
          <w:rFonts w:hint="eastAsia" w:ascii="宋体" w:hAnsi="宋体" w:cs="宋体"/>
          <w:b/>
          <w:kern w:val="0"/>
          <w:sz w:val="36"/>
          <w:szCs w:val="36"/>
        </w:rPr>
      </w:pPr>
    </w:p>
    <w:p w14:paraId="1310D211">
      <w:pPr>
        <w:spacing w:line="360" w:lineRule="auto"/>
        <w:ind w:right="420" w:firstLine="3614" w:firstLineChars="1000"/>
        <w:rPr>
          <w:rFonts w:hint="eastAsia" w:ascii="宋体" w:hAnsi="宋体" w:cs="宋体"/>
          <w:b/>
          <w:kern w:val="0"/>
          <w:sz w:val="36"/>
          <w:szCs w:val="36"/>
        </w:rPr>
      </w:pPr>
    </w:p>
    <w:p w14:paraId="06CDBEBC">
      <w:pPr>
        <w:spacing w:line="360" w:lineRule="auto"/>
        <w:ind w:right="420" w:firstLine="3614" w:firstLineChars="1000"/>
        <w:rPr>
          <w:rFonts w:hint="eastAsia" w:ascii="宋体" w:hAnsi="宋体" w:cs="宋体"/>
          <w:b/>
          <w:kern w:val="0"/>
          <w:sz w:val="36"/>
          <w:szCs w:val="36"/>
        </w:rPr>
      </w:pPr>
    </w:p>
    <w:p w14:paraId="71389D98">
      <w:pPr>
        <w:spacing w:line="360" w:lineRule="auto"/>
        <w:ind w:right="420" w:firstLine="3614" w:firstLineChars="1000"/>
        <w:rPr>
          <w:rFonts w:hint="eastAsia" w:ascii="宋体" w:hAnsi="宋体" w:cs="宋体"/>
          <w:b/>
          <w:kern w:val="0"/>
          <w:sz w:val="36"/>
          <w:szCs w:val="36"/>
        </w:rPr>
      </w:pPr>
    </w:p>
    <w:p w14:paraId="0F449393">
      <w:pPr>
        <w:spacing w:line="360" w:lineRule="auto"/>
        <w:ind w:right="420" w:firstLine="3614" w:firstLineChars="1000"/>
        <w:rPr>
          <w:rFonts w:hint="eastAsia" w:ascii="宋体" w:hAnsi="宋体" w:cs="宋体"/>
          <w:b/>
          <w:kern w:val="0"/>
          <w:sz w:val="36"/>
          <w:szCs w:val="36"/>
        </w:rPr>
      </w:pPr>
    </w:p>
    <w:p w14:paraId="424C6AD9">
      <w:pPr>
        <w:spacing w:line="360" w:lineRule="auto"/>
        <w:ind w:right="420" w:firstLine="3614" w:firstLineChars="1000"/>
        <w:rPr>
          <w:rFonts w:hint="eastAsia" w:ascii="宋体" w:hAnsi="宋体" w:cs="宋体"/>
          <w:b/>
          <w:kern w:val="0"/>
          <w:sz w:val="36"/>
          <w:szCs w:val="36"/>
        </w:rPr>
      </w:pPr>
    </w:p>
    <w:p w14:paraId="5CDDF65D">
      <w:pPr>
        <w:spacing w:line="360" w:lineRule="auto"/>
        <w:ind w:right="420" w:firstLine="3614" w:firstLineChars="1000"/>
        <w:rPr>
          <w:rFonts w:hint="eastAsia" w:ascii="宋体" w:hAnsi="宋体" w:cs="宋体"/>
          <w:b/>
          <w:kern w:val="0"/>
          <w:sz w:val="36"/>
          <w:szCs w:val="36"/>
        </w:rPr>
      </w:pPr>
    </w:p>
    <w:p w14:paraId="422F7203">
      <w:pPr>
        <w:spacing w:line="360" w:lineRule="auto"/>
        <w:ind w:right="420" w:firstLine="3614" w:firstLineChars="1000"/>
        <w:rPr>
          <w:rFonts w:hint="eastAsia" w:ascii="宋体" w:hAnsi="宋体" w:cs="宋体"/>
          <w:b/>
          <w:kern w:val="0"/>
          <w:sz w:val="36"/>
          <w:szCs w:val="36"/>
        </w:rPr>
      </w:pPr>
    </w:p>
    <w:p w14:paraId="34E54920">
      <w:pPr>
        <w:spacing w:line="360" w:lineRule="auto"/>
        <w:ind w:right="420" w:firstLine="3614" w:firstLineChars="1000"/>
        <w:rPr>
          <w:rFonts w:hint="eastAsia" w:ascii="宋体" w:hAnsi="宋体" w:cs="宋体"/>
          <w:b/>
          <w:kern w:val="0"/>
          <w:sz w:val="36"/>
          <w:szCs w:val="36"/>
        </w:rPr>
      </w:pPr>
    </w:p>
    <w:p w14:paraId="5F43FBDC">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rPr>
      </w:pPr>
      <w:bookmarkStart w:id="409" w:name="_Toc465665161"/>
      <w:r>
        <w:rPr>
          <w:rFonts w:hint="eastAsia" w:ascii="宋体" w:hAnsi="宋体" w:cs="宋体"/>
        </w:rPr>
        <w:t>附件</w:t>
      </w:r>
      <w:bookmarkEnd w:id="409"/>
    </w:p>
    <w:p w14:paraId="40419BC5">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2B1742EB">
      <w:pPr>
        <w:spacing w:line="360" w:lineRule="auto"/>
        <w:jc w:val="center"/>
        <w:rPr>
          <w:rFonts w:hint="eastAsia" w:ascii="宋体" w:hAnsi="宋体" w:cs="宋体"/>
          <w:b/>
          <w:spacing w:val="6"/>
          <w:sz w:val="32"/>
          <w:szCs w:val="32"/>
        </w:rPr>
      </w:pPr>
      <w:bookmarkStart w:id="410" w:name="OLE_LINK13"/>
      <w:bookmarkStart w:id="411" w:name="OLE_LINK14"/>
      <w:r>
        <w:rPr>
          <w:rFonts w:hint="eastAsia" w:ascii="宋体" w:hAnsi="宋体" w:cs="宋体"/>
          <w:b/>
          <w:spacing w:val="6"/>
          <w:sz w:val="32"/>
          <w:szCs w:val="32"/>
        </w:rPr>
        <w:t>残疾人福利性单位声明函</w:t>
      </w:r>
    </w:p>
    <w:bookmarkEnd w:id="410"/>
    <w:bookmarkEnd w:id="411"/>
    <w:p w14:paraId="1053A098">
      <w:pPr>
        <w:spacing w:line="360" w:lineRule="auto"/>
        <w:rPr>
          <w:rFonts w:hint="eastAsia" w:ascii="宋体" w:hAnsi="宋体" w:cs="宋体"/>
          <w:b/>
          <w:spacing w:val="6"/>
          <w:sz w:val="30"/>
          <w:szCs w:val="30"/>
        </w:rPr>
      </w:pPr>
    </w:p>
    <w:p w14:paraId="54C261EB">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5DAA762D">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4FF16B7C">
      <w:pPr>
        <w:spacing w:line="360" w:lineRule="auto"/>
        <w:ind w:firstLine="480" w:firstLineChars="200"/>
        <w:rPr>
          <w:rFonts w:hint="eastAsia" w:ascii="宋体" w:hAnsi="宋体" w:cs="宋体"/>
          <w:sz w:val="24"/>
        </w:rPr>
      </w:pPr>
    </w:p>
    <w:p w14:paraId="0A2CA0F1">
      <w:pPr>
        <w:spacing w:line="360" w:lineRule="auto"/>
        <w:ind w:firstLine="480" w:firstLineChars="200"/>
        <w:rPr>
          <w:rFonts w:hint="eastAsia" w:ascii="宋体" w:hAnsi="宋体" w:cs="宋体"/>
          <w:sz w:val="24"/>
        </w:rPr>
      </w:pPr>
    </w:p>
    <w:p w14:paraId="6DED0319">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1B1AB3A1">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20A65F37">
      <w:pPr>
        <w:spacing w:line="360" w:lineRule="auto"/>
        <w:ind w:firstLine="480" w:firstLineChars="200"/>
        <w:rPr>
          <w:rFonts w:hint="eastAsia" w:ascii="宋体" w:hAnsi="宋体" w:cs="宋体"/>
          <w:sz w:val="24"/>
        </w:rPr>
      </w:pPr>
    </w:p>
    <w:p w14:paraId="43FDB81C">
      <w:pPr>
        <w:spacing w:line="360" w:lineRule="auto"/>
        <w:ind w:firstLine="420" w:firstLineChars="200"/>
        <w:rPr>
          <w:rFonts w:hint="eastAsia" w:ascii="宋体" w:hAnsi="宋体" w:cs="宋体"/>
        </w:rPr>
      </w:pPr>
    </w:p>
    <w:p w14:paraId="351E6CF5">
      <w:pPr>
        <w:spacing w:line="360" w:lineRule="auto"/>
        <w:ind w:firstLine="420" w:firstLineChars="200"/>
        <w:rPr>
          <w:rFonts w:hint="eastAsia" w:ascii="宋体" w:hAnsi="宋体" w:cs="宋体"/>
        </w:rPr>
      </w:pPr>
    </w:p>
    <w:p w14:paraId="6E9E4BEB">
      <w:pPr>
        <w:spacing w:line="360" w:lineRule="auto"/>
        <w:ind w:firstLine="420" w:firstLineChars="200"/>
        <w:rPr>
          <w:rFonts w:hint="eastAsia" w:ascii="宋体" w:hAnsi="宋体" w:cs="宋体"/>
        </w:rPr>
      </w:pPr>
    </w:p>
    <w:p w14:paraId="3BE7FF0D">
      <w:pPr>
        <w:spacing w:line="360" w:lineRule="auto"/>
        <w:ind w:firstLine="420" w:firstLineChars="200"/>
        <w:rPr>
          <w:rFonts w:hint="eastAsia" w:ascii="宋体" w:hAnsi="宋体" w:cs="宋体"/>
        </w:rPr>
      </w:pPr>
    </w:p>
    <w:p w14:paraId="1172CFF3">
      <w:pPr>
        <w:spacing w:line="360" w:lineRule="auto"/>
        <w:rPr>
          <w:rFonts w:hint="eastAsia" w:ascii="宋体" w:hAnsi="宋体" w:cs="宋体"/>
          <w:b/>
          <w:sz w:val="24"/>
        </w:rPr>
      </w:pPr>
    </w:p>
    <w:p w14:paraId="5CCA15AB">
      <w:pPr>
        <w:spacing w:line="360" w:lineRule="auto"/>
        <w:rPr>
          <w:rFonts w:hint="eastAsia" w:ascii="宋体" w:hAnsi="宋体" w:cs="宋体"/>
          <w:b/>
          <w:sz w:val="24"/>
        </w:rPr>
      </w:pPr>
    </w:p>
    <w:p w14:paraId="235A4DC1">
      <w:pPr>
        <w:spacing w:line="360" w:lineRule="auto"/>
        <w:rPr>
          <w:rFonts w:hint="eastAsia" w:ascii="宋体" w:hAnsi="宋体" w:cs="宋体"/>
          <w:b/>
          <w:sz w:val="24"/>
        </w:rPr>
      </w:pPr>
    </w:p>
    <w:p w14:paraId="1F576293">
      <w:pPr>
        <w:spacing w:line="360" w:lineRule="auto"/>
        <w:rPr>
          <w:rFonts w:hint="eastAsia" w:ascii="宋体" w:hAnsi="宋体" w:cs="宋体"/>
          <w:b/>
          <w:sz w:val="24"/>
        </w:rPr>
      </w:pPr>
    </w:p>
    <w:p w14:paraId="36B28034">
      <w:pPr>
        <w:pStyle w:val="23"/>
        <w:rPr>
          <w:rFonts w:hint="eastAsia" w:hAnsi="宋体" w:cs="宋体"/>
          <w:b/>
        </w:rPr>
      </w:pPr>
    </w:p>
    <w:p w14:paraId="05DADCB1">
      <w:pPr>
        <w:pStyle w:val="24"/>
        <w:rPr>
          <w:rFonts w:hint="eastAsia" w:hAnsi="宋体" w:cs="宋体"/>
          <w:b/>
        </w:rPr>
      </w:pPr>
    </w:p>
    <w:p w14:paraId="4C664EB5">
      <w:pPr>
        <w:pStyle w:val="25"/>
      </w:pPr>
    </w:p>
    <w:p w14:paraId="099898D4">
      <w:pPr>
        <w:spacing w:line="360" w:lineRule="auto"/>
        <w:rPr>
          <w:rFonts w:hint="eastAsia" w:ascii="宋体" w:hAnsi="宋体" w:cs="宋体"/>
          <w:b/>
          <w:sz w:val="24"/>
        </w:rPr>
      </w:pPr>
    </w:p>
    <w:p w14:paraId="38F25770">
      <w:pPr>
        <w:spacing w:line="360" w:lineRule="auto"/>
        <w:rPr>
          <w:rFonts w:hint="eastAsia" w:ascii="宋体" w:hAnsi="宋体" w:cs="宋体"/>
          <w:b/>
          <w:sz w:val="24"/>
        </w:rPr>
      </w:pPr>
    </w:p>
    <w:p w14:paraId="316ED6B3">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16C20AA9">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39341AC2">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47CC0D2C">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3410E32">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B14EB44">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13815E9">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81E2D3C">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06001233">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BF3DA3E">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358CD9A2">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42D60C8">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2D8A285">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96D107C">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4670094">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31AA8DD7">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9879EBE">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0C1A2FEF">
      <w:pPr>
        <w:snapToGrid w:val="0"/>
        <w:spacing w:line="360" w:lineRule="auto"/>
        <w:rPr>
          <w:rFonts w:hint="eastAsia" w:ascii="宋体" w:hAnsi="宋体" w:cs="宋体"/>
          <w:sz w:val="24"/>
        </w:rPr>
      </w:pPr>
      <w:r>
        <w:rPr>
          <w:rFonts w:hint="eastAsia" w:ascii="宋体" w:hAnsi="宋体" w:cs="宋体"/>
          <w:sz w:val="24"/>
          <w:u w:val="dotted"/>
        </w:rPr>
        <w:t xml:space="preserve">                                                       </w:t>
      </w:r>
    </w:p>
    <w:p w14:paraId="4304AD51">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714DF44">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64E9F2F6">
      <w:pPr>
        <w:snapToGrid w:val="0"/>
        <w:spacing w:line="360" w:lineRule="auto"/>
        <w:rPr>
          <w:rFonts w:hint="eastAsia" w:ascii="宋体" w:hAnsi="宋体" w:cs="宋体"/>
          <w:sz w:val="24"/>
          <w:u w:val="dotted"/>
        </w:rPr>
      </w:pPr>
      <w:r>
        <w:rPr>
          <w:rFonts w:hint="eastAsia" w:ascii="宋体" w:hAnsi="宋体" w:cs="宋体"/>
          <w:sz w:val="24"/>
        </w:rPr>
        <w:t>质疑事项2</w:t>
      </w:r>
    </w:p>
    <w:p w14:paraId="400254CE">
      <w:pPr>
        <w:snapToGrid w:val="0"/>
        <w:spacing w:line="360" w:lineRule="auto"/>
        <w:rPr>
          <w:rFonts w:hint="eastAsia" w:ascii="宋体" w:hAnsi="宋体" w:cs="宋体"/>
          <w:sz w:val="24"/>
        </w:rPr>
      </w:pPr>
      <w:r>
        <w:rPr>
          <w:rFonts w:hint="eastAsia" w:ascii="宋体" w:hAnsi="宋体" w:cs="宋体"/>
          <w:sz w:val="24"/>
        </w:rPr>
        <w:t>……</w:t>
      </w:r>
    </w:p>
    <w:p w14:paraId="5AA1A79D">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28E119ED">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B30731E">
      <w:pPr>
        <w:spacing w:line="360" w:lineRule="auto"/>
        <w:rPr>
          <w:rFonts w:hint="eastAsia" w:ascii="宋体" w:hAnsi="宋体" w:cs="宋体"/>
          <w:sz w:val="24"/>
        </w:rPr>
      </w:pPr>
      <w:r>
        <w:rPr>
          <w:rFonts w:hint="eastAsia" w:ascii="宋体" w:hAnsi="宋体" w:cs="宋体"/>
          <w:sz w:val="24"/>
        </w:rPr>
        <w:t xml:space="preserve">签字(签章)：                   公章：                      </w:t>
      </w:r>
    </w:p>
    <w:p w14:paraId="472DE90B">
      <w:pPr>
        <w:spacing w:line="360" w:lineRule="auto"/>
        <w:rPr>
          <w:rFonts w:hint="eastAsia" w:ascii="宋体" w:hAnsi="宋体" w:cs="宋体"/>
          <w:sz w:val="24"/>
        </w:rPr>
      </w:pPr>
      <w:r>
        <w:rPr>
          <w:rFonts w:hint="eastAsia" w:ascii="宋体" w:hAnsi="宋体" w:cs="宋体"/>
          <w:sz w:val="24"/>
        </w:rPr>
        <w:t xml:space="preserve">日期：    </w:t>
      </w:r>
    </w:p>
    <w:p w14:paraId="02C50F65">
      <w:pPr>
        <w:spacing w:line="360" w:lineRule="auto"/>
        <w:rPr>
          <w:rFonts w:hint="eastAsia" w:ascii="宋体" w:hAnsi="宋体" w:cs="宋体"/>
          <w:b/>
          <w:sz w:val="24"/>
        </w:rPr>
      </w:pPr>
      <w:r>
        <w:rPr>
          <w:rFonts w:hint="eastAsia" w:ascii="宋体" w:hAnsi="宋体" w:cs="宋体"/>
          <w:b/>
          <w:sz w:val="24"/>
        </w:rPr>
        <w:t>质疑函制作说明：</w:t>
      </w:r>
    </w:p>
    <w:p w14:paraId="7346AC80">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7CC66E6D">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2F259CA">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34EADBAD">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0D93622B">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4735BBEF">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BAEDCB5">
      <w:pPr>
        <w:widowControl/>
        <w:spacing w:line="360" w:lineRule="auto"/>
        <w:ind w:firstLine="600" w:firstLineChars="200"/>
        <w:jc w:val="left"/>
        <w:rPr>
          <w:rFonts w:hint="eastAsia" w:ascii="宋体" w:hAnsi="宋体" w:cs="宋体"/>
          <w:sz w:val="30"/>
          <w:szCs w:val="30"/>
        </w:rPr>
      </w:pPr>
    </w:p>
    <w:p w14:paraId="34C470F5">
      <w:pPr>
        <w:spacing w:line="360" w:lineRule="auto"/>
        <w:jc w:val="center"/>
        <w:rPr>
          <w:rFonts w:hint="eastAsia" w:ascii="宋体" w:hAnsi="宋体" w:cs="宋体"/>
          <w:b/>
          <w:spacing w:val="6"/>
          <w:sz w:val="32"/>
          <w:szCs w:val="32"/>
        </w:rPr>
      </w:pPr>
    </w:p>
    <w:p w14:paraId="0DB1CF1F">
      <w:pPr>
        <w:spacing w:line="360" w:lineRule="auto"/>
        <w:jc w:val="center"/>
        <w:rPr>
          <w:rFonts w:hint="eastAsia" w:ascii="宋体" w:hAnsi="宋体" w:cs="宋体"/>
          <w:b/>
          <w:spacing w:val="6"/>
          <w:sz w:val="32"/>
          <w:szCs w:val="32"/>
        </w:rPr>
      </w:pPr>
    </w:p>
    <w:p w14:paraId="7E2276FA">
      <w:pPr>
        <w:spacing w:line="360" w:lineRule="auto"/>
        <w:jc w:val="center"/>
        <w:rPr>
          <w:rFonts w:hint="eastAsia" w:ascii="宋体" w:hAnsi="宋体" w:cs="宋体"/>
          <w:b/>
          <w:spacing w:val="6"/>
          <w:sz w:val="32"/>
          <w:szCs w:val="32"/>
        </w:rPr>
      </w:pPr>
    </w:p>
    <w:p w14:paraId="0DDCBAF9">
      <w:pPr>
        <w:spacing w:line="360" w:lineRule="auto"/>
        <w:jc w:val="center"/>
        <w:rPr>
          <w:rFonts w:hint="eastAsia" w:ascii="宋体" w:hAnsi="宋体" w:cs="宋体"/>
          <w:b/>
          <w:spacing w:val="6"/>
          <w:sz w:val="32"/>
          <w:szCs w:val="32"/>
        </w:rPr>
      </w:pPr>
    </w:p>
    <w:p w14:paraId="3A01ECE0">
      <w:pPr>
        <w:spacing w:line="360" w:lineRule="auto"/>
        <w:jc w:val="center"/>
        <w:rPr>
          <w:rFonts w:hint="eastAsia" w:ascii="宋体" w:hAnsi="宋体" w:cs="宋体"/>
          <w:b/>
          <w:spacing w:val="6"/>
          <w:sz w:val="32"/>
          <w:szCs w:val="32"/>
        </w:rPr>
      </w:pPr>
    </w:p>
    <w:p w14:paraId="5EF923A2">
      <w:pPr>
        <w:spacing w:line="360" w:lineRule="auto"/>
        <w:jc w:val="center"/>
        <w:rPr>
          <w:rFonts w:hint="eastAsia" w:ascii="宋体" w:hAnsi="宋体" w:cs="宋体"/>
          <w:b/>
          <w:spacing w:val="6"/>
          <w:sz w:val="32"/>
          <w:szCs w:val="32"/>
        </w:rPr>
      </w:pPr>
    </w:p>
    <w:p w14:paraId="11DB207B">
      <w:pPr>
        <w:spacing w:line="360" w:lineRule="auto"/>
        <w:jc w:val="center"/>
        <w:rPr>
          <w:rFonts w:hint="eastAsia" w:ascii="宋体" w:hAnsi="宋体" w:cs="宋体"/>
          <w:b/>
          <w:spacing w:val="6"/>
          <w:sz w:val="32"/>
          <w:szCs w:val="32"/>
        </w:rPr>
      </w:pPr>
    </w:p>
    <w:p w14:paraId="1ECCFCB7">
      <w:pPr>
        <w:spacing w:line="360" w:lineRule="auto"/>
        <w:jc w:val="left"/>
        <w:rPr>
          <w:rFonts w:hint="eastAsia" w:ascii="宋体" w:hAnsi="宋体" w:cs="宋体"/>
          <w:b/>
          <w:spacing w:val="6"/>
          <w:sz w:val="32"/>
          <w:szCs w:val="32"/>
        </w:rPr>
      </w:pPr>
    </w:p>
    <w:p w14:paraId="2E4E81C2">
      <w:pPr>
        <w:pStyle w:val="83"/>
        <w:ind w:firstLine="665"/>
        <w:rPr>
          <w:rFonts w:hint="eastAsia" w:ascii="宋体" w:hAnsi="宋体" w:cs="宋体"/>
          <w:b/>
          <w:spacing w:val="6"/>
          <w:sz w:val="32"/>
          <w:szCs w:val="32"/>
        </w:rPr>
      </w:pPr>
    </w:p>
    <w:p w14:paraId="78ED5A67">
      <w:pPr>
        <w:pStyle w:val="83"/>
        <w:ind w:firstLine="665"/>
        <w:rPr>
          <w:rFonts w:hint="eastAsia" w:ascii="宋体" w:hAnsi="宋体" w:cs="宋体"/>
          <w:b/>
          <w:spacing w:val="6"/>
          <w:sz w:val="32"/>
          <w:szCs w:val="32"/>
        </w:rPr>
      </w:pPr>
    </w:p>
    <w:p w14:paraId="1D5D4640">
      <w:pPr>
        <w:pStyle w:val="83"/>
        <w:ind w:firstLine="665"/>
        <w:rPr>
          <w:rFonts w:hint="eastAsia" w:ascii="宋体" w:hAnsi="宋体" w:cs="宋体"/>
          <w:b/>
          <w:spacing w:val="6"/>
          <w:sz w:val="32"/>
          <w:szCs w:val="32"/>
        </w:rPr>
      </w:pPr>
    </w:p>
    <w:p w14:paraId="62476C1A">
      <w:pPr>
        <w:pStyle w:val="83"/>
        <w:ind w:firstLine="665"/>
        <w:rPr>
          <w:rFonts w:hint="eastAsia" w:ascii="宋体" w:hAnsi="宋体" w:cs="宋体"/>
          <w:b/>
          <w:spacing w:val="6"/>
          <w:sz w:val="32"/>
          <w:szCs w:val="32"/>
        </w:rPr>
      </w:pPr>
    </w:p>
    <w:p w14:paraId="1359B5C2">
      <w:pPr>
        <w:pStyle w:val="83"/>
        <w:ind w:firstLine="665"/>
        <w:rPr>
          <w:rFonts w:hint="eastAsia" w:ascii="宋体" w:hAnsi="宋体" w:cs="宋体"/>
          <w:b/>
          <w:spacing w:val="6"/>
          <w:sz w:val="32"/>
          <w:szCs w:val="32"/>
        </w:rPr>
      </w:pPr>
    </w:p>
    <w:p w14:paraId="02D0EA5A">
      <w:pPr>
        <w:pStyle w:val="83"/>
        <w:ind w:firstLine="665"/>
        <w:rPr>
          <w:rFonts w:hint="eastAsia" w:ascii="宋体" w:hAnsi="宋体" w:cs="宋体"/>
          <w:b/>
          <w:spacing w:val="6"/>
          <w:sz w:val="32"/>
          <w:szCs w:val="32"/>
        </w:rPr>
      </w:pPr>
    </w:p>
    <w:p w14:paraId="6BE3891C">
      <w:pPr>
        <w:pStyle w:val="83"/>
        <w:ind w:firstLine="665"/>
        <w:rPr>
          <w:rFonts w:hint="eastAsia" w:ascii="宋体" w:hAnsi="宋体" w:cs="宋体"/>
          <w:b/>
          <w:spacing w:val="6"/>
          <w:sz w:val="32"/>
          <w:szCs w:val="32"/>
        </w:rPr>
      </w:pPr>
    </w:p>
    <w:p w14:paraId="7CFD381F">
      <w:pPr>
        <w:pStyle w:val="83"/>
        <w:ind w:firstLine="665"/>
        <w:rPr>
          <w:rFonts w:hint="eastAsia" w:ascii="宋体" w:hAnsi="宋体" w:cs="宋体"/>
          <w:b/>
          <w:spacing w:val="6"/>
          <w:sz w:val="32"/>
          <w:szCs w:val="32"/>
        </w:rPr>
      </w:pPr>
    </w:p>
    <w:p w14:paraId="29D0F51C">
      <w:pPr>
        <w:pStyle w:val="83"/>
        <w:ind w:firstLine="665"/>
        <w:rPr>
          <w:rFonts w:hint="eastAsia" w:ascii="宋体" w:hAnsi="宋体" w:cs="宋体"/>
          <w:b/>
          <w:spacing w:val="6"/>
          <w:sz w:val="32"/>
          <w:szCs w:val="32"/>
        </w:rPr>
      </w:pPr>
    </w:p>
    <w:p w14:paraId="6DCB91CB">
      <w:pPr>
        <w:pStyle w:val="83"/>
        <w:ind w:firstLine="665"/>
        <w:rPr>
          <w:rFonts w:hint="eastAsia" w:ascii="宋体" w:hAnsi="宋体" w:cs="宋体"/>
          <w:b/>
          <w:spacing w:val="6"/>
          <w:sz w:val="32"/>
          <w:szCs w:val="32"/>
        </w:rPr>
      </w:pPr>
    </w:p>
    <w:p w14:paraId="5B9BF786">
      <w:pPr>
        <w:spacing w:line="360" w:lineRule="auto"/>
        <w:jc w:val="left"/>
        <w:rPr>
          <w:rFonts w:hint="eastAsia" w:ascii="宋体" w:hAnsi="宋体" w:cs="宋体"/>
          <w:b/>
          <w:spacing w:val="6"/>
          <w:sz w:val="32"/>
          <w:szCs w:val="32"/>
        </w:rPr>
      </w:pPr>
    </w:p>
    <w:p w14:paraId="175595E8">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0C031103">
      <w:pPr>
        <w:spacing w:line="360" w:lineRule="auto"/>
        <w:jc w:val="center"/>
        <w:rPr>
          <w:rFonts w:hint="eastAsia" w:ascii="宋体" w:hAnsi="宋体" w:cs="宋体"/>
          <w:b/>
          <w:sz w:val="24"/>
        </w:rPr>
      </w:pPr>
    </w:p>
    <w:p w14:paraId="09FE97F1">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5B58006F">
      <w:pPr>
        <w:spacing w:line="360" w:lineRule="auto"/>
        <w:rPr>
          <w:rFonts w:hint="eastAsia" w:ascii="宋体" w:hAnsi="宋体" w:cs="宋体"/>
          <w:sz w:val="24"/>
        </w:rPr>
      </w:pPr>
      <w:r>
        <w:rPr>
          <w:rFonts w:hint="eastAsia" w:ascii="宋体" w:hAnsi="宋体" w:cs="宋体"/>
          <w:sz w:val="24"/>
        </w:rPr>
        <w:t>一、投诉相关主体基本情况</w:t>
      </w:r>
    </w:p>
    <w:p w14:paraId="644FFAAF">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011CDF3">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2E5EAF7">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CA10613">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CAB0A9B">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8868BA3">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F7BB70B">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044A29B1">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87973A1">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85B2476">
      <w:pPr>
        <w:spacing w:line="360" w:lineRule="auto"/>
        <w:rPr>
          <w:rFonts w:hint="eastAsia" w:ascii="宋体" w:hAnsi="宋体" w:cs="宋体"/>
          <w:sz w:val="24"/>
        </w:rPr>
      </w:pPr>
      <w:r>
        <w:rPr>
          <w:rFonts w:hint="eastAsia" w:ascii="宋体" w:hAnsi="宋体" w:cs="宋体"/>
          <w:sz w:val="24"/>
        </w:rPr>
        <w:t>被投诉人2</w:t>
      </w:r>
    </w:p>
    <w:p w14:paraId="3C4BB046">
      <w:pPr>
        <w:spacing w:line="360" w:lineRule="auto"/>
        <w:rPr>
          <w:rFonts w:hint="eastAsia" w:ascii="宋体" w:hAnsi="宋体" w:cs="宋体"/>
          <w:sz w:val="24"/>
          <w:u w:val="dotted"/>
        </w:rPr>
      </w:pPr>
      <w:r>
        <w:rPr>
          <w:rFonts w:hint="eastAsia" w:ascii="宋体" w:hAnsi="宋体" w:cs="宋体"/>
          <w:sz w:val="24"/>
        </w:rPr>
        <w:t>……</w:t>
      </w:r>
    </w:p>
    <w:p w14:paraId="617770EC">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FBC24F0">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1079F64">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D577C54">
      <w:pPr>
        <w:spacing w:line="360" w:lineRule="auto"/>
        <w:rPr>
          <w:rFonts w:hint="eastAsia" w:ascii="宋体" w:hAnsi="宋体" w:cs="宋体"/>
          <w:sz w:val="24"/>
        </w:rPr>
      </w:pPr>
      <w:r>
        <w:rPr>
          <w:rFonts w:hint="eastAsia" w:ascii="宋体" w:hAnsi="宋体" w:cs="宋体"/>
          <w:sz w:val="24"/>
        </w:rPr>
        <w:t>二、投诉项目基本情况</w:t>
      </w:r>
    </w:p>
    <w:p w14:paraId="4D3D7451">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111E9F3">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3836F98">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43A9532">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745BDCF3">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6E491A6">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0FDB630">
      <w:pPr>
        <w:spacing w:line="360" w:lineRule="auto"/>
        <w:rPr>
          <w:rFonts w:hint="eastAsia" w:ascii="宋体" w:hAnsi="宋体" w:cs="宋体"/>
          <w:sz w:val="24"/>
        </w:rPr>
      </w:pPr>
      <w:r>
        <w:rPr>
          <w:rFonts w:hint="eastAsia" w:ascii="宋体" w:hAnsi="宋体" w:cs="宋体"/>
          <w:sz w:val="24"/>
        </w:rPr>
        <w:t>三、质疑基本情况</w:t>
      </w:r>
    </w:p>
    <w:p w14:paraId="04501D63">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45578F7">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4189DF3">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4BE34F6E">
      <w:pPr>
        <w:spacing w:line="360" w:lineRule="auto"/>
        <w:rPr>
          <w:rFonts w:hint="eastAsia" w:ascii="宋体" w:hAnsi="宋体" w:cs="宋体"/>
          <w:sz w:val="24"/>
        </w:rPr>
      </w:pPr>
      <w:r>
        <w:rPr>
          <w:rFonts w:hint="eastAsia" w:ascii="宋体" w:hAnsi="宋体" w:cs="宋体"/>
          <w:sz w:val="24"/>
        </w:rPr>
        <w:t>四、投诉事项具体内容</w:t>
      </w:r>
    </w:p>
    <w:p w14:paraId="2E7909D9">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29CE31B">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DA5F97B">
      <w:pPr>
        <w:spacing w:line="360" w:lineRule="auto"/>
        <w:rPr>
          <w:rFonts w:hint="eastAsia" w:ascii="宋体" w:hAnsi="宋体" w:cs="宋体"/>
          <w:sz w:val="24"/>
          <w:u w:val="dotted"/>
        </w:rPr>
      </w:pPr>
      <w:r>
        <w:rPr>
          <w:rFonts w:hint="eastAsia" w:ascii="宋体" w:hAnsi="宋体" w:cs="宋体"/>
          <w:sz w:val="24"/>
          <w:u w:val="dotted"/>
        </w:rPr>
        <w:t xml:space="preserve">                                                      </w:t>
      </w:r>
    </w:p>
    <w:p w14:paraId="26F2586B">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5A50C611">
      <w:pPr>
        <w:spacing w:line="360" w:lineRule="auto"/>
        <w:rPr>
          <w:rFonts w:hint="eastAsia" w:ascii="宋体" w:hAnsi="宋体" w:cs="宋体"/>
          <w:sz w:val="24"/>
          <w:u w:val="dotted"/>
        </w:rPr>
      </w:pPr>
      <w:r>
        <w:rPr>
          <w:rFonts w:hint="eastAsia" w:ascii="宋体" w:hAnsi="宋体" w:cs="宋体"/>
          <w:sz w:val="24"/>
          <w:u w:val="dotted"/>
        </w:rPr>
        <w:t xml:space="preserve">                                                      </w:t>
      </w:r>
    </w:p>
    <w:p w14:paraId="0A12CAFA">
      <w:pPr>
        <w:spacing w:line="360" w:lineRule="auto"/>
        <w:rPr>
          <w:rFonts w:hint="eastAsia" w:ascii="宋体" w:hAnsi="宋体" w:cs="宋体"/>
          <w:sz w:val="24"/>
        </w:rPr>
      </w:pPr>
      <w:r>
        <w:rPr>
          <w:rFonts w:hint="eastAsia" w:ascii="宋体" w:hAnsi="宋体" w:cs="宋体"/>
          <w:sz w:val="24"/>
        </w:rPr>
        <w:t>投诉事项2</w:t>
      </w:r>
    </w:p>
    <w:p w14:paraId="1D3526E0">
      <w:pPr>
        <w:spacing w:line="360" w:lineRule="auto"/>
        <w:rPr>
          <w:rFonts w:hint="eastAsia" w:ascii="宋体" w:hAnsi="宋体" w:cs="宋体"/>
          <w:sz w:val="24"/>
          <w:u w:val="dotted"/>
        </w:rPr>
      </w:pPr>
      <w:r>
        <w:rPr>
          <w:rFonts w:hint="eastAsia" w:ascii="宋体" w:hAnsi="宋体" w:cs="宋体"/>
          <w:sz w:val="24"/>
        </w:rPr>
        <w:t>……</w:t>
      </w:r>
    </w:p>
    <w:p w14:paraId="116B99FF">
      <w:pPr>
        <w:spacing w:line="360" w:lineRule="auto"/>
        <w:rPr>
          <w:rFonts w:hint="eastAsia" w:ascii="宋体" w:hAnsi="宋体" w:cs="宋体"/>
          <w:sz w:val="24"/>
        </w:rPr>
      </w:pPr>
      <w:r>
        <w:rPr>
          <w:rFonts w:hint="eastAsia" w:ascii="宋体" w:hAnsi="宋体" w:cs="宋体"/>
          <w:sz w:val="24"/>
        </w:rPr>
        <w:t>五、与投诉事项相关的投诉请求</w:t>
      </w:r>
    </w:p>
    <w:p w14:paraId="4773DA2B">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20650AB7">
      <w:pPr>
        <w:spacing w:line="360" w:lineRule="auto"/>
        <w:rPr>
          <w:rFonts w:hint="eastAsia" w:ascii="宋体" w:hAnsi="宋体" w:cs="宋体"/>
          <w:sz w:val="24"/>
        </w:rPr>
      </w:pPr>
      <w:r>
        <w:rPr>
          <w:rFonts w:hint="eastAsia" w:ascii="宋体" w:hAnsi="宋体" w:cs="宋体"/>
          <w:sz w:val="24"/>
        </w:rPr>
        <w:t xml:space="preserve">签字(签章)：                   公章：                      </w:t>
      </w:r>
    </w:p>
    <w:p w14:paraId="366311A2">
      <w:pPr>
        <w:spacing w:line="360" w:lineRule="auto"/>
        <w:rPr>
          <w:rFonts w:hint="eastAsia" w:ascii="宋体" w:hAnsi="宋体" w:cs="宋体"/>
          <w:sz w:val="24"/>
        </w:rPr>
      </w:pPr>
      <w:r>
        <w:rPr>
          <w:rFonts w:hint="eastAsia" w:ascii="宋体" w:hAnsi="宋体" w:cs="宋体"/>
          <w:sz w:val="24"/>
        </w:rPr>
        <w:t xml:space="preserve">日期：    </w:t>
      </w:r>
    </w:p>
    <w:p w14:paraId="7E159B78">
      <w:pPr>
        <w:spacing w:line="360" w:lineRule="auto"/>
        <w:rPr>
          <w:rFonts w:hint="eastAsia" w:ascii="宋体" w:hAnsi="宋体" w:cs="宋体"/>
          <w:b/>
          <w:sz w:val="24"/>
        </w:rPr>
      </w:pPr>
      <w:r>
        <w:rPr>
          <w:rFonts w:hint="eastAsia" w:ascii="宋体" w:hAnsi="宋体" w:cs="宋体"/>
          <w:b/>
          <w:sz w:val="24"/>
        </w:rPr>
        <w:t>投诉书制作说明：</w:t>
      </w:r>
    </w:p>
    <w:p w14:paraId="3D18CCFD">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77CB368">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A7167C0">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42BE3C84">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2A4FF5F2">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0A089735">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5B311CDE">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732E683">
      <w:pPr>
        <w:autoSpaceDE w:val="0"/>
        <w:autoSpaceDN w:val="0"/>
        <w:jc w:val="center"/>
        <w:rPr>
          <w:rFonts w:hint="eastAsia" w:ascii="宋体" w:hAnsi="宋体" w:cs="宋体"/>
          <w:b/>
          <w:spacing w:val="6"/>
          <w:sz w:val="32"/>
          <w:szCs w:val="32"/>
        </w:rPr>
      </w:pPr>
    </w:p>
    <w:p w14:paraId="6C8BC3A8">
      <w:pPr>
        <w:autoSpaceDE w:val="0"/>
        <w:autoSpaceDN w:val="0"/>
        <w:jc w:val="center"/>
        <w:rPr>
          <w:rFonts w:hint="eastAsia" w:ascii="宋体" w:hAnsi="宋体" w:cs="宋体"/>
          <w:b/>
          <w:spacing w:val="6"/>
          <w:sz w:val="32"/>
          <w:szCs w:val="32"/>
        </w:rPr>
      </w:pPr>
    </w:p>
    <w:p w14:paraId="48C57EE9">
      <w:pPr>
        <w:autoSpaceDE w:val="0"/>
        <w:autoSpaceDN w:val="0"/>
        <w:jc w:val="center"/>
        <w:rPr>
          <w:rFonts w:hint="eastAsia" w:ascii="宋体" w:hAnsi="宋体" w:cs="宋体"/>
          <w:b/>
          <w:spacing w:val="6"/>
          <w:sz w:val="32"/>
          <w:szCs w:val="32"/>
        </w:rPr>
      </w:pPr>
    </w:p>
    <w:p w14:paraId="327A48E6">
      <w:pPr>
        <w:autoSpaceDE w:val="0"/>
        <w:autoSpaceDN w:val="0"/>
        <w:jc w:val="center"/>
        <w:rPr>
          <w:rFonts w:hint="eastAsia" w:ascii="宋体" w:hAnsi="宋体" w:cs="宋体"/>
          <w:b/>
          <w:spacing w:val="6"/>
          <w:sz w:val="32"/>
          <w:szCs w:val="32"/>
        </w:rPr>
      </w:pPr>
    </w:p>
    <w:p w14:paraId="5E86351D">
      <w:pPr>
        <w:autoSpaceDE w:val="0"/>
        <w:autoSpaceDN w:val="0"/>
        <w:jc w:val="center"/>
        <w:rPr>
          <w:rFonts w:hint="eastAsia" w:ascii="宋体" w:hAnsi="宋体" w:cs="宋体"/>
          <w:b/>
          <w:spacing w:val="6"/>
          <w:sz w:val="32"/>
          <w:szCs w:val="32"/>
        </w:rPr>
      </w:pPr>
    </w:p>
    <w:p w14:paraId="150D06F5">
      <w:pPr>
        <w:autoSpaceDE w:val="0"/>
        <w:autoSpaceDN w:val="0"/>
        <w:jc w:val="center"/>
        <w:rPr>
          <w:rFonts w:hint="eastAsia" w:ascii="宋体" w:hAnsi="宋体" w:cs="宋体"/>
          <w:b/>
          <w:spacing w:val="6"/>
          <w:sz w:val="32"/>
          <w:szCs w:val="32"/>
        </w:rPr>
      </w:pPr>
    </w:p>
    <w:p w14:paraId="49B037CA">
      <w:pPr>
        <w:autoSpaceDE w:val="0"/>
        <w:autoSpaceDN w:val="0"/>
        <w:jc w:val="center"/>
        <w:rPr>
          <w:rFonts w:hint="eastAsia" w:ascii="宋体" w:hAnsi="宋体" w:cs="宋体"/>
          <w:b/>
          <w:spacing w:val="6"/>
          <w:sz w:val="32"/>
          <w:szCs w:val="32"/>
        </w:rPr>
      </w:pPr>
    </w:p>
    <w:p w14:paraId="0F95EAFF">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1FA5266">
      <w:pPr>
        <w:spacing w:line="360" w:lineRule="auto"/>
        <w:rPr>
          <w:rFonts w:hint="eastAsia" w:ascii="宋体" w:hAnsi="宋体" w:cs="宋体"/>
          <w:sz w:val="24"/>
          <w:u w:val="single"/>
        </w:rPr>
      </w:pPr>
    </w:p>
    <w:p w14:paraId="011D1DA9">
      <w:pPr>
        <w:spacing w:line="360" w:lineRule="auto"/>
        <w:rPr>
          <w:rFonts w:hint="eastAsia" w:ascii="宋体" w:hAnsi="宋体" w:cs="宋体"/>
          <w:sz w:val="24"/>
        </w:rPr>
      </w:pPr>
      <w:r>
        <w:rPr>
          <w:rFonts w:hint="eastAsia" w:ascii="宋体" w:hAnsi="宋体" w:cs="宋体"/>
          <w:sz w:val="24"/>
          <w:u w:val="single"/>
        </w:rPr>
        <w:t>（采购人）、（采购代理机构）：</w:t>
      </w:r>
    </w:p>
    <w:p w14:paraId="017FA5E9">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5E31EB2">
      <w:pPr>
        <w:spacing w:line="360" w:lineRule="auto"/>
        <w:ind w:firstLine="480" w:firstLineChars="200"/>
        <w:rPr>
          <w:rFonts w:hint="eastAsia" w:ascii="宋体" w:hAnsi="宋体" w:cs="宋体"/>
          <w:sz w:val="24"/>
        </w:rPr>
      </w:pPr>
      <w:r>
        <w:rPr>
          <w:rFonts w:hint="eastAsia" w:ascii="宋体" w:hAnsi="宋体" w:cs="宋体"/>
          <w:sz w:val="24"/>
        </w:rPr>
        <w:t>特此说明。</w:t>
      </w:r>
    </w:p>
    <w:p w14:paraId="0812B23F">
      <w:pPr>
        <w:spacing w:line="360" w:lineRule="auto"/>
        <w:ind w:firstLine="494"/>
        <w:rPr>
          <w:rFonts w:hint="eastAsia" w:ascii="宋体" w:hAnsi="宋体" w:cs="宋体"/>
          <w:sz w:val="24"/>
        </w:rPr>
      </w:pPr>
    </w:p>
    <w:p w14:paraId="0BF0E597">
      <w:pPr>
        <w:spacing w:line="360" w:lineRule="auto"/>
        <w:ind w:firstLine="494"/>
        <w:rPr>
          <w:rFonts w:hint="eastAsia" w:ascii="宋体" w:hAnsi="宋体" w:cs="宋体"/>
          <w:sz w:val="24"/>
        </w:rPr>
      </w:pPr>
    </w:p>
    <w:p w14:paraId="60F67E94">
      <w:pPr>
        <w:spacing w:line="360" w:lineRule="auto"/>
        <w:ind w:firstLine="494"/>
        <w:rPr>
          <w:rFonts w:hint="eastAsia" w:ascii="宋体" w:hAnsi="宋体" w:cs="宋体"/>
          <w:sz w:val="24"/>
        </w:rPr>
      </w:pPr>
    </w:p>
    <w:p w14:paraId="5613308E">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3C321972">
      <w:pPr>
        <w:ind w:right="1440" w:firstLine="494"/>
        <w:jc w:val="center"/>
        <w:rPr>
          <w:rFonts w:hint="eastAsia" w:ascii="宋体" w:hAnsi="宋体" w:cs="宋体"/>
          <w:sz w:val="24"/>
        </w:rPr>
      </w:pPr>
      <w:r>
        <w:rPr>
          <w:rFonts w:hint="eastAsia" w:ascii="宋体" w:hAnsi="宋体" w:cs="宋体"/>
          <w:sz w:val="24"/>
        </w:rPr>
        <w:t xml:space="preserve">                              日期：       年     月     日</w:t>
      </w:r>
    </w:p>
    <w:p w14:paraId="429B2195">
      <w:pPr>
        <w:rPr>
          <w:rFonts w:hint="eastAsia" w:ascii="宋体" w:hAnsi="宋体" w:cs="宋体"/>
          <w:sz w:val="24"/>
        </w:rPr>
      </w:pPr>
      <w:r>
        <w:rPr>
          <w:rFonts w:hint="eastAsia" w:ascii="宋体" w:hAnsi="宋体" w:cs="宋体"/>
          <w:b/>
          <w:bCs/>
          <w:sz w:val="24"/>
        </w:rPr>
        <w:t>附：</w:t>
      </w:r>
    </w:p>
    <w:p w14:paraId="0EE70114">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307C51BA">
      <w:pPr>
        <w:autoSpaceDE w:val="0"/>
        <w:autoSpaceDN w:val="0"/>
        <w:jc w:val="center"/>
        <w:rPr>
          <w:rFonts w:hint="eastAsia" w:ascii="宋体" w:hAnsi="宋体" w:cs="宋体"/>
          <w:b/>
          <w:spacing w:val="6"/>
          <w:sz w:val="32"/>
          <w:szCs w:val="32"/>
        </w:rPr>
      </w:pPr>
    </w:p>
    <w:p w14:paraId="6A666F52">
      <w:pPr>
        <w:autoSpaceDE w:val="0"/>
        <w:autoSpaceDN w:val="0"/>
        <w:jc w:val="center"/>
        <w:rPr>
          <w:rFonts w:hint="eastAsia" w:ascii="宋体" w:hAnsi="宋体" w:cs="宋体"/>
          <w:b/>
          <w:spacing w:val="6"/>
          <w:sz w:val="32"/>
          <w:szCs w:val="32"/>
        </w:rPr>
      </w:pPr>
    </w:p>
    <w:p w14:paraId="7E29D823">
      <w:pPr>
        <w:autoSpaceDE w:val="0"/>
        <w:autoSpaceDN w:val="0"/>
        <w:jc w:val="center"/>
        <w:rPr>
          <w:rFonts w:hint="eastAsia" w:ascii="宋体" w:hAnsi="宋体" w:cs="宋体"/>
          <w:b/>
          <w:spacing w:val="6"/>
          <w:sz w:val="32"/>
          <w:szCs w:val="32"/>
        </w:rPr>
      </w:pPr>
    </w:p>
    <w:p w14:paraId="7C6E2065">
      <w:pPr>
        <w:autoSpaceDE w:val="0"/>
        <w:autoSpaceDN w:val="0"/>
        <w:jc w:val="center"/>
        <w:rPr>
          <w:rFonts w:hint="eastAsia" w:ascii="宋体" w:hAnsi="宋体" w:cs="宋体"/>
          <w:b/>
          <w:spacing w:val="6"/>
          <w:sz w:val="32"/>
          <w:szCs w:val="32"/>
        </w:rPr>
      </w:pPr>
    </w:p>
    <w:p w14:paraId="51CA3096">
      <w:pPr>
        <w:autoSpaceDE w:val="0"/>
        <w:autoSpaceDN w:val="0"/>
        <w:jc w:val="center"/>
        <w:rPr>
          <w:rFonts w:hint="eastAsia" w:ascii="宋体" w:hAnsi="宋体" w:cs="宋体"/>
          <w:b/>
          <w:spacing w:val="6"/>
          <w:sz w:val="32"/>
          <w:szCs w:val="32"/>
        </w:rPr>
      </w:pPr>
    </w:p>
    <w:p w14:paraId="37CF4E3B">
      <w:pPr>
        <w:autoSpaceDE w:val="0"/>
        <w:autoSpaceDN w:val="0"/>
        <w:jc w:val="center"/>
        <w:rPr>
          <w:rFonts w:hint="eastAsia" w:ascii="宋体" w:hAnsi="宋体" w:cs="宋体"/>
          <w:b/>
          <w:spacing w:val="6"/>
          <w:sz w:val="32"/>
          <w:szCs w:val="32"/>
        </w:rPr>
      </w:pPr>
    </w:p>
    <w:p w14:paraId="5F2F824C">
      <w:pPr>
        <w:autoSpaceDE w:val="0"/>
        <w:autoSpaceDN w:val="0"/>
        <w:jc w:val="center"/>
        <w:rPr>
          <w:rFonts w:hint="eastAsia" w:ascii="宋体" w:hAnsi="宋体" w:cs="宋体"/>
          <w:b/>
          <w:spacing w:val="6"/>
          <w:sz w:val="32"/>
          <w:szCs w:val="32"/>
        </w:rPr>
      </w:pPr>
    </w:p>
    <w:p w14:paraId="16500824">
      <w:pPr>
        <w:autoSpaceDE w:val="0"/>
        <w:autoSpaceDN w:val="0"/>
        <w:jc w:val="center"/>
        <w:rPr>
          <w:rFonts w:hint="eastAsia" w:ascii="宋体" w:hAnsi="宋体" w:cs="宋体"/>
          <w:b/>
          <w:spacing w:val="6"/>
          <w:sz w:val="32"/>
          <w:szCs w:val="32"/>
        </w:rPr>
      </w:pPr>
    </w:p>
    <w:p w14:paraId="443A0447">
      <w:pPr>
        <w:autoSpaceDE w:val="0"/>
        <w:autoSpaceDN w:val="0"/>
        <w:jc w:val="center"/>
        <w:rPr>
          <w:rFonts w:hint="eastAsia" w:ascii="宋体" w:hAnsi="宋体" w:cs="宋体"/>
          <w:b/>
          <w:spacing w:val="6"/>
          <w:sz w:val="32"/>
          <w:szCs w:val="32"/>
        </w:rPr>
      </w:pPr>
    </w:p>
    <w:p w14:paraId="3A38121C">
      <w:pPr>
        <w:autoSpaceDE w:val="0"/>
        <w:autoSpaceDN w:val="0"/>
        <w:jc w:val="center"/>
        <w:rPr>
          <w:rFonts w:hint="eastAsia" w:ascii="宋体" w:hAnsi="宋体" w:cs="宋体"/>
          <w:b/>
          <w:spacing w:val="6"/>
          <w:sz w:val="32"/>
          <w:szCs w:val="32"/>
        </w:rPr>
      </w:pPr>
    </w:p>
    <w:p w14:paraId="52958A95">
      <w:pPr>
        <w:autoSpaceDE w:val="0"/>
        <w:autoSpaceDN w:val="0"/>
        <w:jc w:val="center"/>
        <w:rPr>
          <w:rFonts w:hint="eastAsia" w:ascii="宋体" w:hAnsi="宋体" w:cs="宋体"/>
          <w:b/>
          <w:spacing w:val="6"/>
          <w:sz w:val="32"/>
          <w:szCs w:val="32"/>
        </w:rPr>
      </w:pPr>
    </w:p>
    <w:p w14:paraId="52C51FF4">
      <w:pPr>
        <w:autoSpaceDE w:val="0"/>
        <w:autoSpaceDN w:val="0"/>
        <w:jc w:val="center"/>
        <w:rPr>
          <w:rFonts w:hint="eastAsia" w:ascii="宋体" w:hAnsi="宋体" w:cs="宋体"/>
          <w:b/>
          <w:spacing w:val="6"/>
          <w:sz w:val="32"/>
          <w:szCs w:val="32"/>
        </w:rPr>
      </w:pPr>
    </w:p>
    <w:p w14:paraId="009CDA1D">
      <w:pPr>
        <w:autoSpaceDE w:val="0"/>
        <w:autoSpaceDN w:val="0"/>
        <w:jc w:val="center"/>
        <w:rPr>
          <w:rFonts w:hint="eastAsia" w:ascii="宋体" w:hAnsi="宋体" w:cs="宋体"/>
          <w:b/>
          <w:spacing w:val="6"/>
          <w:sz w:val="32"/>
          <w:szCs w:val="32"/>
        </w:rPr>
      </w:pPr>
    </w:p>
    <w:p w14:paraId="127E40B4">
      <w:pPr>
        <w:autoSpaceDE w:val="0"/>
        <w:autoSpaceDN w:val="0"/>
        <w:jc w:val="center"/>
        <w:rPr>
          <w:rFonts w:hint="eastAsia" w:ascii="宋体" w:hAnsi="宋体" w:cs="宋体"/>
          <w:b/>
          <w:spacing w:val="6"/>
          <w:sz w:val="32"/>
          <w:szCs w:val="32"/>
        </w:rPr>
      </w:pPr>
    </w:p>
    <w:p w14:paraId="2E631327">
      <w:pPr>
        <w:snapToGrid w:val="0"/>
        <w:spacing w:line="360" w:lineRule="auto"/>
        <w:jc w:val="center"/>
        <w:outlineLvl w:val="0"/>
        <w:rPr>
          <w:rFonts w:hint="eastAsia" w:ascii="宋体" w:hAnsi="宋体" w:cs="宋体"/>
          <w:b/>
          <w:kern w:val="0"/>
          <w:sz w:val="32"/>
          <w:szCs w:val="32"/>
        </w:rPr>
      </w:pPr>
    </w:p>
    <w:p w14:paraId="499999DF">
      <w:pPr>
        <w:snapToGrid w:val="0"/>
        <w:spacing w:line="360" w:lineRule="auto"/>
        <w:jc w:val="center"/>
        <w:outlineLvl w:val="0"/>
        <w:rPr>
          <w:rFonts w:hint="eastAsia" w:ascii="宋体" w:hAnsi="宋体" w:cs="宋体"/>
          <w:b/>
          <w:kern w:val="0"/>
          <w:sz w:val="32"/>
          <w:szCs w:val="32"/>
        </w:rPr>
      </w:pPr>
    </w:p>
    <w:p w14:paraId="696FBC45">
      <w:pPr>
        <w:snapToGrid w:val="0"/>
        <w:spacing w:line="360" w:lineRule="auto"/>
        <w:jc w:val="center"/>
        <w:outlineLvl w:val="0"/>
        <w:rPr>
          <w:rFonts w:hint="eastAsia" w:ascii="宋体" w:hAnsi="宋体" w:cs="宋体"/>
          <w:b/>
          <w:kern w:val="0"/>
          <w:sz w:val="32"/>
          <w:szCs w:val="32"/>
        </w:rPr>
      </w:pPr>
    </w:p>
    <w:p w14:paraId="3AA2B3B3">
      <w:pPr>
        <w:snapToGrid w:val="0"/>
        <w:spacing w:line="360" w:lineRule="auto"/>
        <w:jc w:val="center"/>
        <w:outlineLvl w:val="0"/>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63E1ABDD">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9EA6DDB">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71B58C2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4E19D8C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54F36F0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662B2BF9">
      <w:pPr>
        <w:snapToGrid w:val="0"/>
        <w:spacing w:line="360" w:lineRule="auto"/>
        <w:ind w:firstLine="576"/>
        <w:rPr>
          <w:rFonts w:hint="eastAsia" w:ascii="宋体" w:hAnsi="宋体" w:cs="宋体"/>
          <w:kern w:val="0"/>
          <w:sz w:val="24"/>
          <w:lang w:val="zh-CN"/>
        </w:rPr>
      </w:pPr>
      <w:bookmarkStart w:id="412"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DF30448">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28F9BC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bookmarkEnd w:id="412"/>
    <w:p w14:paraId="5162228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0EC9AD75">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AFFE7BD">
      <w:pPr>
        <w:snapToGrid w:val="0"/>
        <w:spacing w:line="360" w:lineRule="auto"/>
        <w:ind w:firstLine="576"/>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2D53B89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E389197">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231252C8">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0F6653E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F3BDA77">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CD8DE72">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B7A2942">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3941B335">
      <w:pPr>
        <w:snapToGrid w:val="0"/>
        <w:spacing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52A5DFB0">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0B450802">
      <w:pPr>
        <w:spacing w:line="360" w:lineRule="auto"/>
        <w:ind w:right="420"/>
        <w:rPr>
          <w:rFonts w:hint="eastAsia" w:ascii="宋体" w:hAnsi="宋体" w:cs="宋体"/>
          <w:sz w:val="24"/>
        </w:rPr>
      </w:pPr>
      <w:r>
        <w:rPr>
          <w:rFonts w:hint="eastAsia" w:ascii="宋体" w:hAnsi="宋体" w:cs="宋体"/>
          <w:sz w:val="24"/>
        </w:rPr>
        <w:t>注：按本格式和要求提供。</w:t>
      </w:r>
    </w:p>
    <w:p w14:paraId="524AB54D">
      <w:pPr>
        <w:autoSpaceDE w:val="0"/>
        <w:autoSpaceDN w:val="0"/>
        <w:jc w:val="center"/>
        <w:rPr>
          <w:rFonts w:hint="eastAsia" w:ascii="宋体" w:hAnsi="宋体" w:cs="宋体"/>
          <w:b/>
          <w:spacing w:val="6"/>
          <w:sz w:val="32"/>
          <w:szCs w:val="32"/>
        </w:rPr>
      </w:pPr>
    </w:p>
    <w:p w14:paraId="64B5F99A">
      <w:pPr>
        <w:autoSpaceDE w:val="0"/>
        <w:autoSpaceDN w:val="0"/>
        <w:jc w:val="center"/>
        <w:rPr>
          <w:rFonts w:hint="eastAsia" w:ascii="宋体" w:hAnsi="宋体" w:cs="宋体"/>
          <w:b/>
          <w:spacing w:val="6"/>
          <w:sz w:val="32"/>
          <w:szCs w:val="32"/>
        </w:rPr>
      </w:pPr>
    </w:p>
    <w:p w14:paraId="6FB7E89C">
      <w:pPr>
        <w:autoSpaceDE w:val="0"/>
        <w:autoSpaceDN w:val="0"/>
        <w:jc w:val="center"/>
        <w:rPr>
          <w:rFonts w:hint="eastAsia" w:ascii="宋体" w:hAnsi="宋体" w:cs="宋体"/>
          <w:b/>
          <w:spacing w:val="6"/>
          <w:sz w:val="32"/>
          <w:szCs w:val="32"/>
        </w:rPr>
      </w:pPr>
    </w:p>
    <w:p w14:paraId="0D104104">
      <w:pPr>
        <w:autoSpaceDE w:val="0"/>
        <w:autoSpaceDN w:val="0"/>
        <w:jc w:val="center"/>
        <w:rPr>
          <w:rFonts w:hint="eastAsia" w:ascii="宋体" w:hAnsi="宋体" w:cs="宋体"/>
          <w:b/>
          <w:spacing w:val="6"/>
          <w:sz w:val="32"/>
          <w:szCs w:val="32"/>
        </w:rPr>
      </w:pPr>
    </w:p>
    <w:p w14:paraId="675E6791">
      <w:pPr>
        <w:autoSpaceDE w:val="0"/>
        <w:autoSpaceDN w:val="0"/>
        <w:jc w:val="center"/>
        <w:rPr>
          <w:rFonts w:hint="eastAsia" w:ascii="宋体" w:hAnsi="宋体" w:cs="宋体"/>
          <w:b/>
          <w:spacing w:val="6"/>
          <w:sz w:val="32"/>
          <w:szCs w:val="32"/>
        </w:rPr>
      </w:pPr>
    </w:p>
    <w:p w14:paraId="52163B8A">
      <w:pPr>
        <w:autoSpaceDE w:val="0"/>
        <w:autoSpaceDN w:val="0"/>
        <w:jc w:val="center"/>
        <w:rPr>
          <w:rFonts w:hint="eastAsia" w:ascii="宋体" w:hAnsi="宋体" w:cs="宋体"/>
          <w:b/>
          <w:spacing w:val="6"/>
          <w:sz w:val="32"/>
          <w:szCs w:val="32"/>
        </w:rPr>
      </w:pPr>
    </w:p>
    <w:p w14:paraId="357AD26D">
      <w:pPr>
        <w:autoSpaceDE w:val="0"/>
        <w:autoSpaceDN w:val="0"/>
        <w:jc w:val="center"/>
        <w:rPr>
          <w:rFonts w:hint="eastAsia" w:ascii="宋体" w:hAnsi="宋体" w:cs="宋体"/>
          <w:b/>
          <w:spacing w:val="6"/>
          <w:sz w:val="32"/>
          <w:szCs w:val="32"/>
        </w:rPr>
      </w:pPr>
    </w:p>
    <w:p w14:paraId="22BECC92">
      <w:pPr>
        <w:autoSpaceDE w:val="0"/>
        <w:autoSpaceDN w:val="0"/>
        <w:jc w:val="center"/>
        <w:rPr>
          <w:rFonts w:hint="eastAsia" w:ascii="宋体" w:hAnsi="宋体" w:cs="宋体"/>
          <w:b/>
          <w:spacing w:val="6"/>
          <w:sz w:val="32"/>
          <w:szCs w:val="32"/>
        </w:rPr>
      </w:pPr>
    </w:p>
    <w:p w14:paraId="428BEAC5">
      <w:pPr>
        <w:autoSpaceDE w:val="0"/>
        <w:autoSpaceDN w:val="0"/>
        <w:jc w:val="center"/>
        <w:rPr>
          <w:rFonts w:hint="eastAsia" w:ascii="宋体" w:hAnsi="宋体" w:cs="宋体"/>
          <w:b/>
          <w:spacing w:val="6"/>
          <w:sz w:val="32"/>
          <w:szCs w:val="32"/>
        </w:rPr>
      </w:pPr>
    </w:p>
    <w:p w14:paraId="665EE764">
      <w:pPr>
        <w:autoSpaceDE w:val="0"/>
        <w:autoSpaceDN w:val="0"/>
        <w:jc w:val="center"/>
        <w:rPr>
          <w:rFonts w:hint="eastAsia" w:ascii="宋体" w:hAnsi="宋体" w:cs="宋体"/>
          <w:b/>
          <w:spacing w:val="6"/>
          <w:sz w:val="32"/>
          <w:szCs w:val="32"/>
        </w:rPr>
      </w:pPr>
    </w:p>
    <w:p w14:paraId="7C55CAE3">
      <w:pPr>
        <w:autoSpaceDE w:val="0"/>
        <w:autoSpaceDN w:val="0"/>
        <w:jc w:val="center"/>
        <w:rPr>
          <w:rFonts w:hint="eastAsia" w:ascii="宋体" w:hAnsi="宋体" w:cs="宋体"/>
          <w:b/>
          <w:spacing w:val="6"/>
          <w:sz w:val="32"/>
          <w:szCs w:val="32"/>
        </w:rPr>
      </w:pPr>
    </w:p>
    <w:p w14:paraId="621E5585">
      <w:pPr>
        <w:autoSpaceDE w:val="0"/>
        <w:autoSpaceDN w:val="0"/>
        <w:jc w:val="center"/>
        <w:rPr>
          <w:rFonts w:hint="eastAsia" w:ascii="宋体" w:hAnsi="宋体" w:cs="宋体"/>
          <w:b/>
          <w:spacing w:val="6"/>
          <w:sz w:val="32"/>
          <w:szCs w:val="32"/>
        </w:rPr>
      </w:pPr>
    </w:p>
    <w:p w14:paraId="15F4EF50">
      <w:pPr>
        <w:autoSpaceDE w:val="0"/>
        <w:autoSpaceDN w:val="0"/>
        <w:jc w:val="center"/>
        <w:rPr>
          <w:rFonts w:hint="eastAsia" w:ascii="宋体" w:hAnsi="宋体" w:cs="宋体"/>
          <w:b/>
          <w:spacing w:val="6"/>
          <w:sz w:val="32"/>
          <w:szCs w:val="32"/>
        </w:rPr>
      </w:pPr>
    </w:p>
    <w:p w14:paraId="1471A874">
      <w:pPr>
        <w:autoSpaceDE w:val="0"/>
        <w:autoSpaceDN w:val="0"/>
        <w:jc w:val="center"/>
        <w:rPr>
          <w:rFonts w:hint="eastAsia" w:ascii="宋体" w:hAnsi="宋体" w:cs="宋体"/>
          <w:b/>
          <w:spacing w:val="6"/>
          <w:sz w:val="32"/>
          <w:szCs w:val="32"/>
        </w:rPr>
      </w:pPr>
    </w:p>
    <w:p w14:paraId="130B484D">
      <w:pPr>
        <w:autoSpaceDE w:val="0"/>
        <w:autoSpaceDN w:val="0"/>
        <w:jc w:val="center"/>
        <w:rPr>
          <w:rFonts w:hint="eastAsia" w:ascii="宋体" w:hAnsi="宋体" w:cs="宋体"/>
          <w:b/>
          <w:spacing w:val="6"/>
          <w:sz w:val="32"/>
          <w:szCs w:val="32"/>
        </w:rPr>
      </w:pPr>
    </w:p>
    <w:p w14:paraId="21D3C9AB">
      <w:pPr>
        <w:autoSpaceDE w:val="0"/>
        <w:autoSpaceDN w:val="0"/>
        <w:jc w:val="center"/>
        <w:rPr>
          <w:rFonts w:hint="eastAsia" w:ascii="宋体" w:hAnsi="宋体" w:cs="宋体"/>
          <w:b/>
          <w:spacing w:val="6"/>
          <w:sz w:val="32"/>
          <w:szCs w:val="32"/>
        </w:rPr>
      </w:pPr>
    </w:p>
    <w:p w14:paraId="378DD384">
      <w:pPr>
        <w:autoSpaceDE w:val="0"/>
        <w:autoSpaceDN w:val="0"/>
        <w:jc w:val="center"/>
        <w:rPr>
          <w:rFonts w:hint="eastAsia" w:ascii="宋体" w:hAnsi="宋体" w:cs="宋体"/>
          <w:b/>
          <w:spacing w:val="6"/>
          <w:sz w:val="32"/>
          <w:szCs w:val="32"/>
        </w:rPr>
      </w:pPr>
    </w:p>
    <w:p w14:paraId="19002B33">
      <w:pPr>
        <w:autoSpaceDE w:val="0"/>
        <w:autoSpaceDN w:val="0"/>
        <w:jc w:val="center"/>
        <w:rPr>
          <w:rFonts w:hint="eastAsia" w:ascii="宋体" w:hAnsi="宋体" w:cs="宋体"/>
          <w:b/>
          <w:spacing w:val="6"/>
          <w:sz w:val="32"/>
          <w:szCs w:val="32"/>
        </w:rPr>
      </w:pPr>
    </w:p>
    <w:p w14:paraId="448526DE">
      <w:pPr>
        <w:autoSpaceDE w:val="0"/>
        <w:autoSpaceDN w:val="0"/>
        <w:jc w:val="center"/>
        <w:rPr>
          <w:rFonts w:hint="eastAsia" w:ascii="宋体" w:hAnsi="宋体" w:cs="宋体"/>
          <w:b/>
          <w:spacing w:val="6"/>
          <w:sz w:val="32"/>
          <w:szCs w:val="32"/>
        </w:rPr>
      </w:pPr>
    </w:p>
    <w:p w14:paraId="71F6B959">
      <w:pPr>
        <w:snapToGrid w:val="0"/>
        <w:spacing w:line="360" w:lineRule="auto"/>
        <w:jc w:val="center"/>
        <w:outlineLvl w:val="0"/>
        <w:rPr>
          <w:rFonts w:hint="eastAsia" w:ascii="宋体" w:hAnsi="宋体" w:cs="宋体"/>
          <w:b/>
          <w:kern w:val="0"/>
          <w:sz w:val="32"/>
          <w:szCs w:val="32"/>
        </w:rPr>
      </w:pPr>
    </w:p>
    <w:p w14:paraId="6FD0390D">
      <w:pPr>
        <w:snapToGrid w:val="0"/>
        <w:spacing w:line="360" w:lineRule="auto"/>
        <w:jc w:val="center"/>
        <w:outlineLvl w:val="0"/>
        <w:rPr>
          <w:rFonts w:hint="eastAsia" w:ascii="宋体" w:hAnsi="宋体" w:cs="宋体"/>
          <w:b/>
          <w:kern w:val="0"/>
          <w:sz w:val="32"/>
          <w:szCs w:val="32"/>
        </w:rPr>
      </w:pPr>
    </w:p>
    <w:p w14:paraId="6724BBA1">
      <w:pPr>
        <w:snapToGrid w:val="0"/>
        <w:spacing w:line="360" w:lineRule="auto"/>
        <w:jc w:val="center"/>
        <w:outlineLvl w:val="0"/>
        <w:rPr>
          <w:rFonts w:hint="eastAsia" w:ascii="宋体" w:hAnsi="宋体" w:cs="宋体"/>
          <w:b/>
          <w:kern w:val="0"/>
          <w:sz w:val="32"/>
          <w:szCs w:val="32"/>
        </w:rPr>
      </w:pPr>
    </w:p>
    <w:p w14:paraId="0944C75A">
      <w:pPr>
        <w:snapToGrid w:val="0"/>
        <w:spacing w:line="360" w:lineRule="auto"/>
        <w:jc w:val="center"/>
        <w:outlineLvl w:val="0"/>
        <w:rPr>
          <w:rFonts w:hint="eastAsia" w:ascii="宋体" w:hAnsi="宋体" w:cs="宋体"/>
          <w:b/>
          <w:kern w:val="0"/>
          <w:sz w:val="32"/>
          <w:szCs w:val="32"/>
        </w:rPr>
      </w:pPr>
    </w:p>
    <w:p w14:paraId="36ADCD6D">
      <w:pPr>
        <w:snapToGrid w:val="0"/>
        <w:spacing w:line="360" w:lineRule="auto"/>
        <w:jc w:val="center"/>
        <w:outlineLvl w:val="0"/>
        <w:rPr>
          <w:rFonts w:hint="eastAsia" w:ascii="宋体" w:hAnsi="宋体" w:cs="宋体"/>
          <w:b/>
          <w:kern w:val="0"/>
          <w:sz w:val="32"/>
          <w:szCs w:val="32"/>
        </w:rPr>
      </w:pPr>
    </w:p>
    <w:p w14:paraId="3D3C8054">
      <w:pPr>
        <w:snapToGrid w:val="0"/>
        <w:spacing w:line="360" w:lineRule="auto"/>
        <w:jc w:val="center"/>
        <w:outlineLvl w:val="0"/>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24B057BC">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0AFA4DC8">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3C2D2958">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6B8F9E7B">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2A2D8E0">
      <w:pPr>
        <w:pStyle w:val="3"/>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03EB29E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362E8BAE">
      <w:pPr>
        <w:snapToGrid w:val="0"/>
        <w:spacing w:line="360"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507A481">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41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13"/>
    </w:p>
    <w:p w14:paraId="0F1004A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0AD76C41">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14:paraId="12320A8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3FD16808">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55D8924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47529B8A">
      <w:pPr>
        <w:snapToGrid w:val="0"/>
        <w:spacing w:line="360"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184A62AB">
      <w:pPr>
        <w:snapToGrid w:val="0"/>
        <w:spacing w:line="36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384F37A7">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7842A69E">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575BBD4B">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79AD9C08">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投标人名称(电子签名)：</w:t>
      </w:r>
    </w:p>
    <w:p w14:paraId="68501D1A">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68A7FBF2">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6E3DA350">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1918E53C">
      <w:pPr>
        <w:spacing w:line="360" w:lineRule="auto"/>
        <w:ind w:right="420"/>
        <w:rPr>
          <w:rFonts w:hint="eastAsia" w:ascii="宋体" w:hAnsi="宋体" w:cs="宋体"/>
          <w:sz w:val="24"/>
        </w:rPr>
      </w:pPr>
      <w:r>
        <w:rPr>
          <w:rFonts w:hint="eastAsia" w:ascii="宋体" w:hAnsi="宋体" w:cs="宋体"/>
          <w:sz w:val="24"/>
        </w:rPr>
        <w:t>注：按本格式和要求提供。</w:t>
      </w:r>
    </w:p>
    <w:p w14:paraId="20091B67">
      <w:pPr>
        <w:autoSpaceDE w:val="0"/>
        <w:autoSpaceDN w:val="0"/>
        <w:jc w:val="center"/>
        <w:rPr>
          <w:rFonts w:hint="eastAsia" w:ascii="宋体" w:hAnsi="宋体" w:cs="宋体"/>
          <w:b/>
          <w:spacing w:val="6"/>
          <w:sz w:val="32"/>
          <w:szCs w:val="32"/>
        </w:rPr>
      </w:pPr>
    </w:p>
    <w:p w14:paraId="5A43E2E5">
      <w:pPr>
        <w:autoSpaceDE w:val="0"/>
        <w:autoSpaceDN w:val="0"/>
        <w:jc w:val="center"/>
        <w:rPr>
          <w:rFonts w:hint="eastAsia" w:ascii="宋体" w:hAnsi="宋体" w:cs="宋体"/>
          <w:b/>
          <w:spacing w:val="6"/>
          <w:sz w:val="32"/>
          <w:szCs w:val="32"/>
        </w:rPr>
      </w:pPr>
    </w:p>
    <w:p w14:paraId="7BFB5697">
      <w:pPr>
        <w:autoSpaceDE w:val="0"/>
        <w:autoSpaceDN w:val="0"/>
        <w:jc w:val="center"/>
        <w:rPr>
          <w:rFonts w:hint="eastAsia" w:ascii="宋体" w:hAnsi="宋体" w:cs="宋体"/>
          <w:b/>
          <w:spacing w:val="6"/>
          <w:sz w:val="32"/>
          <w:szCs w:val="32"/>
        </w:rPr>
      </w:pPr>
    </w:p>
    <w:p w14:paraId="2459BB62">
      <w:pPr>
        <w:autoSpaceDE w:val="0"/>
        <w:autoSpaceDN w:val="0"/>
        <w:jc w:val="center"/>
        <w:rPr>
          <w:rFonts w:hint="eastAsia" w:ascii="宋体" w:hAnsi="宋体" w:cs="宋体"/>
          <w:b/>
          <w:spacing w:val="6"/>
          <w:sz w:val="32"/>
          <w:szCs w:val="32"/>
        </w:rPr>
      </w:pPr>
    </w:p>
    <w:p w14:paraId="6CEAFDCD">
      <w:pPr>
        <w:autoSpaceDE w:val="0"/>
        <w:autoSpaceDN w:val="0"/>
        <w:jc w:val="center"/>
        <w:rPr>
          <w:rFonts w:hint="eastAsia" w:ascii="宋体" w:hAnsi="宋体" w:cs="宋体"/>
          <w:b/>
          <w:spacing w:val="6"/>
          <w:sz w:val="32"/>
          <w:szCs w:val="32"/>
        </w:rPr>
      </w:pPr>
    </w:p>
    <w:p w14:paraId="660D10B4">
      <w:pPr>
        <w:autoSpaceDE w:val="0"/>
        <w:autoSpaceDN w:val="0"/>
        <w:jc w:val="center"/>
        <w:rPr>
          <w:rFonts w:hint="eastAsia" w:ascii="宋体" w:hAnsi="宋体" w:cs="宋体"/>
          <w:b/>
          <w:spacing w:val="6"/>
          <w:sz w:val="32"/>
          <w:szCs w:val="32"/>
        </w:rPr>
      </w:pPr>
    </w:p>
    <w:p w14:paraId="14657AB6">
      <w:pPr>
        <w:autoSpaceDE w:val="0"/>
        <w:autoSpaceDN w:val="0"/>
        <w:jc w:val="center"/>
        <w:rPr>
          <w:rFonts w:hint="eastAsia" w:ascii="宋体" w:hAnsi="宋体" w:cs="宋体"/>
          <w:b/>
          <w:spacing w:val="6"/>
          <w:sz w:val="32"/>
          <w:szCs w:val="32"/>
        </w:rPr>
      </w:pPr>
    </w:p>
    <w:p w14:paraId="4DE91BF9">
      <w:pPr>
        <w:autoSpaceDE w:val="0"/>
        <w:autoSpaceDN w:val="0"/>
        <w:jc w:val="center"/>
        <w:rPr>
          <w:rFonts w:hint="eastAsia" w:ascii="宋体" w:hAnsi="宋体" w:cs="宋体"/>
          <w:b/>
          <w:spacing w:val="6"/>
          <w:sz w:val="32"/>
          <w:szCs w:val="32"/>
        </w:rPr>
      </w:pPr>
    </w:p>
    <w:p w14:paraId="5A08337E">
      <w:pPr>
        <w:autoSpaceDE w:val="0"/>
        <w:autoSpaceDN w:val="0"/>
        <w:jc w:val="center"/>
        <w:rPr>
          <w:rFonts w:hint="eastAsia" w:ascii="宋体" w:hAnsi="宋体" w:cs="宋体"/>
          <w:b/>
          <w:spacing w:val="6"/>
          <w:sz w:val="32"/>
          <w:szCs w:val="32"/>
        </w:rPr>
      </w:pPr>
    </w:p>
    <w:p w14:paraId="4CAB0396">
      <w:pPr>
        <w:autoSpaceDE w:val="0"/>
        <w:autoSpaceDN w:val="0"/>
        <w:jc w:val="center"/>
        <w:rPr>
          <w:rFonts w:hint="eastAsia" w:ascii="宋体" w:hAnsi="宋体" w:cs="宋体"/>
          <w:b/>
          <w:spacing w:val="6"/>
          <w:sz w:val="32"/>
          <w:szCs w:val="32"/>
        </w:rPr>
      </w:pPr>
    </w:p>
    <w:p w14:paraId="791FADFA">
      <w:pPr>
        <w:autoSpaceDE w:val="0"/>
        <w:autoSpaceDN w:val="0"/>
        <w:jc w:val="center"/>
        <w:rPr>
          <w:rFonts w:hint="eastAsia" w:ascii="宋体" w:hAnsi="宋体" w:cs="宋体"/>
          <w:b/>
          <w:spacing w:val="6"/>
          <w:sz w:val="32"/>
          <w:szCs w:val="32"/>
        </w:rPr>
      </w:pPr>
    </w:p>
    <w:p w14:paraId="3E925ED1">
      <w:pPr>
        <w:autoSpaceDE w:val="0"/>
        <w:autoSpaceDN w:val="0"/>
        <w:jc w:val="center"/>
        <w:rPr>
          <w:rFonts w:hint="eastAsia" w:ascii="宋体" w:hAnsi="宋体" w:cs="宋体"/>
          <w:b/>
          <w:spacing w:val="6"/>
          <w:sz w:val="32"/>
          <w:szCs w:val="32"/>
        </w:rPr>
      </w:pPr>
    </w:p>
    <w:p w14:paraId="3F8C329F">
      <w:pPr>
        <w:autoSpaceDE w:val="0"/>
        <w:autoSpaceDN w:val="0"/>
        <w:jc w:val="center"/>
        <w:rPr>
          <w:rFonts w:hint="eastAsia" w:ascii="宋体" w:hAnsi="宋体" w:cs="宋体"/>
          <w:b/>
          <w:spacing w:val="6"/>
          <w:sz w:val="32"/>
          <w:szCs w:val="32"/>
        </w:rPr>
      </w:pPr>
    </w:p>
    <w:p w14:paraId="7D3344D0">
      <w:pPr>
        <w:autoSpaceDE w:val="0"/>
        <w:autoSpaceDN w:val="0"/>
        <w:jc w:val="center"/>
        <w:rPr>
          <w:rFonts w:hint="eastAsia" w:ascii="宋体" w:hAnsi="宋体" w:cs="宋体"/>
          <w:b/>
          <w:spacing w:val="6"/>
          <w:sz w:val="32"/>
          <w:szCs w:val="32"/>
        </w:rPr>
      </w:pPr>
    </w:p>
    <w:p w14:paraId="1360EFF6">
      <w:pPr>
        <w:autoSpaceDE w:val="0"/>
        <w:autoSpaceDN w:val="0"/>
        <w:jc w:val="center"/>
        <w:rPr>
          <w:rFonts w:hint="eastAsia" w:ascii="宋体" w:hAnsi="宋体" w:cs="宋体"/>
          <w:b/>
          <w:spacing w:val="6"/>
          <w:sz w:val="32"/>
          <w:szCs w:val="32"/>
        </w:rPr>
      </w:pPr>
    </w:p>
    <w:p w14:paraId="64F0B1CC">
      <w:pPr>
        <w:autoSpaceDE w:val="0"/>
        <w:autoSpaceDN w:val="0"/>
        <w:jc w:val="center"/>
        <w:rPr>
          <w:rFonts w:hint="eastAsia" w:ascii="宋体" w:hAnsi="宋体" w:cs="宋体"/>
          <w:b/>
          <w:spacing w:val="6"/>
          <w:sz w:val="32"/>
          <w:szCs w:val="32"/>
        </w:rPr>
      </w:pPr>
    </w:p>
    <w:p w14:paraId="532AF792">
      <w:pPr>
        <w:autoSpaceDE w:val="0"/>
        <w:autoSpaceDN w:val="0"/>
        <w:jc w:val="center"/>
        <w:rPr>
          <w:rFonts w:hint="eastAsia" w:ascii="宋体" w:hAnsi="宋体" w:cs="宋体"/>
          <w:b/>
          <w:spacing w:val="6"/>
          <w:sz w:val="32"/>
          <w:szCs w:val="32"/>
        </w:rPr>
      </w:pPr>
    </w:p>
    <w:p w14:paraId="1E99A98F">
      <w:pPr>
        <w:autoSpaceDE w:val="0"/>
        <w:autoSpaceDN w:val="0"/>
        <w:jc w:val="center"/>
        <w:rPr>
          <w:rFonts w:hint="eastAsia" w:ascii="宋体" w:hAnsi="宋体" w:cs="宋体"/>
          <w:b/>
          <w:spacing w:val="6"/>
          <w:sz w:val="32"/>
          <w:szCs w:val="32"/>
        </w:rPr>
      </w:pPr>
    </w:p>
    <w:p w14:paraId="193CEF60">
      <w:pPr>
        <w:autoSpaceDE w:val="0"/>
        <w:autoSpaceDN w:val="0"/>
        <w:jc w:val="center"/>
        <w:rPr>
          <w:rFonts w:hint="eastAsia" w:ascii="宋体" w:hAnsi="宋体" w:cs="宋体"/>
          <w:b/>
          <w:spacing w:val="6"/>
          <w:sz w:val="32"/>
          <w:szCs w:val="32"/>
        </w:rPr>
      </w:pPr>
    </w:p>
    <w:p w14:paraId="4A04BA01">
      <w:pPr>
        <w:autoSpaceDE w:val="0"/>
        <w:autoSpaceDN w:val="0"/>
        <w:jc w:val="center"/>
        <w:rPr>
          <w:rFonts w:hint="eastAsia" w:ascii="宋体" w:hAnsi="宋体" w:cs="宋体"/>
          <w:b/>
          <w:spacing w:val="6"/>
          <w:sz w:val="32"/>
          <w:szCs w:val="32"/>
        </w:rPr>
      </w:pPr>
    </w:p>
    <w:p w14:paraId="6C178F38">
      <w:pPr>
        <w:pStyle w:val="23"/>
        <w:rPr>
          <w:rFonts w:hint="eastAsia" w:hAnsi="宋体" w:cs="宋体"/>
          <w:b/>
          <w:spacing w:val="6"/>
          <w:sz w:val="32"/>
          <w:szCs w:val="32"/>
        </w:rPr>
      </w:pPr>
    </w:p>
    <w:p w14:paraId="48CBF64D">
      <w:pPr>
        <w:pStyle w:val="24"/>
        <w:rPr>
          <w:rFonts w:hint="eastAsia" w:hAnsi="宋体" w:cs="宋体"/>
          <w:b/>
          <w:spacing w:val="6"/>
          <w:sz w:val="32"/>
          <w:szCs w:val="32"/>
        </w:rPr>
      </w:pPr>
    </w:p>
    <w:p w14:paraId="3902432E">
      <w:pPr>
        <w:pStyle w:val="25"/>
        <w:rPr>
          <w:rFonts w:hint="eastAsia" w:ascii="宋体" w:hAnsi="宋体" w:cs="宋体"/>
          <w:b/>
          <w:spacing w:val="6"/>
          <w:sz w:val="32"/>
          <w:szCs w:val="32"/>
        </w:rPr>
      </w:pPr>
    </w:p>
    <w:p w14:paraId="2FD072A9">
      <w:pPr>
        <w:rPr>
          <w:rFonts w:hint="eastAsia" w:ascii="宋体" w:hAnsi="宋体" w:cs="宋体"/>
          <w:b/>
          <w:spacing w:val="6"/>
          <w:sz w:val="32"/>
          <w:szCs w:val="32"/>
        </w:rPr>
      </w:pPr>
    </w:p>
    <w:p w14:paraId="02D89593">
      <w:pPr>
        <w:pStyle w:val="23"/>
        <w:rPr>
          <w:rFonts w:hint="eastAsia" w:hAnsi="宋体" w:cs="宋体"/>
          <w:b/>
          <w:spacing w:val="6"/>
          <w:sz w:val="32"/>
          <w:szCs w:val="32"/>
        </w:rPr>
      </w:pPr>
    </w:p>
    <w:p w14:paraId="6F890AE0">
      <w:pPr>
        <w:pStyle w:val="24"/>
      </w:pPr>
    </w:p>
    <w:p w14:paraId="0B499049">
      <w:pPr>
        <w:autoSpaceDE w:val="0"/>
        <w:autoSpaceDN w:val="0"/>
        <w:jc w:val="center"/>
        <w:rPr>
          <w:rFonts w:hint="eastAsia" w:ascii="宋体" w:hAnsi="宋体" w:cs="宋体"/>
          <w:b/>
          <w:spacing w:val="6"/>
          <w:sz w:val="32"/>
          <w:szCs w:val="32"/>
        </w:rPr>
      </w:pPr>
    </w:p>
    <w:p w14:paraId="3F18BEBC">
      <w:pPr>
        <w:autoSpaceDE w:val="0"/>
        <w:autoSpaceDN w:val="0"/>
        <w:jc w:val="center"/>
        <w:rPr>
          <w:rFonts w:hint="eastAsia" w:ascii="宋体" w:hAnsi="宋体" w:cs="宋体"/>
          <w:b/>
          <w:spacing w:val="6"/>
          <w:sz w:val="32"/>
          <w:szCs w:val="32"/>
        </w:rPr>
      </w:pPr>
    </w:p>
    <w:p w14:paraId="1B1E8202">
      <w:pPr>
        <w:snapToGrid w:val="0"/>
        <w:spacing w:line="360" w:lineRule="auto"/>
        <w:outlineLvl w:val="0"/>
        <w:rPr>
          <w:rFonts w:hint="eastAsia"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67384F7E">
      <w:pPr>
        <w:spacing w:line="360" w:lineRule="auto"/>
        <w:jc w:val="center"/>
        <w:rPr>
          <w:rFonts w:hint="eastAsia" w:ascii="宋体" w:hAnsi="宋体" w:cs="宋体"/>
          <w:sz w:val="24"/>
          <w:u w:val="single"/>
        </w:rPr>
      </w:pPr>
    </w:p>
    <w:p w14:paraId="7BF265D2">
      <w:pPr>
        <w:spacing w:line="360" w:lineRule="auto"/>
        <w:jc w:val="center"/>
        <w:rPr>
          <w:rFonts w:hint="eastAsia" w:ascii="宋体" w:hAnsi="宋体" w:cs="宋体"/>
          <w:b/>
          <w:sz w:val="32"/>
          <w:szCs w:val="32"/>
        </w:rPr>
      </w:pPr>
      <w:r>
        <w:rPr>
          <w:rFonts w:hint="eastAsia" w:ascii="宋体" w:hAnsi="宋体" w:cs="宋体"/>
          <w:b/>
          <w:sz w:val="32"/>
          <w:szCs w:val="32"/>
        </w:rPr>
        <w:t>中小企业声明函（货物）</w:t>
      </w:r>
    </w:p>
    <w:p w14:paraId="40B9672D">
      <w:pPr>
        <w:spacing w:line="360" w:lineRule="auto"/>
        <w:ind w:firstLine="480" w:firstLineChars="200"/>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6C21D1A0">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1C435009">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5427FA34">
      <w:pPr>
        <w:spacing w:line="360" w:lineRule="auto"/>
        <w:ind w:firstLine="480" w:firstLineChars="200"/>
        <w:rPr>
          <w:rFonts w:hint="eastAsia" w:ascii="宋体" w:hAnsi="宋体" w:cs="宋体"/>
          <w:sz w:val="24"/>
        </w:rPr>
      </w:pPr>
      <w:r>
        <w:rPr>
          <w:rFonts w:hint="eastAsia" w:ascii="宋体" w:hAnsi="宋体" w:cs="宋体"/>
          <w:sz w:val="24"/>
        </w:rPr>
        <w:t>……</w:t>
      </w:r>
    </w:p>
    <w:p w14:paraId="150F7379">
      <w:pPr>
        <w:spacing w:line="360" w:lineRule="auto"/>
        <w:ind w:firstLine="480" w:firstLineChars="200"/>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43BEAD3">
      <w:pPr>
        <w:spacing w:line="360" w:lineRule="auto"/>
        <w:ind w:firstLine="480" w:firstLineChars="200"/>
        <w:rPr>
          <w:rFonts w:hint="eastAsia" w:ascii="宋体" w:hAnsi="宋体" w:cs="宋体"/>
          <w:sz w:val="24"/>
        </w:rPr>
      </w:pPr>
      <w:r>
        <w:rPr>
          <w:rFonts w:hint="eastAsia" w:ascii="宋体" w:hAnsi="宋体" w:cs="宋体"/>
          <w:sz w:val="24"/>
        </w:rPr>
        <w:t>本企业对上述声明内容的真实性负责。如有虚假，将依法承担相应责任。</w:t>
      </w:r>
    </w:p>
    <w:p w14:paraId="306795FA">
      <w:pPr>
        <w:snapToGrid w:val="0"/>
        <w:spacing w:line="360" w:lineRule="auto"/>
        <w:ind w:firstLine="5160" w:firstLineChars="2150"/>
        <w:rPr>
          <w:rFonts w:hint="eastAsia" w:ascii="宋体" w:hAnsi="宋体" w:cs="宋体"/>
          <w:kern w:val="0"/>
          <w:sz w:val="24"/>
        </w:rPr>
      </w:pPr>
      <w:r>
        <w:rPr>
          <w:rFonts w:hint="eastAsia" w:ascii="宋体" w:hAnsi="宋体" w:cs="宋体"/>
          <w:kern w:val="0"/>
          <w:sz w:val="24"/>
          <w:lang w:val="zh-CN"/>
        </w:rPr>
        <w:t>投标人名称(电子签名)：</w:t>
      </w:r>
    </w:p>
    <w:p w14:paraId="3D2F7617">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2FB0419">
      <w:pPr>
        <w:spacing w:line="360" w:lineRule="auto"/>
        <w:ind w:right="420" w:firstLine="480" w:firstLineChars="200"/>
        <w:rPr>
          <w:rFonts w:hint="eastAsia" w:ascii="宋体" w:hAnsi="宋体" w:cs="宋体"/>
          <w:sz w:val="24"/>
        </w:rPr>
      </w:pPr>
      <w:r>
        <w:rPr>
          <w:rFonts w:hint="eastAsia" w:ascii="宋体" w:hAnsi="宋体" w:cs="宋体"/>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49A063C9">
      <w:pPr>
        <w:spacing w:line="360" w:lineRule="auto"/>
        <w:jc w:val="center"/>
        <w:rPr>
          <w:rFonts w:hint="eastAsia" w:ascii="宋体" w:hAnsi="宋体" w:cs="宋体"/>
          <w:b/>
          <w:sz w:val="32"/>
          <w:szCs w:val="32"/>
        </w:rPr>
      </w:pPr>
    </w:p>
    <w:p w14:paraId="6A72E48C">
      <w:pPr>
        <w:spacing w:line="360" w:lineRule="auto"/>
        <w:rPr>
          <w:rFonts w:hint="eastAsia" w:ascii="宋体" w:hAnsi="宋体" w:cs="宋体"/>
          <w:bCs/>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B523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3431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DA72DAA">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8BBCF">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99A7E">
    <w:pPr>
      <w:pStyle w:val="42"/>
      <w:framePr w:wrap="around" w:vAnchor="text" w:hAnchor="margin" w:xAlign="right" w:y="1"/>
      <w:rPr>
        <w:rStyle w:val="74"/>
      </w:rPr>
    </w:pPr>
    <w:r>
      <w:fldChar w:fldCharType="begin"/>
    </w:r>
    <w:r>
      <w:rPr>
        <w:rStyle w:val="74"/>
      </w:rPr>
      <w:instrText xml:space="preserve">PAGE  </w:instrText>
    </w:r>
    <w:r>
      <w:fldChar w:fldCharType="end"/>
    </w:r>
  </w:p>
  <w:p w14:paraId="25315746">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FED83">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4" w:name="_Toc36110187"/>
    <w:bookmarkStart w:id="415" w:name="_Toc131845147"/>
    <w:bookmarkStart w:id="416" w:name="_Toc164085800"/>
    <w:bookmarkStart w:id="417" w:name="_Toc91899912"/>
    <w:r>
      <w:rPr>
        <w:rFonts w:hint="eastAsia" w:ascii="仿宋_GB2312" w:eastAsia="仿宋_GB2312"/>
        <w:kern w:val="0"/>
        <w:szCs w:val="21"/>
      </w:rPr>
      <w:t xml:space="preserve"> 页</w:t>
    </w:r>
    <w:bookmarkEnd w:id="414"/>
    <w:bookmarkEnd w:id="415"/>
    <w:bookmarkEnd w:id="416"/>
    <w:bookmarkEnd w:id="4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4DB5B">
    <w:pPr>
      <w:pStyle w:val="42"/>
      <w:framePr w:wrap="around" w:vAnchor="text" w:hAnchor="margin" w:xAlign="right" w:y="1"/>
      <w:rPr>
        <w:rStyle w:val="74"/>
      </w:rPr>
    </w:pPr>
    <w:r>
      <w:fldChar w:fldCharType="begin"/>
    </w:r>
    <w:r>
      <w:rPr>
        <w:rStyle w:val="74"/>
      </w:rPr>
      <w:instrText xml:space="preserve">PAGE  </w:instrText>
    </w:r>
    <w:r>
      <w:fldChar w:fldCharType="end"/>
    </w:r>
  </w:p>
  <w:p w14:paraId="72E6B8C4">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5430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27C3F">
    <w:pPr>
      <w:pStyle w:val="4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FAAE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FFF043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FB96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092A4C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542A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79A980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77EA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D74618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2E94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D4218D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9BE8B">
    <w:pPr>
      <w:pStyle w:val="43"/>
      <w:pBdr>
        <w:bottom w:val="single" w:color="auto" w:sz="6" w:space="4"/>
      </w:pBdr>
      <w:jc w:val="right"/>
    </w:pPr>
    <w:r>
      <w:t></w:t>
    </w:r>
    <w:r>
      <w:rPr>
        <w:rFonts w:hint="eastAsia"/>
      </w:rPr>
      <w:t xml:space="preserve">             </w:t>
    </w:r>
    <w:r>
      <w:t>杭州市政府采购公开招标文件</w:t>
    </w:r>
  </w:p>
  <w:p w14:paraId="5CDB5124">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29E2B">
    <w:pPr>
      <w:pStyle w:val="43"/>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799F8">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728BC">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B9C5C">
    <w:pPr>
      <w:pStyle w:val="4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051BD">
    <w:pPr>
      <w:pStyle w:val="43"/>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02B7B">
    <w:pPr>
      <w:pStyle w:val="43"/>
    </w:pPr>
    <w:r>
      <w:t></w:t>
    </w:r>
    <w:r>
      <w:rPr>
        <w:rFonts w:hint="eastAsia"/>
      </w:rPr>
      <w:t xml:space="preserve">         </w:t>
    </w:r>
  </w:p>
  <w:p w14:paraId="2ABEE362">
    <w:pPr>
      <w:pStyle w:val="43"/>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8BABC">
    <w:pPr>
      <w:pStyle w:val="43"/>
      <w:rPr>
        <w:rFonts w:ascii="仿宋_GB2312" w:eastAsia="仿宋_GB2312"/>
        <w:b/>
        <w:i/>
        <w:u w:val="single"/>
      </w:rPr>
    </w:pPr>
    <w:r>
      <w:t></w:t>
    </w:r>
    <w:r>
      <w:rPr>
        <w:rFonts w:hint="eastAsia"/>
      </w:rPr>
      <w:t xml:space="preserve">                                                </w:t>
    </w:r>
    <w:r>
      <w:t xml:space="preserve"> 杭州市政府采购公开招标文件</w:t>
    </w:r>
  </w:p>
  <w:p w14:paraId="129386AD">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D3BB4">
    <w:pPr>
      <w:pStyle w:val="43"/>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20A69">
    <w:pPr>
      <w:pStyle w:val="43"/>
      <w:jc w:val="right"/>
      <w:rPr>
        <w:rFonts w:ascii="仿宋_GB2312" w:eastAsia="仿宋_GB2312"/>
        <w:b/>
        <w:i/>
        <w:u w:val="single"/>
      </w:rPr>
    </w:pPr>
    <w:r>
      <w:rPr>
        <w:rFonts w:hint="eastAsia"/>
      </w:rPr>
      <w:t xml:space="preserve">                                  </w:t>
    </w:r>
    <w:r>
      <w:t>杭州市政府采购公开招标文件</w:t>
    </w:r>
  </w:p>
  <w:p w14:paraId="2047A32A">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7C9B1">
    <w:pPr>
      <w:pStyle w:val="43"/>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B298E1B"/>
    <w:multiLevelType w:val="singleLevel"/>
    <w:tmpl w:val="DB298E1B"/>
    <w:lvl w:ilvl="0" w:tentative="0">
      <w:start w:val="1"/>
      <w:numFmt w:val="chineseCounting"/>
      <w:suff w:val="nothing"/>
      <w:lvlText w:val="%1、"/>
      <w:lvlJc w:val="left"/>
      <w:pPr>
        <w:ind w:left="0" w:firstLine="420"/>
      </w:pPr>
      <w:rPr>
        <w:rFonts w:hint="eastAsia"/>
      </w:rPr>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353869FF"/>
    <w:multiLevelType w:val="multilevel"/>
    <w:tmpl w:val="353869F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7A0F6431"/>
    <w:multiLevelType w:val="singleLevel"/>
    <w:tmpl w:val="7A0F6431"/>
    <w:lvl w:ilvl="0" w:tentative="0">
      <w:start w:val="1"/>
      <w:numFmt w:val="decimal"/>
      <w:suff w:val="space"/>
      <w:lvlText w:val="%1."/>
      <w:lvlJc w:val="left"/>
    </w:lvl>
  </w:abstractNum>
  <w:num w:numId="1">
    <w:abstractNumId w:val="3"/>
  </w:num>
  <w:num w:numId="2">
    <w:abstractNumId w:val="8"/>
  </w:num>
  <w:num w:numId="3">
    <w:abstractNumId w:val="9"/>
  </w:num>
  <w:num w:numId="4">
    <w:abstractNumId w:val="2"/>
  </w:num>
  <w:num w:numId="5">
    <w:abstractNumId w:val="7"/>
  </w:num>
  <w:num w:numId="6">
    <w:abstractNumId w:val="5"/>
  </w:num>
  <w:num w:numId="7">
    <w:abstractNumId w:val="4"/>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CA0"/>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119"/>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797"/>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2A5"/>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01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DF1"/>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41481B"/>
    <w:rsid w:val="017244EE"/>
    <w:rsid w:val="019D7134"/>
    <w:rsid w:val="019F7441"/>
    <w:rsid w:val="01B37585"/>
    <w:rsid w:val="01D55165"/>
    <w:rsid w:val="01DF6BF8"/>
    <w:rsid w:val="01EC2C57"/>
    <w:rsid w:val="025F0711"/>
    <w:rsid w:val="026B2E25"/>
    <w:rsid w:val="02824D4D"/>
    <w:rsid w:val="02DC4B10"/>
    <w:rsid w:val="02DD76CE"/>
    <w:rsid w:val="02F36323"/>
    <w:rsid w:val="02F5619C"/>
    <w:rsid w:val="0326446A"/>
    <w:rsid w:val="032D5555"/>
    <w:rsid w:val="033555DD"/>
    <w:rsid w:val="036634D2"/>
    <w:rsid w:val="03DD35E4"/>
    <w:rsid w:val="04076900"/>
    <w:rsid w:val="041A5A3B"/>
    <w:rsid w:val="042311BA"/>
    <w:rsid w:val="042B157A"/>
    <w:rsid w:val="048F763B"/>
    <w:rsid w:val="049F330E"/>
    <w:rsid w:val="04AA775C"/>
    <w:rsid w:val="04AF1889"/>
    <w:rsid w:val="04F66F48"/>
    <w:rsid w:val="05251E14"/>
    <w:rsid w:val="05807827"/>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1F331A"/>
    <w:rsid w:val="09335624"/>
    <w:rsid w:val="0944690F"/>
    <w:rsid w:val="09535675"/>
    <w:rsid w:val="095F057D"/>
    <w:rsid w:val="09642282"/>
    <w:rsid w:val="09733572"/>
    <w:rsid w:val="09772C16"/>
    <w:rsid w:val="098353B5"/>
    <w:rsid w:val="09A92330"/>
    <w:rsid w:val="09B06B87"/>
    <w:rsid w:val="09C13146"/>
    <w:rsid w:val="09D20363"/>
    <w:rsid w:val="09D504D2"/>
    <w:rsid w:val="09E04166"/>
    <w:rsid w:val="0A1C0718"/>
    <w:rsid w:val="0A3E7710"/>
    <w:rsid w:val="0A5B7E63"/>
    <w:rsid w:val="0AA374A5"/>
    <w:rsid w:val="0AAB7649"/>
    <w:rsid w:val="0ABC5606"/>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61638"/>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AE4D26"/>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73CBD"/>
    <w:rsid w:val="12D81596"/>
    <w:rsid w:val="13072A44"/>
    <w:rsid w:val="13076B2D"/>
    <w:rsid w:val="133C0091"/>
    <w:rsid w:val="135F4BE2"/>
    <w:rsid w:val="139B1A0A"/>
    <w:rsid w:val="139D25C7"/>
    <w:rsid w:val="13B913DC"/>
    <w:rsid w:val="13BF3CE4"/>
    <w:rsid w:val="13C77A9D"/>
    <w:rsid w:val="141008D8"/>
    <w:rsid w:val="14125FE6"/>
    <w:rsid w:val="146D271E"/>
    <w:rsid w:val="14982588"/>
    <w:rsid w:val="149A5AD9"/>
    <w:rsid w:val="14A7619D"/>
    <w:rsid w:val="150536C3"/>
    <w:rsid w:val="150C1963"/>
    <w:rsid w:val="151447A0"/>
    <w:rsid w:val="154A6454"/>
    <w:rsid w:val="15762120"/>
    <w:rsid w:val="165D5007"/>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89D5B6A"/>
    <w:rsid w:val="19932372"/>
    <w:rsid w:val="19A20DD5"/>
    <w:rsid w:val="19AE03F1"/>
    <w:rsid w:val="1A071A03"/>
    <w:rsid w:val="1A1F16AE"/>
    <w:rsid w:val="1A3B5C77"/>
    <w:rsid w:val="1A6B1B55"/>
    <w:rsid w:val="1A7B1F24"/>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A84CB7"/>
    <w:rsid w:val="1DB567EC"/>
    <w:rsid w:val="1DC402DC"/>
    <w:rsid w:val="1DF51A98"/>
    <w:rsid w:val="1E051CD9"/>
    <w:rsid w:val="1E3D060F"/>
    <w:rsid w:val="1E3F5F7E"/>
    <w:rsid w:val="1E3F7D2E"/>
    <w:rsid w:val="1E4134E4"/>
    <w:rsid w:val="1E5062B3"/>
    <w:rsid w:val="1E523514"/>
    <w:rsid w:val="1E714A66"/>
    <w:rsid w:val="1E7E755A"/>
    <w:rsid w:val="1E802593"/>
    <w:rsid w:val="1E8B6156"/>
    <w:rsid w:val="1EA703CC"/>
    <w:rsid w:val="1EB7330C"/>
    <w:rsid w:val="1F0A0FF3"/>
    <w:rsid w:val="1F5771FF"/>
    <w:rsid w:val="1FD52574"/>
    <w:rsid w:val="1FE868A9"/>
    <w:rsid w:val="20034907"/>
    <w:rsid w:val="20173E4B"/>
    <w:rsid w:val="204E48BC"/>
    <w:rsid w:val="20526EF1"/>
    <w:rsid w:val="208921B3"/>
    <w:rsid w:val="20973DEB"/>
    <w:rsid w:val="20B26522"/>
    <w:rsid w:val="20B44310"/>
    <w:rsid w:val="211116EB"/>
    <w:rsid w:val="216133FC"/>
    <w:rsid w:val="21D56769"/>
    <w:rsid w:val="21E52EF3"/>
    <w:rsid w:val="21FB5D7B"/>
    <w:rsid w:val="22015E94"/>
    <w:rsid w:val="220B1C3D"/>
    <w:rsid w:val="220D3ED8"/>
    <w:rsid w:val="221D1D20"/>
    <w:rsid w:val="22334A87"/>
    <w:rsid w:val="22BE6801"/>
    <w:rsid w:val="23085827"/>
    <w:rsid w:val="233500BF"/>
    <w:rsid w:val="23377FF7"/>
    <w:rsid w:val="236B425F"/>
    <w:rsid w:val="23836192"/>
    <w:rsid w:val="23901F29"/>
    <w:rsid w:val="239C0061"/>
    <w:rsid w:val="23B908A4"/>
    <w:rsid w:val="23CE4D5D"/>
    <w:rsid w:val="23E95BEF"/>
    <w:rsid w:val="23FD0064"/>
    <w:rsid w:val="245375B0"/>
    <w:rsid w:val="24642C0A"/>
    <w:rsid w:val="24B22173"/>
    <w:rsid w:val="24B95AD9"/>
    <w:rsid w:val="24BE24DA"/>
    <w:rsid w:val="24C43DA9"/>
    <w:rsid w:val="24CF5825"/>
    <w:rsid w:val="24D663E6"/>
    <w:rsid w:val="24D77F2B"/>
    <w:rsid w:val="25152081"/>
    <w:rsid w:val="258B00E2"/>
    <w:rsid w:val="25A917A6"/>
    <w:rsid w:val="25B87800"/>
    <w:rsid w:val="25BE27CC"/>
    <w:rsid w:val="25F74A5C"/>
    <w:rsid w:val="261122B3"/>
    <w:rsid w:val="2628662C"/>
    <w:rsid w:val="262D45DE"/>
    <w:rsid w:val="26663631"/>
    <w:rsid w:val="26871DC8"/>
    <w:rsid w:val="26A53EF9"/>
    <w:rsid w:val="26A94201"/>
    <w:rsid w:val="26AC274F"/>
    <w:rsid w:val="26E51CC1"/>
    <w:rsid w:val="26EA4592"/>
    <w:rsid w:val="27044A29"/>
    <w:rsid w:val="271D34C8"/>
    <w:rsid w:val="276142BF"/>
    <w:rsid w:val="27702CEA"/>
    <w:rsid w:val="27783712"/>
    <w:rsid w:val="27907362"/>
    <w:rsid w:val="28333E1D"/>
    <w:rsid w:val="28454BD6"/>
    <w:rsid w:val="28455253"/>
    <w:rsid w:val="28551971"/>
    <w:rsid w:val="285B1C53"/>
    <w:rsid w:val="289F7086"/>
    <w:rsid w:val="28A34106"/>
    <w:rsid w:val="28C32028"/>
    <w:rsid w:val="28CC490F"/>
    <w:rsid w:val="28D855AE"/>
    <w:rsid w:val="28DE40AA"/>
    <w:rsid w:val="29121C13"/>
    <w:rsid w:val="29345E77"/>
    <w:rsid w:val="294C65AD"/>
    <w:rsid w:val="29806583"/>
    <w:rsid w:val="298962E5"/>
    <w:rsid w:val="298B3C4C"/>
    <w:rsid w:val="2998358C"/>
    <w:rsid w:val="29F26D24"/>
    <w:rsid w:val="2A15033F"/>
    <w:rsid w:val="2A1662C1"/>
    <w:rsid w:val="2A180569"/>
    <w:rsid w:val="2A1C7367"/>
    <w:rsid w:val="2A2815FA"/>
    <w:rsid w:val="2A6D6092"/>
    <w:rsid w:val="2A7D76B4"/>
    <w:rsid w:val="2A9C2D0E"/>
    <w:rsid w:val="2B437463"/>
    <w:rsid w:val="2B7807EE"/>
    <w:rsid w:val="2BA50BF7"/>
    <w:rsid w:val="2BBF00EC"/>
    <w:rsid w:val="2BC37CFD"/>
    <w:rsid w:val="2BD5237F"/>
    <w:rsid w:val="2BE536CE"/>
    <w:rsid w:val="2BE758D9"/>
    <w:rsid w:val="2BF346BB"/>
    <w:rsid w:val="2C09049E"/>
    <w:rsid w:val="2C0A653C"/>
    <w:rsid w:val="2C191F85"/>
    <w:rsid w:val="2CE82D6F"/>
    <w:rsid w:val="2D1067D6"/>
    <w:rsid w:val="2D2B7271"/>
    <w:rsid w:val="2D343236"/>
    <w:rsid w:val="2D38455E"/>
    <w:rsid w:val="2D575011"/>
    <w:rsid w:val="2DD15014"/>
    <w:rsid w:val="2DF72DE4"/>
    <w:rsid w:val="2E0220AF"/>
    <w:rsid w:val="2E4B082A"/>
    <w:rsid w:val="2E59653C"/>
    <w:rsid w:val="2E5D4E86"/>
    <w:rsid w:val="2E5D790B"/>
    <w:rsid w:val="2E9A3C18"/>
    <w:rsid w:val="2EBB0FEE"/>
    <w:rsid w:val="2EC63002"/>
    <w:rsid w:val="2EE23DA1"/>
    <w:rsid w:val="2F0A6B38"/>
    <w:rsid w:val="2F495939"/>
    <w:rsid w:val="2F946CCB"/>
    <w:rsid w:val="2FD25781"/>
    <w:rsid w:val="2FDC745C"/>
    <w:rsid w:val="2FFD7934"/>
    <w:rsid w:val="3049169C"/>
    <w:rsid w:val="30733ACD"/>
    <w:rsid w:val="308C3862"/>
    <w:rsid w:val="309379D8"/>
    <w:rsid w:val="30A270F7"/>
    <w:rsid w:val="30DF1478"/>
    <w:rsid w:val="30EC586F"/>
    <w:rsid w:val="314D409C"/>
    <w:rsid w:val="31832AEC"/>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DB600A"/>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C44427"/>
    <w:rsid w:val="39FC5695"/>
    <w:rsid w:val="3A006D8E"/>
    <w:rsid w:val="3A3651E5"/>
    <w:rsid w:val="3A744481"/>
    <w:rsid w:val="3A8C7BEF"/>
    <w:rsid w:val="3A906246"/>
    <w:rsid w:val="3B0C33E5"/>
    <w:rsid w:val="3B181276"/>
    <w:rsid w:val="3B2349B7"/>
    <w:rsid w:val="3B4958D4"/>
    <w:rsid w:val="3B616CFF"/>
    <w:rsid w:val="3B6259F6"/>
    <w:rsid w:val="3B976654"/>
    <w:rsid w:val="3BC01EFC"/>
    <w:rsid w:val="3BCA786A"/>
    <w:rsid w:val="3BD31E2F"/>
    <w:rsid w:val="3BF15831"/>
    <w:rsid w:val="3C105946"/>
    <w:rsid w:val="3C471448"/>
    <w:rsid w:val="3C5F759A"/>
    <w:rsid w:val="3C6C525A"/>
    <w:rsid w:val="3CAF78AE"/>
    <w:rsid w:val="3CCE23CB"/>
    <w:rsid w:val="3CD17D17"/>
    <w:rsid w:val="3D3C7F39"/>
    <w:rsid w:val="3D440F09"/>
    <w:rsid w:val="3D4504A0"/>
    <w:rsid w:val="3D4A76E1"/>
    <w:rsid w:val="3D6B2351"/>
    <w:rsid w:val="3D8734BB"/>
    <w:rsid w:val="3D9A11D4"/>
    <w:rsid w:val="3DA16D89"/>
    <w:rsid w:val="3DA364BE"/>
    <w:rsid w:val="3DE041CB"/>
    <w:rsid w:val="3E0D48F6"/>
    <w:rsid w:val="3E1868B4"/>
    <w:rsid w:val="3E377251"/>
    <w:rsid w:val="3E3E4FDA"/>
    <w:rsid w:val="3E42664B"/>
    <w:rsid w:val="3E5A7334"/>
    <w:rsid w:val="3E7B5D6B"/>
    <w:rsid w:val="3E843E66"/>
    <w:rsid w:val="3E8F51FE"/>
    <w:rsid w:val="3E926F87"/>
    <w:rsid w:val="3E9A59DE"/>
    <w:rsid w:val="3EAF4836"/>
    <w:rsid w:val="3EC33DFA"/>
    <w:rsid w:val="3EF46BFD"/>
    <w:rsid w:val="3F060E16"/>
    <w:rsid w:val="3F1D1096"/>
    <w:rsid w:val="3F2F0234"/>
    <w:rsid w:val="3F6363FE"/>
    <w:rsid w:val="3F756B8F"/>
    <w:rsid w:val="3F95482B"/>
    <w:rsid w:val="4019356B"/>
    <w:rsid w:val="40592157"/>
    <w:rsid w:val="406E1CAE"/>
    <w:rsid w:val="408C0409"/>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395FA7"/>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9D3867"/>
    <w:rsid w:val="479D3EB6"/>
    <w:rsid w:val="47B025FA"/>
    <w:rsid w:val="4809698F"/>
    <w:rsid w:val="4811697D"/>
    <w:rsid w:val="487A3E25"/>
    <w:rsid w:val="488B5503"/>
    <w:rsid w:val="48937E21"/>
    <w:rsid w:val="489A0361"/>
    <w:rsid w:val="48B94FF3"/>
    <w:rsid w:val="48C22822"/>
    <w:rsid w:val="48E37AAB"/>
    <w:rsid w:val="48FD4B4C"/>
    <w:rsid w:val="490A68E0"/>
    <w:rsid w:val="491055FE"/>
    <w:rsid w:val="495F5B3E"/>
    <w:rsid w:val="496F77D7"/>
    <w:rsid w:val="497654FD"/>
    <w:rsid w:val="49B64211"/>
    <w:rsid w:val="49F6167F"/>
    <w:rsid w:val="4A064FA0"/>
    <w:rsid w:val="4A16615C"/>
    <w:rsid w:val="4A4424D7"/>
    <w:rsid w:val="4AB82D0F"/>
    <w:rsid w:val="4AB95273"/>
    <w:rsid w:val="4AC32699"/>
    <w:rsid w:val="4AE03BAB"/>
    <w:rsid w:val="4AEB7664"/>
    <w:rsid w:val="4AFD7C19"/>
    <w:rsid w:val="4B0567D1"/>
    <w:rsid w:val="4B236AAE"/>
    <w:rsid w:val="4B49065A"/>
    <w:rsid w:val="4B4B4D50"/>
    <w:rsid w:val="4B707271"/>
    <w:rsid w:val="4B9739F7"/>
    <w:rsid w:val="4BEE2503"/>
    <w:rsid w:val="4C1D15AA"/>
    <w:rsid w:val="4C245A30"/>
    <w:rsid w:val="4C5B7215"/>
    <w:rsid w:val="4C8F29C6"/>
    <w:rsid w:val="4CB6685F"/>
    <w:rsid w:val="4CC367FE"/>
    <w:rsid w:val="4D077F3C"/>
    <w:rsid w:val="4D123355"/>
    <w:rsid w:val="4D2A3B31"/>
    <w:rsid w:val="4D312C52"/>
    <w:rsid w:val="4D905305"/>
    <w:rsid w:val="4D964A72"/>
    <w:rsid w:val="4D9C1254"/>
    <w:rsid w:val="4DE86773"/>
    <w:rsid w:val="4E793892"/>
    <w:rsid w:val="4E800872"/>
    <w:rsid w:val="4EC569ED"/>
    <w:rsid w:val="4ED50EA1"/>
    <w:rsid w:val="4EEC050C"/>
    <w:rsid w:val="4F104EC3"/>
    <w:rsid w:val="4F47354A"/>
    <w:rsid w:val="4F8D1C8E"/>
    <w:rsid w:val="4F911C54"/>
    <w:rsid w:val="4FE625E0"/>
    <w:rsid w:val="5021480F"/>
    <w:rsid w:val="50897606"/>
    <w:rsid w:val="50962ECB"/>
    <w:rsid w:val="50A42E38"/>
    <w:rsid w:val="50A4577F"/>
    <w:rsid w:val="50B73D1F"/>
    <w:rsid w:val="50BD5BC9"/>
    <w:rsid w:val="50C11EEE"/>
    <w:rsid w:val="50D66E79"/>
    <w:rsid w:val="50E97CFC"/>
    <w:rsid w:val="50FA4028"/>
    <w:rsid w:val="510D65B7"/>
    <w:rsid w:val="511157AB"/>
    <w:rsid w:val="5142540C"/>
    <w:rsid w:val="51575268"/>
    <w:rsid w:val="518832C8"/>
    <w:rsid w:val="519D3C50"/>
    <w:rsid w:val="51A0432A"/>
    <w:rsid w:val="51A86090"/>
    <w:rsid w:val="51B7396D"/>
    <w:rsid w:val="522E4CC3"/>
    <w:rsid w:val="523D4EFF"/>
    <w:rsid w:val="5244713B"/>
    <w:rsid w:val="52615633"/>
    <w:rsid w:val="526F4DE4"/>
    <w:rsid w:val="52977FD4"/>
    <w:rsid w:val="52A25790"/>
    <w:rsid w:val="52A96B6F"/>
    <w:rsid w:val="52B45975"/>
    <w:rsid w:val="52D94AA4"/>
    <w:rsid w:val="52E418CE"/>
    <w:rsid w:val="52EA3A62"/>
    <w:rsid w:val="52F50BB8"/>
    <w:rsid w:val="5305612D"/>
    <w:rsid w:val="53097272"/>
    <w:rsid w:val="53544462"/>
    <w:rsid w:val="5397158E"/>
    <w:rsid w:val="54013861"/>
    <w:rsid w:val="54487265"/>
    <w:rsid w:val="544D6070"/>
    <w:rsid w:val="544E5D60"/>
    <w:rsid w:val="54605E1E"/>
    <w:rsid w:val="54B3506A"/>
    <w:rsid w:val="54CA0D16"/>
    <w:rsid w:val="54DD4057"/>
    <w:rsid w:val="54E7490F"/>
    <w:rsid w:val="550764A4"/>
    <w:rsid w:val="550B2BF6"/>
    <w:rsid w:val="55214EB5"/>
    <w:rsid w:val="55364EFD"/>
    <w:rsid w:val="555D4828"/>
    <w:rsid w:val="557A4C8B"/>
    <w:rsid w:val="557B2BA0"/>
    <w:rsid w:val="558931E1"/>
    <w:rsid w:val="55923347"/>
    <w:rsid w:val="55925180"/>
    <w:rsid w:val="55983B1B"/>
    <w:rsid w:val="55A8376B"/>
    <w:rsid w:val="55DC29B6"/>
    <w:rsid w:val="55DD4241"/>
    <w:rsid w:val="56182DAE"/>
    <w:rsid w:val="56471638"/>
    <w:rsid w:val="566B6D1E"/>
    <w:rsid w:val="57032A2C"/>
    <w:rsid w:val="570F5219"/>
    <w:rsid w:val="57427BEF"/>
    <w:rsid w:val="575A1286"/>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23F86"/>
    <w:rsid w:val="58917D2F"/>
    <w:rsid w:val="5894085C"/>
    <w:rsid w:val="58A7147B"/>
    <w:rsid w:val="58AE4F0C"/>
    <w:rsid w:val="58B85899"/>
    <w:rsid w:val="58E047BA"/>
    <w:rsid w:val="58E363A9"/>
    <w:rsid w:val="59166304"/>
    <w:rsid w:val="595E1678"/>
    <w:rsid w:val="596D5BD4"/>
    <w:rsid w:val="597E3DD8"/>
    <w:rsid w:val="59F80043"/>
    <w:rsid w:val="5A09252F"/>
    <w:rsid w:val="5A0B2778"/>
    <w:rsid w:val="5A2A7C7B"/>
    <w:rsid w:val="5A2F12D9"/>
    <w:rsid w:val="5A3E2560"/>
    <w:rsid w:val="5A5D3B6E"/>
    <w:rsid w:val="5A637A76"/>
    <w:rsid w:val="5A6D33BA"/>
    <w:rsid w:val="5A743E33"/>
    <w:rsid w:val="5A792B1F"/>
    <w:rsid w:val="5A874767"/>
    <w:rsid w:val="5AA17199"/>
    <w:rsid w:val="5AA85BE2"/>
    <w:rsid w:val="5AAD6F28"/>
    <w:rsid w:val="5AD63A24"/>
    <w:rsid w:val="5B2E1A1D"/>
    <w:rsid w:val="5B843A1C"/>
    <w:rsid w:val="5B873E3F"/>
    <w:rsid w:val="5C02690E"/>
    <w:rsid w:val="5C196DA7"/>
    <w:rsid w:val="5C2A048C"/>
    <w:rsid w:val="5C80234E"/>
    <w:rsid w:val="5C8A680C"/>
    <w:rsid w:val="5C9348B8"/>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7A0F3F"/>
    <w:rsid w:val="5EFC7377"/>
    <w:rsid w:val="5F06174D"/>
    <w:rsid w:val="5F3A3602"/>
    <w:rsid w:val="5F3A47DE"/>
    <w:rsid w:val="5F3F9AF8"/>
    <w:rsid w:val="5F45733B"/>
    <w:rsid w:val="5F6277C6"/>
    <w:rsid w:val="5F6D0B1D"/>
    <w:rsid w:val="5F7C73F3"/>
    <w:rsid w:val="5F8D0B82"/>
    <w:rsid w:val="5FBE0A9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C0656B"/>
    <w:rsid w:val="61F94C26"/>
    <w:rsid w:val="62000E56"/>
    <w:rsid w:val="62075FE3"/>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1C00C1"/>
    <w:rsid w:val="671E34C5"/>
    <w:rsid w:val="672F3F24"/>
    <w:rsid w:val="673E055F"/>
    <w:rsid w:val="67551CE3"/>
    <w:rsid w:val="67A22552"/>
    <w:rsid w:val="67B22DCC"/>
    <w:rsid w:val="67BE71AA"/>
    <w:rsid w:val="67D90273"/>
    <w:rsid w:val="67DE5875"/>
    <w:rsid w:val="67E55852"/>
    <w:rsid w:val="67EB1AB4"/>
    <w:rsid w:val="67FA1285"/>
    <w:rsid w:val="684A1322"/>
    <w:rsid w:val="68551F4F"/>
    <w:rsid w:val="687C10C9"/>
    <w:rsid w:val="68840C16"/>
    <w:rsid w:val="68876EFB"/>
    <w:rsid w:val="68884654"/>
    <w:rsid w:val="689F444F"/>
    <w:rsid w:val="68B96DBB"/>
    <w:rsid w:val="68C01AB8"/>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A3643"/>
    <w:rsid w:val="6C8C67B7"/>
    <w:rsid w:val="6C9D744C"/>
    <w:rsid w:val="6D167928"/>
    <w:rsid w:val="6D26299B"/>
    <w:rsid w:val="6D4772EC"/>
    <w:rsid w:val="6D8E4F15"/>
    <w:rsid w:val="6D9078AF"/>
    <w:rsid w:val="6DAA3FEF"/>
    <w:rsid w:val="6DC0172B"/>
    <w:rsid w:val="6DC15D33"/>
    <w:rsid w:val="6DCB690C"/>
    <w:rsid w:val="6DD41A5B"/>
    <w:rsid w:val="6DDEB12A"/>
    <w:rsid w:val="6DF43C2E"/>
    <w:rsid w:val="6DF51CA3"/>
    <w:rsid w:val="6E8335BD"/>
    <w:rsid w:val="6E8E12EF"/>
    <w:rsid w:val="6E972936"/>
    <w:rsid w:val="6ED446C5"/>
    <w:rsid w:val="6F086931"/>
    <w:rsid w:val="6F2A7D94"/>
    <w:rsid w:val="6F6049BF"/>
    <w:rsid w:val="6F8331F1"/>
    <w:rsid w:val="6FAE1A09"/>
    <w:rsid w:val="6FD75BF8"/>
    <w:rsid w:val="704D5D6B"/>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51307C"/>
    <w:rsid w:val="74706664"/>
    <w:rsid w:val="747F3682"/>
    <w:rsid w:val="749C4185"/>
    <w:rsid w:val="75067759"/>
    <w:rsid w:val="752E6DCD"/>
    <w:rsid w:val="7551380D"/>
    <w:rsid w:val="75600BE5"/>
    <w:rsid w:val="7564475C"/>
    <w:rsid w:val="7583797F"/>
    <w:rsid w:val="75BDC257"/>
    <w:rsid w:val="75D20F1D"/>
    <w:rsid w:val="75DA08BA"/>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7ED4760"/>
    <w:rsid w:val="78775729"/>
    <w:rsid w:val="78A42DB0"/>
    <w:rsid w:val="78A656AB"/>
    <w:rsid w:val="78B2245C"/>
    <w:rsid w:val="78E172CC"/>
    <w:rsid w:val="78EA1D1F"/>
    <w:rsid w:val="78F9378E"/>
    <w:rsid w:val="7904172F"/>
    <w:rsid w:val="790F7E27"/>
    <w:rsid w:val="791F38C8"/>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5F2201"/>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226FDF"/>
    <w:rsid w:val="7E9A4E1F"/>
    <w:rsid w:val="7EA7723A"/>
    <w:rsid w:val="7EF56FBB"/>
    <w:rsid w:val="7F0768EB"/>
    <w:rsid w:val="7F143BEC"/>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8"/>
    <w:qFormat/>
    <w:uiPriority w:val="99"/>
    <w:pPr>
      <w:jc w:val="left"/>
    </w:pPr>
  </w:style>
  <w:style w:type="paragraph" w:styleId="20">
    <w:name w:val="Salutation"/>
    <w:basedOn w:val="1"/>
    <w:next w:val="1"/>
    <w:link w:val="302"/>
    <w:qFormat/>
    <w:uiPriority w:val="0"/>
    <w:rPr>
      <w:rFonts w:ascii="仿宋_GB2312" w:eastAsia="仿宋_GB2312"/>
      <w:sz w:val="28"/>
      <w:szCs w:val="20"/>
    </w:rPr>
  </w:style>
  <w:style w:type="paragraph" w:styleId="21">
    <w:name w:val="Body Text 3"/>
    <w:basedOn w:val="1"/>
    <w:link w:val="33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4"/>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5"/>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27"/>
    <w:link w:val="269"/>
    <w:qFormat/>
    <w:uiPriority w:val="0"/>
    <w:pPr>
      <w:spacing w:line="480" w:lineRule="exact"/>
      <w:ind w:firstLine="480" w:firstLineChars="200"/>
    </w:pPr>
    <w:rPr>
      <w:rFonts w:ascii="宋体" w:hAnsi="宋体"/>
      <w:sz w:val="24"/>
    </w:rPr>
  </w:style>
  <w:style w:type="paragraph" w:customStyle="1" w:styleId="27">
    <w:name w:val="正文文本首行缩进 21"/>
    <w:basedOn w:val="26"/>
    <w:qFormat/>
    <w:uiPriority w:val="99"/>
    <w:pPr>
      <w:tabs>
        <w:tab w:val="right" w:leader="dot" w:pos="8268"/>
      </w:tabs>
      <w:spacing w:line="200" w:lineRule="atLeast"/>
      <w:ind w:firstLine="420"/>
    </w:pPr>
    <w:rPr>
      <w:spacing w:val="-4"/>
      <w:sz w:val="18"/>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5"/>
    <w:qFormat/>
    <w:uiPriority w:val="0"/>
    <w:pPr>
      <w:ind w:left="100" w:leftChars="2500"/>
    </w:pPr>
    <w:rPr>
      <w:rFonts w:ascii="宋体"/>
      <w:sz w:val="24"/>
      <w:szCs w:val="21"/>
      <w:lang w:val="zh-CN"/>
    </w:rPr>
  </w:style>
  <w:style w:type="paragraph" w:styleId="39">
    <w:name w:val="Body Text Indent 2"/>
    <w:basedOn w:val="1"/>
    <w:link w:val="312"/>
    <w:qFormat/>
    <w:uiPriority w:val="0"/>
    <w:pPr>
      <w:spacing w:line="360" w:lineRule="auto"/>
      <w:ind w:firstLine="601"/>
      <w:textAlignment w:val="baseline"/>
    </w:pPr>
    <w:rPr>
      <w:rFonts w:ascii="宋体"/>
      <w:kern w:val="0"/>
      <w:sz w:val="28"/>
      <w:szCs w:val="20"/>
    </w:rPr>
  </w:style>
  <w:style w:type="paragraph" w:styleId="40">
    <w:name w:val="endnote text"/>
    <w:basedOn w:val="1"/>
    <w:link w:val="935"/>
    <w:qFormat/>
    <w:uiPriority w:val="0"/>
    <w:rPr>
      <w:lang w:val="zh-CN"/>
    </w:rPr>
  </w:style>
  <w:style w:type="paragraph" w:styleId="41">
    <w:name w:val="Balloon Text"/>
    <w:basedOn w:val="1"/>
    <w:link w:val="192"/>
    <w:qFormat/>
    <w:uiPriority w:val="0"/>
    <w:rPr>
      <w:sz w:val="18"/>
      <w:szCs w:val="18"/>
    </w:rPr>
  </w:style>
  <w:style w:type="paragraph" w:styleId="42">
    <w:name w:val="footer"/>
    <w:basedOn w:val="1"/>
    <w:link w:val="387"/>
    <w:qFormat/>
    <w:uiPriority w:val="99"/>
    <w:pPr>
      <w:tabs>
        <w:tab w:val="center" w:pos="4153"/>
        <w:tab w:val="right" w:pos="8306"/>
      </w:tabs>
      <w:snapToGrid w:val="0"/>
      <w:jc w:val="left"/>
    </w:pPr>
    <w:rPr>
      <w:sz w:val="18"/>
      <w:szCs w:val="18"/>
    </w:rPr>
  </w:style>
  <w:style w:type="paragraph" w:styleId="43">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14"/>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9"/>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6"/>
    <w:qFormat/>
    <w:uiPriority w:val="0"/>
    <w:pPr>
      <w:spacing w:after="120" w:line="480" w:lineRule="auto"/>
    </w:pPr>
  </w:style>
  <w:style w:type="paragraph" w:styleId="58">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00"/>
    <w:qFormat/>
    <w:uiPriority w:val="0"/>
    <w:rPr>
      <w:b/>
      <w:bCs/>
    </w:rPr>
  </w:style>
  <w:style w:type="paragraph" w:styleId="62">
    <w:name w:val="Body Text First Indent 2"/>
    <w:basedOn w:val="26"/>
    <w:next w:val="63"/>
    <w:link w:val="125"/>
    <w:qFormat/>
    <w:uiPriority w:val="0"/>
    <w:pPr>
      <w:adjustRightInd/>
      <w:spacing w:after="120" w:line="240" w:lineRule="auto"/>
      <w:ind w:left="420" w:leftChars="200" w:firstLine="210"/>
    </w:pPr>
    <w:rPr>
      <w:sz w:val="21"/>
    </w:rPr>
  </w:style>
  <w:style w:type="paragraph" w:customStyle="1" w:styleId="63">
    <w:name w:val="正文1"/>
    <w:basedOn w:val="34"/>
    <w:qFormat/>
    <w:uiPriority w:val="0"/>
    <w:pPr>
      <w:ind w:left="0" w:leftChars="0" w:firstLine="480" w:firstLineChars="200"/>
    </w:pPr>
    <w:rPr>
      <w:rFonts w:ascii="仿宋_GB2312" w:hAnsi="Courier New" w:eastAsia="仿宋_GB2312"/>
      <w:kern w:val="28"/>
      <w:sz w:val="24"/>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BodyTextIndent"/>
    <w:basedOn w:val="1"/>
    <w:next w:val="82"/>
    <w:qFormat/>
    <w:uiPriority w:val="0"/>
    <w:pPr>
      <w:widowControl/>
      <w:spacing w:line="480" w:lineRule="atLeast"/>
      <w:ind w:firstLine="570"/>
      <w:textAlignment w:val="baseline"/>
    </w:pPr>
    <w:rPr>
      <w:rFonts w:ascii="??" w:hAnsi="??" w:eastAsia="??"/>
      <w:sz w:val="28"/>
      <w:szCs w:val="28"/>
    </w:rPr>
  </w:style>
  <w:style w:type="paragraph" w:customStyle="1" w:styleId="82">
    <w:name w:val="EnvelopeReturn"/>
    <w:basedOn w:val="1"/>
    <w:qFormat/>
    <w:uiPriority w:val="0"/>
    <w:pPr>
      <w:snapToGrid w:val="0"/>
    </w:pPr>
    <w:rPr>
      <w:rFonts w:ascii="Arial" w:hAnsi="Arial"/>
    </w:rPr>
  </w:style>
  <w:style w:type="paragraph" w:customStyle="1" w:styleId="8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4">
    <w:name w:val="正文空2字"/>
    <w:basedOn w:val="8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qFormat/>
    <w:uiPriority w:val="99"/>
    <w:rPr>
      <w:rFonts w:ascii="Calibri" w:hAnsi="Calibri" w:eastAsia="仿宋_GB2312" w:cs="Calibri"/>
      <w:kern w:val="2"/>
      <w:sz w:val="32"/>
      <w:szCs w:val="32"/>
      <w:lang w:val="en-US"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61"/>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2"/>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1"/>
    <w:qFormat/>
    <w:uiPriority w:val="0"/>
    <w:rPr>
      <w:rFonts w:ascii="Arial" w:hAnsi="Arial" w:eastAsia="黑体" w:cs="Arial"/>
      <w:snapToGrid w:val="0"/>
      <w:kern w:val="0"/>
      <w:szCs w:val="21"/>
    </w:rPr>
  </w:style>
  <w:style w:type="character" w:customStyle="1" w:styleId="129">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字符"/>
    <w:link w:val="49"/>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字符"/>
    <w:link w:val="8"/>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3"/>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8"/>
    <w:qFormat/>
    <w:uiPriority w:val="0"/>
    <w:rPr>
      <w:rFonts w:ascii="宋体"/>
      <w:kern w:val="2"/>
      <w:sz w:val="24"/>
      <w:szCs w:val="21"/>
      <w:lang w:val="zh-CN"/>
    </w:rPr>
  </w:style>
  <w:style w:type="character" w:customStyle="1" w:styleId="186">
    <w:name w:val="标题 9 字符"/>
    <w:link w:val="11"/>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0"/>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41"/>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1"/>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字符"/>
    <w:link w:val="32"/>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6"/>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16"/>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2">
    <w:name w:val="列表段落1"/>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字符1"/>
    <w:link w:val="26"/>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字符1"/>
    <w:link w:val="2"/>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字符"/>
    <w:link w:val="60"/>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字符"/>
    <w:link w:val="7"/>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字符"/>
    <w:link w:val="20"/>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字符"/>
    <w:link w:val="58"/>
    <w:qFormat/>
    <w:uiPriority w:val="0"/>
    <w:rPr>
      <w:rFonts w:ascii="黑体" w:hAnsi="Courier New" w:eastAsia="黑体"/>
    </w:rPr>
  </w:style>
  <w:style w:type="character" w:customStyle="1" w:styleId="306">
    <w:name w:val="正文文本 2 字符1"/>
    <w:link w:val="57"/>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6"/>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字符"/>
    <w:link w:val="9"/>
    <w:qFormat/>
    <w:uiPriority w:val="0"/>
    <w:rPr>
      <w:b/>
      <w:bCs/>
      <w:kern w:val="2"/>
      <w:sz w:val="24"/>
      <w:szCs w:val="24"/>
    </w:rPr>
  </w:style>
  <w:style w:type="character" w:customStyle="1" w:styleId="312">
    <w:name w:val="正文文本缩进 2 字符"/>
    <w:link w:val="39"/>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字符"/>
    <w:link w:val="52"/>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文本首行缩进 字符"/>
    <w:link w:val="24"/>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字符1"/>
    <w:link w:val="6"/>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字符"/>
    <w:link w:val="21"/>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字符1"/>
    <w:link w:val="19"/>
    <w:qFormat/>
    <w:uiPriority w:val="0"/>
    <w:rPr>
      <w:kern w:val="2"/>
      <w:sz w:val="21"/>
      <w:szCs w:val="24"/>
    </w:rPr>
  </w:style>
  <w:style w:type="character" w:customStyle="1" w:styleId="349">
    <w:name w:val="签名 字符"/>
    <w:link w:val="44"/>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字符"/>
    <w:link w:val="10"/>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字符"/>
    <w:link w:val="54"/>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字符2"/>
    <w:link w:val="42"/>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字符2"/>
    <w:link w:val="43"/>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1"/>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5"/>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5">
    <w:name w:val="gray6"/>
    <w:basedOn w:val="71"/>
    <w:qFormat/>
    <w:uiPriority w:val="0"/>
    <w:rPr>
      <w:rFonts w:ascii="Arial" w:hAnsi="Arial" w:eastAsia="黑体" w:cs="Arial"/>
      <w:snapToGrid w:val="0"/>
      <w:kern w:val="0"/>
      <w:szCs w:val="21"/>
    </w:rPr>
  </w:style>
  <w:style w:type="character" w:customStyle="1" w:styleId="436">
    <w:name w:val="hui"/>
    <w:basedOn w:val="71"/>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7">
    <w:name w:val="无间隔2"/>
    <w:basedOn w:val="1"/>
    <w:link w:val="936"/>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4"/>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7"/>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6"/>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39"/>
    <w:next w:val="239"/>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39"/>
    <w:next w:val="239"/>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7"/>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2"/>
    <w:qFormat/>
    <w:uiPriority w:val="0"/>
    <w:pPr>
      <w:tabs>
        <w:tab w:val="left" w:pos="840"/>
      </w:tabs>
      <w:adjustRightInd/>
      <w:ind w:left="840" w:hanging="420"/>
    </w:pPr>
  </w:style>
  <w:style w:type="paragraph" w:customStyle="1" w:styleId="63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6"/>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9"/>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4"/>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8"/>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6"/>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2"/>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3"/>
    <w:qFormat/>
    <w:uiPriority w:val="0"/>
    <w:rPr>
      <w:b w:val="0"/>
      <w:sz w:val="20"/>
    </w:rPr>
  </w:style>
  <w:style w:type="paragraph" w:customStyle="1" w:styleId="8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qFormat/>
    <w:uiPriority w:val="0"/>
    <w:pPr>
      <w:tabs>
        <w:tab w:val="left" w:pos="1080"/>
      </w:tabs>
      <w:ind w:left="1080" w:hanging="1080"/>
    </w:pPr>
  </w:style>
  <w:style w:type="paragraph" w:customStyle="1" w:styleId="900">
    <w:name w:val="数字标题1"/>
    <w:basedOn w:val="2"/>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7"/>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6"/>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字符"/>
    <w:link w:val="40"/>
    <w:qFormat/>
    <w:uiPriority w:val="0"/>
    <w:rPr>
      <w:kern w:val="2"/>
      <w:sz w:val="21"/>
      <w:szCs w:val="24"/>
      <w:lang w:val="zh-CN"/>
    </w:rPr>
  </w:style>
  <w:style w:type="character" w:customStyle="1" w:styleId="936">
    <w:name w:val="无间隔 Char"/>
    <w:link w:val="487"/>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2"/>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1"/>
    <w:qFormat/>
    <w:uiPriority w:val="0"/>
    <w:rPr>
      <w:color w:val="000000"/>
      <w:shd w:val="clear" w:color="auto" w:fill="EFD200"/>
    </w:rPr>
  </w:style>
  <w:style w:type="character" w:customStyle="1" w:styleId="965">
    <w:name w:val="font71"/>
    <w:basedOn w:val="71"/>
    <w:qFormat/>
    <w:uiPriority w:val="0"/>
    <w:rPr>
      <w:rFonts w:hint="eastAsia" w:ascii="宋体" w:hAnsi="宋体" w:eastAsia="宋体" w:cs="宋体"/>
      <w:color w:val="000000"/>
      <w:sz w:val="22"/>
      <w:szCs w:val="22"/>
      <w:u w:val="none"/>
    </w:rPr>
  </w:style>
  <w:style w:type="character" w:customStyle="1" w:styleId="966">
    <w:name w:val="font91"/>
    <w:basedOn w:val="7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font151"/>
    <w:basedOn w:val="71"/>
    <w:qFormat/>
    <w:uiPriority w:val="0"/>
    <w:rPr>
      <w:rFonts w:hint="eastAsia" w:ascii="微软雅黑" w:hAnsi="微软雅黑" w:eastAsia="微软雅黑" w:cs="微软雅黑"/>
      <w:color w:val="000000"/>
      <w:sz w:val="18"/>
      <w:szCs w:val="18"/>
      <w:u w:val="none"/>
    </w:rPr>
  </w:style>
  <w:style w:type="character" w:customStyle="1" w:styleId="969">
    <w:name w:val="font14"/>
    <w:basedOn w:val="71"/>
    <w:qFormat/>
    <w:uiPriority w:val="0"/>
    <w:rPr>
      <w:rFonts w:hint="eastAsia" w:ascii="宋体" w:hAnsi="宋体" w:eastAsia="宋体" w:cs="宋体"/>
      <w:color w:val="000000"/>
      <w:sz w:val="18"/>
      <w:szCs w:val="18"/>
      <w:u w:val="none"/>
    </w:rPr>
  </w:style>
  <w:style w:type="character" w:customStyle="1" w:styleId="970">
    <w:name w:val="font121"/>
    <w:basedOn w:val="71"/>
    <w:qFormat/>
    <w:uiPriority w:val="0"/>
    <w:rPr>
      <w:rFonts w:hint="eastAsia" w:ascii="宋体" w:hAnsi="宋体" w:eastAsia="宋体" w:cs="宋体"/>
      <w:color w:val="FF0000"/>
      <w:sz w:val="18"/>
      <w:szCs w:val="18"/>
      <w:u w:val="none"/>
    </w:rPr>
  </w:style>
  <w:style w:type="character" w:customStyle="1" w:styleId="971">
    <w:name w:val="font131"/>
    <w:basedOn w:val="71"/>
    <w:qFormat/>
    <w:uiPriority w:val="0"/>
    <w:rPr>
      <w:rFonts w:ascii="Arial" w:hAnsi="Arial" w:cs="Arial"/>
      <w:color w:val="000000"/>
      <w:sz w:val="20"/>
      <w:szCs w:val="20"/>
      <w:u w:val="none"/>
    </w:rPr>
  </w:style>
  <w:style w:type="paragraph" w:customStyle="1" w:styleId="972">
    <w:name w:val="招标正文"/>
    <w:basedOn w:val="1"/>
    <w:qFormat/>
    <w:uiPriority w:val="0"/>
    <w:pPr>
      <w:snapToGrid w:val="0"/>
      <w:spacing w:line="360" w:lineRule="auto"/>
      <w:ind w:firstLine="480" w:firstLineChars="200"/>
    </w:pPr>
    <w:rPr>
      <w:rFonts w:ascii="宋体" w:hAnsi="宋体"/>
      <w:color w:val="000000"/>
      <w:kern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16812</Words>
  <Characters>18209</Characters>
  <Lines>365</Lines>
  <Paragraphs>102</Paragraphs>
  <TotalTime>2</TotalTime>
  <ScaleCrop>false</ScaleCrop>
  <LinksUpToDate>false</LinksUpToDate>
  <CharactersWithSpaces>19701</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飞天雪地</cp:lastModifiedBy>
  <cp:lastPrinted>2021-12-29T19:06:00Z</cp:lastPrinted>
  <dcterms:modified xsi:type="dcterms:W3CDTF">2025-07-21T05:15:45Z</dcterms:modified>
  <dc:title>杭州市市民卡扩大发卡工程</dc:title>
  <cp:revision>343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97F0B243B0D6EBCFD7B9BA67829C6E63_43</vt:lpwstr>
  </property>
  <property fmtid="{D5CDD505-2E9C-101B-9397-08002B2CF9AE}" pid="5" name="KSOTemplateDocerSaveRecord">
    <vt:lpwstr>eyJoZGlkIjoiMjRkMmRiMzQ4NWIzZjQwMzc3YzA5NGE0NDdlNTZhMmYiLCJ1c2VySWQiOiI1ODcwNTEyNTkifQ==</vt:lpwstr>
  </property>
</Properties>
</file>