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51AFC">
      <w:pPr>
        <w:shd w:val="clear" w:color="auto" w:fill="FFFFFF"/>
        <w:tabs>
          <w:tab w:val="left" w:pos="4500"/>
        </w:tabs>
        <w:snapToGrid w:val="0"/>
        <w:spacing w:line="360" w:lineRule="auto"/>
        <w:jc w:val="center"/>
        <w:textAlignment w:val="bottom"/>
        <w:rPr>
          <w:rFonts w:hint="eastAsia" w:ascii="宋体" w:hAnsi="宋体" w:cs="宋体"/>
          <w:b/>
          <w:bCs/>
          <w:spacing w:val="6"/>
          <w:sz w:val="44"/>
          <w:szCs w:val="44"/>
          <w:lang w:eastAsia="zh-CN"/>
        </w:rPr>
      </w:pPr>
    </w:p>
    <w:p w14:paraId="25CBEE6D">
      <w:pPr>
        <w:adjustRightInd/>
        <w:spacing w:line="360" w:lineRule="auto"/>
        <w:jc w:val="center"/>
        <w:rPr>
          <w:rFonts w:hint="eastAsia" w:ascii="仿宋" w:hAnsi="仿宋" w:eastAsia="仿宋" w:cs="仿宋"/>
          <w:b/>
          <w:bCs/>
          <w:spacing w:val="6"/>
          <w:sz w:val="48"/>
          <w:szCs w:val="48"/>
          <w:lang w:val="en-US" w:eastAsia="zh-CN"/>
        </w:rPr>
      </w:pPr>
      <w:r>
        <w:rPr>
          <w:rFonts w:hint="eastAsia" w:ascii="仿宋" w:hAnsi="仿宋" w:eastAsia="仿宋" w:cs="仿宋"/>
          <w:b/>
          <w:bCs/>
          <w:color w:val="auto"/>
          <w:sz w:val="48"/>
          <w:szCs w:val="48"/>
          <w:lang w:val="en-US" w:eastAsia="zh-CN"/>
        </w:rPr>
        <w:t>中国湿地博物馆中央空调系统改造项目</w:t>
      </w:r>
      <w:r>
        <w:rPr>
          <w:rFonts w:hint="eastAsia" w:ascii="仿宋" w:hAnsi="仿宋" w:eastAsia="仿宋" w:cs="仿宋"/>
          <w:b/>
          <w:bCs/>
          <w:spacing w:val="6"/>
          <w:sz w:val="48"/>
          <w:szCs w:val="48"/>
          <w:lang w:val="en-US" w:eastAsia="zh-CN"/>
        </w:rPr>
        <w:t>招标文件</w:t>
      </w:r>
    </w:p>
    <w:p w14:paraId="6A30D37E">
      <w:pPr>
        <w:shd w:val="clear" w:color="auto" w:fill="FFFFFF"/>
        <w:tabs>
          <w:tab w:val="left" w:pos="4500"/>
        </w:tabs>
        <w:snapToGrid w:val="0"/>
        <w:spacing w:line="360" w:lineRule="auto"/>
        <w:jc w:val="center"/>
        <w:textAlignment w:val="bottom"/>
        <w:rPr>
          <w:rFonts w:hint="eastAsia" w:ascii="宋体" w:hAnsi="宋体" w:cs="宋体"/>
          <w:b/>
          <w:bCs/>
          <w:spacing w:val="6"/>
          <w:sz w:val="44"/>
          <w:szCs w:val="44"/>
          <w:lang w:eastAsia="zh-CN"/>
        </w:rPr>
      </w:pPr>
    </w:p>
    <w:p w14:paraId="7802A0F1">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14:paraId="6694512C">
      <w:pPr>
        <w:snapToGrid w:val="0"/>
        <w:spacing w:line="360" w:lineRule="auto"/>
        <w:jc w:val="center"/>
        <w:rPr>
          <w:rFonts w:ascii="宋体" w:hAnsi="宋体" w:cs="宋体"/>
          <w:b/>
          <w:color w:val="000000"/>
          <w:sz w:val="36"/>
          <w:szCs w:val="36"/>
        </w:rPr>
      </w:pPr>
      <w:r>
        <w:rPr>
          <w:rFonts w:hint="eastAsia" w:ascii="宋体" w:hAnsi="宋体" w:cs="宋体"/>
          <w:b/>
          <w:color w:val="000000"/>
          <w:sz w:val="36"/>
          <w:szCs w:val="36"/>
        </w:rPr>
        <w:t>（项目编号：</w:t>
      </w:r>
      <w:r>
        <w:rPr>
          <w:rFonts w:hint="eastAsia" w:ascii="宋体" w:hAnsi="宋体" w:cs="宋体"/>
          <w:b/>
          <w:color w:val="000000"/>
          <w:sz w:val="36"/>
          <w:szCs w:val="36"/>
          <w:lang w:eastAsia="zh-CN"/>
        </w:rPr>
        <w:t>HZSYCG202</w:t>
      </w:r>
      <w:r>
        <w:rPr>
          <w:rFonts w:hint="eastAsia" w:ascii="宋体" w:hAnsi="宋体" w:cs="宋体"/>
          <w:b/>
          <w:color w:val="000000"/>
          <w:sz w:val="36"/>
          <w:szCs w:val="36"/>
          <w:lang w:val="en-US" w:eastAsia="zh-CN"/>
        </w:rPr>
        <w:t>5</w:t>
      </w:r>
      <w:r>
        <w:rPr>
          <w:rFonts w:hint="eastAsia" w:ascii="宋体" w:hAnsi="宋体" w:cs="宋体"/>
          <w:b/>
          <w:color w:val="000000"/>
          <w:sz w:val="36"/>
          <w:szCs w:val="36"/>
          <w:lang w:eastAsia="zh-CN"/>
        </w:rPr>
        <w:t>-</w:t>
      </w:r>
      <w:r>
        <w:rPr>
          <w:rFonts w:hint="eastAsia" w:ascii="宋体" w:hAnsi="宋体" w:cs="宋体"/>
          <w:b/>
          <w:color w:val="auto"/>
          <w:sz w:val="36"/>
          <w:szCs w:val="36"/>
          <w:lang w:eastAsia="zh-CN"/>
        </w:rPr>
        <w:t>0</w:t>
      </w:r>
      <w:r>
        <w:rPr>
          <w:rFonts w:hint="eastAsia" w:ascii="宋体" w:hAnsi="宋体" w:cs="宋体"/>
          <w:b/>
          <w:color w:val="auto"/>
          <w:sz w:val="36"/>
          <w:szCs w:val="36"/>
          <w:lang w:val="en-US" w:eastAsia="zh-CN"/>
        </w:rPr>
        <w:t>18</w:t>
      </w:r>
      <w:r>
        <w:rPr>
          <w:rFonts w:hint="eastAsia" w:ascii="宋体" w:hAnsi="宋体" w:cs="宋体"/>
          <w:b/>
          <w:color w:val="auto"/>
          <w:sz w:val="36"/>
          <w:szCs w:val="36"/>
        </w:rPr>
        <w:t>）</w:t>
      </w:r>
    </w:p>
    <w:p w14:paraId="25363FF3">
      <w:pPr>
        <w:snapToGrid w:val="0"/>
        <w:spacing w:line="360" w:lineRule="auto"/>
        <w:jc w:val="center"/>
        <w:rPr>
          <w:rFonts w:ascii="仿宋" w:hAnsi="仿宋" w:eastAsia="仿宋" w:cs="仿宋_GB2312"/>
          <w:sz w:val="30"/>
          <w:szCs w:val="30"/>
        </w:rPr>
      </w:pPr>
    </w:p>
    <w:p w14:paraId="73839FB2">
      <w:pPr>
        <w:adjustRightInd/>
        <w:spacing w:line="360" w:lineRule="auto"/>
        <w:rPr>
          <w:rFonts w:ascii="仿宋" w:hAnsi="仿宋" w:eastAsia="仿宋" w:cs="仿宋_GB2312"/>
          <w:sz w:val="28"/>
          <w:szCs w:val="20"/>
        </w:rPr>
      </w:pPr>
    </w:p>
    <w:p w14:paraId="33E82A07">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14:paraId="436B0918">
      <w:pPr>
        <w:spacing w:line="360" w:lineRule="auto"/>
        <w:jc w:val="center"/>
        <w:rPr>
          <w:rFonts w:ascii="仿宋" w:hAnsi="仿宋" w:eastAsia="仿宋" w:cs="仿宋_GB2312"/>
          <w:b/>
          <w:sz w:val="44"/>
          <w:szCs w:val="44"/>
        </w:rPr>
      </w:pPr>
    </w:p>
    <w:p w14:paraId="0141358C">
      <w:pPr>
        <w:pStyle w:val="5"/>
        <w:rPr>
          <w:rFonts w:ascii="仿宋" w:hAnsi="仿宋" w:eastAsia="仿宋" w:cs="仿宋_GB2312"/>
          <w:b/>
          <w:sz w:val="44"/>
          <w:szCs w:val="44"/>
        </w:rPr>
      </w:pPr>
    </w:p>
    <w:p w14:paraId="37120B1B"/>
    <w:p w14:paraId="73CCF0A6">
      <w:pPr>
        <w:spacing w:line="360" w:lineRule="auto"/>
        <w:rPr>
          <w:rFonts w:ascii="仿宋" w:hAnsi="仿宋" w:eastAsia="仿宋" w:cs="仿宋_GB2312"/>
          <w:sz w:val="32"/>
          <w:szCs w:val="32"/>
        </w:rPr>
      </w:pPr>
    </w:p>
    <w:p w14:paraId="77900407">
      <w:pPr>
        <w:snapToGrid w:val="0"/>
        <w:spacing w:line="360" w:lineRule="auto"/>
        <w:jc w:val="center"/>
        <w:rPr>
          <w:rFonts w:hint="default" w:ascii="宋体" w:hAnsi="宋体" w:eastAsia="宋体" w:cs="宋体"/>
          <w:b/>
          <w:color w:val="000000"/>
          <w:sz w:val="36"/>
          <w:szCs w:val="36"/>
          <w:lang w:val="en-US" w:eastAsia="zh-CN"/>
        </w:rPr>
      </w:pPr>
      <w:r>
        <w:rPr>
          <w:rFonts w:hint="eastAsia" w:ascii="宋体" w:hAnsi="宋体" w:cs="宋体"/>
          <w:b/>
          <w:color w:val="000000"/>
          <w:sz w:val="36"/>
          <w:szCs w:val="36"/>
        </w:rPr>
        <w:t>采购人：</w:t>
      </w:r>
      <w:r>
        <w:rPr>
          <w:rFonts w:hint="eastAsia" w:ascii="宋体" w:hAnsi="宋体" w:cs="宋体"/>
          <w:b/>
          <w:color w:val="000000"/>
          <w:sz w:val="36"/>
          <w:szCs w:val="36"/>
          <w:lang w:val="en-US" w:eastAsia="zh-CN"/>
        </w:rPr>
        <w:t>中国湿地博物馆（杭州西溪研究院）</w:t>
      </w:r>
    </w:p>
    <w:p w14:paraId="0BA4156A">
      <w:pPr>
        <w:snapToGrid w:val="0"/>
        <w:spacing w:line="360" w:lineRule="auto"/>
        <w:jc w:val="center"/>
        <w:rPr>
          <w:rFonts w:ascii="宋体" w:hAnsi="宋体" w:cs="宋体"/>
          <w:bCs/>
          <w:color w:val="000000"/>
          <w:sz w:val="28"/>
          <w:szCs w:val="28"/>
        </w:rPr>
      </w:pPr>
      <w:r>
        <w:rPr>
          <w:rFonts w:hint="eastAsia" w:ascii="宋体" w:hAnsi="宋体" w:cs="宋体"/>
          <w:b/>
          <w:color w:val="000000"/>
          <w:sz w:val="36"/>
          <w:szCs w:val="36"/>
        </w:rPr>
        <w:t>采购代理机构：杭州尚远招标代理有限公司</w:t>
      </w:r>
    </w:p>
    <w:p w14:paraId="0B4D6F91">
      <w:pPr>
        <w:snapToGrid w:val="0"/>
        <w:spacing w:line="360" w:lineRule="auto"/>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w:t>
      </w:r>
      <w:r>
        <w:rPr>
          <w:rFonts w:hint="eastAsia" w:ascii="宋体" w:hAnsi="宋体" w:cs="宋体"/>
          <w:bCs/>
          <w:color w:val="auto"/>
          <w:sz w:val="32"/>
          <w:szCs w:val="32"/>
        </w:rPr>
        <w:t>〇</w:t>
      </w:r>
      <w:r>
        <w:rPr>
          <w:rFonts w:hint="eastAsia" w:ascii="仿宋_GB2312" w:hAnsi="仿宋_GB2312" w:eastAsia="仿宋_GB2312" w:cs="仿宋_GB2312"/>
          <w:bCs/>
          <w:color w:val="auto"/>
          <w:sz w:val="32"/>
          <w:szCs w:val="32"/>
        </w:rPr>
        <w:t>二</w:t>
      </w:r>
      <w:r>
        <w:rPr>
          <w:rFonts w:hint="eastAsia" w:ascii="仿宋_GB2312" w:hAnsi="仿宋_GB2312" w:eastAsia="仿宋_GB2312" w:cs="仿宋_GB2312"/>
          <w:bCs/>
          <w:color w:val="auto"/>
          <w:sz w:val="32"/>
          <w:szCs w:val="32"/>
          <w:lang w:val="en-US" w:eastAsia="zh-CN"/>
        </w:rPr>
        <w:t>五</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六</w:t>
      </w:r>
      <w:r>
        <w:rPr>
          <w:rFonts w:hint="eastAsia" w:ascii="仿宋_GB2312" w:hAnsi="仿宋_GB2312" w:eastAsia="仿宋_GB2312" w:cs="仿宋_GB2312"/>
          <w:bCs/>
          <w:color w:val="auto"/>
          <w:sz w:val="32"/>
          <w:szCs w:val="32"/>
        </w:rPr>
        <w:t>月</w:t>
      </w:r>
    </w:p>
    <w:p w14:paraId="319265A9">
      <w:pPr>
        <w:pStyle w:val="5"/>
        <w:rPr>
          <w:rFonts w:hint="eastAsia" w:ascii="仿宋_GB2312" w:hAnsi="仿宋_GB2312" w:eastAsia="仿宋_GB2312" w:cs="仿宋_GB2312"/>
          <w:bCs/>
          <w:color w:val="auto"/>
          <w:sz w:val="32"/>
          <w:szCs w:val="32"/>
        </w:rPr>
      </w:pPr>
    </w:p>
    <w:p w14:paraId="3042F9F2">
      <w:pPr>
        <w:rPr>
          <w:rFonts w:hint="eastAsia"/>
        </w:rPr>
      </w:pPr>
    </w:p>
    <w:p w14:paraId="2EEEB2DE">
      <w:pPr>
        <w:spacing w:line="360" w:lineRule="auto"/>
        <w:ind w:firstLine="3373" w:firstLineChars="700"/>
        <w:jc w:val="both"/>
        <w:rPr>
          <w:rFonts w:hint="eastAsia" w:ascii="仿宋" w:hAnsi="仿宋" w:eastAsia="仿宋" w:cs="仿宋_GB2312"/>
          <w:b/>
          <w:sz w:val="48"/>
          <w:szCs w:val="48"/>
        </w:rPr>
      </w:pPr>
      <w:bookmarkStart w:id="0" w:name="_Hlt67893495"/>
      <w:bookmarkEnd w:id="0"/>
    </w:p>
    <w:p w14:paraId="3C932BC3">
      <w:pPr>
        <w:spacing w:line="360" w:lineRule="auto"/>
        <w:ind w:firstLine="3373" w:firstLineChars="700"/>
        <w:jc w:val="both"/>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6E1C62CA">
      <w:pPr>
        <w:spacing w:line="360" w:lineRule="auto"/>
        <w:rPr>
          <w:rFonts w:ascii="仿宋" w:hAnsi="仿宋" w:eastAsia="仿宋" w:cs="仿宋_GB2312"/>
          <w:sz w:val="32"/>
          <w:szCs w:val="32"/>
        </w:rPr>
      </w:pPr>
    </w:p>
    <w:p w14:paraId="1320F777">
      <w:pPr>
        <w:spacing w:line="360" w:lineRule="auto"/>
        <w:rPr>
          <w:rFonts w:ascii="仿宋" w:hAnsi="仿宋" w:eastAsia="仿宋" w:cs="仿宋_GB2312"/>
          <w:sz w:val="32"/>
          <w:szCs w:val="32"/>
        </w:rPr>
      </w:pPr>
    </w:p>
    <w:p w14:paraId="72EFDA1C">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2C0AD651">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50394D0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60A188BB">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7838410A">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076C37AA">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08E5B1B2">
      <w:pPr>
        <w:spacing w:line="360" w:lineRule="auto"/>
        <w:ind w:firstLine="549" w:firstLineChars="229"/>
        <w:rPr>
          <w:rFonts w:ascii="仿宋" w:hAnsi="仿宋" w:eastAsia="仿宋" w:cs="仿宋_GB2312"/>
          <w:sz w:val="24"/>
        </w:rPr>
      </w:pPr>
      <w:bookmarkStart w:id="1" w:name="_Hlt91233176"/>
      <w:bookmarkEnd w:id="1"/>
      <w:bookmarkStart w:id="2" w:name="_Toc91899869"/>
    </w:p>
    <w:p w14:paraId="1DC27C77">
      <w:pPr>
        <w:spacing w:line="360" w:lineRule="auto"/>
        <w:ind w:firstLine="549" w:firstLineChars="229"/>
        <w:rPr>
          <w:rFonts w:ascii="仿宋" w:hAnsi="仿宋" w:eastAsia="仿宋" w:cs="仿宋_GB2312"/>
          <w:sz w:val="24"/>
        </w:rPr>
      </w:pPr>
    </w:p>
    <w:p w14:paraId="4414BA0E">
      <w:pPr>
        <w:spacing w:line="360" w:lineRule="auto"/>
        <w:ind w:firstLine="549" w:firstLineChars="229"/>
        <w:rPr>
          <w:rFonts w:ascii="仿宋" w:hAnsi="仿宋" w:eastAsia="仿宋" w:cs="仿宋_GB2312"/>
          <w:sz w:val="24"/>
        </w:rPr>
      </w:pPr>
    </w:p>
    <w:p w14:paraId="59C22A75">
      <w:pPr>
        <w:spacing w:line="360" w:lineRule="auto"/>
        <w:ind w:firstLine="549" w:firstLineChars="229"/>
        <w:rPr>
          <w:rFonts w:ascii="仿宋" w:hAnsi="仿宋" w:eastAsia="仿宋" w:cs="仿宋_GB2312"/>
          <w:sz w:val="24"/>
        </w:rPr>
      </w:pPr>
    </w:p>
    <w:p w14:paraId="529C1A64">
      <w:pPr>
        <w:spacing w:line="360" w:lineRule="auto"/>
        <w:ind w:firstLine="549" w:firstLineChars="229"/>
        <w:rPr>
          <w:rFonts w:ascii="仿宋" w:hAnsi="仿宋" w:eastAsia="仿宋" w:cs="仿宋_GB2312"/>
          <w:sz w:val="24"/>
        </w:rPr>
      </w:pPr>
    </w:p>
    <w:p w14:paraId="59A3AD31">
      <w:pPr>
        <w:spacing w:line="360" w:lineRule="auto"/>
        <w:ind w:firstLine="549" w:firstLineChars="229"/>
        <w:rPr>
          <w:rFonts w:ascii="仿宋" w:hAnsi="仿宋" w:eastAsia="仿宋" w:cs="仿宋_GB2312"/>
          <w:sz w:val="24"/>
        </w:rPr>
      </w:pPr>
    </w:p>
    <w:p w14:paraId="13B2CEAE">
      <w:pPr>
        <w:spacing w:line="360" w:lineRule="auto"/>
        <w:ind w:firstLine="549" w:firstLineChars="229"/>
        <w:rPr>
          <w:rFonts w:ascii="仿宋" w:hAnsi="仿宋" w:eastAsia="仿宋" w:cs="仿宋_GB2312"/>
          <w:sz w:val="24"/>
        </w:rPr>
      </w:pPr>
    </w:p>
    <w:p w14:paraId="2E1DDD20">
      <w:pPr>
        <w:spacing w:line="360" w:lineRule="auto"/>
        <w:ind w:firstLine="549" w:firstLineChars="229"/>
        <w:rPr>
          <w:rFonts w:ascii="仿宋" w:hAnsi="仿宋" w:eastAsia="仿宋" w:cs="仿宋_GB2312"/>
          <w:sz w:val="24"/>
        </w:rPr>
      </w:pPr>
    </w:p>
    <w:p w14:paraId="76B1BFC9">
      <w:pPr>
        <w:spacing w:line="360" w:lineRule="auto"/>
        <w:ind w:firstLine="549" w:firstLineChars="229"/>
        <w:rPr>
          <w:rFonts w:ascii="仿宋" w:hAnsi="仿宋" w:eastAsia="仿宋" w:cs="仿宋_GB2312"/>
          <w:sz w:val="24"/>
        </w:rPr>
      </w:pPr>
    </w:p>
    <w:p w14:paraId="0F02BE90">
      <w:pPr>
        <w:spacing w:line="360" w:lineRule="auto"/>
        <w:rPr>
          <w:rFonts w:ascii="仿宋" w:hAnsi="仿宋" w:eastAsia="仿宋" w:cs="仿宋_GB2312"/>
          <w:sz w:val="24"/>
        </w:rPr>
      </w:pPr>
    </w:p>
    <w:p w14:paraId="45ADD733">
      <w:pPr>
        <w:adjustRightInd/>
        <w:spacing w:line="360" w:lineRule="auto"/>
        <w:jc w:val="both"/>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14:paraId="70B5A7D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0162719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u w:val="single"/>
        </w:rPr>
      </w:pPr>
      <w:r>
        <w:rPr>
          <w:rFonts w:hint="eastAsia" w:ascii="仿宋" w:hAnsi="仿宋" w:eastAsia="仿宋" w:cs="仿宋"/>
          <w:sz w:val="24"/>
          <w:u w:val="single"/>
          <w:lang w:val="en-US" w:eastAsia="zh-CN"/>
        </w:rPr>
        <w:t>中国湿地博物馆中央空调系统改造项目</w:t>
      </w:r>
      <w:r>
        <w:rPr>
          <w:rFonts w:hint="eastAsia" w:ascii="仿宋_GB2312" w:hAnsi="仿宋" w:eastAsia="仿宋_GB2312"/>
          <w:sz w:val="24"/>
        </w:rPr>
        <w:t>招标项目的潜在投标人应在政</w:t>
      </w:r>
      <w:r>
        <w:rPr>
          <w:rFonts w:hint="eastAsia" w:ascii="仿宋_GB2312" w:hAnsi="仿宋" w:eastAsia="仿宋_GB2312"/>
          <w:color w:val="auto"/>
          <w:sz w:val="24"/>
        </w:rPr>
        <w:t>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ascii="仿宋_GB2312" w:hAnsi="仿宋" w:eastAsia="仿宋_GB2312" w:cs="Times New Roman"/>
          <w:color w:val="auto"/>
          <w:kern w:val="2"/>
          <w:sz w:val="24"/>
          <w:szCs w:val="24"/>
        </w:rPr>
        <w:t>https://www.zcygov.cn/）获取（下载）招标文件，并于</w:t>
      </w:r>
      <w:r>
        <w:rPr>
          <w:rFonts w:hint="eastAsia" w:ascii="仿宋" w:hAnsi="仿宋" w:eastAsia="仿宋"/>
          <w:b/>
          <w:color w:val="auto"/>
          <w:sz w:val="24"/>
          <w:u w:val="single"/>
        </w:rPr>
        <w:t>202</w:t>
      </w:r>
      <w:r>
        <w:rPr>
          <w:rFonts w:hint="eastAsia" w:ascii="仿宋" w:hAnsi="仿宋" w:eastAsia="仿宋"/>
          <w:b/>
          <w:color w:val="auto"/>
          <w:sz w:val="24"/>
          <w:u w:val="single"/>
          <w:lang w:val="en-US" w:eastAsia="zh-CN"/>
        </w:rPr>
        <w:t>5</w:t>
      </w:r>
      <w:r>
        <w:rPr>
          <w:rFonts w:hint="eastAsia" w:ascii="仿宋" w:hAnsi="仿宋" w:eastAsia="仿宋"/>
          <w:b/>
          <w:color w:val="auto"/>
          <w:sz w:val="24"/>
          <w:u w:val="single"/>
        </w:rPr>
        <w:t>年</w:t>
      </w:r>
      <w:r>
        <w:rPr>
          <w:rFonts w:hint="eastAsia" w:ascii="仿宋" w:hAnsi="仿宋" w:eastAsia="仿宋"/>
          <w:b/>
          <w:color w:val="auto"/>
          <w:sz w:val="24"/>
          <w:u w:val="single"/>
          <w:lang w:val="en-US" w:eastAsia="zh-CN"/>
        </w:rPr>
        <w:t>6</w:t>
      </w:r>
      <w:r>
        <w:rPr>
          <w:rFonts w:hint="eastAsia" w:ascii="仿宋" w:hAnsi="仿宋" w:eastAsia="仿宋"/>
          <w:b/>
          <w:color w:val="auto"/>
          <w:sz w:val="24"/>
          <w:u w:val="single"/>
        </w:rPr>
        <w:t>月</w:t>
      </w:r>
      <w:r>
        <w:rPr>
          <w:rFonts w:hint="eastAsia" w:ascii="仿宋" w:hAnsi="仿宋" w:eastAsia="仿宋"/>
          <w:b/>
          <w:color w:val="auto"/>
          <w:sz w:val="24"/>
          <w:u w:val="single"/>
          <w:lang w:val="en-US" w:eastAsia="zh-CN"/>
        </w:rPr>
        <w:t>30</w:t>
      </w:r>
      <w:r>
        <w:rPr>
          <w:rFonts w:hint="eastAsia" w:ascii="仿宋" w:hAnsi="仿宋" w:eastAsia="仿宋"/>
          <w:b/>
          <w:color w:val="auto"/>
          <w:sz w:val="24"/>
          <w:u w:val="single"/>
        </w:rPr>
        <w:t>日</w:t>
      </w:r>
      <w:r>
        <w:rPr>
          <w:rFonts w:hint="eastAsia" w:ascii="仿宋" w:hAnsi="仿宋" w:eastAsia="仿宋"/>
          <w:b/>
          <w:color w:val="auto"/>
          <w:sz w:val="24"/>
          <w:u w:val="single"/>
          <w:lang w:val="en-US" w:eastAsia="zh-CN"/>
        </w:rPr>
        <w:t>14</w:t>
      </w:r>
      <w:r>
        <w:rPr>
          <w:rFonts w:hint="eastAsia" w:ascii="仿宋" w:hAnsi="仿宋" w:eastAsia="仿宋"/>
          <w:b/>
          <w:color w:val="auto"/>
          <w:sz w:val="24"/>
          <w:u w:val="single"/>
        </w:rPr>
        <w:t>时</w:t>
      </w:r>
      <w:r>
        <w:rPr>
          <w:rFonts w:hint="eastAsia" w:ascii="仿宋" w:hAnsi="仿宋" w:eastAsia="仿宋"/>
          <w:b/>
          <w:color w:val="auto"/>
          <w:sz w:val="24"/>
          <w:u w:val="single"/>
          <w:lang w:val="en-US" w:eastAsia="zh-CN"/>
        </w:rPr>
        <w:t>00</w:t>
      </w:r>
      <w:r>
        <w:rPr>
          <w:rFonts w:hint="eastAsia" w:ascii="仿宋" w:hAnsi="仿宋" w:eastAsia="仿宋"/>
          <w:b/>
          <w:color w:val="auto"/>
          <w:sz w:val="24"/>
          <w:u w:val="single"/>
        </w:rPr>
        <w:t>分</w:t>
      </w:r>
      <w:r>
        <w:rPr>
          <w:rFonts w:hint="eastAsia" w:ascii="仿宋_GB2312" w:hAnsi="仿宋" w:eastAsia="仿宋_GB2312"/>
          <w:bCs/>
          <w:color w:val="auto"/>
          <w:sz w:val="24"/>
          <w:u w:val="single"/>
        </w:rPr>
        <w:fldChar w:fldCharType="end"/>
      </w:r>
      <w:r>
        <w:rPr>
          <w:rFonts w:hint="eastAsia" w:ascii="仿宋_GB2312" w:hAnsi="仿宋" w:eastAsia="仿宋_GB2312"/>
          <w:bCs/>
          <w:color w:val="auto"/>
          <w:sz w:val="24"/>
        </w:rPr>
        <w:t>（北京时间）前</w:t>
      </w:r>
      <w:r>
        <w:rPr>
          <w:rFonts w:hint="eastAsia" w:ascii="仿宋_GB2312" w:hAnsi="仿宋" w:eastAsia="仿宋_GB2312"/>
          <w:color w:val="auto"/>
          <w:sz w:val="24"/>
        </w:rPr>
        <w:t>递交（上传）投标文件。</w:t>
      </w:r>
    </w:p>
    <w:p w14:paraId="1A954EC6">
      <w:pPr>
        <w:spacing w:line="360" w:lineRule="auto"/>
        <w:rPr>
          <w:rFonts w:ascii="仿宋_GB2312" w:hAnsi="仿宋" w:eastAsia="仿宋_GB2312"/>
          <w:b/>
          <w:color w:val="auto"/>
          <w:sz w:val="24"/>
        </w:rPr>
      </w:pPr>
      <w:r>
        <w:rPr>
          <w:rFonts w:hint="eastAsia" w:ascii="仿宋_GB2312" w:hAnsi="仿宋" w:eastAsia="仿宋_GB2312"/>
          <w:b/>
          <w:color w:val="auto"/>
          <w:sz w:val="24"/>
        </w:rPr>
        <w:t>一、项目基本情况</w:t>
      </w:r>
      <w:r>
        <w:rPr>
          <w:rFonts w:ascii="仿宋_GB2312" w:hAnsi="仿宋" w:eastAsia="仿宋_GB2312"/>
          <w:b/>
          <w:color w:val="auto"/>
          <w:sz w:val="24"/>
        </w:rPr>
        <w:t xml:space="preserve">                                            </w:t>
      </w:r>
    </w:p>
    <w:p w14:paraId="2E274EA6">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hint="eastAsia" w:ascii="仿宋_GB2312" w:hAnsi="仿宋" w:eastAsia="仿宋_GB2312"/>
          <w:b/>
          <w:color w:val="auto"/>
          <w:sz w:val="24"/>
        </w:rPr>
        <w:t>项目编号：</w:t>
      </w:r>
      <w:r>
        <w:rPr>
          <w:rFonts w:hint="eastAsia" w:ascii="仿宋_GB2312" w:hAnsi="仿宋" w:eastAsia="仿宋_GB2312"/>
          <w:color w:val="auto"/>
          <w:sz w:val="24"/>
        </w:rPr>
        <w:t>（</w:t>
      </w:r>
      <w:r>
        <w:rPr>
          <w:rFonts w:hint="eastAsia" w:ascii="仿宋_GB2312" w:hAnsi="仿宋" w:eastAsia="仿宋_GB2312"/>
          <w:color w:val="auto"/>
          <w:sz w:val="24"/>
          <w:lang w:eastAsia="zh-CN"/>
        </w:rPr>
        <w:t>HZSYCG202</w:t>
      </w:r>
      <w:r>
        <w:rPr>
          <w:rFonts w:hint="eastAsia" w:ascii="仿宋_GB2312" w:hAnsi="仿宋" w:eastAsia="仿宋_GB2312"/>
          <w:color w:val="auto"/>
          <w:sz w:val="24"/>
          <w:lang w:val="en-US" w:eastAsia="zh-CN"/>
        </w:rPr>
        <w:t>5</w:t>
      </w:r>
      <w:r>
        <w:rPr>
          <w:rFonts w:hint="eastAsia" w:ascii="仿宋_GB2312" w:hAnsi="仿宋" w:eastAsia="仿宋_GB2312"/>
          <w:color w:val="auto"/>
          <w:sz w:val="24"/>
          <w:lang w:eastAsia="zh-CN"/>
        </w:rPr>
        <w:t>-0</w:t>
      </w:r>
      <w:r>
        <w:rPr>
          <w:rFonts w:hint="eastAsia" w:ascii="仿宋_GB2312" w:hAnsi="仿宋" w:eastAsia="仿宋_GB2312"/>
          <w:color w:val="auto"/>
          <w:sz w:val="24"/>
          <w:lang w:val="en-US" w:eastAsia="zh-CN"/>
        </w:rPr>
        <w:t>18</w:t>
      </w:r>
      <w:r>
        <w:rPr>
          <w:rFonts w:hint="eastAsia" w:ascii="仿宋_GB2312" w:hAnsi="仿宋" w:eastAsia="仿宋_GB2312"/>
          <w:color w:val="auto"/>
          <w:sz w:val="24"/>
        </w:rPr>
        <w:t>）</w:t>
      </w:r>
    </w:p>
    <w:p w14:paraId="1756C0DD">
      <w:pPr>
        <w:spacing w:line="360" w:lineRule="auto"/>
        <w:ind w:firstLine="480"/>
        <w:rPr>
          <w:rFonts w:hint="eastAsia" w:ascii="仿宋" w:hAnsi="仿宋" w:eastAsia="仿宋" w:cs="仿宋"/>
          <w:sz w:val="24"/>
          <w:u w:val="single"/>
          <w:lang w:eastAsia="zh-CN"/>
        </w:rPr>
      </w:pPr>
      <w:r>
        <w:rPr>
          <w:rFonts w:ascii="仿宋_GB2312" w:hAnsi="仿宋" w:eastAsia="仿宋_GB2312"/>
          <w:b/>
          <w:sz w:val="24"/>
        </w:rPr>
        <w:t>项目名称：</w:t>
      </w:r>
      <w:r>
        <w:rPr>
          <w:rFonts w:hint="eastAsia" w:ascii="仿宋" w:hAnsi="仿宋" w:eastAsia="仿宋" w:cs="仿宋"/>
          <w:sz w:val="24"/>
          <w:u w:val="single"/>
          <w:lang w:val="en-US" w:eastAsia="zh-CN"/>
        </w:rPr>
        <w:t>中国湿地博物馆中央空调系统改造项目</w:t>
      </w:r>
    </w:p>
    <w:p w14:paraId="2FD3DDD4">
      <w:pPr>
        <w:spacing w:line="360" w:lineRule="auto"/>
        <w:ind w:firstLine="480"/>
        <w:rPr>
          <w:rFonts w:hint="default" w:ascii="仿宋_GB2312" w:hAnsi="仿宋" w:eastAsia="仿宋_GB2312"/>
          <w:sz w:val="24"/>
          <w:lang w:val="en-US"/>
        </w:rPr>
      </w:pPr>
      <w:r>
        <w:rPr>
          <w:rFonts w:ascii="仿宋_GB2312" w:hAnsi="仿宋" w:eastAsia="仿宋_GB2312"/>
          <w:b/>
          <w:sz w:val="24"/>
        </w:rPr>
        <w:t>预算金额（元）：</w:t>
      </w:r>
      <w:r>
        <w:rPr>
          <w:rFonts w:hint="eastAsia" w:ascii="仿宋_GB2312" w:hAnsi="仿宋" w:eastAsia="仿宋_GB2312"/>
          <w:b/>
          <w:sz w:val="24"/>
          <w:lang w:val="en-US" w:eastAsia="zh-CN"/>
        </w:rPr>
        <w:t>1400000</w:t>
      </w:r>
    </w:p>
    <w:p w14:paraId="3312B143">
      <w:pPr>
        <w:spacing w:line="360" w:lineRule="auto"/>
        <w:ind w:firstLine="480"/>
        <w:rPr>
          <w:rFonts w:hint="default"/>
          <w:lang w:val="en-US"/>
        </w:rPr>
      </w:pPr>
      <w:r>
        <w:rPr>
          <w:rFonts w:hint="eastAsia" w:ascii="仿宋_GB2312" w:hAnsi="仿宋" w:eastAsia="仿宋_GB2312"/>
          <w:b/>
          <w:sz w:val="24"/>
        </w:rPr>
        <w:t>最高限价（元）：</w:t>
      </w:r>
      <w:r>
        <w:rPr>
          <w:rFonts w:hint="eastAsia" w:ascii="仿宋_GB2312" w:hAnsi="仿宋" w:eastAsia="仿宋_GB2312"/>
          <w:b/>
          <w:sz w:val="24"/>
          <w:lang w:val="en-US" w:eastAsia="zh-CN"/>
        </w:rPr>
        <w:t>1400000</w:t>
      </w:r>
    </w:p>
    <w:p w14:paraId="23B08130">
      <w:pPr>
        <w:pStyle w:val="17"/>
        <w:spacing w:line="360" w:lineRule="auto"/>
        <w:ind w:firstLine="480"/>
        <w:rPr>
          <w:rFonts w:hint="eastAsia" w:ascii="仿宋" w:hAnsi="仿宋" w:eastAsia="仿宋" w:cs="仿宋"/>
          <w:sz w:val="24"/>
          <w:highlight w:val="none"/>
          <w:u w:val="single"/>
          <w:lang w:val="en-US" w:eastAsia="zh-CN"/>
        </w:rPr>
      </w:pPr>
      <w:r>
        <w:rPr>
          <w:rFonts w:hint="eastAsia" w:ascii="仿宋_GB2312" w:hAnsi="仿宋" w:eastAsia="仿宋_GB2312"/>
          <w:b/>
          <w:color w:val="auto"/>
          <w:sz w:val="24"/>
        </w:rPr>
        <w:t>采购需求：</w:t>
      </w:r>
      <w:r>
        <w:rPr>
          <w:rFonts w:hint="eastAsia" w:ascii="仿宋" w:hAnsi="仿宋" w:eastAsia="仿宋" w:cs="仿宋"/>
          <w:sz w:val="24"/>
          <w:u w:val="single"/>
          <w:lang w:val="en-US" w:eastAsia="zh-CN"/>
        </w:rPr>
        <w:t>中国湿地博物馆中央空</w:t>
      </w:r>
      <w:r>
        <w:rPr>
          <w:rFonts w:hint="eastAsia" w:ascii="仿宋" w:hAnsi="仿宋" w:eastAsia="仿宋" w:cs="仿宋"/>
          <w:sz w:val="24"/>
          <w:highlight w:val="none"/>
          <w:u w:val="single"/>
          <w:lang w:val="en-US" w:eastAsia="zh-CN"/>
        </w:rPr>
        <w:t>调系统改造项目。</w:t>
      </w:r>
      <w:r>
        <w:rPr>
          <w:rFonts w:hint="eastAsia" w:ascii="仿宋_GB2312" w:hAnsi="仿宋" w:eastAsia="仿宋_GB2312"/>
          <w:bCs/>
          <w:snapToGrid/>
          <w:color w:val="auto"/>
          <w:kern w:val="2"/>
          <w:sz w:val="24"/>
          <w:szCs w:val="24"/>
          <w:highlight w:val="none"/>
        </w:rPr>
        <w:t>主要内容：</w:t>
      </w:r>
      <w:r>
        <w:rPr>
          <w:rFonts w:hint="eastAsia" w:ascii="仿宋" w:hAnsi="仿宋" w:eastAsia="仿宋" w:cs="仿宋"/>
          <w:sz w:val="24"/>
          <w:highlight w:val="none"/>
          <w:u w:val="single"/>
          <w:lang w:val="en-US" w:eastAsia="zh-CN"/>
        </w:rPr>
        <w:t>中国湿地博物馆中央空调系统改造项目的机组采购、运输、安装、调试、培训、不少于2年（含）的免费质保及售后现场技术服务、本项目所含的税费等。具体以招标文件第三部分采购需求为准，供应商可点击本公告下方“浏览采购文件”查看采购需求。</w:t>
      </w:r>
    </w:p>
    <w:p w14:paraId="7AEC6125">
      <w:pPr>
        <w:pStyle w:val="90"/>
        <w:ind w:firstLine="482"/>
        <w:outlineLvl w:val="2"/>
        <w:rPr>
          <w:rFonts w:hint="default" w:ascii="仿宋_GB2312" w:hAnsi="仿宋" w:eastAsia="仿宋_GB2312" w:cs="Times New Roman"/>
          <w:bCs/>
          <w:snapToGrid/>
          <w:color w:val="auto"/>
          <w:kern w:val="2"/>
          <w:sz w:val="24"/>
          <w:szCs w:val="24"/>
          <w:highlight w:val="none"/>
          <w:lang w:val="en-US" w:eastAsia="zh-CN" w:bidi="ar-SA"/>
        </w:rPr>
      </w:pPr>
      <w:r>
        <w:rPr>
          <w:rFonts w:hint="eastAsia" w:ascii="仿宋_GB2312" w:hAnsi="仿宋" w:eastAsia="仿宋_GB2312" w:cs="Times New Roman"/>
          <w:bCs/>
          <w:snapToGrid/>
          <w:color w:val="auto"/>
          <w:kern w:val="2"/>
          <w:sz w:val="24"/>
          <w:szCs w:val="24"/>
          <w:highlight w:val="none"/>
          <w:lang w:val="en-US" w:eastAsia="zh-CN" w:bidi="ar-SA"/>
        </w:rPr>
        <w:t>合同履约期限：60天</w:t>
      </w:r>
    </w:p>
    <w:p w14:paraId="5FB6C62A">
      <w:pPr>
        <w:pStyle w:val="17"/>
        <w:spacing w:line="360" w:lineRule="auto"/>
        <w:ind w:left="0" w:leftChars="0" w:firstLine="480" w:firstLineChars="200"/>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本项目接受联合体投标：</w:t>
      </w:r>
      <w:r>
        <w:rPr>
          <w:rFonts w:hint="eastAsia" w:ascii="仿宋_GB2312" w:hAnsi="仿宋" w:eastAsia="仿宋_GB2312" w:cs="Times New Roman"/>
          <w:bCs/>
          <w:snapToGrid/>
          <w:color w:val="auto"/>
          <w:kern w:val="2"/>
          <w:sz w:val="24"/>
          <w:szCs w:val="24"/>
          <w:lang w:val="en-US" w:eastAsia="zh-CN" w:bidi="ar-SA"/>
        </w:rPr>
        <w:sym w:font="Wingdings" w:char="F0FE"/>
      </w:r>
      <w:r>
        <w:rPr>
          <w:rFonts w:hint="eastAsia" w:ascii="仿宋_GB2312" w:hAnsi="仿宋" w:eastAsia="仿宋_GB2312" w:cs="Times New Roman"/>
          <w:bCs/>
          <w:snapToGrid/>
          <w:color w:val="auto"/>
          <w:kern w:val="2"/>
          <w:sz w:val="24"/>
          <w:szCs w:val="24"/>
          <w:lang w:val="en-US" w:eastAsia="zh-CN" w:bidi="ar-SA"/>
        </w:rPr>
        <w:t>是，☐否。</w:t>
      </w:r>
    </w:p>
    <w:p w14:paraId="0654ACA9">
      <w:pPr>
        <w:spacing w:line="360" w:lineRule="auto"/>
        <w:rPr>
          <w:rFonts w:ascii="仿宋_GB2312" w:hAnsi="仿宋" w:eastAsia="仿宋_GB2312"/>
          <w:b/>
          <w:sz w:val="24"/>
        </w:rPr>
      </w:pPr>
      <w:r>
        <w:rPr>
          <w:rFonts w:hint="eastAsia" w:ascii="仿宋_GB2312" w:hAnsi="仿宋" w:eastAsia="仿宋_GB2312"/>
          <w:b/>
          <w:sz w:val="24"/>
        </w:rPr>
        <w:t>二、申请人的资格要求：</w:t>
      </w:r>
    </w:p>
    <w:p w14:paraId="6D91D9CF">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4482EF0B">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14:paraId="42C61732">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F0FE"/>
      </w:r>
      <w:r>
        <w:rPr>
          <w:rFonts w:hint="eastAsia" w:ascii="仿宋_GB2312" w:hAnsi="仿宋" w:eastAsia="仿宋_GB2312"/>
          <w:sz w:val="24"/>
        </w:rPr>
        <w:t>无；</w:t>
      </w:r>
    </w:p>
    <w:p w14:paraId="74C9455D">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18077A54">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14:paraId="3A669959">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货物全部由符合政策要求的小微企业制造，提供</w:t>
      </w:r>
      <w:r>
        <w:rPr>
          <w:rFonts w:hint="eastAsia" w:ascii="仿宋_GB2312" w:hAnsi="仿宋" w:eastAsia="仿宋_GB2312"/>
          <w:sz w:val="24"/>
          <w:lang w:val="en-US" w:eastAsia="zh-CN"/>
        </w:rPr>
        <w:t>小微</w:t>
      </w:r>
      <w:r>
        <w:rPr>
          <w:rFonts w:hint="eastAsia" w:ascii="仿宋_GB2312" w:hAnsi="仿宋" w:eastAsia="仿宋_GB2312"/>
          <w:sz w:val="24"/>
        </w:rPr>
        <w:t>企业声明函；</w:t>
      </w:r>
    </w:p>
    <w:p w14:paraId="6663A74A">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服务全部由符合政策要求的中小企业承接，提供中小企业声明函；</w:t>
      </w:r>
    </w:p>
    <w:p w14:paraId="65451C8D">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服务全部由符合政策要求的小微企业承接，提供</w:t>
      </w:r>
      <w:r>
        <w:rPr>
          <w:rFonts w:hint="eastAsia" w:ascii="仿宋_GB2312" w:hAnsi="仿宋" w:eastAsia="仿宋_GB2312"/>
          <w:sz w:val="24"/>
          <w:lang w:val="en-US" w:eastAsia="zh-CN"/>
        </w:rPr>
        <w:t>小微</w:t>
      </w:r>
      <w:r>
        <w:rPr>
          <w:rFonts w:hint="eastAsia" w:ascii="仿宋_GB2312" w:hAnsi="仿宋" w:eastAsia="仿宋_GB2312"/>
          <w:sz w:val="24"/>
        </w:rPr>
        <w:t>企业声明函；</w:t>
      </w:r>
    </w:p>
    <w:p w14:paraId="78C53163"/>
    <w:p w14:paraId="6100CC89">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14:paraId="1D492530">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14:paraId="165A20DB">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w:t>
      </w:r>
      <w:r>
        <w:rPr>
          <w:rFonts w:hint="eastAsia" w:ascii="仿宋_GB2312" w:hAnsi="仿宋" w:eastAsia="仿宋_GB2312"/>
          <w:sz w:val="24"/>
          <w:lang w:val="en-US" w:eastAsia="zh-CN"/>
        </w:rPr>
        <w:t>无</w:t>
      </w:r>
      <w:r>
        <w:rPr>
          <w:rFonts w:hint="eastAsia" w:ascii="仿宋_GB2312" w:hAnsi="仿宋" w:eastAsia="仿宋_GB2312"/>
          <w:b/>
          <w:bCs/>
          <w:sz w:val="24"/>
        </w:rPr>
        <w:t>；</w:t>
      </w:r>
    </w:p>
    <w:p w14:paraId="11CA45B0">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5F79ED4F">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14:paraId="122F3396">
      <w:pPr>
        <w:spacing w:line="360" w:lineRule="auto"/>
        <w:ind w:firstLine="482" w:firstLineChars="200"/>
        <w:rPr>
          <w:rFonts w:ascii="仿宋_GB2312" w:hAnsi="仿宋" w:eastAsia="仿宋_GB2312"/>
          <w:color w:val="auto"/>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w:t>
      </w:r>
      <w:r>
        <w:rPr>
          <w:rFonts w:hint="eastAsia" w:ascii="仿宋_GB2312" w:hAnsi="仿宋" w:eastAsia="仿宋_GB2312"/>
          <w:color w:val="auto"/>
          <w:sz w:val="24"/>
          <w:u w:val="single"/>
        </w:rPr>
        <w:t>02</w:t>
      </w:r>
      <w:r>
        <w:rPr>
          <w:rFonts w:hint="eastAsia" w:ascii="仿宋_GB2312" w:hAnsi="仿宋" w:eastAsia="仿宋_GB2312"/>
          <w:color w:val="auto"/>
          <w:sz w:val="24"/>
          <w:u w:val="single"/>
          <w:lang w:val="en-US" w:eastAsia="zh-CN"/>
        </w:rPr>
        <w:t>5</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6</w:t>
      </w:r>
      <w:r>
        <w:rPr>
          <w:rFonts w:ascii="仿宋_GB2312" w:hAnsi="仿宋" w:eastAsia="仿宋_GB2312"/>
          <w:color w:val="auto"/>
          <w:sz w:val="24"/>
          <w:u w:val="single"/>
        </w:rPr>
        <w:t>月</w:t>
      </w:r>
      <w:r>
        <w:rPr>
          <w:rFonts w:hint="eastAsia" w:ascii="仿宋_GB2312" w:hAnsi="仿宋" w:eastAsia="仿宋_GB2312"/>
          <w:color w:val="auto"/>
          <w:sz w:val="24"/>
          <w:u w:val="single"/>
          <w:lang w:val="en-US" w:eastAsia="zh-CN"/>
        </w:rPr>
        <w:t>30</w:t>
      </w:r>
      <w:r>
        <w:rPr>
          <w:rFonts w:ascii="仿宋_GB2312" w:hAnsi="仿宋" w:eastAsia="仿宋_GB2312"/>
          <w:color w:val="auto"/>
          <w:sz w:val="24"/>
          <w:u w:val="single"/>
        </w:rPr>
        <w:t>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14:paraId="666CDAB7">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获取网址：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14:paraId="11891040">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14:paraId="23745574">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14:paraId="0EF211C5">
      <w:pPr>
        <w:spacing w:line="360" w:lineRule="auto"/>
        <w:rPr>
          <w:rFonts w:ascii="仿宋_GB2312" w:hAnsi="仿宋" w:eastAsia="仿宋_GB2312"/>
          <w:b/>
          <w:color w:val="auto"/>
          <w:sz w:val="24"/>
        </w:rPr>
      </w:pPr>
      <w:r>
        <w:rPr>
          <w:rFonts w:hint="eastAsia" w:ascii="仿宋_GB2312" w:hAnsi="仿宋" w:eastAsia="仿宋_GB2312"/>
          <w:b/>
          <w:color w:val="auto"/>
          <w:sz w:val="24"/>
        </w:rPr>
        <w:t>四、提交投标文件截止时间、开标时间和地点</w:t>
      </w:r>
    </w:p>
    <w:p w14:paraId="3129F6C0">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hint="eastAsia" w:ascii="仿宋" w:hAnsi="仿宋" w:eastAsia="仿宋"/>
          <w:b/>
          <w:color w:val="auto"/>
          <w:sz w:val="24"/>
          <w:u w:val="single"/>
        </w:rPr>
        <w:t>202</w:t>
      </w:r>
      <w:r>
        <w:rPr>
          <w:rFonts w:hint="eastAsia" w:ascii="仿宋" w:hAnsi="仿宋" w:eastAsia="仿宋"/>
          <w:b/>
          <w:color w:val="auto"/>
          <w:sz w:val="24"/>
          <w:u w:val="single"/>
          <w:lang w:val="en-US" w:eastAsia="zh-CN"/>
        </w:rPr>
        <w:t>5</w:t>
      </w:r>
      <w:r>
        <w:rPr>
          <w:rFonts w:hint="eastAsia" w:ascii="仿宋" w:hAnsi="仿宋" w:eastAsia="仿宋"/>
          <w:b/>
          <w:color w:val="auto"/>
          <w:sz w:val="24"/>
          <w:u w:val="single"/>
        </w:rPr>
        <w:t>年</w:t>
      </w:r>
      <w:r>
        <w:rPr>
          <w:rFonts w:hint="eastAsia" w:ascii="仿宋" w:hAnsi="仿宋" w:eastAsia="仿宋"/>
          <w:b/>
          <w:color w:val="auto"/>
          <w:sz w:val="24"/>
          <w:u w:val="single"/>
          <w:lang w:val="en-US" w:eastAsia="zh-CN"/>
        </w:rPr>
        <w:t>6</w:t>
      </w:r>
      <w:r>
        <w:rPr>
          <w:rFonts w:hint="eastAsia" w:ascii="仿宋" w:hAnsi="仿宋" w:eastAsia="仿宋"/>
          <w:b/>
          <w:color w:val="auto"/>
          <w:sz w:val="24"/>
          <w:u w:val="single"/>
        </w:rPr>
        <w:t>月</w:t>
      </w:r>
      <w:r>
        <w:rPr>
          <w:rFonts w:hint="eastAsia" w:ascii="仿宋" w:hAnsi="仿宋" w:eastAsia="仿宋"/>
          <w:b/>
          <w:color w:val="auto"/>
          <w:sz w:val="24"/>
          <w:u w:val="single"/>
          <w:lang w:val="en-US" w:eastAsia="zh-CN"/>
        </w:rPr>
        <w:t>30</w:t>
      </w:r>
      <w:r>
        <w:rPr>
          <w:rFonts w:hint="eastAsia" w:ascii="仿宋" w:hAnsi="仿宋" w:eastAsia="仿宋"/>
          <w:b/>
          <w:color w:val="auto"/>
          <w:sz w:val="24"/>
          <w:u w:val="single"/>
        </w:rPr>
        <w:t>日</w:t>
      </w:r>
      <w:r>
        <w:rPr>
          <w:rFonts w:hint="eastAsia" w:ascii="仿宋" w:hAnsi="仿宋" w:eastAsia="仿宋"/>
          <w:b/>
          <w:color w:val="auto"/>
          <w:sz w:val="24"/>
          <w:u w:val="single"/>
          <w:lang w:val="en-US" w:eastAsia="zh-CN"/>
        </w:rPr>
        <w:t>14</w:t>
      </w:r>
      <w:r>
        <w:rPr>
          <w:rFonts w:hint="eastAsia" w:ascii="仿宋" w:hAnsi="仿宋" w:eastAsia="仿宋"/>
          <w:b/>
          <w:color w:val="auto"/>
          <w:sz w:val="24"/>
          <w:u w:val="single"/>
        </w:rPr>
        <w:t>时</w:t>
      </w:r>
      <w:r>
        <w:rPr>
          <w:rFonts w:hint="eastAsia" w:ascii="仿宋" w:hAnsi="仿宋" w:eastAsia="仿宋"/>
          <w:b/>
          <w:color w:val="auto"/>
          <w:sz w:val="24"/>
          <w:u w:val="single"/>
          <w:lang w:val="en-US" w:eastAsia="zh-CN"/>
        </w:rPr>
        <w:t>00</w:t>
      </w:r>
      <w:r>
        <w:rPr>
          <w:rFonts w:hint="eastAsia" w:ascii="仿宋" w:hAnsi="仿宋" w:eastAsia="仿宋"/>
          <w:b/>
          <w:color w:val="auto"/>
          <w:sz w:val="24"/>
          <w:u w:val="single"/>
        </w:rPr>
        <w:t>分</w:t>
      </w:r>
      <w:r>
        <w:rPr>
          <w:rFonts w:hint="eastAsia" w:ascii="仿宋_GB2312" w:hAnsi="仿宋" w:eastAsia="仿宋_GB2312"/>
          <w:color w:val="auto"/>
          <w:sz w:val="24"/>
        </w:rPr>
        <w:t>（北京时间）</w:t>
      </w:r>
    </w:p>
    <w:p w14:paraId="5ACABB63">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投标地点：</w:t>
      </w:r>
      <w:r>
        <w:rPr>
          <w:rFonts w:ascii="仿宋_GB2312" w:hAnsi="仿宋" w:eastAsia="仿宋_GB2312"/>
          <w:color w:val="auto"/>
          <w:sz w:val="24"/>
        </w:rPr>
        <w:t>杭州</w:t>
      </w:r>
      <w:r>
        <w:rPr>
          <w:rFonts w:hint="eastAsia" w:ascii="仿宋_GB2312" w:hAnsi="仿宋" w:eastAsia="仿宋_GB2312"/>
          <w:color w:val="auto"/>
          <w:sz w:val="24"/>
        </w:rPr>
        <w:t>尚远招标代理有限公司（</w:t>
      </w:r>
      <w:r>
        <w:rPr>
          <w:rFonts w:hint="eastAsia" w:ascii="仿宋_GB2312" w:hAnsi="仿宋" w:eastAsia="仿宋_GB2312"/>
          <w:color w:val="auto"/>
          <w:sz w:val="24"/>
          <w:lang w:eastAsia="zh-CN"/>
        </w:rPr>
        <w:t>杭州市临平区星桥街道博旺街29号3幢二楼开标室</w:t>
      </w:r>
      <w:r>
        <w:rPr>
          <w:rFonts w:hint="eastAsia" w:ascii="仿宋_GB2312" w:hAnsi="仿宋" w:eastAsia="仿宋_GB2312"/>
          <w:color w:val="auto"/>
          <w:sz w:val="24"/>
        </w:rPr>
        <w:t>）</w:t>
      </w:r>
    </w:p>
    <w:p w14:paraId="06B68196">
      <w:pPr>
        <w:spacing w:line="360" w:lineRule="auto"/>
        <w:ind w:firstLine="480" w:firstLineChars="200"/>
        <w:rPr>
          <w:rFonts w:ascii="仿宋_GB2312" w:hAnsi="仿宋" w:eastAsia="仿宋_GB2312"/>
          <w:b/>
          <w:color w:val="auto"/>
          <w:sz w:val="24"/>
        </w:rPr>
      </w:pPr>
      <w:r>
        <w:rPr>
          <w:rFonts w:hint="eastAsia" w:ascii="仿宋_GB2312" w:hAnsi="仿宋" w:eastAsia="仿宋_GB2312"/>
          <w:color w:val="auto"/>
          <w:sz w:val="24"/>
        </w:rPr>
        <w:t>投标网址：政采云平台（</w:t>
      </w:r>
      <w:r>
        <w:rPr>
          <w:rFonts w:ascii="仿宋_GB2312" w:hAnsi="仿宋" w:eastAsia="仿宋_GB2312"/>
          <w:color w:val="auto"/>
          <w:sz w:val="24"/>
        </w:rPr>
        <w:t xml:space="preserve">https://www.zcygov.cn/） </w:t>
      </w:r>
    </w:p>
    <w:p w14:paraId="6306BE4E">
      <w:pPr>
        <w:spacing w:line="360" w:lineRule="auto"/>
        <w:ind w:firstLine="482" w:firstLineChars="200"/>
        <w:rPr>
          <w:rFonts w:hint="eastAsia" w:ascii="仿宋_GB2312" w:hAnsi="仿宋" w:eastAsia="仿宋_GB2312"/>
          <w:color w:val="auto"/>
          <w:sz w:val="24"/>
          <w:u w:val="single"/>
        </w:rPr>
      </w:pPr>
      <w:r>
        <w:rPr>
          <w:rFonts w:hint="eastAsia" w:ascii="仿宋_GB2312" w:hAnsi="仿宋" w:eastAsia="仿宋_GB2312"/>
          <w:b/>
          <w:color w:val="auto"/>
          <w:sz w:val="24"/>
        </w:rPr>
        <w:t>开标时间：</w:t>
      </w:r>
      <w:r>
        <w:rPr>
          <w:rFonts w:hint="eastAsia" w:ascii="仿宋" w:hAnsi="仿宋" w:eastAsia="仿宋"/>
          <w:b/>
          <w:color w:val="auto"/>
          <w:sz w:val="24"/>
          <w:u w:val="single"/>
        </w:rPr>
        <w:t>202</w:t>
      </w:r>
      <w:r>
        <w:rPr>
          <w:rFonts w:hint="eastAsia" w:ascii="仿宋" w:hAnsi="仿宋" w:eastAsia="仿宋"/>
          <w:b/>
          <w:color w:val="auto"/>
          <w:sz w:val="24"/>
          <w:u w:val="single"/>
          <w:lang w:val="en-US" w:eastAsia="zh-CN"/>
        </w:rPr>
        <w:t>5</w:t>
      </w:r>
      <w:r>
        <w:rPr>
          <w:rFonts w:hint="eastAsia" w:ascii="仿宋" w:hAnsi="仿宋" w:eastAsia="仿宋"/>
          <w:b/>
          <w:color w:val="auto"/>
          <w:sz w:val="24"/>
          <w:u w:val="single"/>
        </w:rPr>
        <w:t>年</w:t>
      </w:r>
      <w:r>
        <w:rPr>
          <w:rFonts w:hint="eastAsia" w:ascii="仿宋" w:hAnsi="仿宋" w:eastAsia="仿宋"/>
          <w:b/>
          <w:color w:val="auto"/>
          <w:sz w:val="24"/>
          <w:u w:val="single"/>
          <w:lang w:val="en-US" w:eastAsia="zh-CN"/>
        </w:rPr>
        <w:t>6</w:t>
      </w:r>
      <w:r>
        <w:rPr>
          <w:rFonts w:hint="eastAsia" w:ascii="仿宋" w:hAnsi="仿宋" w:eastAsia="仿宋"/>
          <w:b/>
          <w:color w:val="auto"/>
          <w:sz w:val="24"/>
          <w:u w:val="single"/>
        </w:rPr>
        <w:t>月</w:t>
      </w:r>
      <w:r>
        <w:rPr>
          <w:rFonts w:hint="eastAsia" w:ascii="仿宋" w:hAnsi="仿宋" w:eastAsia="仿宋"/>
          <w:b/>
          <w:color w:val="auto"/>
          <w:sz w:val="24"/>
          <w:u w:val="single"/>
          <w:lang w:val="en-US" w:eastAsia="zh-CN"/>
        </w:rPr>
        <w:t>30</w:t>
      </w:r>
      <w:r>
        <w:rPr>
          <w:rFonts w:hint="eastAsia" w:ascii="仿宋" w:hAnsi="仿宋" w:eastAsia="仿宋"/>
          <w:b/>
          <w:color w:val="auto"/>
          <w:sz w:val="24"/>
          <w:u w:val="single"/>
        </w:rPr>
        <w:t>日</w:t>
      </w:r>
      <w:r>
        <w:rPr>
          <w:rFonts w:hint="eastAsia" w:ascii="仿宋" w:hAnsi="仿宋" w:eastAsia="仿宋"/>
          <w:b/>
          <w:color w:val="auto"/>
          <w:sz w:val="24"/>
          <w:u w:val="single"/>
          <w:lang w:val="en-US" w:eastAsia="zh-CN"/>
        </w:rPr>
        <w:t>14</w:t>
      </w:r>
      <w:r>
        <w:rPr>
          <w:rFonts w:hint="eastAsia" w:ascii="仿宋" w:hAnsi="仿宋" w:eastAsia="仿宋"/>
          <w:b/>
          <w:color w:val="auto"/>
          <w:sz w:val="24"/>
          <w:u w:val="single"/>
        </w:rPr>
        <w:t>时</w:t>
      </w:r>
      <w:r>
        <w:rPr>
          <w:rFonts w:hint="eastAsia" w:ascii="仿宋" w:hAnsi="仿宋" w:eastAsia="仿宋"/>
          <w:b/>
          <w:color w:val="auto"/>
          <w:sz w:val="24"/>
          <w:u w:val="single"/>
          <w:lang w:val="en-US" w:eastAsia="zh-CN"/>
        </w:rPr>
        <w:t>00</w:t>
      </w:r>
      <w:r>
        <w:rPr>
          <w:rFonts w:hint="eastAsia" w:ascii="仿宋" w:hAnsi="仿宋" w:eastAsia="仿宋"/>
          <w:b/>
          <w:color w:val="auto"/>
          <w:sz w:val="24"/>
          <w:u w:val="single"/>
        </w:rPr>
        <w:t>分</w:t>
      </w:r>
    </w:p>
    <w:p w14:paraId="41E0D265">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开标地点：</w:t>
      </w:r>
      <w:r>
        <w:rPr>
          <w:rFonts w:ascii="仿宋_GB2312" w:hAnsi="仿宋" w:eastAsia="仿宋_GB2312"/>
          <w:color w:val="auto"/>
          <w:sz w:val="24"/>
        </w:rPr>
        <w:t>杭州</w:t>
      </w:r>
      <w:r>
        <w:rPr>
          <w:rFonts w:hint="eastAsia" w:ascii="仿宋_GB2312" w:hAnsi="仿宋" w:eastAsia="仿宋_GB2312"/>
          <w:color w:val="auto"/>
          <w:sz w:val="24"/>
        </w:rPr>
        <w:t>尚远招标代理有限公司（</w:t>
      </w:r>
      <w:r>
        <w:rPr>
          <w:rFonts w:hint="eastAsia" w:ascii="仿宋_GB2312" w:hAnsi="仿宋" w:eastAsia="仿宋_GB2312"/>
          <w:color w:val="auto"/>
          <w:sz w:val="24"/>
          <w:lang w:eastAsia="zh-CN"/>
        </w:rPr>
        <w:t>杭州市临平区星桥街道博旺街29号3幢二楼</w:t>
      </w:r>
      <w:r>
        <w:rPr>
          <w:rFonts w:hint="eastAsia" w:ascii="仿宋_GB2312" w:hAnsi="仿宋" w:eastAsia="仿宋_GB2312"/>
          <w:color w:val="auto"/>
          <w:sz w:val="24"/>
          <w:lang w:val="en-US" w:eastAsia="zh-CN"/>
        </w:rPr>
        <w:t>评</w:t>
      </w:r>
      <w:r>
        <w:rPr>
          <w:rFonts w:hint="eastAsia" w:ascii="仿宋_GB2312" w:hAnsi="仿宋" w:eastAsia="仿宋_GB2312"/>
          <w:color w:val="auto"/>
          <w:sz w:val="24"/>
          <w:lang w:eastAsia="zh-CN"/>
        </w:rPr>
        <w:t>标室</w:t>
      </w:r>
      <w:r>
        <w:rPr>
          <w:rFonts w:hint="eastAsia" w:ascii="仿宋_GB2312" w:hAnsi="仿宋" w:eastAsia="仿宋_GB2312"/>
          <w:color w:val="auto"/>
          <w:sz w:val="24"/>
        </w:rPr>
        <w:t>）</w:t>
      </w:r>
    </w:p>
    <w:p w14:paraId="655ED637">
      <w:pPr>
        <w:spacing w:line="360" w:lineRule="auto"/>
        <w:ind w:firstLine="480" w:firstLineChars="200"/>
        <w:rPr>
          <w:rFonts w:ascii="仿宋_GB2312" w:hAnsi="仿宋" w:eastAsia="仿宋_GB2312"/>
          <w:sz w:val="24"/>
        </w:rPr>
      </w:pPr>
      <w:r>
        <w:rPr>
          <w:rFonts w:hint="eastAsia" w:ascii="仿宋_GB2312" w:hAnsi="仿宋" w:eastAsia="仿宋_GB2312"/>
          <w:sz w:val="24"/>
        </w:rPr>
        <w:t>开标网址：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14:paraId="33CE7BAD">
      <w:pPr>
        <w:spacing w:line="360" w:lineRule="auto"/>
        <w:rPr>
          <w:rFonts w:ascii="仿宋_GB2312" w:hAnsi="仿宋" w:eastAsia="仿宋_GB2312"/>
          <w:sz w:val="24"/>
        </w:rPr>
      </w:pPr>
      <w:r>
        <w:rPr>
          <w:rFonts w:hint="eastAsia" w:ascii="仿宋_GB2312" w:hAnsi="仿宋" w:eastAsia="仿宋_GB2312"/>
          <w:b/>
          <w:sz w:val="24"/>
        </w:rPr>
        <w:t xml:space="preserve">    五、公告期限</w:t>
      </w:r>
      <w:r>
        <w:rPr>
          <w:rFonts w:ascii="仿宋_GB2312" w:hAnsi="仿宋" w:eastAsia="仿宋_GB2312"/>
          <w:b/>
          <w:sz w:val="24"/>
        </w:rPr>
        <w:t xml:space="preserve"> </w:t>
      </w:r>
    </w:p>
    <w:p w14:paraId="4E0EC879">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084EE347">
      <w:pPr>
        <w:numPr>
          <w:ilvl w:val="0"/>
          <w:numId w:val="2"/>
        </w:numPr>
        <w:spacing w:line="360" w:lineRule="auto"/>
        <w:rPr>
          <w:rFonts w:ascii="仿宋_GB2312" w:hAnsi="仿宋" w:eastAsia="仿宋_GB2312"/>
          <w:b/>
          <w:sz w:val="24"/>
        </w:rPr>
      </w:pPr>
      <w:r>
        <w:rPr>
          <w:rFonts w:hint="eastAsia" w:ascii="仿宋_GB2312" w:hAnsi="仿宋" w:eastAsia="仿宋_GB2312"/>
          <w:b/>
          <w:sz w:val="24"/>
        </w:rPr>
        <w:t>其他补充事宜</w:t>
      </w:r>
    </w:p>
    <w:p w14:paraId="20967A9C">
      <w:pPr>
        <w:spacing w:line="360" w:lineRule="auto"/>
        <w:rPr>
          <w:rFonts w:ascii="仿宋_GB2312" w:hAnsi="仿宋" w:eastAsia="仿宋_GB2312"/>
          <w:sz w:val="24"/>
        </w:rPr>
      </w:pPr>
      <w:r>
        <w:rPr>
          <w:rFonts w:hint="eastAsia" w:ascii="仿宋_GB2312" w:hAnsi="仿宋" w:eastAsia="仿宋_GB2312"/>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22795D6">
      <w:pPr>
        <w:spacing w:line="360" w:lineRule="auto"/>
        <w:rPr>
          <w:rFonts w:ascii="仿宋_GB2312" w:hAnsi="仿宋" w:eastAsia="仿宋_GB2312"/>
          <w:sz w:val="24"/>
        </w:rPr>
      </w:pPr>
      <w:r>
        <w:rPr>
          <w:rFonts w:hint="eastAsia" w:ascii="仿宋_GB2312" w:hAnsi="仿宋" w:eastAsia="仿宋_GB2312"/>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02CCBF">
      <w:pPr>
        <w:spacing w:line="360" w:lineRule="auto"/>
        <w:rPr>
          <w:rFonts w:ascii="仿宋_GB2312" w:hAnsi="仿宋" w:eastAsia="仿宋_GB2312"/>
          <w:sz w:val="24"/>
        </w:rPr>
      </w:pPr>
      <w:r>
        <w:rPr>
          <w:rFonts w:hint="eastAsia" w:ascii="仿宋_GB2312" w:hAnsi="仿宋" w:eastAsia="仿宋_GB2312"/>
          <w:sz w:val="24"/>
        </w:rPr>
        <w:t xml:space="preserve">    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08E752">
      <w:pPr>
        <w:spacing w:line="360" w:lineRule="auto"/>
        <w:rPr>
          <w:rFonts w:ascii="仿宋_GB2312" w:hAnsi="仿宋" w:eastAsia="仿宋_GB2312"/>
          <w:sz w:val="24"/>
        </w:rPr>
      </w:pPr>
      <w:r>
        <w:rPr>
          <w:rFonts w:hint="eastAsia" w:ascii="仿宋_GB2312" w:hAnsi="仿宋" w:eastAsia="仿宋_GB2312"/>
          <w:sz w:val="24"/>
        </w:rPr>
        <w:t xml:space="preserve">    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225BD7A">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14:paraId="34E53D0F">
      <w:pPr>
        <w:spacing w:line="360" w:lineRule="auto"/>
        <w:rPr>
          <w:rFonts w:ascii="仿宋" w:hAnsi="仿宋" w:eastAsia="仿宋" w:cs="仿宋"/>
          <w:color w:val="000000" w:themeColor="text1"/>
          <w:sz w:val="24"/>
          <w14:textFill>
            <w14:solidFill>
              <w14:schemeClr w14:val="tx1"/>
            </w14:solidFill>
          </w14:textFill>
        </w:rPr>
      </w:pPr>
      <w:r>
        <w:rPr>
          <w:rFonts w:ascii="仿宋_GB2312" w:hAnsi="仿宋" w:eastAsia="仿宋_GB2312"/>
          <w:sz w:val="24"/>
        </w:rPr>
        <w:t xml:space="preserve">  </w:t>
      </w:r>
      <w:r>
        <w:rPr>
          <w:rFonts w:ascii="仿宋_GB2312" w:hAnsi="仿宋" w:eastAsia="仿宋_GB2312"/>
          <w:color w:val="000000" w:themeColor="text1"/>
          <w:sz w:val="24"/>
          <w14:textFill>
            <w14:solidFill>
              <w14:schemeClr w14:val="tx1"/>
            </w14:solidFill>
          </w14:textFill>
        </w:rPr>
        <w:t xml:space="preserve">  1.</w:t>
      </w:r>
      <w:r>
        <w:rPr>
          <w:rFonts w:hint="eastAsia" w:ascii="仿宋" w:hAnsi="仿宋" w:eastAsia="仿宋" w:cs="仿宋"/>
          <w:color w:val="000000" w:themeColor="text1"/>
          <w:sz w:val="24"/>
          <w14:textFill>
            <w14:solidFill>
              <w14:schemeClr w14:val="tx1"/>
            </w14:solidFill>
          </w14:textFill>
        </w:rPr>
        <w:t xml:space="preserve">  1.采购人信息</w:t>
      </w:r>
    </w:p>
    <w:p w14:paraId="5C213434">
      <w:pPr>
        <w:spacing w:line="360" w:lineRule="auto"/>
        <w:rPr>
          <w:rFonts w:hint="default" w:ascii="仿宋" w:hAnsi="仿宋" w:eastAsia="仿宋" w:cs="仿宋"/>
          <w:color w:val="000000" w:themeColor="text1"/>
          <w:sz w:val="24"/>
          <w:lang w:val="en-US"/>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名    称：</w:t>
      </w:r>
      <w:r>
        <w:rPr>
          <w:rFonts w:hint="eastAsia" w:ascii="仿宋" w:hAnsi="仿宋" w:eastAsia="仿宋" w:cs="仿宋"/>
          <w:color w:val="000000" w:themeColor="text1"/>
          <w:sz w:val="24"/>
          <w:lang w:val="en-US" w:eastAsia="zh-CN"/>
          <w14:textFill>
            <w14:solidFill>
              <w14:schemeClr w14:val="tx1"/>
            </w14:solidFill>
          </w14:textFill>
        </w:rPr>
        <w:t>中国湿地博物馆（杭州西溪研究院）</w:t>
      </w:r>
    </w:p>
    <w:p w14:paraId="4073BE9D">
      <w:pPr>
        <w:spacing w:line="360" w:lineRule="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地    址：杭州市西湖区天目山路402号</w:t>
      </w:r>
    </w:p>
    <w:p w14:paraId="53F04268">
      <w:pPr>
        <w:spacing w:line="360" w:lineRule="auto"/>
        <w:ind w:firstLine="48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传</w:t>
      </w:r>
      <w:r>
        <w:rPr>
          <w:rFonts w:ascii="仿宋_GB2312" w:hAnsi="仿宋" w:eastAsia="仿宋_GB2312"/>
          <w:color w:val="000000" w:themeColor="text1"/>
          <w:sz w:val="24"/>
          <w14:textFill>
            <w14:solidFill>
              <w14:schemeClr w14:val="tx1"/>
            </w14:solidFill>
          </w14:textFill>
        </w:rPr>
        <w:t xml:space="preserve">    真： </w:t>
      </w:r>
      <w:r>
        <w:rPr>
          <w:rFonts w:ascii="仿宋" w:hAnsi="仿宋" w:eastAsia="仿宋"/>
          <w:color w:val="000000" w:themeColor="text1"/>
          <w:sz w:val="24"/>
          <w14:textFill>
            <w14:solidFill>
              <w14:schemeClr w14:val="tx1"/>
            </w14:solidFill>
          </w14:textFill>
        </w:rPr>
        <w:t>/</w:t>
      </w:r>
    </w:p>
    <w:p w14:paraId="449924E0">
      <w:pPr>
        <w:spacing w:line="360" w:lineRule="auto"/>
        <w:ind w:firstLine="480"/>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项目联系人（询问）：</w:t>
      </w:r>
      <w:r>
        <w:rPr>
          <w:rFonts w:hint="eastAsia" w:ascii="仿宋_GB2312" w:hAnsi="仿宋" w:eastAsia="仿宋_GB2312"/>
          <w:color w:val="000000" w:themeColor="text1"/>
          <w:sz w:val="24"/>
          <w:lang w:val="en-US" w:eastAsia="zh-CN"/>
          <w14:textFill>
            <w14:solidFill>
              <w14:schemeClr w14:val="tx1"/>
            </w14:solidFill>
          </w14:textFill>
        </w:rPr>
        <w:t>沈建</w:t>
      </w:r>
    </w:p>
    <w:p w14:paraId="64845541">
      <w:pPr>
        <w:spacing w:line="360" w:lineRule="auto"/>
        <w:ind w:firstLine="480"/>
        <w:rPr>
          <w:rFonts w:hint="default" w:ascii="仿宋_GB2312" w:hAnsi="仿宋" w:eastAsia="仿宋_GB2312"/>
          <w:color w:val="000000" w:themeColor="text1"/>
          <w:sz w:val="24"/>
          <w:lang w:val="en-US" w:eastAsia="zh-CN"/>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项目联系方式（询问）：</w:t>
      </w:r>
      <w:r>
        <w:rPr>
          <w:rFonts w:hint="eastAsia" w:ascii="仿宋_GB2312" w:hAnsi="仿宋" w:eastAsia="仿宋_GB2312"/>
          <w:color w:val="000000" w:themeColor="text1"/>
          <w:sz w:val="24"/>
          <w14:textFill>
            <w14:solidFill>
              <w14:schemeClr w14:val="tx1"/>
            </w14:solidFill>
          </w14:textFill>
        </w:rPr>
        <w:t>0571-</w:t>
      </w:r>
      <w:r>
        <w:rPr>
          <w:rFonts w:hint="eastAsia" w:ascii="仿宋_GB2312" w:hAnsi="仿宋" w:eastAsia="仿宋_GB2312"/>
          <w:color w:val="000000" w:themeColor="text1"/>
          <w:sz w:val="24"/>
          <w:lang w:val="en-US" w:eastAsia="zh-CN"/>
          <w14:textFill>
            <w14:solidFill>
              <w14:schemeClr w14:val="tx1"/>
            </w14:solidFill>
          </w14:textFill>
        </w:rPr>
        <w:t>88872917</w:t>
      </w:r>
    </w:p>
    <w:p w14:paraId="0651F161">
      <w:pPr>
        <w:spacing w:line="360" w:lineRule="auto"/>
        <w:ind w:firstLine="480"/>
        <w:rPr>
          <w:rFonts w:hint="default" w:ascii="仿宋_GB2312" w:hAnsi="仿宋" w:eastAsia="仿宋_GB2312"/>
          <w:color w:val="000000" w:themeColor="text1"/>
          <w:sz w:val="24"/>
          <w:lang w:val="en-US" w:eastAsia="zh-CN"/>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质疑联系人：</w:t>
      </w:r>
      <w:r>
        <w:rPr>
          <w:rFonts w:hint="eastAsia" w:ascii="仿宋_GB2312" w:hAnsi="仿宋" w:eastAsia="仿宋_GB2312"/>
          <w:color w:val="000000" w:themeColor="text1"/>
          <w:sz w:val="24"/>
          <w:lang w:val="en-US" w:eastAsia="zh-CN"/>
          <w14:textFill>
            <w14:solidFill>
              <w14:schemeClr w14:val="tx1"/>
            </w14:solidFill>
          </w14:textFill>
        </w:rPr>
        <w:t>俞静漪</w:t>
      </w:r>
    </w:p>
    <w:p w14:paraId="02AADED1">
      <w:pPr>
        <w:spacing w:line="360" w:lineRule="auto"/>
        <w:ind w:firstLine="480"/>
        <w:rPr>
          <w:rFonts w:hint="default" w:ascii="仿宋_GB2312" w:hAnsi="仿宋" w:eastAsia="仿宋_GB2312"/>
          <w:color w:val="000000" w:themeColor="text1"/>
          <w:sz w:val="24"/>
          <w:lang w:val="en-US" w:eastAsia="zh-CN"/>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质疑联系方式：</w:t>
      </w:r>
      <w:r>
        <w:rPr>
          <w:rFonts w:hint="eastAsia" w:ascii="仿宋_GB2312" w:hAnsi="仿宋" w:eastAsia="仿宋_GB2312"/>
          <w:color w:val="000000" w:themeColor="text1"/>
          <w:sz w:val="24"/>
          <w14:textFill>
            <w14:solidFill>
              <w14:schemeClr w14:val="tx1"/>
            </w14:solidFill>
          </w14:textFill>
        </w:rPr>
        <w:t>0571-888729</w:t>
      </w:r>
      <w:r>
        <w:rPr>
          <w:rFonts w:hint="eastAsia" w:ascii="仿宋_GB2312" w:hAnsi="仿宋" w:eastAsia="仿宋_GB2312"/>
          <w:color w:val="000000" w:themeColor="text1"/>
          <w:sz w:val="24"/>
          <w:lang w:val="en-US" w:eastAsia="zh-CN"/>
          <w14:textFill>
            <w14:solidFill>
              <w14:schemeClr w14:val="tx1"/>
            </w14:solidFill>
          </w14:textFill>
        </w:rPr>
        <w:t>08</w:t>
      </w:r>
    </w:p>
    <w:p w14:paraId="1092A8CE">
      <w:pPr>
        <w:spacing w:line="360" w:lineRule="auto"/>
        <w:ind w:firstLine="480"/>
        <w:rPr>
          <w:rFonts w:ascii="仿宋_GB2312" w:hAnsi="仿宋" w:eastAsia="仿宋_GB2312"/>
          <w:sz w:val="24"/>
        </w:rPr>
      </w:pPr>
      <w:r>
        <w:rPr>
          <w:rFonts w:ascii="仿宋_GB2312" w:hAnsi="仿宋" w:eastAsia="仿宋_GB2312"/>
          <w:sz w:val="24"/>
        </w:rPr>
        <w:t xml:space="preserve">2.采购代理机构信息            </w:t>
      </w:r>
    </w:p>
    <w:p w14:paraId="10A0B0C5">
      <w:pPr>
        <w:spacing w:line="360" w:lineRule="auto"/>
        <w:ind w:firstLine="480" w:firstLineChars="200"/>
        <w:rPr>
          <w:rFonts w:ascii="仿宋" w:hAnsi="仿宋" w:eastAsia="仿宋" w:cs="仿宋"/>
          <w:sz w:val="24"/>
        </w:rPr>
      </w:pPr>
      <w:r>
        <w:rPr>
          <w:rFonts w:hint="eastAsia" w:ascii="仿宋" w:hAnsi="仿宋" w:eastAsia="仿宋" w:cs="仿宋"/>
          <w:sz w:val="24"/>
        </w:rPr>
        <w:t>名    称：杭州尚远招标代理有限公司</w:t>
      </w:r>
    </w:p>
    <w:p w14:paraId="615D2ABF">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地    址：杭州市临平区星桥街道</w:t>
      </w:r>
      <w:r>
        <w:rPr>
          <w:rFonts w:hint="eastAsia" w:ascii="仿宋" w:hAnsi="仿宋" w:eastAsia="仿宋" w:cs="仿宋"/>
          <w:sz w:val="24"/>
          <w:lang w:val="en-US" w:eastAsia="zh-CN"/>
        </w:rPr>
        <w:t>博旺街29号3幢二楼招标代理部</w:t>
      </w:r>
      <w:bookmarkStart w:id="411" w:name="_GoBack"/>
      <w:bookmarkEnd w:id="411"/>
    </w:p>
    <w:p w14:paraId="7D7B78B2">
      <w:pPr>
        <w:spacing w:line="360" w:lineRule="auto"/>
        <w:rPr>
          <w:rFonts w:ascii="仿宋_GB2312" w:hAnsi="仿宋" w:eastAsia="仿宋_GB2312"/>
          <w:sz w:val="24"/>
        </w:rPr>
      </w:pPr>
      <w:r>
        <w:rPr>
          <w:rFonts w:ascii="仿宋_GB2312" w:hAnsi="仿宋" w:eastAsia="仿宋_GB2312"/>
          <w:sz w:val="24"/>
        </w:rPr>
        <w:t xml:space="preserve">    传    真：/             </w:t>
      </w:r>
    </w:p>
    <w:p w14:paraId="36E62C07">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rPr>
        <w:t xml:space="preserve"> </w:t>
      </w:r>
      <w:r>
        <w:rPr>
          <w:rFonts w:hint="eastAsia" w:ascii="仿宋" w:hAnsi="仿宋" w:eastAsia="仿宋" w:cs="仿宋"/>
          <w:sz w:val="24"/>
          <w:lang w:val="en-US" w:eastAsia="zh-CN"/>
        </w:rPr>
        <w:t>陆工</w:t>
      </w:r>
      <w:r>
        <w:rPr>
          <w:rFonts w:hint="eastAsia" w:ascii="仿宋" w:hAnsi="仿宋" w:eastAsia="仿宋" w:cs="仿宋"/>
          <w:sz w:val="24"/>
        </w:rPr>
        <w:t xml:space="preserve">  </w:t>
      </w:r>
      <w:r>
        <w:rPr>
          <w:rFonts w:ascii="仿宋_GB2312" w:hAnsi="仿宋" w:eastAsia="仿宋_GB2312"/>
          <w:sz w:val="24"/>
        </w:rPr>
        <w:t xml:space="preserve">        </w:t>
      </w:r>
    </w:p>
    <w:p w14:paraId="61D71284">
      <w:pPr>
        <w:spacing w:line="360" w:lineRule="auto"/>
        <w:ind w:firstLine="480"/>
        <w:rPr>
          <w:rFonts w:hint="eastAsia" w:ascii="仿宋" w:hAnsi="仿宋" w:eastAsia="仿宋" w:cs="仿宋"/>
          <w:sz w:val="24"/>
          <w:lang w:val="en-US" w:eastAsia="zh-CN"/>
        </w:rPr>
      </w:pPr>
      <w:r>
        <w:rPr>
          <w:rFonts w:ascii="仿宋_GB2312" w:hAnsi="仿宋" w:eastAsia="仿宋_GB2312"/>
          <w:sz w:val="24"/>
        </w:rPr>
        <w:t>项目联系方式（询问）：</w:t>
      </w:r>
      <w:r>
        <w:rPr>
          <w:rFonts w:hint="eastAsia" w:ascii="仿宋" w:hAnsi="仿宋" w:eastAsia="仿宋" w:cs="仿宋"/>
          <w:sz w:val="24"/>
          <w:lang w:val="en-US" w:eastAsia="zh-CN"/>
        </w:rPr>
        <w:t>15869183365</w:t>
      </w:r>
    </w:p>
    <w:p w14:paraId="08B1F1A3">
      <w:pPr>
        <w:spacing w:line="360" w:lineRule="auto"/>
        <w:ind w:firstLine="480"/>
        <w:rPr>
          <w:rFonts w:ascii="仿宋_GB2312" w:hAnsi="仿宋" w:eastAsia="仿宋_GB2312"/>
          <w:sz w:val="24"/>
        </w:rPr>
      </w:pPr>
      <w:r>
        <w:rPr>
          <w:rFonts w:ascii="仿宋_GB2312" w:hAnsi="仿宋" w:eastAsia="仿宋_GB2312"/>
          <w:sz w:val="24"/>
        </w:rPr>
        <w:t>质疑联系人：</w:t>
      </w:r>
      <w:r>
        <w:rPr>
          <w:rFonts w:hint="eastAsia" w:ascii="仿宋" w:hAnsi="仿宋" w:eastAsia="仿宋" w:cs="仿宋"/>
          <w:sz w:val="24"/>
        </w:rPr>
        <w:t>李</w:t>
      </w:r>
      <w:r>
        <w:rPr>
          <w:rFonts w:hint="eastAsia" w:ascii="仿宋" w:hAnsi="仿宋" w:eastAsia="仿宋" w:cs="仿宋"/>
          <w:sz w:val="24"/>
          <w:lang w:val="en-US" w:eastAsia="zh-CN"/>
        </w:rPr>
        <w:t>工</w:t>
      </w:r>
      <w:r>
        <w:rPr>
          <w:rFonts w:ascii="仿宋_GB2312" w:hAnsi="仿宋" w:eastAsia="仿宋_GB2312"/>
          <w:sz w:val="24"/>
        </w:rPr>
        <w:t xml:space="preserve">            </w:t>
      </w:r>
    </w:p>
    <w:p w14:paraId="0D136848">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 w:hAnsi="仿宋" w:eastAsia="仿宋"/>
          <w:sz w:val="24"/>
        </w:rPr>
        <w:t xml:space="preserve"> </w:t>
      </w:r>
      <w:r>
        <w:rPr>
          <w:rFonts w:hint="eastAsia" w:ascii="仿宋" w:hAnsi="仿宋" w:eastAsia="仿宋" w:cs="仿宋"/>
          <w:sz w:val="24"/>
        </w:rPr>
        <w:t>18357015059</w:t>
      </w:r>
    </w:p>
    <w:p w14:paraId="4170C0C1">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14:paraId="6618AD8E">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 w:hAnsi="仿宋" w:eastAsia="仿宋" w:cs="仿宋"/>
          <w:sz w:val="24"/>
        </w:rPr>
        <w:t>杭州市西湖区财政局、浙江省政府采购行政裁决服务中心（杭州）</w:t>
      </w:r>
    </w:p>
    <w:p w14:paraId="2286046D">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 w:hAnsi="仿宋" w:eastAsia="仿宋" w:cs="仿宋"/>
          <w:color w:val="000000"/>
          <w:sz w:val="24"/>
        </w:rPr>
        <w:t>杭州市上城区清泰街549号城建综合大楼11楼（快递仅限ems或顺丰）</w:t>
      </w:r>
      <w:r>
        <w:rPr>
          <w:rFonts w:hint="eastAsia" w:ascii="仿宋" w:hAnsi="仿宋" w:eastAsia="仿宋" w:cs="仿宋"/>
          <w:sz w:val="24"/>
        </w:rPr>
        <w:t xml:space="preserve"> </w:t>
      </w:r>
      <w:r>
        <w:rPr>
          <w:rFonts w:hint="eastAsia" w:ascii="仿宋_GB2312" w:hAnsi="仿宋" w:eastAsia="仿宋_GB2312"/>
          <w:sz w:val="24"/>
        </w:rPr>
        <w:t xml:space="preserve"> </w:t>
      </w:r>
    </w:p>
    <w:p w14:paraId="1607F5FD">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p>
    <w:p w14:paraId="25537567">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王老师</w:t>
      </w:r>
      <w:r>
        <w:rPr>
          <w:rFonts w:ascii="仿宋_GB2312" w:hAnsi="仿宋" w:eastAsia="仿宋_GB2312"/>
          <w:sz w:val="24"/>
        </w:rPr>
        <w:t xml:space="preserve">   </w:t>
      </w:r>
    </w:p>
    <w:p w14:paraId="4291F5D7">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 w:hAnsi="仿宋" w:eastAsia="仿宋" w:cs="仿宋"/>
          <w:sz w:val="24"/>
        </w:rPr>
        <w:t xml:space="preserve">0571-87227671 </w:t>
      </w:r>
      <w:r>
        <w:rPr>
          <w:rFonts w:ascii="仿宋_GB2312" w:hAnsi="仿宋" w:eastAsia="仿宋_GB2312"/>
          <w:sz w:val="24"/>
        </w:rPr>
        <w:t xml:space="preserve">        </w:t>
      </w:r>
    </w:p>
    <w:p w14:paraId="2321C132">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14:paraId="1F748598">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14:paraId="29A1872B">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14:paraId="6D82E846">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7DEC09D1">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37C7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EF00BA9">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208A1D9">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2CE4246">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本项目的特别规定</w:t>
            </w:r>
          </w:p>
        </w:tc>
      </w:tr>
      <w:tr w14:paraId="79F0E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14:paraId="7597D8F2">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2378DC59">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5273513A">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39E93939">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00D1FD46">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0EBA50D6">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0F7EF02C">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1BF21C2E">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r>
              <w:rPr>
                <w:rFonts w:hint="eastAsia" w:ascii="仿宋_GB2312" w:hAnsi="仿宋" w:eastAsia="仿宋_GB2312" w:cs="仿宋_GB2312"/>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E4852BF">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9451C3">
            <w:pPr>
              <w:keepNext w:val="0"/>
              <w:keepLines w:val="0"/>
              <w:suppressLineNumbers w:val="0"/>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kern w:val="0"/>
                <w:sz w:val="24"/>
                <w:szCs w:val="20"/>
                <w:lang w:val="zh-CN"/>
              </w:rPr>
              <w:t>（</w:t>
            </w:r>
            <w:r>
              <w:rPr>
                <w:rFonts w:hint="eastAsia" w:ascii="仿宋_GB2312" w:hAnsi="仿宋" w:eastAsia="仿宋_GB2312"/>
                <w:kern w:val="0"/>
                <w:sz w:val="24"/>
                <w:szCs w:val="20"/>
                <w:lang w:val="en-US" w:eastAsia="zh-CN"/>
              </w:rPr>
              <w:t>1）</w:t>
            </w:r>
            <w:r>
              <w:rPr>
                <w:rFonts w:hint="eastAsia" w:ascii="仿宋_GB2312" w:hAnsi="仿宋" w:eastAsia="仿宋_GB2312"/>
                <w:kern w:val="0"/>
                <w:sz w:val="24"/>
                <w:szCs w:val="20"/>
                <w:lang w:val="zh-CN"/>
              </w:rPr>
              <w:t>有关本项目实施所需的所有费用（含税费）均计入报价。</w:t>
            </w:r>
            <w:r>
              <w:rPr>
                <w:rFonts w:hint="eastAsia" w:ascii="仿宋_GB2312" w:hAnsi="仿宋" w:eastAsia="仿宋_GB2312" w:cs="仿宋_GB2312"/>
                <w:sz w:val="24"/>
                <w:szCs w:val="20"/>
              </w:rPr>
              <w:t>开标一览表（报价表）</w:t>
            </w:r>
            <w:r>
              <w:rPr>
                <w:rFonts w:hint="eastAsia" w:ascii="仿宋_GB2312" w:hAnsi="仿宋" w:eastAsia="仿宋_GB2312"/>
                <w:sz w:val="24"/>
                <w:szCs w:val="20"/>
              </w:rPr>
              <w:t>是报价的唯一载体</w:t>
            </w:r>
            <w:r>
              <w:rPr>
                <w:rFonts w:hint="eastAsia" w:ascii="仿宋_GB2312" w:hAnsi="仿宋" w:eastAsia="仿宋_GB2312" w:cs="仿宋_GB2312"/>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0"/>
                <w:lang w:val="zh-CN"/>
              </w:rPr>
              <w:t>提醒：验收时检测费用由采购人承担，不包含在投标总价中。</w:t>
            </w:r>
          </w:p>
          <w:p w14:paraId="624729A1">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_GB2312"/>
                <w:b/>
                <w:kern w:val="0"/>
                <w:sz w:val="24"/>
                <w:szCs w:val="24"/>
                <w:lang w:val="zh-CN"/>
              </w:rPr>
            </w:pPr>
            <w:r>
              <w:rPr>
                <w:rFonts w:hint="eastAsia" w:ascii="仿宋" w:hAnsi="仿宋" w:eastAsia="仿宋" w:cs="仿宋_GB2312"/>
                <w:b/>
                <w:kern w:val="0"/>
                <w:sz w:val="24"/>
                <w:szCs w:val="24"/>
                <w:lang w:val="zh-CN"/>
              </w:rPr>
              <w:t>（2）投标报价包括完成本次服务全部工作所需的一切费用，包括但不限于人工成本（人员工资、奖金、社保、各种加班费、夜餐费等）、服务人员统一的服装费、员工住宿、交通工具、劳保用品、安全防护用具、各种税费、保险费、安全措施费、管理费、利润、税金、政策性文件规定、物价上涨因素等服务期内的所有风险费用以及向代理机构缴纳的中标服务费等。</w:t>
            </w:r>
          </w:p>
          <w:p w14:paraId="580DF6E5">
            <w:pPr>
              <w:keepNext w:val="0"/>
              <w:keepLines w:val="0"/>
              <w:suppressLineNumbers w:val="0"/>
              <w:snapToGrid w:val="0"/>
              <w:spacing w:before="0" w:beforeAutospacing="0" w:after="0" w:afterAutospacing="0" w:line="360" w:lineRule="auto"/>
              <w:ind w:left="0" w:right="0"/>
              <w:jc w:val="left"/>
              <w:rPr>
                <w:rFonts w:hint="default"/>
                <w:lang w:val="zh-CN"/>
              </w:rPr>
            </w:pPr>
            <w:r>
              <w:rPr>
                <w:rFonts w:hint="eastAsia" w:ascii="仿宋" w:hAnsi="仿宋" w:eastAsia="仿宋" w:cs="仿宋_GB2312"/>
                <w:b/>
                <w:kern w:val="0"/>
                <w:sz w:val="24"/>
                <w:szCs w:val="24"/>
                <w:lang w:val="zh-CN"/>
              </w:rPr>
              <w:t>（3）投标人对根据修正原则修正后的报价不确认的。</w:t>
            </w:r>
          </w:p>
          <w:p w14:paraId="2082B460">
            <w:pPr>
              <w:keepNext w:val="0"/>
              <w:keepLines w:val="0"/>
              <w:suppressLineNumbers w:val="0"/>
              <w:snapToGrid w:val="0"/>
              <w:spacing w:before="0" w:beforeAutospacing="0" w:after="0" w:afterAutospacing="0" w:line="360" w:lineRule="auto"/>
              <w:ind w:left="0" w:right="0"/>
              <w:jc w:val="left"/>
              <w:rPr>
                <w:rFonts w:hint="default"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投标报价出现下列情形的，投标无效：</w:t>
            </w:r>
          </w:p>
          <w:p w14:paraId="23E110E5">
            <w:pPr>
              <w:keepNext w:val="0"/>
              <w:keepLines w:val="0"/>
              <w:suppressLineNumbers w:val="0"/>
              <w:snapToGrid w:val="0"/>
              <w:spacing w:before="0" w:beforeAutospacing="0" w:after="0" w:afterAutospacing="0" w:line="360" w:lineRule="auto"/>
              <w:ind w:left="0" w:right="0" w:firstLine="241" w:firstLineChars="100"/>
              <w:jc w:val="left"/>
              <w:rPr>
                <w:rFonts w:hint="default"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投标文件出现不是唯一的、有选择性投标报价的；</w:t>
            </w:r>
          </w:p>
          <w:p w14:paraId="0948D0B6">
            <w:pPr>
              <w:keepNext w:val="0"/>
              <w:keepLines w:val="0"/>
              <w:suppressLineNumbers w:val="0"/>
              <w:snapToGrid w:val="0"/>
              <w:spacing w:before="0" w:beforeAutospacing="0" w:after="0" w:afterAutospacing="0" w:line="360" w:lineRule="auto"/>
              <w:ind w:left="0" w:right="0" w:firstLine="241" w:firstLineChars="100"/>
              <w:jc w:val="left"/>
              <w:rPr>
                <w:rFonts w:hint="default" w:ascii="仿宋_GB2312" w:hAnsi="仿宋" w:eastAsia="仿宋_GB2312"/>
                <w:kern w:val="0"/>
                <w:sz w:val="24"/>
                <w:szCs w:val="20"/>
                <w:lang w:val="zh-CN"/>
              </w:rPr>
            </w:pPr>
            <w:r>
              <w:rPr>
                <w:rFonts w:hint="eastAsia" w:ascii="仿宋_GB2312" w:hAnsi="仿宋" w:eastAsia="仿宋_GB2312" w:cs="仿宋_GB2312"/>
                <w:b/>
                <w:kern w:val="0"/>
                <w:sz w:val="24"/>
                <w:szCs w:val="20"/>
                <w:lang w:val="zh-CN"/>
              </w:rPr>
              <w:t>投标报价超过招标文件中规定的预算金额或者最高限价的</w:t>
            </w:r>
            <w:r>
              <w:rPr>
                <w:rFonts w:hint="eastAsia" w:ascii="仿宋_GB2312" w:hAnsi="仿宋" w:eastAsia="仿宋_GB2312"/>
                <w:b/>
                <w:kern w:val="0"/>
                <w:sz w:val="24"/>
                <w:szCs w:val="20"/>
                <w:lang w:val="zh-CN"/>
              </w:rPr>
              <w:t>;</w:t>
            </w:r>
          </w:p>
          <w:p w14:paraId="49032D55">
            <w:pPr>
              <w:keepNext w:val="0"/>
              <w:keepLines w:val="0"/>
              <w:suppressLineNumbers w:val="0"/>
              <w:spacing w:before="0" w:beforeAutospacing="0" w:after="0" w:afterAutospacing="0" w:line="360" w:lineRule="auto"/>
              <w:ind w:left="0" w:right="0" w:firstLine="241" w:firstLineChars="100"/>
              <w:rPr>
                <w:rFonts w:hint="default" w:ascii="仿宋_GB2312" w:hAnsi="仿宋" w:eastAsia="仿宋_GB2312" w:cs="仿宋_GB2312"/>
                <w:b/>
                <w:sz w:val="24"/>
                <w:szCs w:val="20"/>
              </w:rPr>
            </w:pPr>
            <w:r>
              <w:rPr>
                <w:rFonts w:hint="eastAsia" w:ascii="仿宋_GB2312" w:hAnsi="仿宋" w:eastAsia="仿宋_GB2312" w:cs="Arial"/>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sz w:val="24"/>
                <w:szCs w:val="21"/>
              </w:rPr>
              <w:t>;</w:t>
            </w:r>
          </w:p>
          <w:p w14:paraId="1AFD21F2">
            <w:pPr>
              <w:keepNext w:val="0"/>
              <w:keepLines w:val="0"/>
              <w:suppressLineNumbers w:val="0"/>
              <w:spacing w:before="0" w:beforeAutospacing="0" w:after="0" w:afterAutospacing="0" w:line="360" w:lineRule="auto"/>
              <w:ind w:left="0" w:right="0" w:firstLine="241" w:firstLineChars="100"/>
              <w:rPr>
                <w:rFonts w:hint="default" w:ascii="仿宋_GB2312" w:hAnsi="仿宋" w:eastAsia="仿宋_GB2312"/>
                <w:sz w:val="24"/>
                <w:szCs w:val="20"/>
              </w:rPr>
            </w:pPr>
            <w:r>
              <w:rPr>
                <w:rFonts w:hint="eastAsia" w:ascii="仿宋_GB2312" w:hAnsi="仿宋" w:eastAsia="仿宋_GB2312" w:cs="Arial"/>
                <w:b/>
                <w:kern w:val="0"/>
                <w:sz w:val="24"/>
                <w:szCs w:val="20"/>
              </w:rPr>
              <w:t>投标人对根据修正原则修正后的报价不确认的</w:t>
            </w:r>
            <w:r>
              <w:rPr>
                <w:rFonts w:hint="eastAsia" w:ascii="仿宋_GB2312" w:hAnsi="仿宋" w:eastAsia="仿宋_GB2312"/>
                <w:b/>
                <w:sz w:val="24"/>
                <w:szCs w:val="20"/>
              </w:rPr>
              <w:t>。</w:t>
            </w:r>
          </w:p>
        </w:tc>
      </w:tr>
      <w:tr w14:paraId="439D0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61EF3B">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r>
              <w:rPr>
                <w:rFonts w:hint="eastAsia" w:ascii="仿宋_GB2312" w:hAnsi="仿宋" w:eastAsia="仿宋_GB2312" w:cs="仿宋_GB2312"/>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9DD2CF6">
            <w:pPr>
              <w:keepNext w:val="0"/>
              <w:keepLines w:val="0"/>
              <w:suppressLineNumbers w:val="0"/>
              <w:snapToGrid w:val="0"/>
              <w:spacing w:before="0" w:beforeAutospacing="0" w:after="0" w:afterAutospacing="0" w:line="360" w:lineRule="auto"/>
              <w:ind w:left="0" w:right="0" w:firstLine="482" w:firstLineChars="200"/>
              <w:rPr>
                <w:rFonts w:hint="default" w:ascii="仿宋_GB2312" w:hAnsi="仿宋" w:eastAsia="仿宋_GB2312" w:cs="仿宋_GB2312"/>
                <w:b/>
                <w:sz w:val="24"/>
                <w:szCs w:val="20"/>
              </w:rPr>
            </w:pPr>
            <w:r>
              <w:rPr>
                <w:rFonts w:hint="eastAsia" w:ascii="仿宋_GB2312" w:hAnsi="仿宋" w:eastAsia="仿宋_GB2312" w:cs="仿宋_GB2312"/>
                <w:b/>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0D3E156">
            <w:pPr>
              <w:keepNext w:val="0"/>
              <w:keepLines w:val="0"/>
              <w:suppressLineNumbers w:val="0"/>
              <w:spacing w:before="0" w:beforeAutospacing="0" w:after="0" w:afterAutospacing="0" w:line="360" w:lineRule="auto"/>
              <w:ind w:left="0" w:right="0"/>
              <w:rPr>
                <w:rFonts w:hint="default" w:ascii="仿宋_GB2312" w:hAnsi="仿宋" w:eastAsia="仿宋_GB2312" w:cs="仿宋_GB2312"/>
                <w:sz w:val="24"/>
                <w:szCs w:val="20"/>
              </w:rPr>
            </w:pPr>
            <w:r>
              <w:rPr>
                <w:rFonts w:hint="eastAsia" w:ascii="MS Gothic" w:hAnsi="MS Gothic" w:eastAsia="MS Gothic" w:cs="Arial"/>
                <w:kern w:val="0"/>
                <w:sz w:val="24"/>
                <w:szCs w:val="20"/>
              </w:rPr>
              <w:t>☐</w:t>
            </w:r>
            <w:r>
              <w:rPr>
                <w:rFonts w:hint="eastAsia" w:ascii="仿宋_GB2312" w:hAnsi="仿宋" w:eastAsia="仿宋_GB2312" w:cs="Arial"/>
                <w:kern w:val="0"/>
                <w:sz w:val="24"/>
                <w:szCs w:val="20"/>
              </w:rPr>
              <w:t xml:space="preserve"> A</w:t>
            </w:r>
            <w:r>
              <w:rPr>
                <w:rFonts w:hint="eastAsia" w:ascii="仿宋_GB2312" w:hAnsi="仿宋" w:eastAsia="仿宋_GB2312"/>
                <w:sz w:val="24"/>
                <w:szCs w:val="20"/>
              </w:rPr>
              <w:t>同意将非主体、非关键性的</w:t>
            </w:r>
            <w:r>
              <w:rPr>
                <w:rFonts w:hint="eastAsia" w:ascii="仿宋_GB2312" w:hAnsi="仿宋" w:eastAsia="仿宋_GB2312"/>
                <w:sz w:val="24"/>
                <w:szCs w:val="20"/>
                <w:u w:val="single"/>
              </w:rPr>
              <w:t xml:space="preserve">             </w:t>
            </w:r>
            <w:r>
              <w:rPr>
                <w:rFonts w:hint="eastAsia" w:ascii="仿宋_GB2312" w:hAnsi="仿宋" w:eastAsia="仿宋_GB2312"/>
                <w:sz w:val="24"/>
                <w:szCs w:val="20"/>
              </w:rPr>
              <w:t>工作分包。</w:t>
            </w: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 xml:space="preserve"> B</w:t>
            </w:r>
            <w:r>
              <w:rPr>
                <w:rFonts w:hint="eastAsia" w:ascii="仿宋_GB2312" w:hAnsi="仿宋" w:eastAsia="仿宋_GB2312"/>
                <w:sz w:val="24"/>
                <w:szCs w:val="20"/>
              </w:rPr>
              <w:t>不同意分包。</w:t>
            </w:r>
          </w:p>
        </w:tc>
      </w:tr>
      <w:tr w14:paraId="25A75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C7C30C7">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6254CC33">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44BE63E5">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r>
              <w:rPr>
                <w:rFonts w:hint="eastAsia" w:ascii="仿宋_GB2312" w:hAnsi="仿宋" w:eastAsia="仿宋_GB2312" w:cs="仿宋_GB2312"/>
                <w:sz w:val="24"/>
                <w:szCs w:val="20"/>
              </w:rPr>
              <w:t>3</w:t>
            </w:r>
          </w:p>
        </w:tc>
        <w:tc>
          <w:tcPr>
            <w:tcW w:w="1843" w:type="dxa"/>
            <w:vMerge w:val="restart"/>
            <w:tcBorders>
              <w:top w:val="single" w:color="000000" w:sz="8" w:space="0"/>
              <w:left w:val="single" w:color="auto" w:sz="4" w:space="0"/>
              <w:right w:val="single" w:color="000000" w:sz="8" w:space="0"/>
            </w:tcBorders>
            <w:vAlign w:val="center"/>
          </w:tcPr>
          <w:p w14:paraId="080CBF80">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CB8BE48">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仿宋_GB2312" w:hAnsi="仿宋" w:eastAsia="仿宋_GB2312"/>
                <w:sz w:val="24"/>
                <w:szCs w:val="20"/>
              </w:rPr>
              <w:t>（1）资格证明文件：见招标文件第二部分11.1。</w:t>
            </w:r>
          </w:p>
          <w:p w14:paraId="6F89884C">
            <w:pPr>
              <w:keepNext w:val="0"/>
              <w:keepLines w:val="0"/>
              <w:suppressLineNumbers w:val="0"/>
              <w:spacing w:before="0" w:beforeAutospacing="0" w:after="0" w:afterAutospacing="0" w:line="360" w:lineRule="auto"/>
              <w:ind w:left="0" w:right="0"/>
              <w:rPr>
                <w:rFonts w:hint="default" w:ascii="Arial" w:hAnsi="Arial" w:eastAsia="黑体" w:cs="Arial"/>
                <w:snapToGrid w:val="0"/>
                <w:kern w:val="0"/>
                <w:sz w:val="20"/>
                <w:szCs w:val="21"/>
              </w:rPr>
            </w:pPr>
            <w:r>
              <w:rPr>
                <w:rFonts w:hint="eastAsia" w:ascii="仿宋_GB2312" w:hAnsi="仿宋" w:eastAsia="仿宋_GB2312"/>
                <w:kern w:val="0"/>
                <w:sz w:val="24"/>
                <w:szCs w:val="20"/>
                <w:lang w:val="zh-CN"/>
              </w:rPr>
              <w:t>投标人未提供有效的资格证明文件的，视为投标人不具备招标文件中规定的资格要求，投标无效。</w:t>
            </w:r>
          </w:p>
        </w:tc>
      </w:tr>
      <w:tr w14:paraId="32A85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90DC222">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843" w:type="dxa"/>
            <w:vMerge w:val="continue"/>
            <w:tcBorders>
              <w:left w:val="single" w:color="auto" w:sz="4" w:space="0"/>
              <w:bottom w:val="single" w:color="000000" w:sz="8" w:space="0"/>
              <w:right w:val="single" w:color="000000" w:sz="8" w:space="0"/>
            </w:tcBorders>
            <w:vAlign w:val="center"/>
          </w:tcPr>
          <w:p w14:paraId="6562D458">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75C6511">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仿宋_GB2312" w:hAnsi="仿宋" w:eastAsia="仿宋_GB2312"/>
                <w:sz w:val="24"/>
                <w:szCs w:val="20"/>
              </w:rPr>
              <w:t>（2）资信证明文件：根据招标文件第四部分评标标准提供。</w:t>
            </w:r>
          </w:p>
        </w:tc>
      </w:tr>
      <w:tr w14:paraId="2F609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268300DD">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24FFEE7E">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r>
              <w:rPr>
                <w:rFonts w:hint="eastAsia" w:ascii="仿宋_GB2312" w:hAnsi="仿宋" w:eastAsia="仿宋_GB2312" w:cs="仿宋_GB2312"/>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8B50D1">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0FD4F7B">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sz w:val="24"/>
                <w:szCs w:val="20"/>
              </w:rPr>
              <w:t>不组织。</w:t>
            </w:r>
          </w:p>
          <w:p w14:paraId="1458B2BB">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MS Gothic" w:hAnsi="MS Gothic" w:eastAsia="MS Gothic" w:cs="Arial"/>
                <w:kern w:val="0"/>
                <w:sz w:val="24"/>
                <w:szCs w:val="20"/>
              </w:rPr>
              <w:t>☐</w:t>
            </w:r>
            <w:r>
              <w:rPr>
                <w:rFonts w:hint="eastAsia" w:ascii="仿宋_GB2312" w:hAnsi="仿宋" w:eastAsia="仿宋_GB2312"/>
                <w:kern w:val="0"/>
                <w:sz w:val="24"/>
                <w:szCs w:val="20"/>
              </w:rPr>
              <w:t>B组织，</w:t>
            </w:r>
            <w:r>
              <w:rPr>
                <w:rFonts w:hint="eastAsia" w:ascii="仿宋_GB2312" w:hAnsi="仿宋" w:eastAsia="仿宋_GB2312"/>
                <w:sz w:val="24"/>
                <w:szCs w:val="20"/>
              </w:rPr>
              <w:t>时间：</w:t>
            </w:r>
            <w:r>
              <w:rPr>
                <w:rFonts w:hint="eastAsia" w:ascii="仿宋_GB2312" w:hAnsi="仿宋" w:eastAsia="仿宋_GB2312"/>
                <w:sz w:val="24"/>
                <w:szCs w:val="20"/>
                <w:u w:val="single"/>
              </w:rPr>
              <w:t xml:space="preserve">      </w:t>
            </w:r>
            <w:r>
              <w:rPr>
                <w:rFonts w:hint="eastAsia" w:ascii="仿宋_GB2312" w:hAnsi="仿宋" w:eastAsia="仿宋_GB2312"/>
                <w:sz w:val="24"/>
                <w:szCs w:val="20"/>
              </w:rPr>
              <w:t>,地点：</w:t>
            </w:r>
            <w:r>
              <w:rPr>
                <w:rFonts w:hint="eastAsia" w:ascii="仿宋_GB2312" w:hAnsi="仿宋" w:eastAsia="仿宋_GB2312"/>
                <w:sz w:val="24"/>
                <w:szCs w:val="20"/>
                <w:u w:val="single"/>
              </w:rPr>
              <w:t xml:space="preserve">      </w:t>
            </w:r>
            <w:r>
              <w:rPr>
                <w:rFonts w:hint="eastAsia" w:ascii="仿宋_GB2312" w:hAnsi="仿宋" w:eastAsia="仿宋_GB2312"/>
                <w:sz w:val="24"/>
                <w:szCs w:val="20"/>
              </w:rPr>
              <w:t>，联系人：</w:t>
            </w:r>
            <w:r>
              <w:rPr>
                <w:rFonts w:hint="eastAsia" w:ascii="仿宋_GB2312" w:hAnsi="仿宋" w:eastAsia="仿宋_GB2312"/>
                <w:sz w:val="24"/>
                <w:szCs w:val="20"/>
                <w:u w:val="single"/>
              </w:rPr>
              <w:t xml:space="preserve">      </w:t>
            </w:r>
            <w:r>
              <w:rPr>
                <w:rFonts w:hint="eastAsia" w:ascii="仿宋_GB2312" w:hAnsi="仿宋" w:eastAsia="仿宋_GB2312"/>
                <w:sz w:val="24"/>
                <w:szCs w:val="20"/>
              </w:rPr>
              <w:t>，联系方式：</w:t>
            </w:r>
            <w:r>
              <w:rPr>
                <w:rFonts w:hint="eastAsia" w:ascii="仿宋_GB2312" w:hAnsi="仿宋" w:eastAsia="仿宋_GB2312"/>
                <w:sz w:val="24"/>
                <w:szCs w:val="20"/>
                <w:u w:val="single"/>
              </w:rPr>
              <w:t xml:space="preserve">      </w:t>
            </w:r>
            <w:r>
              <w:rPr>
                <w:rFonts w:hint="eastAsia" w:ascii="仿宋_GB2312" w:hAnsi="仿宋" w:eastAsia="仿宋_GB2312"/>
                <w:sz w:val="24"/>
                <w:szCs w:val="20"/>
              </w:rPr>
              <w:t>。</w:t>
            </w:r>
          </w:p>
        </w:tc>
      </w:tr>
      <w:tr w14:paraId="1935E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2C9EAF99">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r>
              <w:rPr>
                <w:rFonts w:hint="eastAsia" w:ascii="仿宋_GB2312" w:hAnsi="仿宋" w:eastAsia="仿宋_GB2312" w:cs="仿宋_GB2312"/>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955EB07">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1CB484B">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仿宋_GB2312" w:hAnsi="仿宋" w:eastAsia="仿宋_GB2312" w:cs="Arial"/>
                <w:kern w:val="0"/>
                <w:sz w:val="24"/>
                <w:szCs w:val="20"/>
              </w:rPr>
              <w:sym w:font="Wingdings" w:char="00FE"/>
            </w:r>
            <w:r>
              <w:rPr>
                <w:rFonts w:hint="eastAsia" w:ascii="仿宋_GB2312" w:hAnsi="仿宋" w:eastAsia="仿宋_GB2312" w:cs="Arial"/>
                <w:kern w:val="0"/>
                <w:sz w:val="24"/>
                <w:szCs w:val="20"/>
              </w:rPr>
              <w:t>A</w:t>
            </w:r>
            <w:r>
              <w:rPr>
                <w:rFonts w:hint="eastAsia" w:ascii="仿宋_GB2312" w:hAnsi="仿宋" w:eastAsia="仿宋_GB2312"/>
                <w:sz w:val="24"/>
                <w:szCs w:val="20"/>
              </w:rPr>
              <w:t>不要求提供。</w:t>
            </w:r>
          </w:p>
          <w:p w14:paraId="6E8A74B3">
            <w:pPr>
              <w:keepNext w:val="0"/>
              <w:keepLines w:val="0"/>
              <w:suppressLineNumbers w:val="0"/>
              <w:spacing w:before="0" w:beforeAutospacing="0" w:after="0" w:afterAutospacing="0" w:line="360" w:lineRule="auto"/>
              <w:ind w:left="0" w:right="0"/>
              <w:rPr>
                <w:rFonts w:hint="eastAsia" w:ascii="仿宋_GB2312" w:hAnsi="仿宋" w:eastAsia="仿宋_GB2312"/>
                <w:kern w:val="0"/>
                <w:sz w:val="24"/>
                <w:szCs w:val="20"/>
              </w:rPr>
            </w:pPr>
            <w:r>
              <w:rPr>
                <w:rFonts w:hint="eastAsia" w:ascii="仿宋_GB2312" w:hAnsi="仿宋" w:eastAsia="仿宋_GB2312" w:cs="Arial"/>
                <w:kern w:val="0"/>
                <w:sz w:val="24"/>
                <w:szCs w:val="20"/>
              </w:rPr>
              <w:sym w:font="Wingdings" w:char="00A8"/>
            </w:r>
            <w:r>
              <w:rPr>
                <w:rFonts w:hint="eastAsia" w:ascii="仿宋_GB2312" w:hAnsi="仿宋" w:eastAsia="仿宋_GB2312"/>
                <w:kern w:val="0"/>
                <w:sz w:val="24"/>
                <w:szCs w:val="20"/>
              </w:rPr>
              <w:t>B要求提供</w:t>
            </w:r>
          </w:p>
          <w:p w14:paraId="492EA2C3">
            <w:pPr>
              <w:pStyle w:val="617"/>
              <w:keepNext w:val="0"/>
              <w:keepLines w:val="0"/>
              <w:numPr>
                <w:ilvl w:val="0"/>
                <w:numId w:val="3"/>
              </w:numPr>
              <w:suppressLineNumbers w:val="0"/>
              <w:spacing w:before="0" w:beforeAutospacing="0" w:after="0" w:afterAutospacing="0"/>
              <w:ind w:left="55" w:leftChars="0" w:right="45" w:rightChars="0"/>
              <w:jc w:val="both"/>
              <w:rPr>
                <w:rFonts w:hint="eastAsia" w:ascii="仿宋_GB2312" w:hAnsi="仿宋" w:eastAsia="仿宋"/>
                <w:kern w:val="0"/>
                <w:sz w:val="24"/>
                <w:szCs w:val="20"/>
                <w:lang w:eastAsia="zh-CN"/>
              </w:rPr>
            </w:pPr>
            <w:r>
              <w:rPr>
                <w:rFonts w:hint="eastAsia" w:ascii="仿宋" w:hAnsi="仿宋" w:eastAsia="仿宋"/>
                <w:snapToGrid w:val="0"/>
                <w:kern w:val="28"/>
                <w:sz w:val="24"/>
                <w:szCs w:val="20"/>
              </w:rPr>
              <w:t>样品</w:t>
            </w:r>
            <w:r>
              <w:rPr>
                <w:rFonts w:hint="eastAsia" w:ascii="仿宋" w:hAnsi="仿宋" w:eastAsia="仿宋"/>
                <w:snapToGrid w:val="0"/>
                <w:kern w:val="28"/>
                <w:sz w:val="24"/>
                <w:szCs w:val="20"/>
                <w:lang w:val="en-US" w:eastAsia="zh-CN"/>
              </w:rPr>
              <w:t>名称</w:t>
            </w:r>
            <w:r>
              <w:rPr>
                <w:rFonts w:hint="eastAsia" w:ascii="仿宋_GB2312" w:hAnsi="仿宋" w:eastAsia="仿宋_GB2312"/>
                <w:kern w:val="0"/>
                <w:sz w:val="24"/>
                <w:szCs w:val="20"/>
                <w:lang w:eastAsia="zh-CN"/>
              </w:rPr>
              <w:t>：</w:t>
            </w:r>
            <w:r>
              <w:rPr>
                <w:rFonts w:hint="eastAsia" w:ascii="仿宋_GB2312" w:hAnsi="仿宋" w:eastAsia="仿宋_GB2312"/>
                <w:kern w:val="0"/>
                <w:sz w:val="24"/>
                <w:szCs w:val="20"/>
                <w:u w:val="single"/>
                <w:lang w:val="en-US" w:eastAsia="zh-CN"/>
              </w:rPr>
              <w:t xml:space="preserve">                     </w:t>
            </w:r>
            <w:r>
              <w:rPr>
                <w:rFonts w:hint="eastAsia" w:ascii="仿宋_GB2312" w:hAnsi="仿宋" w:eastAsia="仿宋_GB2312" w:cs="Times New Roman"/>
                <w:b/>
                <w:bCs/>
                <w:kern w:val="0"/>
                <w:sz w:val="24"/>
                <w:szCs w:val="20"/>
                <w:lang w:val="en-US" w:eastAsia="zh-CN"/>
              </w:rPr>
              <w:t>；</w:t>
            </w:r>
          </w:p>
          <w:p w14:paraId="69007854">
            <w:pPr>
              <w:keepNext w:val="0"/>
              <w:keepLines w:val="0"/>
              <w:suppressLineNumbers w:val="0"/>
              <w:spacing w:before="0" w:beforeAutospacing="0" w:after="0" w:afterAutospacing="0" w:line="360" w:lineRule="auto"/>
              <w:ind w:left="0" w:right="0"/>
              <w:rPr>
                <w:rFonts w:hint="default" w:ascii="仿宋_GB2312" w:hAnsi="仿宋" w:eastAsia="仿宋_GB2312"/>
                <w:kern w:val="0"/>
                <w:sz w:val="24"/>
                <w:szCs w:val="20"/>
              </w:rPr>
            </w:pPr>
            <w:r>
              <w:rPr>
                <w:rFonts w:hint="eastAsia" w:ascii="仿宋_GB2312" w:hAnsi="仿宋" w:eastAsia="仿宋_GB2312"/>
                <w:kern w:val="0"/>
                <w:sz w:val="24"/>
                <w:szCs w:val="20"/>
              </w:rPr>
              <w:t>（2）</w:t>
            </w:r>
            <w:r>
              <w:rPr>
                <w:rFonts w:hint="eastAsia" w:ascii="仿宋" w:hAnsi="仿宋" w:eastAsia="仿宋"/>
                <w:snapToGrid w:val="0"/>
                <w:kern w:val="28"/>
                <w:sz w:val="24"/>
                <w:szCs w:val="20"/>
              </w:rPr>
              <w:t>样品制作的标准和要求：</w:t>
            </w:r>
            <w:r>
              <w:rPr>
                <w:rFonts w:hint="eastAsia" w:ascii="仿宋_GB2312" w:hAnsi="仿宋" w:eastAsia="仿宋_GB2312"/>
                <w:sz w:val="24"/>
                <w:szCs w:val="20"/>
                <w:u w:val="single"/>
              </w:rPr>
              <w:t xml:space="preserve"> </w:t>
            </w:r>
            <w:r>
              <w:rPr>
                <w:rFonts w:hint="eastAsia" w:ascii="仿宋_GB2312" w:hAnsi="仿宋" w:eastAsia="仿宋_GB2312"/>
                <w:sz w:val="24"/>
                <w:szCs w:val="20"/>
                <w:u w:val="single"/>
                <w:lang w:val="en-US" w:eastAsia="zh-CN"/>
              </w:rPr>
              <w:t xml:space="preserve">            </w:t>
            </w:r>
            <w:r>
              <w:rPr>
                <w:rFonts w:hint="eastAsia" w:ascii="仿宋_GB2312" w:hAnsi="仿宋" w:eastAsia="仿宋_GB2312"/>
                <w:sz w:val="24"/>
                <w:szCs w:val="20"/>
                <w:u w:val="single"/>
              </w:rPr>
              <w:t xml:space="preserve"> </w:t>
            </w:r>
            <w:r>
              <w:rPr>
                <w:rFonts w:hint="eastAsia" w:ascii="仿宋_GB2312" w:hAnsi="仿宋" w:eastAsia="仿宋_GB2312"/>
                <w:kern w:val="0"/>
                <w:sz w:val="24"/>
                <w:szCs w:val="20"/>
              </w:rPr>
              <w:t>；</w:t>
            </w:r>
          </w:p>
          <w:p w14:paraId="6493190A">
            <w:pPr>
              <w:keepNext w:val="0"/>
              <w:keepLines w:val="0"/>
              <w:suppressLineNumbers w:val="0"/>
              <w:spacing w:before="0" w:beforeAutospacing="0" w:after="0" w:afterAutospacing="0" w:line="360" w:lineRule="auto"/>
              <w:ind w:left="0" w:right="0"/>
              <w:rPr>
                <w:rFonts w:hint="default" w:ascii="仿宋_GB2312" w:hAnsi="仿宋" w:eastAsia="仿宋_GB2312"/>
                <w:kern w:val="0"/>
                <w:sz w:val="24"/>
                <w:szCs w:val="20"/>
              </w:rPr>
            </w:pPr>
            <w:r>
              <w:rPr>
                <w:rFonts w:hint="eastAsia" w:ascii="仿宋_GB2312" w:hAnsi="仿宋" w:eastAsia="仿宋_GB2312"/>
                <w:kern w:val="0"/>
                <w:sz w:val="24"/>
                <w:szCs w:val="20"/>
              </w:rPr>
              <w:t>（3）样品的评审方法以及评审标准</w:t>
            </w:r>
            <w:r>
              <w:rPr>
                <w:rFonts w:hint="eastAsia" w:ascii="仿宋" w:hAnsi="仿宋" w:eastAsia="仿宋"/>
                <w:snapToGrid w:val="0"/>
                <w:kern w:val="28"/>
                <w:sz w:val="24"/>
                <w:szCs w:val="20"/>
              </w:rPr>
              <w:t>：</w:t>
            </w:r>
            <w:r>
              <w:rPr>
                <w:rFonts w:hint="eastAsia" w:ascii="仿宋" w:hAnsi="仿宋" w:eastAsia="仿宋"/>
                <w:snapToGrid w:val="0"/>
                <w:kern w:val="28"/>
                <w:sz w:val="24"/>
                <w:szCs w:val="20"/>
                <w:u w:val="single"/>
              </w:rPr>
              <w:t>详见</w:t>
            </w:r>
            <w:r>
              <w:rPr>
                <w:rFonts w:hint="eastAsia" w:ascii="仿宋_GB2312" w:hAnsi="仿宋" w:eastAsia="仿宋_GB2312"/>
                <w:sz w:val="24"/>
                <w:szCs w:val="20"/>
                <w:u w:val="single"/>
              </w:rPr>
              <w:t>评标办法</w:t>
            </w:r>
            <w:r>
              <w:rPr>
                <w:rFonts w:hint="eastAsia" w:ascii="仿宋_GB2312" w:hAnsi="仿宋" w:eastAsia="仿宋_GB2312"/>
                <w:kern w:val="0"/>
                <w:sz w:val="24"/>
                <w:szCs w:val="20"/>
              </w:rPr>
              <w:t>；</w:t>
            </w:r>
          </w:p>
          <w:p w14:paraId="70CB3AB7">
            <w:pPr>
              <w:keepNext w:val="0"/>
              <w:keepLines w:val="0"/>
              <w:suppressLineNumbers w:val="0"/>
              <w:spacing w:before="0" w:beforeAutospacing="0" w:after="0" w:afterAutospacing="0" w:line="360" w:lineRule="auto"/>
              <w:ind w:left="0" w:right="0"/>
              <w:rPr>
                <w:rFonts w:hint="default" w:ascii="仿宋_GB2312" w:hAnsi="仿宋" w:eastAsia="仿宋_GB2312"/>
                <w:kern w:val="0"/>
                <w:sz w:val="24"/>
                <w:szCs w:val="20"/>
              </w:rPr>
            </w:pPr>
            <w:r>
              <w:rPr>
                <w:rFonts w:hint="eastAsia" w:ascii="仿宋_GB2312" w:hAnsi="仿宋" w:eastAsia="仿宋_GB2312"/>
                <w:kern w:val="0"/>
                <w:sz w:val="24"/>
                <w:szCs w:val="20"/>
              </w:rPr>
              <w:t>（4）是否需要随样品提交检测报告：</w:t>
            </w:r>
            <w:r>
              <w:rPr>
                <w:rFonts w:hint="eastAsia" w:ascii="MS Gothic" w:hAnsi="MS Gothic" w:eastAsia="仿宋_GB2312" w:cs="Arial"/>
                <w:kern w:val="0"/>
                <w:sz w:val="24"/>
                <w:szCs w:val="20"/>
              </w:rPr>
              <w:sym w:font="Wingdings" w:char="00A8"/>
            </w:r>
            <w:r>
              <w:rPr>
                <w:rFonts w:hint="eastAsia" w:ascii="仿宋_GB2312" w:hAnsi="仿宋" w:eastAsia="仿宋_GB2312"/>
                <w:kern w:val="0"/>
                <w:sz w:val="24"/>
                <w:szCs w:val="20"/>
              </w:rPr>
              <w:t>否；</w:t>
            </w:r>
            <w:r>
              <w:rPr>
                <w:rFonts w:hint="eastAsia" w:ascii="MS Gothic" w:hAnsi="MS Gothic" w:eastAsia="仿宋_GB2312" w:cs="Arial"/>
                <w:kern w:val="0"/>
                <w:sz w:val="24"/>
                <w:szCs w:val="20"/>
              </w:rPr>
              <w:t>☐</w:t>
            </w:r>
            <w:r>
              <w:rPr>
                <w:rFonts w:hint="eastAsia" w:ascii="仿宋_GB2312" w:hAnsi="仿宋" w:eastAsia="仿宋_GB2312"/>
                <w:kern w:val="0"/>
                <w:sz w:val="24"/>
                <w:szCs w:val="20"/>
              </w:rPr>
              <w:t>是，检测机构的要求</w:t>
            </w:r>
            <w:r>
              <w:rPr>
                <w:rFonts w:hint="eastAsia" w:ascii="仿宋_GB2312" w:hAnsi="仿宋" w:eastAsia="仿宋_GB2312"/>
                <w:sz w:val="24"/>
                <w:szCs w:val="20"/>
              </w:rPr>
              <w:t>：</w:t>
            </w:r>
            <w:r>
              <w:rPr>
                <w:rFonts w:hint="eastAsia" w:ascii="仿宋_GB2312" w:hAnsi="仿宋" w:eastAsia="仿宋_GB2312"/>
                <w:sz w:val="24"/>
                <w:szCs w:val="20"/>
                <w:u w:val="single"/>
              </w:rPr>
              <w:t xml:space="preserve">    </w:t>
            </w:r>
            <w:r>
              <w:rPr>
                <w:rFonts w:hint="eastAsia" w:ascii="仿宋_GB2312" w:hAnsi="仿宋" w:eastAsia="仿宋_GB2312"/>
                <w:kern w:val="0"/>
                <w:sz w:val="24"/>
                <w:szCs w:val="20"/>
              </w:rPr>
              <w:t>；检测内容</w:t>
            </w:r>
            <w:r>
              <w:rPr>
                <w:rFonts w:hint="eastAsia" w:ascii="仿宋_GB2312" w:hAnsi="仿宋" w:eastAsia="仿宋_GB2312"/>
                <w:sz w:val="24"/>
                <w:szCs w:val="20"/>
              </w:rPr>
              <w:t>：</w:t>
            </w:r>
            <w:r>
              <w:rPr>
                <w:rFonts w:hint="eastAsia" w:ascii="仿宋_GB2312" w:hAnsi="仿宋" w:eastAsia="仿宋_GB2312"/>
                <w:sz w:val="24"/>
                <w:szCs w:val="20"/>
                <w:u w:val="single"/>
              </w:rPr>
              <w:t xml:space="preserve">    </w:t>
            </w:r>
            <w:r>
              <w:rPr>
                <w:rFonts w:hint="eastAsia" w:ascii="仿宋_GB2312" w:hAnsi="仿宋" w:eastAsia="仿宋_GB2312"/>
                <w:kern w:val="0"/>
                <w:sz w:val="24"/>
                <w:szCs w:val="20"/>
              </w:rPr>
              <w:t>。</w:t>
            </w:r>
          </w:p>
          <w:p w14:paraId="6F109308">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仿宋_GB2312" w:hAnsi="仿宋" w:eastAsia="仿宋_GB2312"/>
                <w:sz w:val="24"/>
                <w:szCs w:val="20"/>
              </w:rPr>
              <w:t>（5）提供样品的时</w:t>
            </w:r>
            <w:r>
              <w:rPr>
                <w:rFonts w:hint="eastAsia" w:ascii="仿宋_GB2312" w:hAnsi="仿宋" w:eastAsia="仿宋_GB2312"/>
                <w:color w:val="000000" w:themeColor="text1"/>
                <w:sz w:val="24"/>
                <w:szCs w:val="20"/>
                <w14:textFill>
                  <w14:solidFill>
                    <w14:schemeClr w14:val="tx1"/>
                  </w14:solidFill>
                </w14:textFill>
              </w:rPr>
              <w:t>间：</w:t>
            </w:r>
            <w:r>
              <w:rPr>
                <w:rFonts w:hint="eastAsia" w:ascii="仿宋_GB2312" w:hAnsi="仿宋" w:eastAsia="仿宋_GB2312"/>
                <w:color w:val="000000" w:themeColor="text1"/>
                <w:sz w:val="24"/>
                <w:szCs w:val="20"/>
                <w:u w:val="single"/>
                <w14:textFill>
                  <w14:solidFill>
                    <w14:schemeClr w14:val="tx1"/>
                  </w14:solidFill>
                </w14:textFill>
              </w:rPr>
              <w:t xml:space="preserve"> </w:t>
            </w:r>
            <w:r>
              <w:rPr>
                <w:rFonts w:hint="eastAsia" w:ascii="仿宋_GB2312" w:hAnsi="仿宋" w:eastAsia="仿宋_GB2312"/>
                <w:color w:val="000000" w:themeColor="text1"/>
                <w:sz w:val="24"/>
                <w:szCs w:val="20"/>
                <w:u w:val="single"/>
                <w:lang w:val="en-US" w:eastAsia="zh-CN"/>
                <w14:textFill>
                  <w14:solidFill>
                    <w14:schemeClr w14:val="tx1"/>
                  </w14:solidFill>
                </w14:textFill>
              </w:rPr>
              <w:t xml:space="preserve">    年  月   日上午    </w:t>
            </w:r>
            <w:r>
              <w:rPr>
                <w:rFonts w:hint="eastAsia" w:ascii="仿宋_GB2312" w:hAnsi="仿宋" w:eastAsia="仿宋_GB2312"/>
                <w:color w:val="000000" w:themeColor="text1"/>
                <w:sz w:val="24"/>
                <w:szCs w:val="20"/>
                <w:u w:val="single"/>
                <w14:textFill>
                  <w14:solidFill>
                    <w14:schemeClr w14:val="tx1"/>
                  </w14:solidFill>
                </w14:textFill>
              </w:rPr>
              <w:t xml:space="preserve">   </w:t>
            </w:r>
            <w:r>
              <w:rPr>
                <w:rFonts w:hint="eastAsia" w:ascii="仿宋_GB2312" w:hAnsi="仿宋" w:eastAsia="仿宋_GB2312"/>
                <w:color w:val="000000" w:themeColor="text1"/>
                <w:kern w:val="0"/>
                <w:sz w:val="24"/>
                <w:szCs w:val="20"/>
                <w14:textFill>
                  <w14:solidFill>
                    <w14:schemeClr w14:val="tx1"/>
                  </w14:solidFill>
                </w14:textFill>
              </w:rPr>
              <w:t>；地</w:t>
            </w:r>
            <w:r>
              <w:rPr>
                <w:rFonts w:hint="eastAsia" w:ascii="仿宋_GB2312" w:hAnsi="仿宋" w:eastAsia="仿宋_GB2312"/>
                <w:kern w:val="0"/>
                <w:sz w:val="24"/>
                <w:szCs w:val="20"/>
              </w:rPr>
              <w:t>点：</w:t>
            </w:r>
            <w:r>
              <w:rPr>
                <w:rFonts w:hint="eastAsia" w:ascii="仿宋_GB2312" w:hAnsi="仿宋" w:eastAsia="仿宋_GB2312"/>
                <w:kern w:val="0"/>
                <w:sz w:val="24"/>
                <w:szCs w:val="20"/>
                <w:u w:val="single"/>
                <w:lang w:val="en-US" w:eastAsia="zh-CN"/>
              </w:rPr>
              <w:t xml:space="preserve">杭州市临平区   </w:t>
            </w:r>
            <w:r>
              <w:rPr>
                <w:rFonts w:hint="eastAsia" w:ascii="仿宋_GB2312" w:hAnsi="仿宋" w:eastAsia="仿宋_GB2312"/>
                <w:kern w:val="0"/>
                <w:sz w:val="24"/>
                <w:szCs w:val="20"/>
              </w:rPr>
              <w:t>；联系人</w:t>
            </w:r>
            <w:r>
              <w:rPr>
                <w:rFonts w:hint="eastAsia" w:ascii="仿宋_GB2312" w:hAnsi="仿宋" w:eastAsia="仿宋_GB2312"/>
                <w:sz w:val="24"/>
                <w:szCs w:val="20"/>
              </w:rPr>
              <w:t>：</w:t>
            </w:r>
            <w:r>
              <w:rPr>
                <w:rFonts w:hint="eastAsia" w:ascii="仿宋_GB2312" w:hAnsi="仿宋" w:eastAsia="仿宋_GB2312"/>
                <w:sz w:val="24"/>
                <w:szCs w:val="20"/>
                <w:u w:val="single"/>
              </w:rPr>
              <w:t xml:space="preserve"> </w:t>
            </w:r>
            <w:r>
              <w:rPr>
                <w:rFonts w:hint="eastAsia" w:ascii="仿宋_GB2312" w:hAnsi="仿宋" w:eastAsia="仿宋_GB2312"/>
                <w:sz w:val="24"/>
                <w:szCs w:val="20"/>
                <w:u w:val="single"/>
                <w:lang w:val="en-US" w:eastAsia="zh-CN"/>
              </w:rPr>
              <w:t xml:space="preserve">   </w:t>
            </w:r>
            <w:r>
              <w:rPr>
                <w:rFonts w:hint="eastAsia" w:ascii="仿宋_GB2312" w:hAnsi="仿宋" w:eastAsia="仿宋_GB2312"/>
                <w:sz w:val="24"/>
                <w:szCs w:val="20"/>
                <w:u w:val="single"/>
              </w:rPr>
              <w:t xml:space="preserve"> </w:t>
            </w:r>
            <w:r>
              <w:rPr>
                <w:rFonts w:hint="eastAsia" w:ascii="仿宋_GB2312" w:hAnsi="仿宋" w:eastAsia="仿宋_GB2312"/>
                <w:sz w:val="24"/>
                <w:szCs w:val="20"/>
              </w:rPr>
              <w:t>，</w:t>
            </w:r>
            <w:r>
              <w:rPr>
                <w:rFonts w:hint="eastAsia" w:ascii="仿宋_GB2312" w:hAnsi="仿宋" w:eastAsia="仿宋_GB2312"/>
                <w:kern w:val="28"/>
                <w:sz w:val="24"/>
                <w:szCs w:val="20"/>
              </w:rPr>
              <w:t>联系电话：</w:t>
            </w:r>
            <w:r>
              <w:rPr>
                <w:rFonts w:hint="eastAsia" w:ascii="仿宋_GB2312" w:hAnsi="仿宋" w:eastAsia="仿宋_GB2312"/>
                <w:sz w:val="24"/>
                <w:szCs w:val="20"/>
                <w:u w:val="single"/>
              </w:rPr>
              <w:t xml:space="preserve"> </w:t>
            </w:r>
            <w:r>
              <w:rPr>
                <w:rFonts w:hint="eastAsia" w:ascii="仿宋_GB2312" w:hAnsi="仿宋" w:eastAsia="仿宋_GB2312"/>
                <w:sz w:val="24"/>
                <w:szCs w:val="20"/>
                <w:u w:val="single"/>
                <w:lang w:val="en-US" w:eastAsia="zh-CN"/>
              </w:rPr>
              <w:t xml:space="preserve">     </w:t>
            </w:r>
            <w:r>
              <w:rPr>
                <w:rFonts w:hint="eastAsia" w:ascii="仿宋_GB2312" w:hAnsi="仿宋" w:eastAsia="仿宋_GB2312"/>
                <w:sz w:val="24"/>
                <w:szCs w:val="20"/>
                <w:u w:val="single"/>
              </w:rPr>
              <w:t xml:space="preserve"> </w:t>
            </w:r>
            <w:r>
              <w:rPr>
                <w:rFonts w:hint="eastAsia" w:ascii="仿宋_GB2312" w:hAnsi="仿宋" w:eastAsia="仿宋_GB2312"/>
                <w:sz w:val="24"/>
                <w:szCs w:val="20"/>
              </w:rPr>
              <w:t>。请投标人在上述时间内提供样品并按规定位置安装完毕。超过截止时间的，采购人或采购代理机构将不予接收，并将清场并封闭样品现场。</w:t>
            </w:r>
          </w:p>
          <w:p w14:paraId="24451A52">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仿宋_GB2312" w:hAnsi="仿宋" w:eastAsia="仿宋_GB2312"/>
                <w:sz w:val="24"/>
                <w:szCs w:val="20"/>
              </w:rPr>
              <w:t>（6）采购活动结束后，</w:t>
            </w:r>
            <w:r>
              <w:rPr>
                <w:rFonts w:hint="eastAsia" w:ascii="仿宋" w:hAnsi="仿宋" w:eastAsia="仿宋" w:cs="仿宋"/>
                <w:sz w:val="24"/>
                <w:szCs w:val="20"/>
              </w:rPr>
              <w:t>未中标投标人的“样品”由投标人在中标公告结束后</w:t>
            </w:r>
            <w:r>
              <w:rPr>
                <w:rFonts w:hint="eastAsia" w:ascii="仿宋" w:hAnsi="仿宋" w:eastAsia="仿宋" w:cs="仿宋"/>
                <w:b/>
                <w:sz w:val="24"/>
                <w:szCs w:val="20"/>
              </w:rPr>
              <w:t>三个工作日</w:t>
            </w:r>
            <w:r>
              <w:rPr>
                <w:rFonts w:hint="eastAsia" w:ascii="仿宋" w:hAnsi="仿宋" w:eastAsia="仿宋" w:cs="仿宋"/>
                <w:sz w:val="24"/>
                <w:szCs w:val="20"/>
              </w:rPr>
              <w:t>内从采购人处自行领回，逾期采购人将不予保管；</w:t>
            </w:r>
            <w:r>
              <w:rPr>
                <w:rFonts w:hint="eastAsia" w:ascii="仿宋_GB2312" w:hAnsi="仿宋" w:eastAsia="仿宋_GB2312"/>
                <w:sz w:val="24"/>
                <w:szCs w:val="20"/>
              </w:rPr>
              <w:t>对于中标人提供的样品，采购人将进行保管、封存，并作为履约验收的参考。</w:t>
            </w:r>
          </w:p>
          <w:p w14:paraId="51E9B535">
            <w:pPr>
              <w:keepNext w:val="0"/>
              <w:keepLines w:val="0"/>
              <w:suppressLineNumbers w:val="0"/>
              <w:spacing w:before="0" w:beforeAutospacing="0" w:after="0" w:afterAutospacing="0" w:line="360" w:lineRule="auto"/>
              <w:ind w:left="0" w:right="0"/>
              <w:rPr>
                <w:rFonts w:hint="default" w:ascii="仿宋_GB2312" w:hAnsi="仿宋" w:eastAsia="仿宋_GB2312"/>
                <w:b/>
                <w:sz w:val="24"/>
                <w:szCs w:val="20"/>
              </w:rPr>
            </w:pPr>
            <w:r>
              <w:rPr>
                <w:rFonts w:hint="eastAsia" w:ascii="仿宋_GB2312" w:hAnsi="仿宋" w:eastAsia="仿宋_GB2312"/>
                <w:sz w:val="24"/>
                <w:szCs w:val="20"/>
              </w:rPr>
              <w:t>（7）制作、运输、安装和保管样品所发生的一切费用由投标人自理。</w:t>
            </w:r>
          </w:p>
        </w:tc>
      </w:tr>
      <w:tr w14:paraId="75C9B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0248952E">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r>
              <w:rPr>
                <w:rFonts w:hint="eastAsia" w:ascii="仿宋_GB2312" w:hAnsi="仿宋" w:eastAsia="仿宋_GB2312" w:cs="仿宋_GB2312"/>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786D9DED">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Cs/>
                <w:sz w:val="24"/>
                <w:szCs w:val="20"/>
              </w:rPr>
            </w:pPr>
            <w:r>
              <w:rPr>
                <w:rFonts w:hint="eastAsia" w:ascii="仿宋_GB2312" w:hAnsi="仿宋" w:eastAsia="仿宋_GB2312" w:cs="仿宋_GB2312"/>
                <w:b/>
                <w:sz w:val="24"/>
                <w:szCs w:val="20"/>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EE902C9">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MS Gothic" w:hAnsi="MS Gothic" w:eastAsia="MS Gothic" w:cs="Arial"/>
                <w:kern w:val="0"/>
                <w:sz w:val="24"/>
                <w:szCs w:val="20"/>
              </w:rPr>
              <w:sym w:font="Wingdings" w:char="00FE"/>
            </w:r>
            <w:r>
              <w:rPr>
                <w:rFonts w:hint="eastAsia" w:ascii="仿宋_GB2312" w:hAnsi="仿宋" w:eastAsia="仿宋_GB2312" w:cs="Arial"/>
                <w:kern w:val="0"/>
                <w:sz w:val="24"/>
                <w:szCs w:val="20"/>
              </w:rPr>
              <w:t>A</w:t>
            </w:r>
            <w:r>
              <w:rPr>
                <w:rFonts w:hint="eastAsia" w:ascii="仿宋_GB2312" w:hAnsi="仿宋" w:eastAsia="仿宋_GB2312"/>
                <w:sz w:val="24"/>
                <w:szCs w:val="20"/>
              </w:rPr>
              <w:t>不组织。</w:t>
            </w:r>
          </w:p>
          <w:p w14:paraId="235225E6">
            <w:pPr>
              <w:keepNext w:val="0"/>
              <w:keepLines w:val="0"/>
              <w:suppressLineNumbers w:val="0"/>
              <w:spacing w:before="0" w:beforeAutospacing="0" w:after="0" w:afterAutospacing="0" w:line="360" w:lineRule="auto"/>
              <w:ind w:left="0" w:right="0"/>
              <w:rPr>
                <w:rFonts w:hint="default" w:ascii="仿宋_GB2312" w:hAnsi="仿宋" w:eastAsia="仿宋_GB2312"/>
                <w:kern w:val="0"/>
                <w:sz w:val="24"/>
                <w:szCs w:val="20"/>
              </w:rPr>
            </w:pPr>
            <w:r>
              <w:rPr>
                <w:rFonts w:hint="eastAsia" w:ascii="MS Gothic" w:hAnsi="MS Gothic" w:eastAsia="MS Gothic" w:cs="Arial"/>
                <w:kern w:val="0"/>
                <w:sz w:val="24"/>
                <w:szCs w:val="20"/>
              </w:rPr>
              <w:sym w:font="Wingdings" w:char="00A8"/>
            </w:r>
            <w:r>
              <w:rPr>
                <w:rFonts w:hint="eastAsia" w:ascii="仿宋_GB2312" w:hAnsi="仿宋" w:eastAsia="仿宋_GB2312"/>
                <w:kern w:val="0"/>
                <w:sz w:val="24"/>
                <w:szCs w:val="20"/>
              </w:rPr>
              <w:t>B组织。</w:t>
            </w:r>
          </w:p>
          <w:p w14:paraId="13380A97">
            <w:pPr>
              <w:keepNext w:val="0"/>
              <w:keepLines w:val="0"/>
              <w:suppressLineNumbers w:val="0"/>
              <w:snapToGrid w:val="0"/>
              <w:spacing w:before="0" w:beforeAutospacing="0" w:after="0" w:afterAutospacing="0" w:line="360" w:lineRule="auto"/>
              <w:ind w:left="0" w:right="0"/>
              <w:rPr>
                <w:rFonts w:hint="eastAsia" w:ascii="仿宋_GB2312" w:hAnsi="仿宋" w:eastAsia="仿宋_GB2312" w:cs="Times New Roman"/>
                <w:b w:val="0"/>
                <w:bCs w:val="0"/>
                <w:kern w:val="0"/>
                <w:sz w:val="24"/>
                <w:szCs w:val="20"/>
                <w:highlight w:val="none"/>
              </w:rPr>
            </w:pPr>
            <w:r>
              <w:rPr>
                <w:rFonts w:hint="eastAsia" w:ascii="仿宋_GB2312" w:hAnsi="仿宋" w:eastAsia="仿宋_GB2312" w:cs="Times New Roman"/>
                <w:kern w:val="0"/>
                <w:sz w:val="24"/>
                <w:szCs w:val="20"/>
                <w:highlight w:val="none"/>
              </w:rPr>
              <w:t>1）</w:t>
            </w:r>
            <w:r>
              <w:rPr>
                <w:rFonts w:hint="eastAsia" w:ascii="仿宋_GB2312" w:hAnsi="仿宋" w:eastAsia="仿宋_GB2312" w:cs="Times New Roman"/>
                <w:b w:val="0"/>
                <w:bCs w:val="0"/>
                <w:kern w:val="0"/>
                <w:sz w:val="24"/>
                <w:szCs w:val="20"/>
                <w:highlight w:val="none"/>
              </w:rPr>
              <w:t>在评标时安排每个投标人进行方案讲解演示。</w:t>
            </w:r>
            <w:r>
              <w:rPr>
                <w:rFonts w:hint="eastAsia" w:ascii="仿宋_GB2312" w:hAnsi="仿宋" w:eastAsia="仿宋_GB2312" w:cs="Times New Roman"/>
                <w:b w:val="0"/>
                <w:bCs w:val="0"/>
                <w:kern w:val="0"/>
                <w:sz w:val="24"/>
                <w:szCs w:val="20"/>
                <w:highlight w:val="none"/>
                <w:lang w:val="en-US" w:eastAsia="zh-CN"/>
              </w:rPr>
              <w:t>演示内容为评标细则第10条，</w:t>
            </w:r>
            <w:r>
              <w:rPr>
                <w:rFonts w:hint="eastAsia" w:ascii="仿宋_GB2312" w:hAnsi="仿宋" w:eastAsia="仿宋_GB2312" w:cs="Times New Roman"/>
                <w:b w:val="0"/>
                <w:bCs w:val="0"/>
                <w:kern w:val="0"/>
                <w:sz w:val="24"/>
                <w:szCs w:val="20"/>
                <w:highlight w:val="none"/>
              </w:rPr>
              <w:t>每个投标人</w:t>
            </w:r>
            <w:r>
              <w:rPr>
                <w:rFonts w:hint="eastAsia" w:ascii="仿宋_GB2312" w:hAnsi="仿宋" w:eastAsia="仿宋_GB2312" w:cs="Times New Roman"/>
                <w:b w:val="0"/>
                <w:bCs w:val="0"/>
                <w:kern w:val="0"/>
                <w:sz w:val="24"/>
                <w:szCs w:val="20"/>
                <w:highlight w:val="none"/>
                <w:lang w:val="en-US" w:eastAsia="zh-CN"/>
              </w:rPr>
              <w:t>演示</w:t>
            </w:r>
            <w:r>
              <w:rPr>
                <w:rFonts w:hint="eastAsia" w:ascii="仿宋_GB2312" w:hAnsi="仿宋" w:eastAsia="仿宋_GB2312" w:cs="Times New Roman"/>
                <w:b w:val="0"/>
                <w:bCs w:val="0"/>
                <w:kern w:val="0"/>
                <w:sz w:val="24"/>
                <w:szCs w:val="20"/>
                <w:highlight w:val="none"/>
              </w:rPr>
              <w:t>时间不超过</w:t>
            </w:r>
            <w:r>
              <w:rPr>
                <w:rFonts w:hint="eastAsia" w:ascii="仿宋_GB2312" w:hAnsi="仿宋" w:eastAsia="仿宋_GB2312" w:cs="Times New Roman"/>
                <w:b w:val="0"/>
                <w:bCs w:val="0"/>
                <w:kern w:val="0"/>
                <w:sz w:val="24"/>
                <w:szCs w:val="20"/>
                <w:highlight w:val="none"/>
                <w:lang w:val="en-US" w:eastAsia="zh-CN"/>
              </w:rPr>
              <w:t>20</w:t>
            </w:r>
            <w:r>
              <w:rPr>
                <w:rFonts w:hint="eastAsia" w:ascii="仿宋_GB2312" w:hAnsi="仿宋" w:eastAsia="仿宋_GB2312" w:cs="Times New Roman"/>
                <w:b w:val="0"/>
                <w:bCs w:val="0"/>
                <w:kern w:val="0"/>
                <w:sz w:val="24"/>
                <w:szCs w:val="20"/>
                <w:highlight w:val="none"/>
              </w:rPr>
              <w:t>分钟，</w:t>
            </w:r>
            <w:r>
              <w:rPr>
                <w:rFonts w:hint="eastAsia" w:ascii="仿宋_GB2312" w:hAnsi="仿宋" w:eastAsia="仿宋_GB2312" w:cs="Times New Roman"/>
                <w:b w:val="0"/>
                <w:bCs w:val="0"/>
                <w:kern w:val="0"/>
                <w:sz w:val="24"/>
                <w:szCs w:val="20"/>
                <w:highlight w:val="none"/>
                <w:lang w:val="en-US" w:eastAsia="zh-CN"/>
              </w:rPr>
              <w:t>超过时间部分演示不计入评分。</w:t>
            </w:r>
            <w:r>
              <w:rPr>
                <w:rFonts w:hint="eastAsia" w:ascii="仿宋_GB2312" w:hAnsi="仿宋" w:eastAsia="仿宋_GB2312" w:cs="Times New Roman"/>
                <w:b w:val="0"/>
                <w:bCs w:val="0"/>
                <w:kern w:val="0"/>
                <w:sz w:val="24"/>
                <w:szCs w:val="20"/>
                <w:highlight w:val="none"/>
              </w:rPr>
              <w:t>讲解次序以</w:t>
            </w:r>
            <w:r>
              <w:rPr>
                <w:rFonts w:hint="eastAsia" w:ascii="仿宋_GB2312" w:hAnsi="仿宋" w:eastAsia="仿宋_GB2312" w:cs="Times New Roman"/>
                <w:b w:val="0"/>
                <w:bCs w:val="0"/>
                <w:kern w:val="0"/>
                <w:sz w:val="24"/>
                <w:szCs w:val="20"/>
                <w:highlight w:val="none"/>
                <w:lang w:val="en-US" w:eastAsia="zh-CN"/>
              </w:rPr>
              <w:t>投标人上传投标文件的先后秩序</w:t>
            </w:r>
            <w:r>
              <w:rPr>
                <w:rFonts w:hint="eastAsia" w:ascii="仿宋_GB2312" w:hAnsi="仿宋" w:eastAsia="仿宋_GB2312" w:cs="Times New Roman"/>
                <w:b w:val="0"/>
                <w:bCs w:val="0"/>
                <w:kern w:val="0"/>
                <w:sz w:val="24"/>
                <w:szCs w:val="20"/>
                <w:highlight w:val="none"/>
              </w:rPr>
              <w:t>为准，讲解演示人员</w:t>
            </w:r>
            <w:r>
              <w:rPr>
                <w:rFonts w:hint="eastAsia" w:ascii="仿宋_GB2312" w:hAnsi="仿宋" w:eastAsia="仿宋_GB2312" w:cs="Times New Roman"/>
                <w:b w:val="0"/>
                <w:bCs w:val="0"/>
                <w:kern w:val="0"/>
                <w:sz w:val="24"/>
                <w:szCs w:val="20"/>
                <w:highlight w:val="none"/>
                <w:lang w:val="en-US" w:eastAsia="zh-CN"/>
              </w:rPr>
              <w:t>为1人</w:t>
            </w:r>
            <w:r>
              <w:rPr>
                <w:rFonts w:hint="eastAsia" w:ascii="仿宋_GB2312" w:hAnsi="仿宋" w:eastAsia="仿宋_GB2312" w:cs="Times New Roman"/>
                <w:b w:val="0"/>
                <w:bCs w:val="0"/>
                <w:kern w:val="0"/>
                <w:sz w:val="24"/>
                <w:szCs w:val="20"/>
                <w:highlight w:val="none"/>
              </w:rPr>
              <w:t>。讲解演示结束后按要求解答评标委员会提问。</w:t>
            </w:r>
          </w:p>
          <w:p w14:paraId="5BD6E397">
            <w:pPr>
              <w:keepNext w:val="0"/>
              <w:keepLines w:val="0"/>
              <w:suppressLineNumbers w:val="0"/>
              <w:snapToGrid w:val="0"/>
              <w:spacing w:before="0" w:beforeAutospacing="0" w:after="0" w:afterAutospacing="0" w:line="360" w:lineRule="auto"/>
              <w:ind w:left="0" w:right="0"/>
              <w:rPr>
                <w:rFonts w:hint="eastAsia" w:ascii="仿宋_GB2312" w:hAnsi="仿宋" w:eastAsia="仿宋_GB2312" w:cs="Times New Roman"/>
                <w:b w:val="0"/>
                <w:bCs w:val="0"/>
                <w:kern w:val="0"/>
                <w:sz w:val="24"/>
                <w:szCs w:val="20"/>
                <w:highlight w:val="none"/>
              </w:rPr>
            </w:pPr>
            <w:r>
              <w:rPr>
                <w:rFonts w:hint="eastAsia" w:ascii="仿宋_GB2312" w:hAnsi="仿宋" w:eastAsia="仿宋_GB2312" w:cs="Times New Roman"/>
                <w:b w:val="0"/>
                <w:bCs w:val="0"/>
                <w:kern w:val="0"/>
                <w:sz w:val="24"/>
                <w:szCs w:val="20"/>
                <w:highlight w:val="none"/>
              </w:rPr>
              <w:t>（2）方案讲解演示方式：</w:t>
            </w:r>
          </w:p>
          <w:p w14:paraId="5BCB2B66">
            <w:pPr>
              <w:keepNext w:val="0"/>
              <w:keepLines w:val="0"/>
              <w:suppressLineNumbers w:val="0"/>
              <w:snapToGrid w:val="0"/>
              <w:spacing w:before="0" w:beforeAutospacing="0" w:after="0" w:afterAutospacing="0" w:line="360" w:lineRule="auto"/>
              <w:ind w:left="0" w:right="0"/>
              <w:rPr>
                <w:rFonts w:hint="default" w:ascii="仿宋_GB2312" w:hAnsi="仿宋" w:eastAsia="仿宋_GB2312"/>
                <w:b w:val="0"/>
                <w:bCs w:val="0"/>
                <w:kern w:val="0"/>
                <w:sz w:val="24"/>
                <w:szCs w:val="20"/>
              </w:rPr>
            </w:pPr>
            <w:r>
              <w:rPr>
                <w:rFonts w:hint="eastAsia" w:ascii="仿宋_GB2312" w:hAnsi="仿宋" w:eastAsia="仿宋_GB2312" w:cs="Times New Roman"/>
                <w:b w:val="0"/>
                <w:bCs w:val="0"/>
                <w:kern w:val="0"/>
                <w:sz w:val="24"/>
                <w:szCs w:val="20"/>
                <w:highlight w:val="none"/>
                <w:lang w:val="en-US" w:eastAsia="zh-CN"/>
              </w:rPr>
              <w:t xml:space="preserve">    </w:t>
            </w:r>
            <w:r>
              <w:rPr>
                <w:rFonts w:hint="eastAsia" w:ascii="仿宋_GB2312" w:hAnsi="仿宋" w:eastAsia="仿宋_GB2312" w:cs="Times New Roman"/>
                <w:b w:val="0"/>
                <w:bCs w:val="0"/>
                <w:color w:val="auto"/>
                <w:kern w:val="0"/>
                <w:sz w:val="24"/>
                <w:szCs w:val="20"/>
                <w:highlight w:val="none"/>
                <w:lang w:val="en-US" w:eastAsia="zh-CN"/>
              </w:rPr>
              <w:t>投标人</w:t>
            </w:r>
            <w:r>
              <w:rPr>
                <w:rFonts w:hint="eastAsia" w:ascii="仿宋_GB2312" w:hAnsi="仿宋" w:eastAsia="仿宋_GB2312" w:cs="Times New Roman"/>
                <w:b w:val="0"/>
                <w:bCs w:val="0"/>
                <w:kern w:val="0"/>
                <w:sz w:val="24"/>
                <w:szCs w:val="20"/>
                <w:highlight w:val="none"/>
              </w:rPr>
              <w:t>现场讲解演示。现场讲解地点为</w:t>
            </w:r>
            <w:r>
              <w:rPr>
                <w:rFonts w:hint="eastAsia" w:ascii="仿宋_GB2312" w:hAnsi="仿宋" w:eastAsia="仿宋_GB2312" w:cs="Times New Roman"/>
                <w:b w:val="0"/>
                <w:bCs w:val="0"/>
                <w:sz w:val="24"/>
                <w:szCs w:val="20"/>
                <w:highlight w:val="none"/>
                <w:u w:val="single"/>
              </w:rPr>
              <w:t xml:space="preserve"> 杭州市星桥街道博旺街29号3幢2楼</w:t>
            </w:r>
            <w:r>
              <w:rPr>
                <w:rFonts w:hint="eastAsia" w:ascii="仿宋_GB2312" w:hAnsi="仿宋" w:eastAsia="仿宋_GB2312" w:cs="Times New Roman"/>
                <w:b w:val="0"/>
                <w:bCs w:val="0"/>
                <w:sz w:val="24"/>
                <w:szCs w:val="20"/>
                <w:highlight w:val="none"/>
                <w:u w:val="single"/>
                <w:lang w:val="en-US" w:eastAsia="zh-CN"/>
              </w:rPr>
              <w:t>招标代理部</w:t>
            </w:r>
            <w:r>
              <w:rPr>
                <w:rFonts w:hint="eastAsia" w:ascii="仿宋_GB2312" w:hAnsi="仿宋" w:eastAsia="仿宋_GB2312" w:cs="Times New Roman"/>
                <w:b w:val="0"/>
                <w:bCs w:val="0"/>
                <w:kern w:val="0"/>
                <w:sz w:val="24"/>
                <w:szCs w:val="20"/>
                <w:highlight w:val="none"/>
              </w:rPr>
              <w:t>，讲解演示所用电脑等设备由投标人自备。现场讲解演示人员进场时提供讲解人员名单（加盖公章）及身份证明，否则不得讲解演示。</w:t>
            </w:r>
          </w:p>
          <w:p w14:paraId="5C891DEA">
            <w:pPr>
              <w:keepNext w:val="0"/>
              <w:keepLines w:val="0"/>
              <w:suppressLineNumbers w:val="0"/>
              <w:snapToGrid w:val="0"/>
              <w:spacing w:before="0" w:beforeAutospacing="0" w:after="0" w:afterAutospacing="0" w:line="360" w:lineRule="auto"/>
              <w:ind w:left="0" w:right="0"/>
              <w:rPr>
                <w:rFonts w:hint="default" w:ascii="仿宋_GB2312" w:hAnsi="仿宋" w:eastAsia="仿宋_GB2312" w:cs="仿宋_GB2312"/>
                <w:b/>
                <w:kern w:val="0"/>
                <w:sz w:val="24"/>
                <w:szCs w:val="20"/>
                <w:lang w:val="zh-CN"/>
              </w:rPr>
            </w:pPr>
            <w:r>
              <w:rPr>
                <w:rFonts w:hint="eastAsia" w:ascii="仿宋_GB2312" w:hAnsi="仿宋" w:eastAsia="仿宋_GB2312"/>
                <w:kern w:val="0"/>
                <w:sz w:val="24"/>
                <w:szCs w:val="20"/>
              </w:rPr>
              <w:t>注：因投标人自身原因导致无法演示或者演示效果不理想的，责任自负。</w:t>
            </w:r>
          </w:p>
        </w:tc>
      </w:tr>
      <w:tr w14:paraId="4835E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11EBC28">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r>
              <w:rPr>
                <w:rFonts w:hint="eastAsia" w:ascii="仿宋_GB2312" w:hAnsi="仿宋" w:eastAsia="仿宋_GB2312" w:cs="仿宋_GB2312"/>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9AAFC">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6BACE">
            <w:pPr>
              <w:keepNext w:val="0"/>
              <w:keepLines w:val="0"/>
              <w:suppressLineNumbers w:val="0"/>
              <w:spacing w:before="0" w:beforeAutospacing="0" w:after="0" w:afterAutospacing="0" w:line="360" w:lineRule="auto"/>
              <w:ind w:left="0" w:right="0"/>
              <w:rPr>
                <w:rFonts w:hint="default" w:ascii="仿宋_GB2312" w:hAnsi="仿宋" w:eastAsia="仿宋_GB2312" w:cs="Arial"/>
                <w:kern w:val="0"/>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本项目不允许采购进口产品。</w:t>
            </w:r>
          </w:p>
          <w:p w14:paraId="26417E91">
            <w:pPr>
              <w:keepNext w:val="0"/>
              <w:keepLines w:val="0"/>
              <w:suppressLineNumbers w:val="0"/>
              <w:spacing w:before="0" w:beforeAutospacing="0" w:after="0" w:afterAutospacing="0" w:line="360" w:lineRule="auto"/>
              <w:ind w:left="0" w:right="0"/>
              <w:rPr>
                <w:rFonts w:hint="default"/>
                <w:sz w:val="20"/>
                <w:szCs w:val="20"/>
              </w:rPr>
            </w:pPr>
            <w:r>
              <w:rPr>
                <w:rFonts w:hint="eastAsia" w:ascii="宋体" w:hAnsi="宋体" w:cs="宋体"/>
                <w:kern w:val="0"/>
                <w:sz w:val="24"/>
                <w:szCs w:val="20"/>
              </w:rPr>
              <w:t>☐</w:t>
            </w:r>
            <w:r>
              <w:rPr>
                <w:rFonts w:hint="eastAsia" w:ascii="仿宋" w:hAnsi="仿宋" w:eastAsia="仿宋" w:cs="仿宋"/>
                <w:kern w:val="0"/>
                <w:sz w:val="24"/>
                <w:szCs w:val="20"/>
              </w:rPr>
              <w:t>可以就</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采购进口产品。</w:t>
            </w:r>
          </w:p>
        </w:tc>
      </w:tr>
      <w:tr w14:paraId="2123A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0A2AFEA">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2363869E">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r>
              <w:rPr>
                <w:rFonts w:hint="eastAsia" w:ascii="仿宋_GB2312" w:hAnsi="仿宋" w:eastAsia="仿宋_GB2312" w:cs="仿宋_GB2312"/>
                <w:sz w:val="24"/>
                <w:szCs w:val="20"/>
              </w:rPr>
              <w:t xml:space="preserve"> 8</w:t>
            </w:r>
          </w:p>
        </w:tc>
        <w:tc>
          <w:tcPr>
            <w:tcW w:w="1843" w:type="dxa"/>
            <w:tcBorders>
              <w:top w:val="single" w:color="000000" w:sz="8" w:space="0"/>
              <w:left w:val="single" w:color="000000" w:sz="2" w:space="0"/>
              <w:bottom w:val="single" w:color="000000" w:sz="8" w:space="0"/>
              <w:right w:val="single" w:color="000000" w:sz="8" w:space="0"/>
            </w:tcBorders>
            <w:vAlign w:val="center"/>
          </w:tcPr>
          <w:p w14:paraId="4DAFC101">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168C478">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MS Gothic" w:hAnsi="MS Gothic" w:eastAsia="MS Gothic" w:cs="Arial"/>
                <w:kern w:val="0"/>
                <w:sz w:val="24"/>
                <w:szCs w:val="20"/>
              </w:rPr>
              <w:sym w:font="Wingdings" w:char="00FE"/>
            </w:r>
            <w:r>
              <w:rPr>
                <w:rFonts w:hint="eastAsia" w:ascii="仿宋_GB2312" w:hAnsi="仿宋" w:eastAsia="仿宋_GB2312" w:cs="Arial"/>
                <w:kern w:val="0"/>
                <w:sz w:val="24"/>
                <w:szCs w:val="20"/>
              </w:rPr>
              <w:t>A</w:t>
            </w:r>
            <w:r>
              <w:rPr>
                <w:rFonts w:hint="eastAsia" w:ascii="仿宋_GB2312" w:hAnsi="仿宋" w:eastAsia="仿宋_GB2312"/>
                <w:sz w:val="24"/>
                <w:szCs w:val="20"/>
              </w:rPr>
              <w:t>货物类，单一产品或</w:t>
            </w:r>
            <w:r>
              <w:rPr>
                <w:rFonts w:hint="eastAsia" w:ascii="仿宋_GB2312" w:hAnsi="仿宋" w:eastAsia="仿宋_GB2312"/>
                <w:kern w:val="0"/>
                <w:sz w:val="24"/>
                <w:szCs w:val="20"/>
              </w:rPr>
              <w:t>核心产品为：</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0"/>
                <w:u w:val="single"/>
              </w:rPr>
              <w:t xml:space="preserve">  </w:t>
            </w:r>
            <w:r>
              <w:rPr>
                <w:rFonts w:hint="eastAsia" w:ascii="仿宋_GB2312" w:hAnsi="仿宋" w:eastAsia="仿宋_GB2312"/>
                <w:sz w:val="24"/>
                <w:szCs w:val="20"/>
              </w:rPr>
              <w:t>。</w:t>
            </w:r>
          </w:p>
          <w:p w14:paraId="1052C82B">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仿宋_GB2312" w:hAnsi="仿宋" w:eastAsia="仿宋_GB2312" w:cs="Arial"/>
                <w:kern w:val="0"/>
                <w:sz w:val="24"/>
                <w:szCs w:val="20"/>
              </w:rPr>
              <w:sym w:font="Wingdings" w:char="00A8"/>
            </w:r>
            <w:r>
              <w:rPr>
                <w:rFonts w:hint="eastAsia" w:ascii="仿宋_GB2312" w:hAnsi="仿宋" w:eastAsia="仿宋_GB2312" w:cs="Arial"/>
                <w:kern w:val="0"/>
                <w:sz w:val="24"/>
                <w:szCs w:val="20"/>
              </w:rPr>
              <w:t>B</w:t>
            </w:r>
            <w:r>
              <w:rPr>
                <w:rFonts w:hint="eastAsia" w:ascii="仿宋_GB2312" w:hAnsi="仿宋" w:eastAsia="仿宋_GB2312"/>
                <w:sz w:val="24"/>
                <w:szCs w:val="20"/>
              </w:rPr>
              <w:t>服务类。</w:t>
            </w:r>
          </w:p>
        </w:tc>
      </w:tr>
      <w:tr w14:paraId="49894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8E74F9A">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14CFAA06">
            <w:pPr>
              <w:keepNext w:val="0"/>
              <w:keepLines w:val="0"/>
              <w:suppressLineNumbers w:val="0"/>
              <w:snapToGrid w:val="0"/>
              <w:spacing w:before="0" w:beforeAutospacing="0" w:after="0" w:afterAutospacing="0" w:line="360" w:lineRule="auto"/>
              <w:ind w:left="0" w:right="0" w:firstLine="240" w:firstLineChars="100"/>
              <w:rPr>
                <w:rFonts w:hint="default" w:ascii="仿宋_GB2312" w:hAnsi="仿宋" w:eastAsia="仿宋_GB2312" w:cs="仿宋_GB2312"/>
                <w:sz w:val="24"/>
                <w:szCs w:val="20"/>
              </w:rPr>
            </w:pPr>
            <w:r>
              <w:rPr>
                <w:rFonts w:hint="eastAsia" w:ascii="仿宋_GB2312" w:hAnsi="仿宋" w:eastAsia="仿宋_GB2312" w:cs="仿宋_GB2312"/>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F863092">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8ACBD5B">
            <w:pPr>
              <w:keepNext w:val="0"/>
              <w:keepLines w:val="0"/>
              <w:suppressLineNumbers w:val="0"/>
              <w:snapToGrid w:val="0"/>
              <w:spacing w:before="0" w:beforeAutospacing="0" w:after="0" w:afterAutospacing="0" w:line="360" w:lineRule="auto"/>
              <w:ind w:left="479" w:leftChars="228" w:right="0" w:firstLine="0" w:firstLineChars="0"/>
              <w:rPr>
                <w:rFonts w:hint="eastAsia" w:ascii="仿宋" w:hAnsi="仿宋" w:eastAsia="仿宋" w:cs="仿宋"/>
                <w:sz w:val="24"/>
              </w:rPr>
            </w:pPr>
            <w:r>
              <w:rPr>
                <w:rFonts w:hint="eastAsia" w:ascii="仿宋" w:hAnsi="仿宋" w:eastAsia="仿宋" w:cs="仿宋"/>
                <w:sz w:val="24"/>
              </w:rPr>
              <w:t>本次采购标的为</w:t>
            </w:r>
            <w:r>
              <w:rPr>
                <w:rFonts w:hint="eastAsia" w:ascii="仿宋" w:hAnsi="仿宋" w:eastAsia="仿宋" w:cs="仿宋"/>
                <w:sz w:val="24"/>
                <w:u w:val="single"/>
                <w:lang w:val="en-US" w:eastAsia="zh-CN"/>
              </w:rPr>
              <w:t>空调</w:t>
            </w:r>
            <w:r>
              <w:rPr>
                <w:rFonts w:hint="eastAsia" w:ascii="仿宋" w:hAnsi="仿宋" w:eastAsia="仿宋" w:cs="仿宋"/>
                <w:sz w:val="24"/>
              </w:rPr>
              <w:t>，对应的中小企业划分标准所属行业是：</w:t>
            </w:r>
            <w:r>
              <w:rPr>
                <w:rFonts w:hint="eastAsia" w:ascii="仿宋" w:hAnsi="仿宋" w:eastAsia="仿宋" w:cs="仿宋"/>
                <w:sz w:val="24"/>
                <w:u w:val="single"/>
                <w:lang w:val="en-US" w:eastAsia="zh-CN"/>
              </w:rPr>
              <w:t>工业</w:t>
            </w:r>
            <w:r>
              <w:rPr>
                <w:rFonts w:hint="eastAsia" w:ascii="仿宋" w:hAnsi="仿宋" w:eastAsia="仿宋" w:cs="仿宋"/>
                <w:sz w:val="24"/>
              </w:rPr>
              <w:t>；</w:t>
            </w:r>
          </w:p>
          <w:p w14:paraId="0982027B">
            <w:pPr>
              <w:pStyle w:val="5"/>
              <w:suppressLineNumbers w:val="0"/>
              <w:spacing w:before="0" w:beforeAutospacing="0" w:after="0" w:afterAutospacing="0"/>
              <w:ind w:left="433" w:leftChars="202" w:right="0" w:hanging="9" w:hangingChars="4"/>
              <w:jc w:val="both"/>
              <w:rPr>
                <w:rFonts w:hint="default" w:ascii="Times New Roman" w:hAnsi="Times New Roman"/>
                <w:sz w:val="20"/>
                <w:szCs w:val="20"/>
                <w:lang w:val="en-US"/>
              </w:rPr>
            </w:pPr>
            <w:r>
              <w:rPr>
                <w:rFonts w:hint="eastAsia" w:ascii="仿宋" w:hAnsi="仿宋" w:eastAsia="仿宋" w:cs="仿宋"/>
                <w:b w:val="0"/>
                <w:bCs w:val="0"/>
                <w:kern w:val="2"/>
                <w:sz w:val="24"/>
                <w:szCs w:val="24"/>
                <w:lang w:val="en-US" w:eastAsia="zh-CN" w:bidi="ar-SA"/>
              </w:rPr>
              <w:t>根据《关于印发中小企业划型标准规定的通知》（工信部联企业〔2011〕300号）相关规定执行。</w:t>
            </w:r>
          </w:p>
        </w:tc>
      </w:tr>
      <w:tr w14:paraId="73B55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79B69A1">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0DB84AA3">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54E2E990">
            <w:pPr>
              <w:keepNext w:val="0"/>
              <w:keepLines w:val="0"/>
              <w:suppressLineNumbers w:val="0"/>
              <w:snapToGrid w:val="0"/>
              <w:spacing w:before="0" w:beforeAutospacing="0" w:after="0" w:afterAutospacing="0" w:line="360" w:lineRule="auto"/>
              <w:ind w:left="0" w:right="0" w:firstLine="240" w:firstLineChars="100"/>
              <w:rPr>
                <w:rFonts w:hint="default" w:ascii="仿宋_GB2312" w:hAnsi="仿宋" w:eastAsia="仿宋_GB2312" w:cs="仿宋_GB2312"/>
                <w:sz w:val="24"/>
                <w:szCs w:val="20"/>
              </w:rPr>
            </w:pPr>
            <w:r>
              <w:rPr>
                <w:rFonts w:hint="eastAsia" w:ascii="仿宋_GB2312" w:hAnsi="仿宋" w:eastAsia="仿宋_GB2312" w:cs="仿宋_GB2312"/>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E00E66">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2960029">
            <w:pPr>
              <w:keepNext w:val="0"/>
              <w:keepLines w:val="0"/>
              <w:suppressLineNumbers w:val="0"/>
              <w:snapToGrid w:val="0"/>
              <w:spacing w:before="0" w:beforeAutospacing="0" w:after="0" w:afterAutospacing="0" w:line="360" w:lineRule="auto"/>
              <w:ind w:left="0" w:right="0"/>
              <w:rPr>
                <w:rFonts w:hint="default" w:eastAsia="仿宋"/>
                <w:sz w:val="20"/>
                <w:szCs w:val="20"/>
              </w:rPr>
            </w:pPr>
            <w:r>
              <w:rPr>
                <w:rFonts w:hint="eastAsia" w:ascii="仿宋_GB2312" w:hAnsi="仿宋" w:eastAsia="仿宋_GB2312" w:cs="Arial"/>
                <w:kern w:val="0"/>
                <w:sz w:val="24"/>
                <w:szCs w:val="20"/>
              </w:rPr>
              <w:t xml:space="preserve">    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B55C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14:paraId="6D251F33">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204DFB88">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20B2EE3A">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4C64CB1D">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5CC0F71A">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25AA01E0">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r>
              <w:rPr>
                <w:rFonts w:hint="eastAsia" w:ascii="仿宋_GB2312" w:hAnsi="仿宋" w:eastAsia="仿宋_GB2312" w:cs="仿宋_GB2312"/>
                <w:sz w:val="24"/>
                <w:szCs w:val="20"/>
              </w:rPr>
              <w:t>11</w:t>
            </w:r>
          </w:p>
        </w:tc>
        <w:tc>
          <w:tcPr>
            <w:tcW w:w="1843" w:type="dxa"/>
            <w:vMerge w:val="restart"/>
            <w:tcBorders>
              <w:top w:val="single" w:color="000000" w:sz="8" w:space="0"/>
              <w:left w:val="single" w:color="000000" w:sz="2" w:space="0"/>
              <w:right w:val="single" w:color="000000" w:sz="8" w:space="0"/>
            </w:tcBorders>
            <w:vAlign w:val="center"/>
          </w:tcPr>
          <w:p w14:paraId="30269CE1">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606A4B9">
            <w:pPr>
              <w:keepNext w:val="0"/>
              <w:keepLines w:val="0"/>
              <w:suppressLineNumbers w:val="0"/>
              <w:spacing w:before="0" w:beforeAutospacing="0" w:after="0" w:afterAutospacing="0" w:line="360" w:lineRule="auto"/>
              <w:ind w:left="0" w:right="0" w:firstLine="480" w:firstLineChars="200"/>
              <w:rPr>
                <w:rFonts w:hint="default" w:ascii="仿宋_GB2312" w:hAnsi="仿宋" w:eastAsia="仿宋_GB2312"/>
                <w:sz w:val="24"/>
                <w:szCs w:val="20"/>
              </w:rPr>
            </w:pPr>
            <w:r>
              <w:rPr>
                <w:rFonts w:hint="eastAsia" w:ascii="仿宋_GB2312" w:hAnsi="仿宋" w:eastAsia="仿宋_GB2312"/>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1DCDE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14:paraId="2CADBB68">
            <w:pPr>
              <w:keepNext w:val="0"/>
              <w:keepLines w:val="0"/>
              <w:suppressLineNumbers w:val="0"/>
              <w:spacing w:before="0" w:beforeAutospacing="0" w:after="0" w:afterAutospacing="0" w:line="360" w:lineRule="auto"/>
              <w:ind w:left="0" w:right="0" w:firstLine="420" w:firstLineChars="200"/>
              <w:rPr>
                <w:rFonts w:hint="default"/>
              </w:rPr>
            </w:pPr>
          </w:p>
        </w:tc>
        <w:tc>
          <w:tcPr>
            <w:tcW w:w="1843" w:type="dxa"/>
            <w:vMerge w:val="continue"/>
            <w:tcBorders>
              <w:left w:val="single" w:color="000000" w:sz="2" w:space="0"/>
              <w:right w:val="single" w:color="000000" w:sz="8" w:space="0"/>
            </w:tcBorders>
            <w:vAlign w:val="center"/>
          </w:tcPr>
          <w:p w14:paraId="287B6BC3">
            <w:pPr>
              <w:keepNext w:val="0"/>
              <w:keepLines w:val="0"/>
              <w:suppressLineNumbers w:val="0"/>
              <w:spacing w:before="0" w:beforeAutospacing="0" w:after="0" w:afterAutospacing="0" w:line="360" w:lineRule="auto"/>
              <w:ind w:left="0" w:right="0" w:firstLine="420" w:firstLineChars="200"/>
              <w:rPr>
                <w:rFonts w:hint="default"/>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C1B803B">
            <w:pPr>
              <w:keepNext w:val="0"/>
              <w:keepLines w:val="0"/>
              <w:suppressLineNumbers w:val="0"/>
              <w:spacing w:before="0" w:beforeAutospacing="0" w:after="0" w:afterAutospacing="0" w:line="360" w:lineRule="auto"/>
              <w:ind w:left="0" w:right="0" w:firstLine="480" w:firstLineChars="200"/>
              <w:rPr>
                <w:rFonts w:hint="default" w:ascii="仿宋_GB2312" w:hAnsi="仿宋" w:eastAsia="仿宋_GB2312"/>
                <w:snapToGrid w:val="0"/>
                <w:kern w:val="28"/>
                <w:sz w:val="24"/>
                <w:szCs w:val="20"/>
              </w:rPr>
            </w:pPr>
            <w:r>
              <w:rPr>
                <w:rFonts w:hint="eastAsia" w:ascii="仿宋_GB2312" w:hAnsi="仿宋" w:eastAsia="仿宋_GB2312"/>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1C59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4" w:hRule="atLeast"/>
          <w:tblHeader/>
        </w:trPr>
        <w:tc>
          <w:tcPr>
            <w:tcW w:w="629" w:type="dxa"/>
            <w:tcBorders>
              <w:top w:val="single" w:color="auto" w:sz="4" w:space="0"/>
              <w:left w:val="single" w:color="000000" w:sz="8" w:space="0"/>
              <w:bottom w:val="single" w:color="auto" w:sz="4" w:space="0"/>
              <w:right w:val="single" w:color="000000" w:sz="2" w:space="0"/>
            </w:tcBorders>
          </w:tcPr>
          <w:p w14:paraId="17C11976">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01198B47">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591D3883">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2B050BEC">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017281BC">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r>
              <w:rPr>
                <w:rFonts w:hint="eastAsia" w:ascii="仿宋_GB2312" w:hAnsi="仿宋" w:eastAsia="仿宋_GB2312" w:cs="仿宋_GB2312"/>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829B77D">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14:paraId="6F13E03D">
            <w:pPr>
              <w:pStyle w:val="34"/>
              <w:keepNext w:val="0"/>
              <w:keepLines w:val="0"/>
              <w:suppressLineNumbers w:val="0"/>
              <w:spacing w:before="0" w:beforeAutospacing="0" w:after="0" w:afterAutospacing="0" w:line="360" w:lineRule="auto"/>
              <w:ind w:left="0" w:right="0"/>
              <w:rPr>
                <w:rFonts w:hint="default" w:ascii="仿宋_GB2312" w:hAnsi="仿宋" w:eastAsia="仿宋_GB2312" w:cs="仿宋_GB2312"/>
                <w:b/>
                <w:sz w:val="24"/>
                <w:szCs w:val="24"/>
              </w:rPr>
            </w:pPr>
            <w:r>
              <w:rPr>
                <w:rFonts w:hint="eastAsia" w:ascii="仿宋_GB2312" w:hAnsi="仿宋" w:eastAsia="仿宋_GB2312" w:cs="Times New Roman"/>
                <w:b/>
                <w:bCs/>
                <w:kern w:val="28"/>
                <w:sz w:val="24"/>
                <w:szCs w:val="24"/>
              </w:rPr>
              <w:t>备份投标文件送达地点：</w:t>
            </w:r>
            <w:r>
              <w:rPr>
                <w:rFonts w:hint="default" w:ascii="仿宋_GB2312" w:hAnsi="仿宋" w:eastAsia="仿宋_GB2312" w:cs="Times New Roman"/>
                <w:b/>
                <w:bCs/>
                <w:sz w:val="24"/>
                <w:szCs w:val="20"/>
              </w:rPr>
              <w:t>杭州市</w:t>
            </w:r>
            <w:r>
              <w:rPr>
                <w:rFonts w:hint="eastAsia" w:ascii="仿宋_GB2312" w:hAnsi="仿宋" w:eastAsia="仿宋_GB2312" w:cs="Times New Roman"/>
                <w:b/>
                <w:bCs/>
                <w:sz w:val="24"/>
                <w:szCs w:val="20"/>
              </w:rPr>
              <w:t>星桥街道</w:t>
            </w:r>
            <w:r>
              <w:rPr>
                <w:rFonts w:hint="eastAsia" w:ascii="仿宋_GB2312" w:hAnsi="仿宋" w:eastAsia="仿宋_GB2312" w:cs="Times New Roman"/>
                <w:b/>
                <w:bCs/>
                <w:sz w:val="24"/>
                <w:szCs w:val="20"/>
                <w:lang w:val="en-US" w:eastAsia="zh-CN"/>
              </w:rPr>
              <w:t>博旺街29号3幢2楼</w:t>
            </w:r>
            <w:r>
              <w:rPr>
                <w:rFonts w:hint="eastAsia" w:ascii="仿宋_GB2312" w:hAnsi="仿宋" w:eastAsia="仿宋_GB2312" w:cs="Times New Roman"/>
                <w:b/>
                <w:bCs/>
                <w:sz w:val="24"/>
                <w:szCs w:val="20"/>
              </w:rPr>
              <w:t>，</w:t>
            </w:r>
            <w:r>
              <w:rPr>
                <w:rFonts w:hint="eastAsia" w:ascii="仿宋_GB2312" w:hAnsi="仿宋" w:eastAsia="仿宋_GB2312" w:cs="仿宋_GB2312"/>
                <w:b/>
                <w:bCs/>
                <w:sz w:val="24"/>
                <w:szCs w:val="24"/>
              </w:rPr>
              <w:t>采购人、采购机构不强制或变相强制投标人</w:t>
            </w:r>
            <w:r>
              <w:rPr>
                <w:rFonts w:hint="eastAsia" w:ascii="仿宋_GB2312" w:hAnsi="仿宋" w:eastAsia="仿宋_GB2312" w:cs="仿宋_GB2312"/>
                <w:b/>
                <w:sz w:val="24"/>
                <w:szCs w:val="24"/>
              </w:rPr>
              <w:t>提交备份投标文件。</w:t>
            </w:r>
          </w:p>
          <w:p w14:paraId="6613E007">
            <w:pPr>
              <w:keepNext w:val="0"/>
              <w:keepLines w:val="0"/>
              <w:suppressLineNumbers w:val="0"/>
              <w:spacing w:before="0" w:beforeAutospacing="0" w:after="0" w:afterAutospacing="0" w:line="360" w:lineRule="auto"/>
              <w:ind w:left="0" w:right="0" w:firstLine="482" w:firstLineChars="200"/>
              <w:rPr>
                <w:rFonts w:hint="default" w:ascii="仿宋_GB2312" w:hAnsi="仿宋" w:eastAsia="仿宋_GB2312"/>
                <w:b/>
                <w:bCs/>
                <w:snapToGrid w:val="0"/>
                <w:sz w:val="24"/>
                <w:szCs w:val="20"/>
              </w:rPr>
            </w:pPr>
            <w:r>
              <w:rPr>
                <w:rFonts w:hint="eastAsia" w:ascii="仿宋_GB2312" w:hAnsi="仿宋" w:eastAsia="仿宋_GB2312"/>
                <w:b/>
                <w:bCs/>
                <w:snapToGrid w:val="0"/>
                <w:sz w:val="24"/>
                <w:szCs w:val="20"/>
              </w:rPr>
              <w:t>投标人递交备份投标文件出现下列情况之一的，将被拒收：</w:t>
            </w:r>
          </w:p>
          <w:p w14:paraId="180FDB58">
            <w:pPr>
              <w:keepNext w:val="0"/>
              <w:keepLines w:val="0"/>
              <w:suppressLineNumbers w:val="0"/>
              <w:spacing w:before="0" w:beforeAutospacing="0" w:after="0" w:afterAutospacing="0" w:line="360" w:lineRule="auto"/>
              <w:ind w:left="0" w:right="0"/>
              <w:rPr>
                <w:rFonts w:hint="default" w:ascii="仿宋_GB2312" w:hAnsi="仿宋" w:eastAsia="仿宋_GB2312"/>
                <w:b/>
                <w:bCs/>
                <w:snapToGrid w:val="0"/>
                <w:sz w:val="24"/>
                <w:szCs w:val="20"/>
              </w:rPr>
            </w:pPr>
            <w:r>
              <w:rPr>
                <w:rFonts w:hint="eastAsia" w:ascii="仿宋_GB2312" w:hAnsi="仿宋" w:eastAsia="仿宋_GB2312"/>
                <w:b/>
                <w:bCs/>
                <w:snapToGrid w:val="0"/>
                <w:sz w:val="24"/>
                <w:szCs w:val="20"/>
              </w:rPr>
              <w:t>1、未按规定密封或标记的投标文件；</w:t>
            </w:r>
          </w:p>
          <w:p w14:paraId="586D35C9">
            <w:pPr>
              <w:keepNext w:val="0"/>
              <w:keepLines w:val="0"/>
              <w:suppressLineNumbers w:val="0"/>
              <w:spacing w:before="0" w:beforeAutospacing="0" w:after="0" w:afterAutospacing="0" w:line="360" w:lineRule="auto"/>
              <w:ind w:left="0" w:right="0"/>
              <w:rPr>
                <w:rFonts w:hint="default" w:ascii="仿宋_GB2312" w:hAnsi="仿宋" w:eastAsia="仿宋_GB2312"/>
                <w:b/>
                <w:bCs/>
                <w:snapToGrid w:val="0"/>
                <w:sz w:val="24"/>
                <w:szCs w:val="20"/>
              </w:rPr>
            </w:pPr>
            <w:r>
              <w:rPr>
                <w:rFonts w:hint="eastAsia" w:ascii="仿宋_GB2312" w:hAnsi="仿宋" w:eastAsia="仿宋_GB2312"/>
                <w:b/>
                <w:bCs/>
                <w:snapToGrid w:val="0"/>
                <w:sz w:val="24"/>
                <w:szCs w:val="20"/>
              </w:rPr>
              <w:t>2、由于包装不妥，在送交途中严重破损或失散的；</w:t>
            </w:r>
          </w:p>
          <w:p w14:paraId="1FF1C580">
            <w:pPr>
              <w:keepNext w:val="0"/>
              <w:keepLines w:val="0"/>
              <w:suppressLineNumbers w:val="0"/>
              <w:spacing w:before="0" w:beforeAutospacing="0" w:after="0" w:afterAutospacing="0" w:line="360" w:lineRule="auto"/>
              <w:ind w:left="0" w:right="0"/>
              <w:rPr>
                <w:rFonts w:hint="default" w:ascii="仿宋_GB2312" w:hAnsi="仿宋" w:eastAsia="仿宋_GB2312"/>
                <w:b/>
                <w:bCs/>
                <w:snapToGrid w:val="0"/>
                <w:sz w:val="24"/>
                <w:szCs w:val="20"/>
              </w:rPr>
            </w:pPr>
            <w:r>
              <w:rPr>
                <w:rFonts w:hint="eastAsia" w:ascii="仿宋_GB2312" w:hAnsi="仿宋" w:eastAsia="仿宋_GB2312"/>
                <w:b/>
                <w:bCs/>
                <w:snapToGrid w:val="0"/>
                <w:sz w:val="24"/>
                <w:szCs w:val="20"/>
              </w:rPr>
              <w:t>3、未成功获取招标文件的；</w:t>
            </w:r>
          </w:p>
          <w:p w14:paraId="3E6C7BD7">
            <w:pPr>
              <w:keepNext w:val="0"/>
              <w:keepLines w:val="0"/>
              <w:suppressLineNumbers w:val="0"/>
              <w:spacing w:before="0" w:beforeAutospacing="0" w:after="0" w:afterAutospacing="0" w:line="360" w:lineRule="auto"/>
              <w:ind w:left="0" w:right="0"/>
              <w:rPr>
                <w:rFonts w:hint="default" w:ascii="仿宋_GB2312" w:hAnsi="仿宋" w:eastAsia="仿宋_GB2312"/>
                <w:b/>
                <w:bCs/>
                <w:snapToGrid w:val="0"/>
                <w:sz w:val="24"/>
                <w:szCs w:val="20"/>
              </w:rPr>
            </w:pPr>
            <w:r>
              <w:rPr>
                <w:rFonts w:hint="eastAsia" w:ascii="仿宋_GB2312" w:hAnsi="仿宋" w:eastAsia="仿宋_GB2312"/>
                <w:b/>
                <w:bCs/>
                <w:snapToGrid w:val="0"/>
                <w:sz w:val="24"/>
                <w:szCs w:val="20"/>
              </w:rPr>
              <w:t>4、超过投标截止时间送达的；</w:t>
            </w:r>
          </w:p>
          <w:p w14:paraId="3EAFE024">
            <w:pPr>
              <w:pStyle w:val="34"/>
              <w:keepNext w:val="0"/>
              <w:keepLines w:val="0"/>
              <w:suppressLineNumbers w:val="0"/>
              <w:spacing w:before="0" w:beforeAutospacing="0" w:after="0" w:afterAutospacing="0" w:line="360" w:lineRule="auto"/>
              <w:ind w:left="0" w:right="0"/>
              <w:rPr>
                <w:rFonts w:hint="default" w:ascii="仿宋_GB2312" w:hAnsi="仿宋" w:eastAsia="仿宋_GB2312" w:cs="仿宋_GB2312"/>
                <w:b/>
                <w:sz w:val="24"/>
                <w:szCs w:val="24"/>
              </w:rPr>
            </w:pPr>
            <w:r>
              <w:rPr>
                <w:rFonts w:hint="eastAsia" w:ascii="仿宋_GB2312" w:hAnsi="仿宋" w:eastAsia="仿宋_GB2312" w:cs="Times New Roman"/>
                <w:b/>
                <w:bCs/>
                <w:sz w:val="24"/>
                <w:szCs w:val="20"/>
              </w:rPr>
              <w:t>注：仅提供备份投标文件的，投标无效。</w:t>
            </w:r>
          </w:p>
        </w:tc>
      </w:tr>
      <w:tr w14:paraId="43C7E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41BB18">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r>
              <w:rPr>
                <w:rFonts w:hint="eastAsia"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9D96C5D">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cs="仿宋_GB2312"/>
                <w:b/>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772072DA">
            <w:pPr>
              <w:keepNext w:val="0"/>
              <w:keepLines w:val="0"/>
              <w:suppressLineNumbers w:val="0"/>
              <w:spacing w:before="0" w:beforeAutospacing="0" w:after="0" w:afterAutospacing="0" w:line="360" w:lineRule="auto"/>
              <w:ind w:left="0" w:right="0" w:firstLine="480" w:firstLineChars="20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本次代理服务费由中标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成交金额1000000万元以上的部分,货物类采购费率0.01%,服务类采购费率0.01%;各投标人应在投标报价中予以考虑。</w:t>
            </w:r>
          </w:p>
          <w:p w14:paraId="7CA94961">
            <w:pPr>
              <w:keepNext w:val="0"/>
              <w:keepLines w:val="0"/>
              <w:suppressLineNumbers w:val="0"/>
              <w:spacing w:before="0" w:beforeAutospacing="0" w:after="0" w:afterAutospacing="0" w:line="360" w:lineRule="auto"/>
              <w:ind w:left="0" w:right="0" w:firstLine="480" w:firstLineChars="20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中标服务费的交纳方式：以转帐或支票的形式支付；开户行名称：杭州余杭农村商业银行</w:t>
            </w:r>
            <w:r>
              <w:rPr>
                <w:rFonts w:hint="eastAsia" w:ascii="仿宋_GB2312" w:hAnsi="仿宋" w:eastAsia="仿宋_GB2312" w:cs="Times New Roman"/>
                <w:snapToGrid w:val="0"/>
                <w:kern w:val="28"/>
                <w:sz w:val="24"/>
                <w:szCs w:val="20"/>
                <w:lang w:eastAsia="zh-CN"/>
              </w:rPr>
              <w:t>塘栖第一</w:t>
            </w:r>
            <w:r>
              <w:rPr>
                <w:rFonts w:hint="eastAsia" w:ascii="仿宋_GB2312" w:hAnsi="仿宋" w:eastAsia="仿宋_GB2312" w:cs="Times New Roman"/>
                <w:snapToGrid w:val="0"/>
                <w:kern w:val="28"/>
                <w:sz w:val="24"/>
                <w:szCs w:val="20"/>
              </w:rPr>
              <w:t>支行；帐号：201000296228332；开户名：杭州尚远招标代理有限公司。</w:t>
            </w:r>
          </w:p>
        </w:tc>
      </w:tr>
      <w:tr w14:paraId="10252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4376F5">
            <w:pPr>
              <w:keepNext w:val="0"/>
              <w:keepLines w:val="0"/>
              <w:suppressLineNumbers w:val="0"/>
              <w:spacing w:before="0" w:beforeAutospacing="0" w:after="0" w:afterAutospacing="0"/>
              <w:ind w:left="0" w:right="0"/>
              <w:jc w:val="center"/>
              <w:rPr>
                <w:rFonts w:hint="default" w:ascii="仿宋_GB2312" w:hAnsi="仿宋" w:cs="仿宋_GB2312"/>
                <w:sz w:val="24"/>
              </w:rPr>
            </w:pPr>
            <w:r>
              <w:rPr>
                <w:rFonts w:hint="eastAsia"/>
                <w:sz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31A7A76B">
            <w:pPr>
              <w:keepNext w:val="0"/>
              <w:keepLines w:val="0"/>
              <w:suppressLineNumbers w:val="0"/>
              <w:spacing w:before="0" w:beforeAutospacing="0" w:after="0" w:afterAutospacing="0" w:line="360" w:lineRule="auto"/>
              <w:ind w:left="0" w:right="0" w:firstLine="480" w:firstLineChars="200"/>
              <w:jc w:val="left"/>
              <w:rPr>
                <w:rFonts w:hint="default" w:ascii="仿宋_GB2312" w:hAnsi="仿宋" w:eastAsia="仿宋_GB2312"/>
                <w:snapToGrid w:val="0"/>
                <w:kern w:val="28"/>
                <w:sz w:val="24"/>
              </w:rPr>
            </w:pPr>
            <w:r>
              <w:rPr>
                <w:rFonts w:hint="eastAsia" w:ascii="仿宋_GB2312" w:hAnsi="仿宋" w:eastAsia="仿宋_GB2312"/>
                <w:snapToGrid w:val="0"/>
                <w:kern w:val="28"/>
                <w:sz w:val="24"/>
              </w:rPr>
              <w:t>各中标单位在中标公示结束后再递交与电子加密投标文件内容一致的书面响应文件（正本一份，副本四份）。</w:t>
            </w:r>
          </w:p>
        </w:tc>
      </w:tr>
      <w:tr w14:paraId="243AF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29A7342">
            <w:pPr>
              <w:keepNext w:val="0"/>
              <w:keepLines w:val="0"/>
              <w:suppressLineNumbers w:val="0"/>
              <w:spacing w:before="0" w:beforeAutospacing="0" w:after="0" w:afterAutospacing="0"/>
              <w:ind w:left="0" w:right="0"/>
              <w:jc w:val="center"/>
              <w:rPr>
                <w:rFonts w:hint="default" w:ascii="仿宋_GB2312" w:hAnsi="仿宋" w:eastAsia="仿宋_GB2312" w:cs="仿宋_GB2312"/>
                <w:sz w:val="24"/>
              </w:rPr>
            </w:pPr>
            <w:r>
              <w:rPr>
                <w:rFonts w:hint="eastAsia" w:eastAsia="仿宋_GB2312"/>
                <w:sz w:val="24"/>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66D7E761">
            <w:pPr>
              <w:keepNext w:val="0"/>
              <w:keepLines w:val="0"/>
              <w:suppressLineNumbers w:val="0"/>
              <w:spacing w:before="0" w:beforeAutospacing="0" w:after="0" w:afterAutospacing="0" w:line="360" w:lineRule="auto"/>
              <w:ind w:left="0" w:right="0" w:firstLine="480" w:firstLineChars="200"/>
              <w:jc w:val="left"/>
              <w:rPr>
                <w:rFonts w:hint="default" w:ascii="仿宋_GB2312" w:hAnsi="仿宋" w:eastAsia="仿宋_GB2312"/>
                <w:snapToGrid w:val="0"/>
                <w:kern w:val="28"/>
                <w:sz w:val="24"/>
              </w:rPr>
            </w:pPr>
            <w:r>
              <w:rPr>
                <w:rFonts w:hint="eastAsia" w:ascii="仿宋_GB2312" w:hAnsi="仿宋" w:eastAsia="仿宋_GB2312"/>
                <w:snapToGrid w:val="0"/>
                <w:kern w:val="28"/>
                <w:sz w:val="24"/>
              </w:rPr>
              <w:t>采购文件中带“</w:t>
            </w:r>
            <w:r>
              <w:rPr>
                <w:rFonts w:hint="eastAsia" w:ascii="仿宋_GB2312" w:hAnsi="仿宋" w:eastAsia="仿宋_GB2312"/>
                <w:sz w:val="24"/>
              </w:rPr>
              <w:t>▲</w:t>
            </w:r>
            <w:r>
              <w:rPr>
                <w:rFonts w:hint="eastAsia" w:ascii="仿宋_GB2312" w:hAnsi="仿宋" w:eastAsia="仿宋_GB2312"/>
                <w:snapToGrid w:val="0"/>
                <w:kern w:val="28"/>
                <w:sz w:val="24"/>
              </w:rPr>
              <w:t>”条款为招标文件要求的实质性内容，投标人须在投标文件中提供《符合性审查资料》（格式见第六部分  应提交的有关格式范例），如有任意一条未响应或不满足，将被视为无效。</w:t>
            </w:r>
          </w:p>
          <w:p w14:paraId="4ACF3234">
            <w:pPr>
              <w:keepNext w:val="0"/>
              <w:keepLines w:val="0"/>
              <w:suppressLineNumbers w:val="0"/>
              <w:spacing w:before="0" w:beforeAutospacing="0" w:after="0" w:afterAutospacing="0" w:line="360" w:lineRule="auto"/>
              <w:ind w:left="0" w:right="0" w:firstLine="480" w:firstLineChars="200"/>
              <w:jc w:val="left"/>
              <w:rPr>
                <w:rFonts w:hint="default" w:ascii="仿宋_GB2312" w:hAnsi="仿宋" w:eastAsia="仿宋_GB2312"/>
                <w:snapToGrid w:val="0"/>
                <w:kern w:val="28"/>
                <w:sz w:val="24"/>
              </w:rPr>
            </w:pPr>
          </w:p>
        </w:tc>
      </w:tr>
      <w:tr w14:paraId="30779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000000" w:sz="8" w:space="0"/>
              <w:right w:val="single" w:color="000000" w:sz="2" w:space="0"/>
            </w:tcBorders>
          </w:tcPr>
          <w:p w14:paraId="56DE2723">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267E4F7B">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1777DC3B">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5AF4771E">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p w14:paraId="18A1FADB">
            <w:pPr>
              <w:keepNext w:val="0"/>
              <w:keepLines w:val="0"/>
              <w:suppressLineNumbers w:val="0"/>
              <w:snapToGrid w:val="0"/>
              <w:spacing w:before="0" w:beforeAutospacing="0" w:after="0" w:afterAutospacing="0" w:line="360" w:lineRule="auto"/>
              <w:ind w:left="0" w:right="0" w:firstLine="240" w:firstLineChars="100"/>
              <w:rPr>
                <w:rFonts w:hint="default" w:ascii="仿宋_GB2312" w:hAnsi="仿宋" w:eastAsia="仿宋_GB2312" w:cs="仿宋_GB2312"/>
                <w:sz w:val="24"/>
                <w:szCs w:val="20"/>
              </w:rPr>
            </w:pPr>
            <w:r>
              <w:rPr>
                <w:rFonts w:hint="eastAsia" w:ascii="仿宋_GB2312" w:hAnsi="仿宋" w:eastAsia="仿宋_GB2312" w:cs="仿宋_GB2312"/>
                <w:sz w:val="24"/>
                <w:szCs w:val="20"/>
              </w:rPr>
              <w:t>16</w:t>
            </w:r>
          </w:p>
        </w:tc>
        <w:tc>
          <w:tcPr>
            <w:tcW w:w="1843" w:type="dxa"/>
            <w:vMerge w:val="restart"/>
            <w:tcBorders>
              <w:top w:val="single" w:color="000000" w:sz="8" w:space="0"/>
              <w:left w:val="single" w:color="000000" w:sz="2" w:space="0"/>
              <w:right w:val="single" w:color="000000" w:sz="8" w:space="0"/>
            </w:tcBorders>
            <w:vAlign w:val="center"/>
          </w:tcPr>
          <w:p w14:paraId="62BFDAAB">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BEEEEFA">
            <w:pPr>
              <w:keepNext w:val="0"/>
              <w:keepLines w:val="0"/>
              <w:suppressLineNumbers w:val="0"/>
              <w:spacing w:before="0" w:beforeAutospacing="0" w:after="0" w:afterAutospacing="0" w:line="360" w:lineRule="auto"/>
              <w:ind w:left="0" w:right="0" w:firstLine="480" w:firstLineChars="200"/>
              <w:jc w:val="left"/>
              <w:rPr>
                <w:rFonts w:hint="default" w:ascii="仿宋_GB2312" w:hAnsi="仿宋" w:eastAsia="仿宋_GB2312"/>
                <w:snapToGrid w:val="0"/>
                <w:kern w:val="28"/>
                <w:sz w:val="24"/>
              </w:rPr>
            </w:pPr>
            <w:r>
              <w:rPr>
                <w:rFonts w:hint="eastAsia" w:ascii="仿宋_GB2312" w:hAnsi="仿宋" w:eastAsia="仿宋_GB2312"/>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14:paraId="3DE16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left w:val="single" w:color="000000" w:sz="8" w:space="0"/>
              <w:bottom w:val="single" w:color="auto" w:sz="4" w:space="0"/>
              <w:right w:val="single" w:color="000000" w:sz="2" w:space="0"/>
            </w:tcBorders>
          </w:tcPr>
          <w:p w14:paraId="0A54CC0B">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843" w:type="dxa"/>
            <w:vMerge w:val="continue"/>
            <w:tcBorders>
              <w:left w:val="single" w:color="000000" w:sz="2" w:space="0"/>
              <w:bottom w:val="single" w:color="auto" w:sz="4" w:space="0"/>
              <w:right w:val="single" w:color="000000" w:sz="8" w:space="0"/>
            </w:tcBorders>
            <w:vAlign w:val="center"/>
          </w:tcPr>
          <w:p w14:paraId="73748F27">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sz w:val="24"/>
                <w:szCs w:val="20"/>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FC16649">
            <w:pPr>
              <w:keepNext w:val="0"/>
              <w:keepLines w:val="0"/>
              <w:suppressLineNumbers w:val="0"/>
              <w:spacing w:before="0" w:beforeAutospacing="0" w:after="0" w:afterAutospacing="0" w:line="360" w:lineRule="auto"/>
              <w:ind w:left="0" w:right="0" w:firstLine="480" w:firstLineChars="200"/>
              <w:jc w:val="left"/>
              <w:rPr>
                <w:rFonts w:hint="default" w:ascii="仿宋_GB2312" w:hAnsi="仿宋" w:eastAsia="仿宋_GB2312"/>
                <w:snapToGrid w:val="0"/>
                <w:kern w:val="28"/>
                <w:sz w:val="24"/>
              </w:rPr>
            </w:pPr>
            <w:r>
              <w:rPr>
                <w:rFonts w:hint="eastAsia" w:ascii="仿宋_GB2312" w:hAnsi="仿宋" w:eastAsia="仿宋_GB2312"/>
                <w:snapToGrid w:val="0"/>
                <w:kern w:val="28"/>
                <w:sz w:val="24"/>
              </w:rPr>
              <w:t>☐联合体投标的，联合体各方均需按招标文件第四部分评标标准要求提供资信证明文件，否则视为不符合要求。</w:t>
            </w:r>
          </w:p>
          <w:p w14:paraId="14C8AEF3">
            <w:pPr>
              <w:keepNext w:val="0"/>
              <w:keepLines w:val="0"/>
              <w:suppressLineNumbers w:val="0"/>
              <w:spacing w:before="0" w:beforeAutospacing="0" w:after="0" w:afterAutospacing="0" w:line="360" w:lineRule="auto"/>
              <w:ind w:left="0" w:right="0" w:firstLine="480" w:firstLineChars="200"/>
              <w:jc w:val="left"/>
              <w:rPr>
                <w:rFonts w:hint="default" w:ascii="仿宋_GB2312" w:hAnsi="仿宋" w:eastAsia="仿宋_GB2312"/>
                <w:snapToGrid w:val="0"/>
                <w:kern w:val="28"/>
                <w:sz w:val="24"/>
              </w:rPr>
            </w:pPr>
            <w:r>
              <w:rPr>
                <w:rFonts w:hint="eastAsia" w:ascii="仿宋_GB2312" w:hAnsi="仿宋" w:eastAsia="仿宋_GB2312"/>
                <w:snapToGrid w:val="0"/>
                <w:kern w:val="28"/>
                <w:sz w:val="24"/>
              </w:rPr>
              <w:sym w:font="Wingdings" w:char="F0FE"/>
            </w:r>
            <w:r>
              <w:rPr>
                <w:rFonts w:hint="eastAsia" w:ascii="仿宋_GB2312" w:hAnsi="仿宋" w:eastAsia="仿宋_GB2312"/>
                <w:snapToGrid w:val="0"/>
                <w:kern w:val="28"/>
                <w:sz w:val="24"/>
              </w:rPr>
              <w:t>联合体投标的，联合体中有一方或者联合体成员根据分工按招标文件第四部分评标标准要求提供资信证明文件的，视为符合要求。</w:t>
            </w:r>
          </w:p>
        </w:tc>
      </w:tr>
    </w:tbl>
    <w:p w14:paraId="5CFA4D87">
      <w:pPr>
        <w:snapToGrid w:val="0"/>
        <w:spacing w:line="360" w:lineRule="auto"/>
        <w:jc w:val="center"/>
        <w:rPr>
          <w:rFonts w:ascii="仿宋" w:hAnsi="仿宋" w:eastAsia="仿宋" w:cs="仿宋_GB2312"/>
          <w:b/>
          <w:sz w:val="32"/>
          <w:szCs w:val="20"/>
        </w:rPr>
      </w:pPr>
    </w:p>
    <w:bookmarkEnd w:id="10"/>
    <w:p w14:paraId="21530FE7">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p>
    <w:p w14:paraId="6D7E712A">
      <w:pPr>
        <w:pStyle w:val="5"/>
        <w:rPr>
          <w:rFonts w:ascii="仿宋_GB2312" w:hAnsi="仿宋" w:eastAsia="仿宋_GB2312" w:cs="仿宋_GB2312"/>
          <w:b/>
          <w:sz w:val="32"/>
          <w:szCs w:val="20"/>
        </w:rPr>
      </w:pPr>
    </w:p>
    <w:p w14:paraId="304BB750">
      <w:pPr>
        <w:rPr>
          <w:rFonts w:ascii="仿宋_GB2312" w:hAnsi="仿宋" w:eastAsia="仿宋_GB2312" w:cs="仿宋_GB2312"/>
          <w:b/>
          <w:sz w:val="32"/>
          <w:szCs w:val="20"/>
        </w:rPr>
      </w:pPr>
    </w:p>
    <w:p w14:paraId="00B8B874">
      <w:pPr>
        <w:pStyle w:val="5"/>
        <w:rPr>
          <w:rFonts w:ascii="仿宋_GB2312" w:hAnsi="仿宋" w:eastAsia="仿宋_GB2312" w:cs="仿宋_GB2312"/>
          <w:b/>
          <w:sz w:val="32"/>
          <w:szCs w:val="20"/>
        </w:rPr>
      </w:pPr>
    </w:p>
    <w:p w14:paraId="034630CA"/>
    <w:p w14:paraId="6B111F75">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14:paraId="6A0AD0D2">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1808EA95">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30DB275A">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24410207">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66317E8A">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36822CC6">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7261216D">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0BFC71EE">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14:paraId="4C9F79EE">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6FD4AB57">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14:paraId="320467A0">
      <w:pPr>
        <w:spacing w:line="360" w:lineRule="auto"/>
        <w:ind w:firstLine="241" w:firstLineChars="100"/>
        <w:rPr>
          <w:rFonts w:ascii="仿宋_GB2312" w:hAnsi="仿宋" w:eastAsia="仿宋_GB2312"/>
          <w:b/>
          <w:sz w:val="24"/>
        </w:rPr>
      </w:pPr>
      <w:r>
        <w:rPr>
          <w:rFonts w:hint="eastAsia" w:ascii="仿宋_GB2312" w:hAnsi="仿宋" w:eastAsia="仿宋_GB2312"/>
          <w:b/>
          <w:sz w:val="24"/>
        </w:rPr>
        <w:t xml:space="preserve">  </w:t>
      </w: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14:paraId="5D12A65D">
      <w:pPr>
        <w:spacing w:line="360" w:lineRule="auto"/>
        <w:ind w:firstLine="240" w:firstLineChars="100"/>
        <w:rPr>
          <w:rFonts w:ascii="仿宋_GB2312" w:hAnsi="仿宋" w:eastAsia="仿宋_GB2312"/>
          <w:sz w:val="24"/>
        </w:rPr>
      </w:pPr>
      <w:r>
        <w:rPr>
          <w:rFonts w:hint="eastAsia" w:ascii="仿宋_GB2312" w:hAnsi="仿宋" w:eastAsia="仿宋_GB2312"/>
          <w:sz w:val="24"/>
        </w:rPr>
        <w:t xml:space="preserve">  </w:t>
      </w: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7A98E397">
      <w:pPr>
        <w:spacing w:line="360" w:lineRule="auto"/>
        <w:ind w:firstLine="240" w:firstLineChars="100"/>
        <w:rPr>
          <w:rFonts w:ascii="仿宋_GB2312" w:hAnsi="仿宋" w:eastAsia="仿宋_GB2312"/>
          <w:sz w:val="24"/>
        </w:rPr>
      </w:pPr>
      <w:r>
        <w:rPr>
          <w:rFonts w:hint="eastAsia" w:ascii="仿宋_GB2312" w:hAnsi="仿宋" w:eastAsia="仿宋_GB2312"/>
          <w:sz w:val="24"/>
        </w:rPr>
        <w:t xml:space="preserve"> </w:t>
      </w:r>
      <w:r>
        <w:rPr>
          <w:rFonts w:ascii="仿宋_GB2312" w:hAnsi="仿宋" w:eastAsia="仿宋_GB2312"/>
          <w:sz w:val="24"/>
        </w:rPr>
        <w:t xml:space="preserve">3.2 </w:t>
      </w:r>
      <w:r>
        <w:rPr>
          <w:rFonts w:hint="eastAsia" w:ascii="仿宋_GB2312" w:hAnsi="仿宋" w:eastAsia="仿宋_GB2312"/>
          <w:sz w:val="24"/>
        </w:rPr>
        <w:t>支持绿色发展</w:t>
      </w:r>
    </w:p>
    <w:p w14:paraId="4032B767">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14:paraId="3E9798B8">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50B74723">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35BEF44">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14:paraId="505CAD98">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39208A">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1A8D63FF">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4DE2C4CE">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5F45D593">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295673BE">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2D55B1DE">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3156E189">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0412C535">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26C3E828">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4B30171F">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2C96082">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F97C4A4">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3430A605">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4E59D2F8">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7040F211">
      <w:pPr>
        <w:spacing w:line="360" w:lineRule="auto"/>
        <w:ind w:firstLine="482" w:firstLineChars="200"/>
        <w:rPr>
          <w:rFonts w:ascii="仿宋_GB2312" w:hAnsi="仿宋" w:eastAsia="仿宋_GB2312"/>
          <w:b/>
          <w:bCs/>
          <w:sz w:val="24"/>
        </w:rPr>
      </w:pPr>
      <w:r>
        <w:rPr>
          <w:rFonts w:ascii="仿宋_GB2312" w:hAnsi="仿宋" w:eastAsia="仿宋_GB2312"/>
          <w:b/>
          <w:bCs/>
          <w:sz w:val="24"/>
        </w:rPr>
        <w:t>3.4.2首台套产品</w:t>
      </w:r>
      <w:r>
        <w:rPr>
          <w:rFonts w:hint="eastAsia" w:ascii="仿宋_GB2312" w:hAnsi="仿宋" w:eastAsia="仿宋_GB2312"/>
          <w:b/>
          <w:bCs/>
          <w:sz w:val="24"/>
        </w:rPr>
        <w:t>被纳入《首台套产品推广应用指导目录》之日起</w:t>
      </w:r>
      <w:r>
        <w:rPr>
          <w:rFonts w:ascii="仿宋_GB2312" w:hAnsi="仿宋" w:eastAsia="仿宋_GB2312"/>
          <w:b/>
          <w:bCs/>
          <w:sz w:val="24"/>
        </w:rPr>
        <w:t>2年内，以及产品核心技术高于国内领先水平，并具有明晰自主知识产权的“制造精品”产品，</w:t>
      </w:r>
      <w:r>
        <w:rPr>
          <w:rFonts w:hint="eastAsia" w:ascii="仿宋_GB2312" w:hAnsi="仿宋" w:eastAsia="仿宋_GB2312"/>
          <w:b/>
          <w:bCs/>
          <w:sz w:val="24"/>
        </w:rPr>
        <w:t>自认定之日起</w:t>
      </w:r>
      <w:r>
        <w:rPr>
          <w:rFonts w:ascii="仿宋_GB2312" w:hAnsi="仿宋" w:eastAsia="仿宋_GB2312"/>
          <w:b/>
          <w:bCs/>
          <w:sz w:val="24"/>
        </w:rPr>
        <w:t>2年内视同已具备相应销售业绩，参加政府采购活动</w:t>
      </w:r>
      <w:r>
        <w:rPr>
          <w:rFonts w:hint="eastAsia" w:ascii="仿宋_GB2312" w:hAnsi="仿宋" w:eastAsia="仿宋_GB2312"/>
          <w:b/>
          <w:bCs/>
          <w:sz w:val="24"/>
        </w:rPr>
        <w:t>时业绩分值为满分。</w:t>
      </w:r>
    </w:p>
    <w:p w14:paraId="3EA87BB6">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14:paraId="1103478F">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04806758">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151F9C1F">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66FF9B63">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22C503C1">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28AEBCC">
      <w:pPr>
        <w:pStyle w:val="17"/>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7593B900">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4AD50678">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5B5E4676">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1EDDBD18">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2E60D317">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124B4AF8">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39C8D632">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6CC11358">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0EA12CC7">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58C29215">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14:paraId="4411D842">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303E360B">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rPr>
        <w:t xml:space="preserve"> </w:t>
      </w: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0D7363F0">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rPr>
        <w:t xml:space="preserve"> </w:t>
      </w: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4F3BC6DA">
      <w:pPr>
        <w:pStyle w:val="575"/>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14:paraId="66EF727D">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14:paraId="7CD4EBCE">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68673B66">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4.3.3供应</w:t>
      </w:r>
      <w:r>
        <w:rPr>
          <w:rFonts w:hint="eastAsia" w:ascii="仿宋_GB2312" w:hAnsi="仿宋" w:eastAsia="仿宋_GB2312"/>
        </w:rPr>
        <w:t>商投诉应当有明确的请求和必要的证明材料。</w:t>
      </w:r>
    </w:p>
    <w:p w14:paraId="7AADF7E6">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w:t>
      </w:r>
      <w:r>
        <w:rPr>
          <w:rFonts w:hint="eastAsia" w:ascii="仿宋_GB2312" w:hAnsi="仿宋" w:eastAsia="仿宋_GB2312"/>
        </w:rPr>
        <w:t>4</w:t>
      </w:r>
      <w:r>
        <w:rPr>
          <w:rFonts w:ascii="仿宋_GB2312" w:hAnsi="仿宋" w:eastAsia="仿宋_GB2312"/>
        </w:rPr>
        <w:t xml:space="preserve"> </w:t>
      </w:r>
      <w:r>
        <w:rPr>
          <w:rFonts w:hint="eastAsia" w:ascii="仿宋_GB2312" w:hAnsi="仿宋" w:eastAsia="仿宋_GB2312"/>
        </w:rPr>
        <w:t>以联合体形式参加政府采购活动的，其投诉应当由组成联合体的所有供应商共同提出。</w:t>
      </w:r>
    </w:p>
    <w:p w14:paraId="6E16B9AA">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6DF8FF1E">
      <w:pPr>
        <w:pStyle w:val="90"/>
        <w:snapToGrid w:val="0"/>
        <w:spacing w:before="0"/>
        <w:ind w:firstLine="360"/>
        <w:rPr>
          <w:rFonts w:ascii="仿宋_GB2312" w:hAnsi="仿宋" w:eastAsia="仿宋_GB2312" w:cs="仿宋_GB2312"/>
          <w:sz w:val="18"/>
          <w:szCs w:val="18"/>
        </w:rPr>
      </w:pPr>
    </w:p>
    <w:p w14:paraId="31EA1CE4">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48427D24">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35EAF32B">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10165E18">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14:paraId="4473420A">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7B2AC4A3">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14:paraId="7185F527">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55A7BED0">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611836AD">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04B6353C">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4898A6C3">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43172D70">
      <w:pPr>
        <w:pStyle w:val="90"/>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4012BA5A">
      <w:pPr>
        <w:pStyle w:val="90"/>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026C74E">
      <w:pPr>
        <w:pStyle w:val="2"/>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14:paraId="0B4160EA">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15C98528">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394A7B65">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31FDB0D2">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068407C8">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7F577FBB">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3DB34984">
      <w:pPr>
        <w:pStyle w:val="1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5F925BAB">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1979772D">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383A13DA">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19054613">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6CD589A8">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14:paraId="62219EEC">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14:paraId="23C5D85A">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14:paraId="3692E86B">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14:paraId="219C226D">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14:paraId="47704802">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14:paraId="4A62D433">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14:paraId="46BBF7DA">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14:paraId="6B45B036">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14:paraId="72B6912C">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14:paraId="1FFC5738">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11.2.7投标标的清单；</w:t>
      </w:r>
    </w:p>
    <w:p w14:paraId="13DA633E">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8</w:t>
      </w:r>
      <w:r>
        <w:rPr>
          <w:rFonts w:ascii="仿宋_GB2312" w:hAnsi="仿宋" w:eastAsia="仿宋_GB2312" w:cs="仿宋_GB2312"/>
          <w:sz w:val="24"/>
        </w:rPr>
        <w:t>商务技术偏离表；</w:t>
      </w:r>
    </w:p>
    <w:p w14:paraId="4F7DDFBC">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9</w:t>
      </w:r>
      <w:r>
        <w:rPr>
          <w:rFonts w:ascii="仿宋_GB2312" w:hAnsi="仿宋" w:eastAsia="仿宋_GB2312" w:cs="仿宋_GB2312"/>
          <w:sz w:val="24"/>
          <w:lang w:val="zh-CN"/>
        </w:rPr>
        <w:t>政府采购供应商廉洁自律承诺书；</w:t>
      </w:r>
    </w:p>
    <w:p w14:paraId="5082915C">
      <w:pPr>
        <w:snapToGrid w:val="0"/>
        <w:spacing w:line="360" w:lineRule="auto"/>
        <w:rPr>
          <w:rFonts w:ascii="仿宋_GB2312" w:hAnsi="仿宋" w:eastAsia="仿宋_GB2312" w:cs="仿宋_GB2312"/>
          <w:sz w:val="24"/>
          <w:szCs w:val="20"/>
        </w:rPr>
      </w:pPr>
      <w:r>
        <w:rPr>
          <w:rFonts w:hint="eastAsia" w:ascii="仿宋_GB2312" w:hAnsi="仿宋" w:eastAsia="仿宋_GB2312" w:cs="仿宋_GB2312"/>
          <w:sz w:val="24"/>
        </w:rPr>
        <w:t xml:space="preserve">       </w:t>
      </w:r>
      <w:r>
        <w:rPr>
          <w:rFonts w:ascii="仿宋_GB2312" w:hAnsi="仿宋" w:eastAsia="仿宋_GB2312" w:cs="仿宋_GB2312"/>
          <w:sz w:val="24"/>
          <w:lang w:val="zh-CN"/>
        </w:rPr>
        <w:t xml:space="preserve"> 11.2.</w:t>
      </w:r>
      <w:r>
        <w:rPr>
          <w:rFonts w:hint="eastAsia" w:ascii="仿宋_GB2312" w:hAnsi="仿宋" w:eastAsia="仿宋_GB2312" w:cs="仿宋_GB2312"/>
          <w:sz w:val="24"/>
        </w:rPr>
        <w:t>10</w:t>
      </w:r>
      <w:r>
        <w:rPr>
          <w:rFonts w:ascii="仿宋_GB2312" w:hAnsi="仿宋" w:eastAsia="仿宋_GB2312" w:cs="仿宋_GB2312"/>
          <w:sz w:val="24"/>
          <w:szCs w:val="20"/>
          <w:lang w:val="zh-CN"/>
        </w:rPr>
        <w:t>投标</w:t>
      </w:r>
      <w:r>
        <w:rPr>
          <w:rFonts w:ascii="仿宋_GB2312" w:hAnsi="仿宋" w:eastAsia="仿宋_GB2312" w:cs="仿宋_GB2312"/>
          <w:sz w:val="24"/>
          <w:szCs w:val="20"/>
        </w:rPr>
        <w:t>人</w:t>
      </w:r>
      <w:r>
        <w:rPr>
          <w:rFonts w:ascii="仿宋_GB2312" w:hAnsi="仿宋" w:eastAsia="仿宋_GB2312" w:cs="仿宋_GB2312"/>
          <w:sz w:val="24"/>
          <w:szCs w:val="20"/>
          <w:lang w:val="zh-CN"/>
        </w:rPr>
        <w:t>认为需要的其他文件资料</w:t>
      </w:r>
      <w:r>
        <w:rPr>
          <w:rFonts w:ascii="仿宋_GB2312" w:hAnsi="仿宋" w:eastAsia="仿宋_GB2312" w:cs="仿宋_GB2312"/>
          <w:sz w:val="24"/>
        </w:rPr>
        <w:t>。</w:t>
      </w:r>
    </w:p>
    <w:p w14:paraId="2515F82B">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14:paraId="528944E4">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14:paraId="2BDBF079">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w:t>
      </w:r>
    </w:p>
    <w:p w14:paraId="0645DA76">
      <w:pPr>
        <w:snapToGrid w:val="0"/>
        <w:ind w:firstLine="960" w:firstLineChars="400"/>
        <w:rPr>
          <w:rFonts w:ascii="仿宋_GB2312" w:hAnsi="仿宋" w:eastAsia="仿宋_GB2312" w:cs="仿宋_GB2312"/>
          <w:sz w:val="24"/>
        </w:rPr>
      </w:pPr>
      <w:r>
        <w:rPr>
          <w:rFonts w:hint="eastAsia" w:ascii="仿宋_GB2312" w:hAnsi="仿宋" w:eastAsia="仿宋_GB2312" w:cs="仿宋_GB2312"/>
          <w:sz w:val="24"/>
        </w:rPr>
        <w:t>11.3.3</w:t>
      </w:r>
      <w:r>
        <w:rPr>
          <w:rFonts w:ascii="仿宋_GB2312" w:hAnsi="仿宋" w:eastAsia="仿宋_GB2312" w:cs="仿宋_GB2312"/>
          <w:sz w:val="24"/>
        </w:rPr>
        <w:t>投标人针对报价需要说明的其他文件和说明。</w:t>
      </w:r>
    </w:p>
    <w:p w14:paraId="77055E30">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14:paraId="174EE68D">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425A9B80">
      <w:pPr>
        <w:pStyle w:val="90"/>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14:paraId="67B7E743">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7324873B">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670D0759">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247D697A">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3DEA10E9">
      <w:pPr>
        <w:pStyle w:val="90"/>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14:paraId="3207BB66">
      <w:pPr>
        <w:pStyle w:val="90"/>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7D9A1366">
      <w:pPr>
        <w:pStyle w:val="90"/>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14:paraId="2C5942E7">
      <w:pPr>
        <w:pStyle w:val="9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14:paraId="05EBEE7C">
      <w:pPr>
        <w:pStyle w:val="90"/>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4FFC36">
      <w:pPr>
        <w:pStyle w:val="90"/>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60DA8813">
      <w:pPr>
        <w:pStyle w:val="90"/>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14:paraId="71AF90C4">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1EA59328">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w:t>
      </w:r>
      <w:r>
        <w:rPr>
          <w:rFonts w:hint="eastAsia" w:hAnsi="宋体"/>
          <w:b/>
          <w:color w:val="000000"/>
          <w:sz w:val="24"/>
          <w:szCs w:val="24"/>
        </w:rPr>
        <w:t>在投标截止时间前半小时内</w:t>
      </w:r>
      <w:r>
        <w:rPr>
          <w:rFonts w:ascii="仿宋_GB2312" w:hAnsi="仿宋" w:eastAsia="仿宋_GB2312" w:cs="仿宋_GB2312"/>
          <w:sz w:val="24"/>
          <w:szCs w:val="24"/>
        </w:rPr>
        <w:t>递交备份投标文件1份</w:t>
      </w:r>
      <w:r>
        <w:rPr>
          <w:rFonts w:hint="eastAsia" w:ascii="仿宋_GB2312" w:hAnsi="仿宋" w:eastAsia="仿宋_GB2312" w:cs="仿宋_GB2312"/>
          <w:sz w:val="24"/>
          <w:szCs w:val="24"/>
        </w:rPr>
        <w:t>至</w:t>
      </w:r>
      <w:r>
        <w:rPr>
          <w:rFonts w:hint="eastAsia" w:ascii="仿宋_GB2312" w:hAnsi="仿宋" w:eastAsia="仿宋_GB2312" w:cs="仿宋_GB2312"/>
          <w:sz w:val="24"/>
          <w:szCs w:val="24"/>
          <w:lang w:val="en-US" w:eastAsia="zh-CN"/>
        </w:rPr>
        <w:t>杭州尚远招标代理有限公司</w:t>
      </w:r>
      <w:r>
        <w:rPr>
          <w:rFonts w:ascii="仿宋_GB2312" w:hAnsi="仿宋" w:eastAsia="仿宋_GB2312" w:cs="仿宋_GB2312"/>
          <w:sz w:val="24"/>
          <w:szCs w:val="24"/>
        </w:rPr>
        <w:t>，</w:t>
      </w:r>
      <w:r>
        <w:rPr>
          <w:rFonts w:hint="eastAsia" w:ascii="仿宋_GB2312" w:hAnsi="仿宋" w:eastAsia="仿宋_GB2312" w:cs="仿宋_GB2312"/>
          <w:b/>
          <w:sz w:val="24"/>
          <w:szCs w:val="24"/>
        </w:rPr>
        <w:t>但采购人、采购机构不强制或变相强制投标人提交备份投标文件。</w:t>
      </w:r>
    </w:p>
    <w:p w14:paraId="38E073E5">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hint="eastAsia" w:ascii="仿宋_GB2312" w:hAnsi="仿宋" w:eastAsia="仿宋_GB2312"/>
          <w:sz w:val="24"/>
          <w:lang w:val="en-US" w:eastAsia="zh-CN"/>
        </w:rPr>
        <w:t>U</w:t>
      </w:r>
      <w:r>
        <w:rPr>
          <w:rFonts w:ascii="仿宋_GB2312" w:hAnsi="仿宋" w:eastAsia="仿宋_GB2312"/>
          <w:sz w:val="24"/>
        </w:rPr>
        <w:t>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14:paraId="4D14B439">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14:paraId="4631CFE0">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14:paraId="2FA4B0CB">
      <w:pPr>
        <w:pStyle w:val="90"/>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14:paraId="1E11292D">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4.2</w:t>
      </w:r>
      <w:r>
        <w:rPr>
          <w:rFonts w:ascii="仿宋_GB2312" w:hAnsi="仿宋" w:eastAsia="仿宋_GB2312"/>
        </w:rPr>
        <w:t>规定</w:t>
      </w:r>
      <w:r>
        <w:rPr>
          <w:rFonts w:hint="eastAsia" w:ascii="仿宋_GB2312" w:hAnsi="仿宋" w:eastAsia="仿宋_GB2312" w:cs="仿宋_GB2312"/>
          <w:szCs w:val="21"/>
        </w:rPr>
        <w:t>的情形之一的，投标无效：</w:t>
      </w:r>
    </w:p>
    <w:p w14:paraId="3979FEAB">
      <w:pPr>
        <w:pStyle w:val="90"/>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14:paraId="567A6CC7">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06E9D94A">
      <w:pPr>
        <w:pStyle w:val="90"/>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04A26857">
      <w:pPr>
        <w:pStyle w:val="90"/>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14:paraId="1CC1A91C">
      <w:pPr>
        <w:pStyle w:val="90"/>
        <w:spacing w:before="0"/>
        <w:ind w:firstLine="643"/>
        <w:rPr>
          <w:rFonts w:ascii="仿宋_GB2312" w:hAnsi="仿宋" w:eastAsia="仿宋_GB2312" w:cs="仿宋_GB2312"/>
          <w:b/>
          <w:sz w:val="32"/>
        </w:rPr>
      </w:pPr>
    </w:p>
    <w:p w14:paraId="11BA1B11">
      <w:pPr>
        <w:pStyle w:val="90"/>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4410CCA7">
      <w:pPr>
        <w:pStyle w:val="24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14:paraId="5E31695B">
      <w:pPr>
        <w:pStyle w:val="24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2726332A">
      <w:pPr>
        <w:pStyle w:val="24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14:paraId="3303CAD0">
      <w:pPr>
        <w:pStyle w:val="24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4A5293A6">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1641B4F7">
      <w:pPr>
        <w:pStyle w:val="90"/>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14:paraId="653F1D7A">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3878F748">
      <w:pPr>
        <w:pStyle w:val="90"/>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14:paraId="321F8667">
      <w:pPr>
        <w:pStyle w:val="90"/>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14:paraId="56B60967">
      <w:pPr>
        <w:pStyle w:val="90"/>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14:paraId="47920BF3">
      <w:pPr>
        <w:pStyle w:val="90"/>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14:paraId="3DCE75E5">
      <w:pPr>
        <w:pStyle w:val="9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14:paraId="76D927F9">
      <w:pPr>
        <w:pStyle w:val="9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14:paraId="5AFC1101">
      <w:pPr>
        <w:pStyle w:val="9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14:paraId="26849C56">
      <w:pPr>
        <w:pStyle w:val="90"/>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14:paraId="3EF594FA">
      <w:pPr>
        <w:pStyle w:val="90"/>
        <w:spacing w:before="0"/>
        <w:ind w:firstLine="0" w:firstLineChars="0"/>
        <w:rPr>
          <w:rFonts w:ascii="仿宋_GB2312" w:hAnsi="仿宋" w:eastAsia="仿宋_GB2312" w:cs="Arial"/>
          <w:kern w:val="0"/>
          <w:szCs w:val="24"/>
        </w:rPr>
      </w:pPr>
    </w:p>
    <w:p w14:paraId="0726A0FA">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524C7709">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3769DC66">
      <w:pPr>
        <w:spacing w:line="360" w:lineRule="auto"/>
        <w:rPr>
          <w:rFonts w:ascii="仿宋_GB2312" w:hAnsi="仿宋" w:eastAsia="仿宋_GB2312" w:cs="仿宋_GB2312"/>
          <w:b/>
          <w:sz w:val="24"/>
        </w:rPr>
      </w:pPr>
    </w:p>
    <w:p w14:paraId="5D6EF19A">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14:paraId="2DA77347">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4CDF85F4">
      <w:pPr>
        <w:pStyle w:val="90"/>
        <w:snapToGrid w:val="0"/>
        <w:spacing w:before="0"/>
        <w:ind w:firstLine="480"/>
        <w:rPr>
          <w:rFonts w:ascii="仿宋_GB2312" w:hAnsi="仿宋" w:eastAsia="仿宋_GB2312" w:cs="仿宋_GB2312"/>
          <w:szCs w:val="24"/>
        </w:rPr>
      </w:pPr>
      <w:r>
        <w:rPr>
          <w:rFonts w:hint="eastAsia" w:ascii="仿宋_GB2312" w:hAnsi="仿宋"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978CFB1">
      <w:pPr>
        <w:pStyle w:val="90"/>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14:paraId="14CEF3BC">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0241D4EC">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的名称、规格型号、数量、单价、服务要求，开标记录、资格审查情况、评审专家抽取规则、符合性审查情况、未中标情况说明、中标公告期限以及评审专家名单、评分汇总及明细。</w:t>
      </w:r>
    </w:p>
    <w:p w14:paraId="061FE2F9">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14:paraId="4AB06CED">
      <w:pPr>
        <w:snapToGrid w:val="0"/>
        <w:spacing w:line="360" w:lineRule="auto"/>
        <w:ind w:left="120" w:leftChars="57" w:firstLine="482" w:firstLineChars="150"/>
        <w:jc w:val="center"/>
        <w:rPr>
          <w:rFonts w:ascii="仿宋_GB2312" w:hAnsi="仿宋" w:eastAsia="仿宋_GB2312" w:cs="仿宋_GB2312"/>
          <w:b/>
          <w:sz w:val="32"/>
        </w:rPr>
      </w:pPr>
    </w:p>
    <w:p w14:paraId="38972CD9">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386295D2">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3816246D">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444D5F21">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w:t>
      </w:r>
      <w:r>
        <w:rPr>
          <w:rFonts w:hint="eastAsia" w:ascii="仿宋_GB2312" w:hAnsi="仿宋" w:eastAsia="仿宋_GB2312" w:cs="Arial"/>
          <w:kern w:val="0"/>
          <w:sz w:val="24"/>
        </w:rPr>
        <w:t>十个工作日</w:t>
      </w:r>
      <w:r>
        <w:rPr>
          <w:rFonts w:ascii="仿宋_GB2312" w:hAnsi="仿宋" w:eastAsia="仿宋_GB2312" w:cs="Arial"/>
          <w:kern w:val="0"/>
          <w:sz w:val="24"/>
        </w:rPr>
        <w:t>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290F8723">
      <w:pPr>
        <w:pStyle w:val="90"/>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14:paraId="4D95D173">
      <w:pPr>
        <w:pStyle w:val="90"/>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57944975">
      <w:pPr>
        <w:pStyle w:val="90"/>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14:paraId="1960CABB">
      <w:pPr>
        <w:pStyle w:val="90"/>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14:paraId="31EBB402">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14:paraId="057C9CB2">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。杭州市政府采购网公布的供应商履约评价为满分的供应商，采购单位应当免收履约保证金。确需收履约保证金的，履约保证金的数额不得超过政府采购合同金额的1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14:paraId="5CBF94D0">
      <w:pPr>
        <w:pStyle w:val="5"/>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992D2C6">
      <w:pPr>
        <w:snapToGrid w:val="0"/>
        <w:spacing w:line="360" w:lineRule="auto"/>
        <w:ind w:firstLine="3357" w:firstLineChars="1045"/>
        <w:rPr>
          <w:rFonts w:ascii="仿宋_GB2312" w:hAnsi="仿宋" w:eastAsia="仿宋_GB2312" w:cs="仿宋_GB2312"/>
          <w:b/>
          <w:sz w:val="32"/>
        </w:rPr>
      </w:pPr>
    </w:p>
    <w:p w14:paraId="76E4333C">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14:paraId="605E4ACB">
      <w:pPr>
        <w:pStyle w:val="90"/>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2B7BFC17">
      <w:pPr>
        <w:pStyle w:val="90"/>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1BB83E06">
      <w:pPr>
        <w:pStyle w:val="90"/>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44A16F91">
      <w:pPr>
        <w:pStyle w:val="90"/>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10101F66">
      <w:pPr>
        <w:pStyle w:val="90"/>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7F362C4F">
      <w:pPr>
        <w:pStyle w:val="90"/>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0C18D88B">
      <w:pPr>
        <w:pStyle w:val="90"/>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17A4EF9">
      <w:pPr>
        <w:tabs>
          <w:tab w:val="left" w:pos="0"/>
        </w:tabs>
        <w:spacing w:line="360" w:lineRule="auto"/>
        <w:ind w:firstLine="480"/>
        <w:rPr>
          <w:rFonts w:ascii="仿宋_GB2312" w:hAnsi="仿宋" w:eastAsia="仿宋_GB2312"/>
          <w:sz w:val="24"/>
        </w:rPr>
      </w:pPr>
    </w:p>
    <w:p w14:paraId="2EFEFF86">
      <w:pPr>
        <w:snapToGrid w:val="0"/>
        <w:spacing w:line="360" w:lineRule="auto"/>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720EE5C2">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48C10328">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0C4F2C">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2619AA88">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BD4329">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BADD151">
      <w:pPr>
        <w:tabs>
          <w:tab w:val="left" w:pos="0"/>
        </w:tabs>
        <w:spacing w:line="360" w:lineRule="auto"/>
        <w:ind w:firstLine="480"/>
        <w:rPr>
          <w:rFonts w:ascii="仿宋_GB2312" w:hAnsi="仿宋" w:eastAsia="仿宋_GB2312" w:cs="Helvetica"/>
          <w:kern w:val="0"/>
          <w:sz w:val="24"/>
        </w:rPr>
      </w:pPr>
      <w:bookmarkStart w:id="14" w:name="_Hlt68073093"/>
      <w:bookmarkEnd w:id="14"/>
      <w:bookmarkStart w:id="15" w:name="_Hlt74707468"/>
      <w:bookmarkEnd w:id="15"/>
      <w:bookmarkStart w:id="16" w:name="_Hlt68057669"/>
      <w:bookmarkEnd w:id="16"/>
      <w:bookmarkStart w:id="17" w:name="_Hlt75236011"/>
      <w:bookmarkEnd w:id="17"/>
      <w:bookmarkStart w:id="18" w:name="_Hlt75236101"/>
      <w:bookmarkEnd w:id="18"/>
      <w:bookmarkStart w:id="19" w:name="_Hlt74730295"/>
      <w:bookmarkEnd w:id="19"/>
      <w:bookmarkStart w:id="20" w:name="_Hlt74714665"/>
      <w:bookmarkEnd w:id="20"/>
      <w:bookmarkStart w:id="21" w:name="_Hlt68403820"/>
      <w:bookmarkEnd w:id="21"/>
      <w:bookmarkStart w:id="22" w:name="_Hlt74729768"/>
      <w:bookmarkEnd w:id="22"/>
      <w:bookmarkStart w:id="23" w:name="_Hlt75236290"/>
      <w:bookmarkEnd w:id="23"/>
      <w:bookmarkStart w:id="24" w:name="_Hlt68072998"/>
      <w:bookmarkEnd w:id="24"/>
      <w:bookmarkStart w:id="25" w:name="_Hlt68072990"/>
      <w:bookmarkEnd w:id="25"/>
    </w:p>
    <w:p w14:paraId="7D7460A8">
      <w:pPr>
        <w:snapToGrid w:val="0"/>
        <w:spacing w:line="360" w:lineRule="auto"/>
        <w:jc w:val="center"/>
        <w:rPr>
          <w:rFonts w:ascii="仿宋_GB2312" w:hAnsi="仿宋" w:eastAsia="仿宋_GB2312" w:cs="仿宋_GB2312"/>
          <w:b/>
          <w:sz w:val="32"/>
          <w:szCs w:val="20"/>
        </w:rPr>
      </w:pPr>
      <w:r>
        <w:rPr>
          <w:rFonts w:hint="eastAsia" w:ascii="仿宋_GB2312" w:hAnsi="仿宋" w:eastAsia="仿宋_GB2312" w:cs="仿宋_GB2312"/>
          <w:b/>
          <w:kern w:val="0"/>
          <w:sz w:val="32"/>
          <w:szCs w:val="20"/>
        </w:rPr>
        <w:t>十、货款支付</w:t>
      </w:r>
    </w:p>
    <w:p w14:paraId="65C0633C">
      <w:pPr>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eastAsia="仿宋"/>
          <w:sz w:val="24"/>
          <w:lang w:val="en-US"/>
        </w:rPr>
        <w:t xml:space="preserve"> 30</w:t>
      </w:r>
      <w:r>
        <w:rPr>
          <w:rFonts w:ascii="仿宋" w:eastAsia="仿宋"/>
          <w:sz w:val="24"/>
        </w:rPr>
        <w:t>.</w:t>
      </w:r>
      <w:r>
        <w:rPr>
          <w:rFonts w:hint="eastAsia" w:ascii="仿宋" w:eastAsia="仿宋"/>
          <w:sz w:val="24"/>
          <w:lang w:val="en-US"/>
        </w:rPr>
        <w:t>1</w:t>
      </w:r>
      <w:r>
        <w:rPr>
          <w:rFonts w:hint="eastAsia" w:ascii="仿宋" w:hAnsi="仿宋" w:eastAsia="仿宋" w:cs="仿宋"/>
          <w:bCs/>
          <w:color w:val="000000" w:themeColor="text1"/>
          <w:sz w:val="24"/>
          <w:szCs w:val="24"/>
          <w:highlight w:val="none"/>
          <w14:textFill>
            <w14:solidFill>
              <w14:schemeClr w14:val="tx1"/>
            </w14:solidFill>
          </w14:textFill>
        </w:rPr>
        <w:t>第一期：合同签订后7个工作日内采购人支付给中标人合同总价款的</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Cs/>
          <w:color w:val="000000" w:themeColor="text1"/>
          <w:sz w:val="24"/>
          <w:szCs w:val="24"/>
          <w:highlight w:val="none"/>
          <w14:textFill>
            <w14:solidFill>
              <w14:schemeClr w14:val="tx1"/>
            </w14:solidFill>
          </w14:textFill>
        </w:rPr>
        <w:t>0%；</w:t>
      </w:r>
    </w:p>
    <w:p w14:paraId="27763E76">
      <w:pPr>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第二期：布展验收合格后7个工作日内，采购人支付给中标人合同总价款的</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Cs/>
          <w:color w:val="000000" w:themeColor="text1"/>
          <w:sz w:val="24"/>
          <w:szCs w:val="24"/>
          <w:highlight w:val="none"/>
          <w14:textFill>
            <w14:solidFill>
              <w14:schemeClr w14:val="tx1"/>
            </w14:solidFill>
          </w14:textFill>
        </w:rPr>
        <w:t>0%；</w:t>
      </w:r>
    </w:p>
    <w:p w14:paraId="4F8392F5">
      <w:pPr>
        <w:spacing w:line="360" w:lineRule="auto"/>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第三期：展览配套活动及文创产品设计工作完成后</w:t>
      </w:r>
      <w:r>
        <w:rPr>
          <w:rFonts w:hint="eastAsia" w:ascii="仿宋" w:hAnsi="仿宋" w:eastAsia="仿宋" w:cs="仿宋"/>
          <w:bCs/>
          <w:color w:val="000000" w:themeColor="text1"/>
          <w:sz w:val="24"/>
          <w:szCs w:val="24"/>
          <w:highlight w:val="none"/>
          <w14:textFill>
            <w14:solidFill>
              <w14:schemeClr w14:val="tx1"/>
            </w14:solidFill>
          </w14:textFill>
        </w:rPr>
        <w:t>7个工作日内，采购人支付给中标人合同总价款的</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Cs/>
          <w:color w:val="000000" w:themeColor="text1"/>
          <w:sz w:val="24"/>
          <w:szCs w:val="24"/>
          <w:highlight w:val="none"/>
          <w14:textFill>
            <w14:solidFill>
              <w14:schemeClr w14:val="tx1"/>
            </w14:solidFill>
          </w14:textFill>
        </w:rPr>
        <w:t>0%；</w:t>
      </w:r>
    </w:p>
    <w:p w14:paraId="3EB4F47F">
      <w:pPr>
        <w:pStyle w:val="5"/>
        <w:tabs>
          <w:tab w:val="left" w:pos="0"/>
          <w:tab w:val="clear" w:pos="432"/>
        </w:tabs>
        <w:ind w:left="12" w:hanging="12"/>
        <w:rPr>
          <w:rFonts w:hint="eastAsia" w:ascii="仿宋" w:eastAsia="仿宋"/>
          <w:b w:val="0"/>
          <w:bCs w:val="0"/>
          <w:sz w:val="24"/>
        </w:rPr>
      </w:pPr>
      <w:r>
        <w:rPr>
          <w:rFonts w:hint="eastAsia" w:ascii="仿宋" w:hAnsi="仿宋" w:eastAsia="仿宋" w:cs="仿宋"/>
          <w:b w:val="0"/>
          <w:bCs w:val="0"/>
          <w:sz w:val="24"/>
          <w:szCs w:val="24"/>
          <w:highlight w:val="none"/>
        </w:rPr>
        <w:t>第</w:t>
      </w:r>
      <w:r>
        <w:rPr>
          <w:rFonts w:hint="eastAsia" w:ascii="仿宋" w:hAnsi="仿宋" w:eastAsia="仿宋" w:cs="仿宋"/>
          <w:b w:val="0"/>
          <w:bCs w:val="0"/>
          <w:sz w:val="24"/>
          <w:szCs w:val="24"/>
          <w:highlight w:val="none"/>
          <w:lang w:val="en-US" w:eastAsia="zh-CN"/>
        </w:rPr>
        <w:t>四</w:t>
      </w:r>
      <w:r>
        <w:rPr>
          <w:rFonts w:hint="eastAsia" w:ascii="仿宋" w:hAnsi="仿宋" w:eastAsia="仿宋" w:cs="仿宋"/>
          <w:b w:val="0"/>
          <w:bCs w:val="0"/>
          <w:sz w:val="24"/>
          <w:szCs w:val="24"/>
          <w:highlight w:val="none"/>
        </w:rPr>
        <w:t>期：展览结束，中标人完成撤展施工及修复原布展场景与装修，项目审计后采购人按照审计价结清余款。</w:t>
      </w:r>
    </w:p>
    <w:p w14:paraId="0ACB08EF">
      <w:pPr>
        <w:spacing w:line="560" w:lineRule="exact"/>
        <w:ind w:firstLine="480" w:firstLineChars="200"/>
        <w:rPr>
          <w:rFonts w:ascii="仿宋" w:hAnsi="仿宋" w:eastAsia="仿宋"/>
          <w:sz w:val="24"/>
        </w:rPr>
      </w:pPr>
      <w:r>
        <w:rPr>
          <w:rFonts w:hint="eastAsia" w:ascii="仿宋" w:hAnsi="仿宋" w:eastAsia="仿宋"/>
          <w:b w:val="0"/>
          <w:bCs w:val="0"/>
          <w:sz w:val="24"/>
        </w:rPr>
        <w:t>30.2供应商可登录政采云前台大厅选择金</w:t>
      </w:r>
      <w:r>
        <w:rPr>
          <w:rFonts w:hint="eastAsia" w:ascii="仿宋" w:hAnsi="仿宋" w:eastAsia="仿宋"/>
          <w:sz w:val="24"/>
        </w:rPr>
        <w:t>融服务 - 【保函保险服务】出具预付款保函，具体步骤：选择产品—填写供应商信息—选择中标项目—确认信息—等待保险/保函受理—确认保单—支付保费—成功出单。政采云金融专线400-903-9583。</w:t>
      </w:r>
    </w:p>
    <w:p w14:paraId="3B2276DF">
      <w:pPr>
        <w:spacing w:line="560" w:lineRule="exact"/>
        <w:ind w:firstLine="480" w:firstLineChars="200"/>
        <w:outlineLvl w:val="0"/>
        <w:rPr>
          <w:rFonts w:ascii="仿宋" w:hAnsi="仿宋" w:eastAsia="仿宋"/>
          <w:sz w:val="24"/>
        </w:rPr>
      </w:pPr>
      <w:r>
        <w:rPr>
          <w:rFonts w:hint="eastAsia" w:ascii="仿宋" w:hAnsi="仿宋" w:eastAsia="仿宋"/>
          <w:sz w:val="24"/>
        </w:rPr>
        <w:t>30.3供应商</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14:paraId="38F2AF8B"/>
    <w:p w14:paraId="5C84D769">
      <w:pPr>
        <w:pStyle w:val="620"/>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rPr>
        <w:t>30.4采购人应严格履行合同，及时组织验收，验收合格后及时将合同款支付完毕。对于满足合同约定支付条件的，采购人自收到发票后7</w:t>
      </w:r>
      <w:r>
        <w:rPr>
          <w:rFonts w:ascii="仿宋" w:hAnsi="仿宋" w:eastAsia="仿宋" w:cs="Times New Roman"/>
        </w:rPr>
        <w:t>个工作日内将资金支付到合同约定的乙方账户。</w:t>
      </w:r>
    </w:p>
    <w:bookmarkEnd w:id="11"/>
    <w:bookmarkEnd w:id="12"/>
    <w:p w14:paraId="68178177">
      <w:pPr>
        <w:pageBreakBefore/>
        <w:shd w:val="clear" w:color="auto" w:fill="FFFFFF"/>
        <w:adjustRightInd w:val="0"/>
        <w:snapToGrid w:val="0"/>
        <w:spacing w:line="360" w:lineRule="auto"/>
        <w:jc w:val="center"/>
        <w:outlineLvl w:val="0"/>
        <w:rPr>
          <w:rFonts w:hint="eastAsia" w:ascii="仿宋" w:hAnsi="仿宋" w:eastAsia="仿宋" w:cs="仿宋"/>
          <w:b/>
          <w:bCs/>
          <w:kern w:val="2"/>
          <w:sz w:val="36"/>
          <w:szCs w:val="36"/>
          <w:lang w:val="en-US" w:eastAsia="zh-CN" w:bidi="ar-SA"/>
        </w:rPr>
      </w:pPr>
      <w:bookmarkStart w:id="26" w:name="第四部分"/>
      <w:r>
        <w:rPr>
          <w:rFonts w:hint="eastAsia" w:ascii="仿宋" w:hAnsi="仿宋" w:eastAsia="仿宋" w:cs="仿宋"/>
          <w:kern w:val="2"/>
          <w:sz w:val="24"/>
          <w:szCs w:val="20"/>
          <w:lang w:val="en-US" w:eastAsia="zh-CN" w:bidi="ar-SA"/>
        </w:rPr>
        <w:t xml:space="preserve"> </w:t>
      </w:r>
      <w:bookmarkStart w:id="27" w:name="_Toc96460926"/>
      <w:r>
        <w:rPr>
          <w:rFonts w:hint="eastAsia" w:ascii="仿宋" w:hAnsi="仿宋" w:eastAsia="仿宋" w:cs="仿宋"/>
          <w:b/>
          <w:bCs/>
          <w:kern w:val="2"/>
          <w:sz w:val="36"/>
          <w:szCs w:val="36"/>
          <w:lang w:val="en-US" w:eastAsia="zh-CN" w:bidi="ar-SA"/>
        </w:rPr>
        <w:t>第三部分  采购需求</w:t>
      </w:r>
    </w:p>
    <w:bookmarkEnd w:id="27"/>
    <w:p w14:paraId="64012769">
      <w:pPr>
        <w:pStyle w:val="26"/>
        <w:ind w:left="0" w:leftChars="0" w:firstLine="0" w:firstLineChars="0"/>
        <w:rPr>
          <w:rFonts w:hint="default" w:ascii="仿宋" w:hAnsi="仿宋" w:eastAsia="仿宋" w:cs="仿宋"/>
          <w:b/>
          <w:bCs/>
          <w:kern w:val="2"/>
          <w:sz w:val="24"/>
          <w:szCs w:val="20"/>
          <w:lang w:val="en-US" w:eastAsia="zh-CN" w:bidi="ar-SA"/>
        </w:rPr>
      </w:pPr>
      <w:r>
        <w:rPr>
          <w:rFonts w:hint="eastAsia" w:ascii="仿宋" w:hAnsi="仿宋" w:eastAsia="仿宋" w:cs="仿宋"/>
          <w:b/>
          <w:bCs/>
          <w:kern w:val="2"/>
          <w:sz w:val="24"/>
          <w:szCs w:val="20"/>
          <w:lang w:val="en-US" w:eastAsia="zh-CN" w:bidi="ar-SA"/>
        </w:rPr>
        <w:t xml:space="preserve"> 一、项目概述：</w:t>
      </w:r>
    </w:p>
    <w:p w14:paraId="6820AE30">
      <w:pPr>
        <w:pStyle w:val="26"/>
        <w:ind w:left="0" w:leftChars="0" w:firstLine="480" w:firstLineChars="20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kern w:val="2"/>
          <w:sz w:val="24"/>
          <w:szCs w:val="20"/>
          <w:lang w:val="en-US" w:eastAsia="zh-CN" w:bidi="ar-SA"/>
        </w:rPr>
        <w:t>本项目为“交钥匙”项目，采购内容包括采购清单中货物供货、辅料配件、安装调试、货物验收、培训、质保期内的售后服务等。投标报价包括货款、标准附件、样品费、备品备件、专用工具、包装、运输、装卸、保险、税金、货到就位以及安装、调试、</w:t>
      </w:r>
      <w:r>
        <w:rPr>
          <w:rFonts w:hint="eastAsia" w:ascii="仿宋" w:hAnsi="仿宋" w:eastAsia="仿宋" w:cs="仿宋"/>
          <w:color w:val="auto"/>
          <w:kern w:val="2"/>
          <w:sz w:val="24"/>
          <w:szCs w:val="20"/>
          <w:highlight w:val="none"/>
          <w:lang w:val="en-US" w:eastAsia="zh-CN" w:bidi="ar-SA"/>
        </w:rPr>
        <w:t>保修等一切税金和费用、招标代理费、验收费及其他因本项目而产生的一切费用，均由各投标单位根据现场踏勘结果可自行测算确定并列入报价，后期不会再增加任何费用，投标方要充分考虑相关风险。如上述没有提及但该项目仍需要的内容，请供应商自行考虑一并计入投标报价中。</w:t>
      </w:r>
    </w:p>
    <w:p w14:paraId="231DD8B5">
      <w:pPr>
        <w:pStyle w:val="26"/>
        <w:numPr>
          <w:ilvl w:val="0"/>
          <w:numId w:val="4"/>
        </w:numPr>
        <w:ind w:left="0" w:leftChars="0" w:firstLine="0" w:firstLineChars="0"/>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采购需求清单和参数：</w:t>
      </w:r>
    </w:p>
    <w:tbl>
      <w:tblPr>
        <w:tblStyle w:val="62"/>
        <w:tblW w:w="881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6"/>
        <w:gridCol w:w="1856"/>
        <w:gridCol w:w="4037"/>
        <w:gridCol w:w="2127"/>
      </w:tblGrid>
      <w:tr w14:paraId="6F6E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AD8B">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b/>
                <w:bCs/>
                <w:kern w:val="2"/>
                <w:sz w:val="24"/>
                <w:szCs w:val="20"/>
                <w:lang w:val="en-US" w:eastAsia="zh-CN" w:bidi="ar-SA"/>
              </w:rPr>
            </w:pPr>
            <w:r>
              <w:rPr>
                <w:rFonts w:hint="default" w:ascii="仿宋" w:hAnsi="仿宋" w:eastAsia="仿宋" w:cs="仿宋"/>
                <w:b/>
                <w:bCs/>
                <w:kern w:val="2"/>
                <w:sz w:val="24"/>
                <w:szCs w:val="20"/>
                <w:lang w:val="en-US" w:eastAsia="zh-CN" w:bidi="ar-SA"/>
              </w:rPr>
              <w:t>序号</w:t>
            </w:r>
          </w:p>
        </w:tc>
        <w:tc>
          <w:tcPr>
            <w:tcW w:w="1856" w:type="dxa"/>
            <w:tcBorders>
              <w:top w:val="single" w:color="000000" w:sz="4" w:space="0"/>
              <w:left w:val="nil"/>
              <w:bottom w:val="single" w:color="000000" w:sz="4" w:space="0"/>
              <w:right w:val="single" w:color="000000" w:sz="4" w:space="0"/>
            </w:tcBorders>
            <w:shd w:val="clear" w:color="auto" w:fill="auto"/>
            <w:vAlign w:val="center"/>
          </w:tcPr>
          <w:p w14:paraId="1C555370">
            <w:pPr>
              <w:keepNext w:val="0"/>
              <w:keepLines w:val="0"/>
              <w:widowControl/>
              <w:suppressLineNumbers w:val="0"/>
              <w:adjustRightInd w:val="0"/>
              <w:spacing w:before="0" w:beforeAutospacing="0" w:after="0" w:afterAutospacing="0"/>
              <w:ind w:left="0" w:right="0" w:firstLineChars="200"/>
              <w:jc w:val="both"/>
              <w:textAlignment w:val="center"/>
              <w:rPr>
                <w:rFonts w:hint="default" w:ascii="仿宋" w:hAnsi="仿宋" w:eastAsia="仿宋" w:cs="仿宋"/>
                <w:b/>
                <w:bCs/>
                <w:kern w:val="2"/>
                <w:sz w:val="24"/>
                <w:szCs w:val="20"/>
                <w:lang w:val="en-US" w:eastAsia="zh-CN" w:bidi="ar-SA"/>
              </w:rPr>
            </w:pPr>
            <w:r>
              <w:rPr>
                <w:rFonts w:hint="default" w:ascii="仿宋" w:hAnsi="仿宋" w:eastAsia="仿宋" w:cs="仿宋"/>
                <w:b/>
                <w:bCs/>
                <w:kern w:val="2"/>
                <w:sz w:val="24"/>
                <w:szCs w:val="20"/>
                <w:lang w:val="en-US" w:eastAsia="zh-CN" w:bidi="ar-SA"/>
              </w:rPr>
              <w:t>名称</w:t>
            </w:r>
          </w:p>
        </w:tc>
        <w:tc>
          <w:tcPr>
            <w:tcW w:w="4037" w:type="dxa"/>
            <w:tcBorders>
              <w:top w:val="single" w:color="000000" w:sz="4" w:space="0"/>
              <w:left w:val="nil"/>
              <w:bottom w:val="single" w:color="000000" w:sz="4" w:space="0"/>
              <w:right w:val="single" w:color="000000" w:sz="4" w:space="0"/>
            </w:tcBorders>
            <w:shd w:val="clear" w:color="auto" w:fill="auto"/>
            <w:vAlign w:val="center"/>
          </w:tcPr>
          <w:p w14:paraId="7EE5D2F8">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b/>
                <w:bCs/>
                <w:kern w:val="2"/>
                <w:sz w:val="24"/>
                <w:szCs w:val="20"/>
                <w:lang w:val="en-US" w:eastAsia="zh-CN" w:bidi="ar-SA"/>
              </w:rPr>
            </w:pPr>
            <w:r>
              <w:rPr>
                <w:rFonts w:hint="default" w:ascii="仿宋" w:hAnsi="仿宋" w:eastAsia="仿宋" w:cs="仿宋"/>
                <w:b/>
                <w:bCs/>
                <w:kern w:val="2"/>
                <w:sz w:val="24"/>
                <w:szCs w:val="20"/>
                <w:lang w:val="en-US" w:eastAsia="zh-CN" w:bidi="ar-SA"/>
              </w:rPr>
              <w:t>规格参数</w:t>
            </w:r>
          </w:p>
        </w:tc>
        <w:tc>
          <w:tcPr>
            <w:tcW w:w="2127" w:type="dxa"/>
            <w:tcBorders>
              <w:top w:val="single" w:color="000000" w:sz="4" w:space="0"/>
              <w:left w:val="nil"/>
              <w:bottom w:val="single" w:color="000000" w:sz="4" w:space="0"/>
              <w:right w:val="single" w:color="000000" w:sz="4" w:space="0"/>
            </w:tcBorders>
            <w:shd w:val="clear" w:color="auto" w:fill="auto"/>
            <w:vAlign w:val="center"/>
          </w:tcPr>
          <w:p w14:paraId="0599B7BA">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b/>
                <w:bCs/>
                <w:kern w:val="2"/>
                <w:sz w:val="24"/>
                <w:szCs w:val="20"/>
                <w:lang w:val="en-US" w:eastAsia="zh-CN" w:bidi="ar-SA"/>
              </w:rPr>
            </w:pPr>
            <w:r>
              <w:rPr>
                <w:rFonts w:hint="default" w:ascii="仿宋" w:hAnsi="仿宋" w:eastAsia="仿宋" w:cs="仿宋"/>
                <w:b/>
                <w:bCs/>
                <w:kern w:val="2"/>
                <w:sz w:val="24"/>
                <w:szCs w:val="20"/>
                <w:lang w:val="en-US" w:eastAsia="zh-CN" w:bidi="ar-SA"/>
              </w:rPr>
              <w:t>数量</w:t>
            </w:r>
          </w:p>
        </w:tc>
      </w:tr>
      <w:tr w14:paraId="1DC76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734D">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kern w:val="2"/>
                <w:sz w:val="24"/>
                <w:szCs w:val="20"/>
                <w:lang w:val="en-US" w:eastAsia="zh-CN" w:bidi="ar-SA"/>
              </w:rPr>
            </w:pPr>
            <w:r>
              <w:rPr>
                <w:rFonts w:hint="default" w:ascii="仿宋" w:hAnsi="仿宋" w:eastAsia="仿宋" w:cs="仿宋"/>
                <w:kern w:val="2"/>
                <w:sz w:val="24"/>
                <w:szCs w:val="20"/>
                <w:lang w:val="en-US" w:eastAsia="zh-CN" w:bidi="ar-SA"/>
              </w:rPr>
              <w:t>1</w:t>
            </w:r>
          </w:p>
        </w:tc>
        <w:tc>
          <w:tcPr>
            <w:tcW w:w="1856" w:type="dxa"/>
            <w:tcBorders>
              <w:top w:val="single" w:color="000000" w:sz="4" w:space="0"/>
              <w:left w:val="nil"/>
              <w:bottom w:val="single" w:color="000000" w:sz="4" w:space="0"/>
              <w:right w:val="single" w:color="000000" w:sz="4" w:space="0"/>
            </w:tcBorders>
            <w:shd w:val="clear" w:color="auto" w:fill="auto"/>
            <w:vAlign w:val="center"/>
          </w:tcPr>
          <w:p w14:paraId="3113893F">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kern w:val="2"/>
                <w:sz w:val="24"/>
                <w:szCs w:val="20"/>
                <w:lang w:val="en-US" w:eastAsia="zh-CN" w:bidi="ar-SA"/>
              </w:rPr>
            </w:pPr>
            <w:r>
              <w:rPr>
                <w:rFonts w:hint="default" w:ascii="仿宋" w:hAnsi="仿宋" w:eastAsia="仿宋" w:cs="仿宋"/>
                <w:kern w:val="2"/>
                <w:sz w:val="24"/>
                <w:szCs w:val="20"/>
                <w:lang w:val="en-US" w:eastAsia="zh-CN" w:bidi="ar-SA"/>
              </w:rPr>
              <w:t>风冷热泵</w:t>
            </w:r>
          </w:p>
        </w:tc>
        <w:tc>
          <w:tcPr>
            <w:tcW w:w="4037" w:type="dxa"/>
            <w:tcBorders>
              <w:top w:val="single" w:color="000000" w:sz="4" w:space="0"/>
              <w:left w:val="nil"/>
              <w:bottom w:val="single" w:color="000000" w:sz="4" w:space="0"/>
              <w:right w:val="single" w:color="000000" w:sz="4" w:space="0"/>
            </w:tcBorders>
            <w:shd w:val="clear" w:color="auto" w:fill="auto"/>
            <w:vAlign w:val="center"/>
          </w:tcPr>
          <w:p w14:paraId="5F5CC230">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单机</w:t>
            </w:r>
            <w:r>
              <w:rPr>
                <w:rFonts w:hint="default" w:ascii="仿宋" w:hAnsi="仿宋" w:eastAsia="仿宋" w:cs="仿宋"/>
                <w:kern w:val="2"/>
                <w:sz w:val="24"/>
                <w:szCs w:val="20"/>
                <w:lang w:val="en-US" w:eastAsia="zh-CN" w:bidi="ar-SA"/>
              </w:rPr>
              <w:t>制冷量</w:t>
            </w:r>
            <w:r>
              <w:rPr>
                <w:rFonts w:hint="eastAsia" w:ascii="东文宋体" w:hAnsi="东文宋体" w:eastAsia="东文宋体" w:cs="东文宋体"/>
                <w:kern w:val="2"/>
                <w:sz w:val="24"/>
                <w:szCs w:val="20"/>
                <w:lang w:val="en-US" w:eastAsia="zh-CN" w:bidi="ar-SA"/>
              </w:rPr>
              <w:t>≥</w:t>
            </w:r>
            <w:r>
              <w:rPr>
                <w:rFonts w:hint="default" w:ascii="仿宋" w:hAnsi="仿宋" w:eastAsia="仿宋" w:cs="仿宋"/>
                <w:kern w:val="2"/>
                <w:sz w:val="24"/>
                <w:szCs w:val="20"/>
                <w:lang w:val="en-US" w:eastAsia="zh-CN" w:bidi="ar-SA"/>
              </w:rPr>
              <w:t>130KW</w:t>
            </w:r>
          </w:p>
          <w:p w14:paraId="5957B5C0">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单机</w:t>
            </w:r>
            <w:r>
              <w:rPr>
                <w:rFonts w:hint="default" w:ascii="仿宋" w:hAnsi="仿宋" w:eastAsia="仿宋" w:cs="仿宋"/>
                <w:kern w:val="2"/>
                <w:sz w:val="24"/>
                <w:szCs w:val="20"/>
                <w:lang w:val="en-US" w:eastAsia="zh-CN" w:bidi="ar-SA"/>
              </w:rPr>
              <w:t>制热量</w:t>
            </w:r>
            <w:r>
              <w:rPr>
                <w:rFonts w:hint="eastAsia" w:ascii="东文宋体" w:hAnsi="东文宋体" w:eastAsia="东文宋体" w:cs="东文宋体"/>
                <w:kern w:val="2"/>
                <w:sz w:val="24"/>
                <w:szCs w:val="20"/>
                <w:lang w:val="en-US" w:eastAsia="zh-CN" w:bidi="ar-SA"/>
              </w:rPr>
              <w:t>≥</w:t>
            </w:r>
            <w:r>
              <w:rPr>
                <w:rFonts w:hint="default" w:ascii="仿宋" w:hAnsi="仿宋" w:eastAsia="仿宋" w:cs="仿宋"/>
                <w:kern w:val="2"/>
                <w:sz w:val="24"/>
                <w:szCs w:val="20"/>
                <w:lang w:val="en-US" w:eastAsia="zh-CN" w:bidi="ar-SA"/>
              </w:rPr>
              <w:t>14</w:t>
            </w:r>
            <w:r>
              <w:rPr>
                <w:rFonts w:hint="eastAsia" w:ascii="仿宋" w:hAnsi="仿宋" w:eastAsia="仿宋" w:cs="仿宋"/>
                <w:kern w:val="2"/>
                <w:sz w:val="24"/>
                <w:szCs w:val="20"/>
                <w:lang w:val="en-US" w:eastAsia="zh-CN" w:bidi="ar-SA"/>
              </w:rPr>
              <w:t>0</w:t>
            </w:r>
            <w:r>
              <w:rPr>
                <w:rFonts w:hint="default" w:ascii="仿宋" w:hAnsi="仿宋" w:eastAsia="仿宋" w:cs="仿宋"/>
                <w:kern w:val="2"/>
                <w:sz w:val="24"/>
                <w:szCs w:val="20"/>
                <w:lang w:val="en-US" w:eastAsia="zh-CN" w:bidi="ar-SA"/>
              </w:rPr>
              <w:t>KW</w:t>
            </w:r>
          </w:p>
        </w:tc>
        <w:tc>
          <w:tcPr>
            <w:tcW w:w="2127" w:type="dxa"/>
            <w:tcBorders>
              <w:top w:val="single" w:color="000000" w:sz="4" w:space="0"/>
              <w:left w:val="nil"/>
              <w:bottom w:val="single" w:color="000000" w:sz="4" w:space="0"/>
              <w:right w:val="single" w:color="000000" w:sz="4" w:space="0"/>
            </w:tcBorders>
            <w:shd w:val="clear" w:color="auto" w:fill="auto"/>
            <w:vAlign w:val="center"/>
          </w:tcPr>
          <w:p w14:paraId="597BD888">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kern w:val="2"/>
                <w:sz w:val="24"/>
                <w:szCs w:val="20"/>
                <w:lang w:val="en-US" w:eastAsia="zh-CN" w:bidi="ar-SA"/>
              </w:rPr>
            </w:pPr>
            <w:r>
              <w:rPr>
                <w:rFonts w:hint="default" w:ascii="仿宋" w:hAnsi="仿宋" w:eastAsia="仿宋" w:cs="仿宋"/>
                <w:kern w:val="2"/>
                <w:sz w:val="24"/>
                <w:szCs w:val="20"/>
                <w:lang w:val="en-US" w:eastAsia="zh-CN" w:bidi="ar-SA"/>
              </w:rPr>
              <w:t>10</w:t>
            </w:r>
            <w:r>
              <w:rPr>
                <w:rFonts w:hint="eastAsia" w:ascii="仿宋" w:hAnsi="仿宋" w:eastAsia="仿宋" w:cs="仿宋"/>
                <w:kern w:val="2"/>
                <w:sz w:val="24"/>
                <w:szCs w:val="20"/>
                <w:lang w:val="en-US" w:eastAsia="zh-CN" w:bidi="ar-SA"/>
              </w:rPr>
              <w:t>台</w:t>
            </w:r>
          </w:p>
        </w:tc>
      </w:tr>
      <w:tr w14:paraId="02B04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7308">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kern w:val="2"/>
                <w:sz w:val="24"/>
                <w:szCs w:val="20"/>
                <w:lang w:val="en-US" w:eastAsia="zh-CN" w:bidi="ar-SA"/>
              </w:rPr>
            </w:pPr>
            <w:r>
              <w:rPr>
                <w:rFonts w:hint="default" w:ascii="仿宋" w:hAnsi="仿宋" w:eastAsia="仿宋" w:cs="仿宋"/>
                <w:kern w:val="2"/>
                <w:sz w:val="24"/>
                <w:szCs w:val="20"/>
                <w:lang w:val="en-US" w:eastAsia="zh-CN" w:bidi="ar-SA"/>
              </w:rPr>
              <w:t>2</w:t>
            </w:r>
          </w:p>
        </w:tc>
        <w:tc>
          <w:tcPr>
            <w:tcW w:w="1856" w:type="dxa"/>
            <w:tcBorders>
              <w:top w:val="single" w:color="000000" w:sz="4" w:space="0"/>
              <w:left w:val="nil"/>
              <w:bottom w:val="single" w:color="000000" w:sz="4" w:space="0"/>
              <w:right w:val="single" w:color="000000" w:sz="4" w:space="0"/>
            </w:tcBorders>
            <w:shd w:val="clear" w:color="auto" w:fill="auto"/>
            <w:vAlign w:val="center"/>
          </w:tcPr>
          <w:p w14:paraId="7FA8DB92">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kern w:val="2"/>
                <w:sz w:val="24"/>
                <w:szCs w:val="20"/>
                <w:lang w:val="en-US" w:eastAsia="zh-CN" w:bidi="ar-SA"/>
              </w:rPr>
            </w:pPr>
            <w:r>
              <w:rPr>
                <w:rFonts w:hint="default" w:ascii="仿宋" w:hAnsi="仿宋" w:eastAsia="仿宋" w:cs="仿宋"/>
                <w:kern w:val="2"/>
                <w:sz w:val="24"/>
                <w:szCs w:val="20"/>
                <w:lang w:val="en-US" w:eastAsia="zh-CN" w:bidi="ar-SA"/>
              </w:rPr>
              <w:t>控制器</w:t>
            </w:r>
          </w:p>
        </w:tc>
        <w:tc>
          <w:tcPr>
            <w:tcW w:w="4037" w:type="dxa"/>
            <w:tcBorders>
              <w:top w:val="single" w:color="000000" w:sz="4" w:space="0"/>
              <w:left w:val="nil"/>
              <w:bottom w:val="single" w:color="000000" w:sz="4" w:space="0"/>
              <w:right w:val="single" w:color="000000" w:sz="4" w:space="0"/>
            </w:tcBorders>
            <w:shd w:val="clear" w:color="auto" w:fill="auto"/>
            <w:vAlign w:val="center"/>
          </w:tcPr>
          <w:p w14:paraId="3FCE8D18">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kern w:val="2"/>
                <w:sz w:val="24"/>
                <w:szCs w:val="20"/>
                <w:lang w:val="en-US" w:eastAsia="zh-CN" w:bidi="ar-SA"/>
              </w:rPr>
            </w:pPr>
            <w:r>
              <w:rPr>
                <w:rFonts w:hint="default" w:ascii="仿宋" w:hAnsi="仿宋" w:eastAsia="仿宋" w:cs="仿宋"/>
                <w:kern w:val="2"/>
                <w:sz w:val="24"/>
                <w:szCs w:val="20"/>
                <w:lang w:val="en-US" w:eastAsia="zh-CN" w:bidi="ar-SA"/>
              </w:rPr>
              <w:t>控制机组开关、温度</w:t>
            </w:r>
          </w:p>
        </w:tc>
        <w:tc>
          <w:tcPr>
            <w:tcW w:w="2127" w:type="dxa"/>
            <w:tcBorders>
              <w:top w:val="single" w:color="000000" w:sz="4" w:space="0"/>
              <w:left w:val="nil"/>
              <w:bottom w:val="single" w:color="000000" w:sz="4" w:space="0"/>
              <w:right w:val="single" w:color="000000" w:sz="4" w:space="0"/>
            </w:tcBorders>
            <w:shd w:val="clear" w:color="auto" w:fill="auto"/>
            <w:vAlign w:val="center"/>
          </w:tcPr>
          <w:p w14:paraId="6C746D33">
            <w:pPr>
              <w:keepNext w:val="0"/>
              <w:keepLines w:val="0"/>
              <w:widowControl/>
              <w:suppressLineNumbers w:val="0"/>
              <w:adjustRightInd w:val="0"/>
              <w:spacing w:before="0" w:beforeAutospacing="0" w:after="0" w:afterAutospacing="0"/>
              <w:ind w:left="0" w:right="0"/>
              <w:jc w:val="center"/>
              <w:textAlignment w:val="center"/>
              <w:rPr>
                <w:rFonts w:hint="default" w:ascii="仿宋" w:hAnsi="仿宋" w:eastAsia="仿宋" w:cs="仿宋"/>
                <w:kern w:val="2"/>
                <w:sz w:val="24"/>
                <w:szCs w:val="20"/>
                <w:lang w:val="en-US" w:eastAsia="zh-CN" w:bidi="ar-SA"/>
              </w:rPr>
            </w:pPr>
            <w:r>
              <w:rPr>
                <w:rFonts w:hint="default" w:ascii="仿宋" w:hAnsi="仿宋" w:eastAsia="仿宋" w:cs="仿宋"/>
                <w:kern w:val="2"/>
                <w:sz w:val="24"/>
                <w:szCs w:val="20"/>
                <w:lang w:val="en-US" w:eastAsia="zh-CN" w:bidi="ar-SA"/>
              </w:rPr>
              <w:t>1</w:t>
            </w:r>
            <w:r>
              <w:rPr>
                <w:rFonts w:hint="eastAsia" w:ascii="仿宋" w:hAnsi="仿宋" w:eastAsia="仿宋" w:cs="仿宋"/>
                <w:kern w:val="2"/>
                <w:sz w:val="24"/>
                <w:szCs w:val="20"/>
                <w:lang w:val="en-US" w:eastAsia="zh-CN" w:bidi="ar-SA"/>
              </w:rPr>
              <w:t>套</w:t>
            </w:r>
          </w:p>
        </w:tc>
      </w:tr>
    </w:tbl>
    <w:p w14:paraId="165DFA77">
      <w:pPr>
        <w:pStyle w:val="26"/>
        <w:widowControl w:val="0"/>
        <w:numPr>
          <w:ilvl w:val="0"/>
          <w:numId w:val="5"/>
        </w:numPr>
        <w:adjustRightInd/>
        <w:spacing w:after="120" w:line="240" w:lineRule="auto"/>
        <w:ind w:left="420" w:leftChars="0" w:hanging="420" w:firstLineChars="0"/>
        <w:jc w:val="both"/>
        <w:rPr>
          <w:rFonts w:hint="default" w:ascii="仿宋" w:hAnsi="仿宋" w:eastAsia="仿宋" w:cs="仿宋"/>
          <w:b/>
          <w:bCs/>
          <w:color w:val="auto"/>
          <w:kern w:val="2"/>
          <w:sz w:val="24"/>
          <w:szCs w:val="20"/>
          <w:lang w:val="en-US" w:eastAsia="zh-CN" w:bidi="ar-SA"/>
        </w:rPr>
      </w:pPr>
      <w:r>
        <w:rPr>
          <w:rFonts w:hint="default" w:ascii="仿宋" w:hAnsi="仿宋" w:eastAsia="仿宋" w:cs="仿宋"/>
          <w:b/>
          <w:bCs/>
          <w:color w:val="auto"/>
          <w:kern w:val="2"/>
          <w:sz w:val="24"/>
          <w:szCs w:val="20"/>
          <w:lang w:val="en-US" w:eastAsia="zh-CN" w:bidi="ar-SA"/>
        </w:rPr>
        <w:t>总体要求及功能要求</w:t>
      </w:r>
      <w:r>
        <w:rPr>
          <w:rFonts w:hint="eastAsia" w:ascii="仿宋" w:hAnsi="仿宋" w:eastAsia="仿宋" w:cs="仿宋"/>
          <w:b/>
          <w:bCs/>
          <w:color w:val="auto"/>
          <w:kern w:val="2"/>
          <w:sz w:val="24"/>
          <w:szCs w:val="20"/>
          <w:lang w:val="en-US" w:eastAsia="zh-CN" w:bidi="ar-SA"/>
        </w:rPr>
        <w:t>：</w:t>
      </w:r>
    </w:p>
    <w:p w14:paraId="4F017335">
      <w:pPr>
        <w:pStyle w:val="26"/>
        <w:widowControl w:val="0"/>
        <w:numPr>
          <w:ilvl w:val="0"/>
          <w:numId w:val="0"/>
        </w:numPr>
        <w:adjustRightInd/>
        <w:spacing w:after="120" w:line="240" w:lineRule="auto"/>
        <w:ind w:firstLine="480" w:firstLineChars="200"/>
        <w:jc w:val="both"/>
        <w:rPr>
          <w:rFonts w:hint="default" w:ascii="仿宋" w:hAnsi="仿宋" w:eastAsia="仿宋" w:cs="仿宋"/>
          <w:b w:val="0"/>
          <w:bCs w:val="0"/>
          <w:color w:val="auto"/>
          <w:kern w:val="2"/>
          <w:sz w:val="24"/>
          <w:szCs w:val="20"/>
          <w:lang w:val="en-US" w:eastAsia="zh-CN" w:bidi="ar-SA"/>
        </w:rPr>
      </w:pPr>
      <w:r>
        <w:rPr>
          <w:rFonts w:hint="default" w:ascii="仿宋" w:hAnsi="仿宋" w:eastAsia="仿宋" w:cs="仿宋"/>
          <w:b w:val="0"/>
          <w:bCs w:val="0"/>
          <w:color w:val="auto"/>
          <w:kern w:val="2"/>
          <w:sz w:val="24"/>
          <w:szCs w:val="20"/>
          <w:lang w:val="en-US" w:eastAsia="zh-CN" w:bidi="ar-SA"/>
        </w:rPr>
        <w:t>1、所采购的空调设备机组必须为能效2级（含）以上的产品，需具备中国节能产品认证证书，以中国能效标识网上的数据截图为准。</w:t>
      </w:r>
    </w:p>
    <w:p w14:paraId="7C4FD945">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2、风冷（热泵）模块机组必须为厂商原装产品，性能指标符合国标GB/T 18430.1-2007、GB/T19577-2015的相关规定要求。</w:t>
      </w:r>
    </w:p>
    <w:p w14:paraId="166B91DC">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3、空调机组要求为国内外知名品牌产品，在GB/T18430.1-2007规定的标准工况下，单机制冷量不低于130kW，单机制热量140kW（不得大于2％负偏离）。以提供的具备资质的国家级空调设备质量监督检验机构出具的检验报告数据为准。</w:t>
      </w:r>
    </w:p>
    <w:p w14:paraId="06AC7276">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4、机组采用环保冷媒R410A，并提供详细参数配置。</w:t>
      </w:r>
    </w:p>
    <w:p w14:paraId="5A0E749B">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5、可模块化拼接，减少占地面积。多台模块并联使用时，具备模块轮换运转和模块后备运转功能，平衡各个机组的运行时间，保证系统内某台机组出现故障时，系统能够正常运行。</w:t>
      </w:r>
    </w:p>
    <w:p w14:paraId="38B12D7A">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6、机组关键零部件为知名品牌。</w:t>
      </w:r>
    </w:p>
    <w:p w14:paraId="49F623DA">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7、机组制热具有安全性和稳定性，满足国家规范要求。</w:t>
      </w:r>
    </w:p>
    <w:p w14:paraId="3F5987AA">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8、风冷（热泵）模块机组应具备以下保护功能及故障报警功能：压缩机/风机过载保护、水泵过载保护、高低压保护、过热度过小保护、进出水温度过低保护、环境温度过高或过低保护、排气/回气温度过高保护、水流保护、电源保护、冬季防冻保护、从机通讯故障报警、温度传感器故障报警、制冷剂泄漏报警、线控器与主机通讯故障报警。</w:t>
      </w:r>
    </w:p>
    <w:p w14:paraId="693347D7">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9、单台机组噪声应≤75dB(A)。</w:t>
      </w:r>
    </w:p>
    <w:p w14:paraId="2F133650">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10、机组具备可靠的防冻功能，以防止冬季管道出现冻裂或者漏水等事故。</w:t>
      </w:r>
    </w:p>
    <w:p w14:paraId="24EEB27D">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11、模块组合时：（1）可实现多级容量调节；（2）任何一台从机需要维护或维修时不影响其他机组的正常运行；（3）应具有分级启动功能，降低启动电流，减少对电网的冲击；（4）可现场更改主/从机属性，以及时应对主机故障的发生。</w:t>
      </w:r>
    </w:p>
    <w:p w14:paraId="6897588C">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12、机组具备智能除霜技术，可根据环境温度、湿度等条件自动修正除霜时机，做到有霜快速除霜，无霜正常制热。</w:t>
      </w:r>
    </w:p>
    <w:p w14:paraId="32484BF3">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13、机组应确保在室外环境温度15℃～48℃时可正常运行制冷模式；在室外环境温度-15℃～24℃时可正常运行制热模式。</w:t>
      </w:r>
    </w:p>
    <w:p w14:paraId="291181D1">
      <w:pPr>
        <w:pStyle w:val="26"/>
        <w:widowControl w:val="0"/>
        <w:numPr>
          <w:ilvl w:val="0"/>
          <w:numId w:val="5"/>
        </w:numPr>
        <w:adjustRightInd/>
        <w:spacing w:after="120" w:line="240" w:lineRule="auto"/>
        <w:ind w:left="420" w:leftChars="0" w:hanging="420" w:firstLineChars="0"/>
        <w:jc w:val="both"/>
        <w:rPr>
          <w:rFonts w:hint="eastAsia" w:ascii="仿宋" w:hAnsi="仿宋" w:eastAsia="仿宋" w:cs="仿宋"/>
          <w:b/>
          <w:bCs/>
          <w:color w:val="auto"/>
          <w:kern w:val="2"/>
          <w:sz w:val="24"/>
          <w:szCs w:val="20"/>
          <w:lang w:val="en-US" w:eastAsia="zh-CN" w:bidi="ar-SA"/>
        </w:rPr>
      </w:pPr>
      <w:r>
        <w:rPr>
          <w:rFonts w:hint="default" w:ascii="仿宋" w:hAnsi="仿宋" w:eastAsia="仿宋" w:cs="仿宋"/>
          <w:b/>
          <w:bCs/>
          <w:color w:val="auto"/>
          <w:kern w:val="2"/>
          <w:sz w:val="24"/>
          <w:szCs w:val="20"/>
          <w:lang w:val="en-US" w:eastAsia="zh-CN" w:bidi="ar-SA"/>
        </w:rPr>
        <w:t>系统施工安装要求</w:t>
      </w:r>
      <w:r>
        <w:rPr>
          <w:rFonts w:hint="eastAsia" w:ascii="仿宋" w:hAnsi="仿宋" w:eastAsia="仿宋" w:cs="仿宋"/>
          <w:b/>
          <w:bCs/>
          <w:color w:val="auto"/>
          <w:kern w:val="2"/>
          <w:sz w:val="24"/>
          <w:szCs w:val="20"/>
          <w:lang w:val="en-US" w:eastAsia="zh-CN" w:bidi="ar-SA"/>
        </w:rPr>
        <w:t>：</w:t>
      </w:r>
    </w:p>
    <w:p w14:paraId="7BE87295">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1、钢管、保温橡塑保温材料，其保温厚度及性能参见国标GB50736-2012和国标GB50189-2016要求。</w:t>
      </w:r>
    </w:p>
    <w:p w14:paraId="07D8697B">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2、本项目设备机组支架、槽钢基础（14#工字钢国标）由投标人负责，费用包含在投标总价中。</w:t>
      </w:r>
    </w:p>
    <w:p w14:paraId="7A9AEE0C">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3、本项目设备机组电缆线及其他所涉及电源由投标单位铺设到位，包含配电房至控制柜至机组等一切相关费用，电缆线均需做镀锌桥架。</w:t>
      </w:r>
    </w:p>
    <w:p w14:paraId="6FEBE535">
      <w:pPr>
        <w:pStyle w:val="26"/>
        <w:widowControl w:val="0"/>
        <w:numPr>
          <w:ilvl w:val="0"/>
          <w:numId w:val="0"/>
        </w:numPr>
        <w:adjustRightInd/>
        <w:spacing w:after="120" w:line="240" w:lineRule="auto"/>
        <w:ind w:firstLine="480" w:firstLineChars="200"/>
        <w:jc w:val="both"/>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4、本项目原控制室需根据现场实际情况调试使用。</w:t>
      </w:r>
    </w:p>
    <w:p w14:paraId="68B804C5">
      <w:pPr>
        <w:pStyle w:val="26"/>
        <w:widowControl w:val="0"/>
        <w:numPr>
          <w:ilvl w:val="0"/>
          <w:numId w:val="0"/>
        </w:numPr>
        <w:adjustRightInd/>
        <w:spacing w:after="120" w:line="240" w:lineRule="auto"/>
        <w:ind w:firstLine="480" w:firstLineChars="200"/>
        <w:jc w:val="both"/>
        <w:rPr>
          <w:rFonts w:hint="default" w:ascii="仿宋" w:hAnsi="仿宋" w:eastAsia="仿宋" w:cs="仿宋"/>
          <w:b/>
          <w:bCs/>
          <w:color w:val="FF0000"/>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5、本项目系统采用定压补水装置，承压应≥1.6Mpa，有效容积应≥1000L。</w:t>
      </w:r>
    </w:p>
    <w:p w14:paraId="5F1D8058">
      <w:pPr>
        <w:snapToGrid w:val="0"/>
        <w:spacing w:line="360" w:lineRule="auto"/>
        <w:rPr>
          <w:rFonts w:hint="eastAsia" w:ascii="仿宋" w:hAnsi="仿宋" w:eastAsia="仿宋" w:cs="仿宋"/>
          <w:bCs/>
          <w:sz w:val="24"/>
        </w:rPr>
      </w:pPr>
      <w:r>
        <w:rPr>
          <w:rFonts w:hint="eastAsia" w:ascii="仿宋" w:hAnsi="仿宋" w:eastAsia="仿宋" w:cs="仿宋"/>
          <w:b/>
          <w:sz w:val="24"/>
          <w:lang w:val="en-US" w:eastAsia="zh-CN"/>
        </w:rPr>
        <w:t>三</w:t>
      </w:r>
      <w:r>
        <w:rPr>
          <w:rFonts w:hint="eastAsia" w:ascii="仿宋" w:hAnsi="仿宋" w:eastAsia="仿宋" w:cs="仿宋"/>
          <w:b/>
          <w:sz w:val="24"/>
        </w:rPr>
        <w:t>、供货要求：</w:t>
      </w:r>
    </w:p>
    <w:p w14:paraId="7E20DBEC">
      <w:pPr>
        <w:snapToGrid w:val="0"/>
        <w:spacing w:line="360" w:lineRule="auto"/>
        <w:ind w:firstLine="352" w:firstLineChars="147"/>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1、投标人投标提供的设备必须是厂商原装的、全新的，配置与装箱单相符；数量、质量及性能不低于本标书中提出的要求；应准确无误地表明设备型号、规格、制造厂商。</w:t>
      </w:r>
    </w:p>
    <w:p w14:paraId="19E5ABDC">
      <w:pPr>
        <w:pStyle w:val="3"/>
        <w:rPr>
          <w:rFonts w:hint="eastAsia" w:ascii="仿宋" w:hAnsi="仿宋" w:eastAsia="仿宋" w:cs="仿宋"/>
          <w:snapToGrid/>
          <w:kern w:val="2"/>
          <w:sz w:val="24"/>
          <w:szCs w:val="20"/>
          <w:highlight w:val="none"/>
          <w:lang w:val="en-US" w:eastAsia="zh-CN" w:bidi="ar-SA"/>
        </w:rPr>
      </w:pPr>
      <w:r>
        <w:rPr>
          <w:rFonts w:hint="eastAsia" w:ascii="仿宋" w:hAnsi="仿宋" w:eastAsia="仿宋" w:cs="仿宋"/>
          <w:snapToGrid/>
          <w:kern w:val="2"/>
          <w:sz w:val="24"/>
          <w:szCs w:val="20"/>
          <w:highlight w:val="none"/>
          <w:lang w:val="en-US" w:eastAsia="zh-CN" w:bidi="ar-SA"/>
        </w:rPr>
        <w:t>2、投标单位应按产品出厂规定提供随机易损件、专用工具及附件，并提供清单及其报价。投标方应向采购方提供安装必须的特殊工具，其费用已包括在投标价格之内。</w:t>
      </w:r>
    </w:p>
    <w:p w14:paraId="4F815B13">
      <w:pPr>
        <w:pStyle w:val="3"/>
        <w:rPr>
          <w:rFonts w:hint="eastAsia" w:ascii="仿宋" w:hAnsi="仿宋" w:eastAsia="仿宋" w:cs="仿宋"/>
          <w:snapToGrid/>
          <w:kern w:val="2"/>
          <w:sz w:val="24"/>
          <w:szCs w:val="20"/>
          <w:highlight w:val="none"/>
          <w:lang w:val="en-US" w:eastAsia="zh-CN" w:bidi="ar-SA"/>
        </w:rPr>
      </w:pPr>
      <w:r>
        <w:rPr>
          <w:rFonts w:hint="eastAsia" w:ascii="仿宋" w:hAnsi="仿宋" w:eastAsia="仿宋" w:cs="仿宋"/>
          <w:snapToGrid/>
          <w:kern w:val="2"/>
          <w:sz w:val="24"/>
          <w:szCs w:val="20"/>
          <w:highlight w:val="none"/>
          <w:lang w:val="en-US" w:eastAsia="zh-CN" w:bidi="ar-SA"/>
        </w:rPr>
        <w:t>3、投标时提供详细备品、备件清单。</w:t>
      </w:r>
    </w:p>
    <w:p w14:paraId="3C8903FE">
      <w:pPr>
        <w:pStyle w:val="3"/>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4、合同签订后60日历天内完成安装、调试、交付。25日历天内必须完成项目设备供货，逾期按照合同条款执行。</w:t>
      </w:r>
    </w:p>
    <w:p w14:paraId="77F85DBA">
      <w:pPr>
        <w:snapToGrid w:val="0"/>
        <w:spacing w:line="360" w:lineRule="auto"/>
        <w:ind w:firstLine="352" w:firstLineChars="147"/>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highlight w:val="none"/>
          <w:lang w:val="en-US" w:eastAsia="zh-CN" w:bidi="ar-SA"/>
        </w:rPr>
        <w:t>5、所供货物不会侵犯任何第三方知识产</w:t>
      </w:r>
      <w:r>
        <w:rPr>
          <w:rFonts w:hint="eastAsia" w:ascii="仿宋" w:hAnsi="仿宋" w:eastAsia="仿宋" w:cs="仿宋"/>
          <w:kern w:val="2"/>
          <w:sz w:val="24"/>
          <w:szCs w:val="20"/>
          <w:lang w:val="en-US" w:eastAsia="zh-CN" w:bidi="ar-SA"/>
        </w:rPr>
        <w:t>权。</w:t>
      </w:r>
    </w:p>
    <w:p w14:paraId="3B45AC6C">
      <w:pPr>
        <w:snapToGrid w:val="0"/>
        <w:spacing w:line="360" w:lineRule="auto"/>
        <w:ind w:firstLine="352" w:firstLineChars="147"/>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6、送货地址：采购人指定地点。</w:t>
      </w:r>
    </w:p>
    <w:p w14:paraId="17FFA7C6">
      <w:pPr>
        <w:snapToGrid w:val="0"/>
        <w:spacing w:line="360" w:lineRule="auto"/>
        <w:rPr>
          <w:rFonts w:hint="eastAsia" w:ascii="仿宋" w:hAnsi="仿宋" w:eastAsia="仿宋" w:cs="仿宋"/>
          <w:b/>
          <w:bCs/>
          <w:kern w:val="2"/>
          <w:sz w:val="24"/>
          <w:szCs w:val="20"/>
          <w:lang w:val="en-US" w:eastAsia="zh-CN" w:bidi="ar-SA"/>
        </w:rPr>
      </w:pPr>
      <w:r>
        <w:rPr>
          <w:rFonts w:hint="eastAsia" w:ascii="仿宋" w:hAnsi="仿宋" w:eastAsia="仿宋" w:cs="仿宋"/>
          <w:b/>
          <w:bCs/>
          <w:kern w:val="2"/>
          <w:sz w:val="24"/>
          <w:szCs w:val="20"/>
          <w:lang w:val="en-US" w:eastAsia="zh-CN" w:bidi="ar-SA"/>
        </w:rPr>
        <w:t>四、售后服务要求：</w:t>
      </w:r>
    </w:p>
    <w:p w14:paraId="099FD86A">
      <w:pPr>
        <w:snapToGrid w:val="0"/>
        <w:spacing w:line="360" w:lineRule="auto"/>
        <w:ind w:firstLine="352" w:firstLineChars="147"/>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1、质保期要求：不少于二年（含）。</w:t>
      </w:r>
    </w:p>
    <w:p w14:paraId="6CBE9558">
      <w:pPr>
        <w:snapToGrid w:val="0"/>
        <w:spacing w:line="360" w:lineRule="auto"/>
        <w:ind w:firstLine="352" w:firstLineChars="147"/>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2、技术支持要求：质保期内出现问题，2小时内响应，4小时内到位消障，7*24小时电话支持，若因特殊情况不能立即排除故障时，中标人应负责采取应急措施，采用备用设备等方式，确保买方基本使用不受影响。</w:t>
      </w:r>
    </w:p>
    <w:p w14:paraId="124A063A">
      <w:pPr>
        <w:snapToGrid w:val="0"/>
        <w:spacing w:line="360" w:lineRule="auto"/>
        <w:ind w:firstLine="352" w:firstLineChars="147"/>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3、要求中标人提供易耗件的备件和日常保养维护的专用工具；中标人应于验收后向用户提供技术文档，并提供完整的软、硬件技术资料。</w:t>
      </w:r>
    </w:p>
    <w:p w14:paraId="56E74297">
      <w:pPr>
        <w:snapToGrid w:val="0"/>
        <w:spacing w:line="360" w:lineRule="auto"/>
        <w:rPr>
          <w:rFonts w:hint="eastAsia" w:ascii="仿宋" w:hAnsi="仿宋" w:eastAsia="仿宋" w:cs="仿宋"/>
          <w:b/>
          <w:bCs/>
          <w:kern w:val="2"/>
          <w:sz w:val="24"/>
          <w:szCs w:val="20"/>
          <w:lang w:val="en-US" w:eastAsia="zh-CN" w:bidi="ar-SA"/>
        </w:rPr>
      </w:pPr>
      <w:r>
        <w:rPr>
          <w:rFonts w:hint="eastAsia" w:ascii="仿宋" w:hAnsi="仿宋" w:eastAsia="仿宋" w:cs="仿宋"/>
          <w:b/>
          <w:bCs/>
          <w:kern w:val="2"/>
          <w:sz w:val="24"/>
          <w:szCs w:val="20"/>
          <w:lang w:val="en-US" w:eastAsia="zh-CN" w:bidi="ar-SA"/>
        </w:rPr>
        <w:t>五、培训要求：</w:t>
      </w:r>
    </w:p>
    <w:p w14:paraId="1F0B24F8">
      <w:pPr>
        <w:snapToGrid w:val="0"/>
        <w:spacing w:line="360" w:lineRule="auto"/>
        <w:ind w:firstLine="352" w:firstLineChars="147"/>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投标方对使用单位的人员进行使用、维护技能培训，培训内容包括掌握设备的基本结构、性能、主要部件的构造及原理，日常运行操作方法、保养与管理，常见故障的排除，紧急情况的处理等。确保用户能够对设备有足够的了解和熟悉，能够独立进行设备的日常运营、维护和管理。</w:t>
      </w:r>
    </w:p>
    <w:p w14:paraId="16505A94">
      <w:pPr>
        <w:snapToGrid w:val="0"/>
        <w:spacing w:line="360" w:lineRule="auto"/>
        <w:rPr>
          <w:rFonts w:hint="eastAsia" w:ascii="仿宋" w:hAnsi="仿宋" w:eastAsia="仿宋" w:cs="仿宋"/>
          <w:b/>
          <w:bCs/>
          <w:kern w:val="2"/>
          <w:sz w:val="24"/>
          <w:szCs w:val="20"/>
          <w:lang w:val="en-US" w:eastAsia="zh-CN" w:bidi="ar-SA"/>
        </w:rPr>
      </w:pPr>
      <w:r>
        <w:rPr>
          <w:rFonts w:hint="eastAsia" w:ascii="仿宋" w:hAnsi="仿宋" w:eastAsia="仿宋" w:cs="仿宋"/>
          <w:b/>
          <w:bCs/>
          <w:kern w:val="2"/>
          <w:sz w:val="24"/>
          <w:szCs w:val="20"/>
          <w:lang w:val="en-US" w:eastAsia="zh-CN" w:bidi="ar-SA"/>
        </w:rPr>
        <w:t>六、工期要求：</w:t>
      </w:r>
    </w:p>
    <w:p w14:paraId="2720EEDF">
      <w:pPr>
        <w:snapToGrid w:val="0"/>
        <w:spacing w:line="360" w:lineRule="auto"/>
        <w:ind w:firstLine="352" w:firstLineChars="147"/>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签订合同后60天内完成所有设备的供货、安装、调试等所有工作内容。</w:t>
      </w:r>
    </w:p>
    <w:p w14:paraId="2093BB20">
      <w:pPr>
        <w:numPr>
          <w:ilvl w:val="0"/>
          <w:numId w:val="2"/>
        </w:numPr>
        <w:snapToGrid w:val="0"/>
        <w:spacing w:line="360" w:lineRule="auto"/>
        <w:ind w:left="0" w:leftChars="0" w:firstLine="0" w:firstLineChars="0"/>
        <w:rPr>
          <w:rFonts w:hint="eastAsia" w:ascii="仿宋" w:hAnsi="仿宋" w:eastAsia="仿宋" w:cs="仿宋"/>
          <w:b/>
          <w:bCs/>
          <w:kern w:val="2"/>
          <w:sz w:val="24"/>
          <w:szCs w:val="20"/>
          <w:highlight w:val="none"/>
          <w:lang w:val="en-US" w:eastAsia="zh-CN" w:bidi="ar-SA"/>
        </w:rPr>
      </w:pPr>
      <w:r>
        <w:rPr>
          <w:rFonts w:hint="eastAsia" w:ascii="仿宋" w:hAnsi="仿宋" w:eastAsia="仿宋" w:cs="仿宋"/>
          <w:b/>
          <w:bCs/>
          <w:kern w:val="2"/>
          <w:sz w:val="24"/>
          <w:szCs w:val="20"/>
          <w:highlight w:val="none"/>
          <w:lang w:val="en-US" w:eastAsia="zh-CN" w:bidi="ar-SA"/>
        </w:rPr>
        <w:t>交付要求：</w:t>
      </w:r>
    </w:p>
    <w:p w14:paraId="7B5DC67D">
      <w:pPr>
        <w:pStyle w:val="2"/>
        <w:numPr>
          <w:ilvl w:val="0"/>
          <w:numId w:val="0"/>
        </w:numPr>
        <w:ind w:leftChars="0" w:firstLine="480" w:firstLineChars="200"/>
        <w:rPr>
          <w:rFonts w:hint="eastAsia" w:ascii="仿宋" w:hAnsi="仿宋" w:eastAsia="仿宋" w:cs="仿宋"/>
          <w:snapToGrid/>
          <w:kern w:val="2"/>
          <w:sz w:val="24"/>
          <w:szCs w:val="20"/>
          <w:highlight w:val="none"/>
          <w:lang w:val="en-US" w:eastAsia="zh-CN" w:bidi="ar-SA"/>
        </w:rPr>
      </w:pPr>
      <w:r>
        <w:rPr>
          <w:rFonts w:hint="eastAsia" w:ascii="仿宋" w:hAnsi="仿宋" w:eastAsia="仿宋" w:cs="仿宋"/>
          <w:snapToGrid/>
          <w:kern w:val="2"/>
          <w:sz w:val="24"/>
          <w:szCs w:val="20"/>
          <w:highlight w:val="none"/>
          <w:lang w:val="en-US" w:eastAsia="zh-CN" w:bidi="ar-SA"/>
        </w:rPr>
        <w:t>供货方交货前，应按照招标文件规定的标准对货物进行检验，整理检验文件并列出清单，该文件和清单应随货交付采购方，作为采购方验收和使用的技术依据。供货方向采购方交付货物设备后，应当负责对该设备进行安装和调试，直至达到约定的质量技术标准和使用性能。非经采购方同意，供货方擅自转托他人交货的，采购方有权拒收。因此构成供货方迟延交货的，供货方应承担违约责任。</w:t>
      </w:r>
    </w:p>
    <w:p w14:paraId="74B71C31">
      <w:pPr>
        <w:snapToGrid w:val="0"/>
        <w:spacing w:line="360" w:lineRule="auto"/>
        <w:rPr>
          <w:rFonts w:hint="eastAsia" w:ascii="仿宋" w:hAnsi="仿宋" w:eastAsia="仿宋" w:cs="仿宋"/>
          <w:b/>
          <w:bCs/>
          <w:kern w:val="2"/>
          <w:sz w:val="24"/>
          <w:szCs w:val="20"/>
          <w:highlight w:val="none"/>
          <w:lang w:val="en-US" w:eastAsia="zh-CN" w:bidi="ar-SA"/>
        </w:rPr>
      </w:pPr>
      <w:r>
        <w:rPr>
          <w:rFonts w:hint="eastAsia" w:ascii="仿宋" w:hAnsi="仿宋" w:eastAsia="仿宋" w:cs="仿宋"/>
          <w:b/>
          <w:bCs/>
          <w:kern w:val="2"/>
          <w:sz w:val="24"/>
          <w:szCs w:val="20"/>
          <w:highlight w:val="none"/>
          <w:lang w:val="en-US" w:eastAsia="zh-CN" w:bidi="ar-SA"/>
        </w:rPr>
        <w:t>八、付款方式：</w:t>
      </w:r>
    </w:p>
    <w:p w14:paraId="34E0AE19">
      <w:pPr>
        <w:snapToGrid w:val="0"/>
        <w:spacing w:line="360" w:lineRule="auto"/>
        <w:ind w:firstLine="352" w:firstLineChars="147"/>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合同生效并具备实施条件后7个工作日内，采购人支付合同价的50%作为预付款；项目完工并通过验收合格后，支付合同价剩余的50%。</w:t>
      </w:r>
    </w:p>
    <w:p w14:paraId="4AF00E9C">
      <w:pPr>
        <w:snapToGrid w:val="0"/>
        <w:spacing w:line="360" w:lineRule="auto"/>
        <w:rPr>
          <w:rFonts w:hint="eastAsia" w:ascii="仿宋" w:hAnsi="仿宋" w:eastAsia="仿宋" w:cs="仿宋"/>
          <w:b/>
          <w:bCs/>
          <w:kern w:val="2"/>
          <w:sz w:val="24"/>
          <w:szCs w:val="20"/>
          <w:highlight w:val="none"/>
          <w:lang w:val="en-US" w:eastAsia="zh-CN" w:bidi="ar-SA"/>
        </w:rPr>
      </w:pPr>
      <w:r>
        <w:rPr>
          <w:rFonts w:hint="eastAsia" w:ascii="仿宋" w:hAnsi="仿宋" w:eastAsia="仿宋" w:cs="仿宋"/>
          <w:b/>
          <w:bCs/>
          <w:kern w:val="2"/>
          <w:sz w:val="24"/>
          <w:szCs w:val="20"/>
          <w:highlight w:val="none"/>
          <w:lang w:val="en-US" w:eastAsia="zh-CN" w:bidi="ar-SA"/>
        </w:rPr>
        <w:t>九、验收要求：</w:t>
      </w:r>
    </w:p>
    <w:p w14:paraId="1AE1333D">
      <w:pPr>
        <w:snapToGrid w:val="0"/>
        <w:spacing w:line="360" w:lineRule="auto"/>
        <w:ind w:firstLine="480" w:firstLineChars="200"/>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 xml:space="preserve">采购人按照《杭州市政府采购履约验收暂行办法》要求以及杭州市政府采购监管平台流程设置，对启动验收、制定验收方案、成立验收小组、出具验收报告、形成验收意见、作出验收评价的全过程验收情况进行记录。验收合格后，按合同要求交付并由采购人支付相应的采购资金。 </w:t>
      </w:r>
    </w:p>
    <w:p w14:paraId="4BF182D9">
      <w:pPr>
        <w:snapToGrid w:val="0"/>
        <w:spacing w:line="360" w:lineRule="auto"/>
        <w:ind w:firstLine="480" w:firstLineChars="200"/>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 xml:space="preserve">采购方对供货方提供的货物的验收，并不能排除供货方应当对货物瑕疵承担的担保责任。  </w:t>
      </w:r>
    </w:p>
    <w:p w14:paraId="4FCAEF54">
      <w:pPr>
        <w:snapToGrid w:val="0"/>
        <w:spacing w:line="360" w:lineRule="auto"/>
        <w:rPr>
          <w:rFonts w:hint="default" w:ascii="仿宋" w:hAnsi="仿宋" w:eastAsia="仿宋" w:cs="仿宋"/>
          <w:b/>
          <w:bCs/>
          <w:kern w:val="2"/>
          <w:sz w:val="24"/>
          <w:szCs w:val="20"/>
          <w:highlight w:val="none"/>
          <w:lang w:val="en-US" w:eastAsia="zh-CN" w:bidi="ar-SA"/>
        </w:rPr>
      </w:pPr>
      <w:r>
        <w:rPr>
          <w:rFonts w:hint="eastAsia" w:ascii="仿宋" w:hAnsi="仿宋" w:eastAsia="仿宋" w:cs="仿宋"/>
          <w:b/>
          <w:bCs/>
          <w:kern w:val="2"/>
          <w:sz w:val="24"/>
          <w:szCs w:val="20"/>
          <w:highlight w:val="none"/>
          <w:lang w:val="en-US" w:eastAsia="zh-CN" w:bidi="ar-SA"/>
        </w:rPr>
        <w:t>十、其他要求：</w:t>
      </w:r>
    </w:p>
    <w:p w14:paraId="6B9C4023">
      <w:pPr>
        <w:snapToGrid w:val="0"/>
        <w:spacing w:line="360" w:lineRule="auto"/>
        <w:ind w:firstLine="480" w:firstLineChars="200"/>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1、供应商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供应商承担。</w:t>
      </w:r>
    </w:p>
    <w:p w14:paraId="386011BE">
      <w:pPr>
        <w:snapToGrid w:val="0"/>
        <w:spacing w:line="360" w:lineRule="auto"/>
        <w:ind w:firstLine="480" w:firstLineChars="200"/>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2、免费运输，安装，调试。项目实施过程中发生的死亡、人身伤害、财产损失、损害以及任何其它损失、损害和引起的费用和开支，由供应商承担全部责任。</w:t>
      </w:r>
    </w:p>
    <w:p w14:paraId="4742657D">
      <w:pPr>
        <w:snapToGrid w:val="0"/>
        <w:spacing w:line="360" w:lineRule="auto"/>
        <w:ind w:firstLine="480" w:firstLineChars="200"/>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3、投标货物符合国家技术规范和质量标准的合格产品；无理由更换商品，无条件补充项目预算中考虑不全的必要设施设备。</w:t>
      </w:r>
    </w:p>
    <w:p w14:paraId="61832BB0">
      <w:pPr>
        <w:snapToGrid w:val="0"/>
        <w:spacing w:line="360" w:lineRule="auto"/>
        <w:rPr>
          <w:rFonts w:hint="eastAsia" w:ascii="仿宋" w:hAnsi="仿宋" w:eastAsia="仿宋" w:cs="仿宋"/>
          <w:b/>
          <w:bCs/>
          <w:kern w:val="2"/>
          <w:sz w:val="24"/>
          <w:szCs w:val="20"/>
          <w:highlight w:val="none"/>
          <w:lang w:val="en-US" w:eastAsia="zh-CN" w:bidi="ar-SA"/>
        </w:rPr>
      </w:pPr>
      <w:r>
        <w:rPr>
          <w:rFonts w:hint="eastAsia" w:ascii="仿宋" w:hAnsi="仿宋" w:eastAsia="仿宋" w:cs="仿宋"/>
          <w:b/>
          <w:bCs/>
          <w:kern w:val="2"/>
          <w:sz w:val="24"/>
          <w:szCs w:val="20"/>
          <w:highlight w:val="none"/>
          <w:lang w:val="en-US" w:eastAsia="zh-CN" w:bidi="ar-SA"/>
        </w:rPr>
        <w:t>十一、采购人认为必须说明的其他内容：</w:t>
      </w:r>
    </w:p>
    <w:p w14:paraId="5860C374">
      <w:pPr>
        <w:pStyle w:val="621"/>
        <w:ind w:firstLine="480" w:firstLineChars="200"/>
        <w:outlineLvl w:val="0"/>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带“▲”条款为实质性条款，投标人须将相应内容填写至《符合性审查资料》，如有任意一条未响应或不满足，将被视为投标无效。</w:t>
      </w:r>
    </w:p>
    <w:p w14:paraId="2FD6A34B">
      <w:pPr>
        <w:spacing w:line="360" w:lineRule="auto"/>
        <w:ind w:firstLine="120" w:firstLineChars="50"/>
        <w:rPr>
          <w:rFonts w:hint="eastAsia" w:ascii="仿宋" w:hAnsi="仿宋" w:eastAsia="仿宋" w:cs="仿宋"/>
          <w:kern w:val="2"/>
          <w:sz w:val="24"/>
          <w:szCs w:val="20"/>
          <w:highlight w:val="none"/>
          <w:lang w:val="en-US" w:eastAsia="zh-CN" w:bidi="ar-SA"/>
        </w:rPr>
      </w:pPr>
    </w:p>
    <w:p w14:paraId="5A686876">
      <w:pPr>
        <w:pStyle w:val="26"/>
        <w:ind w:left="0" w:leftChars="0" w:firstLine="0" w:firstLineChars="0"/>
        <w:rPr>
          <w:rFonts w:hint="default" w:ascii="仿宋" w:hAnsi="仿宋" w:eastAsia="仿宋" w:cs="仿宋"/>
          <w:kern w:val="2"/>
          <w:sz w:val="24"/>
          <w:szCs w:val="20"/>
          <w:highlight w:val="none"/>
          <w:lang w:val="en-US" w:eastAsia="zh-CN" w:bidi="ar-SA"/>
        </w:rPr>
      </w:pPr>
    </w:p>
    <w:p w14:paraId="3E9A6D9E">
      <w:pPr>
        <w:spacing w:line="360" w:lineRule="auto"/>
        <w:ind w:right="420"/>
        <w:rPr>
          <w:rFonts w:hint="eastAsia" w:ascii="仿宋" w:hAnsi="仿宋" w:eastAsia="仿宋" w:cs="仿宋"/>
          <w:kern w:val="2"/>
          <w:sz w:val="24"/>
          <w:szCs w:val="20"/>
          <w:highlight w:val="none"/>
          <w:lang w:val="en-US" w:eastAsia="zh-CN" w:bidi="ar-SA"/>
        </w:rPr>
      </w:pPr>
    </w:p>
    <w:p w14:paraId="3E732746">
      <w:pPr>
        <w:spacing w:line="360" w:lineRule="auto"/>
        <w:rPr>
          <w:rFonts w:hint="eastAsia" w:ascii="仿宋" w:hAnsi="仿宋" w:eastAsia="仿宋" w:cs="仿宋"/>
          <w:bCs/>
          <w:sz w:val="24"/>
          <w:highlight w:val="none"/>
        </w:rPr>
      </w:pPr>
    </w:p>
    <w:p w14:paraId="791D4883">
      <w:pPr>
        <w:snapToGrid w:val="0"/>
        <w:spacing w:line="36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第四部分   </w:t>
      </w:r>
      <w:bookmarkStart w:id="28" w:name="_Toc184312095"/>
      <w:bookmarkEnd w:id="28"/>
      <w:bookmarkStart w:id="29" w:name="_Toc184313305"/>
      <w:bookmarkEnd w:id="29"/>
      <w:bookmarkStart w:id="30" w:name="_Toc184314415"/>
      <w:bookmarkEnd w:id="30"/>
      <w:bookmarkStart w:id="31" w:name="_Toc184313276"/>
      <w:bookmarkEnd w:id="31"/>
      <w:bookmarkStart w:id="32" w:name="_Toc184314461"/>
      <w:bookmarkEnd w:id="32"/>
      <w:bookmarkStart w:id="33" w:name="_Toc184310341"/>
      <w:bookmarkEnd w:id="33"/>
      <w:bookmarkStart w:id="34" w:name="_Toc184308059"/>
      <w:bookmarkEnd w:id="34"/>
      <w:bookmarkStart w:id="35" w:name="_Toc184313239"/>
      <w:bookmarkEnd w:id="35"/>
      <w:bookmarkStart w:id="36" w:name="_Toc184312110"/>
      <w:bookmarkEnd w:id="36"/>
      <w:bookmarkStart w:id="37" w:name="_Toc184313307"/>
      <w:bookmarkEnd w:id="37"/>
      <w:bookmarkStart w:id="38" w:name="_Toc184310320"/>
      <w:bookmarkEnd w:id="38"/>
      <w:bookmarkStart w:id="39" w:name="_Toc184310292"/>
      <w:bookmarkEnd w:id="39"/>
      <w:bookmarkStart w:id="40" w:name="_Toc184308076"/>
      <w:bookmarkEnd w:id="40"/>
      <w:bookmarkStart w:id="41" w:name="_Toc184312103"/>
      <w:bookmarkEnd w:id="41"/>
      <w:bookmarkStart w:id="42" w:name="_Toc184312097"/>
      <w:bookmarkEnd w:id="42"/>
      <w:bookmarkStart w:id="43" w:name="_Toc184310294"/>
      <w:bookmarkEnd w:id="43"/>
      <w:bookmarkStart w:id="44" w:name="_Toc184312104"/>
      <w:bookmarkEnd w:id="44"/>
      <w:bookmarkStart w:id="45" w:name="_Toc184308075"/>
      <w:bookmarkEnd w:id="45"/>
      <w:bookmarkStart w:id="46" w:name="_Toc184312090"/>
      <w:bookmarkEnd w:id="46"/>
      <w:bookmarkStart w:id="47" w:name="_Toc184310306"/>
      <w:bookmarkEnd w:id="47"/>
      <w:bookmarkStart w:id="48" w:name="_Toc184310330"/>
      <w:bookmarkEnd w:id="48"/>
      <w:bookmarkStart w:id="49" w:name="_Toc184310286"/>
      <w:bookmarkEnd w:id="49"/>
      <w:bookmarkStart w:id="50" w:name="_Toc184308050"/>
      <w:bookmarkEnd w:id="50"/>
      <w:bookmarkStart w:id="51" w:name="_Toc184313301"/>
      <w:bookmarkEnd w:id="51"/>
      <w:bookmarkStart w:id="52" w:name="_Toc184312131"/>
      <w:bookmarkEnd w:id="52"/>
      <w:bookmarkStart w:id="53" w:name="_Toc184312115"/>
      <w:bookmarkEnd w:id="53"/>
      <w:bookmarkStart w:id="54" w:name="_Toc184310273"/>
      <w:bookmarkEnd w:id="54"/>
      <w:bookmarkStart w:id="55" w:name="_Toc184313273"/>
      <w:bookmarkEnd w:id="55"/>
      <w:bookmarkStart w:id="56" w:name="_Toc184308091"/>
      <w:bookmarkEnd w:id="56"/>
      <w:bookmarkStart w:id="57" w:name="_Toc184308037"/>
      <w:bookmarkEnd w:id="57"/>
      <w:bookmarkStart w:id="58" w:name="_Toc184314464"/>
      <w:bookmarkEnd w:id="58"/>
      <w:bookmarkStart w:id="59" w:name="_Toc184313283"/>
      <w:bookmarkEnd w:id="59"/>
      <w:bookmarkStart w:id="60" w:name="_Toc184312089"/>
      <w:bookmarkEnd w:id="60"/>
      <w:bookmarkStart w:id="61" w:name="_Toc184308045"/>
      <w:bookmarkEnd w:id="61"/>
      <w:bookmarkStart w:id="62" w:name="_Toc184312136"/>
      <w:bookmarkEnd w:id="62"/>
      <w:bookmarkStart w:id="63" w:name="_Toc184314475"/>
      <w:bookmarkEnd w:id="63"/>
      <w:bookmarkStart w:id="64" w:name="_Toc184310300"/>
      <w:bookmarkEnd w:id="64"/>
      <w:bookmarkStart w:id="65" w:name="_Toc184308086"/>
      <w:bookmarkEnd w:id="65"/>
      <w:bookmarkStart w:id="66" w:name="_Toc184312122"/>
      <w:bookmarkEnd w:id="66"/>
      <w:bookmarkStart w:id="67" w:name="_Toc184308107"/>
      <w:bookmarkEnd w:id="67"/>
      <w:bookmarkStart w:id="68" w:name="_Toc184310327"/>
      <w:bookmarkEnd w:id="68"/>
      <w:bookmarkStart w:id="69" w:name="_Toc184312091"/>
      <w:bookmarkEnd w:id="69"/>
      <w:bookmarkStart w:id="70" w:name="_Toc184310293"/>
      <w:bookmarkEnd w:id="70"/>
      <w:bookmarkStart w:id="71" w:name="_Toc184310318"/>
      <w:bookmarkEnd w:id="71"/>
      <w:bookmarkStart w:id="72" w:name="_Toc184314471"/>
      <w:bookmarkEnd w:id="72"/>
      <w:bookmarkStart w:id="73" w:name="_Toc184312108"/>
      <w:bookmarkEnd w:id="73"/>
      <w:bookmarkStart w:id="74" w:name="_Toc184310272"/>
      <w:bookmarkEnd w:id="74"/>
      <w:bookmarkStart w:id="75" w:name="_Toc184313271"/>
      <w:bookmarkEnd w:id="75"/>
      <w:bookmarkStart w:id="76" w:name="_Toc184308093"/>
      <w:bookmarkEnd w:id="76"/>
      <w:bookmarkStart w:id="77" w:name="_Toc184310319"/>
      <w:bookmarkEnd w:id="77"/>
      <w:bookmarkStart w:id="78" w:name="_Toc184310285"/>
      <w:bookmarkEnd w:id="78"/>
      <w:bookmarkStart w:id="79" w:name="_Toc184313306"/>
      <w:bookmarkEnd w:id="79"/>
      <w:bookmarkStart w:id="80" w:name="_Toc184308102"/>
      <w:bookmarkEnd w:id="80"/>
      <w:bookmarkStart w:id="81" w:name="_Toc184312102"/>
      <w:bookmarkEnd w:id="81"/>
      <w:bookmarkStart w:id="82" w:name="_Toc184310304"/>
      <w:bookmarkEnd w:id="82"/>
      <w:bookmarkStart w:id="83" w:name="_Toc184313274"/>
      <w:bookmarkEnd w:id="83"/>
      <w:bookmarkStart w:id="84" w:name="_Toc184310288"/>
      <w:bookmarkEnd w:id="84"/>
      <w:bookmarkStart w:id="85" w:name="_Toc184314469"/>
      <w:bookmarkEnd w:id="85"/>
      <w:bookmarkStart w:id="86" w:name="_Toc184313286"/>
      <w:bookmarkEnd w:id="86"/>
      <w:bookmarkStart w:id="87" w:name="_Toc184308041"/>
      <w:bookmarkEnd w:id="87"/>
      <w:bookmarkStart w:id="88" w:name="_Toc184310275"/>
      <w:bookmarkEnd w:id="88"/>
      <w:bookmarkStart w:id="89" w:name="_Toc184310315"/>
      <w:bookmarkEnd w:id="89"/>
      <w:bookmarkStart w:id="90" w:name="_Toc184314472"/>
      <w:bookmarkEnd w:id="90"/>
      <w:bookmarkStart w:id="91" w:name="_Toc184314430"/>
      <w:bookmarkEnd w:id="91"/>
      <w:bookmarkStart w:id="92" w:name="_Toc184310321"/>
      <w:bookmarkEnd w:id="92"/>
      <w:bookmarkStart w:id="93" w:name="_Toc184312125"/>
      <w:bookmarkEnd w:id="93"/>
      <w:bookmarkStart w:id="94" w:name="_Toc184310298"/>
      <w:bookmarkEnd w:id="94"/>
      <w:bookmarkStart w:id="95" w:name="_Toc184308090"/>
      <w:bookmarkEnd w:id="95"/>
      <w:bookmarkStart w:id="96" w:name="_Toc184314411"/>
      <w:bookmarkEnd w:id="96"/>
      <w:bookmarkStart w:id="97" w:name="_Toc184308082"/>
      <w:bookmarkEnd w:id="97"/>
      <w:bookmarkStart w:id="98" w:name="_Toc184314467"/>
      <w:bookmarkEnd w:id="98"/>
      <w:bookmarkStart w:id="99" w:name="_Toc184313291"/>
      <w:bookmarkEnd w:id="99"/>
      <w:bookmarkStart w:id="100" w:name="_Toc184308074"/>
      <w:bookmarkEnd w:id="100"/>
      <w:bookmarkStart w:id="101" w:name="_Toc184313262"/>
      <w:bookmarkEnd w:id="101"/>
      <w:bookmarkStart w:id="102" w:name="_Toc184308105"/>
      <w:bookmarkEnd w:id="102"/>
      <w:bookmarkStart w:id="103" w:name="_Toc184313292"/>
      <w:bookmarkEnd w:id="103"/>
      <w:bookmarkStart w:id="104" w:name="_Toc184312134"/>
      <w:bookmarkEnd w:id="104"/>
      <w:bookmarkStart w:id="105" w:name="_Toc184312135"/>
      <w:bookmarkEnd w:id="105"/>
      <w:bookmarkStart w:id="106" w:name="_Toc184313238"/>
      <w:bookmarkEnd w:id="106"/>
      <w:bookmarkStart w:id="107" w:name="_Toc184314468"/>
      <w:bookmarkEnd w:id="107"/>
      <w:bookmarkStart w:id="108" w:name="_Toc184310316"/>
      <w:bookmarkEnd w:id="108"/>
      <w:bookmarkStart w:id="109" w:name="_Toc184312077"/>
      <w:bookmarkEnd w:id="109"/>
      <w:bookmarkStart w:id="110" w:name="_Toc184313252"/>
      <w:bookmarkEnd w:id="110"/>
      <w:bookmarkStart w:id="111" w:name="_Toc184312068"/>
      <w:bookmarkEnd w:id="111"/>
      <w:bookmarkStart w:id="112" w:name="_Toc184314453"/>
      <w:bookmarkEnd w:id="112"/>
      <w:bookmarkStart w:id="113" w:name="_Toc184313294"/>
      <w:bookmarkEnd w:id="113"/>
      <w:bookmarkStart w:id="114" w:name="_Toc184314480"/>
      <w:bookmarkEnd w:id="114"/>
      <w:bookmarkStart w:id="115" w:name="_Toc184314456"/>
      <w:bookmarkEnd w:id="115"/>
      <w:bookmarkStart w:id="116" w:name="_Toc184310280"/>
      <w:bookmarkEnd w:id="116"/>
      <w:bookmarkStart w:id="117" w:name="_Toc184314421"/>
      <w:bookmarkEnd w:id="117"/>
      <w:bookmarkStart w:id="118" w:name="_Toc184312116"/>
      <w:bookmarkEnd w:id="118"/>
      <w:bookmarkStart w:id="119" w:name="_Toc184313249"/>
      <w:bookmarkEnd w:id="119"/>
      <w:bookmarkStart w:id="120" w:name="_Toc184314454"/>
      <w:bookmarkEnd w:id="120"/>
      <w:bookmarkStart w:id="121" w:name="_Toc184314442"/>
      <w:bookmarkEnd w:id="121"/>
      <w:bookmarkStart w:id="122" w:name="_Toc184308047"/>
      <w:bookmarkEnd w:id="122"/>
      <w:bookmarkStart w:id="123" w:name="_Toc184310339"/>
      <w:bookmarkEnd w:id="123"/>
      <w:bookmarkStart w:id="124" w:name="_Toc184312100"/>
      <w:bookmarkEnd w:id="124"/>
      <w:bookmarkStart w:id="125" w:name="_Toc184312084"/>
      <w:bookmarkEnd w:id="125"/>
      <w:bookmarkStart w:id="126" w:name="_Toc184310283"/>
      <w:bookmarkEnd w:id="126"/>
      <w:bookmarkStart w:id="127" w:name="_Toc184312080"/>
      <w:bookmarkEnd w:id="127"/>
      <w:bookmarkStart w:id="128" w:name="_Toc184308106"/>
      <w:bookmarkEnd w:id="128"/>
      <w:bookmarkStart w:id="129" w:name="_Toc184310307"/>
      <w:bookmarkEnd w:id="129"/>
      <w:bookmarkStart w:id="130" w:name="_Toc184313265"/>
      <w:bookmarkEnd w:id="130"/>
      <w:bookmarkStart w:id="131" w:name="_Toc184313267"/>
      <w:bookmarkEnd w:id="131"/>
      <w:bookmarkStart w:id="132" w:name="_Toc184308085"/>
      <w:bookmarkEnd w:id="132"/>
      <w:bookmarkStart w:id="133" w:name="_Toc184314419"/>
      <w:bookmarkEnd w:id="133"/>
      <w:bookmarkStart w:id="134" w:name="_Toc184312074"/>
      <w:bookmarkEnd w:id="134"/>
      <w:bookmarkStart w:id="135" w:name="_Toc184313246"/>
      <w:bookmarkEnd w:id="135"/>
      <w:bookmarkStart w:id="136" w:name="_Toc184314425"/>
      <w:bookmarkEnd w:id="136"/>
      <w:bookmarkStart w:id="137" w:name="_Toc184314476"/>
      <w:bookmarkEnd w:id="137"/>
      <w:bookmarkStart w:id="138" w:name="_Toc184310305"/>
      <w:bookmarkEnd w:id="138"/>
      <w:bookmarkStart w:id="139" w:name="_Toc184310303"/>
      <w:bookmarkEnd w:id="139"/>
      <w:bookmarkStart w:id="140" w:name="_Toc184314479"/>
      <w:bookmarkEnd w:id="140"/>
      <w:bookmarkStart w:id="141" w:name="_Toc184308080"/>
      <w:bookmarkEnd w:id="141"/>
      <w:bookmarkStart w:id="142" w:name="_Toc184310322"/>
      <w:bookmarkEnd w:id="142"/>
      <w:bookmarkStart w:id="143" w:name="_Toc184313269"/>
      <w:bookmarkEnd w:id="143"/>
      <w:bookmarkStart w:id="144" w:name="_Toc184312109"/>
      <w:bookmarkEnd w:id="144"/>
      <w:bookmarkStart w:id="145" w:name="_Toc184310276"/>
      <w:bookmarkEnd w:id="145"/>
      <w:bookmarkStart w:id="146" w:name="_Toc184314448"/>
      <w:bookmarkEnd w:id="146"/>
      <w:bookmarkStart w:id="147" w:name="_Toc184313281"/>
      <w:bookmarkEnd w:id="147"/>
      <w:bookmarkStart w:id="148" w:name="_Toc184308036"/>
      <w:bookmarkEnd w:id="148"/>
      <w:bookmarkStart w:id="149" w:name="_Toc184310274"/>
      <w:bookmarkEnd w:id="149"/>
      <w:bookmarkStart w:id="150" w:name="_Toc184308084"/>
      <w:bookmarkEnd w:id="150"/>
      <w:bookmarkStart w:id="151" w:name="_Toc184312128"/>
      <w:bookmarkEnd w:id="151"/>
      <w:bookmarkStart w:id="152" w:name="_Toc184314444"/>
      <w:bookmarkEnd w:id="152"/>
      <w:bookmarkStart w:id="153" w:name="_Toc184312081"/>
      <w:bookmarkEnd w:id="153"/>
      <w:bookmarkStart w:id="154" w:name="_Toc184308073"/>
      <w:bookmarkEnd w:id="154"/>
      <w:bookmarkStart w:id="155" w:name="_Toc184312075"/>
      <w:bookmarkEnd w:id="155"/>
      <w:bookmarkStart w:id="156" w:name="_Toc184313245"/>
      <w:bookmarkEnd w:id="156"/>
      <w:bookmarkStart w:id="157" w:name="_Toc184310311"/>
      <w:bookmarkEnd w:id="157"/>
      <w:bookmarkStart w:id="158" w:name="_Toc184310308"/>
      <w:bookmarkEnd w:id="158"/>
      <w:bookmarkStart w:id="159" w:name="_Toc184314428"/>
      <w:bookmarkEnd w:id="159"/>
      <w:bookmarkStart w:id="160" w:name="_Toc184310317"/>
      <w:bookmarkEnd w:id="160"/>
      <w:bookmarkStart w:id="161" w:name="_Toc184308049"/>
      <w:bookmarkEnd w:id="161"/>
      <w:bookmarkStart w:id="162" w:name="_Toc184310301"/>
      <w:bookmarkEnd w:id="162"/>
      <w:bookmarkStart w:id="163" w:name="_Toc184310340"/>
      <w:bookmarkEnd w:id="163"/>
      <w:bookmarkStart w:id="164" w:name="_Toc184314459"/>
      <w:bookmarkEnd w:id="164"/>
      <w:bookmarkStart w:id="165" w:name="_Toc184308064"/>
      <w:bookmarkEnd w:id="165"/>
      <w:bookmarkStart w:id="166" w:name="_Toc184312099"/>
      <w:bookmarkEnd w:id="166"/>
      <w:bookmarkStart w:id="167" w:name="_Toc184308098"/>
      <w:bookmarkEnd w:id="167"/>
      <w:bookmarkStart w:id="168" w:name="_Toc184314413"/>
      <w:bookmarkEnd w:id="168"/>
      <w:bookmarkStart w:id="169" w:name="_Toc184312119"/>
      <w:bookmarkEnd w:id="169"/>
      <w:bookmarkStart w:id="170" w:name="_Toc184308043"/>
      <w:bookmarkEnd w:id="170"/>
      <w:bookmarkStart w:id="171" w:name="_Toc184312117"/>
      <w:bookmarkEnd w:id="171"/>
      <w:bookmarkStart w:id="172" w:name="_Toc184312137"/>
      <w:bookmarkEnd w:id="172"/>
      <w:bookmarkStart w:id="173" w:name="_Toc184313260"/>
      <w:bookmarkEnd w:id="173"/>
      <w:bookmarkStart w:id="174" w:name="_Toc184310332"/>
      <w:bookmarkEnd w:id="174"/>
      <w:bookmarkStart w:id="175" w:name="_Toc184312129"/>
      <w:bookmarkEnd w:id="175"/>
      <w:bookmarkStart w:id="176" w:name="_Toc184312079"/>
      <w:bookmarkEnd w:id="176"/>
      <w:bookmarkStart w:id="177" w:name="_Toc184312112"/>
      <w:bookmarkEnd w:id="177"/>
      <w:bookmarkStart w:id="178" w:name="_Toc184312121"/>
      <w:bookmarkEnd w:id="178"/>
      <w:bookmarkStart w:id="179" w:name="_Toc184308063"/>
      <w:bookmarkEnd w:id="179"/>
      <w:bookmarkStart w:id="180" w:name="_Toc184308040"/>
      <w:bookmarkEnd w:id="180"/>
      <w:bookmarkStart w:id="181" w:name="_Toc184313304"/>
      <w:bookmarkEnd w:id="181"/>
      <w:bookmarkStart w:id="182" w:name="_Toc184313275"/>
      <w:bookmarkEnd w:id="182"/>
      <w:bookmarkStart w:id="183" w:name="_Toc184310296"/>
      <w:bookmarkEnd w:id="183"/>
      <w:bookmarkStart w:id="184" w:name="_Toc184310335"/>
      <w:bookmarkEnd w:id="184"/>
      <w:bookmarkStart w:id="185" w:name="_Toc184314431"/>
      <w:bookmarkEnd w:id="185"/>
      <w:bookmarkStart w:id="186" w:name="_Toc184313310"/>
      <w:bookmarkEnd w:id="186"/>
      <w:bookmarkStart w:id="187" w:name="_Toc184313296"/>
      <w:bookmarkEnd w:id="187"/>
      <w:bookmarkStart w:id="188" w:name="_Toc184314443"/>
      <w:bookmarkEnd w:id="188"/>
      <w:bookmarkStart w:id="189" w:name="_Toc184308056"/>
      <w:bookmarkEnd w:id="189"/>
      <w:bookmarkStart w:id="190" w:name="_Toc184313256"/>
      <w:bookmarkEnd w:id="190"/>
      <w:bookmarkStart w:id="191" w:name="_Toc184313299"/>
      <w:bookmarkEnd w:id="191"/>
      <w:bookmarkStart w:id="192" w:name="_Toc184308068"/>
      <w:bookmarkEnd w:id="192"/>
      <w:bookmarkStart w:id="193" w:name="_Toc184312126"/>
      <w:bookmarkEnd w:id="193"/>
      <w:bookmarkStart w:id="194" w:name="_Toc184308101"/>
      <w:bookmarkEnd w:id="194"/>
      <w:bookmarkStart w:id="195" w:name="_Toc184312071"/>
      <w:bookmarkEnd w:id="195"/>
      <w:bookmarkStart w:id="196" w:name="_Toc184313285"/>
      <w:bookmarkEnd w:id="196"/>
      <w:bookmarkStart w:id="197" w:name="_Toc184313303"/>
      <w:bookmarkEnd w:id="197"/>
      <w:bookmarkStart w:id="198" w:name="_Toc184313280"/>
      <w:bookmarkEnd w:id="198"/>
      <w:bookmarkStart w:id="199" w:name="_Toc184310279"/>
      <w:bookmarkEnd w:id="199"/>
      <w:bookmarkStart w:id="200" w:name="_Toc184313263"/>
      <w:bookmarkEnd w:id="200"/>
      <w:bookmarkStart w:id="201" w:name="_Toc184313282"/>
      <w:bookmarkEnd w:id="201"/>
      <w:bookmarkStart w:id="202" w:name="_Toc184313289"/>
      <w:bookmarkEnd w:id="202"/>
      <w:bookmarkStart w:id="203" w:name="_Toc184314433"/>
      <w:bookmarkEnd w:id="203"/>
      <w:bookmarkStart w:id="204" w:name="_Toc184308104"/>
      <w:bookmarkEnd w:id="204"/>
      <w:bookmarkStart w:id="205" w:name="_Toc184310295"/>
      <w:bookmarkEnd w:id="205"/>
      <w:bookmarkStart w:id="206" w:name="_Toc184314440"/>
      <w:bookmarkEnd w:id="206"/>
      <w:bookmarkStart w:id="207" w:name="_Toc184313272"/>
      <w:bookmarkEnd w:id="207"/>
      <w:bookmarkStart w:id="208" w:name="_Toc184308039"/>
      <w:bookmarkEnd w:id="208"/>
      <w:bookmarkStart w:id="209" w:name="_Toc184308083"/>
      <w:bookmarkEnd w:id="209"/>
      <w:bookmarkStart w:id="210" w:name="_Toc184312120"/>
      <w:bookmarkEnd w:id="210"/>
      <w:bookmarkStart w:id="211" w:name="_Toc184314463"/>
      <w:bookmarkEnd w:id="211"/>
      <w:bookmarkStart w:id="212" w:name="_Toc184310297"/>
      <w:bookmarkEnd w:id="212"/>
      <w:bookmarkStart w:id="213" w:name="_Toc184308067"/>
      <w:bookmarkEnd w:id="213"/>
      <w:bookmarkStart w:id="214" w:name="_Toc184313279"/>
      <w:bookmarkEnd w:id="214"/>
      <w:bookmarkStart w:id="215" w:name="_Toc184308095"/>
      <w:bookmarkEnd w:id="215"/>
      <w:bookmarkStart w:id="216" w:name="_Toc184313247"/>
      <w:bookmarkEnd w:id="216"/>
      <w:bookmarkStart w:id="217" w:name="_Toc184313295"/>
      <w:bookmarkEnd w:id="217"/>
      <w:bookmarkStart w:id="218" w:name="_Toc184310287"/>
      <w:bookmarkEnd w:id="218"/>
      <w:bookmarkStart w:id="219" w:name="_Toc184313287"/>
      <w:bookmarkEnd w:id="219"/>
      <w:bookmarkStart w:id="220" w:name="_Toc184312067"/>
      <w:bookmarkEnd w:id="220"/>
      <w:bookmarkStart w:id="221" w:name="_Toc184314427"/>
      <w:bookmarkEnd w:id="221"/>
      <w:bookmarkStart w:id="222" w:name="_Toc184312124"/>
      <w:bookmarkEnd w:id="222"/>
      <w:bookmarkStart w:id="223" w:name="_Toc184312087"/>
      <w:bookmarkEnd w:id="223"/>
      <w:bookmarkStart w:id="224" w:name="_Toc184308097"/>
      <w:bookmarkEnd w:id="224"/>
      <w:bookmarkStart w:id="225" w:name="_Toc184313290"/>
      <w:bookmarkEnd w:id="225"/>
      <w:bookmarkStart w:id="226" w:name="_Toc184314436"/>
      <w:bookmarkEnd w:id="226"/>
      <w:bookmarkStart w:id="227" w:name="_Toc184313250"/>
      <w:bookmarkEnd w:id="227"/>
      <w:bookmarkStart w:id="228" w:name="_Toc184314422"/>
      <w:bookmarkEnd w:id="228"/>
      <w:bookmarkStart w:id="229" w:name="_Toc184308053"/>
      <w:bookmarkEnd w:id="229"/>
      <w:bookmarkStart w:id="230" w:name="_Toc184310278"/>
      <w:bookmarkEnd w:id="230"/>
      <w:bookmarkStart w:id="231" w:name="_Toc184314423"/>
      <w:bookmarkEnd w:id="231"/>
      <w:bookmarkStart w:id="232" w:name="_Toc184312113"/>
      <w:bookmarkEnd w:id="232"/>
      <w:bookmarkStart w:id="233" w:name="_Toc184314466"/>
      <w:bookmarkEnd w:id="233"/>
      <w:bookmarkStart w:id="234" w:name="_Toc184314447"/>
      <w:bookmarkEnd w:id="234"/>
      <w:bookmarkStart w:id="235" w:name="_Toc184310309"/>
      <w:bookmarkEnd w:id="235"/>
      <w:bookmarkStart w:id="236" w:name="_Toc184313308"/>
      <w:bookmarkEnd w:id="236"/>
      <w:bookmarkStart w:id="237" w:name="_Toc184310313"/>
      <w:bookmarkEnd w:id="237"/>
      <w:bookmarkStart w:id="238" w:name="_Toc184310284"/>
      <w:bookmarkEnd w:id="238"/>
      <w:bookmarkStart w:id="239" w:name="_Toc184314424"/>
      <w:bookmarkEnd w:id="239"/>
      <w:bookmarkStart w:id="240" w:name="_Toc184314477"/>
      <w:bookmarkEnd w:id="240"/>
      <w:bookmarkStart w:id="241" w:name="_Toc184313241"/>
      <w:bookmarkEnd w:id="241"/>
      <w:bookmarkStart w:id="242" w:name="_Toc184312076"/>
      <w:bookmarkEnd w:id="242"/>
      <w:bookmarkStart w:id="243" w:name="_Toc184310344"/>
      <w:bookmarkEnd w:id="243"/>
      <w:bookmarkStart w:id="244" w:name="_Toc184313298"/>
      <w:bookmarkEnd w:id="244"/>
      <w:bookmarkStart w:id="245" w:name="_Toc184313253"/>
      <w:bookmarkEnd w:id="245"/>
      <w:bookmarkStart w:id="246" w:name="_Toc184313240"/>
      <w:bookmarkEnd w:id="246"/>
      <w:bookmarkStart w:id="247" w:name="_Toc184312105"/>
      <w:bookmarkEnd w:id="247"/>
      <w:bookmarkStart w:id="248" w:name="_Toc184310328"/>
      <w:bookmarkEnd w:id="248"/>
      <w:bookmarkStart w:id="249" w:name="_Toc184312073"/>
      <w:bookmarkEnd w:id="249"/>
      <w:bookmarkStart w:id="250" w:name="_Toc184308038"/>
      <w:bookmarkEnd w:id="250"/>
      <w:bookmarkStart w:id="251" w:name="_Toc184313259"/>
      <w:bookmarkEnd w:id="251"/>
      <w:bookmarkStart w:id="252" w:name="_Toc184313309"/>
      <w:bookmarkEnd w:id="252"/>
      <w:bookmarkStart w:id="253" w:name="_Toc184314474"/>
      <w:bookmarkEnd w:id="253"/>
      <w:bookmarkStart w:id="254" w:name="_Toc184312078"/>
      <w:bookmarkEnd w:id="254"/>
      <w:bookmarkStart w:id="255" w:name="_Toc184313258"/>
      <w:bookmarkEnd w:id="255"/>
      <w:bookmarkStart w:id="256" w:name="_Toc184310343"/>
      <w:bookmarkEnd w:id="256"/>
      <w:bookmarkStart w:id="257" w:name="_Toc184308087"/>
      <w:bookmarkEnd w:id="257"/>
      <w:bookmarkStart w:id="258" w:name="_Toc184308081"/>
      <w:bookmarkEnd w:id="258"/>
      <w:bookmarkStart w:id="259" w:name="_Toc184314452"/>
      <w:bookmarkEnd w:id="259"/>
      <w:bookmarkStart w:id="260" w:name="_Toc184314445"/>
      <w:bookmarkEnd w:id="260"/>
      <w:bookmarkStart w:id="261" w:name="_Toc184313248"/>
      <w:bookmarkEnd w:id="261"/>
      <w:bookmarkStart w:id="262" w:name="_Toc184310342"/>
      <w:bookmarkEnd w:id="262"/>
      <w:bookmarkStart w:id="263" w:name="_Toc184310299"/>
      <w:bookmarkEnd w:id="263"/>
      <w:bookmarkStart w:id="264" w:name="_Toc184313254"/>
      <w:bookmarkEnd w:id="264"/>
      <w:bookmarkStart w:id="265" w:name="_Toc184312127"/>
      <w:bookmarkEnd w:id="265"/>
      <w:bookmarkStart w:id="266" w:name="_Toc184308089"/>
      <w:bookmarkEnd w:id="266"/>
      <w:bookmarkStart w:id="267" w:name="_Toc184314414"/>
      <w:bookmarkEnd w:id="267"/>
      <w:bookmarkStart w:id="268" w:name="_Toc184310291"/>
      <w:bookmarkEnd w:id="268"/>
      <w:bookmarkStart w:id="269" w:name="_Toc184308046"/>
      <w:bookmarkEnd w:id="269"/>
      <w:bookmarkStart w:id="270" w:name="_Toc184314449"/>
      <w:bookmarkEnd w:id="270"/>
      <w:bookmarkStart w:id="271" w:name="_Toc184313261"/>
      <w:bookmarkEnd w:id="271"/>
      <w:bookmarkStart w:id="272" w:name="_Toc184308072"/>
      <w:bookmarkEnd w:id="272"/>
      <w:bookmarkStart w:id="273" w:name="_Toc184308054"/>
      <w:bookmarkEnd w:id="273"/>
      <w:bookmarkStart w:id="274" w:name="_Toc184310325"/>
      <w:bookmarkEnd w:id="274"/>
      <w:bookmarkStart w:id="275" w:name="_Toc184312123"/>
      <w:bookmarkEnd w:id="275"/>
      <w:bookmarkStart w:id="276" w:name="_Toc184312107"/>
      <w:bookmarkEnd w:id="276"/>
      <w:bookmarkStart w:id="277" w:name="_Toc184312130"/>
      <w:bookmarkEnd w:id="277"/>
      <w:bookmarkStart w:id="278" w:name="_Toc184310334"/>
      <w:bookmarkEnd w:id="278"/>
      <w:bookmarkStart w:id="279" w:name="_Toc184312094"/>
      <w:bookmarkEnd w:id="279"/>
      <w:bookmarkStart w:id="280" w:name="_Toc184310324"/>
      <w:bookmarkEnd w:id="280"/>
      <w:bookmarkStart w:id="281" w:name="_Toc184314426"/>
      <w:bookmarkEnd w:id="281"/>
      <w:bookmarkStart w:id="282" w:name="_Toc184313293"/>
      <w:bookmarkEnd w:id="282"/>
      <w:bookmarkStart w:id="283" w:name="_Toc184308044"/>
      <w:bookmarkEnd w:id="283"/>
      <w:bookmarkStart w:id="284" w:name="_Toc184310337"/>
      <w:bookmarkEnd w:id="284"/>
      <w:bookmarkStart w:id="285" w:name="_Toc184308048"/>
      <w:bookmarkEnd w:id="285"/>
      <w:bookmarkStart w:id="286" w:name="_Toc184310338"/>
      <w:bookmarkEnd w:id="286"/>
      <w:bookmarkStart w:id="287" w:name="_Toc184313255"/>
      <w:bookmarkEnd w:id="287"/>
      <w:bookmarkStart w:id="288" w:name="_Toc184314462"/>
      <w:bookmarkEnd w:id="288"/>
      <w:bookmarkStart w:id="289" w:name="_Toc184312093"/>
      <w:bookmarkEnd w:id="289"/>
      <w:bookmarkStart w:id="290" w:name="_Toc184314439"/>
      <w:bookmarkEnd w:id="290"/>
      <w:bookmarkStart w:id="291" w:name="_Toc184308042"/>
      <w:bookmarkEnd w:id="291"/>
      <w:bookmarkStart w:id="292" w:name="_Toc184308096"/>
      <w:bookmarkEnd w:id="292"/>
      <w:bookmarkStart w:id="293" w:name="_Toc184313242"/>
      <w:bookmarkEnd w:id="293"/>
      <w:bookmarkStart w:id="294" w:name="_Toc184308066"/>
      <w:bookmarkEnd w:id="294"/>
      <w:bookmarkStart w:id="295" w:name="_Toc184314441"/>
      <w:bookmarkEnd w:id="295"/>
      <w:bookmarkStart w:id="296" w:name="_Toc184313264"/>
      <w:bookmarkEnd w:id="296"/>
      <w:bookmarkStart w:id="297" w:name="_Toc184313297"/>
      <w:bookmarkEnd w:id="297"/>
      <w:bookmarkStart w:id="298" w:name="_Toc184308055"/>
      <w:bookmarkEnd w:id="298"/>
      <w:bookmarkStart w:id="299" w:name="_Toc184310281"/>
      <w:bookmarkEnd w:id="299"/>
      <w:bookmarkStart w:id="300" w:name="_Toc184314432"/>
      <w:bookmarkEnd w:id="300"/>
      <w:bookmarkStart w:id="301" w:name="_Toc184308100"/>
      <w:bookmarkEnd w:id="301"/>
      <w:bookmarkStart w:id="302" w:name="_Toc184308088"/>
      <w:bookmarkEnd w:id="302"/>
      <w:bookmarkStart w:id="303" w:name="_Toc184312138"/>
      <w:bookmarkEnd w:id="303"/>
      <w:bookmarkStart w:id="304" w:name="_Toc184312139"/>
      <w:bookmarkEnd w:id="304"/>
      <w:bookmarkStart w:id="305" w:name="_Toc184312114"/>
      <w:bookmarkEnd w:id="305"/>
      <w:bookmarkStart w:id="306" w:name="_Toc184310323"/>
      <w:bookmarkEnd w:id="306"/>
      <w:bookmarkStart w:id="307" w:name="_Toc184312069"/>
      <w:bookmarkEnd w:id="307"/>
      <w:bookmarkStart w:id="308" w:name="_Toc184310326"/>
      <w:bookmarkEnd w:id="308"/>
      <w:bookmarkStart w:id="309" w:name="_Toc184308092"/>
      <w:bookmarkEnd w:id="309"/>
      <w:bookmarkStart w:id="310" w:name="_Toc184314458"/>
      <w:bookmarkEnd w:id="310"/>
      <w:bookmarkStart w:id="311" w:name="_Toc184312085"/>
      <w:bookmarkEnd w:id="311"/>
      <w:bookmarkStart w:id="312" w:name="_Toc184314451"/>
      <w:bookmarkEnd w:id="312"/>
      <w:bookmarkStart w:id="313" w:name="_Toc184308094"/>
      <w:bookmarkEnd w:id="313"/>
      <w:bookmarkStart w:id="314" w:name="_Toc184313243"/>
      <w:bookmarkEnd w:id="314"/>
      <w:bookmarkStart w:id="315" w:name="_Toc184314434"/>
      <w:bookmarkEnd w:id="315"/>
      <w:bookmarkStart w:id="316" w:name="_Toc184314470"/>
      <w:bookmarkEnd w:id="316"/>
      <w:bookmarkStart w:id="317" w:name="_Toc184313270"/>
      <w:bookmarkEnd w:id="317"/>
      <w:bookmarkStart w:id="318" w:name="_Toc184308070"/>
      <w:bookmarkEnd w:id="318"/>
      <w:bookmarkStart w:id="319" w:name="_Toc184314473"/>
      <w:bookmarkEnd w:id="319"/>
      <w:bookmarkStart w:id="320" w:name="_Toc184314429"/>
      <w:bookmarkEnd w:id="320"/>
      <w:bookmarkStart w:id="321" w:name="_Toc184313302"/>
      <w:bookmarkEnd w:id="321"/>
      <w:bookmarkStart w:id="322" w:name="_Toc184313300"/>
      <w:bookmarkEnd w:id="322"/>
      <w:bookmarkStart w:id="323" w:name="_Toc184314410"/>
      <w:bookmarkEnd w:id="323"/>
      <w:bookmarkStart w:id="324" w:name="_Toc184313266"/>
      <w:bookmarkEnd w:id="324"/>
      <w:bookmarkStart w:id="325" w:name="_Toc184308058"/>
      <w:bookmarkEnd w:id="325"/>
      <w:bookmarkStart w:id="326" w:name="_Toc184314465"/>
      <w:bookmarkEnd w:id="326"/>
      <w:bookmarkStart w:id="327" w:name="_Toc184314481"/>
      <w:bookmarkEnd w:id="327"/>
      <w:bookmarkStart w:id="328" w:name="_Toc184312118"/>
      <w:bookmarkEnd w:id="328"/>
      <w:bookmarkStart w:id="329" w:name="_Toc184312092"/>
      <w:bookmarkEnd w:id="329"/>
      <w:bookmarkStart w:id="330" w:name="_Toc184314435"/>
      <w:bookmarkEnd w:id="330"/>
      <w:bookmarkStart w:id="331" w:name="_Toc184314416"/>
      <w:bookmarkEnd w:id="331"/>
      <w:bookmarkStart w:id="332" w:name="_Toc184308069"/>
      <w:bookmarkEnd w:id="332"/>
      <w:bookmarkStart w:id="333" w:name="_Toc184312088"/>
      <w:bookmarkEnd w:id="333"/>
      <w:bookmarkStart w:id="334" w:name="_Toc184308071"/>
      <w:bookmarkEnd w:id="334"/>
      <w:bookmarkStart w:id="335" w:name="_Toc184313284"/>
      <w:bookmarkEnd w:id="335"/>
      <w:bookmarkStart w:id="336" w:name="_Toc184312106"/>
      <w:bookmarkEnd w:id="336"/>
      <w:bookmarkStart w:id="337" w:name="_Toc184310336"/>
      <w:bookmarkEnd w:id="337"/>
      <w:bookmarkStart w:id="338" w:name="_Toc184310331"/>
      <w:bookmarkEnd w:id="338"/>
      <w:bookmarkStart w:id="339" w:name="_Toc184310329"/>
      <w:bookmarkEnd w:id="339"/>
      <w:bookmarkStart w:id="340" w:name="_Toc184308079"/>
      <w:bookmarkEnd w:id="340"/>
      <w:bookmarkStart w:id="341" w:name="_Toc184314438"/>
      <w:bookmarkEnd w:id="341"/>
      <w:bookmarkStart w:id="342" w:name="_Toc184314412"/>
      <w:bookmarkEnd w:id="342"/>
      <w:bookmarkStart w:id="343" w:name="_Toc184313257"/>
      <w:bookmarkEnd w:id="343"/>
      <w:bookmarkStart w:id="344" w:name="_Toc184312101"/>
      <w:bookmarkEnd w:id="344"/>
      <w:bookmarkStart w:id="345" w:name="_Toc184310312"/>
      <w:bookmarkEnd w:id="345"/>
      <w:bookmarkStart w:id="346" w:name="_Toc184308077"/>
      <w:bookmarkEnd w:id="346"/>
      <w:bookmarkStart w:id="347" w:name="_Toc184308057"/>
      <w:bookmarkEnd w:id="347"/>
      <w:bookmarkStart w:id="348" w:name="_Toc184308062"/>
      <w:bookmarkEnd w:id="348"/>
      <w:bookmarkStart w:id="349" w:name="_Toc184308060"/>
      <w:bookmarkEnd w:id="349"/>
      <w:bookmarkStart w:id="350" w:name="_Toc184308103"/>
      <w:bookmarkEnd w:id="350"/>
      <w:bookmarkStart w:id="351" w:name="_Toc184314417"/>
      <w:bookmarkEnd w:id="351"/>
      <w:bookmarkStart w:id="352" w:name="_Toc184314482"/>
      <w:bookmarkEnd w:id="352"/>
      <w:bookmarkStart w:id="353" w:name="_Toc184312070"/>
      <w:bookmarkEnd w:id="353"/>
      <w:bookmarkStart w:id="354" w:name="_Toc184314418"/>
      <w:bookmarkEnd w:id="354"/>
      <w:bookmarkStart w:id="355" w:name="_Toc184312133"/>
      <w:bookmarkEnd w:id="355"/>
      <w:bookmarkStart w:id="356" w:name="_Toc184314450"/>
      <w:bookmarkEnd w:id="356"/>
      <w:bookmarkStart w:id="357" w:name="_Toc184308051"/>
      <w:bookmarkEnd w:id="357"/>
      <w:bookmarkStart w:id="358" w:name="_Toc184310302"/>
      <w:bookmarkEnd w:id="358"/>
      <w:bookmarkStart w:id="359" w:name="_Toc184312098"/>
      <w:bookmarkEnd w:id="359"/>
      <w:bookmarkStart w:id="360" w:name="_Toc184313288"/>
      <w:bookmarkEnd w:id="360"/>
      <w:bookmarkStart w:id="361" w:name="_Toc184314437"/>
      <w:bookmarkEnd w:id="361"/>
      <w:bookmarkStart w:id="362" w:name="_Toc184308061"/>
      <w:bookmarkEnd w:id="362"/>
      <w:bookmarkStart w:id="363" w:name="_Toc184310333"/>
      <w:bookmarkEnd w:id="363"/>
      <w:bookmarkStart w:id="364" w:name="_Toc184310314"/>
      <w:bookmarkEnd w:id="364"/>
      <w:bookmarkStart w:id="365" w:name="_Toc184308099"/>
      <w:bookmarkEnd w:id="365"/>
      <w:bookmarkStart w:id="366" w:name="_Toc184314478"/>
      <w:bookmarkEnd w:id="366"/>
      <w:bookmarkStart w:id="367" w:name="_Toc184313244"/>
      <w:bookmarkEnd w:id="367"/>
      <w:bookmarkStart w:id="368" w:name="_Toc184312086"/>
      <w:bookmarkEnd w:id="368"/>
      <w:bookmarkStart w:id="369" w:name="_Toc184310289"/>
      <w:bookmarkEnd w:id="369"/>
      <w:bookmarkStart w:id="370" w:name="_Toc184308052"/>
      <w:bookmarkEnd w:id="370"/>
      <w:bookmarkStart w:id="371" w:name="_Toc184314460"/>
      <w:bookmarkEnd w:id="371"/>
      <w:bookmarkStart w:id="372" w:name="_Toc184310310"/>
      <w:bookmarkEnd w:id="372"/>
      <w:bookmarkStart w:id="373" w:name="_Toc184313278"/>
      <w:bookmarkEnd w:id="373"/>
      <w:bookmarkStart w:id="374" w:name="_Toc184310282"/>
      <w:bookmarkEnd w:id="374"/>
      <w:bookmarkStart w:id="375" w:name="_Toc184314420"/>
      <w:bookmarkEnd w:id="375"/>
      <w:bookmarkStart w:id="376" w:name="_Toc184312072"/>
      <w:bookmarkEnd w:id="376"/>
      <w:bookmarkStart w:id="377" w:name="_Toc184312083"/>
      <w:bookmarkEnd w:id="377"/>
      <w:bookmarkStart w:id="378" w:name="_Toc184308108"/>
      <w:bookmarkEnd w:id="378"/>
      <w:bookmarkStart w:id="379" w:name="_Toc184312082"/>
      <w:bookmarkEnd w:id="379"/>
      <w:bookmarkStart w:id="380" w:name="_Toc184312111"/>
      <w:bookmarkEnd w:id="380"/>
      <w:bookmarkStart w:id="381" w:name="_Toc184310290"/>
      <w:bookmarkEnd w:id="381"/>
      <w:bookmarkStart w:id="382" w:name="_Toc184310277"/>
      <w:bookmarkEnd w:id="382"/>
      <w:bookmarkStart w:id="383" w:name="_Toc184312132"/>
      <w:bookmarkEnd w:id="383"/>
      <w:bookmarkStart w:id="384" w:name="_Toc184313268"/>
      <w:bookmarkEnd w:id="384"/>
      <w:bookmarkStart w:id="385" w:name="_Toc184313277"/>
      <w:bookmarkEnd w:id="385"/>
      <w:bookmarkStart w:id="386" w:name="_Toc184314446"/>
      <w:bookmarkEnd w:id="386"/>
      <w:bookmarkStart w:id="387" w:name="_Toc184313251"/>
      <w:bookmarkEnd w:id="387"/>
      <w:bookmarkStart w:id="388" w:name="_Toc184308078"/>
      <w:bookmarkEnd w:id="388"/>
      <w:bookmarkStart w:id="389" w:name="_Toc184308065"/>
      <w:bookmarkEnd w:id="389"/>
      <w:bookmarkStart w:id="390" w:name="_Toc184314455"/>
      <w:bookmarkEnd w:id="390"/>
      <w:bookmarkStart w:id="391" w:name="_Toc184312096"/>
      <w:bookmarkEnd w:id="391"/>
      <w:bookmarkStart w:id="392" w:name="_Toc184314457"/>
      <w:bookmarkEnd w:id="392"/>
      <w:r>
        <w:rPr>
          <w:rFonts w:hint="eastAsia" w:ascii="仿宋" w:hAnsi="仿宋" w:eastAsia="仿宋" w:cs="仿宋"/>
          <w:b/>
          <w:sz w:val="36"/>
          <w:szCs w:val="36"/>
          <w:highlight w:val="none"/>
        </w:rPr>
        <w:t>评标办法</w:t>
      </w:r>
    </w:p>
    <w:p w14:paraId="0C4579E7">
      <w:pPr>
        <w:snapToGrid w:val="0"/>
        <w:spacing w:line="360" w:lineRule="auto"/>
        <w:jc w:val="center"/>
        <w:rPr>
          <w:rFonts w:hint="eastAsia" w:ascii="仿宋" w:hAnsi="仿宋" w:eastAsia="仿宋" w:cs="仿宋"/>
          <w:b/>
          <w:color w:val="000000"/>
          <w:sz w:val="32"/>
          <w:szCs w:val="20"/>
          <w:highlight w:val="none"/>
        </w:rPr>
      </w:pPr>
      <w:r>
        <w:rPr>
          <w:rFonts w:hint="eastAsia" w:ascii="仿宋" w:hAnsi="仿宋" w:eastAsia="仿宋" w:cs="仿宋"/>
          <w:b/>
          <w:color w:val="000000"/>
          <w:sz w:val="32"/>
          <w:szCs w:val="20"/>
          <w:highlight w:val="none"/>
        </w:rPr>
        <w:t>评标办法前附表</w:t>
      </w:r>
    </w:p>
    <w:p w14:paraId="351A768C">
      <w:pPr>
        <w:snapToGrid w:val="0"/>
        <w:spacing w:line="360" w:lineRule="auto"/>
        <w:jc w:val="left"/>
        <w:rPr>
          <w:rFonts w:hint="eastAsia" w:ascii="仿宋" w:hAnsi="仿宋" w:eastAsia="仿宋" w:cs="仿宋"/>
          <w:sz w:val="24"/>
          <w:highlight w:val="none"/>
        </w:rPr>
      </w:pPr>
      <w:r>
        <w:rPr>
          <w:rFonts w:hint="eastAsia" w:ascii="仿宋" w:hAnsi="仿宋" w:eastAsia="仿宋" w:cs="仿宋"/>
          <w:sz w:val="24"/>
          <w:szCs w:val="20"/>
          <w:highlight w:val="none"/>
        </w:rPr>
        <w:t xml:space="preserve">  </w:t>
      </w:r>
      <w:r>
        <w:rPr>
          <w:rFonts w:hint="eastAsia" w:ascii="仿宋" w:hAnsi="仿宋" w:eastAsia="仿宋" w:cs="仿宋"/>
          <w:sz w:val="24"/>
          <w:szCs w:val="20"/>
          <w:highlight w:val="none"/>
          <w:lang w:val="en-US" w:eastAsia="zh-CN"/>
        </w:rPr>
        <w:t xml:space="preserve"> </w:t>
      </w:r>
      <w:r>
        <w:rPr>
          <w:rFonts w:hint="eastAsia" w:ascii="仿宋" w:hAnsi="仿宋" w:eastAsia="仿宋" w:cs="仿宋"/>
          <w:sz w:val="24"/>
          <w:szCs w:val="20"/>
          <w:highlight w:val="none"/>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w:t>
      </w:r>
      <w:r>
        <w:rPr>
          <w:rFonts w:hint="eastAsia" w:ascii="仿宋" w:hAnsi="仿宋" w:eastAsia="仿宋" w:cs="仿宋"/>
          <w:sz w:val="24"/>
          <w:szCs w:val="20"/>
          <w:highlight w:val="none"/>
          <w:lang w:val="en-US" w:eastAsia="zh-CN"/>
        </w:rPr>
        <w:t>产生中标候选人。</w:t>
      </w:r>
      <w:r>
        <w:rPr>
          <w:rFonts w:hint="eastAsia" w:ascii="仿宋" w:hAnsi="仿宋" w:eastAsia="仿宋" w:cs="仿宋"/>
          <w:sz w:val="24"/>
          <w:highlight w:val="none"/>
        </w:rPr>
        <w:t>价格分（</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0分）</w:t>
      </w:r>
    </w:p>
    <w:p w14:paraId="2647285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14:paraId="2C6768B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技术、商务分（</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0分）</w:t>
      </w:r>
    </w:p>
    <w:p w14:paraId="7CA955B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技术、商务分的计算：</w:t>
      </w:r>
    </w:p>
    <w:p w14:paraId="0CE96C0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技术、商务分按照评标委员会成员的独立评分结果汇总数的算术平均分计算，计算公式为：</w:t>
      </w:r>
    </w:p>
    <w:p w14:paraId="34C8C536">
      <w:pPr>
        <w:snapToGrid w:val="0"/>
        <w:spacing w:line="360" w:lineRule="auto"/>
        <w:rPr>
          <w:rFonts w:hint="eastAsia" w:ascii="仿宋" w:hAnsi="仿宋" w:eastAsia="仿宋" w:cs="仿宋"/>
        </w:rPr>
      </w:pPr>
      <w:r>
        <w:rPr>
          <w:rFonts w:hint="eastAsia" w:ascii="仿宋" w:hAnsi="仿宋" w:eastAsia="仿宋" w:cs="仿宋"/>
          <w:sz w:val="24"/>
          <w:highlight w:val="none"/>
        </w:rPr>
        <w:t>技术、商务分=评标委员会所有成员评分合计数/</w:t>
      </w:r>
      <w:r>
        <w:rPr>
          <w:rFonts w:hint="eastAsia" w:ascii="仿宋" w:hAnsi="仿宋" w:eastAsia="仿宋" w:cs="仿宋"/>
          <w:sz w:val="24"/>
        </w:rPr>
        <w:t>评标委员会组成人员数、评分细则如下：</w:t>
      </w:r>
    </w:p>
    <w:p w14:paraId="7CD8449A">
      <w:pPr>
        <w:snapToGrid w:val="0"/>
        <w:spacing w:line="360" w:lineRule="auto"/>
        <w:rPr>
          <w:rFonts w:hint="eastAsia" w:ascii="仿宋" w:hAnsi="仿宋" w:eastAsia="仿宋" w:cs="仿宋"/>
          <w:sz w:val="24"/>
          <w:lang w:eastAsia="zh-CN"/>
        </w:rPr>
      </w:pPr>
      <w:r>
        <w:rPr>
          <w:rFonts w:hint="eastAsia" w:ascii="仿宋" w:hAnsi="仿宋" w:eastAsia="仿宋" w:cs="仿宋"/>
          <w:sz w:val="24"/>
        </w:rPr>
        <w:t>评分细则如下</w:t>
      </w:r>
      <w:r>
        <w:rPr>
          <w:rFonts w:hint="eastAsia" w:ascii="仿宋" w:hAnsi="仿宋" w:eastAsia="仿宋" w:cs="仿宋"/>
          <w:sz w:val="24"/>
          <w:lang w:eastAsia="zh-CN"/>
        </w:rPr>
        <w:t>：</w:t>
      </w:r>
    </w:p>
    <w:p w14:paraId="14CCF298">
      <w:pPr>
        <w:adjustRightInd/>
        <w:spacing w:line="440" w:lineRule="exact"/>
        <w:ind w:firstLine="602" w:firstLineChars="250"/>
        <w:rPr>
          <w:rFonts w:ascii="仿宋" w:hAnsi="仿宋" w:eastAsia="仿宋"/>
          <w:b/>
          <w:bCs/>
          <w:sz w:val="24"/>
        </w:rPr>
      </w:pPr>
      <w:r>
        <w:rPr>
          <w:rFonts w:hint="eastAsia" w:ascii="仿宋" w:hAnsi="仿宋" w:eastAsia="仿宋"/>
          <w:b/>
          <w:bCs/>
          <w:sz w:val="24"/>
        </w:rPr>
        <w:t xml:space="preserve">1）、价格分（ </w:t>
      </w:r>
      <w:r>
        <w:rPr>
          <w:rFonts w:hint="eastAsia" w:ascii="仿宋" w:hAnsi="仿宋" w:eastAsia="仿宋"/>
          <w:b/>
          <w:bCs/>
          <w:sz w:val="24"/>
          <w:lang w:val="en-US" w:eastAsia="zh-CN"/>
        </w:rPr>
        <w:t>3</w:t>
      </w:r>
      <w:r>
        <w:rPr>
          <w:rFonts w:hint="eastAsia" w:ascii="仿宋" w:hAnsi="仿宋" w:eastAsia="仿宋"/>
          <w:b/>
          <w:bCs/>
          <w:sz w:val="24"/>
        </w:rPr>
        <w:t>0  分）：</w:t>
      </w:r>
    </w:p>
    <w:tbl>
      <w:tblPr>
        <w:tblStyle w:val="62"/>
        <w:tblW w:w="9255"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45"/>
        <w:gridCol w:w="930"/>
      </w:tblGrid>
      <w:tr w14:paraId="171D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780" w:type="dxa"/>
            <w:vAlign w:val="center"/>
          </w:tcPr>
          <w:p w14:paraId="5CD6AFEB">
            <w:pPr>
              <w:keepNext w:val="0"/>
              <w:keepLines w:val="0"/>
              <w:suppressLineNumbers w:val="0"/>
              <w:spacing w:before="0" w:beforeAutospacing="0" w:after="0" w:afterAutospacing="0" w:line="360" w:lineRule="auto"/>
              <w:ind w:left="0" w:right="0"/>
              <w:outlineLvl w:val="0"/>
              <w:rPr>
                <w:rFonts w:hint="default" w:ascii="仿宋" w:hAnsi="仿宋" w:eastAsia="仿宋" w:cs="仿宋_GB2312"/>
                <w:sz w:val="24"/>
                <w:szCs w:val="20"/>
              </w:rPr>
            </w:pPr>
            <w:r>
              <w:rPr>
                <w:rFonts w:hint="eastAsia" w:ascii="仿宋" w:hAnsi="仿宋" w:eastAsia="仿宋" w:cs="仿宋_GB2312"/>
                <w:sz w:val="24"/>
                <w:szCs w:val="20"/>
              </w:rPr>
              <w:t>价格分</w:t>
            </w:r>
          </w:p>
        </w:tc>
        <w:tc>
          <w:tcPr>
            <w:tcW w:w="7545" w:type="dxa"/>
          </w:tcPr>
          <w:p w14:paraId="2652E770">
            <w:pPr>
              <w:keepNext w:val="0"/>
              <w:keepLines w:val="0"/>
              <w:suppressLineNumbers w:val="0"/>
              <w:spacing w:before="0" w:beforeAutospacing="0" w:after="0" w:afterAutospacing="0" w:line="360" w:lineRule="auto"/>
              <w:ind w:left="0" w:right="0" w:firstLine="480" w:firstLineChars="200"/>
              <w:outlineLvl w:val="0"/>
              <w:rPr>
                <w:rFonts w:hint="default" w:ascii="仿宋" w:hAnsi="仿宋" w:eastAsia="仿宋" w:cs="仿宋_GB2312"/>
                <w:sz w:val="24"/>
                <w:szCs w:val="20"/>
              </w:rPr>
            </w:pPr>
            <w:r>
              <w:rPr>
                <w:rFonts w:hint="eastAsia" w:ascii="仿宋" w:hAnsi="仿宋" w:eastAsia="仿宋" w:cs="仿宋_GB2312"/>
                <w:sz w:val="24"/>
                <w:szCs w:val="20"/>
              </w:rPr>
              <w:t>有效投标报价的最低价作为评标基准价，其最低报价为满分；按［投标报价得分=（评标基准价/投标报价）*</w:t>
            </w:r>
            <w:r>
              <w:rPr>
                <w:rFonts w:hint="eastAsia" w:ascii="仿宋" w:hAnsi="仿宋" w:eastAsia="仿宋" w:cs="仿宋_GB2312"/>
                <w:sz w:val="24"/>
                <w:szCs w:val="20"/>
                <w:lang w:val="en-US" w:eastAsia="zh-CN"/>
              </w:rPr>
              <w:t>3</w:t>
            </w:r>
            <w:r>
              <w:rPr>
                <w:rFonts w:hint="eastAsia" w:ascii="仿宋" w:hAnsi="仿宋" w:eastAsia="仿宋" w:cs="仿宋_GB2312"/>
                <w:sz w:val="24"/>
                <w:szCs w:val="20"/>
              </w:rPr>
              <w:t>0］的计算公式计算。</w:t>
            </w:r>
          </w:p>
          <w:p w14:paraId="288A580C">
            <w:pPr>
              <w:keepNext w:val="0"/>
              <w:keepLines w:val="0"/>
              <w:widowControl/>
              <w:suppressLineNumbers w:val="0"/>
              <w:shd w:val="clear" w:color="auto" w:fill="FFFFFF"/>
              <w:adjustRightInd/>
              <w:spacing w:before="0" w:beforeAutospacing="0" w:after="225" w:afterAutospacing="0" w:line="315" w:lineRule="atLeast"/>
              <w:ind w:left="0" w:right="0" w:firstLine="420"/>
              <w:jc w:val="left"/>
              <w:rPr>
                <w:rFonts w:hint="default" w:ascii="仿宋" w:hAnsi="仿宋" w:eastAsia="仿宋" w:cs="仿宋_GB2312"/>
                <w:sz w:val="24"/>
                <w:szCs w:val="20"/>
              </w:rPr>
            </w:pPr>
            <w:r>
              <w:rPr>
                <w:rFonts w:hint="eastAsia" w:ascii="仿宋" w:hAnsi="仿宋" w:eastAsia="仿宋" w:cs="仿宋_GB2312"/>
                <w:sz w:val="24"/>
                <w:szCs w:val="20"/>
              </w:rPr>
              <w:t>评标过程中，不得去掉报价中的最高报价和最低报价。</w:t>
            </w:r>
          </w:p>
          <w:p w14:paraId="4F0E3CAC">
            <w:pPr>
              <w:keepNext w:val="0"/>
              <w:keepLines w:val="0"/>
              <w:widowControl/>
              <w:suppressLineNumbers w:val="0"/>
              <w:shd w:val="clear" w:color="auto" w:fill="FFFFFF"/>
              <w:adjustRightInd/>
              <w:spacing w:before="0" w:beforeAutospacing="0" w:after="225" w:afterAutospacing="0" w:line="315" w:lineRule="atLeast"/>
              <w:ind w:left="0" w:right="0" w:firstLine="420"/>
              <w:jc w:val="left"/>
              <w:rPr>
                <w:rFonts w:hint="default" w:ascii="仿宋" w:eastAsia="仿宋"/>
                <w:sz w:val="24"/>
                <w:szCs w:val="20"/>
              </w:rPr>
            </w:pPr>
            <w:r>
              <w:rPr>
                <w:rFonts w:hint="eastAsia" w:ascii="仿宋" w:hAnsi="仿宋" w:eastAsia="仿宋" w:cs="仿宋_GB2312"/>
                <w:sz w:val="24"/>
                <w:szCs w:val="20"/>
              </w:rPr>
              <w:t>因落实政府采购政策需要进行价格调整的，以调整后的价格计算评标基准价和投标报价。</w:t>
            </w:r>
          </w:p>
        </w:tc>
        <w:tc>
          <w:tcPr>
            <w:tcW w:w="930" w:type="dxa"/>
            <w:vAlign w:val="center"/>
          </w:tcPr>
          <w:p w14:paraId="2FA49402">
            <w:pPr>
              <w:keepNext w:val="0"/>
              <w:keepLines w:val="0"/>
              <w:suppressLineNumbers w:val="0"/>
              <w:spacing w:before="0" w:beforeAutospacing="0" w:after="0" w:afterAutospacing="0" w:line="360" w:lineRule="auto"/>
              <w:ind w:left="0" w:right="0" w:firstLine="120" w:firstLineChars="50"/>
              <w:outlineLvl w:val="0"/>
              <w:rPr>
                <w:rFonts w:hint="default" w:ascii="仿宋" w:hAnsi="仿宋" w:eastAsia="仿宋" w:cs="仿宋_GB2312"/>
                <w:sz w:val="24"/>
                <w:szCs w:val="20"/>
              </w:rPr>
            </w:pPr>
            <w:r>
              <w:rPr>
                <w:rFonts w:hint="eastAsia" w:ascii="仿宋" w:hAnsi="仿宋" w:eastAsia="仿宋" w:cs="仿宋_GB2312"/>
                <w:sz w:val="24"/>
                <w:szCs w:val="20"/>
                <w:lang w:val="en-US" w:eastAsia="zh-CN"/>
              </w:rPr>
              <w:t>3</w:t>
            </w:r>
            <w:r>
              <w:rPr>
                <w:rFonts w:hint="eastAsia" w:ascii="仿宋" w:hAnsi="仿宋" w:eastAsia="仿宋" w:cs="仿宋_GB2312"/>
                <w:sz w:val="24"/>
                <w:szCs w:val="20"/>
              </w:rPr>
              <w:t>0分</w:t>
            </w:r>
          </w:p>
        </w:tc>
      </w:tr>
    </w:tbl>
    <w:p w14:paraId="7A3C0FDE">
      <w:pPr>
        <w:rPr>
          <w:rFonts w:hint="eastAsia"/>
          <w:color w:val="auto"/>
          <w:lang w:eastAsia="zh-CN"/>
        </w:rPr>
      </w:pPr>
    </w:p>
    <w:p w14:paraId="7DFB3C76">
      <w:pPr>
        <w:numPr>
          <w:ilvl w:val="0"/>
          <w:numId w:val="6"/>
        </w:numPr>
        <w:snapToGrid w:val="0"/>
        <w:spacing w:line="240" w:lineRule="auto"/>
        <w:rPr>
          <w:rFonts w:hint="eastAsia" w:ascii="仿宋" w:hAnsi="仿宋" w:eastAsia="仿宋"/>
          <w:b/>
          <w:bCs/>
          <w:color w:val="auto"/>
          <w:sz w:val="24"/>
        </w:rPr>
      </w:pPr>
      <w:r>
        <w:rPr>
          <w:rFonts w:hint="eastAsia" w:ascii="仿宋" w:hAnsi="仿宋" w:eastAsia="仿宋"/>
          <w:b/>
          <w:bCs/>
          <w:color w:val="auto"/>
          <w:sz w:val="24"/>
          <w:lang w:val="en-US" w:eastAsia="zh-CN"/>
        </w:rPr>
        <w:t>商务、</w:t>
      </w:r>
      <w:r>
        <w:rPr>
          <w:rFonts w:hint="eastAsia" w:ascii="仿宋" w:hAnsi="仿宋" w:eastAsia="仿宋"/>
          <w:b/>
          <w:bCs/>
          <w:color w:val="auto"/>
          <w:sz w:val="24"/>
        </w:rPr>
        <w:t>技术分（</w:t>
      </w:r>
      <w:r>
        <w:rPr>
          <w:rFonts w:hint="eastAsia" w:ascii="仿宋" w:hAnsi="仿宋" w:eastAsia="仿宋"/>
          <w:b/>
          <w:bCs/>
          <w:color w:val="auto"/>
          <w:sz w:val="24"/>
          <w:lang w:val="en-US" w:eastAsia="zh-CN"/>
        </w:rPr>
        <w:t>70</w:t>
      </w:r>
      <w:r>
        <w:rPr>
          <w:rFonts w:hint="eastAsia" w:ascii="仿宋" w:hAnsi="仿宋" w:eastAsia="仿宋"/>
          <w:b/>
          <w:bCs/>
          <w:color w:val="auto"/>
          <w:sz w:val="24"/>
        </w:rPr>
        <w:t>分）：</w:t>
      </w:r>
    </w:p>
    <w:tbl>
      <w:tblPr>
        <w:tblStyle w:val="62"/>
        <w:tblpPr w:leftFromText="180" w:rightFromText="180" w:vertAnchor="text" w:horzAnchor="page" w:tblpX="1438" w:tblpY="335"/>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44"/>
        <w:gridCol w:w="3063"/>
        <w:gridCol w:w="1522"/>
        <w:gridCol w:w="3628"/>
      </w:tblGrid>
      <w:tr w14:paraId="6D85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444" w:type="dxa"/>
            <w:shd w:val="clear" w:color="auto" w:fill="auto"/>
            <w:vAlign w:val="center"/>
          </w:tcPr>
          <w:p w14:paraId="7FA30336">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sz w:val="24"/>
                <w:szCs w:val="20"/>
              </w:rPr>
            </w:pPr>
            <w:r>
              <w:rPr>
                <w:rFonts w:hint="eastAsia" w:ascii="仿宋" w:hAnsi="仿宋" w:eastAsia="仿宋" w:cs="仿宋_GB2312"/>
                <w:sz w:val="24"/>
                <w:szCs w:val="20"/>
                <w:lang w:val="en-US" w:eastAsia="zh-CN"/>
              </w:rPr>
              <w:t>条款</w:t>
            </w:r>
          </w:p>
        </w:tc>
        <w:tc>
          <w:tcPr>
            <w:tcW w:w="3063" w:type="dxa"/>
            <w:shd w:val="clear" w:color="auto" w:fill="auto"/>
            <w:vAlign w:val="center"/>
          </w:tcPr>
          <w:p w14:paraId="57200009">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sz w:val="24"/>
                <w:szCs w:val="20"/>
              </w:rPr>
            </w:pPr>
            <w:r>
              <w:rPr>
                <w:rFonts w:hint="eastAsia" w:ascii="仿宋" w:hAnsi="仿宋" w:eastAsia="仿宋" w:cs="仿宋_GB2312"/>
                <w:sz w:val="24"/>
                <w:szCs w:val="20"/>
                <w:lang w:val="en-US" w:eastAsia="zh-CN"/>
              </w:rPr>
              <w:t>评分内容</w:t>
            </w:r>
          </w:p>
        </w:tc>
        <w:tc>
          <w:tcPr>
            <w:tcW w:w="1522" w:type="dxa"/>
            <w:shd w:val="clear" w:color="auto" w:fill="auto"/>
            <w:vAlign w:val="center"/>
          </w:tcPr>
          <w:p w14:paraId="2848C0E2">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kern w:val="2"/>
                <w:sz w:val="24"/>
                <w:szCs w:val="20"/>
                <w:lang w:val="en-US" w:eastAsia="zh-CN" w:bidi="ar-SA"/>
              </w:rPr>
            </w:pPr>
            <w:r>
              <w:rPr>
                <w:rFonts w:hint="eastAsia" w:ascii="仿宋" w:hAnsi="仿宋" w:eastAsia="仿宋" w:cs="仿宋_GB2312"/>
                <w:sz w:val="24"/>
                <w:szCs w:val="20"/>
                <w:lang w:val="en-US" w:eastAsia="zh-CN"/>
              </w:rPr>
              <w:t>评审（评分）因素</w:t>
            </w:r>
          </w:p>
        </w:tc>
        <w:tc>
          <w:tcPr>
            <w:tcW w:w="3628" w:type="dxa"/>
            <w:shd w:val="clear" w:color="auto" w:fill="auto"/>
            <w:vAlign w:val="center"/>
          </w:tcPr>
          <w:p w14:paraId="3BB41CB9">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投标文件中评标标准相应的商务技术资料目录*</w:t>
            </w:r>
          </w:p>
        </w:tc>
      </w:tr>
      <w:tr w14:paraId="51F4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444" w:type="dxa"/>
            <w:vMerge w:val="restart"/>
            <w:shd w:val="clear" w:color="auto" w:fill="auto"/>
            <w:vAlign w:val="center"/>
          </w:tcPr>
          <w:p w14:paraId="6AD9A7CF">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投标人</w:t>
            </w:r>
          </w:p>
          <w:p w14:paraId="62EB9E82">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sz w:val="24"/>
                <w:szCs w:val="20"/>
              </w:rPr>
            </w:pPr>
            <w:r>
              <w:rPr>
                <w:rFonts w:hint="eastAsia" w:ascii="仿宋" w:hAnsi="仿宋" w:eastAsia="仿宋" w:cs="仿宋_GB2312"/>
                <w:sz w:val="24"/>
                <w:szCs w:val="20"/>
                <w:lang w:val="en-US" w:eastAsia="zh-CN"/>
              </w:rPr>
              <w:t>综合业绩</w:t>
            </w:r>
          </w:p>
        </w:tc>
        <w:tc>
          <w:tcPr>
            <w:tcW w:w="3063" w:type="dxa"/>
            <w:shd w:val="clear" w:color="auto" w:fill="auto"/>
          </w:tcPr>
          <w:p w14:paraId="34874B32">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r>
              <w:rPr>
                <w:rFonts w:hint="eastAsia" w:ascii="仿宋" w:hAnsi="仿宋" w:eastAsia="仿宋" w:cs="仿宋_GB2312"/>
                <w:sz w:val="24"/>
                <w:szCs w:val="20"/>
                <w:lang w:val="en-US" w:eastAsia="zh-CN"/>
              </w:rPr>
              <w:t>投标人具有ISO9001质量体系认证、ISO14001环境管理体系认证、ISO45001职业健康安全管理体系认证，每具有一项有效期内的体系认证证书得1分，没有不得分，最高得3分。</w:t>
            </w:r>
          </w:p>
        </w:tc>
        <w:tc>
          <w:tcPr>
            <w:tcW w:w="1522" w:type="dxa"/>
            <w:shd w:val="clear" w:color="auto" w:fill="auto"/>
            <w:vAlign w:val="center"/>
          </w:tcPr>
          <w:p w14:paraId="7C82271F">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kern w:val="2"/>
                <w:sz w:val="24"/>
                <w:szCs w:val="20"/>
                <w:lang w:val="en-US" w:eastAsia="zh-CN" w:bidi="ar-SA"/>
              </w:rPr>
            </w:pPr>
            <w:r>
              <w:rPr>
                <w:rFonts w:hint="eastAsia" w:ascii="仿宋" w:hAnsi="仿宋" w:eastAsia="仿宋" w:cs="仿宋_GB2312"/>
                <w:sz w:val="24"/>
                <w:szCs w:val="20"/>
                <w:lang w:val="en-US" w:eastAsia="zh-CN"/>
              </w:rPr>
              <w:t>3分</w:t>
            </w:r>
          </w:p>
        </w:tc>
        <w:tc>
          <w:tcPr>
            <w:tcW w:w="3628" w:type="dxa"/>
            <w:shd w:val="clear" w:color="auto" w:fill="auto"/>
            <w:vAlign w:val="center"/>
          </w:tcPr>
          <w:p w14:paraId="325D0B12">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认证证书</w:t>
            </w:r>
          </w:p>
        </w:tc>
      </w:tr>
      <w:tr w14:paraId="1226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6" w:hRule="atLeast"/>
        </w:trPr>
        <w:tc>
          <w:tcPr>
            <w:tcW w:w="1444" w:type="dxa"/>
            <w:vMerge w:val="continue"/>
            <w:shd w:val="clear" w:color="auto" w:fill="auto"/>
            <w:vAlign w:val="center"/>
          </w:tcPr>
          <w:p w14:paraId="5729CEA7">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c>
          <w:tcPr>
            <w:tcW w:w="3063" w:type="dxa"/>
            <w:shd w:val="clear" w:color="auto" w:fill="auto"/>
          </w:tcPr>
          <w:p w14:paraId="6C38FAB8">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投标人自</w:t>
            </w:r>
            <w:r>
              <w:rPr>
                <w:rFonts w:hint="default" w:ascii="仿宋" w:hAnsi="仿宋" w:eastAsia="仿宋" w:cs="仿宋_GB2312"/>
                <w:sz w:val="24"/>
                <w:szCs w:val="20"/>
                <w:lang w:val="en-US" w:eastAsia="zh-CN"/>
              </w:rPr>
              <w:t>2022</w:t>
            </w:r>
            <w:r>
              <w:rPr>
                <w:rFonts w:hint="eastAsia" w:ascii="仿宋" w:hAnsi="仿宋" w:eastAsia="仿宋" w:cs="仿宋_GB2312"/>
                <w:sz w:val="24"/>
                <w:szCs w:val="20"/>
                <w:lang w:val="en-US" w:eastAsia="zh-CN"/>
              </w:rPr>
              <w:t>年</w:t>
            </w:r>
            <w:r>
              <w:rPr>
                <w:rFonts w:hint="default" w:ascii="仿宋" w:hAnsi="仿宋" w:eastAsia="仿宋" w:cs="仿宋_GB2312"/>
                <w:sz w:val="24"/>
                <w:szCs w:val="20"/>
                <w:lang w:val="en-US" w:eastAsia="zh-CN"/>
              </w:rPr>
              <w:t>1</w:t>
            </w:r>
            <w:r>
              <w:rPr>
                <w:rFonts w:hint="eastAsia" w:ascii="仿宋" w:hAnsi="仿宋" w:eastAsia="仿宋" w:cs="仿宋_GB2312"/>
                <w:sz w:val="24"/>
                <w:szCs w:val="20"/>
                <w:lang w:val="en-US" w:eastAsia="zh-CN"/>
              </w:rPr>
              <w:t>月</w:t>
            </w:r>
            <w:r>
              <w:rPr>
                <w:rFonts w:hint="default" w:ascii="仿宋" w:hAnsi="仿宋" w:eastAsia="仿宋" w:cs="仿宋_GB2312"/>
                <w:sz w:val="24"/>
                <w:szCs w:val="20"/>
                <w:lang w:val="en-US" w:eastAsia="zh-CN"/>
              </w:rPr>
              <w:t>1</w:t>
            </w:r>
            <w:r>
              <w:rPr>
                <w:rFonts w:hint="eastAsia" w:ascii="仿宋" w:hAnsi="仿宋" w:eastAsia="仿宋" w:cs="仿宋_GB2312"/>
                <w:sz w:val="24"/>
                <w:szCs w:val="20"/>
                <w:lang w:val="en-US" w:eastAsia="zh-CN"/>
              </w:rPr>
              <w:t>日以来完成的同类案例。每个案例需</w:t>
            </w:r>
            <w:r>
              <w:rPr>
                <w:rFonts w:hint="default" w:ascii="仿宋" w:hAnsi="仿宋" w:eastAsia="仿宋" w:cs="仿宋_GB2312"/>
                <w:sz w:val="24"/>
                <w:szCs w:val="20"/>
                <w:lang w:val="en-US" w:eastAsia="zh-CN"/>
              </w:rPr>
              <w:t>提供合同</w:t>
            </w:r>
            <w:r>
              <w:rPr>
                <w:rFonts w:hint="eastAsia" w:ascii="仿宋" w:hAnsi="仿宋" w:eastAsia="仿宋" w:cs="仿宋_GB2312"/>
                <w:sz w:val="24"/>
                <w:szCs w:val="20"/>
                <w:lang w:val="en-US" w:eastAsia="zh-CN"/>
              </w:rPr>
              <w:t>扫描件。每个案例得1分，没有不得分，最高得3分。</w:t>
            </w:r>
          </w:p>
          <w:p w14:paraId="6DEC7C17">
            <w:pPr>
              <w:keepNext w:val="0"/>
              <w:keepLines w:val="0"/>
              <w:suppressLineNumbers w:val="0"/>
              <w:spacing w:before="0" w:beforeAutospacing="0" w:after="0" w:afterAutospacing="0" w:line="240" w:lineRule="auto"/>
              <w:ind w:left="0" w:right="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（同类案例指与采购标的同品类的风冷热泵模块机组产品服务案例）</w:t>
            </w:r>
          </w:p>
        </w:tc>
        <w:tc>
          <w:tcPr>
            <w:tcW w:w="1522" w:type="dxa"/>
            <w:shd w:val="clear" w:color="auto" w:fill="auto"/>
            <w:vAlign w:val="center"/>
          </w:tcPr>
          <w:p w14:paraId="35A84776">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kern w:val="2"/>
                <w:sz w:val="24"/>
                <w:szCs w:val="20"/>
                <w:lang w:val="en-US" w:eastAsia="zh-CN" w:bidi="ar-SA"/>
              </w:rPr>
            </w:pPr>
            <w:r>
              <w:rPr>
                <w:rFonts w:hint="eastAsia" w:ascii="仿宋" w:hAnsi="仿宋" w:eastAsia="仿宋" w:cs="仿宋_GB2312"/>
                <w:sz w:val="24"/>
                <w:szCs w:val="20"/>
                <w:lang w:val="en-US" w:eastAsia="zh-CN"/>
              </w:rPr>
              <w:t>3分</w:t>
            </w:r>
          </w:p>
        </w:tc>
        <w:tc>
          <w:tcPr>
            <w:tcW w:w="3628" w:type="dxa"/>
            <w:shd w:val="clear" w:color="auto" w:fill="auto"/>
            <w:vAlign w:val="center"/>
          </w:tcPr>
          <w:p w14:paraId="5FC95CD6">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投标人业绩情况</w:t>
            </w:r>
          </w:p>
        </w:tc>
      </w:tr>
      <w:tr w14:paraId="404F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444" w:type="dxa"/>
            <w:vMerge w:val="restart"/>
            <w:shd w:val="clear" w:color="auto" w:fill="auto"/>
            <w:vAlign w:val="center"/>
          </w:tcPr>
          <w:p w14:paraId="34502449">
            <w:pPr>
              <w:keepNext w:val="0"/>
              <w:keepLines w:val="0"/>
              <w:suppressLineNumbers w:val="0"/>
              <w:spacing w:before="0" w:beforeAutospacing="0" w:after="0" w:afterAutospacing="0" w:line="240" w:lineRule="auto"/>
              <w:ind w:left="0" w:right="0"/>
              <w:outlineLvl w:val="0"/>
              <w:rPr>
                <w:rFonts w:hint="eastAsia" w:ascii="仿宋" w:hAnsi="仿宋" w:eastAsia="仿宋" w:cs="仿宋_GB2312"/>
                <w:sz w:val="24"/>
                <w:szCs w:val="20"/>
              </w:rPr>
            </w:pPr>
            <w:r>
              <w:rPr>
                <w:rFonts w:hint="eastAsia" w:ascii="仿宋" w:hAnsi="仿宋" w:eastAsia="仿宋" w:cs="仿宋_GB2312"/>
                <w:sz w:val="24"/>
                <w:szCs w:val="20"/>
                <w:lang w:val="en-US" w:eastAsia="zh-CN"/>
              </w:rPr>
              <w:t>制造商企业实力及产品技术性能</w:t>
            </w:r>
          </w:p>
        </w:tc>
        <w:tc>
          <w:tcPr>
            <w:tcW w:w="3063" w:type="dxa"/>
            <w:shd w:val="clear" w:color="auto" w:fill="auto"/>
          </w:tcPr>
          <w:p w14:paraId="1D88E0B6">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color w:val="auto"/>
                <w:sz w:val="24"/>
                <w:szCs w:val="20"/>
                <w:lang w:val="en-US" w:eastAsia="zh-CN"/>
              </w:rPr>
              <w:t>投标单位拥有所投产品品牌厂家的本次项目唯一授权书的得3分，没有不得分。</w:t>
            </w:r>
          </w:p>
        </w:tc>
        <w:tc>
          <w:tcPr>
            <w:tcW w:w="1522" w:type="dxa"/>
            <w:shd w:val="clear" w:color="auto" w:fill="auto"/>
            <w:vAlign w:val="center"/>
          </w:tcPr>
          <w:p w14:paraId="3A580A39">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kern w:val="2"/>
                <w:sz w:val="24"/>
                <w:szCs w:val="20"/>
                <w:lang w:val="en-US" w:eastAsia="zh-CN" w:bidi="ar-SA"/>
              </w:rPr>
            </w:pPr>
            <w:r>
              <w:rPr>
                <w:rFonts w:hint="eastAsia" w:ascii="仿宋" w:hAnsi="仿宋" w:eastAsia="仿宋" w:cs="仿宋_GB2312"/>
                <w:sz w:val="24"/>
                <w:szCs w:val="20"/>
                <w:lang w:val="en-US" w:eastAsia="zh-CN"/>
              </w:rPr>
              <w:t>3分</w:t>
            </w:r>
          </w:p>
        </w:tc>
        <w:tc>
          <w:tcPr>
            <w:tcW w:w="3628" w:type="dxa"/>
            <w:shd w:val="clear" w:color="auto" w:fill="auto"/>
            <w:vAlign w:val="center"/>
          </w:tcPr>
          <w:p w14:paraId="355E2B17">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sz w:val="24"/>
                <w:szCs w:val="20"/>
                <w:lang w:val="en-US" w:eastAsia="zh-CN"/>
              </w:rPr>
            </w:pPr>
            <w:r>
              <w:rPr>
                <w:rFonts w:hint="eastAsia" w:ascii="仿宋" w:hAnsi="仿宋" w:eastAsia="仿宋" w:cs="仿宋_GB2312"/>
                <w:color w:val="auto"/>
                <w:sz w:val="24"/>
                <w:szCs w:val="20"/>
                <w:lang w:val="en-US" w:eastAsia="zh-CN"/>
              </w:rPr>
              <w:t>授权书</w:t>
            </w:r>
          </w:p>
        </w:tc>
      </w:tr>
      <w:tr w14:paraId="63CD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444" w:type="dxa"/>
            <w:vMerge w:val="continue"/>
            <w:shd w:val="clear" w:color="auto" w:fill="auto"/>
            <w:vAlign w:val="center"/>
          </w:tcPr>
          <w:p w14:paraId="5E8AAE55">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c>
          <w:tcPr>
            <w:tcW w:w="3063" w:type="dxa"/>
            <w:shd w:val="clear" w:color="auto" w:fill="auto"/>
          </w:tcPr>
          <w:p w14:paraId="290C9F17">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r>
              <w:rPr>
                <w:rFonts w:hint="eastAsia" w:ascii="仿宋" w:hAnsi="仿宋" w:eastAsia="仿宋" w:cs="仿宋_GB2312"/>
                <w:sz w:val="24"/>
                <w:szCs w:val="20"/>
                <w:lang w:val="en-US" w:eastAsia="zh-CN"/>
              </w:rPr>
              <w:t>根据投标品牌的知名度、市场占有率、市场形象等情况综合评分，优秀得5分，良好3分，一般得1分。</w:t>
            </w:r>
          </w:p>
        </w:tc>
        <w:tc>
          <w:tcPr>
            <w:tcW w:w="1522" w:type="dxa"/>
            <w:shd w:val="clear" w:color="auto" w:fill="auto"/>
            <w:vAlign w:val="center"/>
          </w:tcPr>
          <w:p w14:paraId="7A9473A2">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kern w:val="2"/>
                <w:sz w:val="24"/>
                <w:szCs w:val="20"/>
                <w:lang w:val="en-US" w:eastAsia="zh-CN" w:bidi="ar-SA"/>
              </w:rPr>
            </w:pPr>
            <w:r>
              <w:rPr>
                <w:rFonts w:hint="eastAsia" w:ascii="仿宋" w:hAnsi="仿宋" w:eastAsia="仿宋" w:cs="仿宋_GB2312"/>
                <w:sz w:val="24"/>
                <w:szCs w:val="20"/>
                <w:lang w:val="en-US" w:eastAsia="zh-CN"/>
              </w:rPr>
              <w:t>5分</w:t>
            </w:r>
          </w:p>
        </w:tc>
        <w:tc>
          <w:tcPr>
            <w:tcW w:w="3628" w:type="dxa"/>
            <w:shd w:val="clear" w:color="auto" w:fill="auto"/>
          </w:tcPr>
          <w:p w14:paraId="3A839D90">
            <w:pPr>
              <w:keepNext w:val="0"/>
              <w:keepLines w:val="0"/>
              <w:suppressLineNumbers w:val="0"/>
              <w:spacing w:before="0" w:beforeAutospacing="0" w:after="0" w:afterAutospacing="0" w:line="240" w:lineRule="auto"/>
              <w:ind w:right="0"/>
              <w:outlineLvl w:val="0"/>
              <w:rPr>
                <w:rFonts w:hint="default" w:ascii="仿宋" w:hAnsi="仿宋" w:eastAsia="仿宋" w:cs="仿宋_GB2312"/>
                <w:sz w:val="24"/>
                <w:szCs w:val="20"/>
                <w:lang w:val="en-US" w:eastAsia="zh-CN"/>
              </w:rPr>
            </w:pPr>
          </w:p>
        </w:tc>
      </w:tr>
      <w:tr w14:paraId="1012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4" w:hRule="atLeast"/>
        </w:trPr>
        <w:tc>
          <w:tcPr>
            <w:tcW w:w="1444" w:type="dxa"/>
            <w:vMerge w:val="continue"/>
            <w:shd w:val="clear" w:color="auto" w:fill="auto"/>
            <w:vAlign w:val="center"/>
          </w:tcPr>
          <w:p w14:paraId="4E8A9B4F">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c>
          <w:tcPr>
            <w:tcW w:w="3063" w:type="dxa"/>
            <w:shd w:val="clear" w:color="auto" w:fill="auto"/>
          </w:tcPr>
          <w:p w14:paraId="5860976B">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r>
              <w:rPr>
                <w:rFonts w:hint="eastAsia" w:ascii="仿宋" w:hAnsi="仿宋" w:eastAsia="仿宋" w:cs="仿宋_GB2312"/>
                <w:sz w:val="24"/>
                <w:szCs w:val="20"/>
              </w:rPr>
              <w:t>制造商拥有国家实验室认可证书（CNAS认可证书），得</w:t>
            </w:r>
            <w:r>
              <w:rPr>
                <w:rFonts w:hint="eastAsia" w:ascii="仿宋" w:hAnsi="仿宋" w:eastAsia="仿宋" w:cs="仿宋_GB2312"/>
                <w:sz w:val="24"/>
                <w:szCs w:val="20"/>
                <w:lang w:val="en-US" w:eastAsia="zh-CN"/>
              </w:rPr>
              <w:t>2</w:t>
            </w:r>
            <w:r>
              <w:rPr>
                <w:rFonts w:hint="eastAsia" w:ascii="仿宋" w:hAnsi="仿宋" w:eastAsia="仿宋" w:cs="仿宋_GB2312"/>
                <w:sz w:val="24"/>
                <w:szCs w:val="20"/>
              </w:rPr>
              <w:t>分，否则不得分（提供复印件，加盖制造商公章）</w:t>
            </w:r>
          </w:p>
        </w:tc>
        <w:tc>
          <w:tcPr>
            <w:tcW w:w="1522" w:type="dxa"/>
            <w:shd w:val="clear" w:color="auto" w:fill="auto"/>
            <w:vAlign w:val="center"/>
          </w:tcPr>
          <w:p w14:paraId="6E0EA747">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kern w:val="2"/>
                <w:sz w:val="24"/>
                <w:szCs w:val="20"/>
                <w:lang w:val="en-US" w:eastAsia="zh-CN" w:bidi="ar-SA"/>
              </w:rPr>
            </w:pPr>
            <w:r>
              <w:rPr>
                <w:rFonts w:hint="eastAsia" w:ascii="仿宋" w:hAnsi="仿宋" w:eastAsia="仿宋" w:cs="仿宋_GB2312"/>
                <w:sz w:val="24"/>
                <w:szCs w:val="20"/>
                <w:lang w:val="en-US" w:eastAsia="zh-CN"/>
              </w:rPr>
              <w:t>2分</w:t>
            </w:r>
          </w:p>
        </w:tc>
        <w:tc>
          <w:tcPr>
            <w:tcW w:w="3628" w:type="dxa"/>
            <w:shd w:val="clear" w:color="auto" w:fill="auto"/>
            <w:vAlign w:val="center"/>
          </w:tcPr>
          <w:p w14:paraId="07E798F7">
            <w:pPr>
              <w:keepNext w:val="0"/>
              <w:keepLines w:val="0"/>
              <w:suppressLineNumbers w:val="0"/>
              <w:spacing w:before="0" w:beforeAutospacing="0" w:after="0" w:afterAutospacing="0" w:line="240" w:lineRule="auto"/>
              <w:ind w:left="0" w:right="0"/>
              <w:jc w:val="center"/>
              <w:outlineLvl w:val="0"/>
              <w:rPr>
                <w:rFonts w:hint="default" w:ascii="仿宋" w:hAnsi="仿宋" w:eastAsia="仿宋" w:cs="仿宋_GB2312"/>
                <w:sz w:val="24"/>
                <w:szCs w:val="20"/>
                <w:lang w:val="en-US" w:eastAsia="zh-CN"/>
              </w:rPr>
            </w:pPr>
            <w:r>
              <w:rPr>
                <w:rFonts w:hint="eastAsia" w:ascii="仿宋" w:hAnsi="仿宋" w:eastAsia="仿宋" w:cs="仿宋_GB2312"/>
                <w:sz w:val="24"/>
                <w:szCs w:val="20"/>
                <w:lang w:val="en-US" w:eastAsia="zh-CN"/>
              </w:rPr>
              <w:t>制造商权威认证</w:t>
            </w:r>
          </w:p>
        </w:tc>
      </w:tr>
      <w:tr w14:paraId="3255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3" w:hRule="atLeast"/>
        </w:trPr>
        <w:tc>
          <w:tcPr>
            <w:tcW w:w="1444" w:type="dxa"/>
            <w:vMerge w:val="continue"/>
            <w:shd w:val="clear" w:color="auto" w:fill="auto"/>
            <w:vAlign w:val="center"/>
          </w:tcPr>
          <w:p w14:paraId="077C7128">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c>
          <w:tcPr>
            <w:tcW w:w="3063" w:type="dxa"/>
            <w:shd w:val="clear" w:color="auto" w:fill="auto"/>
          </w:tcPr>
          <w:p w14:paraId="51CC4E97">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投标产品的基本功能、技术指标与需求的吻合程度和偏差情况：招标文件中要求提供的相关证明材料，必须提供。每满足一项得2分。</w:t>
            </w:r>
          </w:p>
          <w:p w14:paraId="47043CC7">
            <w:pPr>
              <w:keepNext w:val="0"/>
              <w:keepLines w:val="0"/>
              <w:suppressLineNumbers w:val="0"/>
              <w:spacing w:before="0" w:beforeAutospacing="0" w:after="0" w:afterAutospacing="0" w:line="240" w:lineRule="auto"/>
              <w:ind w:left="0" w:right="0"/>
              <w:outlineLvl w:val="0"/>
              <w:rPr>
                <w:rFonts w:hint="eastAsia" w:ascii="仿宋" w:hAnsi="仿宋" w:eastAsia="仿宋" w:cs="仿宋_GB2312"/>
                <w:sz w:val="24"/>
                <w:szCs w:val="20"/>
                <w:lang w:val="en-US" w:eastAsia="zh-CN"/>
              </w:rPr>
            </w:pPr>
            <w:bookmarkStart w:id="393" w:name="OLE_LINK3"/>
            <w:r>
              <w:rPr>
                <w:rFonts w:hint="eastAsia" w:ascii="仿宋" w:hAnsi="仿宋" w:eastAsia="仿宋" w:cs="仿宋_GB2312"/>
                <w:sz w:val="24"/>
                <w:szCs w:val="20"/>
                <w:lang w:val="en-US" w:eastAsia="zh-CN"/>
              </w:rPr>
              <w:t>1制冷量：≥130.0kw</w:t>
            </w:r>
            <w:r>
              <w:rPr>
                <w:rFonts w:hint="eastAsia" w:ascii="仿宋" w:hAnsi="仿宋" w:eastAsia="仿宋" w:cs="仿宋_GB2312"/>
                <w:sz w:val="24"/>
                <w:szCs w:val="20"/>
                <w:lang w:val="en-US" w:eastAsia="zh-CN"/>
              </w:rPr>
              <w:br w:type="textWrapping"/>
            </w:r>
            <w:r>
              <w:rPr>
                <w:rFonts w:hint="eastAsia" w:ascii="仿宋" w:hAnsi="仿宋" w:eastAsia="仿宋" w:cs="仿宋_GB2312"/>
                <w:sz w:val="24"/>
                <w:szCs w:val="20"/>
                <w:lang w:val="en-US" w:eastAsia="zh-CN"/>
              </w:rPr>
              <w:t>2制热量：≥140.0kw</w:t>
            </w:r>
            <w:r>
              <w:rPr>
                <w:rFonts w:hint="eastAsia" w:ascii="仿宋" w:hAnsi="仿宋" w:eastAsia="仿宋" w:cs="仿宋_GB2312"/>
                <w:sz w:val="24"/>
                <w:szCs w:val="20"/>
                <w:lang w:val="en-US" w:eastAsia="zh-CN"/>
              </w:rPr>
              <w:br w:type="textWrapping"/>
            </w:r>
            <w:r>
              <w:rPr>
                <w:rFonts w:hint="eastAsia" w:ascii="仿宋" w:hAnsi="仿宋" w:eastAsia="仿宋" w:cs="仿宋_GB2312"/>
                <w:sz w:val="24"/>
                <w:szCs w:val="20"/>
                <w:lang w:val="en-US" w:eastAsia="zh-CN"/>
              </w:rPr>
              <w:t>3最小噪音：≤75dB（A）</w:t>
            </w:r>
            <w:r>
              <w:rPr>
                <w:rFonts w:hint="eastAsia" w:ascii="仿宋" w:hAnsi="仿宋" w:eastAsia="仿宋" w:cs="仿宋_GB2312"/>
                <w:sz w:val="24"/>
                <w:szCs w:val="20"/>
                <w:lang w:val="en-US" w:eastAsia="zh-CN"/>
              </w:rPr>
              <w:br w:type="textWrapping"/>
            </w:r>
            <w:r>
              <w:rPr>
                <w:rFonts w:hint="eastAsia" w:ascii="仿宋" w:hAnsi="仿宋" w:eastAsia="仿宋" w:cs="仿宋_GB2312"/>
                <w:sz w:val="24"/>
                <w:szCs w:val="20"/>
                <w:lang w:val="en-US" w:eastAsia="zh-CN"/>
              </w:rPr>
              <w:t>4制冷额定功率：≤45kw</w:t>
            </w:r>
            <w:r>
              <w:rPr>
                <w:rFonts w:hint="eastAsia" w:ascii="仿宋" w:hAnsi="仿宋" w:eastAsia="仿宋" w:cs="仿宋_GB2312"/>
                <w:sz w:val="24"/>
                <w:szCs w:val="20"/>
                <w:lang w:val="en-US" w:eastAsia="zh-CN"/>
              </w:rPr>
              <w:br w:type="textWrapping"/>
            </w:r>
            <w:r>
              <w:rPr>
                <w:rFonts w:hint="eastAsia" w:ascii="仿宋" w:hAnsi="仿宋" w:eastAsia="仿宋" w:cs="仿宋_GB2312"/>
                <w:sz w:val="24"/>
                <w:szCs w:val="20"/>
                <w:lang w:val="en-US" w:eastAsia="zh-CN"/>
              </w:rPr>
              <w:t>5制热额定功率：≤47kw</w:t>
            </w:r>
            <w:bookmarkEnd w:id="393"/>
          </w:p>
        </w:tc>
        <w:tc>
          <w:tcPr>
            <w:tcW w:w="1522" w:type="dxa"/>
            <w:shd w:val="clear" w:color="auto" w:fill="auto"/>
            <w:vAlign w:val="center"/>
          </w:tcPr>
          <w:p w14:paraId="3BC5B406">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kern w:val="2"/>
                <w:sz w:val="24"/>
                <w:szCs w:val="20"/>
                <w:lang w:val="en-US" w:eastAsia="zh-CN" w:bidi="ar-SA"/>
              </w:rPr>
            </w:pPr>
            <w:r>
              <w:rPr>
                <w:rFonts w:hint="eastAsia" w:ascii="仿宋" w:hAnsi="仿宋" w:eastAsia="仿宋" w:cs="仿宋_GB2312"/>
                <w:sz w:val="24"/>
                <w:szCs w:val="20"/>
                <w:lang w:val="en-US" w:eastAsia="zh-CN"/>
              </w:rPr>
              <w:t>10分</w:t>
            </w:r>
          </w:p>
        </w:tc>
        <w:tc>
          <w:tcPr>
            <w:tcW w:w="3628" w:type="dxa"/>
            <w:shd w:val="clear" w:color="auto" w:fill="auto"/>
            <w:vAlign w:val="center"/>
          </w:tcPr>
          <w:p w14:paraId="6711CCBC">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相关证明材料</w:t>
            </w:r>
          </w:p>
        </w:tc>
      </w:tr>
      <w:tr w14:paraId="2E0D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444" w:type="dxa"/>
            <w:vMerge w:val="continue"/>
            <w:shd w:val="clear" w:color="auto" w:fill="auto"/>
            <w:vAlign w:val="center"/>
          </w:tcPr>
          <w:p w14:paraId="655981ED">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c>
          <w:tcPr>
            <w:tcW w:w="3063" w:type="dxa"/>
            <w:shd w:val="clear" w:color="auto" w:fill="auto"/>
          </w:tcPr>
          <w:p w14:paraId="5F630CCB">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r>
              <w:rPr>
                <w:rFonts w:hint="eastAsia" w:ascii="仿宋" w:hAnsi="仿宋" w:eastAsia="仿宋" w:cs="仿宋_GB2312"/>
                <w:sz w:val="24"/>
                <w:szCs w:val="20"/>
                <w:lang w:val="en-US" w:eastAsia="zh-CN"/>
              </w:rPr>
              <w:t>投标产品风冷热泵机组必须为能效2级（含）以上的产品，以中国能效标识网上的数据截图为准，且具备中国节能产品认证证书，并提供证书复印件。符合得2分，其他不得分。</w:t>
            </w:r>
          </w:p>
        </w:tc>
        <w:tc>
          <w:tcPr>
            <w:tcW w:w="1522" w:type="dxa"/>
            <w:shd w:val="clear" w:color="auto" w:fill="auto"/>
            <w:vAlign w:val="center"/>
          </w:tcPr>
          <w:p w14:paraId="725A657E">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kern w:val="2"/>
                <w:sz w:val="24"/>
                <w:szCs w:val="20"/>
                <w:lang w:val="en-US" w:eastAsia="zh-CN" w:bidi="ar-SA"/>
              </w:rPr>
            </w:pPr>
            <w:r>
              <w:rPr>
                <w:rFonts w:hint="eastAsia" w:ascii="仿宋" w:hAnsi="仿宋" w:eastAsia="仿宋" w:cs="仿宋_GB2312"/>
                <w:sz w:val="24"/>
                <w:szCs w:val="20"/>
                <w:lang w:val="en-US" w:eastAsia="zh-CN"/>
              </w:rPr>
              <w:t>2分</w:t>
            </w:r>
          </w:p>
        </w:tc>
        <w:tc>
          <w:tcPr>
            <w:tcW w:w="3628" w:type="dxa"/>
            <w:shd w:val="clear" w:color="auto" w:fill="auto"/>
          </w:tcPr>
          <w:p w14:paraId="36C55415">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p>
        </w:tc>
      </w:tr>
      <w:tr w14:paraId="20FA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444" w:type="dxa"/>
            <w:vMerge w:val="continue"/>
            <w:shd w:val="clear" w:color="auto" w:fill="auto"/>
            <w:vAlign w:val="center"/>
          </w:tcPr>
          <w:p w14:paraId="688D6C2A">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c>
          <w:tcPr>
            <w:tcW w:w="3063" w:type="dxa"/>
            <w:shd w:val="clear" w:color="auto" w:fill="auto"/>
          </w:tcPr>
          <w:p w14:paraId="729BEBC9">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eastAsia="zh-CN"/>
              </w:rPr>
            </w:pPr>
            <w:r>
              <w:rPr>
                <w:rFonts w:hint="eastAsia" w:ascii="仿宋" w:hAnsi="仿宋" w:eastAsia="仿宋" w:cs="仿宋_GB2312"/>
                <w:sz w:val="24"/>
                <w:szCs w:val="20"/>
              </w:rPr>
              <w:t>投标</w:t>
            </w:r>
            <w:r>
              <w:rPr>
                <w:rFonts w:hint="eastAsia" w:ascii="仿宋" w:hAnsi="仿宋" w:eastAsia="仿宋" w:cs="仿宋_GB2312"/>
                <w:sz w:val="24"/>
                <w:szCs w:val="20"/>
                <w:lang w:eastAsia="zh-CN"/>
              </w:rPr>
              <w:t>产品</w:t>
            </w:r>
            <w:r>
              <w:rPr>
                <w:rFonts w:hint="eastAsia" w:ascii="仿宋" w:hAnsi="仿宋" w:eastAsia="仿宋" w:cs="仿宋_GB2312"/>
                <w:sz w:val="24"/>
                <w:szCs w:val="20"/>
              </w:rPr>
              <w:t>设备的先进性、可靠性、实用性，稳定性、易维护性、安全性</w:t>
            </w:r>
            <w:r>
              <w:rPr>
                <w:rFonts w:hint="eastAsia" w:ascii="仿宋" w:hAnsi="仿宋" w:eastAsia="仿宋" w:cs="仿宋_GB2312"/>
                <w:sz w:val="24"/>
                <w:szCs w:val="20"/>
                <w:lang w:eastAsia="zh-CN"/>
              </w:rPr>
              <w:t>：</w:t>
            </w:r>
          </w:p>
          <w:p w14:paraId="3384E6BA">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eastAsia="zh-CN"/>
              </w:rPr>
            </w:pPr>
            <w:r>
              <w:rPr>
                <w:rFonts w:hint="eastAsia" w:ascii="仿宋" w:hAnsi="仿宋" w:eastAsia="仿宋" w:cs="仿宋_GB2312"/>
                <w:sz w:val="24"/>
                <w:szCs w:val="20"/>
                <w:lang w:val="en-US" w:eastAsia="zh-CN"/>
              </w:rPr>
              <w:t>1、</w:t>
            </w:r>
            <w:r>
              <w:rPr>
                <w:rFonts w:hint="eastAsia" w:ascii="仿宋" w:hAnsi="仿宋" w:eastAsia="仿宋" w:cs="仿宋_GB2312"/>
                <w:sz w:val="24"/>
                <w:szCs w:val="20"/>
              </w:rPr>
              <w:t>采用大面积、高通风量的</w:t>
            </w:r>
            <w:r>
              <w:rPr>
                <w:rFonts w:hint="eastAsia" w:ascii="仿宋" w:hAnsi="仿宋" w:eastAsia="仿宋" w:cs="仿宋_GB2312"/>
                <w:sz w:val="24"/>
                <w:szCs w:val="20"/>
                <w:lang w:val="en-US" w:eastAsia="zh-CN"/>
              </w:rPr>
              <w:t>环型回风换热器</w:t>
            </w:r>
            <w:r>
              <w:rPr>
                <w:rFonts w:hint="eastAsia" w:ascii="仿宋" w:hAnsi="仿宋" w:eastAsia="仿宋" w:cs="仿宋_GB2312"/>
                <w:sz w:val="24"/>
                <w:szCs w:val="20"/>
              </w:rPr>
              <w:t>设计</w:t>
            </w:r>
            <w:r>
              <w:rPr>
                <w:rFonts w:hint="eastAsia" w:ascii="仿宋" w:hAnsi="仿宋" w:eastAsia="仿宋" w:cs="仿宋_GB2312"/>
                <w:sz w:val="24"/>
                <w:szCs w:val="20"/>
                <w:lang w:eastAsia="zh-CN"/>
              </w:rPr>
              <w:t>。</w:t>
            </w:r>
          </w:p>
          <w:p w14:paraId="77FBB1D7">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2、</w:t>
            </w:r>
            <w:r>
              <w:rPr>
                <w:rFonts w:hint="eastAsia" w:ascii="仿宋" w:hAnsi="仿宋" w:eastAsia="仿宋" w:cs="仿宋_GB2312"/>
                <w:sz w:val="24"/>
                <w:szCs w:val="20"/>
              </w:rPr>
              <w:t>采用涡旋式压缩机</w:t>
            </w:r>
            <w:r>
              <w:rPr>
                <w:rFonts w:hint="eastAsia" w:ascii="仿宋" w:hAnsi="仿宋" w:eastAsia="仿宋" w:cs="仿宋_GB2312"/>
                <w:sz w:val="24"/>
                <w:szCs w:val="20"/>
                <w:lang w:eastAsia="zh-CN"/>
              </w:rPr>
              <w:t>。</w:t>
            </w:r>
          </w:p>
          <w:p w14:paraId="16493AA4">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3、</w:t>
            </w:r>
            <w:r>
              <w:rPr>
                <w:rFonts w:hint="eastAsia" w:ascii="仿宋" w:hAnsi="仿宋" w:eastAsia="仿宋" w:cs="仿宋_GB2312"/>
                <w:sz w:val="24"/>
                <w:szCs w:val="20"/>
              </w:rPr>
              <w:t>采</w:t>
            </w:r>
            <w:bookmarkStart w:id="394" w:name="OLE_LINK2"/>
            <w:r>
              <w:rPr>
                <w:rFonts w:hint="eastAsia" w:ascii="仿宋" w:hAnsi="仿宋" w:eastAsia="仿宋" w:cs="仿宋_GB2312"/>
                <w:sz w:val="24"/>
                <w:szCs w:val="20"/>
              </w:rPr>
              <w:t>用高效双压缩机+双风机结构</w:t>
            </w:r>
            <w:bookmarkEnd w:id="394"/>
            <w:r>
              <w:rPr>
                <w:rFonts w:hint="eastAsia" w:ascii="仿宋" w:hAnsi="仿宋" w:eastAsia="仿宋" w:cs="仿宋_GB2312"/>
                <w:sz w:val="24"/>
                <w:szCs w:val="20"/>
                <w:lang w:eastAsia="zh-CN"/>
              </w:rPr>
              <w:t>。</w:t>
            </w:r>
          </w:p>
          <w:p w14:paraId="1CC6EF44">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eastAsia="zh-CN"/>
              </w:rPr>
            </w:pPr>
            <w:r>
              <w:rPr>
                <w:rFonts w:hint="eastAsia" w:ascii="仿宋" w:hAnsi="仿宋" w:eastAsia="仿宋" w:cs="仿宋_GB2312"/>
                <w:sz w:val="24"/>
                <w:szCs w:val="20"/>
                <w:lang w:val="en-US" w:eastAsia="zh-CN"/>
              </w:rPr>
              <w:t>4、</w:t>
            </w:r>
            <w:r>
              <w:rPr>
                <w:rFonts w:hint="eastAsia" w:ascii="仿宋" w:hAnsi="仿宋" w:eastAsia="仿宋" w:cs="仿宋_GB2312"/>
                <w:sz w:val="24"/>
                <w:szCs w:val="20"/>
              </w:rPr>
              <w:t>水侧换热器形式采用折流板壳管式换热器设计</w:t>
            </w:r>
            <w:r>
              <w:rPr>
                <w:rFonts w:hint="eastAsia" w:ascii="仿宋" w:hAnsi="仿宋" w:eastAsia="仿宋" w:cs="仿宋_GB2312"/>
                <w:sz w:val="24"/>
                <w:szCs w:val="20"/>
                <w:lang w:eastAsia="zh-CN"/>
              </w:rPr>
              <w:t>。</w:t>
            </w:r>
          </w:p>
          <w:p w14:paraId="129EA7CA">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5、</w:t>
            </w:r>
            <w:r>
              <w:rPr>
                <w:rFonts w:hint="eastAsia" w:ascii="仿宋" w:hAnsi="仿宋" w:eastAsia="仿宋" w:cs="仿宋_GB2312"/>
                <w:sz w:val="24"/>
                <w:szCs w:val="20"/>
                <w:lang w:eastAsia="zh-CN"/>
              </w:rPr>
              <w:t>具有模块化轮换运转技术：</w:t>
            </w:r>
            <w:r>
              <w:rPr>
                <w:rFonts w:hint="eastAsia" w:ascii="仿宋" w:hAnsi="仿宋" w:eastAsia="仿宋" w:cs="仿宋_GB2312"/>
                <w:sz w:val="24"/>
                <w:szCs w:val="20"/>
              </w:rPr>
              <w:t>机组根据系统使用负荷情况，轮换设置优先开启的模块机组，平衡分配每台模块机组的运行时间</w:t>
            </w:r>
            <w:r>
              <w:rPr>
                <w:rFonts w:hint="eastAsia" w:ascii="仿宋" w:hAnsi="仿宋" w:eastAsia="仿宋" w:cs="仿宋_GB2312"/>
                <w:sz w:val="24"/>
                <w:szCs w:val="20"/>
                <w:lang w:val="en-US" w:eastAsia="zh-CN"/>
              </w:rPr>
              <w:t>。</w:t>
            </w:r>
          </w:p>
          <w:p w14:paraId="20F4F289">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6、具备模块化后备运转技术：采用单模块多系统设计，同一套系统中不同模块之间互为备用。</w:t>
            </w:r>
          </w:p>
          <w:p w14:paraId="364E17AA">
            <w:pPr>
              <w:keepNext w:val="0"/>
              <w:keepLines w:val="0"/>
              <w:suppressLineNumbers w:val="0"/>
              <w:spacing w:before="0" w:beforeAutospacing="0" w:after="0" w:afterAutospacing="0" w:line="240" w:lineRule="auto"/>
              <w:ind w:left="0" w:right="0" w:firstLine="480" w:firstLineChars="200"/>
              <w:outlineLvl w:val="0"/>
              <w:rPr>
                <w:rFonts w:hint="default" w:ascii="仿宋" w:hAnsi="仿宋" w:eastAsia="仿宋" w:cs="仿宋_GB2312"/>
                <w:sz w:val="24"/>
                <w:szCs w:val="20"/>
                <w:lang w:val="en-US" w:eastAsia="zh-CN"/>
              </w:rPr>
            </w:pPr>
            <w:r>
              <w:rPr>
                <w:rFonts w:hint="eastAsia" w:ascii="仿宋" w:hAnsi="仿宋" w:eastAsia="仿宋" w:cs="仿宋_GB2312"/>
                <w:sz w:val="24"/>
                <w:szCs w:val="20"/>
                <w:lang w:val="en-US" w:eastAsia="zh-CN"/>
              </w:rPr>
              <w:t>每满足一项得1分，没有不得分，最高6分。需提供样本扫描件并加盖制造商公章。</w:t>
            </w:r>
          </w:p>
        </w:tc>
        <w:tc>
          <w:tcPr>
            <w:tcW w:w="1522" w:type="dxa"/>
            <w:shd w:val="clear" w:color="auto" w:fill="auto"/>
            <w:vAlign w:val="center"/>
          </w:tcPr>
          <w:p w14:paraId="67FCC059">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kern w:val="2"/>
                <w:sz w:val="24"/>
                <w:szCs w:val="20"/>
                <w:lang w:val="en-US" w:eastAsia="zh-CN" w:bidi="ar-SA"/>
              </w:rPr>
            </w:pPr>
            <w:r>
              <w:rPr>
                <w:rFonts w:hint="eastAsia" w:ascii="仿宋" w:hAnsi="仿宋" w:eastAsia="仿宋" w:cs="仿宋_GB2312"/>
                <w:sz w:val="24"/>
                <w:szCs w:val="20"/>
                <w:lang w:val="en-US" w:eastAsia="zh-CN"/>
              </w:rPr>
              <w:t>6分</w:t>
            </w:r>
          </w:p>
        </w:tc>
        <w:tc>
          <w:tcPr>
            <w:tcW w:w="3628" w:type="dxa"/>
            <w:shd w:val="clear" w:color="auto" w:fill="auto"/>
          </w:tcPr>
          <w:p w14:paraId="15DF1F72">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r>
      <w:tr w14:paraId="5819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1444" w:type="dxa"/>
            <w:vMerge w:val="continue"/>
            <w:shd w:val="clear" w:color="auto" w:fill="auto"/>
            <w:vAlign w:val="center"/>
          </w:tcPr>
          <w:p w14:paraId="26428440">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c>
          <w:tcPr>
            <w:tcW w:w="3063" w:type="dxa"/>
            <w:shd w:val="clear" w:color="auto" w:fill="auto"/>
          </w:tcPr>
          <w:p w14:paraId="670528C0">
            <w:pPr>
              <w:keepNext w:val="0"/>
              <w:keepLines w:val="0"/>
              <w:suppressLineNumbers w:val="0"/>
              <w:spacing w:before="0" w:beforeAutospacing="0" w:after="0" w:afterAutospacing="0" w:line="240" w:lineRule="auto"/>
              <w:ind w:left="0" w:right="0" w:firstLine="480" w:firstLineChars="200"/>
              <w:outlineLvl w:val="0"/>
              <w:rPr>
                <w:rFonts w:hint="default" w:ascii="仿宋" w:hAnsi="仿宋" w:eastAsia="仿宋" w:cs="仿宋_GB2312"/>
                <w:sz w:val="24"/>
                <w:szCs w:val="20"/>
                <w:lang w:val="en-US" w:eastAsia="zh-CN"/>
              </w:rPr>
            </w:pPr>
            <w:r>
              <w:rPr>
                <w:rFonts w:hint="eastAsia" w:ascii="仿宋" w:hAnsi="仿宋" w:eastAsia="仿宋" w:cs="仿宋_GB2312"/>
                <w:sz w:val="24"/>
                <w:szCs w:val="20"/>
                <w:lang w:val="en-US" w:eastAsia="zh-CN"/>
              </w:rPr>
              <w:t>机组线控器符合（1）触摸式液晶显示屏（2）有定时设定（3）有模式调节功能（4）有温度设定功能，每满足一项得1分,最高4分。</w:t>
            </w:r>
          </w:p>
        </w:tc>
        <w:tc>
          <w:tcPr>
            <w:tcW w:w="1522" w:type="dxa"/>
            <w:shd w:val="clear" w:color="auto" w:fill="auto"/>
            <w:vAlign w:val="center"/>
          </w:tcPr>
          <w:p w14:paraId="18F47415">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kern w:val="2"/>
                <w:sz w:val="24"/>
                <w:szCs w:val="20"/>
                <w:lang w:val="en-US" w:eastAsia="zh-CN" w:bidi="ar-SA"/>
              </w:rPr>
            </w:pPr>
            <w:r>
              <w:rPr>
                <w:rFonts w:hint="eastAsia" w:ascii="仿宋" w:hAnsi="仿宋" w:eastAsia="仿宋" w:cs="仿宋_GB2312"/>
                <w:sz w:val="24"/>
                <w:szCs w:val="20"/>
                <w:lang w:val="en-US" w:eastAsia="zh-CN"/>
              </w:rPr>
              <w:t>4分</w:t>
            </w:r>
          </w:p>
        </w:tc>
        <w:tc>
          <w:tcPr>
            <w:tcW w:w="3628" w:type="dxa"/>
            <w:shd w:val="clear" w:color="auto" w:fill="auto"/>
          </w:tcPr>
          <w:p w14:paraId="2651E9F1">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r>
      <w:tr w14:paraId="3977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444" w:type="dxa"/>
            <w:vMerge w:val="continue"/>
            <w:shd w:val="clear" w:color="auto" w:fill="auto"/>
            <w:vAlign w:val="center"/>
          </w:tcPr>
          <w:p w14:paraId="7FBE8273">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c>
          <w:tcPr>
            <w:tcW w:w="3063" w:type="dxa"/>
            <w:shd w:val="clear" w:color="auto" w:fill="auto"/>
          </w:tcPr>
          <w:p w14:paraId="2481D98C">
            <w:pPr>
              <w:keepNext w:val="0"/>
              <w:keepLines w:val="0"/>
              <w:suppressLineNumbers w:val="0"/>
              <w:spacing w:before="0" w:beforeAutospacing="0" w:after="0" w:afterAutospacing="0" w:line="240" w:lineRule="auto"/>
              <w:ind w:left="0" w:right="0"/>
              <w:outlineLvl w:val="0"/>
              <w:rPr>
                <w:rFonts w:hint="eastAsia" w:ascii="仿宋" w:hAnsi="仿宋" w:eastAsia="仿宋" w:cs="仿宋_GB2312"/>
                <w:sz w:val="24"/>
                <w:szCs w:val="20"/>
                <w:lang w:eastAsia="zh-CN"/>
              </w:rPr>
            </w:pPr>
            <w:r>
              <w:rPr>
                <w:rFonts w:hint="eastAsia" w:ascii="仿宋" w:hAnsi="仿宋" w:eastAsia="仿宋" w:cs="仿宋_GB2312"/>
                <w:sz w:val="24"/>
                <w:szCs w:val="20"/>
              </w:rPr>
              <w:t>安装材料、辅助材料</w:t>
            </w:r>
            <w:r>
              <w:rPr>
                <w:rFonts w:hint="eastAsia" w:ascii="仿宋" w:hAnsi="仿宋" w:eastAsia="仿宋" w:cs="仿宋_GB2312"/>
                <w:sz w:val="24"/>
                <w:szCs w:val="20"/>
                <w:lang w:eastAsia="zh-CN"/>
              </w:rPr>
              <w:t>：</w:t>
            </w:r>
          </w:p>
          <w:p w14:paraId="5BFFB5F9">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钢管、保温材料符合招标文件要求及国标标准的得3分（以检测报告为准）</w:t>
            </w:r>
          </w:p>
          <w:p w14:paraId="7083B41F">
            <w:pPr>
              <w:keepNext w:val="0"/>
              <w:keepLines w:val="0"/>
              <w:suppressLineNumbers w:val="0"/>
              <w:spacing w:before="0" w:beforeAutospacing="0" w:after="0" w:afterAutospacing="0" w:line="240" w:lineRule="auto"/>
              <w:ind w:left="0" w:right="0" w:firstLine="480" w:firstLineChars="200"/>
              <w:outlineLvl w:val="0"/>
              <w:rPr>
                <w:rFonts w:hint="default" w:ascii="仿宋" w:hAnsi="仿宋" w:eastAsia="仿宋" w:cs="仿宋_GB2312"/>
                <w:sz w:val="24"/>
                <w:szCs w:val="20"/>
                <w:lang w:val="en-US" w:eastAsia="zh-CN"/>
              </w:rPr>
            </w:pPr>
          </w:p>
        </w:tc>
        <w:tc>
          <w:tcPr>
            <w:tcW w:w="1522" w:type="dxa"/>
            <w:shd w:val="clear" w:color="auto" w:fill="auto"/>
            <w:vAlign w:val="center"/>
          </w:tcPr>
          <w:p w14:paraId="27698313">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kern w:val="2"/>
                <w:sz w:val="24"/>
                <w:szCs w:val="20"/>
                <w:lang w:val="en-US" w:eastAsia="zh-CN" w:bidi="ar-SA"/>
              </w:rPr>
            </w:pPr>
            <w:r>
              <w:rPr>
                <w:rFonts w:hint="eastAsia" w:ascii="仿宋" w:hAnsi="仿宋" w:eastAsia="仿宋" w:cs="仿宋_GB2312"/>
                <w:sz w:val="24"/>
                <w:szCs w:val="20"/>
                <w:lang w:val="en-US" w:eastAsia="zh-CN"/>
              </w:rPr>
              <w:t>3分</w:t>
            </w:r>
          </w:p>
        </w:tc>
        <w:tc>
          <w:tcPr>
            <w:tcW w:w="3628" w:type="dxa"/>
            <w:shd w:val="clear" w:color="auto" w:fill="auto"/>
          </w:tcPr>
          <w:p w14:paraId="58FD1F2C">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r>
      <w:tr w14:paraId="59C6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34" w:hRule="atLeast"/>
        </w:trPr>
        <w:tc>
          <w:tcPr>
            <w:tcW w:w="1444" w:type="dxa"/>
            <w:vMerge w:val="restart"/>
            <w:shd w:val="clear" w:color="auto" w:fill="auto"/>
            <w:vAlign w:val="center"/>
          </w:tcPr>
          <w:p w14:paraId="7CEA81D2">
            <w:pPr>
              <w:keepNext w:val="0"/>
              <w:keepLines w:val="0"/>
              <w:suppressLineNumbers w:val="0"/>
              <w:spacing w:before="0" w:beforeAutospacing="0" w:after="0" w:afterAutospacing="0" w:line="240" w:lineRule="auto"/>
              <w:ind w:left="0" w:right="0"/>
              <w:outlineLvl w:val="0"/>
              <w:rPr>
                <w:rFonts w:hint="eastAsia" w:ascii="仿宋" w:hAnsi="仿宋" w:eastAsia="仿宋" w:cs="仿宋_GB2312"/>
                <w:sz w:val="24"/>
                <w:szCs w:val="20"/>
              </w:rPr>
            </w:pPr>
            <w:r>
              <w:rPr>
                <w:rFonts w:hint="eastAsia" w:ascii="仿宋" w:hAnsi="仿宋" w:eastAsia="仿宋" w:cs="仿宋_GB2312"/>
                <w:sz w:val="24"/>
                <w:szCs w:val="20"/>
                <w:lang w:val="en-US" w:eastAsia="zh-CN"/>
              </w:rPr>
              <w:t>组织实施方案</w:t>
            </w:r>
          </w:p>
        </w:tc>
        <w:tc>
          <w:tcPr>
            <w:tcW w:w="3063" w:type="dxa"/>
            <w:shd w:val="clear" w:color="auto" w:fill="auto"/>
            <w:vAlign w:val="center"/>
          </w:tcPr>
          <w:p w14:paraId="7F5C5DC3">
            <w:pPr>
              <w:keepNext w:val="0"/>
              <w:keepLines w:val="0"/>
              <w:suppressLineNumbers w:val="0"/>
              <w:spacing w:before="0" w:beforeAutospacing="0" w:after="0" w:afterAutospacing="0" w:line="240" w:lineRule="auto"/>
              <w:ind w:left="0" w:right="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项目组织实施方案：</w:t>
            </w:r>
          </w:p>
          <w:p w14:paraId="216AAB15">
            <w:pPr>
              <w:keepNext w:val="0"/>
              <w:keepLines w:val="0"/>
              <w:numPr>
                <w:ilvl w:val="0"/>
                <w:numId w:val="7"/>
              </w:numPr>
              <w:suppressLineNumbers w:val="0"/>
              <w:spacing w:before="0" w:beforeAutospacing="0" w:after="0" w:afterAutospacing="0" w:line="240" w:lineRule="auto"/>
              <w:ind w:left="0" w:right="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提供项目实施、安装方案并符合采购需求；（2）提供功能测试、试运行及验收方案并符合采购需求；（3）提供培训方案及培训人员符合采购需求；（4）供货进度实施及进度保障措施方案。</w:t>
            </w:r>
          </w:p>
          <w:p w14:paraId="188A1BD9">
            <w:pPr>
              <w:keepNext w:val="0"/>
              <w:keepLines w:val="0"/>
              <w:numPr>
                <w:ilvl w:val="0"/>
                <w:numId w:val="0"/>
              </w:numPr>
              <w:suppressLineNumbers w:val="0"/>
              <w:spacing w:before="0" w:beforeAutospacing="0" w:after="0" w:afterAutospacing="0" w:line="240" w:lineRule="auto"/>
              <w:ind w:left="0" w:right="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以上每条，工作思路和要点内容完整且完全符合采购需求的得3分；内容较为完整或部分符合采购需求的得2分，内容较差且与采购需求要求相差较大的得1分，不符合不得分。</w:t>
            </w:r>
          </w:p>
        </w:tc>
        <w:tc>
          <w:tcPr>
            <w:tcW w:w="1522" w:type="dxa"/>
            <w:shd w:val="clear" w:color="auto" w:fill="auto"/>
            <w:vAlign w:val="center"/>
          </w:tcPr>
          <w:p w14:paraId="0FB70E87">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kern w:val="2"/>
                <w:sz w:val="24"/>
                <w:szCs w:val="20"/>
                <w:lang w:val="en-US" w:eastAsia="zh-CN" w:bidi="ar-SA"/>
              </w:rPr>
            </w:pPr>
            <w:r>
              <w:rPr>
                <w:rFonts w:hint="eastAsia" w:ascii="仿宋" w:hAnsi="仿宋" w:eastAsia="仿宋" w:cs="仿宋_GB2312"/>
                <w:sz w:val="24"/>
                <w:szCs w:val="20"/>
                <w:lang w:val="en-US" w:eastAsia="zh-CN"/>
              </w:rPr>
              <w:t>12分</w:t>
            </w:r>
          </w:p>
        </w:tc>
        <w:tc>
          <w:tcPr>
            <w:tcW w:w="3628" w:type="dxa"/>
            <w:shd w:val="clear" w:color="auto" w:fill="auto"/>
            <w:vAlign w:val="center"/>
          </w:tcPr>
          <w:p w14:paraId="507AA02B">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p>
        </w:tc>
      </w:tr>
      <w:tr w14:paraId="65F3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7" w:hRule="atLeast"/>
        </w:trPr>
        <w:tc>
          <w:tcPr>
            <w:tcW w:w="1444" w:type="dxa"/>
            <w:vMerge w:val="continue"/>
            <w:shd w:val="clear" w:color="auto" w:fill="auto"/>
            <w:vAlign w:val="center"/>
          </w:tcPr>
          <w:p w14:paraId="2828C093">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c>
          <w:tcPr>
            <w:tcW w:w="3063" w:type="dxa"/>
            <w:shd w:val="clear" w:color="auto" w:fill="auto"/>
            <w:vAlign w:val="center"/>
          </w:tcPr>
          <w:p w14:paraId="7B139677">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投标人针对本项目的实际，提供安全施工措施等方面进行综合打分。措施完善且完全符合本项目实际得3分，内容不完整或与本项目实际有偏差的得1分，与本项目实际偏差较大或不符合的不得分。</w:t>
            </w:r>
          </w:p>
        </w:tc>
        <w:tc>
          <w:tcPr>
            <w:tcW w:w="1522" w:type="dxa"/>
            <w:shd w:val="clear" w:color="auto" w:fill="auto"/>
            <w:vAlign w:val="center"/>
          </w:tcPr>
          <w:p w14:paraId="45EE7E72">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3分</w:t>
            </w:r>
          </w:p>
        </w:tc>
        <w:tc>
          <w:tcPr>
            <w:tcW w:w="3628" w:type="dxa"/>
            <w:shd w:val="clear" w:color="auto" w:fill="auto"/>
            <w:vAlign w:val="center"/>
          </w:tcPr>
          <w:p w14:paraId="3715F0C1">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p>
        </w:tc>
      </w:tr>
      <w:tr w14:paraId="48D7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5" w:hRule="atLeast"/>
        </w:trPr>
        <w:tc>
          <w:tcPr>
            <w:tcW w:w="1444" w:type="dxa"/>
            <w:vMerge w:val="continue"/>
            <w:shd w:val="clear" w:color="auto" w:fill="auto"/>
            <w:vAlign w:val="center"/>
          </w:tcPr>
          <w:p w14:paraId="75AA80FF">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p>
        </w:tc>
        <w:tc>
          <w:tcPr>
            <w:tcW w:w="3063" w:type="dxa"/>
            <w:shd w:val="clear" w:color="auto" w:fill="auto"/>
            <w:vAlign w:val="center"/>
          </w:tcPr>
          <w:p w14:paraId="04CB1331">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投标人根据项目需求提供项目维保方案，包括（1）日常维护作业；（2）主要设备维保；（3）突发抢险作业。</w:t>
            </w:r>
          </w:p>
          <w:p w14:paraId="4E74967A">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rPr>
            </w:pPr>
            <w:r>
              <w:rPr>
                <w:rFonts w:hint="eastAsia" w:ascii="仿宋" w:hAnsi="仿宋" w:eastAsia="仿宋" w:cs="仿宋_GB2312"/>
                <w:sz w:val="24"/>
                <w:szCs w:val="20"/>
                <w:lang w:val="en-US" w:eastAsia="zh-CN"/>
              </w:rPr>
              <w:t>根据方案完整、科学合理，可行性进行综合打分。要点内容清晰、完整，完全吻合项目需求的得6分；要点内容略有瑕疵，基本满足项目需求的得3分；要点内容不清晰，内容缺失的得1分；未提供服务方案的不得分。</w:t>
            </w:r>
          </w:p>
        </w:tc>
        <w:tc>
          <w:tcPr>
            <w:tcW w:w="1522" w:type="dxa"/>
            <w:shd w:val="clear" w:color="auto" w:fill="auto"/>
            <w:vAlign w:val="center"/>
          </w:tcPr>
          <w:p w14:paraId="63439D81">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kern w:val="2"/>
                <w:sz w:val="24"/>
                <w:szCs w:val="20"/>
                <w:lang w:val="en-US" w:eastAsia="zh-CN" w:bidi="ar-SA"/>
              </w:rPr>
            </w:pPr>
            <w:r>
              <w:rPr>
                <w:rFonts w:hint="eastAsia" w:ascii="仿宋" w:hAnsi="仿宋" w:eastAsia="仿宋" w:cs="仿宋_GB2312"/>
                <w:sz w:val="24"/>
                <w:szCs w:val="20"/>
                <w:lang w:val="en-US" w:eastAsia="zh-CN"/>
              </w:rPr>
              <w:t>6分</w:t>
            </w:r>
          </w:p>
        </w:tc>
        <w:tc>
          <w:tcPr>
            <w:tcW w:w="3628" w:type="dxa"/>
            <w:shd w:val="clear" w:color="auto" w:fill="auto"/>
            <w:vAlign w:val="center"/>
          </w:tcPr>
          <w:p w14:paraId="412C7ABF">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p>
        </w:tc>
      </w:tr>
      <w:tr w14:paraId="7477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5" w:hRule="atLeast"/>
        </w:trPr>
        <w:tc>
          <w:tcPr>
            <w:tcW w:w="1444" w:type="dxa"/>
            <w:shd w:val="clear" w:color="auto" w:fill="auto"/>
            <w:vAlign w:val="center"/>
          </w:tcPr>
          <w:p w14:paraId="0CFA9551">
            <w:pPr>
              <w:keepNext w:val="0"/>
              <w:keepLines w:val="0"/>
              <w:suppressLineNumbers w:val="0"/>
              <w:spacing w:before="0" w:beforeAutospacing="0" w:after="0" w:afterAutospacing="0" w:line="240" w:lineRule="auto"/>
              <w:ind w:left="0" w:right="0"/>
              <w:jc w:val="center"/>
              <w:outlineLvl w:val="0"/>
              <w:rPr>
                <w:rFonts w:hint="eastAsia" w:ascii="仿宋" w:hAnsi="仿宋" w:eastAsia="仿宋" w:cs="仿宋_GB2312"/>
                <w:sz w:val="24"/>
                <w:szCs w:val="20"/>
                <w:lang w:eastAsia="zh-CN"/>
              </w:rPr>
            </w:pPr>
            <w:r>
              <w:rPr>
                <w:rFonts w:hint="eastAsia" w:ascii="仿宋" w:hAnsi="仿宋" w:eastAsia="仿宋" w:cs="仿宋_GB2312"/>
                <w:sz w:val="24"/>
                <w:szCs w:val="20"/>
                <w:lang w:eastAsia="zh-CN"/>
              </w:rPr>
              <w:t>应急预案</w:t>
            </w:r>
          </w:p>
        </w:tc>
        <w:tc>
          <w:tcPr>
            <w:tcW w:w="3063" w:type="dxa"/>
            <w:shd w:val="clear" w:color="auto" w:fill="auto"/>
            <w:vAlign w:val="center"/>
          </w:tcPr>
          <w:p w14:paraId="74C1BDA6">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根据投标人提供的应急方案完整、全面，应急期间服务、配件、应急响应等进行综合打分。</w:t>
            </w:r>
          </w:p>
          <w:p w14:paraId="70F4A388">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方案设计科学、合理、可行性强的得3分；应急方案基本可行，应急期间服务、配件、应急响应基本满足的得2分；应急方案部分可行，应急期间服务、配件、应急响应部分满足的得1分，响应差、不符合的不得分。</w:t>
            </w:r>
          </w:p>
        </w:tc>
        <w:tc>
          <w:tcPr>
            <w:tcW w:w="1522" w:type="dxa"/>
            <w:shd w:val="clear" w:color="auto" w:fill="auto"/>
            <w:vAlign w:val="center"/>
          </w:tcPr>
          <w:p w14:paraId="1D9AB90B">
            <w:pPr>
              <w:keepNext w:val="0"/>
              <w:keepLines w:val="0"/>
              <w:suppressLineNumbers w:val="0"/>
              <w:spacing w:before="0" w:beforeAutospacing="0" w:after="0" w:afterAutospacing="0" w:line="240" w:lineRule="auto"/>
              <w:ind w:left="0" w:right="0" w:firstLine="480" w:firstLineChars="200"/>
              <w:outlineLvl w:val="0"/>
              <w:rPr>
                <w:rFonts w:hint="default" w:ascii="仿宋" w:hAnsi="仿宋" w:eastAsia="仿宋" w:cs="仿宋_GB2312"/>
                <w:sz w:val="24"/>
                <w:szCs w:val="20"/>
                <w:lang w:val="en-US" w:eastAsia="zh-CN"/>
              </w:rPr>
            </w:pPr>
            <w:r>
              <w:rPr>
                <w:rFonts w:hint="eastAsia" w:ascii="仿宋" w:hAnsi="仿宋" w:eastAsia="仿宋" w:cs="仿宋_GB2312"/>
                <w:sz w:val="24"/>
                <w:szCs w:val="20"/>
                <w:lang w:val="en-US" w:eastAsia="zh-CN"/>
              </w:rPr>
              <w:t>3分</w:t>
            </w:r>
          </w:p>
        </w:tc>
        <w:tc>
          <w:tcPr>
            <w:tcW w:w="3628" w:type="dxa"/>
            <w:shd w:val="clear" w:color="auto" w:fill="auto"/>
            <w:vAlign w:val="center"/>
          </w:tcPr>
          <w:p w14:paraId="4ADE1BB5">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p>
        </w:tc>
      </w:tr>
      <w:tr w14:paraId="56B9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5" w:hRule="atLeast"/>
        </w:trPr>
        <w:tc>
          <w:tcPr>
            <w:tcW w:w="1444" w:type="dxa"/>
            <w:vMerge w:val="restart"/>
            <w:shd w:val="clear" w:color="auto" w:fill="auto"/>
            <w:vAlign w:val="center"/>
          </w:tcPr>
          <w:p w14:paraId="568966DF">
            <w:pPr>
              <w:keepNext w:val="0"/>
              <w:keepLines w:val="0"/>
              <w:suppressLineNumbers w:val="0"/>
              <w:spacing w:before="0" w:beforeAutospacing="0" w:after="0" w:afterAutospacing="0" w:line="240" w:lineRule="auto"/>
              <w:ind w:left="0" w:right="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项目实施小组技术力量</w:t>
            </w:r>
          </w:p>
        </w:tc>
        <w:tc>
          <w:tcPr>
            <w:tcW w:w="3063" w:type="dxa"/>
            <w:shd w:val="clear" w:color="auto" w:fill="auto"/>
            <w:vAlign w:val="center"/>
          </w:tcPr>
          <w:p w14:paraId="534D6671">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投标人针对本项目的技术力量和人力安排在</w:t>
            </w:r>
            <w:r>
              <w:rPr>
                <w:rFonts w:hint="eastAsia" w:ascii="华文中宋" w:hAnsi="华文中宋" w:eastAsia="华文中宋" w:cs="华文中宋"/>
                <w:sz w:val="24"/>
                <w:szCs w:val="20"/>
                <w:lang w:val="en-US" w:eastAsia="zh-CN"/>
              </w:rPr>
              <w:t>&gt;</w:t>
            </w:r>
            <w:r>
              <w:rPr>
                <w:rFonts w:hint="eastAsia" w:ascii="仿宋" w:hAnsi="仿宋" w:eastAsia="仿宋" w:cs="仿宋_GB2312"/>
                <w:sz w:val="24"/>
                <w:szCs w:val="20"/>
                <w:lang w:val="en-US" w:eastAsia="zh-CN"/>
              </w:rPr>
              <w:t>10人以上得3分，5</w:t>
            </w:r>
            <w:r>
              <w:rPr>
                <w:rFonts w:hint="eastAsia" w:ascii="东文宋体" w:hAnsi="东文宋体" w:eastAsia="东文宋体" w:cs="东文宋体"/>
                <w:sz w:val="24"/>
                <w:szCs w:val="20"/>
                <w:lang w:val="en-US" w:eastAsia="zh-CN"/>
              </w:rPr>
              <w:t>≤</w:t>
            </w:r>
            <w:r>
              <w:rPr>
                <w:rFonts w:hint="eastAsia" w:ascii="仿宋" w:hAnsi="仿宋" w:eastAsia="仿宋" w:cs="仿宋_GB2312"/>
                <w:sz w:val="24"/>
                <w:szCs w:val="20"/>
                <w:lang w:val="en-US" w:eastAsia="zh-CN"/>
              </w:rPr>
              <w:t>人数</w:t>
            </w:r>
            <w:r>
              <w:rPr>
                <w:rFonts w:hint="eastAsia" w:ascii="东文宋体" w:hAnsi="东文宋体" w:eastAsia="东文宋体" w:cs="东文宋体"/>
                <w:sz w:val="24"/>
                <w:szCs w:val="20"/>
                <w:lang w:val="en-US" w:eastAsia="zh-CN"/>
              </w:rPr>
              <w:t>≤</w:t>
            </w:r>
            <w:r>
              <w:rPr>
                <w:rFonts w:hint="eastAsia" w:ascii="仿宋" w:hAnsi="仿宋" w:eastAsia="仿宋" w:cs="仿宋_GB2312"/>
                <w:sz w:val="24"/>
                <w:szCs w:val="20"/>
                <w:lang w:val="en-US" w:eastAsia="zh-CN"/>
              </w:rPr>
              <w:t>10人的2分，</w:t>
            </w:r>
            <w:r>
              <w:rPr>
                <w:rFonts w:hint="eastAsia" w:ascii="华文中宋" w:hAnsi="华文中宋" w:eastAsia="华文中宋" w:cs="华文中宋"/>
                <w:sz w:val="24"/>
                <w:szCs w:val="20"/>
                <w:lang w:val="en-US" w:eastAsia="zh-CN"/>
              </w:rPr>
              <w:t>&lt;</w:t>
            </w:r>
            <w:r>
              <w:rPr>
                <w:rFonts w:hint="eastAsia" w:ascii="仿宋" w:hAnsi="仿宋" w:eastAsia="仿宋" w:cs="仿宋_GB2312"/>
                <w:sz w:val="24"/>
                <w:szCs w:val="20"/>
                <w:lang w:val="en-US" w:eastAsia="zh-CN"/>
              </w:rPr>
              <w:t>5人得1分，不提供的不得分。（注：配置人员均要求为投标单位正式员工，需提交投标截止之日前近三个月缴纳的社保证明，不提供的不得分）。</w:t>
            </w:r>
          </w:p>
        </w:tc>
        <w:tc>
          <w:tcPr>
            <w:tcW w:w="1522" w:type="dxa"/>
            <w:shd w:val="clear" w:color="auto" w:fill="auto"/>
            <w:vAlign w:val="center"/>
          </w:tcPr>
          <w:p w14:paraId="296A4390">
            <w:pPr>
              <w:keepNext w:val="0"/>
              <w:keepLines w:val="0"/>
              <w:suppressLineNumbers w:val="0"/>
              <w:spacing w:before="0" w:beforeAutospacing="0" w:after="0" w:afterAutospacing="0" w:line="240" w:lineRule="auto"/>
              <w:ind w:left="0" w:right="0" w:firstLine="480" w:firstLineChars="200"/>
              <w:outlineLvl w:val="0"/>
              <w:rPr>
                <w:rFonts w:hint="default" w:ascii="仿宋" w:hAnsi="仿宋" w:eastAsia="仿宋" w:cs="仿宋_GB2312"/>
                <w:sz w:val="24"/>
                <w:szCs w:val="20"/>
                <w:lang w:val="en-US" w:eastAsia="zh-CN"/>
              </w:rPr>
            </w:pPr>
            <w:r>
              <w:rPr>
                <w:rFonts w:hint="eastAsia" w:ascii="仿宋" w:hAnsi="仿宋" w:eastAsia="仿宋" w:cs="仿宋_GB2312"/>
                <w:sz w:val="24"/>
                <w:szCs w:val="20"/>
                <w:lang w:val="en-US" w:eastAsia="zh-CN"/>
              </w:rPr>
              <w:t>3分</w:t>
            </w:r>
          </w:p>
        </w:tc>
        <w:tc>
          <w:tcPr>
            <w:tcW w:w="3628" w:type="dxa"/>
            <w:shd w:val="clear" w:color="auto" w:fill="auto"/>
            <w:vAlign w:val="center"/>
          </w:tcPr>
          <w:p w14:paraId="1D6256F3">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p>
        </w:tc>
      </w:tr>
      <w:tr w14:paraId="2FDD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5" w:hRule="atLeast"/>
        </w:trPr>
        <w:tc>
          <w:tcPr>
            <w:tcW w:w="1444" w:type="dxa"/>
            <w:vMerge w:val="continue"/>
            <w:shd w:val="clear" w:color="auto" w:fill="auto"/>
            <w:vAlign w:val="center"/>
          </w:tcPr>
          <w:p w14:paraId="54C648ED">
            <w:pPr>
              <w:keepNext w:val="0"/>
              <w:keepLines w:val="0"/>
              <w:suppressLineNumbers w:val="0"/>
              <w:spacing w:before="0" w:beforeAutospacing="0" w:after="0" w:afterAutospacing="0" w:line="240" w:lineRule="auto"/>
              <w:ind w:left="0" w:right="0"/>
              <w:outlineLvl w:val="0"/>
              <w:rPr>
                <w:rFonts w:hint="eastAsia" w:ascii="仿宋" w:hAnsi="仿宋" w:eastAsia="仿宋" w:cs="仿宋_GB2312"/>
                <w:sz w:val="24"/>
                <w:szCs w:val="20"/>
                <w:lang w:val="en-US" w:eastAsia="zh-CN"/>
              </w:rPr>
            </w:pPr>
          </w:p>
        </w:tc>
        <w:tc>
          <w:tcPr>
            <w:tcW w:w="3063" w:type="dxa"/>
            <w:shd w:val="clear" w:color="auto" w:fill="auto"/>
            <w:vAlign w:val="center"/>
          </w:tcPr>
          <w:p w14:paraId="717AB745">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投标人拟派项目经理具有机电工程专业二级或以上建造师注册证书、“三类人员”安全生产考核合格证书，每个得1分，最高2分，没有不得分。</w:t>
            </w:r>
          </w:p>
          <w:p w14:paraId="6F5049EE">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（注：要求项目经理为投标单位正式员工，需提交投标截止之日前近三个月缴纳的社保证明，不提供的不得分）。</w:t>
            </w:r>
          </w:p>
        </w:tc>
        <w:tc>
          <w:tcPr>
            <w:tcW w:w="1522" w:type="dxa"/>
            <w:shd w:val="clear" w:color="auto" w:fill="auto"/>
            <w:vAlign w:val="center"/>
          </w:tcPr>
          <w:p w14:paraId="5F401F18">
            <w:pPr>
              <w:keepNext w:val="0"/>
              <w:keepLines w:val="0"/>
              <w:suppressLineNumbers w:val="0"/>
              <w:spacing w:before="0" w:beforeAutospacing="0" w:after="0" w:afterAutospacing="0" w:line="240" w:lineRule="auto"/>
              <w:ind w:left="0" w:right="0" w:firstLine="480" w:firstLineChars="200"/>
              <w:outlineLvl w:val="0"/>
              <w:rPr>
                <w:rFonts w:hint="default" w:ascii="仿宋" w:hAnsi="仿宋" w:eastAsia="仿宋" w:cs="仿宋_GB2312"/>
                <w:sz w:val="24"/>
                <w:szCs w:val="20"/>
                <w:lang w:val="en-US" w:eastAsia="zh-CN"/>
              </w:rPr>
            </w:pPr>
            <w:r>
              <w:rPr>
                <w:rFonts w:hint="eastAsia" w:ascii="仿宋" w:hAnsi="仿宋" w:eastAsia="仿宋" w:cs="仿宋_GB2312"/>
                <w:sz w:val="24"/>
                <w:szCs w:val="20"/>
                <w:lang w:val="en-US" w:eastAsia="zh-CN"/>
              </w:rPr>
              <w:t>2分</w:t>
            </w:r>
          </w:p>
        </w:tc>
        <w:tc>
          <w:tcPr>
            <w:tcW w:w="3628" w:type="dxa"/>
            <w:shd w:val="clear" w:color="auto" w:fill="auto"/>
            <w:vAlign w:val="center"/>
          </w:tcPr>
          <w:p w14:paraId="5225CE85">
            <w:pPr>
              <w:keepNext w:val="0"/>
              <w:keepLines w:val="0"/>
              <w:suppressLineNumbers w:val="0"/>
              <w:spacing w:before="0" w:beforeAutospacing="0" w:after="0" w:afterAutospacing="0" w:line="240" w:lineRule="auto"/>
              <w:ind w:left="0" w:right="0" w:firstLine="480" w:firstLineChars="200"/>
              <w:outlineLvl w:val="0"/>
              <w:rPr>
                <w:rFonts w:hint="eastAsia" w:ascii="仿宋" w:hAnsi="仿宋" w:eastAsia="仿宋" w:cs="仿宋_GB2312"/>
                <w:sz w:val="24"/>
                <w:szCs w:val="20"/>
                <w:lang w:val="en-US" w:eastAsia="zh-CN"/>
              </w:rPr>
            </w:pPr>
          </w:p>
        </w:tc>
      </w:tr>
    </w:tbl>
    <w:p w14:paraId="5346F46B">
      <w:pPr>
        <w:spacing w:line="360" w:lineRule="auto"/>
        <w:outlineLvl w:val="0"/>
        <w:rPr>
          <w:rFonts w:hint="eastAsia" w:ascii="仿宋" w:hAnsi="仿宋" w:eastAsia="仿宋" w:cs="仿宋"/>
          <w:sz w:val="20"/>
          <w:szCs w:val="20"/>
          <w:shd w:val="clear" w:color="auto" w:fill="FFFFFF"/>
        </w:rPr>
      </w:pPr>
    </w:p>
    <w:p w14:paraId="3F367077">
      <w:pPr>
        <w:snapToGrid w:val="0"/>
        <w:spacing w:line="360" w:lineRule="auto"/>
        <w:rPr>
          <w:rFonts w:hint="eastAsia" w:ascii="仿宋" w:hAnsi="仿宋" w:eastAsia="仿宋" w:cs="仿宋"/>
          <w:sz w:val="24"/>
        </w:rPr>
      </w:pPr>
      <w:r>
        <w:rPr>
          <w:rFonts w:hint="eastAsia" w:ascii="仿宋" w:hAnsi="仿宋" w:eastAsia="仿宋" w:cs="仿宋"/>
          <w:sz w:val="20"/>
          <w:szCs w:val="20"/>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w:t>
      </w:r>
    </w:p>
    <w:p w14:paraId="7A8C6880">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335A2AC1">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2B8725A6">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1D43F911">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7CC86523">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0743EDF1">
      <w:pPr>
        <w:spacing w:line="360" w:lineRule="auto"/>
        <w:ind w:firstLine="472" w:firstLineChars="196"/>
        <w:rPr>
          <w:rFonts w:ascii="仿宋_GB2312" w:hAnsi="仿宋" w:eastAsia="仿宋_GB2312" w:cs="Arial"/>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5782FCEC">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47D4625C">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55A1431D">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14:paraId="44C2B687">
      <w:pPr>
        <w:pStyle w:val="90"/>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14:paraId="5B13724B">
      <w:pPr>
        <w:pStyle w:val="90"/>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14:paraId="0E24590E">
      <w:pPr>
        <w:pStyle w:val="90"/>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14:paraId="104F8A19">
      <w:pPr>
        <w:pStyle w:val="90"/>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14:paraId="47E9FD51">
      <w:pPr>
        <w:pStyle w:val="90"/>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14:paraId="753A6B53">
      <w:pPr>
        <w:pStyle w:val="90"/>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14:paraId="34C49B3F">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14:paraId="56E089DD">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14:paraId="4E002AB9">
      <w:pPr>
        <w:pStyle w:val="90"/>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14:paraId="65EA7063">
      <w:pPr>
        <w:pStyle w:val="90"/>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对于未预留份额专门面向中小企业的政府采购货物或服务项目，以及预留份额政府采购货物或服务项目中的非预留部分标项，对小型和微型企业的投标报价给予20</w:t>
      </w:r>
      <w:r>
        <w:rPr>
          <w:rFonts w:ascii="仿宋" w:hAnsi="仿宋" w:eastAsia="仿宋" w:cs="仿宋"/>
          <w:kern w:val="0"/>
          <w:szCs w:val="24"/>
        </w:rPr>
        <w:t>%的扣除，用扣除后的价格参与评审。接受大中型企业与小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14:paraId="10F0236B">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0A5CD923">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46238D5">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3851CF6A">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6126F44F">
      <w:pPr>
        <w:pStyle w:val="90"/>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1D4687">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2FDD8436">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1D7A6943">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0DA23458">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10B42A47">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1F1DC900">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3FF7F594">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14:paraId="7246F503">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062F34F5">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5FA05965">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5C329C5F">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0ED97E59">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0B8A4ED1">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kern w:val="0"/>
          <w:sz w:val="24"/>
        </w:rPr>
        <w:t>未</w:t>
      </w:r>
      <w:r>
        <w:rPr>
          <w:rFonts w:ascii="仿宋_GB2312" w:hAnsi="仿宋" w:eastAsia="仿宋_GB2312" w:cs="Arial"/>
          <w:kern w:val="0"/>
          <w:sz w:val="24"/>
        </w:rPr>
        <w:t>在电子交易平台传输递交投标文件的，投标无效；</w:t>
      </w:r>
    </w:p>
    <w:p w14:paraId="43603D2D">
      <w:pPr>
        <w:pStyle w:val="5"/>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投标文件不满足招标文件的带“▲”号实质性要求的；</w:t>
      </w:r>
    </w:p>
    <w:p w14:paraId="4A9A4A2A">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42EDD176">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4D2B4624">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6AFF78CF">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14:paraId="6E0F20E7">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14:paraId="600167ED">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14:paraId="562A2C4F">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0A7DEDD8">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24A113F">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2AB04147">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59FF4CED">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00C6204D">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040577C7">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552578CE">
      <w:pPr>
        <w:pStyle w:val="25"/>
        <w:snapToGrid w:val="0"/>
        <w:spacing w:line="360" w:lineRule="auto"/>
        <w:rPr>
          <w:rFonts w:hint="eastAsia" w:ascii="仿宋_GB2312" w:hAnsi="仿宋" w:eastAsia="仿宋_GB2312" w:cs="仿宋_GB2312"/>
          <w:b/>
          <w:sz w:val="36"/>
          <w:szCs w:val="36"/>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bookmarkStart w:id="395" w:name="第五部分"/>
      <w:bookmarkStart w:id="396" w:name="_Toc86217003"/>
      <w:r>
        <w:rPr>
          <w:rFonts w:ascii="仿宋_GB2312" w:hAnsi="仿宋" w:eastAsia="仿宋_GB2312" w:cs="仿宋_GB2312"/>
          <w:b/>
          <w:sz w:val="36"/>
          <w:szCs w:val="36"/>
        </w:rPr>
        <w:t xml:space="preserve">    </w:t>
      </w:r>
    </w:p>
    <w:p w14:paraId="6FD0B3CF">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14:paraId="0F0779EF">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14:paraId="38D01013">
      <w:pPr>
        <w:spacing w:line="480" w:lineRule="auto"/>
        <w:jc w:val="center"/>
        <w:rPr>
          <w:rFonts w:ascii="楷体" w:hAnsi="楷体" w:eastAsia="楷体"/>
          <w:b/>
          <w:sz w:val="28"/>
          <w:szCs w:val="28"/>
        </w:rPr>
      </w:pPr>
    </w:p>
    <w:p w14:paraId="21A846FF">
      <w:pPr>
        <w:spacing w:line="480" w:lineRule="auto"/>
        <w:jc w:val="center"/>
        <w:rPr>
          <w:rFonts w:ascii="仿宋" w:hAnsi="仿宋" w:eastAsia="仿宋"/>
          <w:b/>
          <w:sz w:val="24"/>
        </w:rPr>
      </w:pPr>
    </w:p>
    <w:p w14:paraId="1F3EE95C">
      <w:pPr>
        <w:spacing w:line="480" w:lineRule="auto"/>
        <w:jc w:val="center"/>
        <w:rPr>
          <w:rFonts w:ascii="仿宋" w:hAnsi="仿宋" w:eastAsia="仿宋"/>
          <w:b/>
          <w:sz w:val="24"/>
        </w:rPr>
      </w:pPr>
    </w:p>
    <w:p w14:paraId="11F99361">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14:paraId="00436551">
      <w:pPr>
        <w:spacing w:line="480" w:lineRule="auto"/>
        <w:jc w:val="center"/>
        <w:rPr>
          <w:rFonts w:ascii="仿宋_GB2312" w:hAnsi="仿宋" w:eastAsia="仿宋_GB2312" w:cs="仿宋_GB2312"/>
          <w:b/>
          <w:sz w:val="36"/>
          <w:szCs w:val="36"/>
        </w:rPr>
      </w:pPr>
    </w:p>
    <w:p w14:paraId="164F15B3">
      <w:pPr>
        <w:pStyle w:val="388"/>
        <w:rPr>
          <w:rFonts w:ascii="仿宋" w:hAnsi="仿宋" w:eastAsia="仿宋"/>
          <w:szCs w:val="24"/>
        </w:rPr>
      </w:pPr>
    </w:p>
    <w:p w14:paraId="09D838B0">
      <w:pPr>
        <w:pStyle w:val="388"/>
        <w:jc w:val="center"/>
        <w:rPr>
          <w:rFonts w:ascii="仿宋" w:hAnsi="仿宋" w:eastAsia="仿宋"/>
          <w:szCs w:val="24"/>
        </w:rPr>
      </w:pPr>
    </w:p>
    <w:p w14:paraId="55FA7F7C">
      <w:pPr>
        <w:pStyle w:val="388"/>
        <w:rPr>
          <w:rFonts w:ascii="仿宋" w:hAnsi="仿宋" w:eastAsia="仿宋"/>
          <w:szCs w:val="24"/>
        </w:rPr>
      </w:pPr>
    </w:p>
    <w:p w14:paraId="7F0E8B13">
      <w:pPr>
        <w:pStyle w:val="388"/>
        <w:rPr>
          <w:rFonts w:ascii="仿宋" w:hAnsi="仿宋" w:eastAsia="仿宋"/>
          <w:szCs w:val="24"/>
        </w:rPr>
      </w:pPr>
    </w:p>
    <w:p w14:paraId="177A175E">
      <w:pPr>
        <w:spacing w:before="120" w:line="22" w:lineRule="atLeast"/>
        <w:rPr>
          <w:rFonts w:ascii="仿宋" w:hAnsi="仿宋" w:eastAsia="仿宋"/>
          <w:sz w:val="24"/>
        </w:rPr>
      </w:pPr>
    </w:p>
    <w:p w14:paraId="043050C4">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14:paraId="47482D74">
      <w:pPr>
        <w:pStyle w:val="286"/>
        <w:spacing w:before="120" w:line="22" w:lineRule="atLeast"/>
        <w:rPr>
          <w:rFonts w:ascii="仿宋" w:hAnsi="仿宋" w:eastAsia="仿宋"/>
          <w:szCs w:val="24"/>
        </w:rPr>
      </w:pPr>
    </w:p>
    <w:p w14:paraId="67CE82A8">
      <w:pPr>
        <w:pStyle w:val="286"/>
        <w:spacing w:before="120" w:line="22" w:lineRule="atLeast"/>
        <w:rPr>
          <w:rFonts w:ascii="仿宋" w:hAnsi="仿宋" w:eastAsia="仿宋"/>
          <w:szCs w:val="24"/>
        </w:rPr>
      </w:pPr>
    </w:p>
    <w:p w14:paraId="4D99CCF2">
      <w:pPr>
        <w:rPr>
          <w:rFonts w:ascii="仿宋" w:hAnsi="仿宋" w:eastAsia="仿宋"/>
          <w:sz w:val="24"/>
        </w:rPr>
      </w:pPr>
    </w:p>
    <w:p w14:paraId="76BAE69A">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14:paraId="4198C4AC">
      <w:pPr>
        <w:spacing w:before="120" w:line="22" w:lineRule="atLeast"/>
        <w:rPr>
          <w:rFonts w:ascii="仿宋" w:hAnsi="仿宋" w:eastAsia="仿宋"/>
          <w:sz w:val="24"/>
        </w:rPr>
      </w:pPr>
    </w:p>
    <w:p w14:paraId="705AF994">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14:paraId="339EA0F7">
      <w:pPr>
        <w:spacing w:before="120" w:line="22" w:lineRule="atLeast"/>
        <w:rPr>
          <w:rFonts w:ascii="仿宋" w:hAnsi="仿宋" w:eastAsia="仿宋"/>
          <w:sz w:val="24"/>
        </w:rPr>
      </w:pPr>
    </w:p>
    <w:p w14:paraId="64490473">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14:paraId="7CAC7DBE">
      <w:pPr>
        <w:spacing w:before="120" w:line="22" w:lineRule="atLeast"/>
        <w:rPr>
          <w:rFonts w:ascii="仿宋" w:hAnsi="仿宋" w:eastAsia="仿宋"/>
          <w:sz w:val="24"/>
        </w:rPr>
      </w:pPr>
    </w:p>
    <w:p w14:paraId="7BFD3A5A">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14:paraId="0B5C711B">
      <w:pPr>
        <w:widowControl/>
        <w:jc w:val="left"/>
        <w:rPr>
          <w:rFonts w:ascii="仿宋" w:hAnsi="仿宋" w:eastAsia="仿宋"/>
          <w:kern w:val="0"/>
          <w:sz w:val="24"/>
        </w:rPr>
        <w:sectPr>
          <w:headerReference r:id="rId3" w:type="default"/>
          <w:footerReference r:id="rId4" w:type="default"/>
          <w:pgSz w:w="11907" w:h="16840"/>
          <w:pgMar w:top="1474" w:right="1814" w:bottom="1474" w:left="1814" w:header="851" w:footer="851" w:gutter="0"/>
          <w:cols w:space="720" w:num="1"/>
        </w:sectPr>
      </w:pPr>
    </w:p>
    <w:p w14:paraId="281F077B">
      <w:pPr>
        <w:pStyle w:val="34"/>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甲方：（买方）</w:t>
      </w:r>
    </w:p>
    <w:p w14:paraId="15AF17A2">
      <w:pPr>
        <w:pStyle w:val="34"/>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乙方：（卖方）</w:t>
      </w:r>
    </w:p>
    <w:p w14:paraId="61849848">
      <w:pPr>
        <w:pStyle w:val="34"/>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甲、乙双方根据                  项目（项目编号：         ）公开招标的结果，签署本合同。</w:t>
      </w:r>
    </w:p>
    <w:p w14:paraId="25DC19D3">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1、货物</w:t>
      </w:r>
    </w:p>
    <w:p w14:paraId="2A796048">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1.1 货物名称：</w:t>
      </w:r>
      <w:r>
        <w:rPr>
          <w:rFonts w:hint="eastAsia" w:ascii="仿宋" w:hAnsi="仿宋" w:eastAsia="仿宋" w:cs="仿宋"/>
          <w:sz w:val="24"/>
          <w:u w:val="single"/>
        </w:rPr>
        <w:t xml:space="preserve">                                                </w:t>
      </w:r>
      <w:r>
        <w:rPr>
          <w:rFonts w:hint="eastAsia" w:ascii="仿宋" w:hAnsi="仿宋" w:eastAsia="仿宋" w:cs="仿宋"/>
          <w:sz w:val="24"/>
        </w:rPr>
        <w:t>；</w:t>
      </w:r>
    </w:p>
    <w:p w14:paraId="66C96FCA">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 货物数量：</w:t>
      </w:r>
      <w:r>
        <w:rPr>
          <w:rFonts w:hint="eastAsia" w:ascii="仿宋" w:hAnsi="仿宋" w:eastAsia="仿宋" w:cs="仿宋"/>
          <w:sz w:val="24"/>
          <w:u w:val="single"/>
        </w:rPr>
        <w:t xml:space="preserve">                                                </w:t>
      </w:r>
      <w:r>
        <w:rPr>
          <w:rFonts w:hint="eastAsia" w:ascii="仿宋" w:hAnsi="仿宋" w:eastAsia="仿宋" w:cs="仿宋"/>
          <w:sz w:val="24"/>
        </w:rPr>
        <w:t>；</w:t>
      </w:r>
    </w:p>
    <w:p w14:paraId="0846D0B3">
      <w:pPr>
        <w:spacing w:line="560" w:lineRule="exact"/>
        <w:ind w:firstLine="480" w:firstLineChars="200"/>
        <w:rPr>
          <w:rFonts w:ascii="仿宋" w:hAnsi="仿宋" w:eastAsia="仿宋"/>
          <w:sz w:val="24"/>
        </w:rPr>
      </w:pPr>
      <w:r>
        <w:rPr>
          <w:rFonts w:ascii="仿宋" w:hAnsi="仿宋" w:eastAsia="仿宋"/>
          <w:sz w:val="24"/>
        </w:rPr>
        <w:t xml:space="preserve">1.3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14:paraId="2213D2E7">
      <w:pPr>
        <w:pStyle w:val="34"/>
        <w:snapToGrid w:val="0"/>
        <w:spacing w:line="360" w:lineRule="auto"/>
        <w:ind w:firstLine="482" w:firstLineChars="200"/>
        <w:rPr>
          <w:rFonts w:hAnsi="宋体" w:cs="宋体"/>
          <w:b/>
          <w:bCs/>
          <w:sz w:val="24"/>
          <w:szCs w:val="24"/>
        </w:rPr>
      </w:pPr>
    </w:p>
    <w:p w14:paraId="0F9899E0">
      <w:pPr>
        <w:pStyle w:val="34"/>
        <w:snapToGrid w:val="0"/>
        <w:spacing w:line="360" w:lineRule="auto"/>
        <w:ind w:firstLine="482" w:firstLineChars="200"/>
        <w:rPr>
          <w:rFonts w:hAnsi="宋体" w:cs="宋体"/>
          <w:b/>
          <w:bCs/>
          <w:sz w:val="24"/>
          <w:szCs w:val="24"/>
        </w:rPr>
      </w:pPr>
      <w:r>
        <w:rPr>
          <w:rFonts w:hint="eastAsia" w:ascii="仿宋" w:hAnsi="仿宋" w:eastAsia="仿宋"/>
          <w:b/>
          <w:sz w:val="24"/>
        </w:rPr>
        <w:t>2、价款</w:t>
      </w:r>
    </w:p>
    <w:p w14:paraId="3662FACD">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14:paraId="3B39E760">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7A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F5E58C">
            <w:pPr>
              <w:pStyle w:val="109"/>
              <w:keepNext w:val="0"/>
              <w:keepLines w:val="0"/>
              <w:suppressLineNumbers w:val="0"/>
              <w:spacing w:before="0" w:beforeAutospacing="0" w:after="0" w:afterAutospacing="0" w:line="560" w:lineRule="exact"/>
              <w:ind w:left="0" w:right="0"/>
              <w:jc w:val="center"/>
              <w:rPr>
                <w:rFonts w:hint="default"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73AE2DC">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C2673DD">
            <w:pPr>
              <w:pStyle w:val="109"/>
              <w:keepNext w:val="0"/>
              <w:keepLines w:val="0"/>
              <w:suppressLineNumbers w:val="0"/>
              <w:spacing w:before="0" w:beforeAutospacing="0" w:after="0" w:afterAutospacing="0" w:line="560" w:lineRule="exact"/>
              <w:ind w:left="0" w:right="0"/>
              <w:jc w:val="center"/>
              <w:rPr>
                <w:rFonts w:hint="default" w:ascii="仿宋" w:hAnsi="仿宋" w:eastAsia="仿宋"/>
                <w:sz w:val="24"/>
                <w:szCs w:val="24"/>
              </w:rPr>
            </w:pPr>
            <w:r>
              <w:rPr>
                <w:rFonts w:hint="eastAsia" w:ascii="仿宋" w:hAnsi="仿宋" w:eastAsia="仿宋"/>
                <w:sz w:val="24"/>
                <w:szCs w:val="24"/>
              </w:rPr>
              <w:t>分项价格</w:t>
            </w:r>
          </w:p>
        </w:tc>
      </w:tr>
      <w:tr w14:paraId="1C8A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FDD4331">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64BB11E">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F2A3A9B">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r>
      <w:tr w14:paraId="44BC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B5B52B2">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859FDA2">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1E5FD83">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r>
      <w:tr w14:paraId="671C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8ED6C23">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2B2D0F0">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C5F3DF4">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r>
      <w:tr w14:paraId="0C3C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9A2C116">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E936B72">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ABA64A7">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r>
      <w:tr w14:paraId="4230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BEA989C">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4060596">
            <w:pPr>
              <w:pStyle w:val="109"/>
              <w:keepNext w:val="0"/>
              <w:keepLines w:val="0"/>
              <w:suppressLineNumbers w:val="0"/>
              <w:spacing w:before="0" w:beforeAutospacing="0" w:after="0" w:afterAutospacing="0" w:line="560" w:lineRule="exact"/>
              <w:ind w:left="0" w:right="0" w:firstLine="200"/>
              <w:jc w:val="center"/>
              <w:rPr>
                <w:rFonts w:hint="default" w:ascii="仿宋" w:hAnsi="仿宋" w:eastAsia="仿宋"/>
                <w:sz w:val="24"/>
                <w:szCs w:val="24"/>
              </w:rPr>
            </w:pPr>
          </w:p>
        </w:tc>
      </w:tr>
    </w:tbl>
    <w:p w14:paraId="7AD4D036">
      <w:pPr>
        <w:spacing w:line="360" w:lineRule="auto"/>
        <w:ind w:firstLine="480" w:firstLineChars="200"/>
        <w:rPr>
          <w:rFonts w:ascii="仿宋" w:hAnsi="仿宋" w:eastAsia="仿宋"/>
          <w:kern w:val="0"/>
          <w:sz w:val="24"/>
          <w:szCs w:val="20"/>
        </w:rPr>
      </w:pPr>
    </w:p>
    <w:p w14:paraId="7DEC4E19">
      <w:pPr>
        <w:pStyle w:val="34"/>
        <w:snapToGrid w:val="0"/>
        <w:spacing w:line="360" w:lineRule="auto"/>
        <w:rPr>
          <w:rFonts w:ascii="仿宋" w:hAnsi="仿宋" w:eastAsia="仿宋" w:cs="仿宋"/>
          <w:b/>
          <w:bCs/>
          <w:sz w:val="24"/>
          <w:szCs w:val="24"/>
        </w:rPr>
      </w:pPr>
      <w:r>
        <w:rPr>
          <w:rFonts w:hint="eastAsia" w:hAnsi="宋体" w:cs="宋体"/>
          <w:sz w:val="24"/>
          <w:szCs w:val="24"/>
        </w:rPr>
        <w:t xml:space="preserve">   </w:t>
      </w:r>
      <w:r>
        <w:rPr>
          <w:rFonts w:hint="eastAsia" w:hAnsi="宋体" w:cs="宋体"/>
          <w:b/>
          <w:bCs/>
          <w:sz w:val="24"/>
          <w:szCs w:val="24"/>
        </w:rPr>
        <w:t xml:space="preserve"> </w:t>
      </w:r>
      <w:r>
        <w:rPr>
          <w:rFonts w:hint="eastAsia" w:ascii="仿宋" w:hAnsi="仿宋" w:eastAsia="仿宋" w:cs="仿宋"/>
          <w:b/>
          <w:bCs/>
          <w:sz w:val="24"/>
          <w:szCs w:val="24"/>
        </w:rPr>
        <w:t>3.技术资料</w:t>
      </w:r>
    </w:p>
    <w:p w14:paraId="2ADD8B93">
      <w:pPr>
        <w:pStyle w:val="34"/>
        <w:snapToGrid w:val="0"/>
        <w:spacing w:line="360" w:lineRule="auto"/>
        <w:rPr>
          <w:rFonts w:ascii="仿宋" w:hAnsi="仿宋" w:eastAsia="仿宋" w:cs="Times New Roman"/>
          <w:kern w:val="0"/>
          <w:sz w:val="24"/>
          <w:szCs w:val="20"/>
        </w:rPr>
      </w:pPr>
      <w:r>
        <w:rPr>
          <w:rFonts w:hint="eastAsia" w:hAnsi="宋体" w:cs="宋体"/>
          <w:bCs/>
          <w:sz w:val="24"/>
          <w:szCs w:val="24"/>
        </w:rPr>
        <w:t xml:space="preserve">  </w:t>
      </w:r>
      <w:r>
        <w:rPr>
          <w:rFonts w:hint="eastAsia" w:ascii="仿宋" w:hAnsi="仿宋" w:eastAsia="仿宋" w:cs="Times New Roman"/>
          <w:kern w:val="0"/>
          <w:sz w:val="24"/>
          <w:szCs w:val="20"/>
        </w:rPr>
        <w:t xml:space="preserve">  3.1乙方应按招标文件规定的时间向甲方提供使用货物的有关技术资料。</w:t>
      </w:r>
    </w:p>
    <w:p w14:paraId="23CE7B45">
      <w:pPr>
        <w:spacing w:line="360" w:lineRule="auto"/>
        <w:ind w:firstLine="480" w:firstLineChars="200"/>
        <w:rPr>
          <w:rFonts w:ascii="仿宋" w:hAnsi="仿宋" w:eastAsia="仿宋"/>
          <w:sz w:val="24"/>
          <w:szCs w:val="20"/>
        </w:rPr>
      </w:pPr>
      <w:r>
        <w:rPr>
          <w:rFonts w:hint="eastAsia" w:ascii="仿宋" w:hAnsi="仿宋" w:eastAsia="仿宋"/>
          <w:kern w:val="0"/>
          <w:sz w:val="24"/>
          <w:szCs w:val="20"/>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sz w:val="24"/>
          <w:szCs w:val="20"/>
        </w:rPr>
        <w:t>。</w:t>
      </w:r>
    </w:p>
    <w:p w14:paraId="1E67A707">
      <w:pPr>
        <w:snapToGrid w:val="0"/>
        <w:spacing w:line="360" w:lineRule="auto"/>
        <w:ind w:firstLine="354" w:firstLineChars="147"/>
        <w:rPr>
          <w:rFonts w:ascii="宋体" w:hAnsi="宋体" w:cs="宋体"/>
          <w:b/>
          <w:sz w:val="24"/>
        </w:rPr>
      </w:pPr>
      <w:r>
        <w:rPr>
          <w:rFonts w:hint="eastAsia" w:ascii="宋体" w:hAnsi="宋体" w:cs="宋体"/>
          <w:b/>
          <w:sz w:val="24"/>
        </w:rPr>
        <w:t xml:space="preserve"> 4.权利担保</w:t>
      </w:r>
    </w:p>
    <w:p w14:paraId="6F4A9976">
      <w:pPr>
        <w:spacing w:line="360" w:lineRule="auto"/>
        <w:ind w:firstLine="480" w:firstLineChars="200"/>
        <w:rPr>
          <w:rFonts w:ascii="仿宋" w:hAnsi="仿宋" w:eastAsia="仿宋"/>
          <w:sz w:val="24"/>
          <w:szCs w:val="20"/>
        </w:rPr>
      </w:pPr>
      <w:r>
        <w:rPr>
          <w:rFonts w:hint="eastAsia" w:ascii="仿宋" w:hAnsi="仿宋" w:eastAsia="仿宋"/>
          <w:sz w:val="24"/>
          <w:szCs w:val="20"/>
        </w:rPr>
        <w:t>4.1乙方应保证所提供的货物或其任何一部分均不会侵犯任何第三方的知识产权。</w:t>
      </w:r>
    </w:p>
    <w:p w14:paraId="0D8865D8">
      <w:pPr>
        <w:spacing w:line="360" w:lineRule="auto"/>
        <w:ind w:firstLine="480" w:firstLineChars="200"/>
        <w:rPr>
          <w:rFonts w:ascii="仿宋" w:hAnsi="仿宋" w:eastAsia="仿宋"/>
          <w:sz w:val="24"/>
          <w:szCs w:val="20"/>
        </w:rPr>
      </w:pPr>
      <w:r>
        <w:rPr>
          <w:rFonts w:hint="eastAsia" w:ascii="仿宋" w:hAnsi="仿宋" w:eastAsia="仿宋"/>
          <w:sz w:val="24"/>
          <w:szCs w:val="20"/>
        </w:rPr>
        <w:t>4.2乙方保证所交付的货物的所有权完全属于乙方且无任何抵押、查封等产权瑕疵。</w:t>
      </w:r>
    </w:p>
    <w:p w14:paraId="2FE6EDB5">
      <w:pPr>
        <w:snapToGrid w:val="0"/>
        <w:spacing w:line="360" w:lineRule="auto"/>
        <w:ind w:firstLine="354" w:firstLineChars="147"/>
        <w:rPr>
          <w:rFonts w:ascii="宋体" w:hAnsi="宋体" w:cs="宋体"/>
          <w:b/>
          <w:sz w:val="24"/>
        </w:rPr>
      </w:pPr>
      <w:r>
        <w:rPr>
          <w:rFonts w:hint="eastAsia" w:ascii="宋体" w:hAnsi="宋体" w:cs="宋体"/>
          <w:b/>
          <w:sz w:val="24"/>
        </w:rPr>
        <w:t xml:space="preserve"> 5.履约保证金</w:t>
      </w:r>
    </w:p>
    <w:p w14:paraId="67A6232C">
      <w:pPr>
        <w:pStyle w:val="620"/>
        <w:spacing w:before="0" w:beforeAutospacing="0" w:after="0" w:afterAutospacing="0" w:line="360" w:lineRule="auto"/>
        <w:ind w:firstLine="420"/>
        <w:rPr>
          <w:rFonts w:ascii="仿宋" w:hAnsi="仿宋" w:eastAsia="仿宋"/>
        </w:rPr>
      </w:pPr>
      <w:r>
        <w:rPr>
          <w:rFonts w:hint="eastAsia" w:ascii="仿宋" w:hAnsi="仿宋" w:eastAsia="仿宋"/>
        </w:rPr>
        <w:t xml:space="preserve"> 5.</w:t>
      </w:r>
      <w:r>
        <w:rPr>
          <w:rFonts w:ascii="仿宋" w:hAnsi="仿宋" w:eastAsia="仿宋"/>
        </w:rPr>
        <w:t xml:space="preserve">1 </w:t>
      </w:r>
      <w:r>
        <w:rPr>
          <w:rFonts w:hint="eastAsia" w:ascii="仿宋" w:hAnsi="仿宋" w:eastAsia="仿宋"/>
        </w:rPr>
        <w:t>采购文件要求乙方提交履约保证金的，乙方应按</w:t>
      </w:r>
      <w:r>
        <w:rPr>
          <w:rFonts w:hint="eastAsia" w:ascii="仿宋" w:hAnsi="仿宋" w:eastAsia="仿宋"/>
          <w:u w:val="single"/>
        </w:rPr>
        <w:t xml:space="preserve">               </w:t>
      </w:r>
      <w:r>
        <w:rPr>
          <w:rFonts w:hint="eastAsia" w:ascii="仿宋" w:hAnsi="仿宋" w:eastAsia="仿宋"/>
        </w:rPr>
        <w:t>的方式，以支票、汇票、本票或者金融机构、担保机构出具的保函等非现金形式，提交不超过合同金额1</w:t>
      </w:r>
      <w:r>
        <w:rPr>
          <w:rFonts w:ascii="仿宋" w:hAnsi="仿宋" w:eastAsia="仿宋"/>
        </w:rPr>
        <w:t>%的履约保证金；鼓励和支持乙方以银行、保险公司出具的保函形式提供履约保证。</w:t>
      </w:r>
    </w:p>
    <w:p w14:paraId="46369E90">
      <w:pPr>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 xml:space="preserve">.2  </w:t>
      </w:r>
      <w:r>
        <w:rPr>
          <w:rFonts w:hint="eastAsia" w:ascii="仿宋" w:hAnsi="仿宋" w:eastAsia="仿宋"/>
          <w:sz w:val="24"/>
        </w:rPr>
        <w:t>履约保证金在</w:t>
      </w:r>
      <w:r>
        <w:rPr>
          <w:rFonts w:hint="eastAsia" w:ascii="仿宋" w:hAnsi="仿宋" w:eastAsia="仿宋"/>
          <w:sz w:val="24"/>
          <w:u w:val="single"/>
        </w:rPr>
        <w:t xml:space="preserve">                     </w:t>
      </w:r>
      <w:r>
        <w:rPr>
          <w:rFonts w:hint="eastAsia" w:ascii="仿宋" w:hAnsi="仿宋" w:eastAsia="仿宋"/>
          <w:sz w:val="24"/>
        </w:rPr>
        <w:t>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个工作日内，以</w:t>
      </w:r>
      <w:r>
        <w:rPr>
          <w:rFonts w:hint="eastAsia" w:ascii="仿宋" w:hAnsi="仿宋" w:eastAsia="仿宋"/>
          <w:sz w:val="24"/>
          <w:u w:val="single"/>
        </w:rPr>
        <w:t xml:space="preserve">                      </w:t>
      </w:r>
      <w:r>
        <w:rPr>
          <w:rFonts w:hint="eastAsia" w:ascii="仿宋" w:hAnsi="仿宋" w:eastAsia="仿宋"/>
          <w:sz w:val="24"/>
        </w:rPr>
        <w:t>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14:paraId="294FECFB">
      <w:pPr>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 xml:space="preserve">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8C20548">
      <w:pPr>
        <w:spacing w:line="360" w:lineRule="auto"/>
        <w:ind w:firstLine="480" w:firstLineChars="200"/>
      </w:pPr>
      <w:r>
        <w:rPr>
          <w:rFonts w:hint="eastAsia" w:ascii="仿宋" w:hAnsi="仿宋" w:eastAsia="仿宋"/>
          <w:sz w:val="24"/>
        </w:rPr>
        <w:t>5</w:t>
      </w:r>
      <w:r>
        <w:rPr>
          <w:rFonts w:ascii="仿宋" w:hAnsi="仿宋" w:eastAsia="仿宋"/>
          <w:sz w:val="24"/>
        </w:rPr>
        <w:t>.</w:t>
      </w:r>
      <w:r>
        <w:rPr>
          <w:rFonts w:hint="eastAsia" w:ascii="仿宋" w:hAnsi="仿宋" w:eastAsia="仿宋"/>
          <w:sz w:val="24"/>
        </w:rPr>
        <w:t>4甲方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14:paraId="2E57B627">
      <w:pPr>
        <w:spacing w:line="360" w:lineRule="auto"/>
        <w:ind w:firstLine="480" w:firstLineChars="200"/>
        <w:rPr>
          <w:rFonts w:ascii="仿宋" w:hAnsi="仿宋" w:eastAsia="仿宋"/>
          <w:sz w:val="24"/>
        </w:rPr>
      </w:pPr>
      <w:r>
        <w:rPr>
          <w:rFonts w:hint="eastAsia" w:ascii="仿宋" w:hAnsi="仿宋" w:eastAsia="仿宋"/>
          <w:sz w:val="24"/>
        </w:rPr>
        <w:t>5.5</w:t>
      </w:r>
      <w:r>
        <w:rPr>
          <w:rFonts w:ascii="仿宋" w:hAnsi="仿宋" w:eastAsia="仿宋"/>
          <w:sz w:val="24"/>
        </w:rPr>
        <w:t>对于因甲方原因导致变更、中止或者终止政府采购合同的，甲方应当依照合同约定对供应商受到的损失予以赔偿或者补偿。</w:t>
      </w:r>
    </w:p>
    <w:p w14:paraId="20B1C453">
      <w:pPr>
        <w:snapToGrid w:val="0"/>
        <w:spacing w:line="360" w:lineRule="auto"/>
        <w:ind w:firstLine="352" w:firstLineChars="147"/>
        <w:rPr>
          <w:rFonts w:ascii="宋体" w:hAnsi="宋体" w:cs="宋体"/>
          <w:b/>
          <w:sz w:val="24"/>
        </w:rPr>
      </w:pPr>
      <w:r>
        <w:rPr>
          <w:rFonts w:hint="eastAsia" w:ascii="宋体" w:hAnsi="宋体" w:cs="宋体"/>
          <w:bCs/>
          <w:sz w:val="24"/>
        </w:rPr>
        <w:t xml:space="preserve"> </w:t>
      </w:r>
      <w:r>
        <w:rPr>
          <w:rFonts w:hint="eastAsia" w:ascii="宋体" w:hAnsi="宋体" w:cs="宋体"/>
          <w:b/>
          <w:sz w:val="24"/>
        </w:rPr>
        <w:t>6.转包或分包</w:t>
      </w:r>
    </w:p>
    <w:p w14:paraId="5897A688">
      <w:pPr>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28A4CCD">
      <w:pPr>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.2乙方采取分包方式履行合同的，甲方可直接向分包供应商支付款项。</w:t>
      </w:r>
    </w:p>
    <w:p w14:paraId="622567FA">
      <w:pPr>
        <w:snapToGrid w:val="0"/>
        <w:spacing w:line="360" w:lineRule="auto"/>
        <w:ind w:firstLine="354" w:firstLineChars="147"/>
        <w:rPr>
          <w:rFonts w:ascii="仿宋" w:hAnsi="仿宋" w:eastAsia="仿宋" w:cs="仿宋"/>
          <w:bCs/>
          <w:sz w:val="24"/>
        </w:rPr>
      </w:pPr>
      <w:r>
        <w:rPr>
          <w:rFonts w:hint="eastAsia" w:ascii="仿宋" w:hAnsi="仿宋" w:eastAsia="仿宋" w:cs="仿宋"/>
          <w:b/>
          <w:sz w:val="24"/>
        </w:rPr>
        <w:t>7.质保期</w:t>
      </w:r>
    </w:p>
    <w:p w14:paraId="130917D0">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质保期：产品验收合格使用之日起，质保期 </w:t>
      </w:r>
      <w:r>
        <w:rPr>
          <w:rFonts w:hint="eastAsia" w:ascii="仿宋" w:hAnsi="仿宋" w:eastAsia="仿宋" w:cs="仿宋"/>
          <w:bCs/>
          <w:sz w:val="24"/>
          <w:u w:val="single"/>
        </w:rPr>
        <w:t xml:space="preserve">        </w:t>
      </w:r>
      <w:r>
        <w:rPr>
          <w:rFonts w:hint="eastAsia" w:ascii="仿宋" w:hAnsi="仿宋" w:eastAsia="仿宋" w:cs="仿宋"/>
          <w:bCs/>
          <w:sz w:val="24"/>
        </w:rPr>
        <w:t>年（具体再参照乙方按投标文件承诺确定），质保期内的维修费用（包括材料）全部由乙方负责。超过质保期的，维修时只收部件成本费。</w:t>
      </w:r>
    </w:p>
    <w:p w14:paraId="144ABA41">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8.交货期、交货方式、交货地点及供货要求</w:t>
      </w:r>
    </w:p>
    <w:p w14:paraId="6DDC3C28">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8.1交货期：</w:t>
      </w:r>
      <w:r>
        <w:rPr>
          <w:rFonts w:hint="eastAsia" w:ascii="仿宋" w:hAnsi="仿宋" w:eastAsia="仿宋" w:cs="仿宋"/>
          <w:sz w:val="24"/>
        </w:rPr>
        <w:t>签订合同后，供应商须于</w:t>
      </w:r>
      <w:r>
        <w:rPr>
          <w:rFonts w:hint="eastAsia" w:ascii="仿宋" w:hAnsi="仿宋" w:eastAsia="仿宋" w:cs="仿宋"/>
          <w:bCs/>
          <w:sz w:val="24"/>
          <w:u w:val="single"/>
        </w:rPr>
        <w:t xml:space="preserve">          </w:t>
      </w:r>
      <w:r>
        <w:rPr>
          <w:rFonts w:hint="eastAsia" w:ascii="仿宋" w:hAnsi="仿宋" w:eastAsia="仿宋" w:cs="仿宋"/>
          <w:sz w:val="24"/>
        </w:rPr>
        <w:t>前完成供货、安装</w:t>
      </w:r>
      <w:r>
        <w:rPr>
          <w:rFonts w:hint="eastAsia" w:ascii="仿宋" w:hAnsi="仿宋" w:eastAsia="仿宋" w:cs="仿宋"/>
          <w:kern w:val="0"/>
          <w:sz w:val="24"/>
        </w:rPr>
        <w:t>调试</w:t>
      </w:r>
      <w:r>
        <w:rPr>
          <w:rFonts w:hint="eastAsia" w:ascii="仿宋" w:hAnsi="仿宋" w:eastAsia="仿宋" w:cs="仿宋"/>
          <w:sz w:val="24"/>
        </w:rPr>
        <w:t>及使用方初步验收。</w:t>
      </w:r>
    </w:p>
    <w:p w14:paraId="40A74E43">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8.2交货方式：由乙方负责运输至指定地点现场交货，并安装调试完毕。安装调试完毕交付甲方前发生的风险均由乙方负责。</w:t>
      </w:r>
    </w:p>
    <w:p w14:paraId="5D4D317C">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8.3 交货地点： </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14:paraId="52CF2643">
      <w:pPr>
        <w:snapToGrid w:val="0"/>
        <w:spacing w:line="360" w:lineRule="auto"/>
        <w:ind w:firstLine="352" w:firstLineChars="147"/>
        <w:rPr>
          <w:rFonts w:ascii="仿宋" w:hAnsi="仿宋" w:eastAsia="仿宋" w:cs="仿宋"/>
          <w:bCs/>
          <w:sz w:val="24"/>
        </w:rPr>
      </w:pPr>
      <w:r>
        <w:rPr>
          <w:rFonts w:hint="eastAsia" w:ascii="仿宋" w:hAnsi="仿宋" w:eastAsia="仿宋" w:cs="仿宋"/>
          <w:kern w:val="0"/>
          <w:sz w:val="24"/>
        </w:rPr>
        <w:t>8.4供货要求：乙方所供的货物必须为全新的，符合国家标准的合格产品。凡需国家强制保证或认可的产品、需提供相应的</w:t>
      </w:r>
      <w:r>
        <w:rPr>
          <w:rFonts w:hint="eastAsia" w:ascii="仿宋" w:hAnsi="仿宋" w:eastAsia="仿宋" w:cs="仿宋"/>
          <w:sz w:val="24"/>
        </w:rPr>
        <w:t>证书和认可的标志。</w:t>
      </w:r>
    </w:p>
    <w:p w14:paraId="538594A5">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8.5乙方应先派有经验的技术人员对安装现场进行实地勘察，对各种设备采购、制造、运输（到现场安装）、安装、工期、安全、文明施工进行总承包，一切费用均由乙方负责。</w:t>
      </w:r>
    </w:p>
    <w:p w14:paraId="55C206F2">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8.6乙方在设备在安装、调试时不得损坏墙体、门窗等，如有损坏要予以赔偿。</w:t>
      </w:r>
    </w:p>
    <w:p w14:paraId="799642B5">
      <w:pPr>
        <w:snapToGrid w:val="0"/>
        <w:spacing w:line="360" w:lineRule="auto"/>
        <w:rPr>
          <w:rFonts w:ascii="仿宋" w:hAnsi="仿宋" w:eastAsia="仿宋" w:cs="仿宋"/>
          <w:sz w:val="24"/>
        </w:rPr>
      </w:pPr>
      <w:r>
        <w:rPr>
          <w:rFonts w:hint="eastAsia" w:ascii="仿宋" w:hAnsi="仿宋" w:eastAsia="仿宋" w:cs="仿宋"/>
          <w:sz w:val="24"/>
        </w:rPr>
        <w:t xml:space="preserve">   8.7培训要求：安装调试后，供应商须向使用方人员做好所供产品日常保养、使用、管理的现场实地培训，直至会熟练使用。</w:t>
      </w:r>
    </w:p>
    <w:p w14:paraId="6AF5087E">
      <w:pPr>
        <w:spacing w:line="360" w:lineRule="auto"/>
        <w:ind w:firstLine="482" w:firstLineChars="200"/>
        <w:outlineLvl w:val="0"/>
        <w:rPr>
          <w:rFonts w:ascii="仿宋" w:hAnsi="仿宋" w:eastAsia="仿宋"/>
          <w:b/>
          <w:sz w:val="24"/>
        </w:rPr>
      </w:pPr>
      <w:r>
        <w:rPr>
          <w:rFonts w:hint="eastAsia" w:ascii="宋体" w:hAnsi="宋体" w:cs="宋体"/>
          <w:b/>
          <w:sz w:val="24"/>
        </w:rPr>
        <w:t>9.付款方式、时间和条件</w:t>
      </w:r>
    </w:p>
    <w:p w14:paraId="5356D810">
      <w:pPr>
        <w:pStyle w:val="620"/>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rPr>
        <w:t>9.</w:t>
      </w:r>
      <w:r>
        <w:rPr>
          <w:rFonts w:ascii="仿宋" w:hAnsi="仿宋" w:eastAsia="仿宋" w:cs="Times New Roman"/>
        </w:rPr>
        <w:t>1</w:t>
      </w:r>
      <w:r>
        <w:rPr>
          <w:rFonts w:hint="eastAsia" w:ascii="仿宋" w:hAnsi="仿宋" w:eastAsia="仿宋" w:cs="Times New Roman"/>
        </w:rPr>
        <w:t>甲方应严格履行合同，及时组织验收，验收合格后及时将合同款支付完毕。对于满足合同约定支付条件的，甲方自收到发票后7</w:t>
      </w:r>
      <w:r>
        <w:rPr>
          <w:rFonts w:ascii="仿宋" w:hAnsi="仿宋" w:eastAsia="仿宋" w:cs="Times New Roman"/>
        </w:rPr>
        <w:t>个工作日内将资金支付到合同约定的乙方账户，有条件的甲方可以即时支付。甲方不得以机构变动、人员更替、政策调整、单位放假等为由延迟付款。</w:t>
      </w:r>
    </w:p>
    <w:p w14:paraId="41816356">
      <w:pPr>
        <w:spacing w:line="360" w:lineRule="auto"/>
        <w:ind w:firstLine="480" w:firstLineChars="200"/>
        <w:rPr>
          <w:rFonts w:ascii="仿宋" w:hAnsi="仿宋" w:eastAsia="仿宋"/>
          <w:sz w:val="24"/>
        </w:rPr>
      </w:pPr>
      <w:r>
        <w:rPr>
          <w:rFonts w:hint="eastAsia" w:ascii="仿宋" w:hAnsi="仿宋" w:eastAsia="仿宋"/>
          <w:sz w:val="24"/>
        </w:rPr>
        <w:t>9</w:t>
      </w:r>
      <w:r>
        <w:rPr>
          <w:rFonts w:ascii="仿宋" w:hAnsi="仿宋" w:eastAsia="仿宋"/>
          <w:sz w:val="24"/>
        </w:rPr>
        <w:t>.2</w:t>
      </w:r>
      <w:r>
        <w:rPr>
          <w:rFonts w:hint="eastAsia" w:ascii="仿宋" w:hAnsi="仿宋" w:eastAsia="仿宋"/>
          <w:sz w:val="24"/>
        </w:rPr>
        <w:t>货款支付：人员工资部分</w:t>
      </w:r>
      <w:r>
        <w:rPr>
          <w:rFonts w:hint="eastAsia" w:ascii="仿宋" w:hAnsi="仿宋" w:eastAsia="仿宋"/>
          <w:sz w:val="24"/>
          <w:lang w:val="en-US" w:eastAsia="zh-CN"/>
        </w:rPr>
        <w:t>甲方</w:t>
      </w:r>
      <w:r>
        <w:rPr>
          <w:rFonts w:hint="eastAsia" w:ascii="仿宋" w:hAnsi="仿宋" w:eastAsia="仿宋"/>
          <w:sz w:val="24"/>
        </w:rPr>
        <w:t>根据中标价报价每半年支付（一年分二次支付），考核费部分按学期根据考核情况支付。乙方可登录政采云前台大厅选择金融服务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123B94DF">
      <w:pPr>
        <w:spacing w:line="360" w:lineRule="auto"/>
        <w:ind w:firstLine="480" w:firstLineChars="200"/>
        <w:rPr>
          <w:rFonts w:ascii="仿宋" w:hAnsi="仿宋" w:eastAsia="仿宋"/>
          <w:sz w:val="24"/>
        </w:rPr>
      </w:pPr>
      <w:r>
        <w:rPr>
          <w:rFonts w:hint="eastAsia" w:ascii="仿宋" w:hAnsi="仿宋" w:eastAsia="仿宋"/>
          <w:sz w:val="24"/>
        </w:rPr>
        <w:t>9</w:t>
      </w:r>
      <w:r>
        <w:rPr>
          <w:rFonts w:ascii="仿宋" w:hAnsi="仿宋" w:eastAsia="仿宋"/>
          <w:sz w:val="24"/>
        </w:rPr>
        <w:t>.3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14:paraId="6EB1A0AB">
      <w:pPr>
        <w:spacing w:line="360" w:lineRule="auto"/>
        <w:ind w:firstLine="480" w:firstLineChars="200"/>
        <w:outlineLvl w:val="0"/>
        <w:rPr>
          <w:rFonts w:ascii="仿宋" w:hAnsi="仿宋" w:eastAsia="仿宋"/>
          <w:sz w:val="24"/>
        </w:rPr>
      </w:pPr>
      <w:r>
        <w:rPr>
          <w:rFonts w:hint="eastAsia" w:ascii="仿宋" w:hAnsi="仿宋" w:eastAsia="仿宋"/>
          <w:sz w:val="24"/>
        </w:rPr>
        <w:t>9</w:t>
      </w:r>
      <w:r>
        <w:rPr>
          <w:rFonts w:ascii="仿宋" w:hAnsi="仿宋" w:eastAsia="仿宋"/>
          <w:sz w:val="24"/>
        </w:rPr>
        <w:t>.4资金支付的方式、时间和条</w:t>
      </w:r>
      <w:r>
        <w:rPr>
          <w:rFonts w:hint="eastAsia" w:ascii="仿宋" w:hAnsi="仿宋" w:eastAsia="仿宋"/>
          <w:sz w:val="24"/>
        </w:rPr>
        <w:t>件：</w:t>
      </w:r>
      <w:r>
        <w:rPr>
          <w:rFonts w:hint="eastAsia" w:ascii="仿宋" w:hAnsi="仿宋" w:eastAsia="仿宋"/>
          <w:sz w:val="24"/>
          <w:u w:val="single"/>
        </w:rPr>
        <w:t xml:space="preserve">                            </w:t>
      </w:r>
      <w:r>
        <w:rPr>
          <w:rFonts w:hint="eastAsia" w:ascii="仿宋" w:hAnsi="仿宋" w:eastAsia="仿宋"/>
          <w:sz w:val="24"/>
        </w:rPr>
        <w:t>。</w:t>
      </w:r>
    </w:p>
    <w:p w14:paraId="3449E863">
      <w:pPr>
        <w:spacing w:line="360" w:lineRule="auto"/>
        <w:ind w:firstLine="480" w:firstLineChars="200"/>
        <w:outlineLvl w:val="0"/>
        <w:rPr>
          <w:rFonts w:ascii="仿宋" w:hAnsi="仿宋" w:eastAsia="仿宋"/>
          <w:sz w:val="24"/>
        </w:rPr>
      </w:pPr>
      <w:r>
        <w:rPr>
          <w:rFonts w:hint="eastAsia" w:ascii="仿宋" w:hAnsi="仿宋" w:eastAsia="仿宋"/>
          <w:sz w:val="24"/>
        </w:rPr>
        <w:t>9</w:t>
      </w:r>
      <w:r>
        <w:rPr>
          <w:rFonts w:ascii="仿宋" w:hAnsi="仿宋" w:eastAsia="仿宋"/>
          <w:sz w:val="24"/>
        </w:rPr>
        <w:t>.5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14:paraId="444BB1A0">
      <w:pPr>
        <w:snapToGrid w:val="0"/>
        <w:spacing w:line="360" w:lineRule="auto"/>
        <w:ind w:firstLine="352" w:firstLineChars="147"/>
        <w:rPr>
          <w:rFonts w:ascii="仿宋" w:hAnsi="仿宋" w:eastAsia="仿宋" w:cs="仿宋"/>
          <w:b/>
          <w:sz w:val="24"/>
        </w:rPr>
      </w:pPr>
      <w:r>
        <w:rPr>
          <w:rFonts w:hint="eastAsia" w:ascii="宋体" w:hAnsi="宋体" w:cs="宋体"/>
          <w:bCs/>
          <w:sz w:val="24"/>
        </w:rPr>
        <w:t xml:space="preserve"> 10</w:t>
      </w:r>
      <w:r>
        <w:rPr>
          <w:rFonts w:hint="eastAsia" w:ascii="仿宋" w:hAnsi="仿宋" w:eastAsia="仿宋" w:cs="仿宋"/>
          <w:b/>
          <w:sz w:val="24"/>
        </w:rPr>
        <w:t>.税费</w:t>
      </w:r>
    </w:p>
    <w:p w14:paraId="578D0A24">
      <w:pPr>
        <w:spacing w:line="360" w:lineRule="auto"/>
        <w:ind w:firstLine="480" w:firstLineChars="200"/>
        <w:rPr>
          <w:rFonts w:ascii="仿宋" w:hAnsi="仿宋" w:eastAsia="仿宋" w:cs="仿宋"/>
          <w:bCs/>
          <w:sz w:val="24"/>
        </w:rPr>
      </w:pPr>
      <w:r>
        <w:rPr>
          <w:rFonts w:hint="eastAsia" w:ascii="仿宋" w:hAnsi="仿宋" w:eastAsia="仿宋" w:cs="仿宋"/>
          <w:sz w:val="24"/>
        </w:rPr>
        <w:t>与合同有关的一切税费，均按照中华人民共和国法律的相关规定缴纳。</w:t>
      </w:r>
    </w:p>
    <w:p w14:paraId="29196B75">
      <w:pPr>
        <w:snapToGrid w:val="0"/>
        <w:spacing w:line="360" w:lineRule="auto"/>
        <w:ind w:firstLine="352" w:firstLineChars="147"/>
        <w:rPr>
          <w:rFonts w:ascii="仿宋" w:hAnsi="仿宋" w:eastAsia="仿宋" w:cs="仿宋"/>
          <w:b/>
          <w:sz w:val="24"/>
        </w:rPr>
      </w:pPr>
      <w:r>
        <w:rPr>
          <w:rFonts w:hint="eastAsia" w:ascii="仿宋" w:hAnsi="仿宋" w:eastAsia="仿宋" w:cs="仿宋"/>
          <w:bCs/>
          <w:sz w:val="24"/>
        </w:rPr>
        <w:t xml:space="preserve"> </w:t>
      </w:r>
      <w:r>
        <w:rPr>
          <w:rFonts w:hint="eastAsia" w:ascii="仿宋" w:hAnsi="仿宋" w:eastAsia="仿宋" w:cs="仿宋"/>
          <w:b/>
          <w:sz w:val="24"/>
        </w:rPr>
        <w:t>11.质量保证及售后服务</w:t>
      </w:r>
    </w:p>
    <w:p w14:paraId="61252509">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 11.1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14:paraId="1BBF7E83">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11.2乙方提供的货物在质保期内因货物本身的质量问题发生故障，乙方应负责免费更换。对达不到技术要求者，根据实际情况，经双方协商，可按以下办法处理：</w:t>
      </w:r>
    </w:p>
    <w:p w14:paraId="20D91FCE">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更换：由乙方承担所发生的全部费用。</w:t>
      </w:r>
    </w:p>
    <w:p w14:paraId="005C252D">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贬值处理：由甲乙双方合议定价。</w:t>
      </w:r>
    </w:p>
    <w:p w14:paraId="30275305">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退货处理：乙方应退还甲方支付的合同款，同时应承担该货物的直接费用（运输、保险、检验、货款利息及银行手续费等）。</w:t>
      </w:r>
    </w:p>
    <w:p w14:paraId="3D5B5BE0">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11.3在质保期内，乙方应对货物出现的质量及安全问题负责处理解决并承担一切费用。</w:t>
      </w:r>
    </w:p>
    <w:p w14:paraId="4317008B">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11.4乙方必须对所供产品实行终身维修，乙方在接到电话后2小时内响应，6小时内到达现场解决问题，最迟在2个工作日内修复，如不能修复应采取补救措施，以保证使用方的正常工作，乙方有其它服务承诺的，一并履行。</w:t>
      </w:r>
    </w:p>
    <w:p w14:paraId="5AA5634D">
      <w:pPr>
        <w:snapToGrid w:val="0"/>
        <w:spacing w:line="360" w:lineRule="auto"/>
        <w:ind w:firstLine="352" w:firstLineChars="147"/>
        <w:rPr>
          <w:rFonts w:ascii="仿宋" w:hAnsi="仿宋" w:eastAsia="仿宋" w:cs="仿宋"/>
          <w:kern w:val="0"/>
          <w:sz w:val="24"/>
        </w:rPr>
      </w:pPr>
      <w:r>
        <w:rPr>
          <w:rFonts w:hint="eastAsia" w:ascii="仿宋" w:hAnsi="仿宋" w:eastAsia="仿宋" w:cs="仿宋"/>
          <w:bCs/>
          <w:sz w:val="24"/>
        </w:rPr>
        <w:t>11.5乙方在质保期内每年应（不少于一次）到使用方进行设备保养、检修。</w:t>
      </w:r>
    </w:p>
    <w:p w14:paraId="039AD1F4">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11.6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14:paraId="35CB081B">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12.货物包装、发运及运输</w:t>
      </w:r>
    </w:p>
    <w:p w14:paraId="7D8FB000">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12.1乙方应在货物发运前对其进行满足运输距离、防潮、防震、防锈和防破损装卸等要求包装，以保证货物安全运达甲方指定地点。</w:t>
      </w:r>
    </w:p>
    <w:p w14:paraId="7182BC89">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12.2使用说明书、质量检验证明书、随配附件和工具以及清单一并附于货物内。</w:t>
      </w:r>
    </w:p>
    <w:p w14:paraId="06A51FC9">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12.3乙方在货物发运手续办理完毕后24小时内或货到甲方48小时前通知甲方，以准备接货。</w:t>
      </w:r>
    </w:p>
    <w:p w14:paraId="5A03B1C4">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12.4货物在交付甲方前发生的风险均由乙方负责。</w:t>
      </w:r>
    </w:p>
    <w:p w14:paraId="78E13BE8">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12.5货物在规定的交付期限内由乙方送达甲方指定的地点，及时通知甲方货物已送达并安装调试完毕视为交付。</w:t>
      </w:r>
    </w:p>
    <w:p w14:paraId="49A59E28">
      <w:pPr>
        <w:snapToGrid w:val="0"/>
        <w:spacing w:line="360" w:lineRule="auto"/>
        <w:rPr>
          <w:rFonts w:ascii="仿宋" w:hAnsi="仿宋" w:eastAsia="仿宋" w:cs="仿宋"/>
          <w:b/>
          <w:sz w:val="24"/>
        </w:rPr>
      </w:pPr>
      <w:r>
        <w:rPr>
          <w:rFonts w:hint="eastAsia" w:ascii="仿宋" w:hAnsi="仿宋" w:eastAsia="仿宋" w:cs="仿宋"/>
          <w:b/>
          <w:sz w:val="24"/>
        </w:rPr>
        <w:t xml:space="preserve">    13.调试和验收</w:t>
      </w:r>
    </w:p>
    <w:p w14:paraId="68F4FF93">
      <w:pPr>
        <w:spacing w:line="360" w:lineRule="auto"/>
        <w:ind w:firstLine="480" w:firstLineChars="200"/>
        <w:outlineLvl w:val="0"/>
        <w:rPr>
          <w:rFonts w:ascii="仿宋" w:hAnsi="仿宋" w:eastAsia="仿宋" w:cs="仿宋"/>
          <w:bCs/>
          <w:sz w:val="24"/>
        </w:rPr>
      </w:pPr>
      <w:r>
        <w:rPr>
          <w:rFonts w:hint="eastAsia" w:ascii="仿宋" w:hAnsi="仿宋" w:eastAsia="仿宋" w:cs="仿宋"/>
          <w:sz w:val="24"/>
        </w:rPr>
        <w:t>13.1</w:t>
      </w:r>
      <w:r>
        <w:rPr>
          <w:rFonts w:hint="eastAsia" w:ascii="仿宋" w:hAnsi="仿宋" w:eastAsia="仿宋"/>
          <w:sz w:val="24"/>
          <w:u w:val="single"/>
        </w:rPr>
        <w:t xml:space="preserve">                                                             </w:t>
      </w:r>
      <w:r>
        <w:rPr>
          <w:rFonts w:hint="eastAsia" w:ascii="仿宋" w:hAnsi="仿宋" w:eastAsia="仿宋"/>
          <w:sz w:val="24"/>
        </w:rPr>
        <w:t>。</w:t>
      </w:r>
    </w:p>
    <w:p w14:paraId="5DE4664C">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 13.2经验收不合格且无法整改的，不付款不退货，所产生的所有损失由乙方承担。</w:t>
      </w:r>
    </w:p>
    <w:p w14:paraId="33D11C3A">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 xml:space="preserve"> 14.违约责任</w:t>
      </w:r>
    </w:p>
    <w:p w14:paraId="6B3DCC9D">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14:paraId="00742A5B">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14:paraId="75CA0FFC">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5CB4188">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C3FF59B">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65333A1">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14:paraId="4AB2370E">
      <w:pPr>
        <w:spacing w:line="360" w:lineRule="auto"/>
        <w:ind w:left="-420" w:leftChars="-200" w:right="-420" w:rightChars="-200" w:firstLine="960" w:firstLineChars="400"/>
      </w:pPr>
      <w:r>
        <w:rPr>
          <w:rFonts w:hint="eastAsia" w:ascii="仿宋" w:hAnsi="仿宋" w:eastAsia="仿宋"/>
          <w:sz w:val="24"/>
        </w:rPr>
        <w:t>14.7违约责任采购人另有约定的：</w:t>
      </w:r>
      <w:r>
        <w:rPr>
          <w:rFonts w:hint="eastAsia" w:ascii="仿宋" w:hAnsi="仿宋" w:eastAsia="仿宋"/>
          <w:sz w:val="24"/>
          <w:u w:val="single"/>
        </w:rPr>
        <w:t xml:space="preserve">                         </w:t>
      </w:r>
      <w:r>
        <w:rPr>
          <w:rFonts w:hint="eastAsia" w:ascii="仿宋" w:hAnsi="仿宋" w:eastAsia="仿宋"/>
          <w:sz w:val="24"/>
        </w:rPr>
        <w:t>从其约定。</w:t>
      </w:r>
    </w:p>
    <w:p w14:paraId="6D1028A8">
      <w:pPr>
        <w:spacing w:line="360" w:lineRule="auto"/>
        <w:rPr>
          <w:rFonts w:ascii="仿宋" w:hAnsi="仿宋" w:eastAsia="仿宋" w:cs="仿宋"/>
          <w:b/>
          <w:bCs/>
          <w:sz w:val="24"/>
        </w:rPr>
      </w:pPr>
      <w:r>
        <w:rPr>
          <w:rFonts w:hint="eastAsia" w:ascii="仿宋" w:hAnsi="仿宋" w:eastAsia="仿宋" w:cs="仿宋"/>
          <w:b/>
          <w:bCs/>
          <w:sz w:val="24"/>
        </w:rPr>
        <w:t xml:space="preserve">    15.不可抗力事件处理</w:t>
      </w:r>
    </w:p>
    <w:p w14:paraId="38CE757B">
      <w:pPr>
        <w:spacing w:line="360" w:lineRule="auto"/>
        <w:rPr>
          <w:rFonts w:ascii="仿宋" w:hAnsi="仿宋" w:eastAsia="仿宋" w:cs="仿宋"/>
          <w:sz w:val="24"/>
        </w:rPr>
      </w:pPr>
      <w:r>
        <w:rPr>
          <w:rFonts w:hint="eastAsia" w:ascii="仿宋" w:hAnsi="仿宋" w:eastAsia="仿宋" w:cs="仿宋"/>
          <w:sz w:val="24"/>
        </w:rPr>
        <w:t xml:space="preserve">    15.1在合同有效期内，任何一方因不可抗力事件导致不能履行合同，则合同履行期可延长，其延长期与不可抗力影响期相同。</w:t>
      </w:r>
    </w:p>
    <w:p w14:paraId="74688DEB">
      <w:pPr>
        <w:spacing w:line="360" w:lineRule="auto"/>
        <w:rPr>
          <w:rFonts w:ascii="仿宋" w:hAnsi="仿宋" w:eastAsia="仿宋" w:cs="仿宋"/>
          <w:sz w:val="24"/>
        </w:rPr>
      </w:pPr>
      <w:r>
        <w:rPr>
          <w:rFonts w:hint="eastAsia" w:ascii="仿宋" w:hAnsi="仿宋" w:eastAsia="仿宋" w:cs="仿宋"/>
          <w:sz w:val="24"/>
        </w:rPr>
        <w:t xml:space="preserve">    15.2不可抗力事件发生后，应立即通知对方，并寄送有关权威机构出具的证明。</w:t>
      </w:r>
    </w:p>
    <w:p w14:paraId="4AFCD8D9">
      <w:pPr>
        <w:spacing w:line="360" w:lineRule="auto"/>
        <w:rPr>
          <w:rFonts w:ascii="仿宋" w:hAnsi="仿宋" w:eastAsia="仿宋" w:cs="仿宋"/>
          <w:sz w:val="24"/>
        </w:rPr>
      </w:pPr>
      <w:r>
        <w:rPr>
          <w:rFonts w:hint="eastAsia" w:ascii="仿宋" w:hAnsi="仿宋" w:eastAsia="仿宋" w:cs="仿宋"/>
          <w:sz w:val="24"/>
        </w:rPr>
        <w:t xml:space="preserve">    15.3不可抗力事件延续120天以上，双方应通过友好协商，确定是否继续履行合同。</w:t>
      </w:r>
    </w:p>
    <w:p w14:paraId="5E51D029">
      <w:pPr>
        <w:spacing w:line="360" w:lineRule="auto"/>
        <w:rPr>
          <w:rFonts w:ascii="仿宋" w:hAnsi="仿宋" w:eastAsia="仿宋" w:cs="仿宋"/>
          <w:b/>
          <w:bCs/>
          <w:sz w:val="24"/>
        </w:rPr>
      </w:pPr>
      <w:r>
        <w:rPr>
          <w:rFonts w:hint="eastAsia" w:ascii="仿宋" w:hAnsi="仿宋" w:eastAsia="仿宋" w:cs="仿宋"/>
          <w:b/>
          <w:bCs/>
          <w:sz w:val="24"/>
        </w:rPr>
        <w:t xml:space="preserve">    16.诉讼</w:t>
      </w:r>
    </w:p>
    <w:p w14:paraId="054D120F">
      <w:pPr>
        <w:spacing w:line="360" w:lineRule="auto"/>
        <w:rPr>
          <w:rFonts w:ascii="仿宋" w:hAnsi="仿宋" w:eastAsia="仿宋" w:cs="仿宋"/>
          <w:sz w:val="24"/>
        </w:rPr>
      </w:pPr>
      <w:r>
        <w:rPr>
          <w:rFonts w:hint="eastAsia" w:ascii="仿宋" w:hAnsi="仿宋" w:eastAsia="仿宋" w:cs="仿宋"/>
          <w:sz w:val="24"/>
        </w:rPr>
        <w:t xml:space="preserve">    双方在执行合同中所发生的一切争议，应通过协商解决。如协商不成，可向甲方所在地法院起诉。</w:t>
      </w:r>
    </w:p>
    <w:p w14:paraId="08F47756">
      <w:pPr>
        <w:spacing w:line="360" w:lineRule="auto"/>
        <w:rPr>
          <w:rFonts w:ascii="仿宋" w:hAnsi="仿宋" w:eastAsia="仿宋" w:cs="仿宋"/>
          <w:b/>
          <w:bCs/>
          <w:sz w:val="24"/>
        </w:rPr>
      </w:pPr>
      <w:r>
        <w:rPr>
          <w:rFonts w:hint="eastAsia" w:ascii="仿宋" w:hAnsi="仿宋" w:eastAsia="仿宋" w:cs="仿宋"/>
          <w:b/>
          <w:bCs/>
          <w:sz w:val="24"/>
        </w:rPr>
        <w:t xml:space="preserve">    17.合同生效及其它</w:t>
      </w:r>
    </w:p>
    <w:p w14:paraId="59A9411C">
      <w:pPr>
        <w:spacing w:line="360" w:lineRule="auto"/>
        <w:rPr>
          <w:rFonts w:ascii="仿宋" w:hAnsi="仿宋" w:eastAsia="仿宋" w:cs="仿宋"/>
          <w:sz w:val="24"/>
        </w:rPr>
      </w:pPr>
      <w:r>
        <w:rPr>
          <w:rFonts w:hint="eastAsia" w:ascii="仿宋" w:hAnsi="仿宋" w:eastAsia="仿宋" w:cs="仿宋"/>
          <w:sz w:val="24"/>
        </w:rPr>
        <w:t xml:space="preserve">    17.1招标文件、投标文件、更正公告、中标通知书、承诺函等均作为本合同组成部分，具有同等效力。</w:t>
      </w:r>
    </w:p>
    <w:p w14:paraId="63ED95EC">
      <w:pPr>
        <w:spacing w:line="360" w:lineRule="auto"/>
        <w:rPr>
          <w:rFonts w:ascii="仿宋" w:hAnsi="仿宋" w:eastAsia="仿宋" w:cs="仿宋"/>
          <w:sz w:val="24"/>
        </w:rPr>
      </w:pPr>
      <w:r>
        <w:rPr>
          <w:rFonts w:hint="eastAsia" w:ascii="仿宋" w:hAnsi="仿宋" w:eastAsia="仿宋" w:cs="仿宋"/>
          <w:sz w:val="24"/>
        </w:rPr>
        <w:t xml:space="preserve">    17.2合同经双方法定代表人或其授权代表签字并加盖单位公章后方可生效。</w:t>
      </w:r>
    </w:p>
    <w:p w14:paraId="22E3A539">
      <w:pPr>
        <w:spacing w:line="360" w:lineRule="auto"/>
        <w:rPr>
          <w:rFonts w:ascii="仿宋" w:hAnsi="仿宋" w:eastAsia="仿宋" w:cs="仿宋"/>
          <w:sz w:val="24"/>
        </w:rPr>
      </w:pPr>
      <w:r>
        <w:rPr>
          <w:rFonts w:hint="eastAsia" w:ascii="仿宋" w:hAnsi="仿宋" w:eastAsia="仿宋" w:cs="仿宋"/>
          <w:sz w:val="24"/>
        </w:rPr>
        <w:t xml:space="preserve">    17.3合同执行中涉及采购资金和采购内容修改或补充的，须经财政部门审批，并签书面补充协议报政府采购监督管理部门备案，作为主合同不可分割的一部分。</w:t>
      </w:r>
    </w:p>
    <w:p w14:paraId="561CCDB0">
      <w:pPr>
        <w:spacing w:line="360" w:lineRule="auto"/>
        <w:rPr>
          <w:rFonts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bCs/>
          <w:sz w:val="24"/>
        </w:rPr>
        <w:t>17.4</w:t>
      </w:r>
      <w:r>
        <w:rPr>
          <w:rFonts w:hint="eastAsia" w:ascii="仿宋" w:hAnsi="仿宋" w:eastAsia="仿宋" w:cs="仿宋"/>
          <w:b/>
          <w:bCs/>
          <w:sz w:val="24"/>
          <w:lang w:val="zh-CN"/>
        </w:rPr>
        <w:t>本合同</w:t>
      </w:r>
      <w:r>
        <w:rPr>
          <w:rFonts w:hint="eastAsia" w:ascii="仿宋" w:hAnsi="仿宋" w:eastAsia="仿宋" w:cs="仿宋"/>
          <w:b/>
          <w:bCs/>
          <w:sz w:val="24"/>
        </w:rPr>
        <w:t>（□是  □</w:t>
      </w:r>
      <w:r>
        <w:rPr>
          <w:rFonts w:hint="eastAsia" w:ascii="仿宋" w:hAnsi="仿宋" w:eastAsia="仿宋" w:cs="仿宋"/>
          <w:b/>
          <w:bCs/>
          <w:sz w:val="24"/>
          <w:lang w:val="zh-CN"/>
        </w:rPr>
        <w:t>否</w:t>
      </w:r>
      <w:r>
        <w:rPr>
          <w:rFonts w:hint="eastAsia" w:ascii="仿宋" w:hAnsi="仿宋" w:eastAsia="仿宋" w:cs="仿宋"/>
          <w:b/>
          <w:bCs/>
          <w:sz w:val="24"/>
        </w:rPr>
        <w:t>）</w:t>
      </w:r>
      <w:r>
        <w:rPr>
          <w:rFonts w:hint="eastAsia" w:ascii="仿宋" w:hAnsi="仿宋" w:eastAsia="仿宋" w:cs="仿宋"/>
          <w:b/>
          <w:bCs/>
          <w:sz w:val="24"/>
          <w:lang w:val="zh-CN"/>
        </w:rPr>
        <w:t>为可融资合同</w:t>
      </w:r>
      <w:r>
        <w:rPr>
          <w:rFonts w:hint="eastAsia" w:ascii="仿宋" w:hAnsi="仿宋" w:eastAsia="仿宋" w:cs="仿宋"/>
          <w:b/>
          <w:bCs/>
          <w:sz w:val="24"/>
        </w:rPr>
        <w:t>，</w:t>
      </w:r>
      <w:r>
        <w:rPr>
          <w:rFonts w:hint="eastAsia" w:ascii="仿宋" w:hAnsi="仿宋" w:eastAsia="仿宋" w:cs="仿宋"/>
          <w:b/>
          <w:bCs/>
          <w:sz w:val="24"/>
          <w:lang w:val="zh-CN"/>
        </w:rPr>
        <w:t>关于中小企业信用融资事项</w:t>
      </w:r>
      <w:r>
        <w:rPr>
          <w:rFonts w:hint="eastAsia" w:ascii="仿宋" w:hAnsi="仿宋" w:eastAsia="仿宋" w:cs="仿宋"/>
          <w:b/>
          <w:bCs/>
          <w:sz w:val="24"/>
        </w:rPr>
        <w:t>详见《政府采购支持中小企业信用融资相关事项通知》，或登录杭州市政府采购网“中小企业信用融资”模块，查看信用融资政策文件及各相关银行服务方案。</w:t>
      </w:r>
    </w:p>
    <w:p w14:paraId="3C558E4A">
      <w:pPr>
        <w:spacing w:line="360" w:lineRule="auto"/>
        <w:rPr>
          <w:rFonts w:ascii="仿宋" w:hAnsi="仿宋" w:eastAsia="仿宋" w:cs="仿宋"/>
          <w:sz w:val="24"/>
        </w:rPr>
      </w:pPr>
      <w:r>
        <w:rPr>
          <w:rFonts w:hint="eastAsia" w:ascii="仿宋" w:hAnsi="仿宋" w:eastAsia="仿宋" w:cs="仿宋"/>
          <w:sz w:val="24"/>
        </w:rPr>
        <w:t xml:space="preserve">    17.5本合同未尽事宜，遵照《民法典》有关条文执行。</w:t>
      </w:r>
    </w:p>
    <w:p w14:paraId="19A85A28">
      <w:pPr>
        <w:spacing w:line="360" w:lineRule="auto"/>
        <w:rPr>
          <w:rFonts w:ascii="仿宋" w:hAnsi="仿宋" w:eastAsia="仿宋" w:cs="仿宋"/>
          <w:sz w:val="24"/>
        </w:rPr>
      </w:pPr>
      <w:r>
        <w:rPr>
          <w:rFonts w:hint="eastAsia" w:ascii="仿宋" w:hAnsi="仿宋" w:eastAsia="仿宋" w:cs="仿宋"/>
          <w:sz w:val="24"/>
        </w:rPr>
        <w:t xml:space="preserve">    17.6本合同一式多份，具有同等法律效力，甲乙双方、区财政局采购监管科、验收单位，各执一份。 </w:t>
      </w:r>
    </w:p>
    <w:p w14:paraId="5BAAAD56">
      <w:pPr>
        <w:spacing w:line="360" w:lineRule="auto"/>
        <w:rPr>
          <w:rFonts w:ascii="仿宋" w:hAnsi="仿宋" w:eastAsia="仿宋" w:cs="仿宋"/>
          <w:sz w:val="24"/>
        </w:rPr>
      </w:pPr>
    </w:p>
    <w:p w14:paraId="617B2417">
      <w:pPr>
        <w:spacing w:line="360" w:lineRule="auto"/>
        <w:rPr>
          <w:rFonts w:ascii="仿宋" w:hAnsi="仿宋" w:eastAsia="仿宋" w:cs="仿宋"/>
          <w:sz w:val="24"/>
        </w:rPr>
      </w:pPr>
      <w:r>
        <w:rPr>
          <w:rFonts w:hint="eastAsia" w:ascii="仿宋" w:hAnsi="仿宋" w:eastAsia="仿宋" w:cs="仿宋"/>
          <w:sz w:val="24"/>
        </w:rPr>
        <w:t xml:space="preserve">甲方（盖章）：                         乙方（盖章）：                 </w:t>
      </w:r>
    </w:p>
    <w:p w14:paraId="6E460679">
      <w:pPr>
        <w:spacing w:line="360" w:lineRule="auto"/>
        <w:rPr>
          <w:rFonts w:ascii="仿宋" w:hAnsi="仿宋" w:eastAsia="仿宋" w:cs="仿宋"/>
          <w:sz w:val="24"/>
        </w:rPr>
      </w:pPr>
      <w:r>
        <w:rPr>
          <w:rFonts w:hint="eastAsia" w:ascii="仿宋" w:hAnsi="仿宋" w:eastAsia="仿宋" w:cs="仿宋"/>
          <w:sz w:val="24"/>
        </w:rPr>
        <w:t xml:space="preserve">法定代表人：                          法定代表人：                </w:t>
      </w:r>
    </w:p>
    <w:p w14:paraId="48BD8155">
      <w:pPr>
        <w:spacing w:line="360" w:lineRule="auto"/>
        <w:rPr>
          <w:rFonts w:ascii="仿宋" w:hAnsi="仿宋" w:eastAsia="仿宋" w:cs="仿宋"/>
          <w:sz w:val="24"/>
        </w:rPr>
      </w:pPr>
      <w:r>
        <w:rPr>
          <w:rFonts w:hint="eastAsia" w:ascii="仿宋" w:hAnsi="仿宋" w:eastAsia="仿宋" w:cs="仿宋"/>
          <w:sz w:val="24"/>
        </w:rPr>
        <w:t xml:space="preserve">或授权代表（签字）：                   或授权代表（签字）：           </w:t>
      </w:r>
    </w:p>
    <w:p w14:paraId="4335366A">
      <w:pPr>
        <w:spacing w:line="360" w:lineRule="auto"/>
        <w:rPr>
          <w:rFonts w:ascii="仿宋" w:hAnsi="仿宋" w:eastAsia="仿宋" w:cs="仿宋"/>
          <w:sz w:val="24"/>
        </w:rPr>
      </w:pPr>
      <w:r>
        <w:rPr>
          <w:rFonts w:hint="eastAsia" w:ascii="仿宋" w:hAnsi="仿宋" w:eastAsia="仿宋" w:cs="仿宋"/>
          <w:sz w:val="24"/>
        </w:rPr>
        <w:t xml:space="preserve">地址：                                地址：    </w:t>
      </w:r>
    </w:p>
    <w:p w14:paraId="564E210E">
      <w:pPr>
        <w:spacing w:line="360" w:lineRule="auto"/>
        <w:rPr>
          <w:rFonts w:ascii="仿宋" w:hAnsi="仿宋" w:eastAsia="仿宋" w:cs="仿宋"/>
          <w:sz w:val="24"/>
        </w:rPr>
      </w:pPr>
      <w:r>
        <w:rPr>
          <w:rFonts w:hint="eastAsia" w:ascii="仿宋" w:hAnsi="仿宋" w:eastAsia="仿宋" w:cs="仿宋"/>
          <w:sz w:val="24"/>
        </w:rPr>
        <w:t xml:space="preserve">邮编：                                邮编：                     </w:t>
      </w:r>
    </w:p>
    <w:p w14:paraId="70435B6B">
      <w:pPr>
        <w:spacing w:line="360" w:lineRule="auto"/>
        <w:rPr>
          <w:rFonts w:ascii="仿宋" w:hAnsi="仿宋" w:eastAsia="仿宋" w:cs="仿宋"/>
          <w:sz w:val="24"/>
        </w:rPr>
      </w:pPr>
      <w:r>
        <w:rPr>
          <w:rFonts w:hint="eastAsia" w:ascii="仿宋" w:hAnsi="仿宋" w:eastAsia="仿宋" w:cs="仿宋"/>
          <w:sz w:val="24"/>
        </w:rPr>
        <w:t xml:space="preserve">电话：                                电话：             </w:t>
      </w:r>
    </w:p>
    <w:p w14:paraId="29F49A37">
      <w:pPr>
        <w:spacing w:line="360" w:lineRule="auto"/>
        <w:rPr>
          <w:rFonts w:ascii="仿宋" w:hAnsi="仿宋" w:eastAsia="仿宋" w:cs="仿宋"/>
          <w:sz w:val="24"/>
        </w:rPr>
      </w:pPr>
      <w:r>
        <w:rPr>
          <w:rFonts w:hint="eastAsia" w:ascii="仿宋" w:hAnsi="仿宋" w:eastAsia="仿宋" w:cs="仿宋"/>
          <w:sz w:val="24"/>
        </w:rPr>
        <w:t xml:space="preserve">传真：                                传真：         </w:t>
      </w:r>
    </w:p>
    <w:p w14:paraId="0151E7F4">
      <w:pPr>
        <w:spacing w:line="360" w:lineRule="auto"/>
        <w:rPr>
          <w:rFonts w:ascii="仿宋" w:hAnsi="仿宋" w:eastAsia="仿宋" w:cs="仿宋"/>
          <w:sz w:val="24"/>
        </w:rPr>
      </w:pPr>
      <w:r>
        <w:rPr>
          <w:rFonts w:hint="eastAsia" w:ascii="仿宋" w:hAnsi="仿宋" w:eastAsia="仿宋" w:cs="仿宋"/>
          <w:sz w:val="24"/>
        </w:rPr>
        <w:t xml:space="preserve">开户银行：                            开户银行：    </w:t>
      </w:r>
    </w:p>
    <w:p w14:paraId="5136F0C8">
      <w:pPr>
        <w:spacing w:line="360" w:lineRule="auto"/>
        <w:rPr>
          <w:rFonts w:ascii="仿宋" w:hAnsi="仿宋" w:eastAsia="仿宋" w:cs="仿宋"/>
          <w:sz w:val="24"/>
        </w:rPr>
      </w:pPr>
      <w:r>
        <w:rPr>
          <w:rFonts w:hint="eastAsia" w:ascii="仿宋" w:hAnsi="仿宋" w:eastAsia="仿宋" w:cs="仿宋"/>
          <w:sz w:val="24"/>
        </w:rPr>
        <w:t xml:space="preserve">帐号：                                帐号：     </w:t>
      </w:r>
    </w:p>
    <w:p w14:paraId="787DE5CD">
      <w:pPr>
        <w:spacing w:line="360" w:lineRule="auto"/>
        <w:rPr>
          <w:rFonts w:ascii="仿宋" w:hAnsi="仿宋" w:eastAsia="仿宋" w:cs="仿宋"/>
          <w:sz w:val="24"/>
        </w:rPr>
      </w:pPr>
      <w:r>
        <w:rPr>
          <w:rFonts w:hint="eastAsia" w:ascii="仿宋" w:hAnsi="仿宋" w:eastAsia="仿宋" w:cs="仿宋"/>
          <w:sz w:val="24"/>
        </w:rPr>
        <w:t xml:space="preserve"> </w:t>
      </w:r>
    </w:p>
    <w:p w14:paraId="612D7634">
      <w:pPr>
        <w:spacing w:line="360" w:lineRule="auto"/>
        <w:rPr>
          <w:rFonts w:ascii="仿宋" w:hAnsi="仿宋" w:eastAsia="仿宋" w:cs="仿宋"/>
          <w:sz w:val="24"/>
        </w:rPr>
      </w:pPr>
      <w:r>
        <w:rPr>
          <w:rFonts w:hint="eastAsia" w:ascii="仿宋" w:hAnsi="仿宋" w:eastAsia="仿宋" w:cs="仿宋"/>
          <w:sz w:val="24"/>
        </w:rPr>
        <w:t xml:space="preserve">                                         </w:t>
      </w:r>
    </w:p>
    <w:p w14:paraId="1EEFF267">
      <w:pPr>
        <w:spacing w:line="360" w:lineRule="auto"/>
        <w:rPr>
          <w:rFonts w:ascii="仿宋" w:hAnsi="仿宋" w:eastAsia="仿宋" w:cs="仿宋"/>
          <w:sz w:val="24"/>
        </w:rPr>
      </w:pPr>
    </w:p>
    <w:p w14:paraId="0680089F">
      <w:pPr>
        <w:spacing w:line="360" w:lineRule="auto"/>
        <w:rPr>
          <w:rFonts w:ascii="仿宋" w:hAnsi="仿宋" w:eastAsia="仿宋" w:cs="仿宋"/>
          <w:sz w:val="24"/>
        </w:rPr>
      </w:pPr>
    </w:p>
    <w:p w14:paraId="7755B32E">
      <w:pPr>
        <w:spacing w:line="360" w:lineRule="auto"/>
        <w:jc w:val="center"/>
        <w:rPr>
          <w:rFonts w:ascii="仿宋" w:hAnsi="仿宋" w:eastAsia="仿宋" w:cs="仿宋"/>
          <w:sz w:val="24"/>
        </w:rPr>
      </w:pPr>
      <w:r>
        <w:rPr>
          <w:rFonts w:hint="eastAsia" w:ascii="仿宋" w:hAnsi="仿宋" w:eastAsia="仿宋" w:cs="仿宋"/>
          <w:sz w:val="24"/>
        </w:rPr>
        <w:t xml:space="preserve">                                           签约时间：      年    月   日</w:t>
      </w:r>
    </w:p>
    <w:p w14:paraId="390E43EA">
      <w:pPr>
        <w:spacing w:line="360" w:lineRule="auto"/>
        <w:rPr>
          <w:rFonts w:ascii="仿宋" w:hAnsi="仿宋" w:eastAsia="仿宋" w:cs="仿宋"/>
          <w:sz w:val="24"/>
        </w:rPr>
      </w:pPr>
      <w:r>
        <w:rPr>
          <w:rFonts w:hint="eastAsia" w:ascii="仿宋" w:hAnsi="仿宋" w:eastAsia="仿宋" w:cs="仿宋"/>
          <w:sz w:val="24"/>
        </w:rPr>
        <w:t xml:space="preserve">                                            签约地点： </w:t>
      </w:r>
    </w:p>
    <w:p w14:paraId="103090DB">
      <w:pPr>
        <w:spacing w:line="360" w:lineRule="auto"/>
        <w:rPr>
          <w:rFonts w:ascii="仿宋" w:hAnsi="仿宋" w:eastAsia="仿宋" w:cs="仿宋"/>
          <w:sz w:val="24"/>
        </w:rPr>
      </w:pPr>
    </w:p>
    <w:p w14:paraId="0BA81778">
      <w:pPr>
        <w:spacing w:line="360" w:lineRule="auto"/>
        <w:rPr>
          <w:rFonts w:ascii="仿宋" w:hAnsi="仿宋" w:eastAsia="仿宋" w:cs="仿宋"/>
          <w:sz w:val="24"/>
        </w:rPr>
      </w:pPr>
      <w:r>
        <w:rPr>
          <w:rFonts w:hint="eastAsia" w:ascii="仿宋" w:hAnsi="仿宋" w:eastAsia="仿宋" w:cs="仿宋"/>
          <w:sz w:val="24"/>
        </w:rPr>
        <w:t xml:space="preserve">                             </w:t>
      </w:r>
    </w:p>
    <w:p w14:paraId="700C5A42">
      <w:pPr>
        <w:spacing w:line="360" w:lineRule="auto"/>
        <w:rPr>
          <w:rFonts w:ascii="仿宋" w:hAnsi="仿宋" w:eastAsia="仿宋" w:cs="仿宋"/>
          <w:b/>
          <w:bCs/>
          <w:sz w:val="24"/>
        </w:rPr>
      </w:pPr>
      <w:bookmarkStart w:id="397" w:name="_Toc350327365"/>
      <w:bookmarkStart w:id="398" w:name="_Toc339872468"/>
      <w:bookmarkStart w:id="399" w:name="_Toc328381300"/>
      <w:bookmarkStart w:id="400" w:name="_Toc868"/>
      <w:bookmarkStart w:id="401" w:name="_Toc349721554"/>
      <w:bookmarkStart w:id="402" w:name="_Toc326765771"/>
      <w:r>
        <w:rPr>
          <w:rFonts w:hint="eastAsia" w:ascii="仿宋" w:hAnsi="仿宋" w:eastAsia="仿宋" w:cs="仿宋"/>
          <w:b/>
          <w:bCs/>
          <w:sz w:val="24"/>
        </w:rPr>
        <w:t xml:space="preserve"> 此仅为合同书样本，中标单位需根据实际情况和采购人签订相应的合同！</w:t>
      </w:r>
      <w:bookmarkEnd w:id="397"/>
      <w:bookmarkEnd w:id="398"/>
      <w:bookmarkEnd w:id="399"/>
      <w:bookmarkEnd w:id="400"/>
      <w:bookmarkEnd w:id="401"/>
      <w:bookmarkEnd w:id="402"/>
    </w:p>
    <w:p w14:paraId="488EE53E">
      <w:pPr>
        <w:spacing w:line="360" w:lineRule="auto"/>
        <w:rPr>
          <w:rFonts w:ascii="仿宋" w:hAnsi="仿宋" w:eastAsia="仿宋" w:cs="仿宋"/>
          <w:b/>
          <w:bCs/>
          <w:sz w:val="24"/>
        </w:rPr>
        <w:sectPr>
          <w:pgSz w:w="11906" w:h="16838"/>
          <w:pgMar w:top="1558" w:right="1531" w:bottom="468" w:left="1531" w:header="851" w:footer="851" w:gutter="0"/>
          <w:cols w:space="720" w:num="1"/>
          <w:titlePg/>
          <w:docGrid w:type="lines" w:linePitch="312" w:charSpace="0"/>
        </w:sectPr>
      </w:pPr>
      <w:bookmarkStart w:id="403" w:name="_Toc194217895"/>
    </w:p>
    <w:bookmarkEnd w:id="403"/>
    <w:p w14:paraId="33E6EB80">
      <w:pPr>
        <w:pStyle w:val="5"/>
      </w:pPr>
    </w:p>
    <w:p w14:paraId="546AF086">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5"/>
      <w:r>
        <w:rPr>
          <w:rFonts w:ascii="仿宋" w:hAnsi="仿宋" w:eastAsia="仿宋" w:cs="仿宋_GB2312"/>
          <w:b/>
          <w:sz w:val="36"/>
          <w:szCs w:val="20"/>
        </w:rPr>
        <w:t xml:space="preserve"> </w:t>
      </w:r>
      <w:bookmarkEnd w:id="396"/>
      <w:r>
        <w:rPr>
          <w:rFonts w:hint="eastAsia" w:ascii="仿宋" w:hAnsi="仿宋" w:eastAsia="仿宋" w:cs="仿宋_GB2312"/>
          <w:b/>
          <w:sz w:val="36"/>
          <w:szCs w:val="20"/>
        </w:rPr>
        <w:t>应提交的有关格式范例</w:t>
      </w:r>
    </w:p>
    <w:p w14:paraId="79B0D7E5">
      <w:pPr>
        <w:spacing w:line="360" w:lineRule="auto"/>
        <w:jc w:val="center"/>
        <w:outlineLvl w:val="0"/>
        <w:rPr>
          <w:rFonts w:ascii="仿宋_GB2312" w:hAnsi="仿宋" w:eastAsia="仿宋_GB2312" w:cs="仿宋_GB2312"/>
          <w:b/>
          <w:kern w:val="0"/>
          <w:sz w:val="36"/>
          <w:szCs w:val="36"/>
        </w:rPr>
      </w:pPr>
    </w:p>
    <w:p w14:paraId="70E091D3">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7F6E8482">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6B91F604">
      <w:pPr>
        <w:spacing w:line="360" w:lineRule="auto"/>
        <w:jc w:val="center"/>
        <w:outlineLvl w:val="0"/>
        <w:rPr>
          <w:rFonts w:ascii="仿宋_GB2312" w:hAnsi="仿宋" w:eastAsia="仿宋_GB2312" w:cs="仿宋_GB2312"/>
          <w:b/>
          <w:kern w:val="0"/>
          <w:sz w:val="36"/>
          <w:szCs w:val="36"/>
        </w:rPr>
      </w:pPr>
    </w:p>
    <w:p w14:paraId="0A85B03E">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14:paraId="484281DF">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14:paraId="520011D6">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14:paraId="36DC1EA4">
      <w:pPr>
        <w:snapToGrid w:val="0"/>
        <w:spacing w:line="360" w:lineRule="auto"/>
        <w:ind w:firstLine="480" w:firstLineChars="200"/>
        <w:rPr>
          <w:rFonts w:ascii="仿宋_GB2312" w:hAnsi="仿宋" w:eastAsia="仿宋_GB2312" w:cs="仿宋_GB2312"/>
          <w:sz w:val="24"/>
        </w:rPr>
      </w:pPr>
    </w:p>
    <w:p w14:paraId="276901FA">
      <w:pPr>
        <w:spacing w:line="360" w:lineRule="auto"/>
        <w:ind w:firstLine="480" w:firstLineChars="200"/>
        <w:rPr>
          <w:rFonts w:ascii="仿宋_GB2312" w:hAnsi="仿宋" w:eastAsia="仿宋_GB2312" w:cs="仿宋_GB2312"/>
          <w:sz w:val="24"/>
        </w:rPr>
      </w:pPr>
    </w:p>
    <w:p w14:paraId="2E498A2D">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14:paraId="23B6E9E7">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6CFEE9F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我方参与（项目名称）【项目编号：    </w:t>
      </w:r>
      <w:r>
        <w:rPr>
          <w:rFonts w:hint="eastAsia" w:ascii="宋体" w:hAnsi="宋体" w:cs="宋体"/>
          <w:b/>
          <w:bCs/>
          <w:sz w:val="24"/>
        </w:rPr>
        <w:t xml:space="preserve"> </w:t>
      </w:r>
      <w:r>
        <w:rPr>
          <w:rFonts w:hint="eastAsia" w:ascii="仿宋_GB2312" w:hAnsi="仿宋" w:eastAsia="仿宋_GB2312" w:cs="仿宋_GB2312"/>
          <w:sz w:val="24"/>
        </w:rPr>
        <w:t>】政府采购活动，郑重承诺：</w:t>
      </w:r>
    </w:p>
    <w:p w14:paraId="4D41A0EE">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（一）符合参与政府采购活动的资格条件并且没有税收缴纳、社会保障等方面的失信记录的承诺函;</w:t>
      </w:r>
    </w:p>
    <w:p w14:paraId="12BF471F">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2DE0008E">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59F1C93F">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069DC578">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0E944955">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1AE615A0">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DD0CF69">
      <w:pPr>
        <w:snapToGrid w:val="0"/>
        <w:spacing w:line="360" w:lineRule="auto"/>
        <w:ind w:right="480"/>
        <w:jc w:val="center"/>
        <w:rPr>
          <w:rFonts w:ascii="仿宋_GB2312" w:hAnsi="仿宋" w:eastAsia="仿宋_GB2312" w:cs="仿宋_GB2312"/>
          <w:b/>
          <w:kern w:val="0"/>
          <w:sz w:val="32"/>
          <w:szCs w:val="32"/>
        </w:rPr>
      </w:pPr>
    </w:p>
    <w:p w14:paraId="70A869EA">
      <w:pPr>
        <w:snapToGrid w:val="0"/>
        <w:spacing w:line="360" w:lineRule="auto"/>
        <w:ind w:right="480"/>
        <w:jc w:val="center"/>
        <w:rPr>
          <w:rFonts w:ascii="仿宋_GB2312" w:hAnsi="仿宋" w:eastAsia="仿宋_GB2312" w:cs="仿宋_GB2312"/>
          <w:b/>
          <w:kern w:val="0"/>
          <w:sz w:val="32"/>
          <w:szCs w:val="32"/>
        </w:rPr>
      </w:pPr>
    </w:p>
    <w:p w14:paraId="23E2EEC1">
      <w:pPr>
        <w:snapToGrid w:val="0"/>
        <w:spacing w:line="360" w:lineRule="auto"/>
        <w:ind w:right="480"/>
        <w:jc w:val="center"/>
        <w:rPr>
          <w:rFonts w:ascii="仿宋_GB2312" w:hAnsi="仿宋" w:eastAsia="仿宋_GB2312" w:cs="仿宋_GB2312"/>
          <w:b/>
          <w:kern w:val="0"/>
          <w:sz w:val="32"/>
          <w:szCs w:val="32"/>
        </w:rPr>
      </w:pPr>
    </w:p>
    <w:p w14:paraId="104F46E9"/>
    <w:p w14:paraId="5889F50B">
      <w:pPr>
        <w:snapToGrid w:val="0"/>
        <w:spacing w:line="360" w:lineRule="auto"/>
        <w:ind w:right="480"/>
        <w:jc w:val="center"/>
        <w:rPr>
          <w:rFonts w:ascii="仿宋_GB2312" w:hAnsi="仿宋" w:eastAsia="仿宋_GB2312" w:cs="仿宋_GB2312"/>
          <w:b/>
          <w:kern w:val="0"/>
          <w:sz w:val="32"/>
          <w:szCs w:val="32"/>
        </w:rPr>
      </w:pPr>
    </w:p>
    <w:p w14:paraId="3CD36A96">
      <w:pPr>
        <w:snapToGrid w:val="0"/>
        <w:spacing w:line="360" w:lineRule="auto"/>
        <w:ind w:right="480"/>
        <w:jc w:val="center"/>
        <w:rPr>
          <w:rFonts w:ascii="仿宋_GB2312" w:hAnsi="仿宋" w:eastAsia="仿宋_GB2312" w:cs="仿宋_GB2312"/>
          <w:b/>
          <w:kern w:val="0"/>
          <w:sz w:val="32"/>
          <w:szCs w:val="32"/>
        </w:rPr>
      </w:pPr>
    </w:p>
    <w:p w14:paraId="3757182C">
      <w:pPr>
        <w:snapToGrid w:val="0"/>
        <w:spacing w:line="360" w:lineRule="auto"/>
        <w:ind w:right="480"/>
        <w:jc w:val="center"/>
        <w:rPr>
          <w:rFonts w:ascii="仿宋_GB2312" w:hAnsi="仿宋" w:eastAsia="仿宋_GB2312" w:cs="仿宋_GB2312"/>
          <w:b/>
          <w:kern w:val="0"/>
          <w:sz w:val="32"/>
          <w:szCs w:val="32"/>
        </w:rPr>
      </w:pPr>
    </w:p>
    <w:p w14:paraId="31953492">
      <w:pPr>
        <w:pStyle w:val="5"/>
        <w:rPr>
          <w:rFonts w:cs="仿宋_GB2312"/>
          <w:kern w:val="0"/>
        </w:rPr>
      </w:pPr>
    </w:p>
    <w:p w14:paraId="54FC6355">
      <w:pPr>
        <w:rPr>
          <w:rFonts w:ascii="仿宋_GB2312" w:hAnsi="仿宋" w:eastAsia="仿宋_GB2312" w:cs="仿宋_GB2312"/>
          <w:b/>
          <w:kern w:val="0"/>
          <w:sz w:val="32"/>
          <w:szCs w:val="32"/>
        </w:rPr>
      </w:pPr>
    </w:p>
    <w:p w14:paraId="2DF2BFE9">
      <w:pPr>
        <w:pStyle w:val="5"/>
        <w:rPr>
          <w:rFonts w:cs="仿宋_GB2312"/>
          <w:kern w:val="0"/>
        </w:rPr>
      </w:pPr>
    </w:p>
    <w:p w14:paraId="3A713B7A">
      <w:pPr>
        <w:rPr>
          <w:rFonts w:ascii="仿宋_GB2312" w:hAnsi="仿宋" w:eastAsia="仿宋_GB2312" w:cs="仿宋_GB2312"/>
          <w:b/>
          <w:kern w:val="0"/>
          <w:sz w:val="32"/>
          <w:szCs w:val="32"/>
        </w:rPr>
      </w:pPr>
    </w:p>
    <w:p w14:paraId="2E604543">
      <w:pPr>
        <w:pStyle w:val="5"/>
      </w:pPr>
    </w:p>
    <w:p w14:paraId="6100DE13">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14:paraId="32124E18">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7C76DC01">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14:paraId="47DC038E">
      <w:pPr>
        <w:widowControl/>
        <w:spacing w:line="360" w:lineRule="auto"/>
        <w:ind w:firstLine="480"/>
        <w:jc w:val="left"/>
        <w:rPr>
          <w:rFonts w:ascii="仿宋_GB2312" w:hAnsi="宋体" w:eastAsia="仿宋_GB2312"/>
          <w:sz w:val="24"/>
        </w:rPr>
      </w:pPr>
    </w:p>
    <w:p w14:paraId="323BDA67">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D92E1CB">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14:paraId="2E2F5EE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14:paraId="5410578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6C6E562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7866CB4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14:paraId="0F4678F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14:paraId="2BC575D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7C1C94B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7BC74B00">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282283E2">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3A22B804">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725CA47D">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429D932D">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256C89E">
      <w:pPr>
        <w:snapToGrid w:val="0"/>
        <w:spacing w:line="360" w:lineRule="auto"/>
        <w:ind w:firstLine="5760" w:firstLineChars="2400"/>
      </w:pPr>
      <w:r>
        <w:rPr>
          <w:rFonts w:hint="eastAsia" w:ascii="仿宋_GB2312" w:hAnsi="仿宋" w:eastAsia="仿宋_GB2312" w:cs="仿宋_GB2312"/>
          <w:kern w:val="0"/>
          <w:sz w:val="24"/>
          <w:lang w:val="zh-CN"/>
        </w:rPr>
        <w:t>……</w:t>
      </w:r>
    </w:p>
    <w:p w14:paraId="12A8AD2D">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1A5A58C">
      <w:pPr>
        <w:spacing w:line="360" w:lineRule="auto"/>
        <w:ind w:firstLine="480" w:firstLineChars="200"/>
        <w:rPr>
          <w:rFonts w:ascii="仿宋_GB2312" w:hAnsi="仿宋" w:eastAsia="仿宋_GB2312" w:cs="仿宋_GB2312"/>
          <w:sz w:val="24"/>
        </w:rPr>
      </w:pPr>
    </w:p>
    <w:p w14:paraId="44BB619C">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31F04BD8">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0DF9A578">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2D87FAD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2B3102C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4654F5D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449DD722">
      <w:pPr>
        <w:pStyle w:val="5"/>
        <w:ind w:left="664" w:leftChars="316" w:firstLine="229" w:firstLineChars="95"/>
      </w:pPr>
      <w:r>
        <w:rPr>
          <w:rFonts w:hint="eastAsia" w:cs="仿宋_GB2312"/>
          <w:kern w:val="0"/>
          <w:sz w:val="24"/>
          <w:szCs w:val="24"/>
        </w:rPr>
        <w:t>……</w:t>
      </w:r>
    </w:p>
    <w:p w14:paraId="4A5B19E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3384507C">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14:paraId="7F060FB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3F62946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7EB3F51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2245F334">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14:paraId="3E041AB8">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58609C95">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6D028FB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68968D9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1396B4C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2544BED3">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1E5282F6">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15065A30">
      <w:pPr>
        <w:snapToGrid w:val="0"/>
        <w:spacing w:line="360" w:lineRule="auto"/>
        <w:ind w:firstLine="5760" w:firstLineChars="2400"/>
      </w:pPr>
      <w:r>
        <w:rPr>
          <w:rFonts w:hint="eastAsia" w:ascii="仿宋_GB2312" w:hAnsi="仿宋" w:eastAsia="仿宋_GB2312" w:cs="仿宋_GB2312"/>
          <w:kern w:val="0"/>
          <w:sz w:val="24"/>
          <w:lang w:val="zh-CN"/>
        </w:rPr>
        <w:t>……</w:t>
      </w:r>
    </w:p>
    <w:p w14:paraId="58E1BD95">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0F2D8151">
      <w:pPr>
        <w:widowControl/>
        <w:spacing w:line="360" w:lineRule="auto"/>
        <w:ind w:left="150"/>
        <w:jc w:val="center"/>
        <w:rPr>
          <w:rFonts w:ascii="仿宋_GB2312" w:hAnsi="仿宋" w:eastAsia="仿宋_GB2312" w:cs="仿宋_GB2312"/>
          <w:b/>
          <w:kern w:val="0"/>
          <w:sz w:val="32"/>
          <w:szCs w:val="32"/>
        </w:rPr>
      </w:pPr>
    </w:p>
    <w:p w14:paraId="06433474">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14:paraId="32029D14">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14:paraId="39128A59"/>
    <w:p w14:paraId="6A5F9A36">
      <w:pPr>
        <w:snapToGrid w:val="0"/>
        <w:spacing w:line="360" w:lineRule="auto"/>
        <w:ind w:right="480"/>
        <w:jc w:val="center"/>
        <w:rPr>
          <w:rFonts w:ascii="仿宋_GB2312" w:hAnsi="仿宋" w:eastAsia="仿宋_GB2312" w:cs="仿宋_GB2312"/>
          <w:b/>
          <w:kern w:val="0"/>
          <w:sz w:val="32"/>
          <w:szCs w:val="32"/>
        </w:rPr>
      </w:pPr>
    </w:p>
    <w:p w14:paraId="1F7947DA">
      <w:pPr>
        <w:snapToGrid w:val="0"/>
        <w:spacing w:line="360" w:lineRule="auto"/>
        <w:ind w:right="480"/>
        <w:jc w:val="center"/>
        <w:rPr>
          <w:rFonts w:ascii="仿宋_GB2312" w:hAnsi="仿宋" w:eastAsia="仿宋_GB2312" w:cs="仿宋_GB2312"/>
          <w:b/>
          <w:kern w:val="0"/>
          <w:sz w:val="32"/>
          <w:szCs w:val="32"/>
        </w:rPr>
      </w:pPr>
    </w:p>
    <w:p w14:paraId="365547F5">
      <w:pPr>
        <w:snapToGrid w:val="0"/>
        <w:spacing w:line="360" w:lineRule="auto"/>
        <w:ind w:right="480"/>
        <w:jc w:val="center"/>
        <w:rPr>
          <w:rFonts w:ascii="仿宋_GB2312" w:hAnsi="仿宋" w:eastAsia="仿宋_GB2312" w:cs="仿宋_GB2312"/>
          <w:b/>
          <w:kern w:val="0"/>
          <w:sz w:val="32"/>
          <w:szCs w:val="32"/>
        </w:rPr>
      </w:pPr>
    </w:p>
    <w:p w14:paraId="17E23D24">
      <w:pPr>
        <w:snapToGrid w:val="0"/>
        <w:spacing w:line="360" w:lineRule="auto"/>
        <w:ind w:right="480"/>
        <w:jc w:val="center"/>
        <w:rPr>
          <w:rFonts w:ascii="仿宋_GB2312" w:hAnsi="仿宋" w:eastAsia="仿宋_GB2312" w:cs="仿宋_GB2312"/>
          <w:b/>
          <w:kern w:val="0"/>
          <w:sz w:val="32"/>
          <w:szCs w:val="32"/>
        </w:rPr>
      </w:pPr>
    </w:p>
    <w:p w14:paraId="01976700">
      <w:pPr>
        <w:snapToGrid w:val="0"/>
        <w:spacing w:line="360" w:lineRule="auto"/>
        <w:ind w:right="480"/>
        <w:jc w:val="center"/>
        <w:rPr>
          <w:rFonts w:ascii="仿宋_GB2312" w:hAnsi="仿宋" w:eastAsia="仿宋_GB2312" w:cs="仿宋_GB2312"/>
          <w:b/>
          <w:kern w:val="0"/>
          <w:sz w:val="32"/>
          <w:szCs w:val="32"/>
        </w:rPr>
      </w:pPr>
    </w:p>
    <w:p w14:paraId="1DCF381C">
      <w:pPr>
        <w:snapToGrid w:val="0"/>
        <w:spacing w:line="360" w:lineRule="auto"/>
        <w:ind w:right="480"/>
        <w:jc w:val="center"/>
        <w:rPr>
          <w:rFonts w:ascii="仿宋_GB2312" w:hAnsi="仿宋" w:eastAsia="仿宋_GB2312" w:cs="仿宋_GB2312"/>
          <w:b/>
          <w:kern w:val="0"/>
          <w:sz w:val="32"/>
          <w:szCs w:val="32"/>
        </w:rPr>
      </w:pPr>
    </w:p>
    <w:p w14:paraId="032AE20D">
      <w:pPr>
        <w:spacing w:line="360" w:lineRule="auto"/>
        <w:jc w:val="center"/>
        <w:outlineLvl w:val="0"/>
        <w:rPr>
          <w:rFonts w:ascii="仿宋_GB2312" w:hAnsi="仿宋" w:eastAsia="仿宋_GB2312" w:cs="仿宋_GB2312"/>
          <w:b/>
          <w:kern w:val="0"/>
          <w:sz w:val="36"/>
          <w:szCs w:val="36"/>
        </w:rPr>
      </w:pPr>
    </w:p>
    <w:p w14:paraId="0AAB2083">
      <w:pPr>
        <w:snapToGrid w:val="0"/>
        <w:spacing w:line="360" w:lineRule="auto"/>
        <w:ind w:right="480"/>
        <w:jc w:val="center"/>
        <w:rPr>
          <w:rFonts w:ascii="仿宋_GB2312" w:hAnsi="仿宋" w:eastAsia="仿宋_GB2312" w:cs="仿宋_GB2312"/>
          <w:b/>
          <w:kern w:val="0"/>
          <w:sz w:val="32"/>
          <w:szCs w:val="32"/>
        </w:rPr>
      </w:pPr>
    </w:p>
    <w:p w14:paraId="4EE99ABD">
      <w:pPr>
        <w:spacing w:line="360" w:lineRule="auto"/>
        <w:jc w:val="center"/>
        <w:outlineLvl w:val="0"/>
        <w:rPr>
          <w:rFonts w:ascii="仿宋_GB2312" w:hAnsi="仿宋" w:eastAsia="仿宋_GB2312" w:cs="仿宋_GB2312"/>
          <w:b/>
          <w:kern w:val="0"/>
          <w:sz w:val="36"/>
          <w:szCs w:val="36"/>
        </w:rPr>
      </w:pPr>
    </w:p>
    <w:p w14:paraId="74900CCC">
      <w:pPr>
        <w:snapToGrid w:val="0"/>
        <w:spacing w:line="360" w:lineRule="auto"/>
        <w:ind w:right="480"/>
        <w:jc w:val="center"/>
        <w:rPr>
          <w:rFonts w:ascii="仿宋_GB2312" w:hAnsi="仿宋" w:eastAsia="仿宋_GB2312" w:cs="仿宋_GB2312"/>
          <w:b/>
          <w:kern w:val="0"/>
          <w:sz w:val="32"/>
          <w:szCs w:val="32"/>
        </w:rPr>
      </w:pPr>
    </w:p>
    <w:p w14:paraId="35788F58">
      <w:pPr>
        <w:spacing w:line="360" w:lineRule="auto"/>
        <w:jc w:val="center"/>
        <w:outlineLvl w:val="0"/>
        <w:rPr>
          <w:rFonts w:ascii="仿宋_GB2312" w:hAnsi="仿宋" w:eastAsia="仿宋_GB2312" w:cs="仿宋_GB2312"/>
          <w:b/>
          <w:kern w:val="0"/>
          <w:sz w:val="36"/>
          <w:szCs w:val="36"/>
        </w:rPr>
      </w:pPr>
      <w:r>
        <w:rPr>
          <w:rFonts w:ascii="仿宋_GB2312" w:hAnsi="仿宋" w:eastAsia="仿宋_GB2312" w:cs="仿宋_GB2312"/>
          <w:b/>
          <w:kern w:val="0"/>
          <w:sz w:val="36"/>
          <w:szCs w:val="36"/>
        </w:rPr>
        <w:br w:type="page"/>
      </w:r>
    </w:p>
    <w:p w14:paraId="26D1C454">
      <w:pPr>
        <w:pStyle w:val="5"/>
      </w:pPr>
    </w:p>
    <w:p w14:paraId="36128217">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06F62742">
      <w:pPr>
        <w:spacing w:line="360" w:lineRule="auto"/>
        <w:jc w:val="center"/>
        <w:outlineLvl w:val="0"/>
        <w:rPr>
          <w:rFonts w:ascii="仿宋_GB2312" w:hAnsi="仿宋" w:eastAsia="仿宋_GB2312" w:cs="仿宋_GB2312"/>
          <w:b/>
          <w:kern w:val="0"/>
          <w:sz w:val="24"/>
        </w:rPr>
      </w:pPr>
    </w:p>
    <w:p w14:paraId="03986D4B">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142057CD">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14:paraId="0B8E6342">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14:paraId="6857E828">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14:paraId="53D423FA">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14:paraId="13394984">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14:paraId="25532A49">
      <w:pPr>
        <w:snapToGrid w:val="0"/>
        <w:spacing w:line="360" w:lineRule="auto"/>
        <w:ind w:left="479" w:leftChars="228"/>
      </w:pPr>
      <w:r>
        <w:rPr>
          <w:rFonts w:hint="eastAsia" w:ascii="仿宋_GB2312" w:hAnsi="仿宋" w:eastAsia="仿宋_GB2312" w:cs="仿宋_GB2312"/>
          <w:sz w:val="24"/>
        </w:rPr>
        <w:t>（7</w:t>
      </w:r>
      <w:r>
        <w:rPr>
          <w:rFonts w:ascii="仿宋_GB2312" w:hAnsi="仿宋" w:eastAsia="仿宋_GB2312" w:cs="仿宋_GB2312"/>
          <w:sz w:val="24"/>
        </w:rPr>
        <w:t>）</w:t>
      </w:r>
      <w:r>
        <w:rPr>
          <w:rFonts w:hint="eastAsia" w:ascii="仿宋_GB2312" w:hAnsi="仿宋" w:eastAsia="仿宋_GB2312" w:cs="仿宋_GB2312"/>
          <w:sz w:val="24"/>
        </w:rPr>
        <w:t>投标标的清单</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14:paraId="2AD17A3C">
      <w:pPr>
        <w:snapToGrid w:val="0"/>
        <w:spacing w:line="360" w:lineRule="auto"/>
        <w:ind w:left="479" w:leftChars="228"/>
        <w:rPr>
          <w:rFonts w:cs="仿宋_GB2312"/>
        </w:rPr>
      </w:pPr>
      <w:r>
        <w:rPr>
          <w:rFonts w:hint="eastAsia" w:ascii="仿宋_GB2312" w:hAnsi="仿宋" w:eastAsia="仿宋_GB2312" w:cs="仿宋_GB2312"/>
          <w:sz w:val="24"/>
        </w:rPr>
        <w:t>（8</w:t>
      </w:r>
      <w:r>
        <w:rPr>
          <w:rFonts w:ascii="仿宋_GB2312" w:hAnsi="仿宋" w:eastAsia="仿宋_GB2312" w:cs="仿宋_GB2312"/>
          <w:sz w:val="24"/>
        </w:rPr>
        <w:t>）商务技术偏离表</w:t>
      </w:r>
      <w:r>
        <w:rPr>
          <w:rFonts w:hint="eastAsia" w:cs="仿宋_GB2312"/>
        </w:rPr>
        <w:t>………………………………………………………………………（页码）</w:t>
      </w:r>
    </w:p>
    <w:p w14:paraId="69E3DE08">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9</w:t>
      </w:r>
      <w:r>
        <w:rPr>
          <w:rFonts w:hint="eastAsia" w:ascii="仿宋_GB2312" w:hAnsi="仿宋" w:eastAsia="仿宋_GB2312" w:cs="仿宋_GB2312"/>
          <w:sz w:val="24"/>
          <w:lang w:val="zh-CN"/>
        </w:rPr>
        <w:t>）政府采购供应商廉洁自律承诺书</w:t>
      </w:r>
      <w:r>
        <w:rPr>
          <w:rFonts w:hint="eastAsia" w:cs="仿宋_GB2312"/>
        </w:rPr>
        <w:t>…………………………………………………（页码）</w:t>
      </w:r>
    </w:p>
    <w:p w14:paraId="51BD25CD">
      <w:pPr>
        <w:snapToGrid w:val="0"/>
        <w:spacing w:line="360" w:lineRule="auto"/>
        <w:rPr>
          <w:rFonts w:ascii="仿宋_GB2312" w:hAnsi="仿宋" w:eastAsia="仿宋_GB2312" w:cs="仿宋_GB2312"/>
          <w:b/>
          <w:kern w:val="0"/>
          <w:sz w:val="32"/>
          <w:szCs w:val="32"/>
          <w:lang w:val="zh-CN"/>
        </w:rPr>
      </w:pP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w:t>
      </w:r>
      <w:r>
        <w:rPr>
          <w:rFonts w:hint="eastAsia" w:ascii="仿宋_GB2312" w:hAnsi="仿宋" w:eastAsia="仿宋_GB2312" w:cs="仿宋_GB2312"/>
          <w:sz w:val="24"/>
        </w:rPr>
        <w:t>10</w:t>
      </w:r>
      <w:r>
        <w:rPr>
          <w:rFonts w:hint="eastAsia" w:ascii="仿宋_GB2312" w:hAnsi="仿宋" w:eastAsia="仿宋_GB2312" w:cs="仿宋_GB2312"/>
          <w:sz w:val="24"/>
          <w:lang w:val="zh-CN"/>
        </w:rPr>
        <w:t>）投标</w:t>
      </w:r>
      <w:r>
        <w:rPr>
          <w:rFonts w:hint="eastAsia" w:ascii="仿宋_GB2312" w:hAnsi="仿宋" w:eastAsia="仿宋_GB2312" w:cs="仿宋_GB2312"/>
          <w:sz w:val="24"/>
        </w:rPr>
        <w:t>人</w:t>
      </w:r>
      <w:r>
        <w:rPr>
          <w:rFonts w:hint="eastAsia" w:ascii="仿宋_GB2312" w:hAnsi="仿宋" w:eastAsia="仿宋_GB2312" w:cs="仿宋_GB2312"/>
          <w:sz w:val="24"/>
          <w:lang w:val="zh-CN"/>
        </w:rPr>
        <w:t>认为需要的其他文件资料（如有）</w:t>
      </w:r>
      <w:r>
        <w:rPr>
          <w:rFonts w:hint="eastAsia" w:cs="仿宋_GB2312"/>
        </w:rPr>
        <w:t>………………………………… （页码）</w:t>
      </w:r>
    </w:p>
    <w:p w14:paraId="38F09E8E">
      <w:pPr>
        <w:snapToGrid w:val="0"/>
        <w:spacing w:line="360" w:lineRule="auto"/>
        <w:jc w:val="center"/>
        <w:rPr>
          <w:rFonts w:ascii="仿宋_GB2312" w:hAnsi="仿宋" w:eastAsia="仿宋_GB2312" w:cs="仿宋_GB2312"/>
          <w:b/>
          <w:kern w:val="0"/>
          <w:sz w:val="32"/>
          <w:szCs w:val="32"/>
          <w:lang w:val="zh-CN"/>
        </w:rPr>
      </w:pPr>
    </w:p>
    <w:p w14:paraId="702D06F4">
      <w:pPr>
        <w:snapToGrid w:val="0"/>
        <w:spacing w:line="360" w:lineRule="auto"/>
        <w:jc w:val="center"/>
        <w:rPr>
          <w:rFonts w:ascii="仿宋_GB2312" w:hAnsi="仿宋" w:eastAsia="仿宋_GB2312" w:cs="仿宋_GB2312"/>
          <w:b/>
          <w:kern w:val="0"/>
          <w:sz w:val="32"/>
          <w:szCs w:val="32"/>
          <w:lang w:val="zh-CN"/>
        </w:rPr>
      </w:pPr>
    </w:p>
    <w:p w14:paraId="437BD9A8">
      <w:pPr>
        <w:snapToGrid w:val="0"/>
        <w:spacing w:line="360" w:lineRule="auto"/>
        <w:jc w:val="center"/>
        <w:rPr>
          <w:rFonts w:ascii="仿宋_GB2312" w:hAnsi="仿宋" w:eastAsia="仿宋_GB2312" w:cs="仿宋_GB2312"/>
          <w:b/>
          <w:kern w:val="0"/>
          <w:sz w:val="32"/>
          <w:szCs w:val="32"/>
          <w:lang w:val="zh-CN"/>
        </w:rPr>
      </w:pPr>
    </w:p>
    <w:p w14:paraId="4D3439E4">
      <w:pPr>
        <w:snapToGrid w:val="0"/>
        <w:spacing w:line="360" w:lineRule="auto"/>
        <w:jc w:val="center"/>
        <w:rPr>
          <w:rFonts w:ascii="仿宋_GB2312" w:hAnsi="仿宋" w:eastAsia="仿宋_GB2312" w:cs="仿宋_GB2312"/>
          <w:b/>
          <w:kern w:val="0"/>
          <w:sz w:val="32"/>
          <w:szCs w:val="32"/>
          <w:lang w:val="zh-CN"/>
        </w:rPr>
      </w:pPr>
    </w:p>
    <w:p w14:paraId="0BFE5D9B">
      <w:pPr>
        <w:snapToGrid w:val="0"/>
        <w:spacing w:line="360" w:lineRule="auto"/>
        <w:jc w:val="center"/>
        <w:outlineLvl w:val="0"/>
        <w:rPr>
          <w:rFonts w:ascii="仿宋_GB2312" w:hAnsi="仿宋" w:eastAsia="仿宋_GB2312" w:cs="仿宋_GB2312"/>
          <w:b/>
          <w:kern w:val="0"/>
          <w:sz w:val="32"/>
          <w:szCs w:val="32"/>
        </w:rPr>
      </w:pPr>
    </w:p>
    <w:p w14:paraId="0C59660D">
      <w:pPr>
        <w:snapToGrid w:val="0"/>
        <w:spacing w:line="360" w:lineRule="auto"/>
        <w:jc w:val="center"/>
        <w:outlineLvl w:val="0"/>
        <w:rPr>
          <w:rFonts w:ascii="仿宋_GB2312" w:hAnsi="仿宋" w:eastAsia="仿宋_GB2312" w:cs="仿宋_GB2312"/>
          <w:b/>
          <w:kern w:val="0"/>
          <w:sz w:val="32"/>
          <w:szCs w:val="32"/>
        </w:rPr>
      </w:pPr>
    </w:p>
    <w:p w14:paraId="35C20D07"/>
    <w:p w14:paraId="49079A84">
      <w:pPr>
        <w:snapToGrid w:val="0"/>
        <w:spacing w:line="360" w:lineRule="auto"/>
        <w:jc w:val="center"/>
        <w:outlineLvl w:val="0"/>
        <w:rPr>
          <w:rFonts w:ascii="仿宋_GB2312" w:hAnsi="仿宋" w:eastAsia="仿宋_GB2312" w:cs="仿宋_GB2312"/>
          <w:b/>
          <w:kern w:val="0"/>
          <w:sz w:val="32"/>
          <w:szCs w:val="32"/>
        </w:rPr>
      </w:pPr>
    </w:p>
    <w:p w14:paraId="0EC3E4F8">
      <w:pPr>
        <w:snapToGrid w:val="0"/>
        <w:spacing w:line="360" w:lineRule="auto"/>
        <w:jc w:val="center"/>
        <w:outlineLvl w:val="0"/>
        <w:rPr>
          <w:rFonts w:ascii="仿宋_GB2312" w:hAnsi="仿宋" w:eastAsia="仿宋_GB2312" w:cs="仿宋_GB2312"/>
          <w:b/>
          <w:kern w:val="0"/>
          <w:sz w:val="32"/>
          <w:szCs w:val="32"/>
        </w:rPr>
      </w:pPr>
    </w:p>
    <w:p w14:paraId="192997DE">
      <w:pPr>
        <w:snapToGrid w:val="0"/>
        <w:spacing w:line="360" w:lineRule="auto"/>
        <w:jc w:val="center"/>
        <w:outlineLvl w:val="0"/>
        <w:rPr>
          <w:rFonts w:ascii="仿宋_GB2312" w:hAnsi="仿宋" w:eastAsia="仿宋_GB2312" w:cs="仿宋_GB2312"/>
          <w:b/>
          <w:kern w:val="0"/>
          <w:sz w:val="32"/>
          <w:szCs w:val="32"/>
        </w:rPr>
      </w:pPr>
    </w:p>
    <w:p w14:paraId="17383548">
      <w:pPr>
        <w:snapToGrid w:val="0"/>
        <w:spacing w:line="360" w:lineRule="auto"/>
        <w:jc w:val="center"/>
        <w:outlineLvl w:val="0"/>
        <w:rPr>
          <w:rFonts w:ascii="仿宋_GB2312" w:hAnsi="仿宋" w:eastAsia="仿宋_GB2312" w:cs="仿宋_GB2312"/>
          <w:b/>
          <w:kern w:val="0"/>
          <w:sz w:val="32"/>
          <w:szCs w:val="32"/>
        </w:rPr>
      </w:pPr>
    </w:p>
    <w:p w14:paraId="28226BF7">
      <w:pPr>
        <w:snapToGrid w:val="0"/>
        <w:spacing w:line="360" w:lineRule="auto"/>
        <w:jc w:val="center"/>
        <w:outlineLvl w:val="0"/>
        <w:rPr>
          <w:rFonts w:ascii="仿宋_GB2312" w:hAnsi="仿宋" w:eastAsia="仿宋_GB2312" w:cs="仿宋_GB2312"/>
          <w:b/>
          <w:kern w:val="0"/>
          <w:sz w:val="32"/>
          <w:szCs w:val="32"/>
        </w:rPr>
      </w:pPr>
    </w:p>
    <w:p w14:paraId="1DA0A8EB">
      <w:pPr>
        <w:snapToGrid w:val="0"/>
        <w:spacing w:line="360" w:lineRule="auto"/>
        <w:jc w:val="center"/>
        <w:outlineLvl w:val="0"/>
        <w:rPr>
          <w:rFonts w:ascii="仿宋_GB2312" w:hAnsi="仿宋" w:eastAsia="仿宋_GB2312" w:cs="仿宋_GB2312"/>
          <w:b/>
          <w:kern w:val="0"/>
          <w:sz w:val="32"/>
          <w:szCs w:val="32"/>
        </w:rPr>
      </w:pPr>
    </w:p>
    <w:p w14:paraId="2AAF6738">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05A1B0CA">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7C69B3F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14:paraId="695DF988">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14:paraId="11A658C2">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14:paraId="0FB31275">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14:paraId="3FD31B79">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14:paraId="4A39DA13">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14:paraId="70773514">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14:paraId="6385BCC2">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042A011E">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14:paraId="79C06397">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14:paraId="4AFED320">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14:paraId="7E05B907">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14:paraId="5DE6E146">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14:paraId="767C9FFE">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14:paraId="21E85FC1">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14:paraId="68F8B4DB">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14:paraId="407DC7FD">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14:paraId="13A4D67A">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14:paraId="098D22F5">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14:paraId="168E7B37">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14:paraId="30CDB0E0">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14:paraId="2A7B09B9">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0B3CEE54">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5E38B5C7">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14:paraId="3CD9BA4E">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14:paraId="17431477">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14:paraId="50D8A889">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14:paraId="1DE7C788">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2392EEC6">
      <w:pPr>
        <w:snapToGrid w:val="0"/>
        <w:spacing w:line="360" w:lineRule="auto"/>
        <w:ind w:left="420" w:leftChars="200" w:firstLine="4200" w:firstLineChars="1750"/>
        <w:rPr>
          <w:rFonts w:ascii="仿宋_GB2312" w:hAnsi="仿宋" w:eastAsia="仿宋_GB2312" w:cs="仿宋_GB2312"/>
          <w:kern w:val="0"/>
          <w:sz w:val="24"/>
          <w:u w:val="single"/>
          <w:lang w:val="zh-CN"/>
        </w:rPr>
      </w:pPr>
    </w:p>
    <w:p w14:paraId="1C47424C">
      <w:pPr>
        <w:snapToGrid w:val="0"/>
        <w:spacing w:line="360" w:lineRule="auto"/>
        <w:jc w:val="center"/>
        <w:rPr>
          <w:rFonts w:ascii="仿宋_GB2312" w:hAnsi="仿宋" w:eastAsia="仿宋_GB2312" w:cs="仿宋_GB2312"/>
          <w:b/>
          <w:kern w:val="0"/>
          <w:sz w:val="32"/>
          <w:szCs w:val="32"/>
          <w:lang w:val="zh-CN"/>
        </w:rPr>
      </w:pPr>
    </w:p>
    <w:p w14:paraId="635BB47B">
      <w:pPr>
        <w:snapToGrid w:val="0"/>
        <w:spacing w:line="360" w:lineRule="auto"/>
        <w:rPr>
          <w:rFonts w:ascii="仿宋_GB2312" w:hAnsi="仿宋" w:eastAsia="仿宋_GB2312" w:cs="仿宋_GB2312"/>
          <w:sz w:val="24"/>
        </w:rPr>
      </w:pPr>
    </w:p>
    <w:p w14:paraId="556C6BE1">
      <w:pPr>
        <w:jc w:val="center"/>
        <w:rPr>
          <w:rFonts w:ascii="仿宋_GB2312" w:hAnsi="仿宋" w:eastAsia="仿宋_GB2312" w:cs="仿宋_GB2312"/>
          <w:b/>
          <w:kern w:val="0"/>
          <w:sz w:val="32"/>
          <w:szCs w:val="32"/>
          <w:lang w:val="zh-CN"/>
        </w:rPr>
      </w:pPr>
    </w:p>
    <w:p w14:paraId="5A56F651">
      <w:pPr>
        <w:jc w:val="center"/>
        <w:rPr>
          <w:rFonts w:ascii="仿宋_GB2312" w:hAnsi="仿宋" w:eastAsia="仿宋_GB2312" w:cs="仿宋_GB2312"/>
          <w:b/>
          <w:kern w:val="0"/>
          <w:sz w:val="32"/>
          <w:szCs w:val="32"/>
          <w:lang w:val="zh-CN"/>
        </w:rPr>
      </w:pPr>
    </w:p>
    <w:p w14:paraId="15523620">
      <w:pPr>
        <w:jc w:val="center"/>
        <w:rPr>
          <w:rFonts w:ascii="仿宋_GB2312" w:hAnsi="仿宋" w:eastAsia="仿宋_GB2312" w:cs="仿宋_GB2312"/>
          <w:b/>
          <w:kern w:val="0"/>
          <w:sz w:val="32"/>
          <w:szCs w:val="32"/>
          <w:lang w:val="zh-CN"/>
        </w:rPr>
      </w:pPr>
    </w:p>
    <w:p w14:paraId="78EF3B18">
      <w:pPr>
        <w:jc w:val="center"/>
        <w:rPr>
          <w:rFonts w:ascii="仿宋_GB2312" w:hAnsi="仿宋" w:eastAsia="仿宋_GB2312" w:cs="仿宋_GB2312"/>
          <w:b/>
          <w:kern w:val="0"/>
          <w:sz w:val="32"/>
          <w:szCs w:val="32"/>
          <w:lang w:val="zh-CN"/>
        </w:rPr>
      </w:pPr>
    </w:p>
    <w:p w14:paraId="45449BDA">
      <w:pPr>
        <w:jc w:val="center"/>
        <w:rPr>
          <w:rFonts w:ascii="仿宋_GB2312" w:hAnsi="仿宋" w:eastAsia="仿宋_GB2312" w:cs="仿宋_GB2312"/>
          <w:b/>
          <w:kern w:val="0"/>
          <w:sz w:val="32"/>
          <w:szCs w:val="32"/>
          <w:lang w:val="zh-CN"/>
        </w:rPr>
      </w:pPr>
    </w:p>
    <w:p w14:paraId="1C567A09">
      <w:pPr>
        <w:jc w:val="center"/>
        <w:rPr>
          <w:rFonts w:ascii="仿宋_GB2312" w:hAnsi="仿宋" w:eastAsia="仿宋_GB2312" w:cs="仿宋_GB2312"/>
          <w:b/>
          <w:kern w:val="0"/>
          <w:sz w:val="32"/>
          <w:szCs w:val="32"/>
          <w:lang w:val="zh-CN"/>
        </w:rPr>
      </w:pPr>
    </w:p>
    <w:p w14:paraId="2519733D">
      <w:pPr>
        <w:jc w:val="center"/>
        <w:rPr>
          <w:rFonts w:ascii="仿宋_GB2312" w:hAnsi="仿宋" w:eastAsia="仿宋_GB2312" w:cs="仿宋_GB2312"/>
          <w:b/>
          <w:kern w:val="0"/>
          <w:sz w:val="32"/>
          <w:szCs w:val="32"/>
          <w:lang w:val="zh-CN"/>
        </w:rPr>
      </w:pPr>
    </w:p>
    <w:p w14:paraId="6C007BB6">
      <w:pPr>
        <w:jc w:val="center"/>
        <w:rPr>
          <w:rFonts w:ascii="仿宋_GB2312" w:hAnsi="仿宋" w:eastAsia="仿宋_GB2312" w:cs="仿宋_GB2312"/>
          <w:b/>
          <w:kern w:val="0"/>
          <w:sz w:val="32"/>
          <w:szCs w:val="32"/>
          <w:lang w:val="zh-CN"/>
        </w:rPr>
      </w:pPr>
    </w:p>
    <w:p w14:paraId="4C69C369">
      <w:pPr>
        <w:jc w:val="center"/>
        <w:rPr>
          <w:rFonts w:ascii="仿宋_GB2312" w:hAnsi="仿宋" w:eastAsia="仿宋_GB2312" w:cs="仿宋_GB2312"/>
          <w:b/>
          <w:kern w:val="0"/>
          <w:sz w:val="32"/>
          <w:szCs w:val="32"/>
          <w:lang w:val="zh-CN"/>
        </w:rPr>
      </w:pPr>
    </w:p>
    <w:p w14:paraId="748A7B73">
      <w:pPr>
        <w:jc w:val="center"/>
        <w:rPr>
          <w:rFonts w:ascii="仿宋_GB2312" w:hAnsi="仿宋" w:eastAsia="仿宋_GB2312" w:cs="仿宋_GB2312"/>
          <w:b/>
          <w:kern w:val="0"/>
          <w:sz w:val="32"/>
          <w:szCs w:val="32"/>
          <w:lang w:val="zh-CN"/>
        </w:rPr>
      </w:pPr>
    </w:p>
    <w:p w14:paraId="601D446F">
      <w:pPr>
        <w:jc w:val="center"/>
        <w:rPr>
          <w:rFonts w:ascii="仿宋_GB2312" w:hAnsi="仿宋" w:eastAsia="仿宋_GB2312" w:cs="仿宋_GB2312"/>
          <w:b/>
          <w:kern w:val="0"/>
          <w:sz w:val="32"/>
          <w:szCs w:val="32"/>
          <w:lang w:val="zh-CN"/>
        </w:rPr>
      </w:pPr>
    </w:p>
    <w:p w14:paraId="0EAA0C62">
      <w:pPr>
        <w:jc w:val="center"/>
        <w:rPr>
          <w:rFonts w:ascii="仿宋_GB2312" w:hAnsi="仿宋" w:eastAsia="仿宋_GB2312" w:cs="仿宋_GB2312"/>
          <w:b/>
          <w:kern w:val="0"/>
          <w:sz w:val="32"/>
          <w:szCs w:val="32"/>
          <w:lang w:val="zh-CN"/>
        </w:rPr>
      </w:pPr>
    </w:p>
    <w:p w14:paraId="23E06243">
      <w:pPr>
        <w:jc w:val="center"/>
        <w:rPr>
          <w:rFonts w:ascii="仿宋_GB2312" w:hAnsi="仿宋" w:eastAsia="仿宋_GB2312" w:cs="仿宋_GB2312"/>
          <w:b/>
          <w:kern w:val="0"/>
          <w:sz w:val="32"/>
          <w:szCs w:val="32"/>
          <w:lang w:val="zh-CN"/>
        </w:rPr>
      </w:pPr>
    </w:p>
    <w:p w14:paraId="2DEE3166">
      <w:pPr>
        <w:jc w:val="center"/>
        <w:rPr>
          <w:rFonts w:ascii="仿宋_GB2312" w:hAnsi="仿宋" w:eastAsia="仿宋_GB2312" w:cs="仿宋_GB2312"/>
          <w:b/>
          <w:kern w:val="0"/>
          <w:sz w:val="32"/>
          <w:szCs w:val="32"/>
          <w:lang w:val="zh-CN"/>
        </w:rPr>
      </w:pPr>
    </w:p>
    <w:p w14:paraId="1A82D01A">
      <w:pPr>
        <w:jc w:val="center"/>
        <w:rPr>
          <w:rFonts w:ascii="仿宋_GB2312" w:hAnsi="仿宋" w:eastAsia="仿宋_GB2312" w:cs="仿宋_GB2312"/>
          <w:b/>
          <w:kern w:val="0"/>
          <w:sz w:val="32"/>
          <w:szCs w:val="32"/>
          <w:lang w:val="zh-CN"/>
        </w:rPr>
      </w:pPr>
    </w:p>
    <w:p w14:paraId="2EA7FE0E">
      <w:pPr>
        <w:jc w:val="center"/>
        <w:rPr>
          <w:rFonts w:ascii="仿宋_GB2312" w:hAnsi="仿宋" w:eastAsia="仿宋_GB2312" w:cs="仿宋_GB2312"/>
          <w:b/>
          <w:kern w:val="0"/>
          <w:sz w:val="32"/>
          <w:szCs w:val="32"/>
          <w:lang w:val="zh-CN"/>
        </w:rPr>
      </w:pPr>
    </w:p>
    <w:p w14:paraId="30544204">
      <w:pPr>
        <w:jc w:val="center"/>
        <w:rPr>
          <w:rFonts w:ascii="仿宋_GB2312" w:hAnsi="仿宋" w:eastAsia="仿宋_GB2312" w:cs="仿宋_GB2312"/>
          <w:b/>
          <w:kern w:val="0"/>
          <w:sz w:val="32"/>
          <w:szCs w:val="32"/>
          <w:lang w:val="zh-CN"/>
        </w:rPr>
      </w:pPr>
    </w:p>
    <w:p w14:paraId="35407ADB">
      <w:pPr>
        <w:jc w:val="center"/>
        <w:rPr>
          <w:rFonts w:ascii="仿宋_GB2312" w:hAnsi="仿宋" w:eastAsia="仿宋_GB2312" w:cs="仿宋_GB2312"/>
          <w:b/>
          <w:kern w:val="0"/>
          <w:sz w:val="32"/>
          <w:szCs w:val="32"/>
          <w:lang w:val="zh-CN"/>
        </w:rPr>
      </w:pPr>
    </w:p>
    <w:p w14:paraId="70051FE5">
      <w:pPr>
        <w:jc w:val="center"/>
        <w:rPr>
          <w:rFonts w:ascii="仿宋_GB2312" w:hAnsi="仿宋" w:eastAsia="仿宋_GB2312" w:cs="仿宋_GB2312"/>
          <w:b/>
          <w:kern w:val="0"/>
          <w:sz w:val="32"/>
          <w:szCs w:val="32"/>
          <w:lang w:val="zh-CN"/>
        </w:rPr>
      </w:pPr>
    </w:p>
    <w:p w14:paraId="63323A0A">
      <w:pPr>
        <w:jc w:val="center"/>
        <w:rPr>
          <w:rFonts w:ascii="仿宋_GB2312" w:hAnsi="仿宋" w:eastAsia="仿宋_GB2312" w:cs="仿宋_GB2312"/>
          <w:b/>
          <w:kern w:val="0"/>
          <w:sz w:val="32"/>
          <w:szCs w:val="32"/>
          <w:lang w:val="zh-CN"/>
        </w:rPr>
      </w:pPr>
    </w:p>
    <w:p w14:paraId="3D129F38">
      <w:pPr>
        <w:jc w:val="center"/>
        <w:rPr>
          <w:rFonts w:ascii="仿宋_GB2312" w:hAnsi="仿宋" w:eastAsia="仿宋_GB2312" w:cs="仿宋_GB2312"/>
          <w:b/>
          <w:kern w:val="0"/>
          <w:sz w:val="32"/>
          <w:szCs w:val="32"/>
          <w:lang w:val="zh-CN"/>
        </w:rPr>
      </w:pPr>
    </w:p>
    <w:p w14:paraId="60A12051">
      <w:pPr>
        <w:jc w:val="center"/>
        <w:rPr>
          <w:rFonts w:ascii="仿宋_GB2312" w:hAnsi="仿宋" w:eastAsia="仿宋_GB2312" w:cs="仿宋_GB2312"/>
          <w:b/>
          <w:kern w:val="0"/>
          <w:sz w:val="32"/>
          <w:szCs w:val="32"/>
          <w:lang w:val="zh-CN"/>
        </w:rPr>
      </w:pPr>
    </w:p>
    <w:p w14:paraId="30FDD4E5">
      <w:pPr>
        <w:jc w:val="center"/>
        <w:rPr>
          <w:rFonts w:ascii="仿宋_GB2312" w:hAnsi="仿宋" w:eastAsia="仿宋_GB2312" w:cs="仿宋_GB2312"/>
          <w:b/>
          <w:kern w:val="0"/>
          <w:sz w:val="32"/>
          <w:szCs w:val="32"/>
          <w:lang w:val="zh-CN"/>
        </w:rPr>
      </w:pPr>
    </w:p>
    <w:p w14:paraId="08AE1422">
      <w:pPr>
        <w:jc w:val="center"/>
        <w:rPr>
          <w:rFonts w:ascii="仿宋_GB2312" w:hAnsi="仿宋" w:eastAsia="仿宋_GB2312" w:cs="仿宋_GB2312"/>
          <w:b/>
          <w:kern w:val="0"/>
          <w:sz w:val="32"/>
          <w:szCs w:val="32"/>
          <w:lang w:val="zh-CN"/>
        </w:rPr>
      </w:pPr>
    </w:p>
    <w:p w14:paraId="5BC622F1">
      <w:pPr>
        <w:jc w:val="center"/>
        <w:rPr>
          <w:rFonts w:ascii="仿宋_GB2312" w:hAnsi="仿宋" w:eastAsia="仿宋_GB2312" w:cs="仿宋_GB2312"/>
          <w:b/>
          <w:kern w:val="0"/>
          <w:sz w:val="32"/>
          <w:szCs w:val="32"/>
          <w:lang w:val="zh-CN"/>
        </w:rPr>
      </w:pPr>
    </w:p>
    <w:p w14:paraId="49B0CB03">
      <w:pPr>
        <w:jc w:val="center"/>
        <w:rPr>
          <w:rFonts w:ascii="仿宋_GB2312" w:hAnsi="仿宋" w:eastAsia="仿宋_GB2312" w:cs="仿宋_GB2312"/>
          <w:b/>
          <w:kern w:val="0"/>
          <w:sz w:val="32"/>
          <w:szCs w:val="32"/>
          <w:lang w:val="zh-CN"/>
        </w:rPr>
      </w:pPr>
    </w:p>
    <w:p w14:paraId="757BCEAD">
      <w:pPr>
        <w:pStyle w:val="5"/>
      </w:pPr>
    </w:p>
    <w:p w14:paraId="19F37E6A">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14:paraId="68EBFA36">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14:paraId="5DBC23A7">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14:paraId="33418E41">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4FD6B44D">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6C5D1530">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14119487">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3DB9955A">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6236CC5C">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2197C80D">
      <w:pPr>
        <w:snapToGrid w:val="0"/>
        <w:spacing w:line="360" w:lineRule="auto"/>
        <w:rPr>
          <w:rFonts w:ascii="仿宋_GB2312" w:hAnsi="仿宋" w:eastAsia="仿宋_GB2312" w:cs="仿宋_GB2312"/>
          <w:sz w:val="24"/>
        </w:rPr>
      </w:pPr>
    </w:p>
    <w:p w14:paraId="31FA952C">
      <w:pPr>
        <w:snapToGrid w:val="0"/>
        <w:spacing w:line="360" w:lineRule="auto"/>
        <w:rPr>
          <w:rFonts w:ascii="仿宋_GB2312" w:hAnsi="仿宋" w:eastAsia="仿宋_GB2312" w:cs="仿宋_GB2312"/>
          <w:sz w:val="24"/>
        </w:rPr>
      </w:pPr>
    </w:p>
    <w:p w14:paraId="301FD041">
      <w:pPr>
        <w:snapToGrid w:val="0"/>
        <w:spacing w:line="360" w:lineRule="auto"/>
        <w:rPr>
          <w:rFonts w:ascii="仿宋_GB2312" w:hAnsi="仿宋" w:eastAsia="仿宋_GB2312" w:cs="仿宋_GB2312"/>
          <w:sz w:val="24"/>
        </w:rPr>
      </w:pPr>
    </w:p>
    <w:p w14:paraId="4624CD6E">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14:paraId="46628852">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4EC6DE29">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34A20285">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4AC43827">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3F8791B7">
      <w:pPr>
        <w:jc w:val="center"/>
        <w:rPr>
          <w:rFonts w:ascii="仿宋_GB2312" w:hAnsi="仿宋" w:eastAsia="仿宋_GB2312" w:cs="仿宋_GB2312"/>
          <w:b/>
          <w:kern w:val="0"/>
          <w:sz w:val="32"/>
          <w:szCs w:val="32"/>
        </w:rPr>
      </w:pPr>
    </w:p>
    <w:p w14:paraId="734D4215">
      <w:pPr>
        <w:jc w:val="center"/>
        <w:rPr>
          <w:rFonts w:ascii="仿宋_GB2312" w:hAnsi="仿宋" w:eastAsia="仿宋_GB2312" w:cs="仿宋_GB2312"/>
          <w:b/>
          <w:kern w:val="0"/>
          <w:sz w:val="32"/>
          <w:szCs w:val="32"/>
        </w:rPr>
      </w:pPr>
    </w:p>
    <w:p w14:paraId="57F01C87">
      <w:pPr>
        <w:jc w:val="center"/>
        <w:rPr>
          <w:rFonts w:ascii="仿宋_GB2312" w:hAnsi="仿宋" w:eastAsia="仿宋_GB2312" w:cs="仿宋_GB2312"/>
          <w:b/>
          <w:kern w:val="0"/>
          <w:sz w:val="32"/>
          <w:szCs w:val="32"/>
        </w:rPr>
      </w:pPr>
    </w:p>
    <w:p w14:paraId="61B667B1"/>
    <w:p w14:paraId="140D2099">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AA7B956">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2E51C7C5">
      <w:pPr>
        <w:snapToGrid w:val="0"/>
        <w:spacing w:line="360" w:lineRule="auto"/>
        <w:ind w:firstLine="5760" w:firstLineChars="2400"/>
      </w:pPr>
      <w:r>
        <w:rPr>
          <w:rFonts w:hint="eastAsia" w:ascii="仿宋_GB2312" w:hAnsi="仿宋" w:eastAsia="仿宋_GB2312" w:cs="仿宋_GB2312"/>
          <w:kern w:val="0"/>
          <w:sz w:val="24"/>
          <w:lang w:val="zh-CN"/>
        </w:rPr>
        <w:t>……</w:t>
      </w:r>
    </w:p>
    <w:p w14:paraId="2FA9B221">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C154DB5">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4058C0D8">
      <w:pPr>
        <w:pStyle w:val="92"/>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EE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7ECB41D">
            <w:pPr>
              <w:pStyle w:val="92"/>
              <w:keepNext w:val="0"/>
              <w:keepLines w:val="0"/>
              <w:suppressLineNumbers w:val="0"/>
              <w:adjustRightInd w:val="0"/>
              <w:spacing w:before="0" w:beforeAutospacing="0" w:after="0" w:afterAutospacing="0" w:line="360" w:lineRule="auto"/>
              <w:ind w:left="0" w:right="0"/>
              <w:rPr>
                <w:rFonts w:hint="default" w:ascii="仿宋_GB2312" w:hAnsi="仿宋" w:eastAsia="仿宋_GB2312"/>
                <w:bCs/>
                <w:sz w:val="24"/>
                <w:szCs w:val="20"/>
              </w:rPr>
            </w:pPr>
            <w:r>
              <w:rPr>
                <w:rFonts w:hint="eastAsia" w:ascii="仿宋_GB2312" w:hAnsi="仿宋" w:eastAsia="仿宋_GB2312"/>
                <w:bCs/>
                <w:sz w:val="24"/>
                <w:szCs w:val="20"/>
              </w:rPr>
              <w:t>正面：                                 反面：</w:t>
            </w:r>
          </w:p>
          <w:p w14:paraId="5685F9FB">
            <w:pPr>
              <w:pStyle w:val="92"/>
              <w:keepNext w:val="0"/>
              <w:keepLines w:val="0"/>
              <w:suppressLineNumbers w:val="0"/>
              <w:adjustRightInd w:val="0"/>
              <w:spacing w:before="0" w:beforeAutospacing="0" w:after="0" w:afterAutospacing="0" w:line="360" w:lineRule="auto"/>
              <w:ind w:left="0" w:right="0"/>
              <w:rPr>
                <w:rFonts w:hint="default" w:ascii="仿宋_GB2312" w:hAnsi="仿宋" w:eastAsia="仿宋_GB2312"/>
                <w:bCs/>
                <w:sz w:val="24"/>
                <w:szCs w:val="20"/>
              </w:rPr>
            </w:pPr>
          </w:p>
        </w:tc>
      </w:tr>
    </w:tbl>
    <w:p w14:paraId="0F4E831E">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14:paraId="7EAF7886">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63DA8DA2">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21BD1E5">
      <w:pPr>
        <w:jc w:val="center"/>
        <w:rPr>
          <w:rFonts w:ascii="仿宋_GB2312" w:hAnsi="仿宋" w:eastAsia="仿宋_GB2312" w:cs="仿宋_GB2312"/>
          <w:b/>
          <w:kern w:val="0"/>
          <w:sz w:val="32"/>
          <w:szCs w:val="32"/>
        </w:rPr>
      </w:pPr>
    </w:p>
    <w:p w14:paraId="24FDB56B">
      <w:pPr>
        <w:jc w:val="center"/>
        <w:rPr>
          <w:rFonts w:ascii="仿宋_GB2312" w:hAnsi="仿宋" w:eastAsia="仿宋_GB2312" w:cs="仿宋_GB2312"/>
          <w:b/>
          <w:kern w:val="0"/>
          <w:sz w:val="32"/>
          <w:szCs w:val="32"/>
        </w:rPr>
      </w:pPr>
    </w:p>
    <w:p w14:paraId="5BF0D0A4">
      <w:pPr>
        <w:jc w:val="center"/>
        <w:rPr>
          <w:rFonts w:ascii="仿宋_GB2312" w:hAnsi="仿宋" w:eastAsia="仿宋_GB2312" w:cs="仿宋_GB2312"/>
          <w:b/>
          <w:kern w:val="0"/>
          <w:sz w:val="32"/>
          <w:szCs w:val="32"/>
        </w:rPr>
      </w:pPr>
    </w:p>
    <w:p w14:paraId="65ACED1C">
      <w:pPr>
        <w:jc w:val="center"/>
        <w:rPr>
          <w:rFonts w:ascii="仿宋_GB2312" w:hAnsi="仿宋" w:eastAsia="仿宋_GB2312" w:cs="仿宋_GB2312"/>
          <w:b/>
          <w:kern w:val="0"/>
          <w:sz w:val="32"/>
          <w:szCs w:val="32"/>
        </w:rPr>
      </w:pPr>
    </w:p>
    <w:p w14:paraId="2C3D8554">
      <w:pPr>
        <w:jc w:val="center"/>
        <w:rPr>
          <w:rFonts w:ascii="仿宋_GB2312" w:hAnsi="仿宋" w:eastAsia="仿宋_GB2312" w:cs="仿宋_GB2312"/>
          <w:b/>
          <w:kern w:val="0"/>
          <w:sz w:val="32"/>
          <w:szCs w:val="32"/>
        </w:rPr>
      </w:pPr>
    </w:p>
    <w:p w14:paraId="662352D5">
      <w:pPr>
        <w:jc w:val="center"/>
        <w:rPr>
          <w:rFonts w:ascii="仿宋_GB2312" w:hAnsi="仿宋" w:eastAsia="仿宋_GB2312" w:cs="仿宋_GB2312"/>
          <w:b/>
          <w:kern w:val="0"/>
          <w:sz w:val="32"/>
          <w:szCs w:val="32"/>
        </w:rPr>
      </w:pPr>
    </w:p>
    <w:p w14:paraId="380CD08A">
      <w:pPr>
        <w:jc w:val="center"/>
        <w:rPr>
          <w:rFonts w:ascii="仿宋_GB2312" w:hAnsi="仿宋" w:eastAsia="仿宋_GB2312" w:cs="仿宋_GB2312"/>
          <w:b/>
          <w:kern w:val="0"/>
          <w:sz w:val="32"/>
          <w:szCs w:val="32"/>
        </w:rPr>
      </w:pPr>
    </w:p>
    <w:p w14:paraId="63E05FA6">
      <w:pPr>
        <w:jc w:val="center"/>
        <w:rPr>
          <w:rFonts w:ascii="仿宋_GB2312" w:hAnsi="仿宋" w:eastAsia="仿宋_GB2312" w:cs="仿宋_GB2312"/>
          <w:b/>
          <w:kern w:val="0"/>
          <w:sz w:val="32"/>
          <w:szCs w:val="32"/>
        </w:rPr>
      </w:pPr>
    </w:p>
    <w:p w14:paraId="45B29A81">
      <w:pPr>
        <w:jc w:val="center"/>
        <w:rPr>
          <w:rFonts w:ascii="仿宋_GB2312" w:hAnsi="仿宋" w:eastAsia="仿宋_GB2312" w:cs="仿宋_GB2312"/>
          <w:b/>
          <w:kern w:val="0"/>
          <w:sz w:val="32"/>
          <w:szCs w:val="32"/>
        </w:rPr>
      </w:pPr>
    </w:p>
    <w:p w14:paraId="7F5022E9">
      <w:pPr>
        <w:jc w:val="center"/>
        <w:rPr>
          <w:rFonts w:ascii="仿宋_GB2312" w:hAnsi="仿宋" w:eastAsia="仿宋_GB2312" w:cs="仿宋_GB2312"/>
          <w:b/>
          <w:kern w:val="0"/>
          <w:sz w:val="32"/>
          <w:szCs w:val="32"/>
        </w:rPr>
      </w:pPr>
    </w:p>
    <w:p w14:paraId="6B125E74">
      <w:pPr>
        <w:jc w:val="center"/>
        <w:rPr>
          <w:rFonts w:ascii="仿宋_GB2312" w:hAnsi="仿宋" w:eastAsia="仿宋_GB2312" w:cs="仿宋_GB2312"/>
          <w:b/>
          <w:kern w:val="0"/>
          <w:sz w:val="32"/>
          <w:szCs w:val="32"/>
        </w:rPr>
      </w:pPr>
    </w:p>
    <w:p w14:paraId="3321F8DB">
      <w:pPr>
        <w:jc w:val="center"/>
        <w:rPr>
          <w:rFonts w:ascii="仿宋_GB2312" w:hAnsi="仿宋" w:eastAsia="仿宋_GB2312" w:cs="仿宋_GB2312"/>
          <w:b/>
          <w:kern w:val="0"/>
          <w:sz w:val="32"/>
          <w:szCs w:val="32"/>
        </w:rPr>
      </w:pPr>
    </w:p>
    <w:p w14:paraId="30B2299A">
      <w:pPr>
        <w:pStyle w:val="5"/>
      </w:pPr>
    </w:p>
    <w:p w14:paraId="02C10616">
      <w:pPr>
        <w:jc w:val="center"/>
        <w:rPr>
          <w:rFonts w:ascii="仿宋_GB2312" w:hAnsi="仿宋" w:eastAsia="仿宋_GB2312" w:cs="仿宋_GB2312"/>
          <w:b/>
          <w:kern w:val="0"/>
          <w:sz w:val="32"/>
          <w:szCs w:val="32"/>
        </w:rPr>
      </w:pPr>
    </w:p>
    <w:p w14:paraId="0E52663C">
      <w:pPr>
        <w:jc w:val="center"/>
        <w:rPr>
          <w:rFonts w:ascii="仿宋_GB2312" w:hAnsi="仿宋" w:eastAsia="仿宋_GB2312" w:cs="仿宋_GB2312"/>
          <w:b/>
          <w:kern w:val="0"/>
          <w:sz w:val="32"/>
          <w:szCs w:val="32"/>
        </w:rPr>
      </w:pPr>
    </w:p>
    <w:p w14:paraId="5CD9E81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14:paraId="76AD0CD4">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27E6F9D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14:paraId="2ACF112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50971C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7FD95FD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14:paraId="01C4B9F1">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668B13E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0A8E4B3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70A13123">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5E0396CA">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0DC6FDE6">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77957AE8">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19936BB7">
      <w:pPr>
        <w:snapToGrid w:val="0"/>
        <w:spacing w:line="360" w:lineRule="auto"/>
        <w:ind w:firstLine="5760" w:firstLineChars="2400"/>
      </w:pPr>
      <w:r>
        <w:rPr>
          <w:rFonts w:hint="eastAsia" w:ascii="仿宋_GB2312" w:hAnsi="仿宋" w:eastAsia="仿宋_GB2312" w:cs="仿宋_GB2312"/>
          <w:kern w:val="0"/>
          <w:sz w:val="24"/>
          <w:lang w:val="zh-CN"/>
        </w:rPr>
        <w:t>……</w:t>
      </w:r>
    </w:p>
    <w:p w14:paraId="2FF7AB94">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3A6F7CE0">
      <w:pPr>
        <w:snapToGrid w:val="0"/>
        <w:spacing w:line="360" w:lineRule="auto"/>
        <w:ind w:right="480"/>
        <w:rPr>
          <w:rFonts w:ascii="仿宋_GB2312" w:hAnsi="仿宋"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14:paraId="37989C0E">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14:paraId="31A9EA93">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0223628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05A59B9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43DBA5C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1DE9ECFE">
      <w:pPr>
        <w:pStyle w:val="5"/>
        <w:ind w:left="664" w:leftChars="316" w:firstLine="229" w:firstLineChars="95"/>
      </w:pPr>
      <w:r>
        <w:rPr>
          <w:rFonts w:hint="eastAsia" w:cs="仿宋_GB2312"/>
          <w:kern w:val="0"/>
          <w:sz w:val="24"/>
          <w:szCs w:val="24"/>
        </w:rPr>
        <w:t>……</w:t>
      </w:r>
    </w:p>
    <w:p w14:paraId="18E01D9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2D013F09">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14:paraId="4785C59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55495288">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3FB8BDB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27D70D2C">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14:paraId="17FB7580">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48AD7788">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04278F1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3E250F37">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560E8E5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0B5563CD">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00BFA950">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2F9C127E">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1973B90">
      <w:pPr>
        <w:snapToGrid w:val="0"/>
        <w:spacing w:line="360" w:lineRule="auto"/>
        <w:ind w:firstLine="5760" w:firstLineChars="2400"/>
      </w:pPr>
      <w:r>
        <w:rPr>
          <w:rFonts w:hint="eastAsia" w:ascii="仿宋_GB2312" w:hAnsi="仿宋" w:eastAsia="仿宋_GB2312" w:cs="仿宋_GB2312"/>
          <w:kern w:val="0"/>
          <w:sz w:val="24"/>
          <w:lang w:val="zh-CN"/>
        </w:rPr>
        <w:t>……</w:t>
      </w:r>
    </w:p>
    <w:p w14:paraId="0C8CF604">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B8C9DD7">
      <w:pPr>
        <w:jc w:val="center"/>
        <w:rPr>
          <w:rFonts w:ascii="仿宋_GB2312" w:hAnsi="仿宋" w:eastAsia="仿宋_GB2312" w:cs="仿宋_GB2312"/>
          <w:b/>
          <w:kern w:val="0"/>
          <w:sz w:val="32"/>
          <w:szCs w:val="32"/>
        </w:rPr>
      </w:pPr>
    </w:p>
    <w:p w14:paraId="24C64011">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14:paraId="62AE38E8">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CC2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C64A34A">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sz w:val="24"/>
                <w:szCs w:val="20"/>
              </w:rPr>
            </w:pPr>
            <w:r>
              <w:rPr>
                <w:rFonts w:hint="eastAsia" w:ascii="仿宋" w:hAnsi="仿宋" w:eastAsia="仿宋"/>
                <w:b/>
                <w:sz w:val="24"/>
                <w:szCs w:val="20"/>
              </w:rPr>
              <w:t>序号</w:t>
            </w:r>
          </w:p>
        </w:tc>
        <w:tc>
          <w:tcPr>
            <w:tcW w:w="4991" w:type="dxa"/>
            <w:vAlign w:val="center"/>
          </w:tcPr>
          <w:p w14:paraId="66B8F0EA">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sz w:val="24"/>
                <w:szCs w:val="20"/>
              </w:rPr>
            </w:pPr>
            <w:r>
              <w:rPr>
                <w:rFonts w:hint="eastAsia" w:ascii="仿宋" w:hAnsi="仿宋" w:eastAsia="仿宋"/>
                <w:b/>
                <w:sz w:val="24"/>
                <w:szCs w:val="20"/>
              </w:rPr>
              <w:t>实质性要求</w:t>
            </w:r>
          </w:p>
        </w:tc>
        <w:tc>
          <w:tcPr>
            <w:tcW w:w="2551" w:type="dxa"/>
            <w:vAlign w:val="center"/>
          </w:tcPr>
          <w:p w14:paraId="3398CD3C">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sz w:val="24"/>
                <w:szCs w:val="20"/>
              </w:rPr>
            </w:pPr>
            <w:r>
              <w:rPr>
                <w:rFonts w:hint="eastAsia" w:ascii="仿宋" w:hAnsi="仿宋" w:eastAsia="仿宋"/>
                <w:b/>
                <w:sz w:val="24"/>
                <w:szCs w:val="20"/>
              </w:rPr>
              <w:t>需要提供的符合性审查资料</w:t>
            </w:r>
          </w:p>
        </w:tc>
        <w:tc>
          <w:tcPr>
            <w:tcW w:w="1418" w:type="dxa"/>
            <w:vAlign w:val="center"/>
          </w:tcPr>
          <w:p w14:paraId="580D5022">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sz w:val="24"/>
                <w:szCs w:val="20"/>
              </w:rPr>
            </w:pPr>
            <w:r>
              <w:rPr>
                <w:rFonts w:hint="eastAsia" w:ascii="仿宋" w:hAnsi="仿宋" w:eastAsia="仿宋"/>
                <w:b/>
                <w:sz w:val="24"/>
                <w:szCs w:val="20"/>
              </w:rPr>
              <w:t>投标文件中的</w:t>
            </w:r>
          </w:p>
          <w:p w14:paraId="35E5ECCD">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sz w:val="24"/>
                <w:szCs w:val="20"/>
              </w:rPr>
            </w:pPr>
            <w:r>
              <w:rPr>
                <w:rFonts w:hint="eastAsia" w:ascii="仿宋" w:hAnsi="仿宋" w:eastAsia="仿宋"/>
                <w:b/>
                <w:sz w:val="24"/>
                <w:szCs w:val="20"/>
              </w:rPr>
              <w:t>页码位置</w:t>
            </w:r>
          </w:p>
        </w:tc>
      </w:tr>
      <w:tr w14:paraId="3347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9DDC64">
            <w:pPr>
              <w:keepNext w:val="0"/>
              <w:keepLines w:val="0"/>
              <w:suppressLineNumbers w:val="0"/>
              <w:spacing w:before="0" w:beforeAutospacing="0" w:after="0" w:afterAutospacing="0"/>
              <w:ind w:left="0" w:right="0"/>
              <w:rPr>
                <w:rFonts w:hint="default" w:ascii="仿宋" w:hAnsi="仿宋" w:eastAsia="仿宋"/>
                <w:sz w:val="24"/>
                <w:szCs w:val="20"/>
              </w:rPr>
            </w:pPr>
            <w:r>
              <w:rPr>
                <w:rFonts w:hint="eastAsia" w:ascii="仿宋" w:hAnsi="仿宋" w:eastAsia="仿宋"/>
                <w:sz w:val="24"/>
                <w:szCs w:val="20"/>
              </w:rPr>
              <w:t>1</w:t>
            </w:r>
          </w:p>
        </w:tc>
        <w:tc>
          <w:tcPr>
            <w:tcW w:w="4991" w:type="dxa"/>
          </w:tcPr>
          <w:p w14:paraId="21564900">
            <w:pPr>
              <w:keepNext w:val="0"/>
              <w:keepLines w:val="0"/>
              <w:suppressLineNumbers w:val="0"/>
              <w:spacing w:before="0" w:beforeAutospacing="0" w:after="0" w:afterAutospacing="0" w:line="360" w:lineRule="auto"/>
              <w:ind w:left="0" w:right="0"/>
              <w:rPr>
                <w:rFonts w:hint="default" w:ascii="仿宋_GB2312" w:hAnsi="仿宋" w:eastAsia="仿宋_GB2312" w:cs="仿宋_GB2312"/>
                <w:sz w:val="24"/>
                <w:szCs w:val="20"/>
              </w:rPr>
            </w:pPr>
            <w:r>
              <w:rPr>
                <w:rFonts w:hint="eastAsia" w:ascii="仿宋_GB2312" w:hAnsi="仿宋" w:eastAsia="仿宋_GB2312" w:cs="仿宋_GB2312"/>
                <w:sz w:val="24"/>
                <w:szCs w:val="20"/>
              </w:rPr>
              <w:t>投标文件按照招标文件要求签署、盖章。</w:t>
            </w:r>
          </w:p>
        </w:tc>
        <w:tc>
          <w:tcPr>
            <w:tcW w:w="2551" w:type="dxa"/>
            <w:vAlign w:val="center"/>
          </w:tcPr>
          <w:p w14:paraId="5FD18FE7">
            <w:pPr>
              <w:keepNext w:val="0"/>
              <w:keepLines w:val="0"/>
              <w:suppressLineNumbers w:val="0"/>
              <w:spacing w:before="0" w:beforeAutospacing="0" w:after="0" w:afterAutospacing="0"/>
              <w:ind w:left="0" w:right="0"/>
              <w:rPr>
                <w:rFonts w:hint="default" w:ascii="仿宋" w:hAnsi="仿宋" w:eastAsia="仿宋"/>
                <w:sz w:val="24"/>
                <w:szCs w:val="20"/>
              </w:rPr>
            </w:pPr>
            <w:r>
              <w:rPr>
                <w:rFonts w:hint="eastAsia" w:ascii="仿宋" w:hAnsi="仿宋" w:eastAsia="仿宋"/>
                <w:sz w:val="24"/>
                <w:szCs w:val="20"/>
              </w:rPr>
              <w:t>需要使用电子签名或者签字盖章的投标文件的组成部分</w:t>
            </w:r>
          </w:p>
        </w:tc>
        <w:tc>
          <w:tcPr>
            <w:tcW w:w="1418" w:type="dxa"/>
          </w:tcPr>
          <w:p w14:paraId="69E497D5">
            <w:pPr>
              <w:keepNext w:val="0"/>
              <w:keepLines w:val="0"/>
              <w:suppressLineNumbers w:val="0"/>
              <w:spacing w:before="0" w:beforeAutospacing="0" w:after="0" w:afterAutospacing="0"/>
              <w:ind w:left="0" w:right="0"/>
              <w:rPr>
                <w:rFonts w:hint="default" w:ascii="仿宋" w:hAnsi="仿宋" w:eastAsia="仿宋" w:cs="仿宋_GB2312"/>
                <w:sz w:val="24"/>
                <w:szCs w:val="20"/>
              </w:rPr>
            </w:pPr>
          </w:p>
          <w:p w14:paraId="2CBDAF99">
            <w:pPr>
              <w:keepNext w:val="0"/>
              <w:keepLines w:val="0"/>
              <w:suppressLineNumbers w:val="0"/>
              <w:spacing w:before="0" w:beforeAutospacing="0" w:after="0" w:afterAutospacing="0"/>
              <w:ind w:left="0" w:right="0"/>
              <w:rPr>
                <w:rFonts w:hint="default" w:ascii="仿宋" w:hAnsi="仿宋" w:eastAsia="仿宋" w:cs="仿宋_GB2312"/>
                <w:sz w:val="24"/>
                <w:szCs w:val="20"/>
              </w:rPr>
            </w:pPr>
            <w:r>
              <w:rPr>
                <w:rFonts w:hint="eastAsia" w:ascii="仿宋" w:hAnsi="仿宋" w:eastAsia="仿宋" w:cs="仿宋_GB2312"/>
                <w:sz w:val="24"/>
                <w:szCs w:val="20"/>
              </w:rPr>
              <w:t>见投标文件</w:t>
            </w:r>
          </w:p>
          <w:p w14:paraId="733D0091">
            <w:pPr>
              <w:keepNext w:val="0"/>
              <w:keepLines w:val="0"/>
              <w:suppressLineNumbers w:val="0"/>
              <w:spacing w:before="0" w:beforeAutospacing="0" w:after="0" w:afterAutospacing="0"/>
              <w:ind w:left="0" w:right="0"/>
              <w:rPr>
                <w:rFonts w:hint="default"/>
                <w:sz w:val="20"/>
                <w:szCs w:val="20"/>
              </w:rPr>
            </w:pPr>
            <w:r>
              <w:rPr>
                <w:rFonts w:hint="eastAsia" w:ascii="仿宋" w:eastAsia="仿宋" w:cs="仿宋_GB2312"/>
                <w:sz w:val="24"/>
                <w:szCs w:val="20"/>
              </w:rPr>
              <w:t>第</w:t>
            </w:r>
            <w:r>
              <w:rPr>
                <w:rFonts w:hint="eastAsia" w:ascii="仿宋" w:eastAsia="仿宋" w:cs="仿宋_GB2312"/>
                <w:sz w:val="24"/>
                <w:szCs w:val="20"/>
                <w:u w:val="single"/>
              </w:rPr>
              <w:t xml:space="preserve">  </w:t>
            </w:r>
            <w:r>
              <w:rPr>
                <w:rFonts w:hint="eastAsia" w:ascii="仿宋" w:eastAsia="仿宋" w:cs="仿宋_GB2312"/>
                <w:sz w:val="24"/>
                <w:szCs w:val="20"/>
              </w:rPr>
              <w:t>页</w:t>
            </w:r>
          </w:p>
        </w:tc>
      </w:tr>
      <w:tr w14:paraId="2D5DC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AB7108">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仿宋_GB2312" w:hAnsi="仿宋" w:eastAsia="仿宋_GB2312"/>
                <w:sz w:val="24"/>
                <w:szCs w:val="20"/>
              </w:rPr>
              <w:t>2</w:t>
            </w:r>
          </w:p>
        </w:tc>
        <w:tc>
          <w:tcPr>
            <w:tcW w:w="4991" w:type="dxa"/>
          </w:tcPr>
          <w:p w14:paraId="00D86A07">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仿宋_GB2312" w:hAnsi="仿宋" w:eastAsia="仿宋_GB2312"/>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735814EC">
            <w:pPr>
              <w:keepNext w:val="0"/>
              <w:keepLines w:val="0"/>
              <w:suppressLineNumbers w:val="0"/>
              <w:spacing w:before="0" w:beforeAutospacing="0" w:after="0" w:afterAutospacing="0"/>
              <w:ind w:left="0" w:right="0"/>
              <w:rPr>
                <w:rFonts w:hint="default" w:ascii="仿宋" w:hAnsi="仿宋" w:eastAsia="仿宋"/>
                <w:sz w:val="24"/>
                <w:szCs w:val="20"/>
              </w:rPr>
            </w:pPr>
            <w:r>
              <w:rPr>
                <w:rFonts w:hint="eastAsia" w:ascii="仿宋_GB2312" w:hAnsi="仿宋" w:eastAsia="仿宋_GB2312" w:cs="仿宋_GB2312"/>
                <w:sz w:val="24"/>
                <w:szCs w:val="20"/>
              </w:rPr>
              <w:t>节能产品认证证书（本项目</w:t>
            </w:r>
            <w:r>
              <w:rPr>
                <w:rFonts w:hint="eastAsia" w:ascii="仿宋_GB2312" w:hAnsi="仿宋" w:eastAsia="仿宋_GB2312"/>
                <w:sz w:val="24"/>
                <w:szCs w:val="20"/>
              </w:rPr>
              <w:t>拟采购的产品不属于政府强制采购的节能产品品目清单范围的</w:t>
            </w:r>
            <w:r>
              <w:rPr>
                <w:rFonts w:hint="eastAsia" w:ascii="仿宋_GB2312" w:hAnsi="仿宋" w:eastAsia="仿宋_GB2312" w:cs="仿宋_GB2312"/>
                <w:sz w:val="24"/>
                <w:szCs w:val="20"/>
              </w:rPr>
              <w:t>，无需提供）</w:t>
            </w:r>
          </w:p>
        </w:tc>
        <w:tc>
          <w:tcPr>
            <w:tcW w:w="1418" w:type="dxa"/>
          </w:tcPr>
          <w:p w14:paraId="1066D84F">
            <w:pPr>
              <w:keepNext w:val="0"/>
              <w:keepLines w:val="0"/>
              <w:suppressLineNumbers w:val="0"/>
              <w:spacing w:before="0" w:beforeAutospacing="0" w:after="0" w:afterAutospacing="0"/>
              <w:ind w:left="0" w:right="0"/>
              <w:rPr>
                <w:rFonts w:hint="default" w:ascii="仿宋" w:hAnsi="仿宋" w:eastAsia="仿宋" w:cs="仿宋_GB2312"/>
                <w:sz w:val="24"/>
                <w:szCs w:val="20"/>
              </w:rPr>
            </w:pPr>
          </w:p>
          <w:p w14:paraId="57E0DB04">
            <w:pPr>
              <w:keepNext w:val="0"/>
              <w:keepLines w:val="0"/>
              <w:suppressLineNumbers w:val="0"/>
              <w:spacing w:before="0" w:beforeAutospacing="0" w:after="0" w:afterAutospacing="0"/>
              <w:ind w:left="0" w:right="0"/>
              <w:rPr>
                <w:rFonts w:hint="default" w:ascii="仿宋" w:hAnsi="仿宋" w:eastAsia="仿宋" w:cs="仿宋_GB2312"/>
                <w:sz w:val="24"/>
                <w:szCs w:val="20"/>
              </w:rPr>
            </w:pPr>
          </w:p>
          <w:p w14:paraId="7C8B07F2">
            <w:pPr>
              <w:keepNext w:val="0"/>
              <w:keepLines w:val="0"/>
              <w:suppressLineNumbers w:val="0"/>
              <w:spacing w:before="0" w:beforeAutospacing="0" w:after="0" w:afterAutospacing="0"/>
              <w:ind w:left="0" w:right="0"/>
              <w:rPr>
                <w:rFonts w:hint="default" w:ascii="仿宋" w:hAnsi="仿宋" w:eastAsia="仿宋" w:cs="仿宋_GB2312"/>
                <w:sz w:val="24"/>
                <w:szCs w:val="20"/>
              </w:rPr>
            </w:pPr>
            <w:r>
              <w:rPr>
                <w:rFonts w:hint="eastAsia" w:ascii="仿宋" w:hAnsi="仿宋" w:eastAsia="仿宋" w:cs="仿宋_GB2312"/>
                <w:sz w:val="24"/>
                <w:szCs w:val="20"/>
              </w:rPr>
              <w:t>见投标文件</w:t>
            </w:r>
          </w:p>
          <w:p w14:paraId="07998A0D">
            <w:pPr>
              <w:pStyle w:val="5"/>
              <w:suppressLineNumbers w:val="0"/>
              <w:spacing w:before="0" w:beforeAutospacing="0" w:after="0" w:afterAutospacing="0"/>
              <w:ind w:right="0"/>
              <w:rPr>
                <w:rFonts w:hint="default" w:ascii="Times New Roman" w:hAnsi="Times New Roman"/>
                <w:sz w:val="20"/>
                <w:szCs w:val="20"/>
                <w:lang w:val="en-US"/>
              </w:rPr>
            </w:pPr>
            <w:r>
              <w:rPr>
                <w:rFonts w:hint="eastAsia" w:ascii="仿宋" w:hAnsi="Times New Roman" w:eastAsia="仿宋" w:cs="仿宋_GB2312"/>
                <w:b w:val="0"/>
                <w:bCs w:val="0"/>
                <w:sz w:val="24"/>
                <w:szCs w:val="24"/>
                <w:lang w:val="en-US"/>
              </w:rPr>
              <w:t>第</w:t>
            </w:r>
            <w:r>
              <w:rPr>
                <w:rFonts w:hint="eastAsia" w:ascii="仿宋" w:hAnsi="Times New Roman" w:eastAsia="仿宋" w:cs="仿宋_GB2312"/>
                <w:b w:val="0"/>
                <w:bCs w:val="0"/>
                <w:sz w:val="24"/>
                <w:szCs w:val="24"/>
                <w:u w:val="single"/>
                <w:lang w:val="en-US"/>
              </w:rPr>
              <w:t xml:space="preserve">  </w:t>
            </w:r>
            <w:r>
              <w:rPr>
                <w:rFonts w:hint="eastAsia" w:ascii="仿宋" w:hAnsi="Times New Roman" w:eastAsia="仿宋" w:cs="仿宋_GB2312"/>
                <w:b w:val="0"/>
                <w:bCs w:val="0"/>
                <w:sz w:val="24"/>
                <w:szCs w:val="24"/>
                <w:lang w:val="en-US"/>
              </w:rPr>
              <w:t>页</w:t>
            </w:r>
          </w:p>
        </w:tc>
      </w:tr>
      <w:tr w14:paraId="7F7D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FEFC51">
            <w:pPr>
              <w:keepNext w:val="0"/>
              <w:keepLines w:val="0"/>
              <w:suppressLineNumbers w:val="0"/>
              <w:spacing w:before="0" w:beforeAutospacing="0" w:after="0" w:afterAutospacing="0"/>
              <w:ind w:left="0" w:right="0"/>
              <w:rPr>
                <w:rFonts w:hint="default" w:ascii="仿宋" w:hAnsi="仿宋" w:eastAsia="仿宋"/>
                <w:sz w:val="24"/>
                <w:szCs w:val="20"/>
              </w:rPr>
            </w:pPr>
            <w:r>
              <w:rPr>
                <w:rFonts w:hint="eastAsia" w:ascii="仿宋" w:hAnsi="仿宋" w:eastAsia="仿宋"/>
                <w:sz w:val="24"/>
                <w:szCs w:val="20"/>
              </w:rPr>
              <w:t>3</w:t>
            </w:r>
          </w:p>
        </w:tc>
        <w:tc>
          <w:tcPr>
            <w:tcW w:w="4991" w:type="dxa"/>
          </w:tcPr>
          <w:p w14:paraId="24E43845">
            <w:pPr>
              <w:keepNext w:val="0"/>
              <w:keepLines w:val="0"/>
              <w:suppressLineNumbers w:val="0"/>
              <w:spacing w:before="0" w:beforeAutospacing="0" w:after="0" w:afterAutospacing="0" w:line="360" w:lineRule="auto"/>
              <w:ind w:left="0" w:right="0"/>
              <w:rPr>
                <w:rFonts w:hint="default" w:ascii="仿宋_GB2312" w:hAnsi="仿宋" w:eastAsia="仿宋_GB2312" w:cs="仿宋_GB2312"/>
                <w:sz w:val="24"/>
                <w:szCs w:val="20"/>
              </w:rPr>
            </w:pPr>
            <w:r>
              <w:rPr>
                <w:rFonts w:hint="eastAsia" w:ascii="仿宋_GB2312" w:hAnsi="仿宋" w:eastAsia="仿宋_GB2312"/>
                <w:sz w:val="24"/>
                <w:szCs w:val="20"/>
              </w:rPr>
              <w:t>投标文件中承诺的投标有效期不少于招标文件中载明的投标有效期。</w:t>
            </w:r>
          </w:p>
        </w:tc>
        <w:tc>
          <w:tcPr>
            <w:tcW w:w="2551" w:type="dxa"/>
            <w:vAlign w:val="center"/>
          </w:tcPr>
          <w:p w14:paraId="5CC1E15A">
            <w:pPr>
              <w:keepNext w:val="0"/>
              <w:keepLines w:val="0"/>
              <w:suppressLineNumbers w:val="0"/>
              <w:spacing w:before="0" w:beforeAutospacing="0" w:after="0" w:afterAutospacing="0"/>
              <w:ind w:left="0" w:right="0"/>
              <w:rPr>
                <w:rFonts w:hint="default" w:ascii="仿宋" w:hAnsi="仿宋" w:eastAsia="仿宋"/>
                <w:sz w:val="24"/>
                <w:szCs w:val="20"/>
              </w:rPr>
            </w:pPr>
            <w:r>
              <w:rPr>
                <w:rFonts w:hint="eastAsia" w:ascii="仿宋" w:hAnsi="仿宋" w:eastAsia="仿宋"/>
                <w:sz w:val="24"/>
                <w:szCs w:val="20"/>
              </w:rPr>
              <w:t>投标函</w:t>
            </w:r>
          </w:p>
        </w:tc>
        <w:tc>
          <w:tcPr>
            <w:tcW w:w="1418" w:type="dxa"/>
          </w:tcPr>
          <w:p w14:paraId="7C2CCAA0">
            <w:pPr>
              <w:keepNext w:val="0"/>
              <w:keepLines w:val="0"/>
              <w:suppressLineNumbers w:val="0"/>
              <w:spacing w:before="0" w:beforeAutospacing="0" w:after="0" w:afterAutospacing="0"/>
              <w:ind w:left="0" w:right="0"/>
              <w:rPr>
                <w:rFonts w:hint="default"/>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r w14:paraId="2263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EE7005">
            <w:pPr>
              <w:keepNext w:val="0"/>
              <w:keepLines w:val="0"/>
              <w:suppressLineNumbers w:val="0"/>
              <w:spacing w:before="0" w:beforeAutospacing="0" w:after="0" w:afterAutospacing="0"/>
              <w:ind w:left="0" w:right="0"/>
              <w:rPr>
                <w:rFonts w:hint="default" w:ascii="仿宋" w:hAnsi="仿宋" w:eastAsia="仿宋"/>
                <w:sz w:val="24"/>
                <w:szCs w:val="20"/>
              </w:rPr>
            </w:pPr>
            <w:r>
              <w:rPr>
                <w:rFonts w:hint="eastAsia" w:ascii="仿宋" w:hAnsi="仿宋" w:eastAsia="仿宋"/>
                <w:sz w:val="24"/>
                <w:szCs w:val="20"/>
              </w:rPr>
              <w:t>4</w:t>
            </w:r>
          </w:p>
        </w:tc>
        <w:tc>
          <w:tcPr>
            <w:tcW w:w="4991" w:type="dxa"/>
          </w:tcPr>
          <w:p w14:paraId="696BE21E">
            <w:pPr>
              <w:keepNext w:val="0"/>
              <w:keepLines w:val="0"/>
              <w:suppressLineNumbers w:val="0"/>
              <w:spacing w:before="0" w:beforeAutospacing="0" w:after="0" w:afterAutospacing="0" w:line="360" w:lineRule="auto"/>
              <w:ind w:left="0" w:right="0"/>
              <w:rPr>
                <w:rFonts w:hint="default" w:ascii="仿宋_GB2312" w:hAnsi="仿宋" w:eastAsia="仿宋_GB2312"/>
                <w:sz w:val="24"/>
                <w:szCs w:val="20"/>
              </w:rPr>
            </w:pPr>
            <w:r>
              <w:rPr>
                <w:rFonts w:hint="eastAsia" w:ascii="仿宋_GB2312" w:hAnsi="仿宋" w:eastAsia="仿宋_GB2312"/>
                <w:sz w:val="24"/>
                <w:szCs w:val="20"/>
              </w:rPr>
              <w:t>投标文件满足招标文件的其它实质性要求。</w:t>
            </w:r>
          </w:p>
        </w:tc>
        <w:tc>
          <w:tcPr>
            <w:tcW w:w="2551" w:type="dxa"/>
            <w:vAlign w:val="center"/>
          </w:tcPr>
          <w:p w14:paraId="244C7DF4">
            <w:pPr>
              <w:keepNext w:val="0"/>
              <w:keepLines w:val="0"/>
              <w:suppressLineNumbers w:val="0"/>
              <w:spacing w:before="0" w:beforeAutospacing="0" w:after="0" w:afterAutospacing="0"/>
              <w:ind w:left="0" w:right="0"/>
              <w:rPr>
                <w:rFonts w:hint="default" w:ascii="仿宋" w:hAnsi="仿宋" w:eastAsia="仿宋"/>
                <w:sz w:val="24"/>
                <w:szCs w:val="20"/>
              </w:rPr>
            </w:pPr>
            <w:r>
              <w:rPr>
                <w:rFonts w:hint="eastAsia" w:ascii="仿宋_GB2312" w:hAnsi="仿宋" w:eastAsia="仿宋_GB2312" w:cs="仿宋_GB2312"/>
                <w:kern w:val="0"/>
                <w:sz w:val="24"/>
                <w:szCs w:val="20"/>
              </w:rPr>
              <w:t>招标文件其它实质性要求相应的材料（“▲” 系指实质性要求条款，招标文件无其它实质性要求的，无需提供）</w:t>
            </w:r>
          </w:p>
        </w:tc>
        <w:tc>
          <w:tcPr>
            <w:tcW w:w="1418" w:type="dxa"/>
          </w:tcPr>
          <w:p w14:paraId="1DE72EEE">
            <w:pPr>
              <w:keepNext w:val="0"/>
              <w:keepLines w:val="0"/>
              <w:suppressLineNumbers w:val="0"/>
              <w:spacing w:before="0" w:beforeAutospacing="0" w:after="0" w:afterAutospacing="0"/>
              <w:ind w:left="0" w:right="0"/>
              <w:rPr>
                <w:rFonts w:hint="default"/>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bl>
    <w:p w14:paraId="7459EB84">
      <w:pPr>
        <w:jc w:val="center"/>
        <w:rPr>
          <w:rFonts w:ascii="仿宋_GB2312" w:hAnsi="仿宋" w:eastAsia="仿宋_GB2312" w:cs="仿宋_GB2312"/>
          <w:b/>
          <w:kern w:val="0"/>
          <w:sz w:val="32"/>
          <w:szCs w:val="32"/>
        </w:rPr>
      </w:pPr>
    </w:p>
    <w:p w14:paraId="1428B47F">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1DBCB469">
      <w:pPr>
        <w:jc w:val="center"/>
        <w:rPr>
          <w:rFonts w:ascii="仿宋_GB2312" w:hAnsi="仿宋" w:eastAsia="仿宋_GB2312" w:cs="仿宋_GB2312"/>
          <w:b/>
          <w:kern w:val="0"/>
          <w:sz w:val="32"/>
          <w:szCs w:val="32"/>
        </w:rPr>
      </w:pPr>
    </w:p>
    <w:p w14:paraId="7F2151A6">
      <w:pPr>
        <w:jc w:val="center"/>
        <w:rPr>
          <w:rFonts w:ascii="仿宋_GB2312" w:hAnsi="仿宋" w:eastAsia="仿宋_GB2312" w:cs="仿宋_GB2312"/>
          <w:b/>
          <w:kern w:val="0"/>
          <w:sz w:val="32"/>
          <w:szCs w:val="32"/>
        </w:rPr>
      </w:pPr>
    </w:p>
    <w:p w14:paraId="7724014C">
      <w:pPr>
        <w:jc w:val="center"/>
        <w:rPr>
          <w:rFonts w:ascii="仿宋_GB2312" w:hAnsi="仿宋" w:eastAsia="仿宋_GB2312" w:cs="仿宋_GB2312"/>
          <w:b/>
          <w:kern w:val="0"/>
          <w:sz w:val="32"/>
          <w:szCs w:val="32"/>
        </w:rPr>
      </w:pPr>
    </w:p>
    <w:p w14:paraId="518759E1">
      <w:pPr>
        <w:jc w:val="center"/>
        <w:rPr>
          <w:rFonts w:ascii="仿宋_GB2312" w:hAnsi="仿宋" w:eastAsia="仿宋_GB2312" w:cs="仿宋_GB2312"/>
          <w:b/>
          <w:kern w:val="0"/>
          <w:sz w:val="32"/>
          <w:szCs w:val="32"/>
        </w:rPr>
      </w:pPr>
    </w:p>
    <w:p w14:paraId="34D1CAC9">
      <w:pPr>
        <w:jc w:val="center"/>
        <w:rPr>
          <w:rFonts w:ascii="仿宋_GB2312" w:hAnsi="仿宋" w:eastAsia="仿宋_GB2312" w:cs="仿宋_GB2312"/>
          <w:b/>
          <w:kern w:val="0"/>
          <w:sz w:val="32"/>
          <w:szCs w:val="32"/>
        </w:rPr>
      </w:pPr>
    </w:p>
    <w:p w14:paraId="02543492">
      <w:pPr>
        <w:jc w:val="center"/>
        <w:rPr>
          <w:rFonts w:ascii="仿宋_GB2312" w:hAnsi="仿宋" w:eastAsia="仿宋_GB2312" w:cs="仿宋_GB2312"/>
          <w:b/>
          <w:kern w:val="0"/>
          <w:sz w:val="32"/>
          <w:szCs w:val="32"/>
        </w:rPr>
      </w:pPr>
    </w:p>
    <w:p w14:paraId="49CBD1AD">
      <w:pPr>
        <w:jc w:val="center"/>
        <w:rPr>
          <w:rFonts w:ascii="仿宋_GB2312" w:hAnsi="仿宋" w:eastAsia="仿宋_GB2312" w:cs="仿宋_GB2312"/>
          <w:b/>
          <w:kern w:val="0"/>
          <w:sz w:val="32"/>
          <w:szCs w:val="32"/>
        </w:rPr>
      </w:pPr>
    </w:p>
    <w:p w14:paraId="4817C6C3">
      <w:pPr>
        <w:jc w:val="center"/>
        <w:rPr>
          <w:rFonts w:ascii="仿宋_GB2312" w:hAnsi="仿宋" w:eastAsia="仿宋_GB2312" w:cs="仿宋_GB2312"/>
          <w:b/>
          <w:kern w:val="0"/>
          <w:sz w:val="32"/>
          <w:szCs w:val="32"/>
        </w:rPr>
      </w:pPr>
    </w:p>
    <w:p w14:paraId="3DCFCD54">
      <w:pPr>
        <w:jc w:val="center"/>
        <w:rPr>
          <w:rFonts w:ascii="仿宋_GB2312" w:hAnsi="仿宋" w:eastAsia="仿宋_GB2312" w:cs="仿宋_GB2312"/>
          <w:b/>
          <w:kern w:val="0"/>
          <w:sz w:val="32"/>
          <w:szCs w:val="32"/>
        </w:rPr>
      </w:pPr>
    </w:p>
    <w:p w14:paraId="1A6B23BA">
      <w:pPr>
        <w:jc w:val="center"/>
        <w:rPr>
          <w:rFonts w:ascii="仿宋_GB2312" w:hAnsi="仿宋" w:eastAsia="仿宋_GB2312" w:cs="仿宋_GB2312"/>
          <w:b/>
          <w:kern w:val="0"/>
          <w:sz w:val="32"/>
          <w:szCs w:val="32"/>
        </w:rPr>
      </w:pPr>
    </w:p>
    <w:p w14:paraId="566D3D7E">
      <w:pPr>
        <w:jc w:val="center"/>
        <w:rPr>
          <w:rFonts w:ascii="仿宋_GB2312" w:hAnsi="仿宋" w:eastAsia="仿宋_GB2312" w:cs="仿宋_GB2312"/>
          <w:b/>
          <w:kern w:val="0"/>
          <w:sz w:val="32"/>
          <w:szCs w:val="32"/>
        </w:rPr>
      </w:pPr>
    </w:p>
    <w:p w14:paraId="35F69A72">
      <w:pPr>
        <w:jc w:val="center"/>
        <w:rPr>
          <w:rFonts w:ascii="仿宋_GB2312" w:hAnsi="仿宋" w:eastAsia="仿宋_GB2312" w:cs="仿宋_GB2312"/>
          <w:b/>
          <w:kern w:val="0"/>
          <w:sz w:val="32"/>
          <w:szCs w:val="32"/>
        </w:rPr>
      </w:pPr>
    </w:p>
    <w:p w14:paraId="30846BBB">
      <w:pPr>
        <w:jc w:val="center"/>
        <w:rPr>
          <w:rFonts w:ascii="仿宋_GB2312" w:hAnsi="仿宋" w:eastAsia="仿宋_GB2312" w:cs="仿宋_GB2312"/>
          <w:b/>
          <w:kern w:val="0"/>
          <w:sz w:val="32"/>
          <w:szCs w:val="32"/>
        </w:rPr>
      </w:pPr>
    </w:p>
    <w:p w14:paraId="07C89C94">
      <w:pPr>
        <w:jc w:val="center"/>
        <w:rPr>
          <w:rFonts w:ascii="仿宋_GB2312" w:hAnsi="仿宋" w:eastAsia="仿宋_GB2312" w:cs="仿宋_GB2312"/>
          <w:b/>
          <w:kern w:val="0"/>
          <w:sz w:val="32"/>
          <w:szCs w:val="32"/>
        </w:rPr>
      </w:pPr>
    </w:p>
    <w:p w14:paraId="1CFEF69E">
      <w:pPr>
        <w:pStyle w:val="5"/>
      </w:pPr>
    </w:p>
    <w:p w14:paraId="54FFA62D">
      <w:pPr>
        <w:jc w:val="center"/>
      </w:pPr>
      <w:r>
        <w:rPr>
          <w:rFonts w:hint="eastAsia" w:ascii="仿宋_GB2312" w:hAnsi="仿宋" w:eastAsia="仿宋_GB2312" w:cs="仿宋_GB2312"/>
          <w:b/>
          <w:kern w:val="0"/>
          <w:sz w:val="32"/>
          <w:szCs w:val="32"/>
        </w:rPr>
        <w:t>六、评标标准相应的商务技术资料</w:t>
      </w:r>
    </w:p>
    <w:p w14:paraId="1178022E">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3005EBA9">
      <w:pPr>
        <w:jc w:val="center"/>
        <w:rPr>
          <w:rFonts w:ascii="仿宋_GB2312" w:hAnsi="仿宋" w:eastAsia="仿宋_GB2312" w:cs="仿宋_GB2312"/>
          <w:b/>
          <w:kern w:val="0"/>
          <w:sz w:val="32"/>
          <w:szCs w:val="32"/>
        </w:rPr>
      </w:pPr>
    </w:p>
    <w:p w14:paraId="65A1919A">
      <w:pPr>
        <w:jc w:val="center"/>
        <w:rPr>
          <w:rFonts w:ascii="仿宋_GB2312" w:hAnsi="仿宋" w:eastAsia="仿宋_GB2312" w:cs="仿宋_GB2312"/>
          <w:b/>
          <w:kern w:val="0"/>
          <w:sz w:val="32"/>
          <w:szCs w:val="32"/>
        </w:rPr>
      </w:pPr>
    </w:p>
    <w:p w14:paraId="4FAE4BEE">
      <w:pPr>
        <w:jc w:val="center"/>
        <w:rPr>
          <w:rFonts w:ascii="仿宋_GB2312" w:hAnsi="仿宋" w:eastAsia="仿宋_GB2312" w:cs="仿宋_GB2312"/>
          <w:b/>
          <w:kern w:val="0"/>
          <w:sz w:val="32"/>
          <w:szCs w:val="32"/>
        </w:rPr>
      </w:pPr>
    </w:p>
    <w:p w14:paraId="74A4B646">
      <w:pPr>
        <w:jc w:val="center"/>
        <w:rPr>
          <w:rFonts w:ascii="仿宋_GB2312" w:hAnsi="仿宋" w:eastAsia="仿宋_GB2312" w:cs="仿宋_GB2312"/>
          <w:b/>
          <w:kern w:val="0"/>
          <w:sz w:val="32"/>
          <w:szCs w:val="32"/>
        </w:rPr>
      </w:pPr>
    </w:p>
    <w:p w14:paraId="4756168B">
      <w:pPr>
        <w:jc w:val="center"/>
        <w:rPr>
          <w:rFonts w:ascii="仿宋_GB2312" w:hAnsi="仿宋" w:eastAsia="仿宋_GB2312" w:cs="仿宋_GB2312"/>
          <w:b/>
          <w:kern w:val="0"/>
          <w:sz w:val="32"/>
          <w:szCs w:val="32"/>
        </w:rPr>
      </w:pPr>
    </w:p>
    <w:p w14:paraId="71B5210E">
      <w:pPr>
        <w:jc w:val="center"/>
        <w:rPr>
          <w:rFonts w:ascii="仿宋_GB2312" w:hAnsi="仿宋" w:eastAsia="仿宋_GB2312" w:cs="仿宋_GB2312"/>
          <w:b/>
          <w:kern w:val="0"/>
          <w:sz w:val="32"/>
          <w:szCs w:val="32"/>
        </w:rPr>
      </w:pPr>
    </w:p>
    <w:p w14:paraId="6B6B78B7">
      <w:pPr>
        <w:jc w:val="center"/>
        <w:rPr>
          <w:rFonts w:ascii="仿宋_GB2312" w:hAnsi="仿宋" w:eastAsia="仿宋_GB2312" w:cs="仿宋_GB2312"/>
          <w:b/>
          <w:kern w:val="0"/>
          <w:sz w:val="32"/>
          <w:szCs w:val="32"/>
        </w:rPr>
      </w:pPr>
    </w:p>
    <w:p w14:paraId="0FD83500">
      <w:pPr>
        <w:jc w:val="center"/>
        <w:rPr>
          <w:rFonts w:ascii="仿宋_GB2312" w:hAnsi="仿宋" w:eastAsia="仿宋_GB2312" w:cs="仿宋_GB2312"/>
          <w:b/>
          <w:kern w:val="0"/>
          <w:sz w:val="32"/>
          <w:szCs w:val="32"/>
        </w:rPr>
      </w:pPr>
    </w:p>
    <w:p w14:paraId="573C2E4E">
      <w:pPr>
        <w:jc w:val="center"/>
        <w:rPr>
          <w:rFonts w:ascii="仿宋_GB2312" w:hAnsi="仿宋" w:eastAsia="仿宋_GB2312" w:cs="仿宋_GB2312"/>
          <w:b/>
          <w:kern w:val="0"/>
          <w:sz w:val="32"/>
          <w:szCs w:val="32"/>
        </w:rPr>
      </w:pPr>
    </w:p>
    <w:p w14:paraId="6CE0C1D7">
      <w:pPr>
        <w:jc w:val="center"/>
        <w:rPr>
          <w:rFonts w:ascii="仿宋_GB2312" w:hAnsi="仿宋" w:eastAsia="仿宋_GB2312" w:cs="仿宋_GB2312"/>
          <w:b/>
          <w:kern w:val="0"/>
          <w:sz w:val="32"/>
          <w:szCs w:val="32"/>
        </w:rPr>
      </w:pPr>
    </w:p>
    <w:p w14:paraId="1AAB3F5B">
      <w:pPr>
        <w:jc w:val="center"/>
        <w:rPr>
          <w:rFonts w:ascii="仿宋_GB2312" w:hAnsi="仿宋" w:eastAsia="仿宋_GB2312" w:cs="仿宋_GB2312"/>
          <w:b/>
          <w:kern w:val="0"/>
          <w:sz w:val="32"/>
          <w:szCs w:val="32"/>
        </w:rPr>
      </w:pPr>
    </w:p>
    <w:p w14:paraId="6C364D88">
      <w:pPr>
        <w:jc w:val="center"/>
        <w:rPr>
          <w:rFonts w:ascii="仿宋_GB2312" w:hAnsi="仿宋" w:eastAsia="仿宋_GB2312" w:cs="仿宋_GB2312"/>
          <w:b/>
          <w:kern w:val="0"/>
          <w:sz w:val="32"/>
          <w:szCs w:val="32"/>
        </w:rPr>
      </w:pPr>
    </w:p>
    <w:p w14:paraId="5BC861BB">
      <w:pPr>
        <w:jc w:val="center"/>
        <w:rPr>
          <w:rFonts w:ascii="仿宋_GB2312" w:hAnsi="仿宋" w:eastAsia="仿宋_GB2312" w:cs="仿宋_GB2312"/>
          <w:b/>
          <w:kern w:val="0"/>
          <w:sz w:val="32"/>
          <w:szCs w:val="32"/>
        </w:rPr>
      </w:pPr>
    </w:p>
    <w:p w14:paraId="5BC90CA4">
      <w:pPr>
        <w:jc w:val="center"/>
        <w:rPr>
          <w:rFonts w:ascii="仿宋_GB2312" w:hAnsi="仿宋" w:eastAsia="仿宋_GB2312" w:cs="仿宋_GB2312"/>
          <w:b/>
          <w:kern w:val="0"/>
          <w:sz w:val="32"/>
          <w:szCs w:val="32"/>
        </w:rPr>
      </w:pPr>
    </w:p>
    <w:p w14:paraId="5E3232AB">
      <w:pPr>
        <w:jc w:val="center"/>
        <w:rPr>
          <w:rFonts w:ascii="仿宋_GB2312" w:hAnsi="仿宋" w:eastAsia="仿宋_GB2312" w:cs="仿宋_GB2312"/>
          <w:b/>
          <w:kern w:val="0"/>
          <w:sz w:val="32"/>
          <w:szCs w:val="32"/>
        </w:rPr>
      </w:pPr>
    </w:p>
    <w:p w14:paraId="6BA2DF43">
      <w:pPr>
        <w:jc w:val="center"/>
        <w:rPr>
          <w:rFonts w:ascii="仿宋_GB2312" w:hAnsi="仿宋" w:eastAsia="仿宋_GB2312" w:cs="仿宋_GB2312"/>
          <w:b/>
          <w:kern w:val="0"/>
          <w:sz w:val="32"/>
          <w:szCs w:val="32"/>
        </w:rPr>
      </w:pPr>
    </w:p>
    <w:p w14:paraId="69A8C368">
      <w:pPr>
        <w:jc w:val="center"/>
        <w:rPr>
          <w:rFonts w:ascii="仿宋_GB2312" w:hAnsi="仿宋" w:eastAsia="仿宋_GB2312" w:cs="仿宋_GB2312"/>
          <w:b/>
          <w:kern w:val="0"/>
          <w:sz w:val="32"/>
          <w:szCs w:val="32"/>
        </w:rPr>
      </w:pPr>
    </w:p>
    <w:p w14:paraId="2187B9A2">
      <w:pPr>
        <w:jc w:val="center"/>
        <w:rPr>
          <w:rFonts w:ascii="仿宋_GB2312" w:hAnsi="仿宋" w:eastAsia="仿宋_GB2312" w:cs="仿宋_GB2312"/>
          <w:b/>
          <w:kern w:val="0"/>
          <w:sz w:val="32"/>
          <w:szCs w:val="32"/>
        </w:rPr>
      </w:pPr>
    </w:p>
    <w:p w14:paraId="661FDDFD">
      <w:pPr>
        <w:jc w:val="center"/>
        <w:rPr>
          <w:rFonts w:ascii="仿宋_GB2312" w:hAnsi="仿宋" w:eastAsia="仿宋_GB2312" w:cs="仿宋_GB2312"/>
          <w:b/>
          <w:kern w:val="0"/>
          <w:sz w:val="32"/>
          <w:szCs w:val="32"/>
        </w:rPr>
      </w:pPr>
    </w:p>
    <w:p w14:paraId="0D1D6F6B">
      <w:pPr>
        <w:jc w:val="center"/>
        <w:rPr>
          <w:rFonts w:ascii="仿宋_GB2312" w:hAnsi="仿宋" w:eastAsia="仿宋_GB2312" w:cs="仿宋_GB2312"/>
          <w:b/>
          <w:kern w:val="0"/>
          <w:sz w:val="32"/>
          <w:szCs w:val="32"/>
        </w:rPr>
      </w:pPr>
    </w:p>
    <w:p w14:paraId="16929E7D">
      <w:pPr>
        <w:jc w:val="center"/>
        <w:rPr>
          <w:rFonts w:ascii="仿宋_GB2312" w:hAnsi="仿宋" w:eastAsia="仿宋_GB2312" w:cs="仿宋_GB2312"/>
          <w:b/>
          <w:kern w:val="0"/>
          <w:sz w:val="32"/>
          <w:szCs w:val="32"/>
        </w:rPr>
      </w:pPr>
    </w:p>
    <w:p w14:paraId="1E5ABA7B">
      <w:pPr>
        <w:jc w:val="center"/>
        <w:rPr>
          <w:rFonts w:ascii="仿宋_GB2312" w:hAnsi="仿宋" w:eastAsia="仿宋_GB2312" w:cs="仿宋_GB2312"/>
          <w:b/>
          <w:kern w:val="0"/>
          <w:sz w:val="32"/>
          <w:szCs w:val="32"/>
        </w:rPr>
      </w:pPr>
    </w:p>
    <w:p w14:paraId="7A957FC5">
      <w:pPr>
        <w:jc w:val="center"/>
        <w:rPr>
          <w:rFonts w:ascii="仿宋_GB2312" w:hAnsi="仿宋" w:eastAsia="仿宋_GB2312" w:cs="仿宋_GB2312"/>
          <w:b/>
          <w:kern w:val="0"/>
          <w:sz w:val="32"/>
          <w:szCs w:val="32"/>
        </w:rPr>
      </w:pPr>
    </w:p>
    <w:p w14:paraId="65720AA3">
      <w:pPr>
        <w:jc w:val="center"/>
        <w:rPr>
          <w:rFonts w:ascii="仿宋_GB2312" w:hAnsi="仿宋" w:eastAsia="仿宋_GB2312" w:cs="仿宋_GB2312"/>
          <w:b/>
          <w:kern w:val="0"/>
          <w:sz w:val="32"/>
          <w:szCs w:val="32"/>
        </w:rPr>
      </w:pPr>
    </w:p>
    <w:p w14:paraId="6E331C39">
      <w:pPr>
        <w:jc w:val="center"/>
        <w:rPr>
          <w:rFonts w:ascii="仿宋_GB2312" w:hAnsi="仿宋" w:eastAsia="仿宋_GB2312" w:cs="仿宋_GB2312"/>
          <w:b/>
          <w:kern w:val="0"/>
          <w:sz w:val="32"/>
          <w:szCs w:val="32"/>
        </w:rPr>
      </w:pPr>
    </w:p>
    <w:p w14:paraId="1BF734D5">
      <w:pPr>
        <w:jc w:val="center"/>
        <w:rPr>
          <w:rFonts w:ascii="仿宋_GB2312" w:hAnsi="仿宋" w:eastAsia="仿宋_GB2312" w:cs="仿宋_GB2312"/>
          <w:b/>
          <w:kern w:val="0"/>
          <w:sz w:val="32"/>
          <w:szCs w:val="32"/>
        </w:rPr>
      </w:pPr>
    </w:p>
    <w:p w14:paraId="53A67951">
      <w:pPr>
        <w:jc w:val="center"/>
        <w:rPr>
          <w:rFonts w:ascii="仿宋_GB2312" w:hAnsi="仿宋" w:eastAsia="仿宋_GB2312" w:cs="仿宋_GB2312"/>
          <w:b/>
          <w:kern w:val="0"/>
          <w:sz w:val="32"/>
          <w:szCs w:val="32"/>
        </w:rPr>
      </w:pPr>
    </w:p>
    <w:p w14:paraId="125117BB">
      <w:pPr>
        <w:jc w:val="center"/>
        <w:rPr>
          <w:rFonts w:ascii="仿宋_GB2312" w:hAnsi="仿宋" w:eastAsia="仿宋_GB2312" w:cs="仿宋_GB2312"/>
          <w:b/>
          <w:kern w:val="0"/>
          <w:sz w:val="32"/>
          <w:szCs w:val="32"/>
        </w:rPr>
      </w:pPr>
    </w:p>
    <w:p w14:paraId="15D3EC03">
      <w:pPr>
        <w:jc w:val="center"/>
        <w:rPr>
          <w:rFonts w:ascii="仿宋_GB2312" w:hAnsi="仿宋" w:eastAsia="仿宋_GB2312" w:cs="仿宋_GB2312"/>
          <w:b/>
          <w:kern w:val="0"/>
          <w:sz w:val="32"/>
          <w:szCs w:val="32"/>
        </w:rPr>
      </w:pPr>
    </w:p>
    <w:p w14:paraId="6898C5AD">
      <w:pPr>
        <w:ind w:firstLine="2891" w:firstLineChars="900"/>
        <w:rPr>
          <w:rFonts w:ascii="宋体" w:hAnsi="宋体" w:cs="宋体"/>
          <w:b/>
          <w:kern w:val="0"/>
          <w:sz w:val="32"/>
          <w:szCs w:val="32"/>
        </w:rPr>
      </w:pPr>
      <w:r>
        <w:rPr>
          <w:rFonts w:hint="eastAsia" w:ascii="宋体" w:hAnsi="宋体" w:cs="宋体"/>
          <w:b/>
          <w:kern w:val="0"/>
          <w:sz w:val="32"/>
          <w:szCs w:val="32"/>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91B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8261E3">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6614507">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75867F9F">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50318EF">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7E2D3999">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1D6B9C38">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3F993F08">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备注</w:t>
            </w:r>
          </w:p>
        </w:tc>
      </w:tr>
      <w:tr w14:paraId="733D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09A282">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1</w:t>
            </w:r>
          </w:p>
        </w:tc>
        <w:tc>
          <w:tcPr>
            <w:tcW w:w="1369" w:type="dxa"/>
            <w:tcBorders>
              <w:top w:val="single" w:color="auto" w:sz="4" w:space="0"/>
              <w:left w:val="single" w:color="auto" w:sz="4" w:space="0"/>
              <w:bottom w:val="single" w:color="auto" w:sz="4" w:space="0"/>
              <w:right w:val="single" w:color="auto" w:sz="4" w:space="0"/>
            </w:tcBorders>
            <w:vAlign w:val="center"/>
          </w:tcPr>
          <w:p w14:paraId="2B52581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557732E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1F34C10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6DD03A6B">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5B1F8E19">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662765EC">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437C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D85500">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2</w:t>
            </w:r>
          </w:p>
        </w:tc>
        <w:tc>
          <w:tcPr>
            <w:tcW w:w="1369" w:type="dxa"/>
            <w:tcBorders>
              <w:top w:val="single" w:color="auto" w:sz="4" w:space="0"/>
              <w:left w:val="single" w:color="auto" w:sz="4" w:space="0"/>
              <w:bottom w:val="single" w:color="auto" w:sz="4" w:space="0"/>
              <w:right w:val="single" w:color="auto" w:sz="4" w:space="0"/>
            </w:tcBorders>
            <w:vAlign w:val="center"/>
          </w:tcPr>
          <w:p w14:paraId="336BA89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2926AE5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6633DAA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7FCA9650">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0FF80DE1">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7E2D7461">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2AEC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8A7FBC">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w:t>
            </w:r>
          </w:p>
        </w:tc>
        <w:tc>
          <w:tcPr>
            <w:tcW w:w="1369" w:type="dxa"/>
            <w:tcBorders>
              <w:top w:val="single" w:color="auto" w:sz="4" w:space="0"/>
              <w:left w:val="single" w:color="auto" w:sz="4" w:space="0"/>
              <w:bottom w:val="single" w:color="auto" w:sz="4" w:space="0"/>
              <w:right w:val="single" w:color="auto" w:sz="4" w:space="0"/>
            </w:tcBorders>
            <w:vAlign w:val="center"/>
          </w:tcPr>
          <w:p w14:paraId="1EE2DC6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1463826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1B0205C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495F97EB">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1BAC3F47">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7CC096A1">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bl>
    <w:p w14:paraId="5B13CAA4">
      <w:pPr>
        <w:spacing w:line="360" w:lineRule="auto"/>
        <w:rPr>
          <w:rFonts w:ascii="宋体" w:hAnsi="宋体" w:cs="宋体"/>
          <w:b/>
          <w:sz w:val="24"/>
          <w:szCs w:val="20"/>
        </w:rPr>
      </w:pPr>
      <w:r>
        <w:rPr>
          <w:rFonts w:hint="eastAsia" w:ascii="宋体" w:hAnsi="宋体" w:cs="宋体"/>
          <w:b/>
          <w:sz w:val="24"/>
          <w:szCs w:val="20"/>
        </w:rPr>
        <w:t>注：货物类按本格式和要求提供。</w:t>
      </w:r>
    </w:p>
    <w:p w14:paraId="612E6413">
      <w:pPr>
        <w:jc w:val="center"/>
        <w:rPr>
          <w:rFonts w:ascii="仿宋_GB2312" w:hAnsi="仿宋" w:eastAsia="仿宋_GB2312" w:cs="仿宋_GB2312"/>
          <w:b/>
          <w:kern w:val="0"/>
          <w:sz w:val="32"/>
          <w:szCs w:val="32"/>
        </w:rPr>
      </w:pPr>
    </w:p>
    <w:p w14:paraId="0F6BC404">
      <w:pPr>
        <w:jc w:val="center"/>
        <w:rPr>
          <w:rFonts w:ascii="仿宋_GB2312" w:hAnsi="仿宋" w:eastAsia="仿宋_GB2312" w:cs="仿宋_GB2312"/>
          <w:b/>
          <w:kern w:val="0"/>
          <w:sz w:val="32"/>
          <w:szCs w:val="32"/>
        </w:rPr>
      </w:pPr>
    </w:p>
    <w:p w14:paraId="07303378">
      <w:pPr>
        <w:ind w:firstLine="2891" w:firstLineChars="900"/>
        <w:rPr>
          <w:rFonts w:ascii="宋体" w:hAnsi="宋体" w:cs="宋体"/>
          <w:b/>
          <w:kern w:val="0"/>
          <w:sz w:val="32"/>
          <w:szCs w:val="32"/>
        </w:rPr>
      </w:pPr>
      <w:r>
        <w:rPr>
          <w:rFonts w:hint="eastAsia" w:ascii="宋体" w:hAnsi="宋体" w:cs="宋体"/>
          <w:b/>
          <w:kern w:val="0"/>
          <w:sz w:val="32"/>
          <w:szCs w:val="32"/>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38E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D6CF14">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BEDCC99">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名称</w:t>
            </w:r>
          </w:p>
        </w:tc>
        <w:tc>
          <w:tcPr>
            <w:tcW w:w="1114" w:type="dxa"/>
            <w:tcBorders>
              <w:top w:val="single" w:color="auto" w:sz="4" w:space="0"/>
              <w:left w:val="single" w:color="auto" w:sz="4" w:space="0"/>
              <w:bottom w:val="single" w:color="auto" w:sz="4" w:space="0"/>
              <w:right w:val="single" w:color="auto" w:sz="4" w:space="0"/>
            </w:tcBorders>
          </w:tcPr>
          <w:p w14:paraId="1844013F">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p>
          <w:p w14:paraId="772C2D6C">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8B75689">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B1189A8">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B84FBBC">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96C19AA">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p>
          <w:p w14:paraId="30E51AB5">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备注（如果有）</w:t>
            </w:r>
          </w:p>
          <w:p w14:paraId="11F032CA">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p>
        </w:tc>
      </w:tr>
      <w:tr w14:paraId="451D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7228BB">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1</w:t>
            </w:r>
          </w:p>
        </w:tc>
        <w:tc>
          <w:tcPr>
            <w:tcW w:w="1369" w:type="dxa"/>
            <w:tcBorders>
              <w:top w:val="single" w:color="auto" w:sz="4" w:space="0"/>
              <w:left w:val="single" w:color="auto" w:sz="4" w:space="0"/>
              <w:bottom w:val="single" w:color="auto" w:sz="4" w:space="0"/>
              <w:right w:val="single" w:color="auto" w:sz="4" w:space="0"/>
            </w:tcBorders>
            <w:vAlign w:val="center"/>
          </w:tcPr>
          <w:p w14:paraId="624FFE2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405E914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13F02A8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31CA47FC">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678DD20F">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31A82FF0">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1BC1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FEFCA0">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2</w:t>
            </w:r>
          </w:p>
        </w:tc>
        <w:tc>
          <w:tcPr>
            <w:tcW w:w="1369" w:type="dxa"/>
            <w:tcBorders>
              <w:top w:val="single" w:color="auto" w:sz="4" w:space="0"/>
              <w:left w:val="single" w:color="auto" w:sz="4" w:space="0"/>
              <w:bottom w:val="single" w:color="auto" w:sz="4" w:space="0"/>
              <w:right w:val="single" w:color="auto" w:sz="4" w:space="0"/>
            </w:tcBorders>
            <w:vAlign w:val="center"/>
          </w:tcPr>
          <w:p w14:paraId="60A77D0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6644DE6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4AA5229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6675C78B">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663C72E6">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69A61F14">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274D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727236">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w:t>
            </w:r>
          </w:p>
        </w:tc>
        <w:tc>
          <w:tcPr>
            <w:tcW w:w="1369" w:type="dxa"/>
            <w:tcBorders>
              <w:top w:val="single" w:color="auto" w:sz="4" w:space="0"/>
              <w:left w:val="single" w:color="auto" w:sz="4" w:space="0"/>
              <w:bottom w:val="single" w:color="auto" w:sz="4" w:space="0"/>
              <w:right w:val="single" w:color="auto" w:sz="4" w:space="0"/>
            </w:tcBorders>
            <w:vAlign w:val="center"/>
          </w:tcPr>
          <w:p w14:paraId="55A3303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51F08A4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5EF1FD1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3AB2EF7D">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1BD16FD1">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119999F8">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bl>
    <w:p w14:paraId="7D083488">
      <w:pPr>
        <w:pStyle w:val="5"/>
        <w:rPr>
          <w:rFonts w:ascii="宋体" w:hAnsi="宋体" w:eastAsia="宋体" w:cs="宋体"/>
          <w:bCs w:val="0"/>
          <w:sz w:val="24"/>
          <w:szCs w:val="20"/>
          <w:lang w:val="en-US"/>
        </w:rPr>
      </w:pPr>
      <w:r>
        <w:rPr>
          <w:rFonts w:hint="eastAsia" w:ascii="宋体" w:hAnsi="宋体" w:eastAsia="宋体" w:cs="宋体"/>
          <w:bCs w:val="0"/>
          <w:sz w:val="24"/>
          <w:szCs w:val="20"/>
          <w:lang w:val="en-US"/>
        </w:rPr>
        <w:t>注：服务类按本格式和要求提供。</w:t>
      </w:r>
    </w:p>
    <w:p w14:paraId="5516F6C3">
      <w:pPr>
        <w:rPr>
          <w:rFonts w:ascii="仿宋_GB2312" w:hAnsi="仿宋" w:eastAsia="仿宋_GB2312" w:cs="仿宋_GB2312"/>
          <w:b/>
          <w:kern w:val="0"/>
          <w:sz w:val="32"/>
          <w:szCs w:val="32"/>
        </w:rPr>
      </w:pPr>
    </w:p>
    <w:p w14:paraId="4B1C1A4A">
      <w:pPr>
        <w:pStyle w:val="5"/>
        <w:rPr>
          <w:rFonts w:cs="仿宋_GB2312"/>
          <w:kern w:val="0"/>
        </w:rPr>
      </w:pPr>
    </w:p>
    <w:p w14:paraId="7A8E8D6B"/>
    <w:p w14:paraId="26D04282">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CA4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68C6D7">
            <w:pPr>
              <w:keepNext w:val="0"/>
              <w:keepLines w:val="0"/>
              <w:suppressLineNumbers w:val="0"/>
              <w:spacing w:before="0" w:beforeAutospacing="0" w:after="0" w:afterAutospacing="0"/>
              <w:ind w:left="0" w:right="0"/>
              <w:jc w:val="center"/>
              <w:rPr>
                <w:rFonts w:hint="default" w:ascii="仿宋_GB2312" w:hAnsi="仿宋" w:eastAsia="仿宋_GB2312"/>
                <w:b/>
                <w:bCs/>
                <w:sz w:val="24"/>
              </w:rPr>
            </w:pPr>
            <w:r>
              <w:rPr>
                <w:rFonts w:hint="eastAsia" w:ascii="仿宋_GB2312" w:hAnsi="仿宋" w:eastAsia="仿宋_GB2312"/>
                <w:b/>
                <w:bCs/>
                <w:sz w:val="24"/>
              </w:rPr>
              <w:t>序号</w:t>
            </w:r>
          </w:p>
        </w:tc>
        <w:tc>
          <w:tcPr>
            <w:tcW w:w="3683" w:type="dxa"/>
          </w:tcPr>
          <w:p w14:paraId="17785949">
            <w:pPr>
              <w:keepNext w:val="0"/>
              <w:keepLines w:val="0"/>
              <w:suppressLineNumbers w:val="0"/>
              <w:spacing w:before="0" w:beforeAutospacing="0" w:after="0" w:afterAutospacing="0"/>
              <w:ind w:left="0" w:right="0"/>
              <w:jc w:val="center"/>
              <w:rPr>
                <w:rFonts w:hint="default"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14:paraId="6998E59B">
            <w:pPr>
              <w:keepNext w:val="0"/>
              <w:keepLines w:val="0"/>
              <w:suppressLineNumbers w:val="0"/>
              <w:spacing w:before="0" w:beforeAutospacing="0" w:after="0" w:afterAutospacing="0"/>
              <w:ind w:left="0" w:right="0"/>
              <w:jc w:val="center"/>
              <w:rPr>
                <w:rFonts w:hint="default"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14:paraId="104D30B4">
            <w:pPr>
              <w:keepNext w:val="0"/>
              <w:keepLines w:val="0"/>
              <w:suppressLineNumbers w:val="0"/>
              <w:spacing w:before="0" w:beforeAutospacing="0" w:after="0" w:afterAutospacing="0"/>
              <w:ind w:left="0" w:right="0"/>
              <w:jc w:val="center"/>
              <w:rPr>
                <w:rFonts w:hint="default" w:ascii="仿宋_GB2312" w:hAnsi="仿宋" w:eastAsia="仿宋_GB2312"/>
                <w:b/>
                <w:bCs/>
                <w:sz w:val="24"/>
              </w:rPr>
            </w:pPr>
            <w:r>
              <w:rPr>
                <w:rFonts w:hint="eastAsia" w:ascii="仿宋_GB2312" w:hAnsi="仿宋" w:eastAsia="仿宋_GB2312"/>
                <w:b/>
                <w:bCs/>
                <w:sz w:val="24"/>
              </w:rPr>
              <w:t>偏离说明</w:t>
            </w:r>
          </w:p>
        </w:tc>
      </w:tr>
      <w:tr w14:paraId="2D7E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A17FC8">
            <w:pPr>
              <w:keepNext w:val="0"/>
              <w:keepLines w:val="0"/>
              <w:suppressLineNumbers w:val="0"/>
              <w:spacing w:before="0" w:beforeAutospacing="0" w:after="0" w:afterAutospacing="0"/>
              <w:ind w:left="0" w:right="0"/>
              <w:jc w:val="center"/>
              <w:rPr>
                <w:rFonts w:hint="default" w:ascii="仿宋_GB2312" w:hAnsi="仿宋" w:eastAsia="仿宋_GB2312" w:cs="仿宋_GB2312"/>
                <w:kern w:val="0"/>
                <w:sz w:val="24"/>
              </w:rPr>
            </w:pPr>
            <w:r>
              <w:rPr>
                <w:rFonts w:hint="eastAsia" w:ascii="仿宋_GB2312" w:hAnsi="仿宋" w:eastAsia="仿宋_GB2312" w:cs="仿宋_GB2312"/>
                <w:kern w:val="0"/>
                <w:sz w:val="24"/>
              </w:rPr>
              <w:t>1</w:t>
            </w:r>
          </w:p>
        </w:tc>
        <w:tc>
          <w:tcPr>
            <w:tcW w:w="3683" w:type="dxa"/>
          </w:tcPr>
          <w:p w14:paraId="1C2C3100">
            <w:pPr>
              <w:keepNext w:val="0"/>
              <w:keepLines w:val="0"/>
              <w:suppressLineNumbers w:val="0"/>
              <w:spacing w:before="0" w:beforeAutospacing="0" w:after="0" w:afterAutospacing="0"/>
              <w:ind w:left="0" w:right="0"/>
              <w:jc w:val="center"/>
              <w:rPr>
                <w:rFonts w:hint="default" w:ascii="仿宋_GB2312" w:hAnsi="仿宋" w:eastAsia="仿宋_GB2312" w:cs="仿宋_GB2312"/>
                <w:b/>
                <w:kern w:val="0"/>
                <w:sz w:val="32"/>
                <w:szCs w:val="32"/>
              </w:rPr>
            </w:pPr>
          </w:p>
        </w:tc>
        <w:tc>
          <w:tcPr>
            <w:tcW w:w="3546" w:type="dxa"/>
          </w:tcPr>
          <w:p w14:paraId="3D4D88EE">
            <w:pPr>
              <w:keepNext w:val="0"/>
              <w:keepLines w:val="0"/>
              <w:suppressLineNumbers w:val="0"/>
              <w:spacing w:before="0" w:beforeAutospacing="0" w:after="0" w:afterAutospacing="0"/>
              <w:ind w:left="0" w:right="0"/>
              <w:jc w:val="center"/>
              <w:rPr>
                <w:rFonts w:hint="default" w:ascii="仿宋_GB2312" w:hAnsi="仿宋" w:eastAsia="仿宋_GB2312" w:cs="仿宋_GB2312"/>
                <w:b/>
                <w:kern w:val="0"/>
                <w:sz w:val="32"/>
                <w:szCs w:val="32"/>
              </w:rPr>
            </w:pPr>
          </w:p>
        </w:tc>
        <w:tc>
          <w:tcPr>
            <w:tcW w:w="1276" w:type="dxa"/>
          </w:tcPr>
          <w:p w14:paraId="30384F7F">
            <w:pPr>
              <w:keepNext w:val="0"/>
              <w:keepLines w:val="0"/>
              <w:suppressLineNumbers w:val="0"/>
              <w:spacing w:before="0" w:beforeAutospacing="0" w:after="0" w:afterAutospacing="0"/>
              <w:ind w:left="0" w:right="0"/>
              <w:jc w:val="center"/>
              <w:rPr>
                <w:rFonts w:hint="default" w:ascii="仿宋_GB2312" w:hAnsi="仿宋" w:eastAsia="仿宋_GB2312" w:cs="仿宋_GB2312"/>
                <w:b/>
                <w:kern w:val="0"/>
                <w:sz w:val="32"/>
                <w:szCs w:val="32"/>
              </w:rPr>
            </w:pPr>
          </w:p>
        </w:tc>
      </w:tr>
      <w:tr w14:paraId="439A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B912FF">
            <w:pPr>
              <w:keepNext w:val="0"/>
              <w:keepLines w:val="0"/>
              <w:suppressLineNumbers w:val="0"/>
              <w:spacing w:before="0" w:beforeAutospacing="0" w:after="0" w:afterAutospacing="0"/>
              <w:ind w:left="0" w:right="0"/>
              <w:jc w:val="center"/>
              <w:rPr>
                <w:rFonts w:hint="default" w:ascii="仿宋_GB2312" w:hAnsi="仿宋" w:eastAsia="仿宋_GB2312" w:cs="仿宋_GB2312"/>
                <w:kern w:val="0"/>
                <w:sz w:val="24"/>
              </w:rPr>
            </w:pPr>
            <w:r>
              <w:rPr>
                <w:rFonts w:hint="eastAsia" w:ascii="仿宋_GB2312" w:hAnsi="仿宋" w:eastAsia="仿宋_GB2312" w:cs="仿宋_GB2312"/>
                <w:kern w:val="0"/>
                <w:sz w:val="24"/>
              </w:rPr>
              <w:t>2</w:t>
            </w:r>
          </w:p>
        </w:tc>
        <w:tc>
          <w:tcPr>
            <w:tcW w:w="3683" w:type="dxa"/>
          </w:tcPr>
          <w:p w14:paraId="5A59E113">
            <w:pPr>
              <w:keepNext w:val="0"/>
              <w:keepLines w:val="0"/>
              <w:suppressLineNumbers w:val="0"/>
              <w:spacing w:before="0" w:beforeAutospacing="0" w:after="0" w:afterAutospacing="0"/>
              <w:ind w:left="0" w:right="0"/>
              <w:jc w:val="center"/>
              <w:rPr>
                <w:rFonts w:hint="default" w:ascii="仿宋_GB2312" w:hAnsi="仿宋" w:eastAsia="仿宋_GB2312" w:cs="仿宋_GB2312"/>
                <w:b/>
                <w:kern w:val="0"/>
                <w:sz w:val="32"/>
                <w:szCs w:val="32"/>
              </w:rPr>
            </w:pPr>
          </w:p>
        </w:tc>
        <w:tc>
          <w:tcPr>
            <w:tcW w:w="3546" w:type="dxa"/>
          </w:tcPr>
          <w:p w14:paraId="29A4438A">
            <w:pPr>
              <w:keepNext w:val="0"/>
              <w:keepLines w:val="0"/>
              <w:suppressLineNumbers w:val="0"/>
              <w:spacing w:before="0" w:beforeAutospacing="0" w:after="0" w:afterAutospacing="0"/>
              <w:ind w:left="0" w:right="0"/>
              <w:jc w:val="center"/>
              <w:rPr>
                <w:rFonts w:hint="default" w:ascii="仿宋_GB2312" w:hAnsi="仿宋" w:eastAsia="仿宋_GB2312" w:cs="仿宋_GB2312"/>
                <w:b/>
                <w:kern w:val="0"/>
                <w:sz w:val="32"/>
                <w:szCs w:val="32"/>
              </w:rPr>
            </w:pPr>
          </w:p>
        </w:tc>
        <w:tc>
          <w:tcPr>
            <w:tcW w:w="1276" w:type="dxa"/>
          </w:tcPr>
          <w:p w14:paraId="7B8C6A7A">
            <w:pPr>
              <w:keepNext w:val="0"/>
              <w:keepLines w:val="0"/>
              <w:suppressLineNumbers w:val="0"/>
              <w:spacing w:before="0" w:beforeAutospacing="0" w:after="0" w:afterAutospacing="0"/>
              <w:ind w:left="0" w:right="0"/>
              <w:jc w:val="center"/>
              <w:rPr>
                <w:rFonts w:hint="default" w:ascii="仿宋_GB2312" w:hAnsi="仿宋" w:eastAsia="仿宋_GB2312" w:cs="仿宋_GB2312"/>
                <w:b/>
                <w:kern w:val="0"/>
                <w:sz w:val="32"/>
                <w:szCs w:val="32"/>
              </w:rPr>
            </w:pPr>
          </w:p>
        </w:tc>
      </w:tr>
      <w:tr w14:paraId="4ACB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E8FDFE8">
            <w:pPr>
              <w:keepNext w:val="0"/>
              <w:keepLines w:val="0"/>
              <w:suppressLineNumbers w:val="0"/>
              <w:spacing w:before="0" w:beforeAutospacing="0" w:after="0" w:afterAutospacing="0"/>
              <w:ind w:left="0" w:right="0"/>
              <w:jc w:val="center"/>
              <w:rPr>
                <w:rFonts w:hint="default"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14:paraId="0677B369">
            <w:pPr>
              <w:keepNext w:val="0"/>
              <w:keepLines w:val="0"/>
              <w:suppressLineNumbers w:val="0"/>
              <w:spacing w:before="0" w:beforeAutospacing="0" w:after="0" w:afterAutospacing="0"/>
              <w:ind w:left="0" w:right="0"/>
              <w:jc w:val="center"/>
              <w:rPr>
                <w:rFonts w:hint="default" w:ascii="仿宋_GB2312" w:hAnsi="仿宋" w:eastAsia="仿宋_GB2312" w:cs="仿宋_GB2312"/>
                <w:b/>
                <w:kern w:val="0"/>
                <w:sz w:val="32"/>
                <w:szCs w:val="32"/>
              </w:rPr>
            </w:pPr>
          </w:p>
        </w:tc>
        <w:tc>
          <w:tcPr>
            <w:tcW w:w="3546" w:type="dxa"/>
          </w:tcPr>
          <w:p w14:paraId="23B10103">
            <w:pPr>
              <w:keepNext w:val="0"/>
              <w:keepLines w:val="0"/>
              <w:suppressLineNumbers w:val="0"/>
              <w:spacing w:before="0" w:beforeAutospacing="0" w:after="0" w:afterAutospacing="0"/>
              <w:ind w:left="0" w:right="0"/>
              <w:jc w:val="center"/>
              <w:rPr>
                <w:rFonts w:hint="default" w:ascii="仿宋_GB2312" w:hAnsi="仿宋" w:eastAsia="仿宋_GB2312" w:cs="仿宋_GB2312"/>
                <w:b/>
                <w:kern w:val="0"/>
                <w:sz w:val="32"/>
                <w:szCs w:val="32"/>
              </w:rPr>
            </w:pPr>
          </w:p>
        </w:tc>
        <w:tc>
          <w:tcPr>
            <w:tcW w:w="1276" w:type="dxa"/>
          </w:tcPr>
          <w:p w14:paraId="0DD812E3">
            <w:pPr>
              <w:keepNext w:val="0"/>
              <w:keepLines w:val="0"/>
              <w:suppressLineNumbers w:val="0"/>
              <w:spacing w:before="0" w:beforeAutospacing="0" w:after="0" w:afterAutospacing="0"/>
              <w:ind w:left="0" w:right="0"/>
              <w:jc w:val="center"/>
              <w:rPr>
                <w:rFonts w:hint="default" w:ascii="仿宋_GB2312" w:hAnsi="仿宋" w:eastAsia="仿宋_GB2312" w:cs="仿宋_GB2312"/>
                <w:b/>
                <w:kern w:val="0"/>
                <w:sz w:val="32"/>
                <w:szCs w:val="32"/>
              </w:rPr>
            </w:pPr>
          </w:p>
        </w:tc>
      </w:tr>
    </w:tbl>
    <w:p w14:paraId="46B5B522">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19B6DD60">
      <w:pPr>
        <w:jc w:val="center"/>
        <w:rPr>
          <w:rFonts w:ascii="仿宋_GB2312" w:hAnsi="仿宋" w:eastAsia="仿宋_GB2312" w:cs="仿宋_GB2312"/>
          <w:b/>
          <w:kern w:val="0"/>
          <w:sz w:val="32"/>
          <w:szCs w:val="32"/>
        </w:rPr>
      </w:pPr>
    </w:p>
    <w:p w14:paraId="44C71534">
      <w:pPr>
        <w:jc w:val="center"/>
        <w:rPr>
          <w:rFonts w:ascii="仿宋_GB2312" w:hAnsi="仿宋" w:eastAsia="仿宋_GB2312" w:cs="仿宋_GB2312"/>
          <w:b/>
          <w:kern w:val="0"/>
          <w:sz w:val="32"/>
          <w:szCs w:val="32"/>
        </w:rPr>
      </w:pPr>
    </w:p>
    <w:p w14:paraId="03D5D4F3">
      <w:pPr>
        <w:jc w:val="center"/>
        <w:rPr>
          <w:rFonts w:ascii="仿宋_GB2312" w:hAnsi="仿宋" w:eastAsia="仿宋_GB2312" w:cs="仿宋_GB2312"/>
          <w:b/>
          <w:kern w:val="0"/>
          <w:sz w:val="32"/>
          <w:szCs w:val="32"/>
        </w:rPr>
      </w:pPr>
    </w:p>
    <w:p w14:paraId="44AE3F69">
      <w:pPr>
        <w:jc w:val="center"/>
        <w:rPr>
          <w:rFonts w:ascii="仿宋_GB2312" w:hAnsi="仿宋" w:eastAsia="仿宋_GB2312" w:cs="仿宋_GB2312"/>
          <w:b/>
          <w:kern w:val="0"/>
          <w:sz w:val="32"/>
          <w:szCs w:val="32"/>
        </w:rPr>
      </w:pPr>
    </w:p>
    <w:p w14:paraId="36976BC8">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九、</w:t>
      </w:r>
      <w:r>
        <w:rPr>
          <w:rFonts w:hint="eastAsia" w:ascii="仿宋_GB2312" w:hAnsi="仿宋" w:eastAsia="仿宋_GB2312" w:cs="仿宋_GB2312"/>
          <w:b/>
          <w:kern w:val="0"/>
          <w:sz w:val="32"/>
          <w:szCs w:val="32"/>
          <w:lang w:val="zh-CN"/>
        </w:rPr>
        <w:t>政府采购供应商廉洁自律承诺书</w:t>
      </w:r>
    </w:p>
    <w:p w14:paraId="33256B4B">
      <w:pPr>
        <w:snapToGrid w:val="0"/>
        <w:spacing w:line="360" w:lineRule="auto"/>
        <w:rPr>
          <w:rFonts w:ascii="仿宋_GB2312" w:hAnsi="仿宋" w:eastAsia="仿宋_GB2312" w:cs="仿宋_GB2312"/>
          <w:sz w:val="24"/>
        </w:rPr>
      </w:pPr>
    </w:p>
    <w:p w14:paraId="4781E64E">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E2A1A18">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547DBDC4">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14:paraId="4F4E3D9D">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14:paraId="6513D5A3">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14:paraId="2A82009F">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26100C62">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395657B9">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0DD80B04">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343AC2A6">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14:paraId="12E10D0D">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74486173">
      <w:pPr>
        <w:autoSpaceDE w:val="0"/>
        <w:autoSpaceDN w:val="0"/>
        <w:spacing w:line="360" w:lineRule="auto"/>
        <w:ind w:left="2"/>
        <w:jc w:val="left"/>
        <w:rPr>
          <w:rFonts w:ascii="仿宋_GB2312" w:hAnsi="仿宋_GB2312" w:eastAsia="仿宋_GB2312" w:cs="仿宋_GB2312"/>
          <w:kern w:val="0"/>
          <w:sz w:val="24"/>
          <w:lang w:val="zh-CN"/>
        </w:rPr>
      </w:pPr>
    </w:p>
    <w:p w14:paraId="1EDF3F4A">
      <w:pPr>
        <w:autoSpaceDE w:val="0"/>
        <w:autoSpaceDN w:val="0"/>
        <w:spacing w:line="360" w:lineRule="auto"/>
        <w:ind w:left="2"/>
        <w:jc w:val="left"/>
        <w:rPr>
          <w:rFonts w:ascii="仿宋_GB2312" w:hAnsi="仿宋_GB2312" w:eastAsia="仿宋_GB2312" w:cs="仿宋_GB2312"/>
          <w:kern w:val="0"/>
          <w:sz w:val="24"/>
          <w:lang w:val="zh-CN"/>
        </w:rPr>
      </w:pPr>
    </w:p>
    <w:p w14:paraId="1E8E42EE">
      <w:pPr>
        <w:autoSpaceDE w:val="0"/>
        <w:autoSpaceDN w:val="0"/>
        <w:spacing w:line="360" w:lineRule="auto"/>
        <w:ind w:left="2"/>
        <w:jc w:val="left"/>
        <w:rPr>
          <w:rFonts w:ascii="仿宋_GB2312" w:hAnsi="仿宋_GB2312" w:eastAsia="仿宋_GB2312" w:cs="仿宋_GB2312"/>
          <w:kern w:val="0"/>
          <w:sz w:val="24"/>
          <w:lang w:val="zh-CN"/>
        </w:rPr>
      </w:pPr>
    </w:p>
    <w:p w14:paraId="7B6EA0F8">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14:paraId="3E8C12A3">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5C102827">
      <w:pPr>
        <w:spacing w:line="360" w:lineRule="auto"/>
        <w:jc w:val="center"/>
        <w:rPr>
          <w:rFonts w:ascii="仿宋_GB2312" w:hAnsi="仿宋" w:eastAsia="仿宋_GB2312" w:cs="仿宋_GB2312"/>
          <w:b/>
          <w:bCs/>
          <w:sz w:val="24"/>
        </w:rPr>
      </w:pPr>
    </w:p>
    <w:p w14:paraId="2EC36731">
      <w:pPr>
        <w:spacing w:line="360" w:lineRule="auto"/>
        <w:jc w:val="center"/>
        <w:rPr>
          <w:rFonts w:ascii="仿宋_GB2312" w:hAnsi="仿宋" w:eastAsia="仿宋_GB2312" w:cs="仿宋_GB2312"/>
          <w:b/>
          <w:bCs/>
          <w:sz w:val="24"/>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58C168F7">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2E415648">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1728392C">
      <w:pPr>
        <w:spacing w:line="360" w:lineRule="auto"/>
        <w:jc w:val="center"/>
        <w:outlineLvl w:val="0"/>
        <w:rPr>
          <w:rFonts w:ascii="仿宋_GB2312" w:hAnsi="仿宋" w:eastAsia="仿宋_GB2312" w:cs="仿宋_GB2312"/>
          <w:b/>
          <w:kern w:val="0"/>
          <w:sz w:val="36"/>
          <w:szCs w:val="36"/>
        </w:rPr>
      </w:pPr>
    </w:p>
    <w:p w14:paraId="643C4A0B">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14:paraId="30806CE6">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14:paraId="685DCD26">
      <w:pPr>
        <w:snapToGrid w:val="0"/>
        <w:spacing w:line="360" w:lineRule="auto"/>
        <w:ind w:right="480"/>
        <w:rPr>
          <w:rFonts w:ascii="仿宋_GB2312" w:hAnsi="仿宋" w:eastAsia="仿宋_GB2312" w:cs="仿宋_GB2312"/>
          <w:b/>
          <w:kern w:val="0"/>
          <w:sz w:val="32"/>
          <w:szCs w:val="32"/>
        </w:rPr>
      </w:pPr>
      <w:r>
        <w:rPr>
          <w:rFonts w:hint="eastAsia" w:ascii="仿宋_GB2312" w:hAnsi="仿宋" w:eastAsia="仿宋_GB2312" w:cs="仿宋_GB2312"/>
          <w:sz w:val="24"/>
        </w:rPr>
        <w:t>（3）</w:t>
      </w:r>
      <w:r>
        <w:rPr>
          <w:rFonts w:ascii="仿宋_GB2312" w:hAnsi="仿宋" w:eastAsia="仿宋_GB2312" w:cs="仿宋_GB2312"/>
          <w:sz w:val="24"/>
        </w:rPr>
        <w:t>投标人针对报价需要说明的其他文件和说明（如有）</w:t>
      </w:r>
      <w:r>
        <w:rPr>
          <w:rFonts w:hint="eastAsia" w:ascii="仿宋_GB2312" w:hAnsi="仿宋" w:eastAsia="仿宋_GB2312" w:cs="仿宋_GB2312"/>
          <w:sz w:val="24"/>
        </w:rPr>
        <w:t>………………… （页码）</w:t>
      </w:r>
    </w:p>
    <w:p w14:paraId="61672877">
      <w:pPr>
        <w:snapToGrid w:val="0"/>
        <w:spacing w:line="360" w:lineRule="auto"/>
        <w:ind w:right="480"/>
        <w:jc w:val="center"/>
        <w:rPr>
          <w:rFonts w:ascii="仿宋_GB2312" w:hAnsi="仿宋" w:eastAsia="仿宋_GB2312" w:cs="仿宋_GB2312"/>
          <w:b/>
          <w:kern w:val="0"/>
          <w:sz w:val="32"/>
          <w:szCs w:val="32"/>
        </w:rPr>
      </w:pPr>
    </w:p>
    <w:p w14:paraId="08192D18">
      <w:pPr>
        <w:snapToGrid w:val="0"/>
        <w:spacing w:line="360" w:lineRule="auto"/>
        <w:ind w:right="480"/>
        <w:jc w:val="center"/>
        <w:rPr>
          <w:rFonts w:ascii="仿宋_GB2312" w:hAnsi="仿宋" w:eastAsia="仿宋_GB2312" w:cs="仿宋_GB2312"/>
          <w:b/>
          <w:kern w:val="0"/>
          <w:sz w:val="32"/>
          <w:szCs w:val="32"/>
        </w:rPr>
      </w:pPr>
    </w:p>
    <w:p w14:paraId="74BD0373">
      <w:pPr>
        <w:snapToGrid w:val="0"/>
        <w:spacing w:line="360" w:lineRule="auto"/>
        <w:ind w:right="480"/>
        <w:jc w:val="center"/>
        <w:rPr>
          <w:rFonts w:ascii="仿宋_GB2312" w:hAnsi="仿宋" w:eastAsia="仿宋_GB2312" w:cs="仿宋_GB2312"/>
          <w:b/>
          <w:kern w:val="0"/>
          <w:sz w:val="32"/>
          <w:szCs w:val="32"/>
        </w:rPr>
      </w:pPr>
    </w:p>
    <w:p w14:paraId="110114FC">
      <w:pPr>
        <w:snapToGrid w:val="0"/>
        <w:spacing w:line="360" w:lineRule="auto"/>
        <w:ind w:right="480"/>
        <w:jc w:val="center"/>
        <w:rPr>
          <w:rFonts w:ascii="仿宋_GB2312" w:hAnsi="仿宋" w:eastAsia="仿宋_GB2312" w:cs="仿宋_GB2312"/>
          <w:b/>
          <w:kern w:val="0"/>
          <w:sz w:val="32"/>
          <w:szCs w:val="32"/>
        </w:rPr>
      </w:pPr>
    </w:p>
    <w:p w14:paraId="0AB7CFB0">
      <w:pPr>
        <w:snapToGrid w:val="0"/>
        <w:spacing w:line="360" w:lineRule="auto"/>
        <w:ind w:right="480"/>
        <w:jc w:val="center"/>
        <w:rPr>
          <w:rFonts w:ascii="仿宋_GB2312" w:hAnsi="仿宋" w:eastAsia="仿宋_GB2312" w:cs="仿宋_GB2312"/>
          <w:b/>
          <w:kern w:val="0"/>
          <w:sz w:val="32"/>
          <w:szCs w:val="32"/>
        </w:rPr>
      </w:pPr>
    </w:p>
    <w:p w14:paraId="5D2C107A">
      <w:pPr>
        <w:snapToGrid w:val="0"/>
        <w:spacing w:line="360" w:lineRule="auto"/>
        <w:ind w:right="480"/>
        <w:jc w:val="center"/>
        <w:rPr>
          <w:rFonts w:ascii="仿宋_GB2312" w:hAnsi="仿宋" w:eastAsia="仿宋_GB2312" w:cs="仿宋_GB2312"/>
          <w:b/>
          <w:kern w:val="0"/>
          <w:sz w:val="32"/>
          <w:szCs w:val="32"/>
        </w:rPr>
      </w:pPr>
    </w:p>
    <w:p w14:paraId="2CFD41D5">
      <w:pPr>
        <w:snapToGrid w:val="0"/>
        <w:spacing w:line="360" w:lineRule="auto"/>
        <w:ind w:right="480"/>
        <w:jc w:val="center"/>
        <w:rPr>
          <w:rFonts w:ascii="仿宋_GB2312" w:hAnsi="仿宋" w:eastAsia="仿宋_GB2312" w:cs="仿宋_GB2312"/>
          <w:b/>
          <w:kern w:val="0"/>
          <w:sz w:val="32"/>
          <w:szCs w:val="32"/>
        </w:rPr>
      </w:pPr>
    </w:p>
    <w:p w14:paraId="16D3B24D">
      <w:pPr>
        <w:snapToGrid w:val="0"/>
        <w:spacing w:line="360" w:lineRule="auto"/>
        <w:ind w:right="480"/>
        <w:jc w:val="center"/>
        <w:rPr>
          <w:rFonts w:ascii="仿宋_GB2312" w:hAnsi="仿宋" w:eastAsia="仿宋_GB2312" w:cs="仿宋_GB2312"/>
          <w:b/>
          <w:kern w:val="0"/>
          <w:sz w:val="32"/>
          <w:szCs w:val="32"/>
        </w:rPr>
      </w:pPr>
    </w:p>
    <w:p w14:paraId="6C1E07EA">
      <w:pPr>
        <w:snapToGrid w:val="0"/>
        <w:spacing w:line="360" w:lineRule="auto"/>
        <w:ind w:right="480"/>
        <w:jc w:val="center"/>
        <w:rPr>
          <w:rFonts w:ascii="仿宋_GB2312" w:hAnsi="仿宋" w:eastAsia="仿宋_GB2312" w:cs="仿宋_GB2312"/>
          <w:b/>
          <w:kern w:val="0"/>
          <w:sz w:val="32"/>
          <w:szCs w:val="32"/>
        </w:rPr>
      </w:pPr>
    </w:p>
    <w:p w14:paraId="43C34E7B">
      <w:pPr>
        <w:snapToGrid w:val="0"/>
        <w:spacing w:line="360" w:lineRule="auto"/>
        <w:ind w:right="480"/>
        <w:jc w:val="center"/>
        <w:rPr>
          <w:rFonts w:ascii="仿宋_GB2312" w:hAnsi="仿宋" w:eastAsia="仿宋_GB2312" w:cs="仿宋_GB2312"/>
          <w:b/>
          <w:kern w:val="0"/>
          <w:sz w:val="32"/>
          <w:szCs w:val="32"/>
        </w:rPr>
      </w:pPr>
    </w:p>
    <w:p w14:paraId="53A980FF">
      <w:pPr>
        <w:snapToGrid w:val="0"/>
        <w:spacing w:line="360" w:lineRule="auto"/>
        <w:ind w:right="480"/>
        <w:jc w:val="center"/>
        <w:rPr>
          <w:rFonts w:ascii="仿宋_GB2312" w:hAnsi="仿宋" w:eastAsia="仿宋_GB2312" w:cs="仿宋_GB2312"/>
          <w:b/>
          <w:kern w:val="0"/>
          <w:sz w:val="32"/>
          <w:szCs w:val="32"/>
        </w:rPr>
      </w:pPr>
    </w:p>
    <w:p w14:paraId="129138AF">
      <w:pPr>
        <w:snapToGrid w:val="0"/>
        <w:spacing w:line="360" w:lineRule="auto"/>
        <w:ind w:right="480"/>
        <w:jc w:val="center"/>
        <w:rPr>
          <w:rFonts w:ascii="仿宋_GB2312" w:hAnsi="仿宋" w:eastAsia="仿宋_GB2312" w:cs="仿宋_GB2312"/>
          <w:b/>
          <w:kern w:val="0"/>
          <w:sz w:val="32"/>
          <w:szCs w:val="32"/>
        </w:rPr>
      </w:pPr>
    </w:p>
    <w:p w14:paraId="0523CD24">
      <w:pPr>
        <w:snapToGrid w:val="0"/>
        <w:spacing w:line="360" w:lineRule="auto"/>
        <w:ind w:right="480"/>
        <w:jc w:val="center"/>
        <w:rPr>
          <w:rFonts w:ascii="仿宋_GB2312" w:hAnsi="仿宋" w:eastAsia="仿宋_GB2312" w:cs="仿宋_GB2312"/>
          <w:b/>
          <w:kern w:val="0"/>
          <w:sz w:val="32"/>
          <w:szCs w:val="32"/>
        </w:rPr>
      </w:pPr>
    </w:p>
    <w:p w14:paraId="15586C03">
      <w:pPr>
        <w:snapToGrid w:val="0"/>
        <w:spacing w:line="360" w:lineRule="auto"/>
        <w:ind w:right="480"/>
        <w:jc w:val="center"/>
        <w:rPr>
          <w:rFonts w:ascii="仿宋_GB2312" w:hAnsi="仿宋" w:eastAsia="仿宋_GB2312" w:cs="仿宋_GB2312"/>
          <w:b/>
          <w:kern w:val="0"/>
          <w:sz w:val="32"/>
          <w:szCs w:val="32"/>
        </w:rPr>
      </w:pPr>
    </w:p>
    <w:p w14:paraId="39CF46DF">
      <w:pPr>
        <w:pStyle w:val="379"/>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23E9E612">
      <w:pPr>
        <w:pStyle w:val="379"/>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14:paraId="58B12981">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3EC6065">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项目编号</w:t>
      </w:r>
      <w:r>
        <w:rPr>
          <w:rFonts w:hint="eastAsia" w:ascii="仿宋_GB2312" w:hAnsi="仿宋" w:eastAsia="仿宋_GB2312" w:cs="仿宋_GB2312"/>
          <w:kern w:val="0"/>
          <w:sz w:val="24"/>
          <w:lang w:val="zh-CN"/>
        </w:rPr>
        <w:t>：</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14:paraId="21E3FDD2">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63E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032C4E8">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序号</w:t>
            </w:r>
          </w:p>
        </w:tc>
        <w:tc>
          <w:tcPr>
            <w:tcW w:w="1417" w:type="dxa"/>
            <w:vAlign w:val="center"/>
          </w:tcPr>
          <w:p w14:paraId="465E671E">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名称</w:t>
            </w:r>
          </w:p>
        </w:tc>
        <w:tc>
          <w:tcPr>
            <w:tcW w:w="1843" w:type="dxa"/>
          </w:tcPr>
          <w:p w14:paraId="02D577B0">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p>
          <w:p w14:paraId="1CA60F7F">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品牌（如果有）</w:t>
            </w:r>
          </w:p>
        </w:tc>
        <w:tc>
          <w:tcPr>
            <w:tcW w:w="3118" w:type="dxa"/>
            <w:vAlign w:val="center"/>
          </w:tcPr>
          <w:p w14:paraId="06964C15">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规格型号</w:t>
            </w:r>
          </w:p>
        </w:tc>
        <w:tc>
          <w:tcPr>
            <w:tcW w:w="993" w:type="dxa"/>
            <w:vAlign w:val="center"/>
          </w:tcPr>
          <w:p w14:paraId="177D38DB">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数量</w:t>
            </w:r>
          </w:p>
        </w:tc>
        <w:tc>
          <w:tcPr>
            <w:tcW w:w="1559" w:type="dxa"/>
            <w:vAlign w:val="center"/>
          </w:tcPr>
          <w:p w14:paraId="4934C548">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单价</w:t>
            </w:r>
          </w:p>
        </w:tc>
        <w:tc>
          <w:tcPr>
            <w:tcW w:w="1984" w:type="dxa"/>
            <w:vAlign w:val="center"/>
          </w:tcPr>
          <w:p w14:paraId="2E63FCAE">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合计</w:t>
            </w:r>
          </w:p>
        </w:tc>
        <w:tc>
          <w:tcPr>
            <w:tcW w:w="3119" w:type="dxa"/>
            <w:vAlign w:val="center"/>
          </w:tcPr>
          <w:p w14:paraId="18F8C636">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p>
          <w:p w14:paraId="56F212E2">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备注（如果有）</w:t>
            </w:r>
          </w:p>
          <w:p w14:paraId="6CCE6E77">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p>
        </w:tc>
      </w:tr>
      <w:tr w14:paraId="7CBA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AD8C138">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1</w:t>
            </w:r>
          </w:p>
        </w:tc>
        <w:tc>
          <w:tcPr>
            <w:tcW w:w="1417" w:type="dxa"/>
            <w:vAlign w:val="center"/>
          </w:tcPr>
          <w:p w14:paraId="5A50AB6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XX</w:t>
            </w:r>
          </w:p>
        </w:tc>
        <w:tc>
          <w:tcPr>
            <w:tcW w:w="1843" w:type="dxa"/>
            <w:vAlign w:val="center"/>
          </w:tcPr>
          <w:p w14:paraId="6B07C3A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3118" w:type="dxa"/>
            <w:vAlign w:val="center"/>
          </w:tcPr>
          <w:p w14:paraId="0F98EF3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993" w:type="dxa"/>
            <w:vAlign w:val="center"/>
          </w:tcPr>
          <w:p w14:paraId="798B5F7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559" w:type="dxa"/>
            <w:vAlign w:val="center"/>
          </w:tcPr>
          <w:p w14:paraId="6DAAB620">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984" w:type="dxa"/>
            <w:vAlign w:val="center"/>
          </w:tcPr>
          <w:p w14:paraId="51425FE5">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3119" w:type="dxa"/>
            <w:vAlign w:val="center"/>
          </w:tcPr>
          <w:p w14:paraId="60D8D728">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2621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E7B9822">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2</w:t>
            </w:r>
          </w:p>
        </w:tc>
        <w:tc>
          <w:tcPr>
            <w:tcW w:w="1417" w:type="dxa"/>
            <w:vAlign w:val="center"/>
          </w:tcPr>
          <w:p w14:paraId="6CC9B8D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XX</w:t>
            </w:r>
          </w:p>
        </w:tc>
        <w:tc>
          <w:tcPr>
            <w:tcW w:w="1843" w:type="dxa"/>
            <w:vAlign w:val="center"/>
          </w:tcPr>
          <w:p w14:paraId="680E4A8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3118" w:type="dxa"/>
            <w:vAlign w:val="center"/>
          </w:tcPr>
          <w:p w14:paraId="36ECD3D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993" w:type="dxa"/>
            <w:vAlign w:val="center"/>
          </w:tcPr>
          <w:p w14:paraId="3D27DB9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559" w:type="dxa"/>
            <w:vAlign w:val="center"/>
          </w:tcPr>
          <w:p w14:paraId="5393631E">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984" w:type="dxa"/>
            <w:vAlign w:val="center"/>
          </w:tcPr>
          <w:p w14:paraId="43A105D7">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3119" w:type="dxa"/>
            <w:vAlign w:val="center"/>
          </w:tcPr>
          <w:p w14:paraId="53957BA6">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2237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27244EB">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w:t>
            </w:r>
          </w:p>
        </w:tc>
        <w:tc>
          <w:tcPr>
            <w:tcW w:w="1417" w:type="dxa"/>
            <w:vAlign w:val="center"/>
          </w:tcPr>
          <w:p w14:paraId="6138632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843" w:type="dxa"/>
            <w:vAlign w:val="center"/>
          </w:tcPr>
          <w:p w14:paraId="543FB9E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3118" w:type="dxa"/>
            <w:vAlign w:val="center"/>
          </w:tcPr>
          <w:p w14:paraId="7086769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993" w:type="dxa"/>
            <w:vAlign w:val="center"/>
          </w:tcPr>
          <w:p w14:paraId="42D0A2C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559" w:type="dxa"/>
            <w:vAlign w:val="center"/>
          </w:tcPr>
          <w:p w14:paraId="0CA68188">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984" w:type="dxa"/>
            <w:vAlign w:val="center"/>
          </w:tcPr>
          <w:p w14:paraId="5C510692">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3119" w:type="dxa"/>
            <w:vAlign w:val="center"/>
          </w:tcPr>
          <w:p w14:paraId="57530996">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60BB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9771EF0">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417" w:type="dxa"/>
            <w:vAlign w:val="center"/>
          </w:tcPr>
          <w:p w14:paraId="6BE31E7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843" w:type="dxa"/>
            <w:vAlign w:val="center"/>
          </w:tcPr>
          <w:p w14:paraId="4D9260A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3118" w:type="dxa"/>
            <w:vAlign w:val="center"/>
          </w:tcPr>
          <w:p w14:paraId="6BF3CFF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993" w:type="dxa"/>
            <w:vAlign w:val="center"/>
          </w:tcPr>
          <w:p w14:paraId="0448594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559" w:type="dxa"/>
            <w:vAlign w:val="center"/>
          </w:tcPr>
          <w:p w14:paraId="03A4E111">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984" w:type="dxa"/>
            <w:vAlign w:val="center"/>
          </w:tcPr>
          <w:p w14:paraId="6AFC5558">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3119" w:type="dxa"/>
            <w:vAlign w:val="center"/>
          </w:tcPr>
          <w:p w14:paraId="5AAFFCBF">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5937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8EA9C19">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417" w:type="dxa"/>
            <w:vAlign w:val="center"/>
          </w:tcPr>
          <w:p w14:paraId="2A69A80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843" w:type="dxa"/>
            <w:vAlign w:val="center"/>
          </w:tcPr>
          <w:p w14:paraId="36C87A4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3118" w:type="dxa"/>
            <w:vAlign w:val="center"/>
          </w:tcPr>
          <w:p w14:paraId="27CFBFD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993" w:type="dxa"/>
            <w:vAlign w:val="center"/>
          </w:tcPr>
          <w:p w14:paraId="3A5D0BF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1559" w:type="dxa"/>
            <w:vAlign w:val="center"/>
          </w:tcPr>
          <w:p w14:paraId="4D09428D">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1984" w:type="dxa"/>
            <w:vAlign w:val="center"/>
          </w:tcPr>
          <w:p w14:paraId="6A38DC47">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3119" w:type="dxa"/>
            <w:vAlign w:val="center"/>
          </w:tcPr>
          <w:p w14:paraId="576CF0A2">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1AFC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56D3C62">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投标报价（小写）</w:t>
            </w:r>
          </w:p>
        </w:tc>
        <w:tc>
          <w:tcPr>
            <w:tcW w:w="7655" w:type="dxa"/>
            <w:gridSpan w:val="4"/>
            <w:vAlign w:val="center"/>
          </w:tcPr>
          <w:p w14:paraId="7BB3A1A4">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2B91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3BD0B42">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投标报价（大写）</w:t>
            </w:r>
          </w:p>
        </w:tc>
        <w:tc>
          <w:tcPr>
            <w:tcW w:w="7655" w:type="dxa"/>
            <w:gridSpan w:val="4"/>
            <w:vAlign w:val="center"/>
          </w:tcPr>
          <w:p w14:paraId="560E7D15">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bl>
    <w:p w14:paraId="16337E04">
      <w:pPr>
        <w:spacing w:line="360" w:lineRule="auto"/>
        <w:rPr>
          <w:rFonts w:ascii="宋体" w:hAnsi="宋体" w:cs="宋体"/>
          <w:b/>
          <w:sz w:val="24"/>
          <w:szCs w:val="20"/>
        </w:rPr>
      </w:pPr>
      <w:r>
        <w:rPr>
          <w:rFonts w:hint="eastAsia" w:ascii="宋体" w:hAnsi="宋体" w:cs="宋体"/>
          <w:b/>
          <w:sz w:val="24"/>
          <w:szCs w:val="20"/>
        </w:rPr>
        <w:t>注：货物类按本格式和要求提供。</w:t>
      </w:r>
    </w:p>
    <w:p w14:paraId="7E4F4331">
      <w:pPr>
        <w:snapToGrid w:val="0"/>
        <w:spacing w:line="360" w:lineRule="auto"/>
        <w:ind w:left="480"/>
        <w:rPr>
          <w:rFonts w:ascii="仿宋_GB2312" w:hAnsi="仿宋" w:eastAsia="仿宋_GB2312" w:cs="仿宋_GB2312"/>
          <w:b/>
          <w:kern w:val="0"/>
          <w:sz w:val="24"/>
          <w:highlight w:val="green"/>
          <w:lang w:val="zh-CN"/>
        </w:rPr>
      </w:pPr>
    </w:p>
    <w:p w14:paraId="0CE6EB48">
      <w:pPr>
        <w:pStyle w:val="5"/>
      </w:pPr>
    </w:p>
    <w:p w14:paraId="14F18866">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C9B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433FAD5">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序号</w:t>
            </w:r>
          </w:p>
        </w:tc>
        <w:tc>
          <w:tcPr>
            <w:tcW w:w="992" w:type="dxa"/>
            <w:vAlign w:val="center"/>
          </w:tcPr>
          <w:p w14:paraId="211432A2">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名称</w:t>
            </w:r>
          </w:p>
        </w:tc>
        <w:tc>
          <w:tcPr>
            <w:tcW w:w="2268" w:type="dxa"/>
          </w:tcPr>
          <w:p w14:paraId="5F4AA40B">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p>
          <w:p w14:paraId="5510D55D">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服务范围</w:t>
            </w:r>
          </w:p>
        </w:tc>
        <w:tc>
          <w:tcPr>
            <w:tcW w:w="2410" w:type="dxa"/>
            <w:vAlign w:val="center"/>
          </w:tcPr>
          <w:p w14:paraId="2A069CFC">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服务要求</w:t>
            </w:r>
          </w:p>
        </w:tc>
        <w:tc>
          <w:tcPr>
            <w:tcW w:w="2268" w:type="dxa"/>
            <w:vAlign w:val="center"/>
          </w:tcPr>
          <w:p w14:paraId="17DB62B8">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服务时间</w:t>
            </w:r>
          </w:p>
        </w:tc>
        <w:tc>
          <w:tcPr>
            <w:tcW w:w="2126" w:type="dxa"/>
            <w:vAlign w:val="center"/>
          </w:tcPr>
          <w:p w14:paraId="5D81B4BE">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服务标准</w:t>
            </w:r>
          </w:p>
        </w:tc>
        <w:tc>
          <w:tcPr>
            <w:tcW w:w="2127" w:type="dxa"/>
          </w:tcPr>
          <w:p w14:paraId="42B8DDFE">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p>
          <w:p w14:paraId="085146DD">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服务人数</w:t>
            </w:r>
          </w:p>
        </w:tc>
        <w:tc>
          <w:tcPr>
            <w:tcW w:w="2126" w:type="dxa"/>
            <w:vAlign w:val="center"/>
          </w:tcPr>
          <w:p w14:paraId="2BE7D9BC">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p>
          <w:p w14:paraId="703E9009">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备注（如果有）</w:t>
            </w:r>
          </w:p>
          <w:p w14:paraId="4DB4E8DC">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p>
        </w:tc>
      </w:tr>
      <w:tr w14:paraId="5B5A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8F1EBFD">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1</w:t>
            </w:r>
          </w:p>
        </w:tc>
        <w:tc>
          <w:tcPr>
            <w:tcW w:w="992" w:type="dxa"/>
            <w:vAlign w:val="center"/>
          </w:tcPr>
          <w:p w14:paraId="4014A36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XX</w:t>
            </w:r>
          </w:p>
        </w:tc>
        <w:tc>
          <w:tcPr>
            <w:tcW w:w="2268" w:type="dxa"/>
            <w:vAlign w:val="center"/>
          </w:tcPr>
          <w:p w14:paraId="5D3A64A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410" w:type="dxa"/>
            <w:vAlign w:val="center"/>
          </w:tcPr>
          <w:p w14:paraId="3E9D3EF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268" w:type="dxa"/>
            <w:vAlign w:val="center"/>
          </w:tcPr>
          <w:p w14:paraId="7A453DB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126" w:type="dxa"/>
            <w:vAlign w:val="center"/>
          </w:tcPr>
          <w:p w14:paraId="3187BE27">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2127" w:type="dxa"/>
          </w:tcPr>
          <w:p w14:paraId="5C434328">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2126" w:type="dxa"/>
            <w:vAlign w:val="center"/>
          </w:tcPr>
          <w:p w14:paraId="6746918C">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54F3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F1E7BB1">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2</w:t>
            </w:r>
          </w:p>
        </w:tc>
        <w:tc>
          <w:tcPr>
            <w:tcW w:w="992" w:type="dxa"/>
            <w:vAlign w:val="center"/>
          </w:tcPr>
          <w:p w14:paraId="42483A8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XX</w:t>
            </w:r>
          </w:p>
        </w:tc>
        <w:tc>
          <w:tcPr>
            <w:tcW w:w="2268" w:type="dxa"/>
            <w:vAlign w:val="center"/>
          </w:tcPr>
          <w:p w14:paraId="7575118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410" w:type="dxa"/>
            <w:vAlign w:val="center"/>
          </w:tcPr>
          <w:p w14:paraId="6E1D000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268" w:type="dxa"/>
            <w:vAlign w:val="center"/>
          </w:tcPr>
          <w:p w14:paraId="196D944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126" w:type="dxa"/>
            <w:vAlign w:val="center"/>
          </w:tcPr>
          <w:p w14:paraId="072D55B7">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2127" w:type="dxa"/>
          </w:tcPr>
          <w:p w14:paraId="591C4593">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2126" w:type="dxa"/>
            <w:vAlign w:val="center"/>
          </w:tcPr>
          <w:p w14:paraId="507AA03C">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7189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7CE7E46">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w:t>
            </w:r>
          </w:p>
        </w:tc>
        <w:tc>
          <w:tcPr>
            <w:tcW w:w="992" w:type="dxa"/>
            <w:vAlign w:val="center"/>
          </w:tcPr>
          <w:p w14:paraId="7F993EC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268" w:type="dxa"/>
            <w:vAlign w:val="center"/>
          </w:tcPr>
          <w:p w14:paraId="7E0B3D3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410" w:type="dxa"/>
            <w:vAlign w:val="center"/>
          </w:tcPr>
          <w:p w14:paraId="5107320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268" w:type="dxa"/>
            <w:vAlign w:val="center"/>
          </w:tcPr>
          <w:p w14:paraId="339741E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126" w:type="dxa"/>
            <w:vAlign w:val="center"/>
          </w:tcPr>
          <w:p w14:paraId="2549AA18">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2127" w:type="dxa"/>
          </w:tcPr>
          <w:p w14:paraId="728FF327">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2126" w:type="dxa"/>
            <w:vAlign w:val="center"/>
          </w:tcPr>
          <w:p w14:paraId="00FFE24C">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1173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EF4294">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992" w:type="dxa"/>
            <w:vAlign w:val="center"/>
          </w:tcPr>
          <w:p w14:paraId="2100F5F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268" w:type="dxa"/>
            <w:vAlign w:val="center"/>
          </w:tcPr>
          <w:p w14:paraId="381D629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410" w:type="dxa"/>
            <w:vAlign w:val="center"/>
          </w:tcPr>
          <w:p w14:paraId="2F0ECD0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268" w:type="dxa"/>
            <w:vAlign w:val="center"/>
          </w:tcPr>
          <w:p w14:paraId="5D919EB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126" w:type="dxa"/>
            <w:vAlign w:val="center"/>
          </w:tcPr>
          <w:p w14:paraId="68D8BFB2">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2127" w:type="dxa"/>
          </w:tcPr>
          <w:p w14:paraId="184C89EF">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2126" w:type="dxa"/>
            <w:vAlign w:val="center"/>
          </w:tcPr>
          <w:p w14:paraId="5C68B7F6">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0B98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2B5C531">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992" w:type="dxa"/>
            <w:vAlign w:val="center"/>
          </w:tcPr>
          <w:p w14:paraId="5956BF7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268" w:type="dxa"/>
            <w:vAlign w:val="center"/>
          </w:tcPr>
          <w:p w14:paraId="26983C0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410" w:type="dxa"/>
            <w:vAlign w:val="center"/>
          </w:tcPr>
          <w:p w14:paraId="1864BBA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268" w:type="dxa"/>
            <w:vAlign w:val="center"/>
          </w:tcPr>
          <w:p w14:paraId="7984092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szCs w:val="20"/>
              </w:rPr>
            </w:pPr>
          </w:p>
        </w:tc>
        <w:tc>
          <w:tcPr>
            <w:tcW w:w="2126" w:type="dxa"/>
            <w:vAlign w:val="center"/>
          </w:tcPr>
          <w:p w14:paraId="7F07B1C2">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2127" w:type="dxa"/>
          </w:tcPr>
          <w:p w14:paraId="6474F625">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c>
          <w:tcPr>
            <w:tcW w:w="2126" w:type="dxa"/>
            <w:vAlign w:val="center"/>
          </w:tcPr>
          <w:p w14:paraId="39F27584">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2DDF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909F515">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投标报价（小写）</w:t>
            </w:r>
          </w:p>
        </w:tc>
        <w:tc>
          <w:tcPr>
            <w:tcW w:w="8647" w:type="dxa"/>
            <w:gridSpan w:val="4"/>
          </w:tcPr>
          <w:p w14:paraId="278C1E0A">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r w14:paraId="648B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2518441">
            <w:pPr>
              <w:keepNext w:val="0"/>
              <w:keepLines w:val="0"/>
              <w:suppressLineNumbers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投标报价（大写）</w:t>
            </w:r>
          </w:p>
        </w:tc>
        <w:tc>
          <w:tcPr>
            <w:tcW w:w="8647" w:type="dxa"/>
            <w:gridSpan w:val="4"/>
          </w:tcPr>
          <w:p w14:paraId="47366866">
            <w:pPr>
              <w:keepNext w:val="0"/>
              <w:keepLines w:val="0"/>
              <w:suppressLineNumbers w:val="0"/>
              <w:spacing w:before="0" w:beforeAutospacing="0" w:after="0" w:afterAutospacing="0" w:line="360" w:lineRule="auto"/>
              <w:ind w:left="0" w:right="0"/>
              <w:jc w:val="center"/>
              <w:rPr>
                <w:rFonts w:hint="default" w:ascii="宋体" w:hAnsi="宋体" w:cs="宋体"/>
                <w:sz w:val="24"/>
                <w:szCs w:val="20"/>
              </w:rPr>
            </w:pPr>
          </w:p>
        </w:tc>
      </w:tr>
    </w:tbl>
    <w:p w14:paraId="4E1ABC06">
      <w:pPr>
        <w:pStyle w:val="5"/>
        <w:rPr>
          <w:rFonts w:ascii="宋体" w:hAnsi="宋体" w:eastAsia="宋体" w:cs="宋体"/>
          <w:bCs w:val="0"/>
          <w:sz w:val="24"/>
          <w:szCs w:val="20"/>
          <w:lang w:val="en-US"/>
        </w:rPr>
      </w:pPr>
      <w:r>
        <w:rPr>
          <w:rFonts w:hint="eastAsia" w:ascii="宋体" w:hAnsi="宋体" w:eastAsia="宋体" w:cs="宋体"/>
          <w:bCs w:val="0"/>
          <w:sz w:val="24"/>
          <w:szCs w:val="20"/>
          <w:lang w:val="en-US"/>
        </w:rPr>
        <w:t>注：服务类按本格式和要求提供。</w:t>
      </w:r>
    </w:p>
    <w:p w14:paraId="3577650D">
      <w:pPr>
        <w:pStyle w:val="5"/>
      </w:pPr>
    </w:p>
    <w:p w14:paraId="42F9387D">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14:paraId="4AD6D88B">
      <w:pPr>
        <w:spacing w:line="360" w:lineRule="auto"/>
        <w:ind w:left="-2" w:firstLine="480" w:firstLineChars="200"/>
        <w:rPr>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36D9BDDA">
      <w:pPr>
        <w:spacing w:line="360" w:lineRule="auto"/>
        <w:ind w:firstLine="480" w:firstLineChars="200"/>
        <w:rPr>
          <w:rFonts w:ascii="宋体" w:hAnsi="宋体" w:cs="宋体"/>
          <w:kern w:val="0"/>
          <w:sz w:val="24"/>
        </w:rPr>
      </w:pPr>
      <w:r>
        <w:rPr>
          <w:rFonts w:hint="eastAsia" w:ascii="仿宋_GB2312" w:hAnsi="仿宋" w:eastAsia="仿宋_GB2312" w:cs="仿宋_GB2312"/>
          <w:kern w:val="0"/>
          <w:sz w:val="24"/>
        </w:rPr>
        <w:t>2</w:t>
      </w:r>
      <w:r>
        <w:rPr>
          <w:rFonts w:ascii="仿宋_GB2312" w:hAnsi="仿宋" w:eastAsia="仿宋_GB2312" w:cs="仿宋_GB2312"/>
          <w:kern w:val="0"/>
          <w:sz w:val="24"/>
          <w:lang w:val="zh-CN"/>
        </w:rPr>
        <w:t>、有关本项目实施所涉及的一切费用均计入报价。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；采购内容未包含在《开标一览表（报价表）》名称栏中，投标人不能作出合理解释的，视为投标文件含有采购人不能接受的附加条件的，投标无效。</w:t>
      </w:r>
    </w:p>
    <w:p w14:paraId="3B6B2265">
      <w:pPr>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rPr>
        <w:t>3</w:t>
      </w:r>
      <w:r>
        <w:rPr>
          <w:rFonts w:ascii="仿宋_GB2312" w:hAnsi="仿宋" w:eastAsia="仿宋_GB2312" w:cs="仿宋_GB2312"/>
          <w:kern w:val="0"/>
          <w:sz w:val="24"/>
          <w:szCs w:val="22"/>
          <w:lang w:val="zh-CN"/>
        </w:rPr>
        <w:t>、</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4FDE3456">
      <w:pPr>
        <w:pStyle w:val="5"/>
        <w:rPr>
          <w:rFonts w:cs="仿宋_GB2312"/>
          <w:kern w:val="0"/>
          <w:sz w:val="24"/>
          <w:lang w:val="en-US"/>
        </w:rPr>
      </w:pPr>
      <w:r>
        <w:rPr>
          <w:rFonts w:hint="eastAsia" w:cs="仿宋_GB2312"/>
          <w:kern w:val="0"/>
          <w:sz w:val="24"/>
          <w:lang w:val="en-US"/>
        </w:rPr>
        <w:t xml:space="preserve">    </w:t>
      </w:r>
    </w:p>
    <w:p w14:paraId="2C1CFB1A">
      <w:pPr>
        <w:rPr>
          <w:rFonts w:ascii="宋体" w:hAnsi="宋体" w:cs="宋体"/>
          <w:kern w:val="0"/>
          <w:sz w:val="24"/>
          <w:lang w:val="zh-CN"/>
        </w:rPr>
      </w:pPr>
      <w:r>
        <w:rPr>
          <w:rFonts w:hint="eastAsia" w:ascii="宋体" w:hAnsi="宋体" w:cs="宋体"/>
          <w:kern w:val="0"/>
          <w:sz w:val="24"/>
        </w:rPr>
        <w:t xml:space="preserve">    4</w:t>
      </w:r>
      <w:r>
        <w:rPr>
          <w:rFonts w:hint="eastAsia" w:ascii="宋体" w:hAnsi="宋体" w:cs="宋体"/>
          <w:kern w:val="0"/>
          <w:sz w:val="24"/>
          <w:lang w:val="zh-CN"/>
        </w:rPr>
        <w:t>、特别提示：采购机构将对项目名称和项目编号，中标供应商名称、地址和中标金额，主要中标标的名称、品牌（如果有）、规格型号、数量、单价等予以公示。</w:t>
      </w:r>
    </w:p>
    <w:p w14:paraId="5617D35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、特别提示：采购机构将对项目名称和项目编号，中标供应商名称、地址和中标金额，主要中标标的名称、服务范围、服务要求、服务时间、服务标准等予以公示。</w:t>
      </w:r>
    </w:p>
    <w:p w14:paraId="730E0A7F">
      <w:pPr>
        <w:pStyle w:val="5"/>
        <w:rPr>
          <w:lang w:val="en-US"/>
        </w:rPr>
      </w:pPr>
    </w:p>
    <w:p w14:paraId="274DC641">
      <w:pPr>
        <w:rPr>
          <w:rFonts w:ascii="仿宋_GB2312" w:hAnsi="仿宋" w:eastAsia="仿宋_GB2312" w:cs="仿宋_GB2312"/>
          <w:kern w:val="0"/>
          <w:sz w:val="24"/>
          <w:lang w:val="zh-CN"/>
        </w:rPr>
      </w:pPr>
    </w:p>
    <w:p w14:paraId="77BF3E49">
      <w:pPr>
        <w:pStyle w:val="5"/>
        <w:sectPr>
          <w:pgSz w:w="16838" w:h="11906" w:orient="landscape"/>
          <w:pgMar w:top="1418" w:right="1247" w:bottom="1418" w:left="1276" w:header="851" w:footer="992" w:gutter="0"/>
          <w:cols w:space="720" w:num="1"/>
          <w:titlePg/>
          <w:docGrid w:linePitch="312" w:charSpace="0"/>
        </w:sectPr>
      </w:pPr>
    </w:p>
    <w:p w14:paraId="2F348E93">
      <w:pPr>
        <w:pStyle w:val="379"/>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5AFA7164">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14:paraId="5250579A">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11EE0683">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14:paraId="23070491">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14:paraId="68A47193">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14:paraId="2058A0C8">
      <w:pPr>
        <w:spacing w:line="360" w:lineRule="auto"/>
        <w:ind w:firstLine="482" w:firstLineChars="200"/>
        <w:rPr>
          <w:rFonts w:ascii="仿宋" w:hAnsi="仿宋" w:eastAsia="仿宋"/>
          <w:b/>
          <w:sz w:val="24"/>
        </w:rPr>
      </w:pPr>
      <w:r>
        <w:rPr>
          <w:rFonts w:hint="eastAsia" w:ascii="仿宋" w:hAnsi="仿宋" w:eastAsia="仿宋"/>
          <w:b/>
          <w:sz w:val="24"/>
        </w:rPr>
        <w:t>一、适用对象</w:t>
      </w:r>
    </w:p>
    <w:p w14:paraId="42A7C253">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14:paraId="6C961F2D">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14:paraId="13AF9369">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0EF98A48">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14:paraId="71E59DA6">
      <w:pPr>
        <w:spacing w:line="360" w:lineRule="auto"/>
        <w:ind w:firstLine="960" w:firstLineChars="400"/>
        <w:rPr>
          <w:rFonts w:ascii="仿宋" w:hAnsi="仿宋" w:eastAsia="仿宋"/>
          <w:sz w:val="24"/>
        </w:rPr>
      </w:pPr>
      <w:r>
        <w:rPr>
          <w:rFonts w:hint="eastAsia" w:ascii="仿宋" w:hAnsi="仿宋" w:eastAsia="仿宋"/>
          <w:sz w:val="24"/>
        </w:rPr>
        <w:t>（一）线上融资模式：</w:t>
      </w:r>
    </w:p>
    <w:p w14:paraId="63E0DFD9">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14:paraId="43D90EB2">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14:paraId="1486C382">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14:paraId="6FDF55C4">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14:paraId="055A72DC">
      <w:pPr>
        <w:spacing w:line="360" w:lineRule="auto"/>
        <w:ind w:firstLine="480" w:firstLineChars="200"/>
        <w:rPr>
          <w:rFonts w:ascii="仿宋" w:hAnsi="仿宋" w:eastAsia="仿宋"/>
          <w:sz w:val="24"/>
        </w:rPr>
      </w:pPr>
      <w:r>
        <w:rPr>
          <w:rFonts w:hint="eastAsia" w:ascii="仿宋" w:hAnsi="仿宋" w:eastAsia="仿宋"/>
          <w:sz w:val="24"/>
        </w:rPr>
        <w:t>　　（二）线下融资模式：</w:t>
      </w:r>
    </w:p>
    <w:p w14:paraId="430134C4">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14:paraId="12817F12">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14:paraId="7347FAE5">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14:paraId="5ACB5C1A">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14:paraId="39F679F8">
      <w:pPr>
        <w:pStyle w:val="5"/>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14:paraId="2354C867">
      <w:pPr>
        <w:pStyle w:val="5"/>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14:paraId="2EC616C8">
      <w:pPr>
        <w:spacing w:line="360" w:lineRule="auto"/>
        <w:ind w:firstLine="482" w:firstLineChars="200"/>
        <w:rPr>
          <w:rFonts w:ascii="仿宋" w:hAnsi="仿宋" w:eastAsia="仿宋"/>
          <w:b/>
          <w:sz w:val="24"/>
        </w:rPr>
      </w:pPr>
      <w:r>
        <w:rPr>
          <w:rFonts w:hint="eastAsia" w:ascii="仿宋" w:hAnsi="仿宋" w:eastAsia="仿宋"/>
          <w:b/>
          <w:sz w:val="24"/>
        </w:rPr>
        <w:t>四、注意事项</w:t>
      </w:r>
    </w:p>
    <w:p w14:paraId="648251C1">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14:paraId="1DDDC169">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14:paraId="48109395">
      <w:pPr>
        <w:spacing w:line="360" w:lineRule="auto"/>
        <w:ind w:left="5060" w:hanging="5060" w:hangingChars="2100"/>
        <w:rPr>
          <w:rFonts w:ascii="仿宋_GB2312" w:hAnsi="仿宋" w:eastAsia="仿宋_GB2312" w:cs="仿宋_GB2312"/>
          <w:b/>
          <w:bCs/>
          <w:kern w:val="0"/>
          <w:sz w:val="24"/>
        </w:rPr>
      </w:pPr>
    </w:p>
    <w:p w14:paraId="15E76ED1">
      <w:pPr>
        <w:pStyle w:val="4"/>
        <w:pageBreakBefore/>
        <w:widowControl/>
        <w:spacing w:before="100" w:beforeAutospacing="1" w:after="100" w:afterAutospacing="1" w:line="360" w:lineRule="auto"/>
        <w:ind w:left="1290" w:firstLine="3092" w:firstLineChars="700"/>
        <w:rPr>
          <w:rFonts w:ascii="仿宋_GB2312" w:hAnsi="仿宋" w:eastAsia="仿宋_GB2312"/>
        </w:rPr>
      </w:pPr>
      <w:bookmarkStart w:id="404" w:name="_Toc465665161"/>
      <w:r>
        <w:rPr>
          <w:rFonts w:hint="eastAsia" w:ascii="仿宋_GB2312" w:hAnsi="仿宋" w:eastAsia="仿宋_GB2312"/>
        </w:rPr>
        <w:t>附件</w:t>
      </w:r>
      <w:bookmarkEnd w:id="404"/>
    </w:p>
    <w:p w14:paraId="3A24E10F">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20CED884">
      <w:pPr>
        <w:spacing w:line="360" w:lineRule="auto"/>
        <w:jc w:val="center"/>
        <w:rPr>
          <w:rFonts w:ascii="仿宋_GB2312" w:hAnsi="仿宋" w:eastAsia="仿宋_GB2312"/>
          <w:b/>
          <w:spacing w:val="6"/>
          <w:sz w:val="32"/>
          <w:szCs w:val="32"/>
        </w:rPr>
      </w:pPr>
      <w:bookmarkStart w:id="405" w:name="OLE_LINK13"/>
      <w:bookmarkStart w:id="406" w:name="OLE_LINK14"/>
      <w:r>
        <w:rPr>
          <w:rFonts w:hint="eastAsia" w:ascii="仿宋_GB2312" w:hAnsi="仿宋" w:eastAsia="仿宋_GB2312"/>
          <w:b/>
          <w:spacing w:val="6"/>
          <w:sz w:val="32"/>
          <w:szCs w:val="32"/>
        </w:rPr>
        <w:t>残疾人福利性单位声明函</w:t>
      </w:r>
    </w:p>
    <w:bookmarkEnd w:id="405"/>
    <w:bookmarkEnd w:id="406"/>
    <w:p w14:paraId="0269713F">
      <w:pPr>
        <w:spacing w:line="360" w:lineRule="auto"/>
        <w:rPr>
          <w:rFonts w:ascii="仿宋_GB2312" w:hAnsi="仿宋" w:eastAsia="仿宋_GB2312"/>
          <w:b/>
          <w:spacing w:val="6"/>
          <w:sz w:val="30"/>
          <w:szCs w:val="30"/>
        </w:rPr>
      </w:pPr>
    </w:p>
    <w:p w14:paraId="17544B4D">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C75BAA">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087C154E">
      <w:pPr>
        <w:spacing w:line="360" w:lineRule="auto"/>
        <w:ind w:firstLine="480" w:firstLineChars="200"/>
        <w:rPr>
          <w:rFonts w:ascii="仿宋_GB2312" w:hAnsi="仿宋" w:eastAsia="仿宋_GB2312" w:cs="仿宋_GB2312"/>
          <w:sz w:val="24"/>
        </w:rPr>
      </w:pPr>
    </w:p>
    <w:p w14:paraId="54EB0A00">
      <w:pPr>
        <w:spacing w:line="360" w:lineRule="auto"/>
        <w:ind w:firstLine="480" w:firstLineChars="200"/>
        <w:rPr>
          <w:rFonts w:ascii="仿宋_GB2312" w:hAnsi="仿宋" w:eastAsia="仿宋_GB2312" w:cs="仿宋_GB2312"/>
          <w:sz w:val="24"/>
        </w:rPr>
      </w:pPr>
    </w:p>
    <w:p w14:paraId="208D9901">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725B57A5">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6895988C">
      <w:pPr>
        <w:spacing w:line="360" w:lineRule="auto"/>
        <w:ind w:firstLine="480" w:firstLineChars="200"/>
        <w:rPr>
          <w:rFonts w:ascii="仿宋_GB2312" w:hAnsi="仿宋" w:eastAsia="仿宋_GB2312" w:cs="仿宋_GB2312"/>
          <w:sz w:val="24"/>
        </w:rPr>
      </w:pPr>
    </w:p>
    <w:p w14:paraId="0120E6F4">
      <w:pPr>
        <w:spacing w:line="360" w:lineRule="auto"/>
        <w:ind w:firstLine="420" w:firstLineChars="200"/>
        <w:rPr>
          <w:rFonts w:ascii="仿宋_GB2312" w:hAnsi="仿宋" w:eastAsia="仿宋_GB2312"/>
        </w:rPr>
      </w:pPr>
    </w:p>
    <w:p w14:paraId="60D47A15">
      <w:pPr>
        <w:spacing w:line="360" w:lineRule="auto"/>
        <w:ind w:firstLine="420" w:firstLineChars="200"/>
        <w:rPr>
          <w:rFonts w:ascii="仿宋_GB2312" w:hAnsi="仿宋" w:eastAsia="仿宋_GB2312"/>
        </w:rPr>
      </w:pPr>
    </w:p>
    <w:p w14:paraId="68E517B9">
      <w:pPr>
        <w:spacing w:line="360" w:lineRule="auto"/>
        <w:ind w:firstLine="420" w:firstLineChars="200"/>
        <w:rPr>
          <w:rFonts w:ascii="仿宋_GB2312" w:hAnsi="仿宋" w:eastAsia="仿宋_GB2312"/>
        </w:rPr>
      </w:pPr>
    </w:p>
    <w:p w14:paraId="35D33269">
      <w:pPr>
        <w:spacing w:line="360" w:lineRule="auto"/>
        <w:ind w:firstLine="420" w:firstLineChars="200"/>
        <w:rPr>
          <w:rFonts w:ascii="仿宋_GB2312" w:hAnsi="仿宋" w:eastAsia="仿宋_GB2312"/>
        </w:rPr>
      </w:pPr>
    </w:p>
    <w:p w14:paraId="4F02428F">
      <w:pPr>
        <w:spacing w:line="360" w:lineRule="auto"/>
        <w:rPr>
          <w:rFonts w:ascii="仿宋_GB2312" w:hAnsi="仿宋" w:eastAsia="仿宋_GB2312" w:cs="仿宋_GB2312"/>
          <w:b/>
          <w:sz w:val="24"/>
        </w:rPr>
      </w:pPr>
    </w:p>
    <w:p w14:paraId="1F0D53D0">
      <w:pPr>
        <w:spacing w:line="360" w:lineRule="auto"/>
        <w:rPr>
          <w:rFonts w:ascii="仿宋_GB2312" w:hAnsi="仿宋" w:eastAsia="仿宋_GB2312" w:cs="仿宋_GB2312"/>
          <w:b/>
          <w:sz w:val="24"/>
        </w:rPr>
      </w:pPr>
    </w:p>
    <w:p w14:paraId="2BDBFF97">
      <w:pPr>
        <w:spacing w:line="360" w:lineRule="auto"/>
        <w:rPr>
          <w:rFonts w:ascii="仿宋_GB2312" w:hAnsi="仿宋" w:eastAsia="仿宋_GB2312" w:cs="仿宋_GB2312"/>
          <w:b/>
          <w:sz w:val="24"/>
        </w:rPr>
      </w:pPr>
    </w:p>
    <w:p w14:paraId="1D9932AF">
      <w:pPr>
        <w:spacing w:line="360" w:lineRule="auto"/>
        <w:rPr>
          <w:rFonts w:ascii="仿宋_GB2312" w:hAnsi="仿宋" w:eastAsia="仿宋_GB2312" w:cs="仿宋_GB2312"/>
          <w:b/>
          <w:sz w:val="24"/>
        </w:rPr>
      </w:pPr>
    </w:p>
    <w:p w14:paraId="44811659">
      <w:pPr>
        <w:spacing w:line="360" w:lineRule="auto"/>
        <w:rPr>
          <w:rFonts w:ascii="仿宋_GB2312" w:hAnsi="仿宋" w:eastAsia="仿宋_GB2312" w:cs="仿宋_GB2312"/>
          <w:b/>
          <w:sz w:val="24"/>
        </w:rPr>
      </w:pPr>
    </w:p>
    <w:p w14:paraId="3FC08C0E">
      <w:pPr>
        <w:spacing w:line="360" w:lineRule="auto"/>
        <w:rPr>
          <w:rFonts w:ascii="仿宋_GB2312" w:hAnsi="仿宋" w:eastAsia="仿宋_GB2312" w:cs="仿宋_GB2312"/>
          <w:b/>
          <w:sz w:val="24"/>
        </w:rPr>
      </w:pPr>
    </w:p>
    <w:p w14:paraId="68D99778">
      <w:pPr>
        <w:spacing w:line="360" w:lineRule="auto"/>
        <w:rPr>
          <w:rFonts w:ascii="仿宋_GB2312" w:hAnsi="仿宋" w:eastAsia="仿宋_GB2312" w:cs="仿宋_GB2312"/>
          <w:b/>
          <w:sz w:val="24"/>
        </w:rPr>
      </w:pPr>
    </w:p>
    <w:p w14:paraId="1505C389">
      <w:pPr>
        <w:spacing w:line="360" w:lineRule="auto"/>
        <w:rPr>
          <w:rFonts w:ascii="仿宋_GB2312" w:hAnsi="仿宋" w:eastAsia="仿宋_GB2312" w:cs="仿宋_GB2312"/>
          <w:b/>
          <w:sz w:val="24"/>
        </w:rPr>
      </w:pPr>
    </w:p>
    <w:p w14:paraId="75F4FF78">
      <w:pPr>
        <w:spacing w:line="360" w:lineRule="auto"/>
        <w:rPr>
          <w:rFonts w:ascii="仿宋_GB2312" w:hAnsi="仿宋" w:eastAsia="仿宋_GB2312" w:cs="仿宋_GB2312"/>
          <w:b/>
          <w:sz w:val="24"/>
        </w:rPr>
      </w:pPr>
    </w:p>
    <w:p w14:paraId="05B31EB8">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6E6FD9F9">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4446D68C">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1F128F1E">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14:paraId="4E5CC202">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01BAB418">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14:paraId="7148B13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14:paraId="3D7DC5BC">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14:paraId="3D912470">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4B8FC894">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5176365E">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14:paraId="6CED8D3A">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14:paraId="36675944">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14:paraId="43D02BA7">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14:paraId="4E56C403">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2B5B27E7">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14:paraId="14E00D97">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14:paraId="0178E8B6">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14:paraId="7D73F6F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14:paraId="05374DA2">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14:paraId="2DC0300E">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2349AE2D">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6C9BCB3D">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68B08B4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14:paraId="1D2A10FE">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1DEE0A08">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14:paraId="1B00D02D">
      <w:pPr>
        <w:spacing w:line="360" w:lineRule="auto"/>
        <w:jc w:val="center"/>
        <w:rPr>
          <w:rFonts w:ascii="仿宋_GB2312" w:hAnsi="仿宋" w:eastAsia="仿宋_GB2312" w:cs="仿宋"/>
          <w:b/>
          <w:bCs/>
          <w:sz w:val="24"/>
        </w:rPr>
      </w:pPr>
    </w:p>
    <w:p w14:paraId="66D71C49">
      <w:pPr>
        <w:spacing w:line="360" w:lineRule="auto"/>
        <w:rPr>
          <w:rFonts w:ascii="仿宋_GB2312" w:hAnsi="仿宋" w:eastAsia="仿宋_GB2312"/>
          <w:b/>
          <w:sz w:val="24"/>
        </w:rPr>
      </w:pPr>
    </w:p>
    <w:p w14:paraId="1B114112">
      <w:pPr>
        <w:spacing w:line="360" w:lineRule="auto"/>
        <w:rPr>
          <w:rFonts w:ascii="仿宋_GB2312" w:hAnsi="仿宋" w:eastAsia="仿宋_GB2312"/>
          <w:b/>
          <w:sz w:val="24"/>
        </w:rPr>
      </w:pPr>
    </w:p>
    <w:p w14:paraId="6AA6CF45">
      <w:pPr>
        <w:spacing w:line="360" w:lineRule="auto"/>
        <w:rPr>
          <w:rFonts w:ascii="仿宋_GB2312" w:hAnsi="仿宋" w:eastAsia="仿宋_GB2312"/>
          <w:b/>
          <w:sz w:val="24"/>
        </w:rPr>
      </w:pPr>
    </w:p>
    <w:p w14:paraId="45C5D8BA">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7A6C5464">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73BD62AC">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4EA84263">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71C452A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027B043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4809ADF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0C9EF9EF">
      <w:pPr>
        <w:widowControl/>
        <w:spacing w:line="360" w:lineRule="auto"/>
        <w:ind w:firstLine="600" w:firstLineChars="200"/>
        <w:jc w:val="left"/>
        <w:rPr>
          <w:rFonts w:ascii="仿宋_GB2312" w:hAnsi="仿宋" w:eastAsia="仿宋_GB2312"/>
          <w:sz w:val="30"/>
          <w:szCs w:val="30"/>
        </w:rPr>
      </w:pPr>
    </w:p>
    <w:p w14:paraId="52E46A9C">
      <w:pPr>
        <w:spacing w:line="360" w:lineRule="auto"/>
        <w:jc w:val="center"/>
        <w:rPr>
          <w:rFonts w:ascii="仿宋_GB2312" w:hAnsi="仿宋" w:eastAsia="仿宋_GB2312"/>
          <w:b/>
          <w:spacing w:val="6"/>
          <w:sz w:val="32"/>
          <w:szCs w:val="32"/>
        </w:rPr>
      </w:pPr>
    </w:p>
    <w:p w14:paraId="26BA1AE6">
      <w:pPr>
        <w:spacing w:line="360" w:lineRule="auto"/>
        <w:jc w:val="center"/>
        <w:rPr>
          <w:rFonts w:ascii="仿宋_GB2312" w:hAnsi="仿宋" w:eastAsia="仿宋_GB2312"/>
          <w:b/>
          <w:spacing w:val="6"/>
          <w:sz w:val="32"/>
          <w:szCs w:val="32"/>
        </w:rPr>
      </w:pPr>
    </w:p>
    <w:p w14:paraId="27CE7F25">
      <w:pPr>
        <w:spacing w:line="360" w:lineRule="auto"/>
        <w:jc w:val="center"/>
        <w:rPr>
          <w:rFonts w:ascii="仿宋_GB2312" w:hAnsi="仿宋" w:eastAsia="仿宋_GB2312"/>
          <w:b/>
          <w:spacing w:val="6"/>
          <w:sz w:val="32"/>
          <w:szCs w:val="32"/>
        </w:rPr>
      </w:pPr>
    </w:p>
    <w:p w14:paraId="36F98626">
      <w:pPr>
        <w:spacing w:line="360" w:lineRule="auto"/>
        <w:jc w:val="center"/>
        <w:rPr>
          <w:rFonts w:ascii="仿宋_GB2312" w:hAnsi="仿宋" w:eastAsia="仿宋_GB2312"/>
          <w:b/>
          <w:spacing w:val="6"/>
          <w:sz w:val="32"/>
          <w:szCs w:val="32"/>
        </w:rPr>
      </w:pPr>
    </w:p>
    <w:p w14:paraId="4DE705E3">
      <w:pPr>
        <w:spacing w:line="360" w:lineRule="auto"/>
        <w:jc w:val="center"/>
        <w:rPr>
          <w:rFonts w:ascii="仿宋_GB2312" w:hAnsi="仿宋" w:eastAsia="仿宋_GB2312"/>
          <w:b/>
          <w:spacing w:val="6"/>
          <w:sz w:val="32"/>
          <w:szCs w:val="32"/>
        </w:rPr>
      </w:pPr>
    </w:p>
    <w:p w14:paraId="653253CB">
      <w:pPr>
        <w:spacing w:line="360" w:lineRule="auto"/>
        <w:jc w:val="center"/>
        <w:rPr>
          <w:rFonts w:ascii="仿宋_GB2312" w:hAnsi="仿宋" w:eastAsia="仿宋_GB2312"/>
          <w:b/>
          <w:spacing w:val="6"/>
          <w:sz w:val="32"/>
          <w:szCs w:val="32"/>
        </w:rPr>
      </w:pPr>
    </w:p>
    <w:p w14:paraId="0B83C5EF">
      <w:pPr>
        <w:spacing w:line="360" w:lineRule="auto"/>
        <w:jc w:val="center"/>
        <w:rPr>
          <w:rFonts w:ascii="仿宋_GB2312" w:hAnsi="仿宋" w:eastAsia="仿宋_GB2312"/>
          <w:b/>
          <w:spacing w:val="6"/>
          <w:sz w:val="32"/>
          <w:szCs w:val="32"/>
        </w:rPr>
      </w:pPr>
    </w:p>
    <w:p w14:paraId="7A1A7126">
      <w:pPr>
        <w:spacing w:line="360" w:lineRule="auto"/>
        <w:jc w:val="center"/>
        <w:rPr>
          <w:rFonts w:ascii="仿宋_GB2312" w:hAnsi="仿宋" w:eastAsia="仿宋_GB2312"/>
          <w:b/>
          <w:spacing w:val="6"/>
          <w:sz w:val="32"/>
          <w:szCs w:val="32"/>
        </w:rPr>
      </w:pPr>
    </w:p>
    <w:p w14:paraId="41BD21D0">
      <w:pPr>
        <w:spacing w:line="360" w:lineRule="auto"/>
        <w:jc w:val="center"/>
        <w:rPr>
          <w:rFonts w:ascii="仿宋_GB2312" w:hAnsi="仿宋" w:eastAsia="仿宋_GB2312"/>
          <w:b/>
          <w:spacing w:val="6"/>
          <w:sz w:val="32"/>
          <w:szCs w:val="32"/>
        </w:rPr>
      </w:pPr>
    </w:p>
    <w:p w14:paraId="745DDF4F">
      <w:pPr>
        <w:spacing w:line="360" w:lineRule="auto"/>
        <w:jc w:val="center"/>
        <w:rPr>
          <w:rFonts w:ascii="仿宋_GB2312" w:hAnsi="仿宋" w:eastAsia="仿宋_GB2312"/>
          <w:b/>
          <w:spacing w:val="6"/>
          <w:sz w:val="32"/>
          <w:szCs w:val="32"/>
        </w:rPr>
      </w:pPr>
    </w:p>
    <w:p w14:paraId="0E20C13C">
      <w:pPr>
        <w:spacing w:line="360" w:lineRule="auto"/>
        <w:jc w:val="center"/>
        <w:rPr>
          <w:rFonts w:ascii="仿宋_GB2312" w:hAnsi="仿宋" w:eastAsia="仿宋_GB2312"/>
          <w:b/>
          <w:spacing w:val="6"/>
          <w:sz w:val="32"/>
          <w:szCs w:val="32"/>
        </w:rPr>
      </w:pPr>
    </w:p>
    <w:p w14:paraId="22DD04D5">
      <w:pPr>
        <w:spacing w:line="360" w:lineRule="auto"/>
        <w:jc w:val="center"/>
        <w:rPr>
          <w:rFonts w:ascii="仿宋_GB2312" w:hAnsi="仿宋" w:eastAsia="仿宋_GB2312"/>
          <w:b/>
          <w:spacing w:val="6"/>
          <w:sz w:val="32"/>
          <w:szCs w:val="32"/>
        </w:rPr>
      </w:pPr>
    </w:p>
    <w:p w14:paraId="6F1774A5">
      <w:r>
        <w:br w:type="page"/>
      </w:r>
    </w:p>
    <w:p w14:paraId="54F2D5CF">
      <w:pPr>
        <w:pStyle w:val="5"/>
      </w:pPr>
    </w:p>
    <w:p w14:paraId="28C690B3">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5F561122">
      <w:pPr>
        <w:spacing w:line="360" w:lineRule="auto"/>
        <w:jc w:val="center"/>
        <w:rPr>
          <w:rFonts w:ascii="仿宋_GB2312" w:hAnsi="仿宋" w:eastAsia="仿宋_GB2312"/>
          <w:b/>
          <w:sz w:val="24"/>
        </w:rPr>
      </w:pPr>
    </w:p>
    <w:p w14:paraId="4A65ED59">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42DF6C18">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6297F115">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14:paraId="574761AC">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79C1CF67">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14:paraId="6DFD10FA">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14:paraId="3FB020FB">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14:paraId="316600E7">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14:paraId="59E2880F">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14:paraId="3FA7B954">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65861391">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14:paraId="5080708C">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7CF615F5">
      <w:pPr>
        <w:spacing w:line="360" w:lineRule="auto"/>
        <w:rPr>
          <w:rFonts w:ascii="仿宋_GB2312" w:hAnsi="仿宋" w:eastAsia="仿宋_GB2312"/>
          <w:sz w:val="24"/>
          <w:u w:val="dotted"/>
        </w:rPr>
      </w:pPr>
      <w:r>
        <w:rPr>
          <w:rFonts w:hint="eastAsia" w:ascii="仿宋_GB2312" w:hAnsi="仿宋" w:eastAsia="仿宋_GB2312"/>
          <w:sz w:val="24"/>
        </w:rPr>
        <w:t>……</w:t>
      </w:r>
    </w:p>
    <w:p w14:paraId="4C7B3DBC">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14:paraId="4563C15F">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263F2264">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14:paraId="2353A994">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5E27744F">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14:paraId="4DB5C2FE">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14:paraId="276AAFA1">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14:paraId="38E84738">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14:paraId="3F35A7F4">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14:paraId="514367ED">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14:paraId="245BF71F">
      <w:pPr>
        <w:spacing w:line="360" w:lineRule="auto"/>
        <w:rPr>
          <w:rFonts w:ascii="仿宋_GB2312" w:hAnsi="仿宋" w:eastAsia="仿宋_GB2312"/>
          <w:sz w:val="24"/>
        </w:rPr>
      </w:pPr>
      <w:r>
        <w:rPr>
          <w:rFonts w:hint="eastAsia" w:ascii="仿宋_GB2312" w:hAnsi="仿宋" w:eastAsia="仿宋_GB2312"/>
          <w:sz w:val="24"/>
        </w:rPr>
        <w:t>三、质疑基本情况</w:t>
      </w:r>
    </w:p>
    <w:p w14:paraId="2F038AF3">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14:paraId="7DC8788D">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14:paraId="799D4D2C">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43F8F20E">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6C288D61">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14:paraId="55BBCD68">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14:paraId="47EAC72E">
      <w:pPr>
        <w:spacing w:line="360" w:lineRule="auto"/>
        <w:rPr>
          <w:rFonts w:ascii="仿宋_GB2312" w:hAnsi="仿宋" w:eastAsia="仿宋_GB2312"/>
          <w:sz w:val="24"/>
          <w:u w:val="dotted"/>
        </w:rPr>
      </w:pPr>
      <w:r>
        <w:rPr>
          <w:rFonts w:ascii="仿宋_GB2312" w:hAnsi="仿宋" w:eastAsia="仿宋_GB2312"/>
          <w:sz w:val="24"/>
          <w:u w:val="dotted"/>
        </w:rPr>
        <w:t xml:space="preserve">                                                      </w:t>
      </w:r>
    </w:p>
    <w:p w14:paraId="4C3D9DAD">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14:paraId="5692D2D5">
      <w:pPr>
        <w:spacing w:line="360" w:lineRule="auto"/>
        <w:rPr>
          <w:rFonts w:ascii="仿宋_GB2312" w:hAnsi="仿宋" w:eastAsia="仿宋_GB2312"/>
          <w:sz w:val="24"/>
          <w:u w:val="dotted"/>
        </w:rPr>
      </w:pPr>
      <w:r>
        <w:rPr>
          <w:rFonts w:ascii="仿宋_GB2312" w:hAnsi="仿宋" w:eastAsia="仿宋_GB2312"/>
          <w:sz w:val="24"/>
          <w:u w:val="dotted"/>
        </w:rPr>
        <w:t xml:space="preserve">                                                      </w:t>
      </w:r>
    </w:p>
    <w:p w14:paraId="5C34013C">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4D07F6D6">
      <w:pPr>
        <w:spacing w:line="360" w:lineRule="auto"/>
        <w:rPr>
          <w:rFonts w:ascii="仿宋_GB2312" w:hAnsi="仿宋" w:eastAsia="仿宋_GB2312"/>
          <w:sz w:val="24"/>
          <w:u w:val="dotted"/>
        </w:rPr>
      </w:pPr>
      <w:r>
        <w:rPr>
          <w:rFonts w:hint="eastAsia" w:ascii="仿宋_GB2312" w:hAnsi="仿宋" w:eastAsia="仿宋_GB2312"/>
          <w:sz w:val="24"/>
        </w:rPr>
        <w:t>……</w:t>
      </w:r>
    </w:p>
    <w:p w14:paraId="67A9C03F">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6F66899E">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14:paraId="18459DC1">
      <w:pPr>
        <w:spacing w:line="360" w:lineRule="auto"/>
        <w:rPr>
          <w:rFonts w:ascii="仿宋_GB2312" w:hAnsi="仿宋" w:eastAsia="仿宋_GB2312"/>
          <w:sz w:val="24"/>
          <w:u w:val="single"/>
        </w:rPr>
      </w:pPr>
      <w:r>
        <w:rPr>
          <w:rFonts w:ascii="仿宋_GB2312" w:hAnsi="仿宋" w:eastAsia="仿宋_GB2312"/>
          <w:sz w:val="24"/>
        </w:rPr>
        <w:t xml:space="preserve">                                                                                                    </w:t>
      </w:r>
    </w:p>
    <w:p w14:paraId="7E9A0317">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2F26A8EA">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14:paraId="2836D4CF">
      <w:pPr>
        <w:spacing w:line="360" w:lineRule="auto"/>
        <w:rPr>
          <w:rFonts w:ascii="仿宋_GB2312" w:hAnsi="仿宋" w:eastAsia="仿宋_GB2312"/>
          <w:b/>
          <w:sz w:val="24"/>
        </w:rPr>
      </w:pPr>
    </w:p>
    <w:p w14:paraId="4480897F">
      <w:pPr>
        <w:spacing w:line="360" w:lineRule="auto"/>
        <w:rPr>
          <w:rFonts w:ascii="仿宋_GB2312" w:hAnsi="仿宋" w:eastAsia="仿宋_GB2312"/>
          <w:b/>
          <w:sz w:val="24"/>
        </w:rPr>
      </w:pPr>
    </w:p>
    <w:p w14:paraId="6D2DE1BE">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207247C9">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6A5568C3">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50549D04">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5FE241B4">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18A0F572">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0E387319">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1FB961A3">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3A9EF5A2">
      <w:pPr>
        <w:spacing w:line="360" w:lineRule="auto"/>
        <w:rPr>
          <w:rFonts w:ascii="仿宋_GB2312" w:hAnsi="仿宋" w:eastAsia="仿宋_GB2312" w:cs="仿宋_GB2312"/>
          <w:b/>
          <w:sz w:val="24"/>
        </w:rPr>
      </w:pPr>
    </w:p>
    <w:p w14:paraId="0F1CEA9A">
      <w:pPr>
        <w:autoSpaceDE w:val="0"/>
        <w:autoSpaceDN w:val="0"/>
        <w:jc w:val="center"/>
        <w:rPr>
          <w:rFonts w:ascii="仿宋" w:hAnsi="仿宋" w:eastAsia="仿宋"/>
          <w:b/>
          <w:spacing w:val="6"/>
          <w:sz w:val="32"/>
          <w:szCs w:val="32"/>
        </w:rPr>
      </w:pPr>
    </w:p>
    <w:p w14:paraId="75776CC5">
      <w:pPr>
        <w:autoSpaceDE w:val="0"/>
        <w:autoSpaceDN w:val="0"/>
        <w:jc w:val="center"/>
        <w:rPr>
          <w:rFonts w:ascii="仿宋" w:hAnsi="仿宋" w:eastAsia="仿宋"/>
          <w:b/>
          <w:spacing w:val="6"/>
          <w:sz w:val="32"/>
          <w:szCs w:val="32"/>
        </w:rPr>
      </w:pPr>
    </w:p>
    <w:p w14:paraId="051BC140">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60ECFBF4">
      <w:pPr>
        <w:spacing w:line="360" w:lineRule="auto"/>
        <w:rPr>
          <w:rFonts w:ascii="仿宋" w:hAnsi="仿宋" w:eastAsia="仿宋"/>
          <w:sz w:val="24"/>
        </w:rPr>
      </w:pPr>
      <w:r>
        <w:rPr>
          <w:rFonts w:hint="eastAsia" w:ascii="仿宋" w:hAnsi="仿宋" w:eastAsia="仿宋" w:cs="仿宋_GB2312"/>
          <w:sz w:val="24"/>
          <w:u w:val="single"/>
        </w:rPr>
        <w:t>（采购人）、（采购代理机构）</w:t>
      </w:r>
    </w:p>
    <w:p w14:paraId="4D2FA98E">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14:paraId="4D03B395">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135DB710">
      <w:pPr>
        <w:spacing w:line="360" w:lineRule="auto"/>
        <w:ind w:firstLine="494"/>
        <w:rPr>
          <w:rFonts w:ascii="仿宋" w:hAnsi="仿宋" w:eastAsia="仿宋" w:cs="宋体"/>
          <w:sz w:val="24"/>
        </w:rPr>
      </w:pPr>
    </w:p>
    <w:p w14:paraId="7CD27C1F">
      <w:pPr>
        <w:spacing w:line="360" w:lineRule="auto"/>
        <w:ind w:firstLine="494"/>
        <w:rPr>
          <w:rFonts w:ascii="仿宋" w:hAnsi="仿宋" w:eastAsia="仿宋" w:cs="宋体"/>
          <w:sz w:val="24"/>
        </w:rPr>
      </w:pPr>
    </w:p>
    <w:p w14:paraId="65C5814A">
      <w:pPr>
        <w:spacing w:line="360" w:lineRule="auto"/>
        <w:ind w:firstLine="494"/>
        <w:rPr>
          <w:rFonts w:ascii="仿宋" w:hAnsi="仿宋" w:eastAsia="仿宋" w:cs="宋体"/>
          <w:sz w:val="24"/>
        </w:rPr>
      </w:pPr>
    </w:p>
    <w:p w14:paraId="0ADFCEC4">
      <w:pPr>
        <w:spacing w:line="360" w:lineRule="auto"/>
        <w:ind w:firstLine="494"/>
        <w:rPr>
          <w:rFonts w:ascii="仿宋" w:hAnsi="仿宋" w:eastAsia="仿宋" w:cs="宋体"/>
          <w:sz w:val="24"/>
        </w:rPr>
      </w:pPr>
    </w:p>
    <w:p w14:paraId="707B1C6E">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47F6642D">
      <w:pPr>
        <w:ind w:right="1440" w:firstLine="494"/>
        <w:jc w:val="center"/>
        <w:rPr>
          <w:rFonts w:ascii="仿宋" w:hAnsi="仿宋" w:eastAsia="仿宋" w:cs="宋体"/>
          <w:sz w:val="24"/>
        </w:rPr>
      </w:pPr>
      <w:r>
        <w:rPr>
          <w:rFonts w:ascii="仿宋" w:hAnsi="仿宋" w:eastAsia="仿宋" w:cs="宋体"/>
          <w:sz w:val="24"/>
        </w:rPr>
        <w:t xml:space="preserve">                              日期：       年     月     日</w:t>
      </w:r>
    </w:p>
    <w:p w14:paraId="43B039C4">
      <w:pPr>
        <w:rPr>
          <w:rFonts w:ascii="仿宋" w:hAnsi="仿宋" w:eastAsia="仿宋" w:cs="宋体"/>
          <w:sz w:val="24"/>
        </w:rPr>
      </w:pPr>
      <w:r>
        <w:rPr>
          <w:rFonts w:hint="eastAsia" w:ascii="仿宋" w:hAnsi="仿宋" w:eastAsia="仿宋" w:cs="宋体"/>
          <w:b/>
          <w:bCs/>
          <w:sz w:val="24"/>
        </w:rPr>
        <w:t>附：</w:t>
      </w:r>
    </w:p>
    <w:p w14:paraId="6967A46E">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14:paraId="314CDA6D">
      <w:pPr>
        <w:autoSpaceDE w:val="0"/>
        <w:autoSpaceDN w:val="0"/>
        <w:jc w:val="center"/>
        <w:rPr>
          <w:rFonts w:ascii="仿宋" w:hAnsi="仿宋" w:eastAsia="仿宋"/>
          <w:b/>
          <w:spacing w:val="6"/>
          <w:sz w:val="32"/>
          <w:szCs w:val="32"/>
        </w:rPr>
      </w:pPr>
    </w:p>
    <w:p w14:paraId="6EBA547E">
      <w:pPr>
        <w:autoSpaceDE w:val="0"/>
        <w:autoSpaceDN w:val="0"/>
        <w:jc w:val="center"/>
        <w:rPr>
          <w:rFonts w:ascii="仿宋" w:hAnsi="仿宋" w:eastAsia="仿宋"/>
          <w:b/>
          <w:spacing w:val="6"/>
          <w:sz w:val="32"/>
          <w:szCs w:val="32"/>
        </w:rPr>
      </w:pPr>
    </w:p>
    <w:p w14:paraId="0CB3EBCB">
      <w:pPr>
        <w:autoSpaceDE w:val="0"/>
        <w:autoSpaceDN w:val="0"/>
        <w:jc w:val="center"/>
        <w:rPr>
          <w:rFonts w:ascii="仿宋" w:hAnsi="仿宋" w:eastAsia="仿宋"/>
          <w:b/>
          <w:spacing w:val="6"/>
          <w:sz w:val="32"/>
          <w:szCs w:val="32"/>
        </w:rPr>
      </w:pPr>
    </w:p>
    <w:p w14:paraId="52563E09">
      <w:pPr>
        <w:autoSpaceDE w:val="0"/>
        <w:autoSpaceDN w:val="0"/>
        <w:jc w:val="center"/>
        <w:rPr>
          <w:rFonts w:ascii="仿宋" w:hAnsi="仿宋" w:eastAsia="仿宋"/>
          <w:b/>
          <w:spacing w:val="6"/>
          <w:sz w:val="32"/>
          <w:szCs w:val="32"/>
        </w:rPr>
      </w:pPr>
    </w:p>
    <w:p w14:paraId="113693E2">
      <w:pPr>
        <w:autoSpaceDE w:val="0"/>
        <w:autoSpaceDN w:val="0"/>
        <w:jc w:val="center"/>
        <w:rPr>
          <w:rFonts w:ascii="仿宋" w:hAnsi="仿宋" w:eastAsia="仿宋"/>
          <w:b/>
          <w:spacing w:val="6"/>
          <w:sz w:val="32"/>
          <w:szCs w:val="32"/>
        </w:rPr>
      </w:pPr>
    </w:p>
    <w:p w14:paraId="5E9DBABC">
      <w:pPr>
        <w:autoSpaceDE w:val="0"/>
        <w:autoSpaceDN w:val="0"/>
        <w:jc w:val="center"/>
        <w:rPr>
          <w:rFonts w:ascii="仿宋" w:hAnsi="仿宋" w:eastAsia="仿宋"/>
          <w:b/>
          <w:spacing w:val="6"/>
          <w:sz w:val="32"/>
          <w:szCs w:val="32"/>
        </w:rPr>
      </w:pPr>
    </w:p>
    <w:p w14:paraId="1311A6C5">
      <w:pPr>
        <w:autoSpaceDE w:val="0"/>
        <w:autoSpaceDN w:val="0"/>
        <w:jc w:val="center"/>
        <w:rPr>
          <w:rFonts w:ascii="仿宋" w:hAnsi="仿宋" w:eastAsia="仿宋"/>
          <w:b/>
          <w:spacing w:val="6"/>
          <w:sz w:val="32"/>
          <w:szCs w:val="32"/>
        </w:rPr>
      </w:pPr>
    </w:p>
    <w:p w14:paraId="4E1D90A2">
      <w:pPr>
        <w:autoSpaceDE w:val="0"/>
        <w:autoSpaceDN w:val="0"/>
        <w:jc w:val="center"/>
        <w:rPr>
          <w:rFonts w:ascii="仿宋" w:hAnsi="仿宋" w:eastAsia="仿宋"/>
          <w:b/>
          <w:spacing w:val="6"/>
          <w:sz w:val="32"/>
          <w:szCs w:val="32"/>
        </w:rPr>
      </w:pPr>
    </w:p>
    <w:p w14:paraId="4DDEA2FC">
      <w:pPr>
        <w:autoSpaceDE w:val="0"/>
        <w:autoSpaceDN w:val="0"/>
        <w:jc w:val="center"/>
        <w:rPr>
          <w:rFonts w:ascii="仿宋" w:hAnsi="仿宋" w:eastAsia="仿宋"/>
          <w:b/>
          <w:spacing w:val="6"/>
          <w:sz w:val="32"/>
          <w:szCs w:val="32"/>
        </w:rPr>
      </w:pPr>
    </w:p>
    <w:p w14:paraId="05022827">
      <w:pPr>
        <w:autoSpaceDE w:val="0"/>
        <w:autoSpaceDN w:val="0"/>
        <w:jc w:val="center"/>
        <w:rPr>
          <w:rFonts w:ascii="仿宋" w:hAnsi="仿宋" w:eastAsia="仿宋"/>
          <w:b/>
          <w:spacing w:val="6"/>
          <w:sz w:val="32"/>
          <w:szCs w:val="32"/>
        </w:rPr>
      </w:pPr>
    </w:p>
    <w:p w14:paraId="3019D4B5">
      <w:pPr>
        <w:autoSpaceDE w:val="0"/>
        <w:autoSpaceDN w:val="0"/>
        <w:jc w:val="center"/>
        <w:rPr>
          <w:rFonts w:ascii="仿宋" w:hAnsi="仿宋" w:eastAsia="仿宋"/>
          <w:b/>
          <w:spacing w:val="6"/>
          <w:sz w:val="32"/>
          <w:szCs w:val="32"/>
        </w:rPr>
      </w:pPr>
    </w:p>
    <w:p w14:paraId="39D8D48F">
      <w:pPr>
        <w:autoSpaceDE w:val="0"/>
        <w:autoSpaceDN w:val="0"/>
        <w:jc w:val="center"/>
        <w:rPr>
          <w:rFonts w:ascii="仿宋" w:hAnsi="仿宋" w:eastAsia="仿宋"/>
          <w:b/>
          <w:spacing w:val="6"/>
          <w:sz w:val="32"/>
          <w:szCs w:val="32"/>
        </w:rPr>
      </w:pPr>
    </w:p>
    <w:p w14:paraId="6F3F32D4">
      <w:pPr>
        <w:autoSpaceDE w:val="0"/>
        <w:autoSpaceDN w:val="0"/>
        <w:jc w:val="center"/>
        <w:rPr>
          <w:rFonts w:ascii="仿宋" w:hAnsi="仿宋" w:eastAsia="仿宋"/>
          <w:b/>
          <w:spacing w:val="6"/>
          <w:sz w:val="32"/>
          <w:szCs w:val="32"/>
        </w:rPr>
      </w:pPr>
    </w:p>
    <w:p w14:paraId="14F782F0">
      <w:pPr>
        <w:autoSpaceDE w:val="0"/>
        <w:autoSpaceDN w:val="0"/>
        <w:jc w:val="center"/>
        <w:rPr>
          <w:rFonts w:ascii="仿宋" w:hAnsi="仿宋" w:eastAsia="仿宋"/>
          <w:b/>
          <w:spacing w:val="6"/>
          <w:sz w:val="32"/>
          <w:szCs w:val="32"/>
        </w:rPr>
      </w:pPr>
      <w:r>
        <w:rPr>
          <w:rFonts w:hint="eastAsia" w:ascii="仿宋" w:hAnsi="仿宋" w:eastAsia="仿宋"/>
          <w:b/>
          <w:spacing w:val="6"/>
          <w:sz w:val="32"/>
          <w:szCs w:val="32"/>
        </w:rPr>
        <w:br w:type="page"/>
      </w:r>
    </w:p>
    <w:p w14:paraId="4115D5F9">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38A19633">
      <w:pPr>
        <w:spacing w:line="360" w:lineRule="auto"/>
        <w:jc w:val="center"/>
        <w:rPr>
          <w:rFonts w:ascii="仿宋" w:hAnsi="仿宋" w:eastAsia="仿宋" w:cs="仿宋_GB2312"/>
          <w:sz w:val="24"/>
          <w:u w:val="single"/>
        </w:rPr>
      </w:pPr>
    </w:p>
    <w:p w14:paraId="5F8A30FA">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14:paraId="0A22C39B">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14:paraId="6304BFAE">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5D17CF11">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490A46E7">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14:paraId="557E4D24">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0CC4A0CE">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372E0846">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2FACD780">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1216B2FE">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14:paraId="3D7CE0E8">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F7CF388">
      <w:pPr>
        <w:spacing w:line="360" w:lineRule="auto"/>
        <w:jc w:val="center"/>
        <w:rPr>
          <w:rFonts w:ascii="仿宋_GB2312" w:hAnsi="仿宋" w:eastAsia="仿宋_GB2312" w:cs="仿宋_GB2312"/>
          <w:b/>
          <w:sz w:val="32"/>
          <w:szCs w:val="32"/>
        </w:rPr>
      </w:pPr>
    </w:p>
    <w:p w14:paraId="05DB1E98">
      <w:pPr>
        <w:spacing w:line="360" w:lineRule="auto"/>
        <w:jc w:val="center"/>
        <w:rPr>
          <w:rFonts w:ascii="仿宋_GB2312" w:hAnsi="仿宋" w:eastAsia="仿宋_GB2312" w:cs="仿宋_GB2312"/>
          <w:b/>
          <w:sz w:val="32"/>
          <w:szCs w:val="32"/>
        </w:rPr>
      </w:pPr>
    </w:p>
    <w:p w14:paraId="78E4A9F9">
      <w:pPr>
        <w:spacing w:line="360" w:lineRule="auto"/>
        <w:jc w:val="center"/>
        <w:rPr>
          <w:rFonts w:ascii="仿宋_GB2312" w:hAnsi="仿宋" w:eastAsia="仿宋_GB2312" w:cs="仿宋_GB2312"/>
          <w:b/>
          <w:sz w:val="32"/>
          <w:szCs w:val="32"/>
        </w:rPr>
      </w:pPr>
    </w:p>
    <w:p w14:paraId="3241BA99">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0AC455CB">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14:paraId="6C0E75CC">
      <w:pPr>
        <w:spacing w:line="360" w:lineRule="auto"/>
        <w:rPr>
          <w:rFonts w:ascii="仿宋_GB2312" w:hAnsi="仿宋" w:eastAsia="仿宋_GB2312"/>
        </w:rPr>
      </w:pPr>
    </w:p>
    <w:p w14:paraId="41519FEF">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14:paraId="63ABEA4A">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14:paraId="7B009CFE">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14:paraId="4CAA7257">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14:paraId="2C4F7759">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6D0CD532">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7EF26983">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6E3FC29D">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14:paraId="1EC0DA1B">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23266CD4">
      <w:pPr>
        <w:spacing w:line="360" w:lineRule="auto"/>
        <w:ind w:right="420"/>
        <w:rPr>
          <w:rFonts w:ascii="仿宋_GB2312" w:hAnsi="仿宋" w:eastAsia="仿宋_GB2312" w:cs="仿宋_GB2312"/>
          <w:sz w:val="24"/>
        </w:rPr>
      </w:pPr>
    </w:p>
    <w:p w14:paraId="07B2CB9A">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9D505E3">
      <w:pPr>
        <w:pStyle w:val="5"/>
        <w:rPr>
          <w:lang w:val="en-US"/>
        </w:rPr>
      </w:pPr>
    </w:p>
    <w:p w14:paraId="467A11F5">
      <w:pPr>
        <w:spacing w:line="360" w:lineRule="auto"/>
        <w:ind w:right="420"/>
      </w:pPr>
    </w:p>
    <w:p w14:paraId="35F62645">
      <w:pPr>
        <w:spacing w:line="360" w:lineRule="auto"/>
        <w:rPr>
          <w:rFonts w:ascii="仿宋" w:hAnsi="仿宋" w:eastAsia="仿宋"/>
          <w:bCs/>
          <w:sz w:val="24"/>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FuturaA Bk BT">
    <w:altName w:val="Segoe Print"/>
    <w:panose1 w:val="00000000000000000000"/>
    <w:charset w:val="00"/>
    <w:family w:val="swiss"/>
    <w:pitch w:val="default"/>
    <w:sig w:usb0="00000000" w:usb1="00000000" w:usb2="00000000" w:usb3="00000000" w:csb0="0000001B" w:csb1="00000000"/>
  </w:font>
  <w:font w:name="MS Gothic">
    <w:panose1 w:val="020B0609070205080204"/>
    <w:charset w:val="80"/>
    <w:family w:val="modern"/>
    <w:pitch w:val="default"/>
    <w:sig w:usb0="E00002FF" w:usb1="6AC7FDFB" w:usb2="08000012" w:usb3="00000000" w:csb0="4002009F" w:csb1="DFD70000"/>
  </w:font>
  <w:font w:name="东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A0937">
    <w:pPr>
      <w:pStyle w:val="41"/>
      <w:spacing w:before="1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59455B">
                          <w:pPr>
                            <w:pStyle w:val="4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14:paraId="5959455B">
                    <w:pPr>
                      <w:pStyle w:val="41"/>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0B68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A9B436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7AA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E45D3DB">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E821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BB9620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E2C7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627435F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C0AD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8B4D4">
    <w:pPr>
      <w:pStyle w:val="41"/>
      <w:framePr w:wrap="around" w:vAnchor="text" w:hAnchor="margin" w:xAlign="right" w:y="1"/>
      <w:rPr>
        <w:rStyle w:val="72"/>
      </w:rPr>
    </w:pPr>
    <w:r>
      <w:fldChar w:fldCharType="begin"/>
    </w:r>
    <w:r>
      <w:rPr>
        <w:rStyle w:val="72"/>
      </w:rPr>
      <w:instrText xml:space="preserve">PAGE  </w:instrText>
    </w:r>
    <w:r>
      <w:fldChar w:fldCharType="separate"/>
    </w:r>
    <w:r>
      <w:rPr>
        <w:rStyle w:val="72"/>
      </w:rPr>
      <w:t>8</w:t>
    </w:r>
    <w:r>
      <w:fldChar w:fldCharType="end"/>
    </w:r>
  </w:p>
  <w:p w14:paraId="7D3BC8EE">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646E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07" w:name="_Toc164085800"/>
    <w:bookmarkStart w:id="408" w:name="_Toc91899912"/>
    <w:bookmarkStart w:id="409" w:name="_Toc36110187"/>
    <w:bookmarkStart w:id="410" w:name="_Toc131845147"/>
    <w:r>
      <w:rPr>
        <w:rFonts w:hint="eastAsia" w:ascii="仿宋_GB2312" w:eastAsia="仿宋_GB2312"/>
        <w:kern w:val="0"/>
        <w:szCs w:val="21"/>
      </w:rPr>
      <w:t xml:space="preserve"> 页</w:t>
    </w:r>
    <w:bookmarkEnd w:id="407"/>
    <w:bookmarkEnd w:id="408"/>
    <w:bookmarkEnd w:id="409"/>
    <w:bookmarkEnd w:id="41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740EB">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E071F">
    <w:pPr>
      <w:pStyle w:val="42"/>
      <w:rPr>
        <w:rFonts w:ascii="仿宋_GB2312" w:eastAsia="仿宋_GB2312"/>
        <w:b/>
        <w:i/>
        <w:u w:val="single"/>
      </w:rPr>
    </w:pPr>
    <w:r>
      <w:t></w:t>
    </w:r>
    <w:r>
      <w:rPr>
        <w:rFonts w:hint="eastAsia"/>
      </w:rPr>
      <w:t xml:space="preserve">                                                  </w:t>
    </w:r>
    <w:r>
      <w:t>杭州市政府采购公开招标文件</w:t>
    </w:r>
  </w:p>
  <w:p w14:paraId="663D0DC4">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AB3C6">
    <w:pPr>
      <w:pStyle w:val="42"/>
    </w:pPr>
    <w:r>
      <w:t></w:t>
    </w:r>
    <w:r>
      <w:rPr>
        <w:rFonts w:hint="eastAsia"/>
      </w:rPr>
      <w:t xml:space="preserve">         </w:t>
    </w:r>
  </w:p>
  <w:p w14:paraId="2CE8545D">
    <w:pPr>
      <w:pStyle w:val="42"/>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4737A">
    <w:pPr>
      <w:pStyle w:val="42"/>
      <w:jc w:val="right"/>
      <w:rPr>
        <w:rFonts w:ascii="仿宋_GB2312" w:eastAsia="仿宋_GB2312"/>
        <w:b/>
        <w:i/>
        <w:u w:val="single"/>
      </w:rPr>
    </w:pPr>
    <w:r>
      <w:rPr>
        <w:rFonts w:hint="eastAsia"/>
      </w:rPr>
      <w:t xml:space="preserve">                                  </w:t>
    </w:r>
    <w:r>
      <w:t>杭州市政府采购公开招标文件</w:t>
    </w:r>
  </w:p>
  <w:p w14:paraId="3584CD71">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6B11F">
    <w:pPr>
      <w:pStyle w:val="42"/>
      <w:jc w:val="right"/>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9A08">
    <w:pPr>
      <w:pStyle w:val="42"/>
      <w:jc w:val="right"/>
      <w:rPr>
        <w:rFonts w:ascii="仿宋_GB2312" w:eastAsia="仿宋_GB2312"/>
        <w:b/>
        <w:i/>
        <w:iCs/>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395AA">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F21D4"/>
    <w:multiLevelType w:val="singleLevel"/>
    <w:tmpl w:val="87DF21D4"/>
    <w:lvl w:ilvl="0" w:tentative="0">
      <w:start w:val="1"/>
      <w:numFmt w:val="decimal"/>
      <w:suff w:val="nothing"/>
      <w:lvlText w:val="（%1）"/>
      <w:lvlJc w:val="left"/>
    </w:lvl>
  </w:abstractNum>
  <w:abstractNum w:abstractNumId="1">
    <w:nsid w:val="CF08E72D"/>
    <w:multiLevelType w:val="singleLevel"/>
    <w:tmpl w:val="CF08E72D"/>
    <w:lvl w:ilvl="0" w:tentative="0">
      <w:start w:val="2"/>
      <w:numFmt w:val="chineseCounting"/>
      <w:suff w:val="nothing"/>
      <w:lvlText w:val="%1、"/>
      <w:lvlJc w:val="left"/>
      <w:rPr>
        <w:rFonts w:hint="eastAsia"/>
      </w:rPr>
    </w:lvl>
  </w:abstractNum>
  <w:abstractNum w:abstractNumId="2">
    <w:nsid w:val="EF9B5E1B"/>
    <w:multiLevelType w:val="singleLevel"/>
    <w:tmpl w:val="EF9B5E1B"/>
    <w:lvl w:ilvl="0" w:tentative="0">
      <w:start w:val="1"/>
      <w:numFmt w:val="bullet"/>
      <w:lvlText w:val=""/>
      <w:lvlJc w:val="left"/>
      <w:pPr>
        <w:ind w:left="420" w:hanging="420"/>
      </w:pPr>
      <w:rPr>
        <w:rFonts w:hint="default" w:ascii="Wingdings" w:hAnsi="Wingdings"/>
      </w:rPr>
    </w:lvl>
  </w:abstractNum>
  <w:abstractNum w:abstractNumId="3">
    <w:nsid w:val="2753770D"/>
    <w:multiLevelType w:val="singleLevel"/>
    <w:tmpl w:val="2753770D"/>
    <w:lvl w:ilvl="0" w:tentative="0">
      <w:start w:val="1"/>
      <w:numFmt w:val="decimal"/>
      <w:suff w:val="nothing"/>
      <w:lvlText w:val="（%1）"/>
      <w:lvlJc w:val="left"/>
    </w:lvl>
  </w:abstractNum>
  <w:abstractNum w:abstractNumId="4">
    <w:nsid w:val="4A9D203D"/>
    <w:multiLevelType w:val="multilevel"/>
    <w:tmpl w:val="4A9D203D"/>
    <w:lvl w:ilvl="0" w:tentative="0">
      <w:start w:val="1"/>
      <w:numFmt w:val="chineseCounting"/>
      <w:suff w:val="nothing"/>
      <w:lvlText w:val="%1、"/>
      <w:lvlJc w:val="left"/>
      <w:pPr>
        <w:tabs>
          <w:tab w:val="left" w:pos="0"/>
        </w:tabs>
        <w:ind w:left="425" w:hanging="425"/>
      </w:pPr>
      <w:rPr>
        <w:rFonts w:hint="eastAsia" w:ascii="宋体" w:hAnsi="宋体" w:eastAsia="宋体" w:cs="宋体"/>
      </w:rPr>
    </w:lvl>
    <w:lvl w:ilvl="1" w:tentative="0">
      <w:start w:val="1"/>
      <w:numFmt w:val="decimal"/>
      <w:suff w:val="nothing"/>
      <w:lvlText w:val="%2."/>
      <w:lvlJc w:val="left"/>
      <w:pPr>
        <w:tabs>
          <w:tab w:val="left" w:pos="420"/>
        </w:tabs>
        <w:ind w:left="567" w:hanging="567"/>
      </w:pPr>
      <w:rPr>
        <w:rFonts w:hint="eastAsia" w:ascii="宋体" w:hAnsi="宋体" w:eastAsia="宋体" w:cs="宋体"/>
      </w:rPr>
    </w:lvl>
    <w:lvl w:ilvl="2" w:tentative="0">
      <w:start w:val="1"/>
      <w:numFmt w:val="decimal"/>
      <w:pStyle w:val="968"/>
      <w:suff w:val="nothing"/>
      <w:lvlText w:val="%2.%3."/>
      <w:lvlJc w:val="left"/>
      <w:pPr>
        <w:tabs>
          <w:tab w:val="left" w:pos="0"/>
        </w:tabs>
        <w:ind w:left="709" w:hanging="709"/>
      </w:pPr>
      <w:rPr>
        <w:rFonts w:hint="eastAsia" w:ascii="宋体" w:hAnsi="宋体" w:eastAsia="宋体" w:cs="宋体"/>
      </w:rPr>
    </w:lvl>
    <w:lvl w:ilvl="3" w:tentative="0">
      <w:start w:val="1"/>
      <w:numFmt w:val="decimal"/>
      <w:suff w:val="nothing"/>
      <w:lvlText w:val="%2.%3.%4."/>
      <w:lvlJc w:val="left"/>
      <w:pPr>
        <w:tabs>
          <w:tab w:val="left" w:pos="0"/>
        </w:tabs>
        <w:ind w:left="0" w:firstLine="0"/>
      </w:pPr>
      <w:rPr>
        <w:rFonts w:hint="eastAsia" w:ascii="宋体" w:hAnsi="宋体" w:eastAsia="宋体" w:cs="宋体"/>
      </w:rPr>
    </w:lvl>
    <w:lvl w:ilvl="4" w:tentative="0">
      <w:start w:val="1"/>
      <w:numFmt w:val="decimal"/>
      <w:lvlText w:val="%2.%3.%4.%5."/>
      <w:lvlJc w:val="left"/>
      <w:pPr>
        <w:ind w:left="991" w:hanging="991"/>
      </w:pPr>
      <w:rPr>
        <w:rFonts w:hint="eastAsia" w:ascii="宋体" w:hAnsi="宋体" w:eastAsia="宋体" w:cs="宋体"/>
      </w:rPr>
    </w:lvl>
    <w:lvl w:ilvl="5" w:tentative="0">
      <w:start w:val="1"/>
      <w:numFmt w:val="decimal"/>
      <w:lvlText w:val="%2.%3.%4.%5.%6."/>
      <w:lvlJc w:val="left"/>
      <w:pPr>
        <w:ind w:left="1134" w:hanging="1134"/>
      </w:pPr>
      <w:rPr>
        <w:rFonts w:hint="eastAsia" w:ascii="宋体" w:hAnsi="宋体" w:eastAsia="宋体" w:cs="宋体"/>
      </w:rPr>
    </w:lvl>
    <w:lvl w:ilvl="6" w:tentative="0">
      <w:start w:val="1"/>
      <w:numFmt w:val="decimal"/>
      <w:lvlText w:val="%2.%3.%4.%5.%6.%7."/>
      <w:lvlJc w:val="left"/>
      <w:pPr>
        <w:ind w:left="1275" w:hanging="1275"/>
      </w:pPr>
      <w:rPr>
        <w:rFonts w:hint="eastAsia" w:ascii="宋体" w:hAnsi="宋体" w:eastAsia="宋体" w:cs="宋体"/>
      </w:rPr>
    </w:lvl>
    <w:lvl w:ilvl="7" w:tentative="0">
      <w:start w:val="1"/>
      <w:numFmt w:val="decimal"/>
      <w:lvlText w:val="%2.%3.%4.%5.%6.%7.%8."/>
      <w:lvlJc w:val="left"/>
      <w:pPr>
        <w:ind w:left="1418" w:hanging="1418"/>
      </w:pPr>
      <w:rPr>
        <w:rFonts w:hint="eastAsia" w:ascii="宋体" w:hAnsi="宋体" w:eastAsia="宋体" w:cs="宋体"/>
      </w:rPr>
    </w:lvl>
    <w:lvl w:ilvl="8" w:tentative="0">
      <w:start w:val="1"/>
      <w:numFmt w:val="decimal"/>
      <w:lvlText w:val="%2.%3.%4.%5.%6.%7.%8.%9."/>
      <w:lvlJc w:val="left"/>
      <w:pPr>
        <w:ind w:left="1558" w:hanging="1558"/>
      </w:pPr>
      <w:rPr>
        <w:rFonts w:hint="eastAsia" w:ascii="宋体" w:hAnsi="宋体" w:eastAsia="宋体" w:cs="宋体"/>
      </w:rPr>
    </w:lvl>
  </w:abstractNum>
  <w:abstractNum w:abstractNumId="5">
    <w:nsid w:val="4C2FD18C"/>
    <w:multiLevelType w:val="singleLevel"/>
    <w:tmpl w:val="4C2FD18C"/>
    <w:lvl w:ilvl="0" w:tentative="0">
      <w:start w:val="2"/>
      <w:numFmt w:val="decimal"/>
      <w:suff w:val="nothing"/>
      <w:lvlText w:val="%1）"/>
      <w:lvlJc w:val="left"/>
    </w:lvl>
  </w:abstractNum>
  <w:abstractNum w:abstractNumId="6">
    <w:nsid w:val="629D9D1F"/>
    <w:multiLevelType w:val="singleLevel"/>
    <w:tmpl w:val="629D9D1F"/>
    <w:lvl w:ilvl="0" w:tentative="0">
      <w:start w:val="6"/>
      <w:numFmt w:val="chineseCounting"/>
      <w:suff w:val="nothing"/>
      <w:lvlText w:val="%1、"/>
      <w:lvlJc w:val="left"/>
    </w:lvl>
  </w:abstractNum>
  <w:num w:numId="1">
    <w:abstractNumId w:val="4"/>
  </w:num>
  <w:num w:numId="2">
    <w:abstractNumId w:val="6"/>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MjJhY2VmMTMzYTQ0NDg4ZTZmZGQ1M2Y5MmEyMj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53"/>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8A5"/>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4C8"/>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09B"/>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77D"/>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452"/>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468"/>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73232"/>
    <w:rsid w:val="019F7441"/>
    <w:rsid w:val="01B37585"/>
    <w:rsid w:val="01CF1530"/>
    <w:rsid w:val="01D55165"/>
    <w:rsid w:val="01DF5C17"/>
    <w:rsid w:val="01DF6BF8"/>
    <w:rsid w:val="01EC2C57"/>
    <w:rsid w:val="021777AA"/>
    <w:rsid w:val="026B2E25"/>
    <w:rsid w:val="02824D4D"/>
    <w:rsid w:val="02827F58"/>
    <w:rsid w:val="02DC4B10"/>
    <w:rsid w:val="02DD76CE"/>
    <w:rsid w:val="02F36323"/>
    <w:rsid w:val="02F5619C"/>
    <w:rsid w:val="0326446A"/>
    <w:rsid w:val="032D5555"/>
    <w:rsid w:val="03351A6D"/>
    <w:rsid w:val="035D4591"/>
    <w:rsid w:val="036634D2"/>
    <w:rsid w:val="03DD35E4"/>
    <w:rsid w:val="04060484"/>
    <w:rsid w:val="04076900"/>
    <w:rsid w:val="041A5A3B"/>
    <w:rsid w:val="042311BA"/>
    <w:rsid w:val="042B157A"/>
    <w:rsid w:val="046E4E16"/>
    <w:rsid w:val="0482094E"/>
    <w:rsid w:val="048F763B"/>
    <w:rsid w:val="049F330E"/>
    <w:rsid w:val="04AA775C"/>
    <w:rsid w:val="04AF1889"/>
    <w:rsid w:val="04F66F48"/>
    <w:rsid w:val="051C5383"/>
    <w:rsid w:val="05251E14"/>
    <w:rsid w:val="052F2A11"/>
    <w:rsid w:val="05A16594"/>
    <w:rsid w:val="05A7762D"/>
    <w:rsid w:val="060E5941"/>
    <w:rsid w:val="06110FAF"/>
    <w:rsid w:val="063F5B0F"/>
    <w:rsid w:val="06493CA7"/>
    <w:rsid w:val="065A6178"/>
    <w:rsid w:val="06667154"/>
    <w:rsid w:val="066F1CF3"/>
    <w:rsid w:val="06930BB8"/>
    <w:rsid w:val="06EB62E2"/>
    <w:rsid w:val="07244D43"/>
    <w:rsid w:val="07245D42"/>
    <w:rsid w:val="07264C62"/>
    <w:rsid w:val="072A2FCD"/>
    <w:rsid w:val="07417335"/>
    <w:rsid w:val="0779354C"/>
    <w:rsid w:val="07C231CA"/>
    <w:rsid w:val="08061376"/>
    <w:rsid w:val="08452D77"/>
    <w:rsid w:val="086401F8"/>
    <w:rsid w:val="08751CAA"/>
    <w:rsid w:val="087E4C40"/>
    <w:rsid w:val="08D056E7"/>
    <w:rsid w:val="08D66AD6"/>
    <w:rsid w:val="08DA33A3"/>
    <w:rsid w:val="08E80F13"/>
    <w:rsid w:val="09335624"/>
    <w:rsid w:val="093C70F1"/>
    <w:rsid w:val="0944690F"/>
    <w:rsid w:val="09535675"/>
    <w:rsid w:val="095F057D"/>
    <w:rsid w:val="09642282"/>
    <w:rsid w:val="09733572"/>
    <w:rsid w:val="09772C16"/>
    <w:rsid w:val="097C627E"/>
    <w:rsid w:val="098353B5"/>
    <w:rsid w:val="09A92330"/>
    <w:rsid w:val="09B06B87"/>
    <w:rsid w:val="09C13146"/>
    <w:rsid w:val="09E04166"/>
    <w:rsid w:val="09E44456"/>
    <w:rsid w:val="0A1C0718"/>
    <w:rsid w:val="0A3E7710"/>
    <w:rsid w:val="0A5B7E63"/>
    <w:rsid w:val="0AA374A5"/>
    <w:rsid w:val="0AAB7649"/>
    <w:rsid w:val="0ABC5606"/>
    <w:rsid w:val="0AC42132"/>
    <w:rsid w:val="0AEE5A69"/>
    <w:rsid w:val="0AFB5144"/>
    <w:rsid w:val="0B30404E"/>
    <w:rsid w:val="0B44732B"/>
    <w:rsid w:val="0B4C6C14"/>
    <w:rsid w:val="0B631A88"/>
    <w:rsid w:val="0B683D45"/>
    <w:rsid w:val="0B6D31C6"/>
    <w:rsid w:val="0B7F3F11"/>
    <w:rsid w:val="0B884417"/>
    <w:rsid w:val="0BA3102A"/>
    <w:rsid w:val="0BF6188C"/>
    <w:rsid w:val="0BF73C91"/>
    <w:rsid w:val="0C170175"/>
    <w:rsid w:val="0C332C04"/>
    <w:rsid w:val="0C571A41"/>
    <w:rsid w:val="0C5C1171"/>
    <w:rsid w:val="0C5C1BCC"/>
    <w:rsid w:val="0C5E1CBC"/>
    <w:rsid w:val="0C615B50"/>
    <w:rsid w:val="0C8445DA"/>
    <w:rsid w:val="0C87121B"/>
    <w:rsid w:val="0C8F253F"/>
    <w:rsid w:val="0CC007F7"/>
    <w:rsid w:val="0CFE707A"/>
    <w:rsid w:val="0D063BDA"/>
    <w:rsid w:val="0D08375F"/>
    <w:rsid w:val="0D0B2C6C"/>
    <w:rsid w:val="0D184CFB"/>
    <w:rsid w:val="0D395136"/>
    <w:rsid w:val="0D4A7419"/>
    <w:rsid w:val="0D827401"/>
    <w:rsid w:val="0D84094E"/>
    <w:rsid w:val="0D8A00E9"/>
    <w:rsid w:val="0D8D589E"/>
    <w:rsid w:val="0D985DAE"/>
    <w:rsid w:val="0DA01C73"/>
    <w:rsid w:val="0DCA0FC9"/>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501F4"/>
    <w:rsid w:val="0FAB64CC"/>
    <w:rsid w:val="0FBF3FD2"/>
    <w:rsid w:val="0FBF7FF3"/>
    <w:rsid w:val="10105A09"/>
    <w:rsid w:val="103D2B2E"/>
    <w:rsid w:val="10646583"/>
    <w:rsid w:val="107D4B15"/>
    <w:rsid w:val="108A3C80"/>
    <w:rsid w:val="10AA4855"/>
    <w:rsid w:val="10C26171"/>
    <w:rsid w:val="10F26336"/>
    <w:rsid w:val="10F33360"/>
    <w:rsid w:val="10FC16EA"/>
    <w:rsid w:val="11036B00"/>
    <w:rsid w:val="110E3E23"/>
    <w:rsid w:val="110F1D40"/>
    <w:rsid w:val="11266F33"/>
    <w:rsid w:val="113350E0"/>
    <w:rsid w:val="118963A1"/>
    <w:rsid w:val="11B65DF2"/>
    <w:rsid w:val="11C6522A"/>
    <w:rsid w:val="11CB3D84"/>
    <w:rsid w:val="11E104CC"/>
    <w:rsid w:val="11E20309"/>
    <w:rsid w:val="11FE0013"/>
    <w:rsid w:val="12255233"/>
    <w:rsid w:val="12530213"/>
    <w:rsid w:val="12704669"/>
    <w:rsid w:val="1275347B"/>
    <w:rsid w:val="127723A9"/>
    <w:rsid w:val="12862074"/>
    <w:rsid w:val="12883966"/>
    <w:rsid w:val="129E45B4"/>
    <w:rsid w:val="12BB25D2"/>
    <w:rsid w:val="12D81596"/>
    <w:rsid w:val="13072A44"/>
    <w:rsid w:val="130B01B6"/>
    <w:rsid w:val="13545D39"/>
    <w:rsid w:val="135F4BE2"/>
    <w:rsid w:val="137A4BC0"/>
    <w:rsid w:val="139B1A0A"/>
    <w:rsid w:val="139D25C7"/>
    <w:rsid w:val="13BF3CE4"/>
    <w:rsid w:val="141008D8"/>
    <w:rsid w:val="14125FE6"/>
    <w:rsid w:val="144E3DA0"/>
    <w:rsid w:val="146D271E"/>
    <w:rsid w:val="14982588"/>
    <w:rsid w:val="149A5AD9"/>
    <w:rsid w:val="14A7619D"/>
    <w:rsid w:val="14BB7B9C"/>
    <w:rsid w:val="150536C3"/>
    <w:rsid w:val="15084B76"/>
    <w:rsid w:val="150C1963"/>
    <w:rsid w:val="151447A0"/>
    <w:rsid w:val="154A6454"/>
    <w:rsid w:val="15762120"/>
    <w:rsid w:val="15B968E1"/>
    <w:rsid w:val="15E45D39"/>
    <w:rsid w:val="163836F0"/>
    <w:rsid w:val="16A8729C"/>
    <w:rsid w:val="16B33777"/>
    <w:rsid w:val="16BC70A7"/>
    <w:rsid w:val="16C6339E"/>
    <w:rsid w:val="172F2D79"/>
    <w:rsid w:val="17557BEF"/>
    <w:rsid w:val="175F3F5B"/>
    <w:rsid w:val="177355B1"/>
    <w:rsid w:val="17847889"/>
    <w:rsid w:val="17D349C1"/>
    <w:rsid w:val="1830729E"/>
    <w:rsid w:val="1870062C"/>
    <w:rsid w:val="18817102"/>
    <w:rsid w:val="18830A15"/>
    <w:rsid w:val="18852B28"/>
    <w:rsid w:val="188B5321"/>
    <w:rsid w:val="196453DF"/>
    <w:rsid w:val="19932372"/>
    <w:rsid w:val="19A20DD5"/>
    <w:rsid w:val="19AE03F1"/>
    <w:rsid w:val="1A071A03"/>
    <w:rsid w:val="1A1F16AE"/>
    <w:rsid w:val="1A325F33"/>
    <w:rsid w:val="1A3B5C77"/>
    <w:rsid w:val="1A65423B"/>
    <w:rsid w:val="1A984BAD"/>
    <w:rsid w:val="1AB8220E"/>
    <w:rsid w:val="1AB8305C"/>
    <w:rsid w:val="1AE4166C"/>
    <w:rsid w:val="1AF06CFB"/>
    <w:rsid w:val="1AF11B8D"/>
    <w:rsid w:val="1AF85A85"/>
    <w:rsid w:val="1B11359C"/>
    <w:rsid w:val="1B2644C6"/>
    <w:rsid w:val="1B2A271F"/>
    <w:rsid w:val="1B46204F"/>
    <w:rsid w:val="1B530544"/>
    <w:rsid w:val="1B713184"/>
    <w:rsid w:val="1B741675"/>
    <w:rsid w:val="1BA209CF"/>
    <w:rsid w:val="1BB4777D"/>
    <w:rsid w:val="1BC258DA"/>
    <w:rsid w:val="1BD75AB8"/>
    <w:rsid w:val="1BE10CC5"/>
    <w:rsid w:val="1C0459C2"/>
    <w:rsid w:val="1C1B3B4A"/>
    <w:rsid w:val="1C767BD0"/>
    <w:rsid w:val="1C88086E"/>
    <w:rsid w:val="1D266CE1"/>
    <w:rsid w:val="1D3963AF"/>
    <w:rsid w:val="1D6A32C5"/>
    <w:rsid w:val="1D6A673C"/>
    <w:rsid w:val="1D9247AE"/>
    <w:rsid w:val="1DAB6AB9"/>
    <w:rsid w:val="1DB567EC"/>
    <w:rsid w:val="1DE54FD0"/>
    <w:rsid w:val="1DF51A98"/>
    <w:rsid w:val="1E17083B"/>
    <w:rsid w:val="1E3D060F"/>
    <w:rsid w:val="1E3F7D2E"/>
    <w:rsid w:val="1E4134E4"/>
    <w:rsid w:val="1E5062B3"/>
    <w:rsid w:val="1E523514"/>
    <w:rsid w:val="1E714A66"/>
    <w:rsid w:val="1E802593"/>
    <w:rsid w:val="1EA703CC"/>
    <w:rsid w:val="1EB7330C"/>
    <w:rsid w:val="1EC2624D"/>
    <w:rsid w:val="1F0A0FF3"/>
    <w:rsid w:val="1F5771FF"/>
    <w:rsid w:val="1FE868A9"/>
    <w:rsid w:val="1FFFAA06"/>
    <w:rsid w:val="20034907"/>
    <w:rsid w:val="20173E4B"/>
    <w:rsid w:val="20344507"/>
    <w:rsid w:val="204E48BC"/>
    <w:rsid w:val="208921B3"/>
    <w:rsid w:val="208A67B8"/>
    <w:rsid w:val="20973DEB"/>
    <w:rsid w:val="20B26522"/>
    <w:rsid w:val="20B44310"/>
    <w:rsid w:val="211116EB"/>
    <w:rsid w:val="2133151A"/>
    <w:rsid w:val="216133FC"/>
    <w:rsid w:val="21811B6C"/>
    <w:rsid w:val="21C57CD6"/>
    <w:rsid w:val="21D56769"/>
    <w:rsid w:val="21E52EF3"/>
    <w:rsid w:val="21FB5D7B"/>
    <w:rsid w:val="21FF2442"/>
    <w:rsid w:val="220B1C3D"/>
    <w:rsid w:val="22123390"/>
    <w:rsid w:val="221D1D20"/>
    <w:rsid w:val="22334A87"/>
    <w:rsid w:val="224F4136"/>
    <w:rsid w:val="22681CF7"/>
    <w:rsid w:val="22BE6801"/>
    <w:rsid w:val="230F7587"/>
    <w:rsid w:val="233500BF"/>
    <w:rsid w:val="23377FF7"/>
    <w:rsid w:val="2352614C"/>
    <w:rsid w:val="236B425F"/>
    <w:rsid w:val="23836192"/>
    <w:rsid w:val="23901F29"/>
    <w:rsid w:val="239C0061"/>
    <w:rsid w:val="23B908A4"/>
    <w:rsid w:val="23B949D7"/>
    <w:rsid w:val="23D46191"/>
    <w:rsid w:val="23E95BEF"/>
    <w:rsid w:val="23F23D7D"/>
    <w:rsid w:val="23FD0064"/>
    <w:rsid w:val="240B5FA0"/>
    <w:rsid w:val="242B4894"/>
    <w:rsid w:val="245375B0"/>
    <w:rsid w:val="24642C0A"/>
    <w:rsid w:val="24B22173"/>
    <w:rsid w:val="24B95AD9"/>
    <w:rsid w:val="24BE24DA"/>
    <w:rsid w:val="24CF5825"/>
    <w:rsid w:val="24D663E6"/>
    <w:rsid w:val="24D77F2B"/>
    <w:rsid w:val="24E318DF"/>
    <w:rsid w:val="253E1FB4"/>
    <w:rsid w:val="258B00E2"/>
    <w:rsid w:val="25A917A6"/>
    <w:rsid w:val="25BE27CC"/>
    <w:rsid w:val="25F654BC"/>
    <w:rsid w:val="25F74A5C"/>
    <w:rsid w:val="2609257A"/>
    <w:rsid w:val="260E76B9"/>
    <w:rsid w:val="2628662C"/>
    <w:rsid w:val="262D45DE"/>
    <w:rsid w:val="26595900"/>
    <w:rsid w:val="26865DEC"/>
    <w:rsid w:val="26A02F87"/>
    <w:rsid w:val="26A53EF9"/>
    <w:rsid w:val="26A94201"/>
    <w:rsid w:val="26AC274F"/>
    <w:rsid w:val="27044A29"/>
    <w:rsid w:val="27106BE8"/>
    <w:rsid w:val="271D34C8"/>
    <w:rsid w:val="276142BF"/>
    <w:rsid w:val="27783712"/>
    <w:rsid w:val="278B3C24"/>
    <w:rsid w:val="27907362"/>
    <w:rsid w:val="279906B8"/>
    <w:rsid w:val="27F7803F"/>
    <w:rsid w:val="28084A26"/>
    <w:rsid w:val="28333E1D"/>
    <w:rsid w:val="28454BD6"/>
    <w:rsid w:val="28455253"/>
    <w:rsid w:val="28551971"/>
    <w:rsid w:val="285B1C53"/>
    <w:rsid w:val="289F7086"/>
    <w:rsid w:val="28C32028"/>
    <w:rsid w:val="28CC490F"/>
    <w:rsid w:val="28D472A8"/>
    <w:rsid w:val="28DE40AA"/>
    <w:rsid w:val="29345E77"/>
    <w:rsid w:val="294C65AD"/>
    <w:rsid w:val="295D7525"/>
    <w:rsid w:val="29806583"/>
    <w:rsid w:val="29842A7C"/>
    <w:rsid w:val="298B3C4C"/>
    <w:rsid w:val="29E45278"/>
    <w:rsid w:val="29F26D24"/>
    <w:rsid w:val="2A15033F"/>
    <w:rsid w:val="2A1662C1"/>
    <w:rsid w:val="2A1C7367"/>
    <w:rsid w:val="2A1F7BAA"/>
    <w:rsid w:val="2A2815FA"/>
    <w:rsid w:val="2A6D6092"/>
    <w:rsid w:val="2A7D76B4"/>
    <w:rsid w:val="2A9D36CA"/>
    <w:rsid w:val="2B437463"/>
    <w:rsid w:val="2B7807EE"/>
    <w:rsid w:val="2BBF00EC"/>
    <w:rsid w:val="2BC33EED"/>
    <w:rsid w:val="2BC37CFD"/>
    <w:rsid w:val="2BD5237F"/>
    <w:rsid w:val="2BE536CE"/>
    <w:rsid w:val="2BE758D9"/>
    <w:rsid w:val="2C09049E"/>
    <w:rsid w:val="2C0A653C"/>
    <w:rsid w:val="2C191F85"/>
    <w:rsid w:val="2C2E2CC5"/>
    <w:rsid w:val="2C4E7785"/>
    <w:rsid w:val="2CE40F12"/>
    <w:rsid w:val="2CE82D6F"/>
    <w:rsid w:val="2CF24727"/>
    <w:rsid w:val="2D2B5B51"/>
    <w:rsid w:val="2D343236"/>
    <w:rsid w:val="2D491B1B"/>
    <w:rsid w:val="2DA2303B"/>
    <w:rsid w:val="2DAE6DCB"/>
    <w:rsid w:val="2DD15014"/>
    <w:rsid w:val="2DD32AEA"/>
    <w:rsid w:val="2DF72DE4"/>
    <w:rsid w:val="2E0220AF"/>
    <w:rsid w:val="2E4B082A"/>
    <w:rsid w:val="2E5D4E86"/>
    <w:rsid w:val="2E5D790B"/>
    <w:rsid w:val="2E984B00"/>
    <w:rsid w:val="2E9A3C18"/>
    <w:rsid w:val="2EAC4558"/>
    <w:rsid w:val="2EBB0FEE"/>
    <w:rsid w:val="2EC63002"/>
    <w:rsid w:val="2F0A6B38"/>
    <w:rsid w:val="2F1A353B"/>
    <w:rsid w:val="2F5B3B82"/>
    <w:rsid w:val="2F946CCB"/>
    <w:rsid w:val="2FD25781"/>
    <w:rsid w:val="2FFD7934"/>
    <w:rsid w:val="30733ACD"/>
    <w:rsid w:val="308C3862"/>
    <w:rsid w:val="309379D8"/>
    <w:rsid w:val="30A270F7"/>
    <w:rsid w:val="30DF1478"/>
    <w:rsid w:val="30EC586F"/>
    <w:rsid w:val="31124E12"/>
    <w:rsid w:val="319C6071"/>
    <w:rsid w:val="31AC537E"/>
    <w:rsid w:val="31E3679B"/>
    <w:rsid w:val="31E732FD"/>
    <w:rsid w:val="31EB11BF"/>
    <w:rsid w:val="320330D1"/>
    <w:rsid w:val="321B5F48"/>
    <w:rsid w:val="32517576"/>
    <w:rsid w:val="32BE5C2C"/>
    <w:rsid w:val="32DD144F"/>
    <w:rsid w:val="32FB6478"/>
    <w:rsid w:val="33196747"/>
    <w:rsid w:val="33263B3F"/>
    <w:rsid w:val="335F1691"/>
    <w:rsid w:val="336963EB"/>
    <w:rsid w:val="33757D46"/>
    <w:rsid w:val="33816EEB"/>
    <w:rsid w:val="33DE0FDB"/>
    <w:rsid w:val="33EB55CD"/>
    <w:rsid w:val="33EC4C02"/>
    <w:rsid w:val="340D2360"/>
    <w:rsid w:val="3410665D"/>
    <w:rsid w:val="34211214"/>
    <w:rsid w:val="342E63AB"/>
    <w:rsid w:val="343541A1"/>
    <w:rsid w:val="34950E68"/>
    <w:rsid w:val="34986E94"/>
    <w:rsid w:val="34A064BE"/>
    <w:rsid w:val="34AF62C9"/>
    <w:rsid w:val="34CB4388"/>
    <w:rsid w:val="34FA6E12"/>
    <w:rsid w:val="358D5588"/>
    <w:rsid w:val="35A821FF"/>
    <w:rsid w:val="363A3B40"/>
    <w:rsid w:val="365302AE"/>
    <w:rsid w:val="36607A0A"/>
    <w:rsid w:val="366E227C"/>
    <w:rsid w:val="366F2E0D"/>
    <w:rsid w:val="367B6A5C"/>
    <w:rsid w:val="36A74ADA"/>
    <w:rsid w:val="36AD60D5"/>
    <w:rsid w:val="36B224F9"/>
    <w:rsid w:val="36EC0CC9"/>
    <w:rsid w:val="37113475"/>
    <w:rsid w:val="373F410B"/>
    <w:rsid w:val="37AA610D"/>
    <w:rsid w:val="37B268E5"/>
    <w:rsid w:val="37DF470D"/>
    <w:rsid w:val="37EE7094"/>
    <w:rsid w:val="38120769"/>
    <w:rsid w:val="38296C89"/>
    <w:rsid w:val="383002EB"/>
    <w:rsid w:val="38586797"/>
    <w:rsid w:val="38BC0149"/>
    <w:rsid w:val="38BC34BF"/>
    <w:rsid w:val="38D87D1C"/>
    <w:rsid w:val="38EC33C3"/>
    <w:rsid w:val="392C27E9"/>
    <w:rsid w:val="39636459"/>
    <w:rsid w:val="396B7F6C"/>
    <w:rsid w:val="397800BB"/>
    <w:rsid w:val="398A029A"/>
    <w:rsid w:val="39B417A9"/>
    <w:rsid w:val="39FC5695"/>
    <w:rsid w:val="3A006D8E"/>
    <w:rsid w:val="3A23749D"/>
    <w:rsid w:val="3A2D05C6"/>
    <w:rsid w:val="3A3651E5"/>
    <w:rsid w:val="3A520E19"/>
    <w:rsid w:val="3A744481"/>
    <w:rsid w:val="3A8C7BEF"/>
    <w:rsid w:val="3A906246"/>
    <w:rsid w:val="3A9643BE"/>
    <w:rsid w:val="3AA54031"/>
    <w:rsid w:val="3AB17449"/>
    <w:rsid w:val="3AF7185E"/>
    <w:rsid w:val="3B2349B7"/>
    <w:rsid w:val="3B3D2948"/>
    <w:rsid w:val="3B616CFF"/>
    <w:rsid w:val="3B6259F6"/>
    <w:rsid w:val="3B686994"/>
    <w:rsid w:val="3B7364AD"/>
    <w:rsid w:val="3B976654"/>
    <w:rsid w:val="3BC01EFC"/>
    <w:rsid w:val="3BCA786A"/>
    <w:rsid w:val="3BD31E2F"/>
    <w:rsid w:val="3BE23A1E"/>
    <w:rsid w:val="3BF15831"/>
    <w:rsid w:val="3C105946"/>
    <w:rsid w:val="3C471448"/>
    <w:rsid w:val="3C5F759A"/>
    <w:rsid w:val="3C6C525A"/>
    <w:rsid w:val="3C6E358B"/>
    <w:rsid w:val="3CCE23CB"/>
    <w:rsid w:val="3CD17D17"/>
    <w:rsid w:val="3D3C7F39"/>
    <w:rsid w:val="3D440F09"/>
    <w:rsid w:val="3D4504A0"/>
    <w:rsid w:val="3D8734BB"/>
    <w:rsid w:val="3D9A11D4"/>
    <w:rsid w:val="3DA16D89"/>
    <w:rsid w:val="3DA364BE"/>
    <w:rsid w:val="3DE041CB"/>
    <w:rsid w:val="3E0D48F6"/>
    <w:rsid w:val="3E1868B4"/>
    <w:rsid w:val="3E1A757A"/>
    <w:rsid w:val="3E377251"/>
    <w:rsid w:val="3E42664B"/>
    <w:rsid w:val="3E5A7334"/>
    <w:rsid w:val="3E7B5D6B"/>
    <w:rsid w:val="3E843E66"/>
    <w:rsid w:val="3E8F51FE"/>
    <w:rsid w:val="3E926F87"/>
    <w:rsid w:val="3E95399F"/>
    <w:rsid w:val="3E9A59DE"/>
    <w:rsid w:val="3E9F580B"/>
    <w:rsid w:val="3EAF4836"/>
    <w:rsid w:val="3EC33DFA"/>
    <w:rsid w:val="3F060E16"/>
    <w:rsid w:val="3F0C0644"/>
    <w:rsid w:val="3F1D1096"/>
    <w:rsid w:val="3F2F0234"/>
    <w:rsid w:val="3F35117A"/>
    <w:rsid w:val="3F3E340B"/>
    <w:rsid w:val="3F6363FE"/>
    <w:rsid w:val="3F756B8F"/>
    <w:rsid w:val="3F95482B"/>
    <w:rsid w:val="3FDB429E"/>
    <w:rsid w:val="3FEF6D2F"/>
    <w:rsid w:val="4019356B"/>
    <w:rsid w:val="40592157"/>
    <w:rsid w:val="406E1CAE"/>
    <w:rsid w:val="40900E5B"/>
    <w:rsid w:val="40A0133A"/>
    <w:rsid w:val="40C31A53"/>
    <w:rsid w:val="40CF0629"/>
    <w:rsid w:val="40FF545D"/>
    <w:rsid w:val="410067C8"/>
    <w:rsid w:val="41586BC4"/>
    <w:rsid w:val="418F0D2A"/>
    <w:rsid w:val="41CF1D36"/>
    <w:rsid w:val="41D01505"/>
    <w:rsid w:val="42474939"/>
    <w:rsid w:val="424C3C57"/>
    <w:rsid w:val="42562163"/>
    <w:rsid w:val="42613FF3"/>
    <w:rsid w:val="42660D96"/>
    <w:rsid w:val="428667D2"/>
    <w:rsid w:val="42976383"/>
    <w:rsid w:val="42CD1CE0"/>
    <w:rsid w:val="42DC297D"/>
    <w:rsid w:val="42E1381E"/>
    <w:rsid w:val="42E74763"/>
    <w:rsid w:val="42EA34EA"/>
    <w:rsid w:val="42ED6459"/>
    <w:rsid w:val="42ED68C7"/>
    <w:rsid w:val="42FE58DD"/>
    <w:rsid w:val="43036A81"/>
    <w:rsid w:val="43174B3D"/>
    <w:rsid w:val="4335609C"/>
    <w:rsid w:val="434B790E"/>
    <w:rsid w:val="4360274F"/>
    <w:rsid w:val="43977AB6"/>
    <w:rsid w:val="43A3342B"/>
    <w:rsid w:val="43C77C27"/>
    <w:rsid w:val="43DE09EE"/>
    <w:rsid w:val="44002FAD"/>
    <w:rsid w:val="44450C02"/>
    <w:rsid w:val="449101DD"/>
    <w:rsid w:val="44931183"/>
    <w:rsid w:val="44DE1391"/>
    <w:rsid w:val="450D1720"/>
    <w:rsid w:val="451B225C"/>
    <w:rsid w:val="452410C9"/>
    <w:rsid w:val="45317DFB"/>
    <w:rsid w:val="456D3CE4"/>
    <w:rsid w:val="4579042C"/>
    <w:rsid w:val="457F0571"/>
    <w:rsid w:val="45851176"/>
    <w:rsid w:val="45C02226"/>
    <w:rsid w:val="45C63B94"/>
    <w:rsid w:val="45CF39F2"/>
    <w:rsid w:val="45FD4C5C"/>
    <w:rsid w:val="460E7DA5"/>
    <w:rsid w:val="46422483"/>
    <w:rsid w:val="4659254A"/>
    <w:rsid w:val="465B0637"/>
    <w:rsid w:val="465E3F0D"/>
    <w:rsid w:val="466A16E6"/>
    <w:rsid w:val="46893F2B"/>
    <w:rsid w:val="46C4686E"/>
    <w:rsid w:val="475C698F"/>
    <w:rsid w:val="477B778F"/>
    <w:rsid w:val="477E4B57"/>
    <w:rsid w:val="478203EC"/>
    <w:rsid w:val="47B025FA"/>
    <w:rsid w:val="47D1045C"/>
    <w:rsid w:val="4809698F"/>
    <w:rsid w:val="4811697D"/>
    <w:rsid w:val="486F6CFB"/>
    <w:rsid w:val="487A3E25"/>
    <w:rsid w:val="488B5503"/>
    <w:rsid w:val="48937E21"/>
    <w:rsid w:val="489A0361"/>
    <w:rsid w:val="48B94FF3"/>
    <w:rsid w:val="48E1714C"/>
    <w:rsid w:val="48E37AAB"/>
    <w:rsid w:val="48FD4B4C"/>
    <w:rsid w:val="490A68E0"/>
    <w:rsid w:val="491055FE"/>
    <w:rsid w:val="495F5B3E"/>
    <w:rsid w:val="496F77D7"/>
    <w:rsid w:val="497654FD"/>
    <w:rsid w:val="49B02CBC"/>
    <w:rsid w:val="49B64211"/>
    <w:rsid w:val="49F6167F"/>
    <w:rsid w:val="49FE75CD"/>
    <w:rsid w:val="4A064FA0"/>
    <w:rsid w:val="4A16615C"/>
    <w:rsid w:val="4A4424D7"/>
    <w:rsid w:val="4A6F4C2B"/>
    <w:rsid w:val="4AB82D0F"/>
    <w:rsid w:val="4AE44CD1"/>
    <w:rsid w:val="4AEB7664"/>
    <w:rsid w:val="4AFD7C19"/>
    <w:rsid w:val="4B0567D1"/>
    <w:rsid w:val="4B1FFF7B"/>
    <w:rsid w:val="4B236AAE"/>
    <w:rsid w:val="4B36447D"/>
    <w:rsid w:val="4B707271"/>
    <w:rsid w:val="4B9739F7"/>
    <w:rsid w:val="4BAB3767"/>
    <w:rsid w:val="4BEE2503"/>
    <w:rsid w:val="4C245A30"/>
    <w:rsid w:val="4C8962A5"/>
    <w:rsid w:val="4CB6685F"/>
    <w:rsid w:val="4CC367FE"/>
    <w:rsid w:val="4CD73AD4"/>
    <w:rsid w:val="4D022FC0"/>
    <w:rsid w:val="4D077F3C"/>
    <w:rsid w:val="4D123355"/>
    <w:rsid w:val="4D2A3B31"/>
    <w:rsid w:val="4D312C52"/>
    <w:rsid w:val="4D45156B"/>
    <w:rsid w:val="4D8B58D8"/>
    <w:rsid w:val="4D905305"/>
    <w:rsid w:val="4D964A72"/>
    <w:rsid w:val="4D9C1254"/>
    <w:rsid w:val="4E437F61"/>
    <w:rsid w:val="4E793892"/>
    <w:rsid w:val="4E800872"/>
    <w:rsid w:val="4EC569ED"/>
    <w:rsid w:val="4ED50EA1"/>
    <w:rsid w:val="4EEC050C"/>
    <w:rsid w:val="4F104EC3"/>
    <w:rsid w:val="4F47354A"/>
    <w:rsid w:val="4F532425"/>
    <w:rsid w:val="4F911C54"/>
    <w:rsid w:val="4FB21EF2"/>
    <w:rsid w:val="4FE625E0"/>
    <w:rsid w:val="4FE65BDF"/>
    <w:rsid w:val="4FFE68E6"/>
    <w:rsid w:val="5021480F"/>
    <w:rsid w:val="50962ECB"/>
    <w:rsid w:val="50A42E38"/>
    <w:rsid w:val="50A4577F"/>
    <w:rsid w:val="50B73D1F"/>
    <w:rsid w:val="50BD5BC9"/>
    <w:rsid w:val="50C11EEE"/>
    <w:rsid w:val="50CD4459"/>
    <w:rsid w:val="50E97CFC"/>
    <w:rsid w:val="50EC7EE9"/>
    <w:rsid w:val="50FA4028"/>
    <w:rsid w:val="510D65B7"/>
    <w:rsid w:val="511157AB"/>
    <w:rsid w:val="5142540C"/>
    <w:rsid w:val="514574D8"/>
    <w:rsid w:val="518832C8"/>
    <w:rsid w:val="518F5CC6"/>
    <w:rsid w:val="51A0432A"/>
    <w:rsid w:val="51A86090"/>
    <w:rsid w:val="51B7396D"/>
    <w:rsid w:val="522E4CC3"/>
    <w:rsid w:val="5244713B"/>
    <w:rsid w:val="525E129B"/>
    <w:rsid w:val="52615633"/>
    <w:rsid w:val="52977FD4"/>
    <w:rsid w:val="52A25790"/>
    <w:rsid w:val="52A96B6F"/>
    <w:rsid w:val="52B45975"/>
    <w:rsid w:val="52D94AA4"/>
    <w:rsid w:val="52EA3A62"/>
    <w:rsid w:val="52F50BB8"/>
    <w:rsid w:val="53097272"/>
    <w:rsid w:val="53544462"/>
    <w:rsid w:val="5397158E"/>
    <w:rsid w:val="539F4C8A"/>
    <w:rsid w:val="53E022BA"/>
    <w:rsid w:val="53F1220D"/>
    <w:rsid w:val="54013861"/>
    <w:rsid w:val="54487265"/>
    <w:rsid w:val="544D6070"/>
    <w:rsid w:val="54605E1E"/>
    <w:rsid w:val="54B3506A"/>
    <w:rsid w:val="54CA0D16"/>
    <w:rsid w:val="54DD4057"/>
    <w:rsid w:val="54E1305C"/>
    <w:rsid w:val="54E7490F"/>
    <w:rsid w:val="550764A4"/>
    <w:rsid w:val="550B2BF6"/>
    <w:rsid w:val="55214EB5"/>
    <w:rsid w:val="55364EFD"/>
    <w:rsid w:val="555D4828"/>
    <w:rsid w:val="55730BB0"/>
    <w:rsid w:val="557A4C8B"/>
    <w:rsid w:val="558931E1"/>
    <w:rsid w:val="55923347"/>
    <w:rsid w:val="55925180"/>
    <w:rsid w:val="55983B1B"/>
    <w:rsid w:val="559E0172"/>
    <w:rsid w:val="55A8376B"/>
    <w:rsid w:val="55DC29B6"/>
    <w:rsid w:val="55DD4241"/>
    <w:rsid w:val="566B6D1E"/>
    <w:rsid w:val="568D608C"/>
    <w:rsid w:val="56A64417"/>
    <w:rsid w:val="56A80D56"/>
    <w:rsid w:val="57032A2C"/>
    <w:rsid w:val="570F5219"/>
    <w:rsid w:val="57257E2E"/>
    <w:rsid w:val="572D7A00"/>
    <w:rsid w:val="575C02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6097D"/>
    <w:rsid w:val="583A6DC9"/>
    <w:rsid w:val="58576249"/>
    <w:rsid w:val="58917D2F"/>
    <w:rsid w:val="5894085C"/>
    <w:rsid w:val="589A2E73"/>
    <w:rsid w:val="58AE4F0C"/>
    <w:rsid w:val="58B85899"/>
    <w:rsid w:val="58E363A9"/>
    <w:rsid w:val="58F87A10"/>
    <w:rsid w:val="59120131"/>
    <w:rsid w:val="595E1678"/>
    <w:rsid w:val="59686533"/>
    <w:rsid w:val="596D5BD4"/>
    <w:rsid w:val="597E3DD8"/>
    <w:rsid w:val="59CC3449"/>
    <w:rsid w:val="59F80043"/>
    <w:rsid w:val="5A09252F"/>
    <w:rsid w:val="5A0B2778"/>
    <w:rsid w:val="5A2A7C7B"/>
    <w:rsid w:val="5A3C0E89"/>
    <w:rsid w:val="5A3E2560"/>
    <w:rsid w:val="5A485DBB"/>
    <w:rsid w:val="5A5D3B6E"/>
    <w:rsid w:val="5A637A76"/>
    <w:rsid w:val="5A6D33BA"/>
    <w:rsid w:val="5A7449E7"/>
    <w:rsid w:val="5A792B1F"/>
    <w:rsid w:val="5A874767"/>
    <w:rsid w:val="5AA302F7"/>
    <w:rsid w:val="5AAA5E8D"/>
    <w:rsid w:val="5AAB0CDA"/>
    <w:rsid w:val="5AAD6F28"/>
    <w:rsid w:val="5AD63A24"/>
    <w:rsid w:val="5B024457"/>
    <w:rsid w:val="5B091AC4"/>
    <w:rsid w:val="5B2E1A1D"/>
    <w:rsid w:val="5B843A1C"/>
    <w:rsid w:val="5B873E3F"/>
    <w:rsid w:val="5C02690E"/>
    <w:rsid w:val="5C196DA7"/>
    <w:rsid w:val="5C2A048C"/>
    <w:rsid w:val="5C80234E"/>
    <w:rsid w:val="5C840323"/>
    <w:rsid w:val="5C8A680C"/>
    <w:rsid w:val="5C9DB305"/>
    <w:rsid w:val="5CE00B00"/>
    <w:rsid w:val="5CEB0141"/>
    <w:rsid w:val="5D023E0E"/>
    <w:rsid w:val="5D0C4701"/>
    <w:rsid w:val="5D0F0395"/>
    <w:rsid w:val="5D160B2B"/>
    <w:rsid w:val="5D221076"/>
    <w:rsid w:val="5D377084"/>
    <w:rsid w:val="5D397964"/>
    <w:rsid w:val="5D5A391C"/>
    <w:rsid w:val="5D5F10C0"/>
    <w:rsid w:val="5D6449C1"/>
    <w:rsid w:val="5D891B7B"/>
    <w:rsid w:val="5DAD38EE"/>
    <w:rsid w:val="5DB326C1"/>
    <w:rsid w:val="5E006862"/>
    <w:rsid w:val="5E007553"/>
    <w:rsid w:val="5E0207B9"/>
    <w:rsid w:val="5E1834A1"/>
    <w:rsid w:val="5E261785"/>
    <w:rsid w:val="5E3B635C"/>
    <w:rsid w:val="5E4A7017"/>
    <w:rsid w:val="5E552BBA"/>
    <w:rsid w:val="5E611C10"/>
    <w:rsid w:val="5E677A93"/>
    <w:rsid w:val="5E7B7887"/>
    <w:rsid w:val="5EC155FD"/>
    <w:rsid w:val="5EEB4428"/>
    <w:rsid w:val="5EFC7377"/>
    <w:rsid w:val="5F06174D"/>
    <w:rsid w:val="5F3A3602"/>
    <w:rsid w:val="5F4D50E3"/>
    <w:rsid w:val="5F5E7AB2"/>
    <w:rsid w:val="5F6277C6"/>
    <w:rsid w:val="5F6D0B1D"/>
    <w:rsid w:val="5F8D0B82"/>
    <w:rsid w:val="5F9A3F78"/>
    <w:rsid w:val="5FCC5339"/>
    <w:rsid w:val="5FE34A5B"/>
    <w:rsid w:val="5FEBE819"/>
    <w:rsid w:val="5FFE1E36"/>
    <w:rsid w:val="60232584"/>
    <w:rsid w:val="603354CB"/>
    <w:rsid w:val="607330CE"/>
    <w:rsid w:val="60825176"/>
    <w:rsid w:val="609F2AC4"/>
    <w:rsid w:val="60CC3634"/>
    <w:rsid w:val="60FA2EE8"/>
    <w:rsid w:val="61054A27"/>
    <w:rsid w:val="610A52BC"/>
    <w:rsid w:val="611D2366"/>
    <w:rsid w:val="61421856"/>
    <w:rsid w:val="615227C4"/>
    <w:rsid w:val="61654E3F"/>
    <w:rsid w:val="6182292A"/>
    <w:rsid w:val="618E1B58"/>
    <w:rsid w:val="619145DE"/>
    <w:rsid w:val="619F7F92"/>
    <w:rsid w:val="61B51E9A"/>
    <w:rsid w:val="61C176C2"/>
    <w:rsid w:val="61E3027B"/>
    <w:rsid w:val="61F94C26"/>
    <w:rsid w:val="62000E56"/>
    <w:rsid w:val="624F3E49"/>
    <w:rsid w:val="62557CB5"/>
    <w:rsid w:val="62632286"/>
    <w:rsid w:val="626671FB"/>
    <w:rsid w:val="62885958"/>
    <w:rsid w:val="629058F8"/>
    <w:rsid w:val="62E53C12"/>
    <w:rsid w:val="62F40B65"/>
    <w:rsid w:val="62FC2CFE"/>
    <w:rsid w:val="63024505"/>
    <w:rsid w:val="635B1DB5"/>
    <w:rsid w:val="63711FED"/>
    <w:rsid w:val="63880DDC"/>
    <w:rsid w:val="638D750D"/>
    <w:rsid w:val="63AC6CC0"/>
    <w:rsid w:val="63CA108D"/>
    <w:rsid w:val="640104C5"/>
    <w:rsid w:val="64055776"/>
    <w:rsid w:val="64240056"/>
    <w:rsid w:val="643E143A"/>
    <w:rsid w:val="648B6EEF"/>
    <w:rsid w:val="64C158BF"/>
    <w:rsid w:val="64CE2EAA"/>
    <w:rsid w:val="64D96D27"/>
    <w:rsid w:val="6525440C"/>
    <w:rsid w:val="653C3090"/>
    <w:rsid w:val="65854376"/>
    <w:rsid w:val="658767BE"/>
    <w:rsid w:val="65892531"/>
    <w:rsid w:val="65E73470"/>
    <w:rsid w:val="66125E6A"/>
    <w:rsid w:val="66135091"/>
    <w:rsid w:val="66195831"/>
    <w:rsid w:val="662E75B1"/>
    <w:rsid w:val="66342C2E"/>
    <w:rsid w:val="663640AE"/>
    <w:rsid w:val="663E784C"/>
    <w:rsid w:val="66795896"/>
    <w:rsid w:val="668B6A45"/>
    <w:rsid w:val="66E45AC3"/>
    <w:rsid w:val="672F3F24"/>
    <w:rsid w:val="673E055F"/>
    <w:rsid w:val="67430B21"/>
    <w:rsid w:val="67551CE3"/>
    <w:rsid w:val="676736F3"/>
    <w:rsid w:val="67A22552"/>
    <w:rsid w:val="67B22DCC"/>
    <w:rsid w:val="67BE71AA"/>
    <w:rsid w:val="67C80E0A"/>
    <w:rsid w:val="67D90273"/>
    <w:rsid w:val="67DE5875"/>
    <w:rsid w:val="67E55852"/>
    <w:rsid w:val="67EB1AB4"/>
    <w:rsid w:val="67FA1285"/>
    <w:rsid w:val="681133FA"/>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395931"/>
    <w:rsid w:val="6ADE0BD1"/>
    <w:rsid w:val="6AE96859"/>
    <w:rsid w:val="6B147746"/>
    <w:rsid w:val="6B24787C"/>
    <w:rsid w:val="6B2B2545"/>
    <w:rsid w:val="6B573233"/>
    <w:rsid w:val="6B5B6274"/>
    <w:rsid w:val="6B730171"/>
    <w:rsid w:val="6B795CEF"/>
    <w:rsid w:val="6B8D6867"/>
    <w:rsid w:val="6B8E6844"/>
    <w:rsid w:val="6B935D53"/>
    <w:rsid w:val="6BE96690"/>
    <w:rsid w:val="6C196F71"/>
    <w:rsid w:val="6C226FCB"/>
    <w:rsid w:val="6C31226F"/>
    <w:rsid w:val="6C3F0E7D"/>
    <w:rsid w:val="6C406744"/>
    <w:rsid w:val="6C552F0B"/>
    <w:rsid w:val="6C5F420E"/>
    <w:rsid w:val="6C8C67B7"/>
    <w:rsid w:val="6C8E0AE9"/>
    <w:rsid w:val="6C9D744C"/>
    <w:rsid w:val="6D167928"/>
    <w:rsid w:val="6D26299B"/>
    <w:rsid w:val="6D262C14"/>
    <w:rsid w:val="6D36297F"/>
    <w:rsid w:val="6D4772EC"/>
    <w:rsid w:val="6D8A5754"/>
    <w:rsid w:val="6D9078AF"/>
    <w:rsid w:val="6D956F05"/>
    <w:rsid w:val="6DAA3FEF"/>
    <w:rsid w:val="6DB670AC"/>
    <w:rsid w:val="6DC0172B"/>
    <w:rsid w:val="6DCB690C"/>
    <w:rsid w:val="6DD41A5B"/>
    <w:rsid w:val="6DF43C2E"/>
    <w:rsid w:val="6DF51CA3"/>
    <w:rsid w:val="6E1C381A"/>
    <w:rsid w:val="6E8335BD"/>
    <w:rsid w:val="6E8E12EF"/>
    <w:rsid w:val="6E972936"/>
    <w:rsid w:val="6ED446C5"/>
    <w:rsid w:val="6EFA5469"/>
    <w:rsid w:val="6EFE636F"/>
    <w:rsid w:val="6F196D90"/>
    <w:rsid w:val="6F1F1CFC"/>
    <w:rsid w:val="6F2A7D94"/>
    <w:rsid w:val="6F6E455E"/>
    <w:rsid w:val="6F8331F1"/>
    <w:rsid w:val="6FAD6D04"/>
    <w:rsid w:val="6FAE1A09"/>
    <w:rsid w:val="6FD75BF8"/>
    <w:rsid w:val="707723D0"/>
    <w:rsid w:val="7078785C"/>
    <w:rsid w:val="70D51146"/>
    <w:rsid w:val="70F5661B"/>
    <w:rsid w:val="71035FE9"/>
    <w:rsid w:val="71360107"/>
    <w:rsid w:val="713B688E"/>
    <w:rsid w:val="71565065"/>
    <w:rsid w:val="71D43752"/>
    <w:rsid w:val="71F1796A"/>
    <w:rsid w:val="72154626"/>
    <w:rsid w:val="72262B5D"/>
    <w:rsid w:val="72283FF7"/>
    <w:rsid w:val="722E7212"/>
    <w:rsid w:val="723A0474"/>
    <w:rsid w:val="725923E4"/>
    <w:rsid w:val="726B4F59"/>
    <w:rsid w:val="72864BF7"/>
    <w:rsid w:val="729023FC"/>
    <w:rsid w:val="73612AB3"/>
    <w:rsid w:val="73C0646E"/>
    <w:rsid w:val="742222F5"/>
    <w:rsid w:val="74476126"/>
    <w:rsid w:val="74480233"/>
    <w:rsid w:val="74706664"/>
    <w:rsid w:val="747B5DF7"/>
    <w:rsid w:val="747F3682"/>
    <w:rsid w:val="749C4185"/>
    <w:rsid w:val="75067759"/>
    <w:rsid w:val="752E6DCD"/>
    <w:rsid w:val="75342268"/>
    <w:rsid w:val="754A11EA"/>
    <w:rsid w:val="7551380D"/>
    <w:rsid w:val="75600BE5"/>
    <w:rsid w:val="7564475C"/>
    <w:rsid w:val="7583797F"/>
    <w:rsid w:val="75D20F1D"/>
    <w:rsid w:val="75DA2C18"/>
    <w:rsid w:val="75F54412"/>
    <w:rsid w:val="761D08E0"/>
    <w:rsid w:val="765D347C"/>
    <w:rsid w:val="76826699"/>
    <w:rsid w:val="76A07D97"/>
    <w:rsid w:val="76C87133"/>
    <w:rsid w:val="76CD08D5"/>
    <w:rsid w:val="76CD3AE8"/>
    <w:rsid w:val="76DB4B92"/>
    <w:rsid w:val="76EA6E9E"/>
    <w:rsid w:val="76EB6B19"/>
    <w:rsid w:val="76FE54ED"/>
    <w:rsid w:val="77052AA4"/>
    <w:rsid w:val="77136511"/>
    <w:rsid w:val="77215F2B"/>
    <w:rsid w:val="77340A39"/>
    <w:rsid w:val="77351FD0"/>
    <w:rsid w:val="77471FC0"/>
    <w:rsid w:val="77472422"/>
    <w:rsid w:val="777F31F2"/>
    <w:rsid w:val="77D1700D"/>
    <w:rsid w:val="77EC04CC"/>
    <w:rsid w:val="77FDEBC3"/>
    <w:rsid w:val="78510AC5"/>
    <w:rsid w:val="78590B7C"/>
    <w:rsid w:val="786C45B3"/>
    <w:rsid w:val="78775729"/>
    <w:rsid w:val="788A7E9C"/>
    <w:rsid w:val="78A42DB0"/>
    <w:rsid w:val="78A656AB"/>
    <w:rsid w:val="78B2245C"/>
    <w:rsid w:val="78E172CC"/>
    <w:rsid w:val="78EA1D1F"/>
    <w:rsid w:val="7904172F"/>
    <w:rsid w:val="790F7E27"/>
    <w:rsid w:val="792A231A"/>
    <w:rsid w:val="79316829"/>
    <w:rsid w:val="797E66A9"/>
    <w:rsid w:val="799F6F39"/>
    <w:rsid w:val="79A97383"/>
    <w:rsid w:val="79E27E8B"/>
    <w:rsid w:val="79E600B9"/>
    <w:rsid w:val="79F850CE"/>
    <w:rsid w:val="79F90271"/>
    <w:rsid w:val="79FD443C"/>
    <w:rsid w:val="7A1D1975"/>
    <w:rsid w:val="7A3E5150"/>
    <w:rsid w:val="7A4670D6"/>
    <w:rsid w:val="7A4D3D91"/>
    <w:rsid w:val="7A534B63"/>
    <w:rsid w:val="7A615382"/>
    <w:rsid w:val="7A67303B"/>
    <w:rsid w:val="7AAB1D04"/>
    <w:rsid w:val="7ABA4368"/>
    <w:rsid w:val="7AD05746"/>
    <w:rsid w:val="7B257FFD"/>
    <w:rsid w:val="7B2741FB"/>
    <w:rsid w:val="7B343476"/>
    <w:rsid w:val="7B4F7ABF"/>
    <w:rsid w:val="7B5A2978"/>
    <w:rsid w:val="7B5A7E4C"/>
    <w:rsid w:val="7B667AF9"/>
    <w:rsid w:val="7B7468F8"/>
    <w:rsid w:val="7B7C8FB2"/>
    <w:rsid w:val="7BEE0103"/>
    <w:rsid w:val="7C0A0FE4"/>
    <w:rsid w:val="7C254906"/>
    <w:rsid w:val="7C365C01"/>
    <w:rsid w:val="7C590818"/>
    <w:rsid w:val="7C7C10F6"/>
    <w:rsid w:val="7C853BEA"/>
    <w:rsid w:val="7C881368"/>
    <w:rsid w:val="7CE27788"/>
    <w:rsid w:val="7CFDC92F"/>
    <w:rsid w:val="7D0C32F1"/>
    <w:rsid w:val="7D0F408D"/>
    <w:rsid w:val="7D491C6C"/>
    <w:rsid w:val="7D5429C0"/>
    <w:rsid w:val="7D6E6D43"/>
    <w:rsid w:val="7D745CED"/>
    <w:rsid w:val="7DB57A34"/>
    <w:rsid w:val="7DE60973"/>
    <w:rsid w:val="7DEF0916"/>
    <w:rsid w:val="7E1E5218"/>
    <w:rsid w:val="7E25576D"/>
    <w:rsid w:val="7E656233"/>
    <w:rsid w:val="7E6A1EAB"/>
    <w:rsid w:val="7E6C1E82"/>
    <w:rsid w:val="7E9A4E1F"/>
    <w:rsid w:val="7EA7723A"/>
    <w:rsid w:val="7EDA5398"/>
    <w:rsid w:val="7EF56FBB"/>
    <w:rsid w:val="7F0768EB"/>
    <w:rsid w:val="7F143BEC"/>
    <w:rsid w:val="7F3773A6"/>
    <w:rsid w:val="7F712CCC"/>
    <w:rsid w:val="7F715AF2"/>
    <w:rsid w:val="7F886E69"/>
    <w:rsid w:val="7FC94428"/>
    <w:rsid w:val="7FEE77B7"/>
    <w:rsid w:val="9F6DC742"/>
    <w:rsid w:val="B1BF1033"/>
    <w:rsid w:val="B7876CDE"/>
    <w:rsid w:val="B7BB14B8"/>
    <w:rsid w:val="BB7FA927"/>
    <w:rsid w:val="BCB729FF"/>
    <w:rsid w:val="BDF7ACFD"/>
    <w:rsid w:val="BE5B1A01"/>
    <w:rsid w:val="BFBC8B0A"/>
    <w:rsid w:val="CFF9B231"/>
    <w:rsid w:val="D97B4815"/>
    <w:rsid w:val="DF3D8878"/>
    <w:rsid w:val="DFC85DCD"/>
    <w:rsid w:val="E37D913E"/>
    <w:rsid w:val="E7FF61D0"/>
    <w:rsid w:val="EFFF0668"/>
    <w:rsid w:val="F5DF11DE"/>
    <w:rsid w:val="F5FFD31F"/>
    <w:rsid w:val="F9FF46AE"/>
    <w:rsid w:val="FAF6FD47"/>
    <w:rsid w:val="FF1889D0"/>
    <w:rsid w:val="FFE77418"/>
    <w:rsid w:val="FFFF8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933"/>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835"/>
    <w:qFormat/>
    <w:uiPriority w:val="0"/>
    <w:pPr>
      <w:ind w:firstLine="420"/>
    </w:pPr>
    <w:rPr>
      <w:rFonts w:hAnsi="Calibri" w:cs="Times New Roman"/>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53"/>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8"/>
    <w:qFormat/>
    <w:uiPriority w:val="0"/>
    <w:pPr>
      <w:shd w:val="clear" w:color="auto" w:fill="000080"/>
    </w:pPr>
  </w:style>
  <w:style w:type="paragraph" w:styleId="21">
    <w:name w:val="annotation text"/>
    <w:basedOn w:val="1"/>
    <w:link w:val="856"/>
    <w:qFormat/>
    <w:uiPriority w:val="99"/>
    <w:pPr>
      <w:jc w:val="left"/>
    </w:pPr>
    <w:rPr>
      <w:rFonts w:hint="eastAsia"/>
    </w:rPr>
  </w:style>
  <w:style w:type="paragraph" w:styleId="22">
    <w:name w:val="Salutation"/>
    <w:basedOn w:val="1"/>
    <w:next w:val="1"/>
    <w:link w:val="816"/>
    <w:qFormat/>
    <w:uiPriority w:val="0"/>
    <w:rPr>
      <w:rFonts w:ascii="仿宋_GB2312" w:eastAsia="仿宋_GB2312"/>
      <w:sz w:val="28"/>
      <w:szCs w:val="20"/>
    </w:rPr>
  </w:style>
  <w:style w:type="paragraph" w:styleId="23">
    <w:name w:val="Body Text 3"/>
    <w:basedOn w:val="1"/>
    <w:link w:val="844"/>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784"/>
    <w:qFormat/>
    <w:uiPriority w:val="0"/>
    <w:pPr>
      <w:spacing w:line="480" w:lineRule="exact"/>
      <w:ind w:firstLine="480" w:firstLineChars="200"/>
    </w:pPr>
    <w:rPr>
      <w:rFonts w:ascii="宋体" w:hAnsi="宋体"/>
      <w:sz w:val="24"/>
    </w:rPr>
  </w:style>
  <w:style w:type="paragraph" w:styleId="26">
    <w:name w:val="Body Text First Indent 2"/>
    <w:basedOn w:val="25"/>
    <w:link w:val="656"/>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qFormat/>
    <w:uiPriority w:val="99"/>
    <w:pPr>
      <w:tabs>
        <w:tab w:val="center" w:pos="4153"/>
        <w:tab w:val="right" w:pos="8306"/>
      </w:tabs>
      <w:snapToGrid w:val="0"/>
      <w:jc w:val="left"/>
    </w:pPr>
    <w:rPr>
      <w:sz w:val="18"/>
      <w:szCs w:val="18"/>
    </w:rPr>
  </w:style>
  <w:style w:type="paragraph" w:styleId="42">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826"/>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0"/>
    <w:qFormat/>
    <w:uiPriority w:val="0"/>
    <w:pPr>
      <w:spacing w:after="120" w:line="480" w:lineRule="auto"/>
    </w:pPr>
  </w:style>
  <w:style w:type="paragraph" w:styleId="58">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basedOn w:val="69"/>
    <w:qFormat/>
    <w:uiPriority w:val="99"/>
    <w:rPr>
      <w:sz w:val="21"/>
      <w:szCs w:val="21"/>
    </w:rPr>
  </w:style>
  <w:style w:type="paragraph" w:customStyle="1" w:styleId="7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0">
    <w:name w:val="BodyTextIndent"/>
    <w:basedOn w:val="1"/>
    <w:next w:val="81"/>
    <w:qFormat/>
    <w:uiPriority w:val="0"/>
    <w:pPr>
      <w:widowControl/>
      <w:spacing w:line="480" w:lineRule="atLeast"/>
      <w:ind w:firstLine="570"/>
      <w:textAlignment w:val="baseline"/>
    </w:pPr>
    <w:rPr>
      <w:rFonts w:ascii="??" w:hAnsi="??" w:eastAsia="??"/>
      <w:sz w:val="28"/>
      <w:szCs w:val="28"/>
    </w:rPr>
  </w:style>
  <w:style w:type="paragraph" w:customStyle="1" w:styleId="81">
    <w:name w:val="EnvelopeReturn"/>
    <w:basedOn w:val="1"/>
    <w:qFormat/>
    <w:uiPriority w:val="0"/>
    <w:pPr>
      <w:snapToGrid w:val="0"/>
    </w:pPr>
    <w:rPr>
      <w:rFonts w:ascii="Arial" w:hAnsi="Arial"/>
    </w:rPr>
  </w:style>
  <w:style w:type="paragraph" w:customStyle="1" w:styleId="82">
    <w:name w:val="列出段落1"/>
    <w:basedOn w:val="1"/>
    <w:qFormat/>
    <w:uiPriority w:val="34"/>
    <w:pPr>
      <w:spacing w:line="360" w:lineRule="auto"/>
      <w:ind w:firstLine="200" w:firstLineChars="200"/>
    </w:pPr>
    <w:rPr>
      <w:rFonts w:eastAsia="楷体_GB2312" w:cs="Lucida Sans"/>
      <w:sz w:val="24"/>
    </w:rPr>
  </w:style>
  <w:style w:type="paragraph" w:customStyle="1" w:styleId="83">
    <w:name w:val="正文文本首行缩进 2"/>
    <w:basedOn w:val="25"/>
    <w:qFormat/>
    <w:uiPriority w:val="99"/>
    <w:pPr>
      <w:spacing w:line="200" w:lineRule="atLeast"/>
      <w:ind w:firstLine="420"/>
    </w:pPr>
    <w:rPr>
      <w:rFonts w:ascii="宋体" w:hAnsi="Courier New"/>
      <w:spacing w:val="-4"/>
      <w:sz w:val="18"/>
    </w:rPr>
  </w:style>
  <w:style w:type="paragraph" w:customStyle="1" w:styleId="84">
    <w:name w:val="Char Char Char Char Char Char Char Char Char Char Char Char Char"/>
    <w:basedOn w:val="1"/>
    <w:qFormat/>
    <w:uiPriority w:val="0"/>
    <w:rPr>
      <w:rFonts w:ascii="仿宋_GB2312" w:eastAsia="仿宋_GB2312"/>
      <w:b/>
      <w:sz w:val="32"/>
      <w:szCs w:val="32"/>
    </w:rPr>
  </w:style>
  <w:style w:type="paragraph" w:customStyle="1" w:styleId="85">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5"/>
    <w:qFormat/>
    <w:uiPriority w:val="0"/>
    <w:pPr>
      <w:spacing w:before="156" w:line="360" w:lineRule="auto"/>
      <w:ind w:firstLine="510" w:firstLineChars="200"/>
    </w:pPr>
    <w:rPr>
      <w:sz w:val="24"/>
      <w:szCs w:val="20"/>
    </w:rPr>
  </w:style>
  <w:style w:type="paragraph" w:customStyle="1" w:styleId="91">
    <w:name w:val="无间隔1"/>
    <w:link w:val="673"/>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1"/>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5"/>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6"/>
    <w:qFormat/>
    <w:uiPriority w:val="0"/>
    <w:pPr>
      <w:ind w:left="0" w:right="466" w:firstLine="288"/>
    </w:pPr>
    <w:rPr>
      <w:rFonts w:hAnsi="宋体"/>
    </w:rPr>
  </w:style>
  <w:style w:type="paragraph" w:customStyle="1" w:styleId="98">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7"/>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8"/>
    <w:qFormat/>
    <w:uiPriority w:val="0"/>
    <w:pPr>
      <w:adjustRightInd/>
      <w:spacing w:line="360" w:lineRule="auto"/>
      <w:ind w:firstLine="480" w:firstLineChars="200"/>
    </w:pPr>
    <w:rPr>
      <w:kern w:val="0"/>
      <w:sz w:val="24"/>
    </w:rPr>
  </w:style>
  <w:style w:type="paragraph" w:customStyle="1" w:styleId="103">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82"/>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此正文"/>
    <w:basedOn w:val="1"/>
    <w:link w:val="799"/>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1"/>
    <w:qFormat/>
    <w:uiPriority w:val="0"/>
    <w:pPr>
      <w:tabs>
        <w:tab w:val="left" w:pos="2356"/>
      </w:tabs>
    </w:pPr>
  </w:style>
  <w:style w:type="paragraph" w:customStyle="1" w:styleId="107">
    <w:name w:val="样式 标题 4h4H4Fab-4T5Ref Heading 1rh1Heading sqlsect 1.2.3...."/>
    <w:basedOn w:val="7"/>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4"/>
    <w:qFormat/>
    <w:uiPriority w:val="0"/>
    <w:pPr>
      <w:adjustRightInd/>
    </w:pPr>
    <w:rPr>
      <w:rFonts w:ascii="宋体" w:hAnsi="Courier New"/>
      <w:kern w:val="0"/>
      <w:sz w:val="20"/>
      <w:szCs w:val="20"/>
    </w:rPr>
  </w:style>
  <w:style w:type="paragraph" w:customStyle="1" w:styleId="110">
    <w:name w:val="正文说明"/>
    <w:basedOn w:val="1"/>
    <w:link w:val="846"/>
    <w:qFormat/>
    <w:uiPriority w:val="0"/>
    <w:pPr>
      <w:adjustRightInd/>
      <w:spacing w:line="360" w:lineRule="auto"/>
    </w:pPr>
    <w:rPr>
      <w:kern w:val="0"/>
      <w:sz w:val="24"/>
    </w:rPr>
  </w:style>
  <w:style w:type="paragraph" w:customStyle="1" w:styleId="111">
    <w:name w:val="Table Text"/>
    <w:basedOn w:val="1"/>
    <w:link w:val="852"/>
    <w:qFormat/>
    <w:uiPriority w:val="0"/>
    <w:pPr>
      <w:widowControl/>
      <w:spacing w:before="60" w:after="60"/>
      <w:jc w:val="left"/>
    </w:pPr>
    <w:rPr>
      <w:kern w:val="0"/>
      <w:sz w:val="24"/>
    </w:rPr>
  </w:style>
  <w:style w:type="paragraph" w:customStyle="1" w:styleId="112">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4"/>
    <w:qFormat/>
    <w:uiPriority w:val="0"/>
    <w:pPr>
      <w:widowControl/>
      <w:snapToGrid w:val="0"/>
      <w:spacing w:afterLines="50"/>
      <w:ind w:firstLine="200" w:firstLineChars="200"/>
    </w:pPr>
    <w:rPr>
      <w:kern w:val="0"/>
      <w:sz w:val="24"/>
      <w:szCs w:val="20"/>
    </w:rPr>
  </w:style>
  <w:style w:type="paragraph" w:customStyle="1" w:styleId="117">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17"/>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7"/>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outlineLvl w:val="5"/>
    </w:pPr>
  </w:style>
  <w:style w:type="paragraph" w:customStyle="1" w:styleId="161">
    <w:name w:val="5级标题"/>
    <w:basedOn w:val="162"/>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2">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无间隔2"/>
    <w:basedOn w:val="1"/>
    <w:link w:val="942"/>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6"/>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8"/>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6"/>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7"/>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Lines="50"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1"/>
    <w:next w:val="101"/>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1"/>
    <w:next w:val="101"/>
    <w:qFormat/>
    <w:uiPriority w:val="0"/>
    <w:rPr>
      <w:rFonts w:ascii="宋体" w:eastAsia="宋体" w:cs="Times New Roman"/>
      <w:color w:val="auto"/>
    </w:rPr>
  </w:style>
  <w:style w:type="paragraph" w:customStyle="1" w:styleId="23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7"/>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4"/>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Lines="0" w:afterLines="0"/>
      <w:ind w:left="1680"/>
      <w:outlineLvl w:val="2"/>
    </w:pPr>
  </w:style>
  <w:style w:type="paragraph" w:customStyle="1" w:styleId="345">
    <w:name w:val="章标题"/>
    <w:next w:val="32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7"/>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Lines="50"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8"/>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6"/>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
    <w:qFormat/>
    <w:uiPriority w:val="0"/>
    <w:pPr>
      <w:snapToGrid w:val="0"/>
      <w:ind w:firstLine="480" w:firstLineChars="200"/>
    </w:pPr>
    <w:rPr>
      <w:rFonts w:ascii="Times New Roman"/>
      <w:szCs w:val="24"/>
      <w:lang w:val="en-US"/>
    </w:rPr>
  </w:style>
  <w:style w:type="paragraph" w:customStyle="1" w:styleId="456">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7"/>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1"/>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0"/>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5"/>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8"/>
    <w:next w:val="1"/>
    <w:qFormat/>
    <w:uiPriority w:val="0"/>
    <w:pPr>
      <w:tabs>
        <w:tab w:val="left" w:pos="1080"/>
        <w:tab w:val="clear" w:pos="1008"/>
      </w:tabs>
      <w:ind w:left="1080" w:hanging="1080"/>
    </w:pPr>
  </w:style>
  <w:style w:type="paragraph" w:customStyle="1" w:styleId="583">
    <w:name w:val="数字标题1"/>
    <w:basedOn w:val="4"/>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0"/>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9"/>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9">
    <w:name w:val="_Style 947"/>
    <w:basedOn w:val="1"/>
    <w:next w:val="82"/>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character" w:customStyle="1" w:styleId="622">
    <w:name w:val="表格非标题文字 Char"/>
    <w:link w:val="85"/>
    <w:qFormat/>
    <w:uiPriority w:val="0"/>
    <w:rPr>
      <w:rFonts w:ascii="Futura Bk" w:hAnsi="Futura Bk"/>
      <w:kern w:val="2"/>
      <w:sz w:val="18"/>
      <w:szCs w:val="21"/>
      <w:lang w:val="en-US" w:eastAsia="zh-CN" w:bidi="ar-SA"/>
    </w:rPr>
  </w:style>
  <w:style w:type="character" w:customStyle="1" w:styleId="623">
    <w:name w:val="*正文 Char"/>
    <w:link w:val="86"/>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7"/>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8"/>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9"/>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26"/>
    <w:qFormat/>
    <w:uiPriority w:val="0"/>
    <w:rPr>
      <w:rFonts w:ascii="宋体" w:hAnsi="宋体"/>
      <w:kern w:val="2"/>
      <w:sz w:val="21"/>
      <w:szCs w:val="24"/>
    </w:rPr>
  </w:style>
  <w:style w:type="character" w:customStyle="1" w:styleId="657">
    <w:name w:val="font11"/>
    <w:basedOn w:val="69"/>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90"/>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8"/>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91"/>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basedOn w:val="69"/>
    <w:qFormat/>
    <w:uiPriority w:val="0"/>
    <w:rPr>
      <w:rFonts w:hint="eastAsia" w:ascii="仿宋_GB2312" w:eastAsia="仿宋_GB2312" w:cs="仿宋_GB2312"/>
      <w:color w:val="000000"/>
      <w:sz w:val="22"/>
      <w:szCs w:val="22"/>
      <w:u w:val="none"/>
    </w:rPr>
  </w:style>
  <w:style w:type="character" w:customStyle="1" w:styleId="680">
    <w:name w:val="标题 6 Char"/>
    <w:link w:val="9"/>
    <w:qFormat/>
    <w:uiPriority w:val="0"/>
    <w:rPr>
      <w:rFonts w:ascii="Arial" w:hAnsi="Arial" w:eastAsia="黑体"/>
      <w:b/>
      <w:bCs/>
      <w:kern w:val="2"/>
      <w:sz w:val="24"/>
      <w:szCs w:val="24"/>
    </w:rPr>
  </w:style>
  <w:style w:type="character" w:customStyle="1" w:styleId="681">
    <w:name w:val="纯文本 Char_0"/>
    <w:link w:val="92"/>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4"/>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5"/>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7"/>
    <w:qFormat/>
    <w:uiPriority w:val="0"/>
    <w:rPr>
      <w:rFonts w:ascii="宋体"/>
      <w:kern w:val="2"/>
      <w:sz w:val="24"/>
      <w:szCs w:val="21"/>
      <w:lang w:val="zh-CN"/>
    </w:rPr>
  </w:style>
  <w:style w:type="character" w:customStyle="1" w:styleId="711">
    <w:name w:val="标题 9 Char"/>
    <w:link w:val="12"/>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6"/>
    <w:qFormat/>
    <w:locked/>
    <w:uiPriority w:val="0"/>
    <w:rPr>
      <w:rFonts w:ascii="Tahoma" w:hAnsi="Tahoma"/>
      <w:sz w:val="24"/>
      <w:szCs w:val="24"/>
    </w:rPr>
  </w:style>
  <w:style w:type="character" w:customStyle="1" w:styleId="721">
    <w:name w:val="正文缩进 Char2"/>
    <w:link w:val="17"/>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7"/>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20"/>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basedOn w:val="69"/>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9"/>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100"/>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8"/>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101"/>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2"/>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3"/>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4"/>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5"/>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5"/>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4"/>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0"/>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8"/>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2"/>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8"/>
    <w:qFormat/>
    <w:uiPriority w:val="0"/>
    <w:rPr>
      <w:rFonts w:ascii="黑体" w:hAnsi="Courier New" w:eastAsia="黑体"/>
    </w:rPr>
  </w:style>
  <w:style w:type="character" w:customStyle="1" w:styleId="820">
    <w:name w:val="正文文本 2 Char1"/>
    <w:link w:val="57"/>
    <w:qFormat/>
    <w:uiPriority w:val="0"/>
    <w:rPr>
      <w:kern w:val="2"/>
      <w:sz w:val="21"/>
      <w:szCs w:val="24"/>
    </w:rPr>
  </w:style>
  <w:style w:type="character" w:customStyle="1" w:styleId="821">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10"/>
    <w:qFormat/>
    <w:uiPriority w:val="0"/>
    <w:rPr>
      <w:b/>
      <w:bCs/>
      <w:kern w:val="2"/>
      <w:sz w:val="24"/>
      <w:szCs w:val="24"/>
    </w:rPr>
  </w:style>
  <w:style w:type="character" w:customStyle="1" w:styleId="824">
    <w:name w:val="正文文本缩进 2 Char"/>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1"/>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basedOn w:val="69"/>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8"/>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9"/>
    <w:qFormat/>
    <w:uiPriority w:val="0"/>
    <w:rPr>
      <w:rFonts w:ascii="宋体" w:hAnsi="Courier New"/>
    </w:rPr>
  </w:style>
  <w:style w:type="character" w:customStyle="1" w:styleId="835">
    <w:name w:val="正文首行缩进 Char"/>
    <w:link w:val="3"/>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7"/>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3"/>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10"/>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1"/>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21"/>
    <w:qFormat/>
    <w:uiPriority w:val="0"/>
    <w:rPr>
      <w:kern w:val="2"/>
      <w:sz w:val="21"/>
      <w:szCs w:val="24"/>
    </w:rPr>
  </w:style>
  <w:style w:type="character" w:customStyle="1" w:styleId="857">
    <w:name w:val="签名 Char"/>
    <w:link w:val="43"/>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2"/>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3"/>
    <w:qFormat/>
    <w:uiPriority w:val="0"/>
    <w:rPr>
      <w:rFonts w:ascii="宋体"/>
    </w:rPr>
  </w:style>
  <w:style w:type="character" w:customStyle="1" w:styleId="868">
    <w:name w:val="标题 8 Char"/>
    <w:link w:val="11"/>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basedOn w:val="69"/>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4"/>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4"/>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5"/>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2"/>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6"/>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7"/>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8"/>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9"/>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20"/>
    <w:qFormat/>
    <w:uiPriority w:val="0"/>
    <w:rPr>
      <w:rFonts w:cs="宋体"/>
      <w:kern w:val="2"/>
      <w:sz w:val="24"/>
    </w:rPr>
  </w:style>
  <w:style w:type="character" w:customStyle="1" w:styleId="933">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9"/>
    <w:qFormat/>
    <w:uiPriority w:val="0"/>
    <w:rPr>
      <w:kern w:val="2"/>
      <w:sz w:val="21"/>
      <w:szCs w:val="24"/>
      <w:lang w:val="zh-CN"/>
    </w:rPr>
  </w:style>
  <w:style w:type="character" w:customStyle="1" w:styleId="942">
    <w:name w:val="无间隔 Char"/>
    <w:link w:val="170"/>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basedOn w:val="69"/>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6">
    <w:name w:val="font101"/>
    <w:qFormat/>
    <w:uiPriority w:val="0"/>
    <w:rPr>
      <w:rFonts w:hint="eastAsia" w:ascii="黑体" w:hAnsi="宋体" w:eastAsia="黑体" w:cs="黑体"/>
      <w:b/>
      <w:bCs/>
      <w:color w:val="000000"/>
      <w:sz w:val="20"/>
      <w:szCs w:val="20"/>
      <w:u w:val="none"/>
    </w:rPr>
  </w:style>
  <w:style w:type="paragraph" w:styleId="967">
    <w:name w:val="List Paragraph"/>
    <w:basedOn w:val="1"/>
    <w:qFormat/>
    <w:uiPriority w:val="34"/>
    <w:pPr>
      <w:widowControl/>
      <w:spacing w:line="500" w:lineRule="exact"/>
      <w:ind w:left="720" w:firstLine="200" w:firstLineChars="200"/>
      <w:contextualSpacing/>
      <w:jc w:val="left"/>
    </w:pPr>
    <w:rPr>
      <w:rFonts w:eastAsia="宋体" w:cs="Times New Roman"/>
      <w:color w:val="auto"/>
      <w:szCs w:val="22"/>
    </w:rPr>
  </w:style>
  <w:style w:type="paragraph" w:customStyle="1" w:styleId="968">
    <w:name w:val="三级标题"/>
    <w:basedOn w:val="969"/>
    <w:next w:val="1"/>
    <w:qFormat/>
    <w:uiPriority w:val="0"/>
    <w:pPr>
      <w:numPr>
        <w:ilvl w:val="2"/>
        <w:numId w:val="1"/>
      </w:numPr>
      <w:spacing w:line="360" w:lineRule="auto"/>
      <w:ind w:left="0" w:firstLine="0" w:firstLineChars="0"/>
      <w:outlineLvl w:val="3"/>
    </w:pPr>
    <w:rPr>
      <w:rFonts w:ascii="宋体" w:hAnsi="宋体" w:eastAsia="宋体" w:cs="Times New Roman"/>
      <w:b/>
      <w:color w:val="81034D"/>
      <w:sz w:val="24"/>
      <w:szCs w:val="24"/>
    </w:rPr>
  </w:style>
  <w:style w:type="paragraph" w:customStyle="1" w:styleId="969">
    <w:name w:val="此标书正文"/>
    <w:basedOn w:val="1"/>
    <w:qFormat/>
    <w:uiPriority w:val="0"/>
    <w:pPr>
      <w:spacing w:line="360" w:lineRule="auto"/>
      <w:ind w:firstLine="0" w:firstLineChars="0"/>
    </w:pPr>
    <w:rPr>
      <w:rFonts w:ascii="Calibri" w:hAnsi="Calibri"/>
      <w:sz w:val="24"/>
    </w:rPr>
  </w:style>
  <w:style w:type="paragraph" w:customStyle="1" w:styleId="970">
    <w:name w:val="Plain Text"/>
    <w:basedOn w:val="1"/>
    <w:autoRedefine/>
    <w:qFormat/>
    <w:uiPriority w:val="0"/>
    <w:pPr>
      <w:widowControl/>
      <w:jc w:val="left"/>
    </w:pPr>
    <w:rPr>
      <w:rFonts w:hint="eastAsia" w:ascii="宋体" w:hAnsi="Courier New"/>
      <w:szCs w:val="20"/>
    </w:rPr>
  </w:style>
  <w:style w:type="paragraph" w:customStyle="1" w:styleId="971">
    <w:name w:val="BodyText"/>
    <w:next w:val="972"/>
    <w:autoRedefine/>
    <w:qFormat/>
    <w:uiPriority w:val="0"/>
    <w:pPr>
      <w:widowControl/>
      <w:spacing w:after="120"/>
      <w:jc w:val="left"/>
    </w:pPr>
    <w:rPr>
      <w:rFonts w:ascii="FuturaA Bk BT" w:hAnsi="FuturaA Bk BT" w:eastAsia="仿宋_GB2312" w:cs="Times New Roman"/>
      <w:kern w:val="0"/>
      <w:sz w:val="20"/>
      <w:szCs w:val="24"/>
      <w:lang w:val="en-US" w:eastAsia="zh-CN" w:bidi="ar-SA"/>
    </w:rPr>
  </w:style>
  <w:style w:type="paragraph" w:customStyle="1" w:styleId="972">
    <w:name w:val="BodyText1I"/>
    <w:autoRedefine/>
    <w:qFormat/>
    <w:uiPriority w:val="0"/>
    <w:pPr>
      <w:widowControl/>
      <w:tabs>
        <w:tab w:val="left" w:pos="208"/>
      </w:tabs>
      <w:spacing w:after="120" w:line="240" w:lineRule="auto"/>
      <w:ind w:firstLine="420" w:firstLineChars="100"/>
      <w:jc w:val="both"/>
      <w:textAlignment w:val="baseline"/>
    </w:pPr>
    <w:rPr>
      <w:rFonts w:ascii="Times New Roman" w:hAnsi="FuturaA Bk BT"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9531</Words>
  <Characters>10355</Characters>
  <Lines>1</Lines>
  <Paragraphs>1</Paragraphs>
  <TotalTime>8</TotalTime>
  <ScaleCrop>false</ScaleCrop>
  <LinksUpToDate>false</LinksUpToDate>
  <CharactersWithSpaces>10878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QJC</cp:lastModifiedBy>
  <cp:lastPrinted>2022-08-22T08:07:00Z</cp:lastPrinted>
  <dcterms:modified xsi:type="dcterms:W3CDTF">2025-06-09T05:34:51Z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6ABB19C432FA4584897B3D7AA07FFF73</vt:lpwstr>
  </property>
  <property fmtid="{D5CDD505-2E9C-101B-9397-08002B2CF9AE}" pid="5" name="KSOTemplateDocerSaveRecord">
    <vt:lpwstr>eyJoZGlkIjoiMmJmMjJhY2VmMTMzYTQ0NDg4ZTZmZGQ1M2Y5MmEyMjciLCJ1c2VySWQiOiI2NjU2NTM5MDMifQ==</vt:lpwstr>
  </property>
</Properties>
</file>