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B0A26">
      <w:pPr>
        <w:spacing w:line="360" w:lineRule="auto"/>
        <w:jc w:val="center"/>
        <w:rPr>
          <w:rFonts w:ascii="宋体" w:hAnsi="宋体" w:cs="宋体"/>
          <w:b/>
          <w:color w:val="auto"/>
          <w:sz w:val="24"/>
          <w:highlight w:val="none"/>
        </w:rPr>
      </w:pPr>
    </w:p>
    <w:p w14:paraId="1ABDDDB7">
      <w:pPr>
        <w:spacing w:line="360" w:lineRule="auto"/>
        <w:jc w:val="center"/>
        <w:rPr>
          <w:rFonts w:ascii="宋体" w:hAnsi="宋体" w:cs="宋体"/>
          <w:b/>
          <w:color w:val="auto"/>
          <w:sz w:val="24"/>
          <w:highlight w:val="none"/>
        </w:rPr>
      </w:pPr>
    </w:p>
    <w:p w14:paraId="3D7255E0">
      <w:pPr>
        <w:adjustRightInd/>
        <w:spacing w:line="360" w:lineRule="auto"/>
        <w:jc w:val="center"/>
        <w:rPr>
          <w:rFonts w:ascii="宋体" w:hAnsi="宋体" w:cs="宋体"/>
          <w:b/>
          <w:color w:val="auto"/>
          <w:sz w:val="44"/>
          <w:szCs w:val="44"/>
          <w:highlight w:val="none"/>
        </w:rPr>
      </w:pPr>
    </w:p>
    <w:p w14:paraId="2E6BA2E5">
      <w:pPr>
        <w:spacing w:line="360" w:lineRule="auto"/>
        <w:jc w:val="center"/>
        <w:rPr>
          <w:rFonts w:ascii="宋体" w:hAnsi="宋体" w:cs="宋体"/>
          <w:b/>
          <w:color w:val="auto"/>
          <w:sz w:val="44"/>
          <w:szCs w:val="44"/>
          <w:highlight w:val="none"/>
        </w:rPr>
      </w:pPr>
    </w:p>
    <w:p w14:paraId="32311B11">
      <w:pPr>
        <w:adjustRightInd/>
        <w:spacing w:line="360" w:lineRule="auto"/>
        <w:jc w:val="center"/>
        <w:rPr>
          <w:rFonts w:ascii="宋体" w:hAnsi="宋体" w:cs="宋体"/>
          <w:b/>
          <w:color w:val="auto"/>
          <w:sz w:val="48"/>
          <w:szCs w:val="48"/>
          <w:highlight w:val="none"/>
        </w:rPr>
      </w:pPr>
    </w:p>
    <w:p w14:paraId="6C6B00A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 xml:space="preserve">杭州市公安局余杭区分局反诈宣传项目 </w:t>
      </w:r>
    </w:p>
    <w:p w14:paraId="7BBDEFC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8F975E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5D57BE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JYCG-2025-019</w:t>
      </w:r>
      <w:r>
        <w:rPr>
          <w:rFonts w:hint="eastAsia" w:ascii="宋体" w:hAnsi="宋体" w:cs="宋体"/>
          <w:color w:val="auto"/>
          <w:sz w:val="30"/>
          <w:szCs w:val="30"/>
          <w:highlight w:val="none"/>
        </w:rPr>
        <w:t>）</w:t>
      </w:r>
    </w:p>
    <w:p w14:paraId="14E82271">
      <w:pPr>
        <w:adjustRightInd/>
        <w:spacing w:line="360" w:lineRule="auto"/>
        <w:rPr>
          <w:rFonts w:ascii="宋体" w:hAnsi="宋体" w:cs="宋体"/>
          <w:color w:val="auto"/>
          <w:sz w:val="28"/>
          <w:szCs w:val="20"/>
          <w:highlight w:val="none"/>
        </w:rPr>
      </w:pPr>
    </w:p>
    <w:p w14:paraId="4702253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2DDE205">
      <w:pPr>
        <w:spacing w:line="360" w:lineRule="auto"/>
        <w:jc w:val="center"/>
        <w:rPr>
          <w:rFonts w:ascii="宋体" w:hAnsi="宋体" w:cs="宋体"/>
          <w:b/>
          <w:color w:val="auto"/>
          <w:sz w:val="44"/>
          <w:szCs w:val="44"/>
          <w:highlight w:val="none"/>
        </w:rPr>
      </w:pPr>
    </w:p>
    <w:p w14:paraId="25E8F68C">
      <w:pPr>
        <w:spacing w:line="360" w:lineRule="auto"/>
        <w:jc w:val="center"/>
        <w:rPr>
          <w:rFonts w:ascii="宋体" w:hAnsi="宋体" w:cs="宋体"/>
          <w:color w:val="auto"/>
          <w:sz w:val="24"/>
          <w:highlight w:val="none"/>
        </w:rPr>
      </w:pPr>
    </w:p>
    <w:p w14:paraId="1EB6B360">
      <w:pPr>
        <w:spacing w:line="360" w:lineRule="auto"/>
        <w:jc w:val="center"/>
        <w:rPr>
          <w:rFonts w:ascii="宋体" w:hAnsi="宋体" w:cs="宋体"/>
          <w:color w:val="auto"/>
          <w:sz w:val="24"/>
          <w:highlight w:val="none"/>
        </w:rPr>
      </w:pPr>
    </w:p>
    <w:p w14:paraId="59C8E0DA">
      <w:pPr>
        <w:spacing w:line="360" w:lineRule="auto"/>
        <w:rPr>
          <w:rFonts w:ascii="宋体" w:hAnsi="宋体" w:cs="宋体"/>
          <w:color w:val="auto"/>
          <w:sz w:val="32"/>
          <w:szCs w:val="32"/>
          <w:highlight w:val="none"/>
        </w:rPr>
      </w:pPr>
    </w:p>
    <w:p w14:paraId="1DEC3F6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杭州市公安局余杭区分局</w:t>
      </w:r>
    </w:p>
    <w:p w14:paraId="144C6A2D">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：浙江玖裕建设管理有限公司</w:t>
      </w:r>
    </w:p>
    <w:p w14:paraId="369977F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36A3EE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0EBCD52">
      <w:pPr>
        <w:pStyle w:val="640"/>
        <w:rPr>
          <w:color w:val="auto"/>
          <w:highlight w:val="none"/>
        </w:rPr>
      </w:pPr>
    </w:p>
    <w:p w14:paraId="22B3D5E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C37D0AB">
      <w:pPr>
        <w:spacing w:line="360" w:lineRule="auto"/>
        <w:rPr>
          <w:rFonts w:ascii="宋体" w:hAnsi="宋体" w:cs="宋体"/>
          <w:color w:val="auto"/>
          <w:sz w:val="32"/>
          <w:szCs w:val="32"/>
          <w:highlight w:val="none"/>
        </w:rPr>
      </w:pPr>
    </w:p>
    <w:p w14:paraId="6A83EA31">
      <w:pPr>
        <w:spacing w:line="360" w:lineRule="auto"/>
        <w:rPr>
          <w:rFonts w:ascii="宋体" w:hAnsi="宋体" w:cs="宋体"/>
          <w:color w:val="auto"/>
          <w:sz w:val="32"/>
          <w:szCs w:val="32"/>
          <w:highlight w:val="none"/>
        </w:rPr>
      </w:pPr>
    </w:p>
    <w:p w14:paraId="3EF7C5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0BCE1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0883F2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802C79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06669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D4578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D5D83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EE36A28">
      <w:pPr>
        <w:spacing w:line="360" w:lineRule="auto"/>
        <w:ind w:firstLine="549" w:firstLineChars="229"/>
        <w:rPr>
          <w:rFonts w:ascii="宋体" w:hAnsi="宋体" w:cs="宋体"/>
          <w:color w:val="auto"/>
          <w:sz w:val="24"/>
          <w:highlight w:val="none"/>
        </w:rPr>
      </w:pPr>
    </w:p>
    <w:p w14:paraId="0493977B">
      <w:pPr>
        <w:spacing w:line="360" w:lineRule="auto"/>
        <w:ind w:firstLine="549" w:firstLineChars="229"/>
        <w:rPr>
          <w:rFonts w:ascii="宋体" w:hAnsi="宋体" w:cs="宋体"/>
          <w:color w:val="auto"/>
          <w:sz w:val="24"/>
          <w:highlight w:val="none"/>
        </w:rPr>
      </w:pPr>
    </w:p>
    <w:p w14:paraId="60A0E900">
      <w:pPr>
        <w:spacing w:line="360" w:lineRule="auto"/>
        <w:ind w:firstLine="549" w:firstLineChars="229"/>
        <w:rPr>
          <w:rFonts w:ascii="宋体" w:hAnsi="宋体" w:cs="宋体"/>
          <w:color w:val="auto"/>
          <w:sz w:val="24"/>
          <w:highlight w:val="none"/>
        </w:rPr>
      </w:pPr>
    </w:p>
    <w:p w14:paraId="65C8983D">
      <w:pPr>
        <w:spacing w:line="360" w:lineRule="auto"/>
        <w:ind w:firstLine="549" w:firstLineChars="229"/>
        <w:rPr>
          <w:rFonts w:ascii="宋体" w:hAnsi="宋体" w:cs="宋体"/>
          <w:color w:val="auto"/>
          <w:sz w:val="24"/>
          <w:highlight w:val="none"/>
        </w:rPr>
      </w:pPr>
    </w:p>
    <w:p w14:paraId="4E9951CF">
      <w:pPr>
        <w:spacing w:line="360" w:lineRule="auto"/>
        <w:ind w:firstLine="549" w:firstLineChars="229"/>
        <w:rPr>
          <w:rFonts w:ascii="宋体" w:hAnsi="宋体" w:cs="宋体"/>
          <w:color w:val="auto"/>
          <w:sz w:val="24"/>
          <w:highlight w:val="none"/>
        </w:rPr>
      </w:pPr>
    </w:p>
    <w:p w14:paraId="1FC32F43">
      <w:pPr>
        <w:spacing w:line="360" w:lineRule="auto"/>
        <w:ind w:firstLine="549" w:firstLineChars="229"/>
        <w:rPr>
          <w:rFonts w:ascii="宋体" w:hAnsi="宋体" w:cs="宋体"/>
          <w:color w:val="auto"/>
          <w:sz w:val="24"/>
          <w:highlight w:val="none"/>
        </w:rPr>
      </w:pPr>
    </w:p>
    <w:p w14:paraId="17500D84">
      <w:pPr>
        <w:spacing w:line="360" w:lineRule="auto"/>
        <w:ind w:firstLine="549" w:firstLineChars="229"/>
        <w:rPr>
          <w:rFonts w:ascii="宋体" w:hAnsi="宋体" w:cs="宋体"/>
          <w:color w:val="auto"/>
          <w:sz w:val="24"/>
          <w:highlight w:val="none"/>
        </w:rPr>
      </w:pPr>
    </w:p>
    <w:p w14:paraId="1BF2F53F">
      <w:pPr>
        <w:spacing w:line="360" w:lineRule="auto"/>
        <w:ind w:firstLine="549" w:firstLineChars="229"/>
        <w:rPr>
          <w:rFonts w:ascii="宋体" w:hAnsi="宋体" w:cs="宋体"/>
          <w:color w:val="auto"/>
          <w:sz w:val="24"/>
          <w:highlight w:val="none"/>
        </w:rPr>
      </w:pPr>
    </w:p>
    <w:p w14:paraId="43DF1E47">
      <w:pPr>
        <w:spacing w:line="360" w:lineRule="auto"/>
        <w:ind w:firstLine="549" w:firstLineChars="229"/>
        <w:rPr>
          <w:rFonts w:ascii="宋体" w:hAnsi="宋体" w:cs="宋体"/>
          <w:color w:val="auto"/>
          <w:sz w:val="24"/>
          <w:highlight w:val="none"/>
        </w:rPr>
      </w:pPr>
    </w:p>
    <w:p w14:paraId="00A2A4A4">
      <w:pPr>
        <w:spacing w:line="360" w:lineRule="auto"/>
        <w:ind w:firstLine="549" w:firstLineChars="229"/>
        <w:rPr>
          <w:rFonts w:ascii="宋体" w:hAnsi="宋体" w:cs="宋体"/>
          <w:color w:val="auto"/>
          <w:sz w:val="24"/>
          <w:highlight w:val="none"/>
        </w:rPr>
      </w:pPr>
    </w:p>
    <w:p w14:paraId="0697C867">
      <w:pPr>
        <w:spacing w:line="360" w:lineRule="auto"/>
        <w:ind w:firstLine="549" w:firstLineChars="229"/>
        <w:rPr>
          <w:rFonts w:ascii="宋体" w:hAnsi="宋体" w:cs="宋体"/>
          <w:color w:val="auto"/>
          <w:sz w:val="24"/>
          <w:highlight w:val="none"/>
        </w:rPr>
      </w:pPr>
    </w:p>
    <w:p w14:paraId="2D4A0BE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0D089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72B58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 xml:space="preserve">杭州市公安局余杭区分局反诈宣传项目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216F4F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A176C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JYCG-2025-019</w:t>
      </w:r>
    </w:p>
    <w:p w14:paraId="63AA63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val="en-US" w:eastAsia="zh-CN"/>
        </w:rPr>
        <w:t xml:space="preserve">杭州市公安局余杭区分局反诈宣传项目 </w:t>
      </w:r>
    </w:p>
    <w:p w14:paraId="5A92697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1200000</w:t>
      </w:r>
    </w:p>
    <w:p w14:paraId="18FC386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1200000</w:t>
      </w:r>
    </w:p>
    <w:p w14:paraId="3837ACE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（项目名称）主要内容： </w:t>
      </w:r>
      <w:r>
        <w:rPr>
          <w:rFonts w:hint="eastAsia" w:hAnsi="宋体" w:cs="宋体"/>
          <w:bCs/>
          <w:snapToGrid/>
          <w:color w:val="auto"/>
          <w:kern w:val="2"/>
          <w:sz w:val="24"/>
          <w:szCs w:val="24"/>
          <w:highlight w:val="none"/>
          <w:lang w:val="en-US" w:eastAsia="zh-CN"/>
        </w:rPr>
        <w:t>杭州市公安局余杭区分局反诈宣传，</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0D0C342">
      <w:pPr>
        <w:pStyle w:val="131"/>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详见第三部分采购需求</w:t>
      </w:r>
    </w:p>
    <w:p w14:paraId="16CBB169">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6C3A1D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C79373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69ED9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C8D3CF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BBDDD5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64410C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3C4A6D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C1DBA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BD4A148">
      <w:pPr>
        <w:rPr>
          <w:rFonts w:ascii="宋体" w:hAnsi="宋体" w:cs="宋体"/>
          <w:color w:val="auto"/>
          <w:highlight w:val="none"/>
        </w:rPr>
      </w:pPr>
    </w:p>
    <w:p w14:paraId="2FB8962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54E4AE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592A81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8741EF5">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8C59D1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C12B5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43CE3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8A9F8C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56CEA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D85FF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DFEF41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09592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78DEA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1890EF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B0543B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A276CD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5B430B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3202D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43F078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1C23F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46946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5DD5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634F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BF961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B5C39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C588295">
      <w:pPr>
        <w:spacing w:line="360" w:lineRule="auto"/>
        <w:rPr>
          <w:rFonts w:hint="eastAsia" w:ascii="宋体" w:hAnsi="宋体" w:cs="宋体"/>
          <w:color w:val="auto"/>
          <w:sz w:val="24"/>
        </w:rPr>
      </w:pPr>
      <w:r>
        <w:rPr>
          <w:rFonts w:hint="eastAsia" w:ascii="宋体" w:hAnsi="宋体" w:cs="宋体"/>
          <w:color w:val="auto"/>
          <w:sz w:val="24"/>
          <w:highlight w:val="none"/>
        </w:rPr>
        <w:t xml:space="preserve">    </w:t>
      </w:r>
      <w:r>
        <w:rPr>
          <w:rFonts w:hint="eastAsia" w:ascii="宋体" w:hAnsi="宋体" w:cs="宋体"/>
          <w:color w:val="auto"/>
          <w:sz w:val="24"/>
        </w:rPr>
        <w:t xml:space="preserve"> 名    称：杭州市公安局余杭区分局</w:t>
      </w:r>
    </w:p>
    <w:p w14:paraId="1EE9D7D0">
      <w:pPr>
        <w:spacing w:line="360" w:lineRule="auto"/>
        <w:rPr>
          <w:rFonts w:hint="eastAsia" w:ascii="宋体" w:hAnsi="宋体" w:cs="宋体"/>
          <w:color w:val="auto"/>
          <w:sz w:val="24"/>
        </w:rPr>
      </w:pPr>
      <w:r>
        <w:rPr>
          <w:rFonts w:hint="eastAsia" w:ascii="宋体" w:hAnsi="宋体" w:cs="宋体"/>
          <w:color w:val="auto"/>
          <w:sz w:val="24"/>
        </w:rPr>
        <w:t xml:space="preserve">    地    址：浙江省杭州市余杭区五常街道书径弄18号       </w:t>
      </w:r>
    </w:p>
    <w:p w14:paraId="017659B3">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23127D5B">
      <w:pPr>
        <w:spacing w:line="360" w:lineRule="auto"/>
        <w:ind w:firstLine="480"/>
        <w:rPr>
          <w:rFonts w:hint="eastAsia"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应</w:t>
      </w:r>
      <w:r>
        <w:rPr>
          <w:rFonts w:hint="eastAsia" w:ascii="宋体" w:hAnsi="宋体" w:cs="宋体"/>
          <w:color w:val="auto"/>
          <w:sz w:val="24"/>
        </w:rPr>
        <w:t xml:space="preserve">女士  </w:t>
      </w:r>
    </w:p>
    <w:p w14:paraId="4F518366">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项目联系方式（询问）：18858265831</w:t>
      </w:r>
    </w:p>
    <w:p w14:paraId="70B329AE">
      <w:pPr>
        <w:spacing w:line="360" w:lineRule="auto"/>
        <w:rPr>
          <w:rFonts w:hint="eastAsia" w:ascii="宋体" w:hAnsi="宋体" w:cs="宋体"/>
          <w:color w:val="auto"/>
          <w:sz w:val="24"/>
        </w:rPr>
      </w:pPr>
      <w:r>
        <w:rPr>
          <w:rFonts w:hint="eastAsia" w:ascii="宋体" w:hAnsi="宋体" w:cs="宋体"/>
          <w:color w:val="auto"/>
          <w:sz w:val="24"/>
        </w:rPr>
        <w:t xml:space="preserve">    质疑联系人：蔡先生 </w:t>
      </w:r>
    </w:p>
    <w:p w14:paraId="6F67CC76">
      <w:pPr>
        <w:spacing w:line="360" w:lineRule="auto"/>
        <w:rPr>
          <w:rFonts w:hint="eastAsia" w:ascii="宋体" w:hAnsi="宋体" w:cs="宋体"/>
          <w:color w:val="auto"/>
          <w:sz w:val="24"/>
        </w:rPr>
      </w:pPr>
      <w:r>
        <w:rPr>
          <w:rFonts w:hint="eastAsia" w:ascii="宋体" w:hAnsi="宋体" w:cs="宋体"/>
          <w:color w:val="auto"/>
          <w:sz w:val="24"/>
        </w:rPr>
        <w:t xml:space="preserve">    质疑联系方式：13516820518 </w:t>
      </w:r>
    </w:p>
    <w:p w14:paraId="0BC366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0F4614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浙江玖裕建设管理有限公司</w:t>
      </w:r>
    </w:p>
    <w:p w14:paraId="6B9576E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临平区五洲路26号2幢401</w:t>
      </w:r>
    </w:p>
    <w:p w14:paraId="613A80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1DBEA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蒋旭鹏</w:t>
      </w:r>
      <w:r>
        <w:rPr>
          <w:rFonts w:hint="eastAsia" w:ascii="宋体" w:hAnsi="宋体" w:cs="宋体"/>
          <w:color w:val="auto"/>
          <w:sz w:val="24"/>
          <w:highlight w:val="none"/>
        </w:rPr>
        <w:t xml:space="preserve"> </w:t>
      </w:r>
    </w:p>
    <w:p w14:paraId="24BB722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15858285885</w:t>
      </w:r>
    </w:p>
    <w:p w14:paraId="53FB39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曹嘉伦</w:t>
      </w:r>
      <w:r>
        <w:rPr>
          <w:rFonts w:hint="eastAsia" w:ascii="宋体" w:hAnsi="宋体" w:cs="宋体"/>
          <w:color w:val="auto"/>
          <w:sz w:val="24"/>
          <w:highlight w:val="none"/>
        </w:rPr>
        <w:t xml:space="preserve"> </w:t>
      </w:r>
    </w:p>
    <w:p w14:paraId="047FBDC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0571-86182181</w:t>
      </w:r>
    </w:p>
    <w:p w14:paraId="35D9D7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0A115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称：杭州市余杭区财政局、浙江省政府采购行政裁决服务中心（杭州）</w:t>
      </w:r>
    </w:p>
    <w:p w14:paraId="47F107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0FAA3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AE2F7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61CE2D3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监督投诉电话：0571-87807798</w:t>
      </w:r>
    </w:p>
    <w:p w14:paraId="4A9385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3DFF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85D035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F78008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14640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516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F7A1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DC7F8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E6A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3F3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003629">
            <w:pPr>
              <w:snapToGrid w:val="0"/>
              <w:spacing w:line="360" w:lineRule="auto"/>
              <w:jc w:val="center"/>
              <w:rPr>
                <w:rFonts w:ascii="宋体" w:hAnsi="宋体" w:cs="宋体"/>
                <w:color w:val="auto"/>
                <w:sz w:val="24"/>
                <w:highlight w:val="none"/>
              </w:rPr>
            </w:pPr>
          </w:p>
          <w:p w14:paraId="177B0E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6809B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8EE1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2F2F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F830BE">
            <w:pPr>
              <w:snapToGrid w:val="0"/>
              <w:spacing w:line="360" w:lineRule="auto"/>
              <w:jc w:val="center"/>
              <w:rPr>
                <w:rFonts w:ascii="宋体" w:hAnsi="宋体" w:cs="宋体"/>
                <w:color w:val="auto"/>
                <w:sz w:val="24"/>
                <w:highlight w:val="none"/>
              </w:rPr>
            </w:pPr>
          </w:p>
          <w:p w14:paraId="382582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ECEC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8C7E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反诈宣传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b w:val="0"/>
                <w:bCs w:val="0"/>
                <w:color w:val="auto"/>
                <w:kern w:val="0"/>
                <w:sz w:val="24"/>
                <w:szCs w:val="24"/>
                <w:highlight w:val="none"/>
                <w:u w:val="single"/>
                <w:lang w:val="en-US" w:eastAsia="zh-CN" w:bidi="ar-SA"/>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B234AEF">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6FAF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A54B09">
            <w:pPr>
              <w:snapToGrid w:val="0"/>
              <w:spacing w:line="360" w:lineRule="auto"/>
              <w:jc w:val="center"/>
              <w:rPr>
                <w:rFonts w:ascii="宋体" w:hAnsi="宋体" w:cs="宋体"/>
                <w:color w:val="auto"/>
                <w:sz w:val="24"/>
                <w:highlight w:val="none"/>
              </w:rPr>
            </w:pPr>
          </w:p>
          <w:p w14:paraId="48D43BFD">
            <w:pPr>
              <w:snapToGrid w:val="0"/>
              <w:spacing w:line="360" w:lineRule="auto"/>
              <w:jc w:val="center"/>
              <w:rPr>
                <w:rFonts w:ascii="宋体" w:hAnsi="宋体" w:cs="宋体"/>
                <w:color w:val="auto"/>
                <w:sz w:val="24"/>
                <w:highlight w:val="none"/>
              </w:rPr>
            </w:pPr>
          </w:p>
          <w:p w14:paraId="1315AE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77B2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1E71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E7F3564">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0620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F089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15AD2D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9CAACC8">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宋体" w:hAnsi="宋体" w:cs="宋体"/>
                <w:color w:val="auto"/>
                <w:sz w:val="24"/>
                <w:highlight w:val="none"/>
                <w:lang w:eastAsia="zh-CN"/>
              </w:rPr>
              <w:t>。</w:t>
            </w:r>
          </w:p>
          <w:p w14:paraId="095AAE3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D6D36A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F84E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98AB2B">
            <w:pPr>
              <w:snapToGrid w:val="0"/>
              <w:spacing w:line="360" w:lineRule="auto"/>
              <w:jc w:val="center"/>
              <w:rPr>
                <w:rFonts w:ascii="宋体" w:hAnsi="宋体" w:cs="宋体"/>
                <w:color w:val="auto"/>
                <w:sz w:val="24"/>
                <w:highlight w:val="none"/>
              </w:rPr>
            </w:pPr>
          </w:p>
          <w:p w14:paraId="2EF4C78E">
            <w:pPr>
              <w:snapToGrid w:val="0"/>
              <w:spacing w:line="360" w:lineRule="auto"/>
              <w:jc w:val="center"/>
              <w:rPr>
                <w:rFonts w:ascii="宋体" w:hAnsi="宋体" w:cs="宋体"/>
                <w:color w:val="auto"/>
                <w:sz w:val="24"/>
                <w:highlight w:val="none"/>
              </w:rPr>
            </w:pPr>
          </w:p>
          <w:p w14:paraId="25256D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432AE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BFB9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09BA4">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362A638">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30CC7DF0">
            <w:pPr>
              <w:pStyle w:val="79"/>
              <w:ind w:firstLine="0" w:firstLineChars="0"/>
              <w:rPr>
                <w:color w:val="auto"/>
                <w:highlight w:val="none"/>
              </w:rPr>
            </w:pPr>
          </w:p>
        </w:tc>
      </w:tr>
      <w:tr w14:paraId="45E60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999F41">
            <w:pPr>
              <w:snapToGrid w:val="0"/>
              <w:spacing w:line="360" w:lineRule="auto"/>
              <w:jc w:val="center"/>
              <w:rPr>
                <w:rFonts w:ascii="宋体" w:hAnsi="宋体" w:cs="宋体"/>
                <w:color w:val="auto"/>
                <w:sz w:val="24"/>
                <w:highlight w:val="none"/>
              </w:rPr>
            </w:pPr>
          </w:p>
          <w:p w14:paraId="2E908789">
            <w:pPr>
              <w:snapToGrid w:val="0"/>
              <w:spacing w:line="360" w:lineRule="auto"/>
              <w:jc w:val="center"/>
              <w:rPr>
                <w:rFonts w:ascii="宋体" w:hAnsi="宋体" w:cs="宋体"/>
                <w:color w:val="auto"/>
                <w:sz w:val="24"/>
                <w:highlight w:val="none"/>
              </w:rPr>
            </w:pPr>
          </w:p>
          <w:p w14:paraId="56FBDB59">
            <w:pPr>
              <w:snapToGrid w:val="0"/>
              <w:spacing w:line="360" w:lineRule="auto"/>
              <w:jc w:val="center"/>
              <w:rPr>
                <w:rFonts w:ascii="宋体" w:hAnsi="宋体" w:cs="宋体"/>
                <w:color w:val="auto"/>
                <w:sz w:val="24"/>
                <w:highlight w:val="none"/>
              </w:rPr>
            </w:pPr>
          </w:p>
          <w:p w14:paraId="2F7406DA">
            <w:pPr>
              <w:snapToGrid w:val="0"/>
              <w:spacing w:line="360" w:lineRule="auto"/>
              <w:jc w:val="center"/>
              <w:rPr>
                <w:rFonts w:ascii="宋体" w:hAnsi="宋体" w:cs="宋体"/>
                <w:color w:val="auto"/>
                <w:sz w:val="24"/>
                <w:highlight w:val="none"/>
              </w:rPr>
            </w:pPr>
          </w:p>
          <w:p w14:paraId="46647FA4">
            <w:pPr>
              <w:snapToGrid w:val="0"/>
              <w:spacing w:line="360" w:lineRule="auto"/>
              <w:jc w:val="center"/>
              <w:rPr>
                <w:rFonts w:ascii="宋体" w:hAnsi="宋体" w:cs="宋体"/>
                <w:color w:val="auto"/>
                <w:sz w:val="24"/>
                <w:highlight w:val="none"/>
              </w:rPr>
            </w:pPr>
          </w:p>
          <w:p w14:paraId="38B1A7E0">
            <w:pPr>
              <w:snapToGrid w:val="0"/>
              <w:spacing w:line="360" w:lineRule="auto"/>
              <w:jc w:val="center"/>
              <w:rPr>
                <w:rFonts w:ascii="宋体" w:hAnsi="宋体" w:cs="宋体"/>
                <w:color w:val="auto"/>
                <w:sz w:val="24"/>
                <w:highlight w:val="none"/>
              </w:rPr>
            </w:pPr>
          </w:p>
          <w:p w14:paraId="761BFDFE">
            <w:pPr>
              <w:snapToGrid w:val="0"/>
              <w:spacing w:line="360" w:lineRule="auto"/>
              <w:jc w:val="center"/>
              <w:rPr>
                <w:rFonts w:ascii="宋体" w:hAnsi="宋体" w:cs="宋体"/>
                <w:color w:val="auto"/>
                <w:sz w:val="24"/>
                <w:highlight w:val="none"/>
              </w:rPr>
            </w:pPr>
          </w:p>
          <w:p w14:paraId="42F34DF2">
            <w:pPr>
              <w:snapToGrid w:val="0"/>
              <w:spacing w:line="360" w:lineRule="auto"/>
              <w:jc w:val="center"/>
              <w:rPr>
                <w:rFonts w:ascii="宋体" w:hAnsi="宋体" w:cs="宋体"/>
                <w:color w:val="auto"/>
                <w:sz w:val="24"/>
                <w:highlight w:val="none"/>
              </w:rPr>
            </w:pPr>
          </w:p>
          <w:p w14:paraId="0B6C9EF9">
            <w:pPr>
              <w:snapToGrid w:val="0"/>
              <w:spacing w:line="360" w:lineRule="auto"/>
              <w:jc w:val="center"/>
              <w:rPr>
                <w:rFonts w:ascii="宋体" w:hAnsi="宋体" w:cs="宋体"/>
                <w:color w:val="auto"/>
                <w:sz w:val="24"/>
                <w:highlight w:val="none"/>
              </w:rPr>
            </w:pPr>
          </w:p>
          <w:p w14:paraId="575B52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CEC9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B87DF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988D7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7282AE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DDF02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BF82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4E5099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F2DCB8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D8079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A18EA8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255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9ACF71">
            <w:pPr>
              <w:snapToGrid w:val="0"/>
              <w:spacing w:line="360" w:lineRule="auto"/>
              <w:jc w:val="center"/>
              <w:rPr>
                <w:rFonts w:ascii="宋体" w:hAnsi="宋体" w:cs="宋体"/>
                <w:color w:val="auto"/>
                <w:sz w:val="24"/>
                <w:highlight w:val="none"/>
              </w:rPr>
            </w:pPr>
          </w:p>
          <w:p w14:paraId="687B43D5">
            <w:pPr>
              <w:snapToGrid w:val="0"/>
              <w:spacing w:line="360" w:lineRule="auto"/>
              <w:jc w:val="center"/>
              <w:rPr>
                <w:rFonts w:ascii="宋体" w:hAnsi="宋体" w:cs="宋体"/>
                <w:color w:val="auto"/>
                <w:sz w:val="24"/>
                <w:highlight w:val="none"/>
              </w:rPr>
            </w:pPr>
          </w:p>
          <w:p w14:paraId="48D40D1C">
            <w:pPr>
              <w:snapToGrid w:val="0"/>
              <w:spacing w:line="360" w:lineRule="auto"/>
              <w:jc w:val="center"/>
              <w:rPr>
                <w:rFonts w:ascii="宋体" w:hAnsi="宋体" w:cs="宋体"/>
                <w:color w:val="auto"/>
                <w:sz w:val="24"/>
                <w:highlight w:val="none"/>
              </w:rPr>
            </w:pPr>
          </w:p>
          <w:p w14:paraId="4B0F58FB">
            <w:pPr>
              <w:snapToGrid w:val="0"/>
              <w:spacing w:line="360" w:lineRule="auto"/>
              <w:jc w:val="center"/>
              <w:rPr>
                <w:rFonts w:ascii="宋体" w:hAnsi="宋体" w:cs="宋体"/>
                <w:color w:val="auto"/>
                <w:sz w:val="24"/>
                <w:highlight w:val="none"/>
              </w:rPr>
            </w:pPr>
          </w:p>
          <w:p w14:paraId="4A7325AF">
            <w:pPr>
              <w:snapToGrid w:val="0"/>
              <w:spacing w:line="360" w:lineRule="auto"/>
              <w:jc w:val="center"/>
              <w:rPr>
                <w:rFonts w:ascii="宋体" w:hAnsi="宋体" w:cs="宋体"/>
                <w:color w:val="auto"/>
                <w:sz w:val="24"/>
                <w:highlight w:val="none"/>
              </w:rPr>
            </w:pPr>
          </w:p>
          <w:p w14:paraId="29E42929">
            <w:pPr>
              <w:snapToGrid w:val="0"/>
              <w:spacing w:line="360" w:lineRule="auto"/>
              <w:jc w:val="center"/>
              <w:rPr>
                <w:rFonts w:ascii="宋体" w:hAnsi="宋体" w:cs="宋体"/>
                <w:color w:val="auto"/>
                <w:sz w:val="24"/>
                <w:highlight w:val="none"/>
              </w:rPr>
            </w:pPr>
          </w:p>
          <w:p w14:paraId="25257EF6">
            <w:pPr>
              <w:snapToGrid w:val="0"/>
              <w:spacing w:line="360" w:lineRule="auto"/>
              <w:jc w:val="center"/>
              <w:rPr>
                <w:rFonts w:ascii="宋体" w:hAnsi="宋体" w:cs="宋体"/>
                <w:color w:val="auto"/>
                <w:sz w:val="24"/>
                <w:highlight w:val="none"/>
              </w:rPr>
            </w:pPr>
          </w:p>
          <w:p w14:paraId="3767A1F8">
            <w:pPr>
              <w:snapToGrid w:val="0"/>
              <w:spacing w:line="360" w:lineRule="auto"/>
              <w:jc w:val="center"/>
              <w:rPr>
                <w:rFonts w:ascii="宋体" w:hAnsi="宋体" w:cs="宋体"/>
                <w:color w:val="auto"/>
                <w:sz w:val="24"/>
                <w:highlight w:val="none"/>
              </w:rPr>
            </w:pPr>
          </w:p>
          <w:p w14:paraId="5428D9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C9C0F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A831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50C72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2BFBE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1E94C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FC9CC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A5951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5EFC03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21B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CCEC586">
            <w:pPr>
              <w:snapToGrid w:val="0"/>
              <w:spacing w:line="360" w:lineRule="auto"/>
              <w:jc w:val="center"/>
              <w:rPr>
                <w:rFonts w:ascii="宋体" w:hAnsi="宋体" w:cs="宋体"/>
                <w:color w:val="auto"/>
                <w:sz w:val="24"/>
                <w:highlight w:val="none"/>
              </w:rPr>
            </w:pPr>
          </w:p>
          <w:p w14:paraId="23757DEA">
            <w:pPr>
              <w:snapToGrid w:val="0"/>
              <w:spacing w:line="360" w:lineRule="auto"/>
              <w:jc w:val="center"/>
              <w:rPr>
                <w:rFonts w:ascii="宋体" w:hAnsi="宋体" w:cs="宋体"/>
                <w:color w:val="auto"/>
                <w:sz w:val="24"/>
                <w:highlight w:val="none"/>
              </w:rPr>
            </w:pPr>
          </w:p>
          <w:p w14:paraId="29CF8B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D3702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B3E0B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8CF57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C46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56FFB3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FEED6B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754C0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ABF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238D128">
            <w:pPr>
              <w:snapToGrid w:val="0"/>
              <w:spacing w:line="360" w:lineRule="auto"/>
              <w:jc w:val="center"/>
              <w:rPr>
                <w:rFonts w:ascii="宋体" w:hAnsi="宋体" w:cs="宋体"/>
                <w:color w:val="auto"/>
                <w:sz w:val="24"/>
                <w:highlight w:val="none"/>
              </w:rPr>
            </w:pPr>
          </w:p>
          <w:p w14:paraId="047B55E4">
            <w:pPr>
              <w:snapToGrid w:val="0"/>
              <w:spacing w:line="360" w:lineRule="auto"/>
              <w:jc w:val="center"/>
              <w:rPr>
                <w:rFonts w:ascii="宋体" w:hAnsi="宋体" w:cs="宋体"/>
                <w:color w:val="auto"/>
                <w:sz w:val="24"/>
                <w:highlight w:val="none"/>
              </w:rPr>
            </w:pPr>
          </w:p>
          <w:p w14:paraId="4CC4BD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27C8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BF8277">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13C0617">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B723FB4">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1CA93D61">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4D7890C2">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69DF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5E26945">
            <w:pPr>
              <w:snapToGrid w:val="0"/>
              <w:spacing w:line="360" w:lineRule="auto"/>
              <w:jc w:val="center"/>
              <w:rPr>
                <w:rFonts w:ascii="宋体" w:hAnsi="宋体" w:cs="宋体"/>
                <w:color w:val="auto"/>
                <w:sz w:val="24"/>
                <w:highlight w:val="none"/>
              </w:rPr>
            </w:pPr>
          </w:p>
          <w:p w14:paraId="6B6550EE">
            <w:pPr>
              <w:snapToGrid w:val="0"/>
              <w:spacing w:line="360" w:lineRule="auto"/>
              <w:jc w:val="center"/>
              <w:rPr>
                <w:rFonts w:ascii="宋体" w:hAnsi="宋体" w:cs="宋体"/>
                <w:color w:val="auto"/>
                <w:sz w:val="24"/>
                <w:highlight w:val="none"/>
              </w:rPr>
            </w:pPr>
          </w:p>
          <w:p w14:paraId="13D5D478">
            <w:pPr>
              <w:snapToGrid w:val="0"/>
              <w:spacing w:line="360" w:lineRule="auto"/>
              <w:jc w:val="center"/>
              <w:rPr>
                <w:rFonts w:ascii="宋体" w:hAnsi="宋体" w:cs="宋体"/>
                <w:color w:val="auto"/>
                <w:sz w:val="24"/>
                <w:highlight w:val="none"/>
              </w:rPr>
            </w:pPr>
          </w:p>
          <w:p w14:paraId="1C75BAC8">
            <w:pPr>
              <w:snapToGrid w:val="0"/>
              <w:spacing w:line="360" w:lineRule="auto"/>
              <w:jc w:val="center"/>
              <w:rPr>
                <w:rFonts w:ascii="宋体" w:hAnsi="宋体" w:cs="宋体"/>
                <w:color w:val="auto"/>
                <w:sz w:val="24"/>
                <w:highlight w:val="none"/>
              </w:rPr>
            </w:pPr>
          </w:p>
          <w:p w14:paraId="78C7589C">
            <w:pPr>
              <w:snapToGrid w:val="0"/>
              <w:spacing w:line="360" w:lineRule="auto"/>
              <w:jc w:val="center"/>
              <w:rPr>
                <w:rFonts w:ascii="宋体" w:hAnsi="宋体" w:cs="宋体"/>
                <w:color w:val="auto"/>
                <w:sz w:val="24"/>
                <w:highlight w:val="none"/>
              </w:rPr>
            </w:pPr>
          </w:p>
          <w:p w14:paraId="00031D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00C35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1183C7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06F59D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71CC7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F76D43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A0A982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375FAC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4A20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BD0675E">
            <w:pPr>
              <w:snapToGrid w:val="0"/>
              <w:spacing w:line="360" w:lineRule="auto"/>
              <w:jc w:val="center"/>
              <w:rPr>
                <w:rFonts w:ascii="宋体" w:hAnsi="宋体" w:cs="宋体"/>
                <w:color w:val="auto"/>
                <w:sz w:val="24"/>
                <w:highlight w:val="none"/>
              </w:rPr>
            </w:pPr>
          </w:p>
          <w:p w14:paraId="076252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8C25D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A0A4D5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D727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D161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80695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8245F65">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临平区五洲路26号2幢406</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汤工18305812699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80C6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F7E0A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25F535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70630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66B9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FC6F5A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C11542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1DD22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229800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B210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5FF26D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2F1F1B8">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auto" w:sz="4" w:space="0"/>
              <w:right w:val="single" w:color="auto" w:sz="4" w:space="0"/>
            </w:tcBorders>
            <w:vAlign w:val="center"/>
          </w:tcPr>
          <w:p w14:paraId="0B5A155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color w:val="auto"/>
                <w:kern w:val="0"/>
                <w:sz w:val="24"/>
                <w:highlight w:val="none"/>
                <w:u w:val="single"/>
                <w:lang w:val="en" w:eastAsia="zh-CN"/>
              </w:rPr>
              <w:t xml:space="preserve">重新招标 </w:t>
            </w:r>
            <w:r>
              <w:rPr>
                <w:rFonts w:hint="eastAsia" w:ascii="宋体" w:hAnsi="宋体" w:eastAsia="宋体" w:cs="宋体"/>
                <w:color w:val="auto"/>
                <w:kern w:val="0"/>
                <w:sz w:val="24"/>
                <w:highlight w:val="none"/>
                <w:lang w:val="en" w:eastAsia="zh-CN"/>
              </w:rPr>
              <w:t>。</w:t>
            </w:r>
          </w:p>
        </w:tc>
      </w:tr>
      <w:tr w14:paraId="0A25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46A43B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509473AE">
            <w:pPr>
              <w:widowControl/>
              <w:snapToGrid w:val="0"/>
              <w:spacing w:before="0" w:beforeAutospacing="0" w:after="0" w:afterAutospacing="0" w:line="360" w:lineRule="auto"/>
              <w:ind w:left="0" w:leftChars="0" w:right="0" w:rightChars="0"/>
              <w:jc w:val="center"/>
              <w:textAlignment w:val="center"/>
              <w:rPr>
                <w:rFonts w:hint="eastAsia" w:cs="仿宋_GB2312" w:asciiTheme="minorEastAsia" w:hAnsiTheme="minorEastAsia" w:eastAsiaTheme="minorEastAsia"/>
                <w:b/>
                <w:color w:val="auto"/>
                <w:sz w:val="24"/>
                <w:highlight w:val="none"/>
                <w:lang w:val="en" w:eastAsia="zh-CN"/>
              </w:rPr>
            </w:pPr>
            <w:r>
              <w:rPr>
                <w:rFonts w:hint="eastAsia" w:ascii="宋体" w:hAnsi="宋体" w:eastAsia="宋体" w:cs="宋体"/>
                <w:b/>
                <w:bCs/>
                <w:color w:val="auto"/>
                <w:kern w:val="2"/>
                <w:sz w:val="24"/>
                <w:szCs w:val="24"/>
                <w:highlight w:val="none"/>
              </w:rPr>
              <w:t>招标服务费</w:t>
            </w:r>
          </w:p>
        </w:tc>
        <w:tc>
          <w:tcPr>
            <w:tcW w:w="6095" w:type="dxa"/>
            <w:tcBorders>
              <w:top w:val="single" w:color="auto" w:sz="4" w:space="0"/>
              <w:left w:val="single" w:color="000000" w:sz="2" w:space="0"/>
              <w:bottom w:val="single" w:color="000000" w:sz="8" w:space="0"/>
              <w:right w:val="single" w:color="auto" w:sz="4" w:space="0"/>
            </w:tcBorders>
            <w:vAlign w:val="center"/>
          </w:tcPr>
          <w:p w14:paraId="6C413998">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本项目的代理费由各标项的成交供应商支付，代理费用参照《计价格［2002］1980号》文件中服务类收费标准计算，投标人在报价时应综合考虑该笔费用，但不单列进投标总价。</w:t>
            </w:r>
          </w:p>
          <w:p w14:paraId="5100A834">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开户名：浙江玖裕建设管理有限公司</w:t>
            </w:r>
          </w:p>
          <w:p w14:paraId="55C9C980">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开户行名称：中国银行杭州临平区经济技术开发区支行</w:t>
            </w:r>
          </w:p>
          <w:p w14:paraId="7B782E6E">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帐号：381879897431</w:t>
            </w:r>
          </w:p>
          <w:p w14:paraId="3FB61B48">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color w:val="auto"/>
                <w:kern w:val="0"/>
                <w:sz w:val="24"/>
                <w:highlight w:val="none"/>
                <w:lang w:val="en" w:eastAsia="zh-CN"/>
              </w:rPr>
              <w:t>注：</w:t>
            </w:r>
            <w:r>
              <w:rPr>
                <w:rFonts w:hint="eastAsia" w:ascii="宋体" w:hAnsi="宋体" w:cs="宋体"/>
                <w:color w:val="auto"/>
                <w:kern w:val="0"/>
                <w:sz w:val="24"/>
                <w:highlight w:val="none"/>
                <w:lang w:val="en" w:eastAsia="zh-CN"/>
              </w:rPr>
              <w:cr/>
            </w:r>
            <w:r>
              <w:rPr>
                <w:rFonts w:hint="eastAsia" w:ascii="宋体" w:hAnsi="宋体" w:cs="宋体"/>
                <w:color w:val="auto"/>
                <w:kern w:val="0"/>
                <w:sz w:val="24"/>
                <w:highlight w:val="none"/>
                <w:lang w:val="en" w:eastAsia="zh-CN"/>
              </w:rPr>
              <w:t>中标单位需在领取中标通知书时缴纳中标服务费，缴纳时注明招标编号。</w:t>
            </w:r>
          </w:p>
        </w:tc>
      </w:tr>
    </w:tbl>
    <w:p w14:paraId="746FCBF9">
      <w:pPr>
        <w:snapToGrid w:val="0"/>
        <w:spacing w:line="360" w:lineRule="auto"/>
        <w:jc w:val="center"/>
        <w:rPr>
          <w:rFonts w:ascii="宋体" w:hAnsi="宋体" w:cs="宋体"/>
          <w:b/>
          <w:color w:val="auto"/>
          <w:sz w:val="32"/>
          <w:szCs w:val="20"/>
          <w:highlight w:val="none"/>
        </w:rPr>
      </w:pPr>
    </w:p>
    <w:bookmarkEnd w:id="10"/>
    <w:p w14:paraId="6AF825D6">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C330A9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9CB942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F7929F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0CEFB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378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1D56E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D8C9B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7C16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75BA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2979E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E3ED30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BCCA1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43847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7158CE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555C8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FD10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710AE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C127A1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A61E3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B88E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EBB77D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CDA7C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B684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A80B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6CF28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80AF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E509F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AD15B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DD0E2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57BC81F">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BFB88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811CB45">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4955AC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652EA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4D17D3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8AE0F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BA3520C">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60CDF4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4E441E3">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3149C99">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9FC5C7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E3C6ED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D55902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92A18F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403DD4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61CE03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DFC67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ACC2BE7">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70280E7">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F72169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71FFD9E">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ED580A7">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8CB58A8">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0D5C3C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99CD57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BC3341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8BAC3E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216EC81">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F663DF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3A24E717">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ABC33B0">
      <w:pPr>
        <w:pStyle w:val="891"/>
        <w:shd w:val="clear" w:color="auto" w:fill="FFFFFF"/>
        <w:snapToGrid w:val="0"/>
        <w:spacing w:after="240" w:afterAutospacing="0" w:line="360" w:lineRule="auto"/>
        <w:ind w:firstLine="400"/>
        <w:contextualSpacing/>
        <w:rPr>
          <w:rFonts w:hint="eastAsia"/>
          <w:color w:val="auto"/>
          <w:highlight w:val="none"/>
        </w:rPr>
      </w:pPr>
    </w:p>
    <w:p w14:paraId="08164B0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4AD654C">
      <w:pPr>
        <w:pStyle w:val="131"/>
        <w:snapToGrid w:val="0"/>
        <w:spacing w:before="0"/>
        <w:ind w:firstLine="360"/>
        <w:rPr>
          <w:rFonts w:ascii="宋体" w:hAnsi="宋体" w:cs="宋体"/>
          <w:color w:val="auto"/>
          <w:sz w:val="18"/>
          <w:szCs w:val="18"/>
          <w:highlight w:val="none"/>
        </w:rPr>
      </w:pPr>
    </w:p>
    <w:p w14:paraId="3063D66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A3170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57107D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E7D081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979DB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9CC1A0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AD72F6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5CD78F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505479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93B68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923A13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1E8BD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719024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205B0F">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3D51BF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481C5A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4765D3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BD28C6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96DD04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B5A765">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92FAAF1">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F2B44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ED7721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6BAD7D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B808F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E309C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F7BDC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00B05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FB8F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609C6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7578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5C378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0965E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3C52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DFB64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2D88E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DB4EF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977347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4D88FC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D72B7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86F4708">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4A73F8B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A5D93F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97B6B2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3B89564">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3D8D2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38E62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B6AF2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700C5B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813DE3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BFCB1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105990">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4451FD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8A4F21A">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B2CEB0">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E4182D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0D7D97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E2C5630">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825439C">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6E067F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318437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761A0BA">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CE3397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8819121">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0F6B88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05CD30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6485C8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739A61C">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3EEDAC6">
      <w:pPr>
        <w:pStyle w:val="131"/>
        <w:spacing w:before="0"/>
        <w:ind w:firstLine="643"/>
        <w:rPr>
          <w:rFonts w:ascii="宋体" w:hAnsi="宋体" w:cs="宋体"/>
          <w:b/>
          <w:color w:val="auto"/>
          <w:sz w:val="32"/>
          <w:highlight w:val="none"/>
        </w:rPr>
      </w:pPr>
    </w:p>
    <w:p w14:paraId="76F9E161">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556DA13">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53DA07D">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97455A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EFEF590">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0E279D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E8AE0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2EB108C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B55E30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4FE800B">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A26788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E1B586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3261E8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CDADA8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5C6E4F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D1916CA">
      <w:pPr>
        <w:pStyle w:val="131"/>
        <w:spacing w:before="0"/>
        <w:ind w:firstLine="0" w:firstLineChars="0"/>
        <w:rPr>
          <w:rFonts w:ascii="宋体" w:hAnsi="宋体" w:cs="宋体"/>
          <w:color w:val="auto"/>
          <w:kern w:val="0"/>
          <w:szCs w:val="24"/>
          <w:highlight w:val="none"/>
        </w:rPr>
      </w:pPr>
    </w:p>
    <w:p w14:paraId="0BAF07F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5EF6D1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C798278">
      <w:pPr>
        <w:spacing w:line="360" w:lineRule="auto"/>
        <w:rPr>
          <w:rFonts w:ascii="宋体" w:hAnsi="宋体" w:cs="宋体"/>
          <w:b/>
          <w:color w:val="auto"/>
          <w:sz w:val="24"/>
          <w:highlight w:val="none"/>
        </w:rPr>
      </w:pPr>
    </w:p>
    <w:p w14:paraId="6146C54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FADB1C8">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4C85DB4">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E9EFA8B">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FA6EDB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0B098B0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9DEA89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6D7F47A">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6FF3582">
      <w:pPr>
        <w:pStyle w:val="80"/>
        <w:rPr>
          <w:color w:val="auto"/>
          <w:highlight w:val="none"/>
        </w:rPr>
      </w:pPr>
    </w:p>
    <w:p w14:paraId="45A1BE44">
      <w:pPr>
        <w:snapToGrid w:val="0"/>
        <w:spacing w:line="360" w:lineRule="auto"/>
        <w:ind w:left="120" w:leftChars="57" w:firstLine="482" w:firstLineChars="150"/>
        <w:jc w:val="center"/>
        <w:rPr>
          <w:rFonts w:ascii="宋体" w:hAnsi="宋体" w:cs="宋体"/>
          <w:b/>
          <w:color w:val="auto"/>
          <w:sz w:val="32"/>
          <w:highlight w:val="none"/>
        </w:rPr>
      </w:pPr>
    </w:p>
    <w:p w14:paraId="7B8E57B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7AE1B20">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3D469C9">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54DF277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DF81665">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5D56E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8630F8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8E9696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41EB38C">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30F8E4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FF6029A">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E6CBDB4">
      <w:pPr>
        <w:pStyle w:val="4"/>
        <w:rPr>
          <w:color w:val="auto"/>
          <w:highlight w:val="none"/>
        </w:rPr>
      </w:pPr>
      <w:r>
        <w:rPr>
          <w:rFonts w:ascii="宋体" w:hAnsi="宋体" w:eastAsia="宋体"/>
          <w:b/>
          <w:bCs/>
          <w:color w:val="auto"/>
          <w:sz w:val="24"/>
          <w:szCs w:val="32"/>
          <w:highlight w:val="none"/>
          <w:lang w:val="en-US"/>
        </w:rPr>
        <w:t>27.预付款</w:t>
      </w:r>
    </w:p>
    <w:p w14:paraId="4726DF4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377D3DF">
      <w:pPr>
        <w:rPr>
          <w:color w:val="auto"/>
          <w:highlight w:val="none"/>
        </w:rPr>
      </w:pPr>
    </w:p>
    <w:p w14:paraId="1FC2DF32">
      <w:pPr>
        <w:snapToGrid w:val="0"/>
        <w:spacing w:line="360" w:lineRule="auto"/>
        <w:ind w:firstLine="3357" w:firstLineChars="1045"/>
        <w:rPr>
          <w:rFonts w:ascii="宋体" w:hAnsi="宋体" w:cs="宋体"/>
          <w:b/>
          <w:color w:val="auto"/>
          <w:sz w:val="32"/>
          <w:highlight w:val="none"/>
        </w:rPr>
      </w:pPr>
    </w:p>
    <w:p w14:paraId="148F021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53320E6">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0AE2FA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3A69F9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95F153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89431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526212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1BB24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5F199DC">
      <w:pPr>
        <w:tabs>
          <w:tab w:val="left" w:pos="0"/>
        </w:tabs>
        <w:spacing w:line="360" w:lineRule="auto"/>
        <w:ind w:firstLine="480"/>
        <w:rPr>
          <w:rFonts w:ascii="宋体" w:hAnsi="宋体" w:cs="宋体"/>
          <w:color w:val="auto"/>
          <w:sz w:val="24"/>
          <w:highlight w:val="none"/>
        </w:rPr>
      </w:pPr>
    </w:p>
    <w:p w14:paraId="5CAF9C6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7BB6EA5">
      <w:pPr>
        <w:pStyle w:val="26"/>
        <w:spacing w:line="360" w:lineRule="auto"/>
        <w:ind w:firstLine="0" w:firstLineChars="0"/>
        <w:rPr>
          <w:rFonts w:cs="宋体"/>
          <w:b/>
          <w:color w:val="auto"/>
          <w:highlight w:val="none"/>
        </w:rPr>
      </w:pPr>
      <w:r>
        <w:rPr>
          <w:rFonts w:hint="eastAsia" w:cs="宋体"/>
          <w:b/>
          <w:color w:val="auto"/>
          <w:highlight w:val="none"/>
        </w:rPr>
        <w:t>30.验收</w:t>
      </w:r>
    </w:p>
    <w:p w14:paraId="012E3F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F35F7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13BFE5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62FDE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11CD83">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4A82806">
      <w:pPr>
        <w:pStyle w:val="80"/>
        <w:rPr>
          <w:color w:val="auto"/>
          <w:highlight w:val="none"/>
        </w:rPr>
      </w:pPr>
    </w:p>
    <w:bookmarkEnd w:id="13"/>
    <w:p w14:paraId="21DC0F0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07468"/>
      <w:bookmarkEnd w:id="16"/>
      <w:bookmarkStart w:id="17" w:name="_Hlt68403820"/>
      <w:bookmarkEnd w:id="17"/>
      <w:bookmarkStart w:id="18" w:name="_Hlt68057669"/>
      <w:bookmarkEnd w:id="18"/>
      <w:bookmarkStart w:id="19" w:name="_Hlt75236290"/>
      <w:bookmarkEnd w:id="19"/>
      <w:bookmarkStart w:id="20" w:name="_Hlt75236011"/>
      <w:bookmarkEnd w:id="20"/>
      <w:bookmarkStart w:id="21" w:name="_Hlt68072998"/>
      <w:bookmarkEnd w:id="21"/>
      <w:bookmarkStart w:id="22" w:name="_Hlt74729768"/>
      <w:bookmarkEnd w:id="22"/>
      <w:bookmarkStart w:id="23" w:name="_Hlt75236101"/>
      <w:bookmarkEnd w:id="23"/>
      <w:bookmarkStart w:id="24" w:name="_Hlt68073093"/>
      <w:bookmarkEnd w:id="24"/>
      <w:bookmarkStart w:id="25" w:name="_Hlt74714665"/>
      <w:bookmarkEnd w:id="25"/>
      <w:bookmarkStart w:id="26" w:name="_Hlt74730295"/>
      <w:bookmarkEnd w:id="26"/>
    </w:p>
    <w:bookmarkEnd w:id="11"/>
    <w:bookmarkEnd w:id="12"/>
    <w:p w14:paraId="2A9ED65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4BCEE8C">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一、项目概况</w:t>
      </w:r>
    </w:p>
    <w:p w14:paraId="1D8A23EA">
      <w:pPr>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lang w:val="en-US" w:eastAsia="zh-CN"/>
        </w:rPr>
        <w:t>为进一步落实护航</w:t>
      </w:r>
      <w:r>
        <w:rPr>
          <w:rFonts w:hint="eastAsia" w:ascii="宋体" w:hAnsi="宋体"/>
          <w:color w:val="auto"/>
          <w:szCs w:val="21"/>
        </w:rPr>
        <w:t>区整体发展需要，就公安</w:t>
      </w:r>
      <w:r>
        <w:rPr>
          <w:rFonts w:hint="eastAsia" w:ascii="宋体" w:hAnsi="宋体"/>
          <w:color w:val="auto"/>
          <w:szCs w:val="21"/>
          <w:lang w:val="en-US" w:eastAsia="zh-CN"/>
        </w:rPr>
        <w:t>治理电信</w:t>
      </w:r>
      <w:r>
        <w:rPr>
          <w:rFonts w:hint="eastAsia" w:ascii="宋体" w:hAnsi="宋体"/>
          <w:color w:val="auto"/>
          <w:szCs w:val="21"/>
        </w:rPr>
        <w:t>网络诈骗、</w:t>
      </w:r>
      <w:r>
        <w:rPr>
          <w:rFonts w:hint="eastAsia" w:ascii="宋体" w:hAnsi="宋体"/>
          <w:color w:val="auto"/>
          <w:szCs w:val="21"/>
          <w:lang w:val="en-US" w:eastAsia="zh-CN"/>
        </w:rPr>
        <w:t>优化营商环境</w:t>
      </w:r>
      <w:r>
        <w:rPr>
          <w:rFonts w:hint="eastAsia" w:ascii="宋体" w:hAnsi="宋体"/>
          <w:color w:val="auto"/>
          <w:szCs w:val="21"/>
        </w:rPr>
        <w:t>、</w:t>
      </w:r>
      <w:r>
        <w:rPr>
          <w:rFonts w:hint="eastAsia" w:ascii="宋体" w:hAnsi="宋体"/>
          <w:color w:val="auto"/>
          <w:szCs w:val="21"/>
          <w:lang w:val="en-US" w:eastAsia="zh-CN"/>
        </w:rPr>
        <w:t>提升</w:t>
      </w:r>
      <w:r>
        <w:rPr>
          <w:rFonts w:hint="eastAsia" w:ascii="宋体" w:hAnsi="宋体"/>
          <w:color w:val="auto"/>
          <w:szCs w:val="21"/>
        </w:rPr>
        <w:t>群防群治等重点工作开展各项宣传工作</w:t>
      </w:r>
      <w:r>
        <w:rPr>
          <w:rFonts w:hint="eastAsia" w:ascii="宋体" w:hAnsi="宋体"/>
          <w:color w:val="auto"/>
          <w:szCs w:val="21"/>
          <w:lang w:eastAsia="zh-CN"/>
        </w:rPr>
        <w:t>。</w:t>
      </w:r>
    </w:p>
    <w:p w14:paraId="29BB2A18">
      <w:pPr>
        <w:snapToGrid w:val="0"/>
        <w:spacing w:line="360" w:lineRule="auto"/>
        <w:ind w:firstLine="422" w:firstLineChars="200"/>
        <w:rPr>
          <w:rFonts w:ascii="宋体" w:hAnsi="宋体"/>
          <w:b/>
          <w:bCs/>
          <w:color w:val="auto"/>
          <w:szCs w:val="21"/>
        </w:rPr>
      </w:pPr>
      <w:r>
        <w:rPr>
          <w:rFonts w:hint="eastAsia" w:ascii="宋体" w:hAnsi="宋体"/>
          <w:b/>
          <w:bCs/>
          <w:color w:val="auto"/>
          <w:szCs w:val="21"/>
        </w:rPr>
        <w:t>二、</w:t>
      </w:r>
      <w:r>
        <w:rPr>
          <w:rFonts w:hint="eastAsia" w:ascii="宋体" w:hAnsi="宋体"/>
          <w:b/>
          <w:bCs/>
          <w:color w:val="auto"/>
          <w:szCs w:val="21"/>
          <w:lang w:val="en-US" w:eastAsia="zh-CN"/>
        </w:rPr>
        <w:t>服务</w:t>
      </w:r>
      <w:r>
        <w:rPr>
          <w:rFonts w:hint="eastAsia" w:ascii="宋体" w:hAnsi="宋体"/>
          <w:b/>
          <w:bCs/>
          <w:color w:val="auto"/>
          <w:szCs w:val="21"/>
        </w:rPr>
        <w:t>要求</w:t>
      </w:r>
    </w:p>
    <w:tbl>
      <w:tblPr>
        <w:tblStyle w:val="62"/>
        <w:tblW w:w="9175" w:type="dxa"/>
        <w:tblInd w:w="0" w:type="dxa"/>
        <w:tblLayout w:type="fixed"/>
        <w:tblCellMar>
          <w:top w:w="0" w:type="dxa"/>
          <w:left w:w="108" w:type="dxa"/>
          <w:bottom w:w="0" w:type="dxa"/>
          <w:right w:w="108" w:type="dxa"/>
        </w:tblCellMar>
      </w:tblPr>
      <w:tblGrid>
        <w:gridCol w:w="940"/>
        <w:gridCol w:w="961"/>
        <w:gridCol w:w="951"/>
        <w:gridCol w:w="3068"/>
        <w:gridCol w:w="425"/>
        <w:gridCol w:w="2830"/>
      </w:tblGrid>
      <w:tr w14:paraId="45D7DF58">
        <w:tblPrEx>
          <w:tblCellMar>
            <w:top w:w="0" w:type="dxa"/>
            <w:left w:w="108" w:type="dxa"/>
            <w:bottom w:w="0" w:type="dxa"/>
            <w:right w:w="108" w:type="dxa"/>
          </w:tblCellMar>
        </w:tblPrEx>
        <w:trPr>
          <w:trHeight w:val="285" w:hRule="atLeast"/>
        </w:trPr>
        <w:tc>
          <w:tcPr>
            <w:tcW w:w="940" w:type="dxa"/>
            <w:tcBorders>
              <w:top w:val="single" w:color="000000" w:sz="8" w:space="0"/>
              <w:left w:val="single" w:color="000000" w:sz="8" w:space="0"/>
              <w:bottom w:val="single" w:color="000000" w:sz="8" w:space="0"/>
              <w:right w:val="single" w:color="000000" w:sz="8" w:space="0"/>
            </w:tcBorders>
            <w:noWrap w:val="0"/>
            <w:vAlign w:val="center"/>
          </w:tcPr>
          <w:p w14:paraId="5650998E">
            <w:pPr>
              <w:widowControl/>
              <w:snapToGrid w:val="0"/>
              <w:spacing w:line="360" w:lineRule="auto"/>
              <w:jc w:val="center"/>
              <w:textAlignment w:val="center"/>
              <w:rPr>
                <w:rFonts w:ascii="宋体" w:hAnsi="宋体" w:cs="宋体"/>
                <w:color w:val="auto"/>
                <w:szCs w:val="21"/>
              </w:rPr>
            </w:pPr>
            <w:r>
              <w:rPr>
                <w:rFonts w:hint="eastAsia" w:ascii="宋体" w:hAnsi="宋体" w:cs="宋体"/>
                <w:color w:val="auto"/>
                <w:kern w:val="0"/>
                <w:szCs w:val="21"/>
              </w:rPr>
              <w:t>序号</w:t>
            </w:r>
          </w:p>
        </w:tc>
        <w:tc>
          <w:tcPr>
            <w:tcW w:w="961" w:type="dxa"/>
            <w:tcBorders>
              <w:top w:val="single" w:color="000000" w:sz="8" w:space="0"/>
              <w:left w:val="single" w:color="000000" w:sz="8" w:space="0"/>
              <w:bottom w:val="single" w:color="000000" w:sz="8" w:space="0"/>
              <w:right w:val="single" w:color="000000" w:sz="8" w:space="0"/>
            </w:tcBorders>
            <w:noWrap w:val="0"/>
            <w:vAlign w:val="center"/>
          </w:tcPr>
          <w:p w14:paraId="145B9BBC">
            <w:pPr>
              <w:snapToGrid w:val="0"/>
              <w:spacing w:line="360" w:lineRule="auto"/>
              <w:jc w:val="center"/>
              <w:rPr>
                <w:rFonts w:ascii="宋体" w:hAnsi="宋体" w:cs="宋体"/>
                <w:color w:val="auto"/>
                <w:szCs w:val="21"/>
              </w:rPr>
            </w:pPr>
            <w:r>
              <w:rPr>
                <w:rFonts w:hint="eastAsia" w:ascii="宋体" w:hAnsi="宋体" w:cs="宋体"/>
                <w:color w:val="auto"/>
                <w:szCs w:val="21"/>
              </w:rPr>
              <w:t>内容</w:t>
            </w:r>
          </w:p>
        </w:tc>
        <w:tc>
          <w:tcPr>
            <w:tcW w:w="951" w:type="dxa"/>
            <w:tcBorders>
              <w:top w:val="single" w:color="000000" w:sz="8" w:space="0"/>
              <w:left w:val="single" w:color="000000" w:sz="8" w:space="0"/>
              <w:bottom w:val="single" w:color="000000" w:sz="8" w:space="0"/>
              <w:right w:val="single" w:color="000000" w:sz="8" w:space="0"/>
            </w:tcBorders>
            <w:noWrap w:val="0"/>
            <w:vAlign w:val="center"/>
          </w:tcPr>
          <w:p w14:paraId="2DEF9D70">
            <w:pPr>
              <w:widowControl/>
              <w:snapToGrid w:val="0"/>
              <w:spacing w:line="360" w:lineRule="auto"/>
              <w:jc w:val="center"/>
              <w:textAlignment w:val="center"/>
              <w:rPr>
                <w:rFonts w:ascii="宋体" w:hAnsi="宋体" w:cs="宋体"/>
                <w:color w:val="auto"/>
                <w:szCs w:val="21"/>
              </w:rPr>
            </w:pPr>
            <w:r>
              <w:rPr>
                <w:rFonts w:hint="eastAsia" w:ascii="宋体" w:hAnsi="宋体" w:cs="宋体"/>
                <w:color w:val="auto"/>
                <w:kern w:val="0"/>
                <w:szCs w:val="21"/>
              </w:rPr>
              <w:t>类型</w:t>
            </w:r>
          </w:p>
        </w:tc>
        <w:tc>
          <w:tcPr>
            <w:tcW w:w="3068" w:type="dxa"/>
            <w:tcBorders>
              <w:top w:val="single" w:color="000000" w:sz="8" w:space="0"/>
              <w:left w:val="single" w:color="000000" w:sz="8" w:space="0"/>
              <w:bottom w:val="single" w:color="000000" w:sz="8" w:space="0"/>
              <w:right w:val="single" w:color="000000" w:sz="8" w:space="0"/>
            </w:tcBorders>
            <w:noWrap w:val="0"/>
            <w:vAlign w:val="center"/>
          </w:tcPr>
          <w:p w14:paraId="47F2E2EB">
            <w:pPr>
              <w:widowControl/>
              <w:snapToGrid w:val="0"/>
              <w:spacing w:line="360" w:lineRule="auto"/>
              <w:ind w:firstLine="420" w:firstLineChars="200"/>
              <w:jc w:val="left"/>
              <w:textAlignment w:val="center"/>
              <w:rPr>
                <w:rFonts w:ascii="宋体" w:hAnsi="宋体" w:cs="宋体"/>
                <w:color w:val="auto"/>
                <w:szCs w:val="21"/>
              </w:rPr>
            </w:pPr>
            <w:r>
              <w:rPr>
                <w:rFonts w:hint="eastAsia" w:ascii="宋体" w:hAnsi="宋体" w:cs="宋体"/>
                <w:color w:val="auto"/>
                <w:kern w:val="0"/>
                <w:szCs w:val="21"/>
              </w:rPr>
              <w:t>内容名称及要求</w:t>
            </w:r>
          </w:p>
        </w:tc>
        <w:tc>
          <w:tcPr>
            <w:tcW w:w="3255" w:type="dxa"/>
            <w:gridSpan w:val="2"/>
            <w:tcBorders>
              <w:top w:val="single" w:color="000000" w:sz="8" w:space="0"/>
              <w:left w:val="single" w:color="000000" w:sz="8" w:space="0"/>
              <w:bottom w:val="single" w:color="000000" w:sz="8" w:space="0"/>
              <w:right w:val="single" w:color="000000" w:sz="8" w:space="0"/>
            </w:tcBorders>
            <w:noWrap w:val="0"/>
            <w:vAlign w:val="center"/>
          </w:tcPr>
          <w:p w14:paraId="6BF73066">
            <w:pPr>
              <w:widowControl/>
              <w:snapToGrid w:val="0"/>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招标需求</w:t>
            </w:r>
          </w:p>
        </w:tc>
      </w:tr>
      <w:tr w14:paraId="476F0506">
        <w:tblPrEx>
          <w:tblCellMar>
            <w:top w:w="0" w:type="dxa"/>
            <w:left w:w="108" w:type="dxa"/>
            <w:bottom w:w="0" w:type="dxa"/>
            <w:right w:w="108" w:type="dxa"/>
          </w:tblCellMar>
        </w:tblPrEx>
        <w:trPr>
          <w:trHeight w:val="90" w:hRule="atLeast"/>
        </w:trPr>
        <w:tc>
          <w:tcPr>
            <w:tcW w:w="940" w:type="dxa"/>
            <w:tcBorders>
              <w:top w:val="nil"/>
              <w:left w:val="single" w:color="000000" w:sz="8" w:space="0"/>
              <w:bottom w:val="single" w:color="000000" w:sz="8" w:space="0"/>
              <w:right w:val="single" w:color="000000" w:sz="8" w:space="0"/>
            </w:tcBorders>
            <w:noWrap w:val="0"/>
            <w:vAlign w:val="center"/>
          </w:tcPr>
          <w:p w14:paraId="6AA893E9">
            <w:pPr>
              <w:widowControl/>
              <w:snapToGrid w:val="0"/>
              <w:spacing w:line="360" w:lineRule="auto"/>
              <w:jc w:val="center"/>
              <w:textAlignment w:val="center"/>
              <w:rPr>
                <w:rFonts w:ascii="宋体" w:hAnsi="宋体" w:cs="宋体"/>
                <w:color w:val="auto"/>
                <w:szCs w:val="21"/>
              </w:rPr>
            </w:pPr>
            <w:r>
              <w:rPr>
                <w:rFonts w:hint="eastAsia" w:ascii="宋体" w:hAnsi="宋体" w:cs="宋体"/>
                <w:color w:val="auto"/>
                <w:kern w:val="0"/>
                <w:szCs w:val="21"/>
              </w:rPr>
              <w:t>1</w:t>
            </w:r>
          </w:p>
        </w:tc>
        <w:tc>
          <w:tcPr>
            <w:tcW w:w="961" w:type="dxa"/>
            <w:tcBorders>
              <w:top w:val="nil"/>
              <w:left w:val="single" w:color="000000" w:sz="8" w:space="0"/>
              <w:bottom w:val="single" w:color="000000" w:sz="8" w:space="0"/>
              <w:right w:val="single" w:color="000000" w:sz="8" w:space="0"/>
            </w:tcBorders>
            <w:noWrap w:val="0"/>
            <w:vAlign w:val="center"/>
          </w:tcPr>
          <w:p w14:paraId="79FDA654">
            <w:pPr>
              <w:snapToGrid w:val="0"/>
              <w:spacing w:line="360" w:lineRule="auto"/>
              <w:jc w:val="center"/>
              <w:rPr>
                <w:rFonts w:ascii="宋体" w:hAnsi="宋体" w:cs="宋体"/>
                <w:color w:val="auto"/>
                <w:szCs w:val="21"/>
              </w:rPr>
            </w:pPr>
            <w:r>
              <w:rPr>
                <w:rFonts w:hint="eastAsia" w:ascii="宋体" w:hAnsi="宋体" w:cs="宋体"/>
                <w:color w:val="auto"/>
                <w:kern w:val="0"/>
                <w:szCs w:val="21"/>
              </w:rPr>
              <w:t>外宣通道</w:t>
            </w:r>
          </w:p>
        </w:tc>
        <w:tc>
          <w:tcPr>
            <w:tcW w:w="951" w:type="dxa"/>
            <w:tcBorders>
              <w:top w:val="nil"/>
              <w:left w:val="single" w:color="000000" w:sz="8" w:space="0"/>
              <w:bottom w:val="single" w:color="000000" w:sz="8" w:space="0"/>
              <w:right w:val="single" w:color="000000" w:sz="8" w:space="0"/>
            </w:tcBorders>
            <w:noWrap w:val="0"/>
            <w:vAlign w:val="center"/>
          </w:tcPr>
          <w:p w14:paraId="724AEA8B">
            <w:pPr>
              <w:widowControl/>
              <w:snapToGrid w:val="0"/>
              <w:spacing w:line="360" w:lineRule="auto"/>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推文</w:t>
            </w:r>
          </w:p>
        </w:tc>
        <w:tc>
          <w:tcPr>
            <w:tcW w:w="3068" w:type="dxa"/>
            <w:tcBorders>
              <w:top w:val="nil"/>
              <w:left w:val="single" w:color="000000" w:sz="8" w:space="0"/>
              <w:bottom w:val="single" w:color="000000" w:sz="8" w:space="0"/>
              <w:right w:val="single" w:color="000000" w:sz="8" w:space="0"/>
            </w:tcBorders>
            <w:noWrap w:val="0"/>
            <w:vAlign w:val="center"/>
          </w:tcPr>
          <w:p w14:paraId="60117940">
            <w:pPr>
              <w:widowControl/>
              <w:snapToGrid w:val="0"/>
              <w:spacing w:line="360" w:lineRule="auto"/>
              <w:jc w:val="left"/>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借助公安政务新媒体矩阵及互联网宣传资源加强宣防产品推广，提升宣防覆盖面和知晓率</w:t>
            </w:r>
          </w:p>
          <w:p w14:paraId="5D5A536E">
            <w:pPr>
              <w:widowControl/>
              <w:snapToGrid w:val="0"/>
              <w:spacing w:line="360" w:lineRule="auto"/>
              <w:ind w:firstLine="420" w:firstLineChars="200"/>
              <w:jc w:val="left"/>
              <w:textAlignment w:val="center"/>
              <w:rPr>
                <w:rFonts w:hint="eastAsia" w:ascii="Times New Roman" w:hAnsi="Times New Roman" w:eastAsia="宋体" w:cs="Times New Roman"/>
                <w:color w:val="auto"/>
                <w:kern w:val="2"/>
                <w:sz w:val="21"/>
                <w:szCs w:val="24"/>
                <w:lang w:val="en-US" w:eastAsia="zh-CN" w:bidi="ar-SA"/>
              </w:rPr>
            </w:pPr>
          </w:p>
        </w:tc>
        <w:tc>
          <w:tcPr>
            <w:tcW w:w="3255" w:type="dxa"/>
            <w:gridSpan w:val="2"/>
            <w:tcBorders>
              <w:top w:val="nil"/>
              <w:left w:val="single" w:color="000000" w:sz="8" w:space="0"/>
              <w:bottom w:val="single" w:color="000000" w:sz="8" w:space="0"/>
              <w:right w:val="single" w:color="000000" w:sz="8" w:space="0"/>
            </w:tcBorders>
            <w:noWrap w:val="0"/>
            <w:vAlign w:val="center"/>
          </w:tcPr>
          <w:p w14:paraId="3EC4AA77">
            <w:pPr>
              <w:widowControl/>
              <w:snapToGrid w:val="0"/>
              <w:spacing w:line="360" w:lineRule="auto"/>
              <w:jc w:val="left"/>
              <w:textAlignment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★全年协助图文外宣上送至</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国家反诈中心</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政务号</w:t>
            </w:r>
            <w:r>
              <w:rPr>
                <w:rFonts w:hint="eastAsia" w:ascii="宋体" w:hAnsi="宋体" w:cs="宋体"/>
                <w:color w:val="auto"/>
                <w:kern w:val="0"/>
                <w:szCs w:val="21"/>
              </w:rPr>
              <w:t>平台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浙里反诈</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新媒体矩阵，</w:t>
            </w:r>
            <w:r>
              <w:rPr>
                <w:rFonts w:hint="eastAsia" w:ascii="宋体" w:hAnsi="宋体" w:cs="宋体"/>
                <w:color w:val="auto"/>
                <w:kern w:val="0"/>
                <w:szCs w:val="21"/>
              </w:rPr>
              <w:t>展现“余杭公安”的中心工作，打造“余杭公安”品牌及形象。打击、治理、宣防电信网络诈骗工作的推文。共需完成不少于</w:t>
            </w:r>
            <w:r>
              <w:rPr>
                <w:rFonts w:hint="eastAsia" w:ascii="宋体" w:hAnsi="宋体" w:cs="宋体"/>
                <w:color w:val="auto"/>
                <w:kern w:val="0"/>
                <w:szCs w:val="21"/>
                <w:lang w:val="en-US" w:eastAsia="zh-CN"/>
              </w:rPr>
              <w:t>4</w:t>
            </w:r>
            <w:r>
              <w:rPr>
                <w:rFonts w:hint="eastAsia" w:ascii="宋体" w:hAnsi="宋体" w:cs="宋体"/>
                <w:color w:val="auto"/>
                <w:kern w:val="0"/>
                <w:szCs w:val="21"/>
              </w:rPr>
              <w:t>篇</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以国家反诈中心政务号平台或“浙里反诈”新媒体矩阵录用为准</w:t>
            </w:r>
            <w:r>
              <w:rPr>
                <w:rFonts w:hint="eastAsia" w:ascii="宋体" w:hAnsi="宋体" w:cs="宋体"/>
                <w:b/>
                <w:bCs/>
                <w:color w:val="auto"/>
                <w:kern w:val="0"/>
                <w:szCs w:val="21"/>
                <w:lang w:eastAsia="zh-CN"/>
              </w:rPr>
              <w:t>）</w:t>
            </w:r>
            <w:r>
              <w:rPr>
                <w:rFonts w:hint="eastAsia" w:ascii="宋体" w:hAnsi="宋体" w:cs="宋体"/>
                <w:color w:val="auto"/>
                <w:kern w:val="0"/>
                <w:szCs w:val="21"/>
              </w:rPr>
              <w:t>。</w:t>
            </w:r>
          </w:p>
        </w:tc>
      </w:tr>
      <w:tr w14:paraId="7E37BF01">
        <w:tblPrEx>
          <w:tblCellMar>
            <w:top w:w="0" w:type="dxa"/>
            <w:left w:w="108" w:type="dxa"/>
            <w:bottom w:w="0" w:type="dxa"/>
            <w:right w:w="108" w:type="dxa"/>
          </w:tblCellMar>
        </w:tblPrEx>
        <w:trPr>
          <w:trHeight w:val="90" w:hRule="atLeast"/>
        </w:trPr>
        <w:tc>
          <w:tcPr>
            <w:tcW w:w="940" w:type="dxa"/>
            <w:tcBorders>
              <w:top w:val="nil"/>
              <w:left w:val="single" w:color="000000" w:sz="8" w:space="0"/>
              <w:bottom w:val="single" w:color="000000" w:sz="8" w:space="0"/>
              <w:right w:val="single" w:color="000000" w:sz="8" w:space="0"/>
            </w:tcBorders>
            <w:noWrap w:val="0"/>
            <w:vAlign w:val="center"/>
          </w:tcPr>
          <w:p w14:paraId="6E4FAB9A">
            <w:pPr>
              <w:widowControl/>
              <w:snapToGrid w:val="0"/>
              <w:spacing w:line="360" w:lineRule="auto"/>
              <w:jc w:val="center"/>
              <w:textAlignment w:val="center"/>
              <w:rPr>
                <w:rFonts w:hint="eastAsia" w:ascii="宋体" w:hAnsi="宋体" w:eastAsia="宋体" w:cs="宋体"/>
                <w:color w:val="auto"/>
                <w:kern w:val="0"/>
                <w:szCs w:val="21"/>
                <w:lang w:val="en-US" w:eastAsia="zh-CN"/>
              </w:rPr>
            </w:pPr>
            <w:r>
              <w:rPr>
                <w:rFonts w:hint="eastAsia" w:ascii="宋体" w:hAnsi="宋体" w:cs="宋体"/>
                <w:color w:val="auto"/>
                <w:szCs w:val="21"/>
                <w:lang w:val="en-US" w:eastAsia="zh-CN"/>
              </w:rPr>
              <w:t>2</w:t>
            </w:r>
          </w:p>
        </w:tc>
        <w:tc>
          <w:tcPr>
            <w:tcW w:w="961" w:type="dxa"/>
            <w:tcBorders>
              <w:top w:val="nil"/>
              <w:left w:val="single" w:color="000000" w:sz="8" w:space="0"/>
              <w:bottom w:val="single" w:color="auto" w:sz="4" w:space="0"/>
              <w:right w:val="single" w:color="000000" w:sz="8" w:space="0"/>
            </w:tcBorders>
            <w:noWrap w:val="0"/>
            <w:vAlign w:val="center"/>
          </w:tcPr>
          <w:p w14:paraId="72B5518E">
            <w:pPr>
              <w:snapToGrid w:val="0"/>
              <w:spacing w:line="360" w:lineRule="auto"/>
              <w:jc w:val="center"/>
              <w:rPr>
                <w:rFonts w:hint="eastAsia" w:ascii="宋体" w:hAnsi="宋体" w:cs="宋体"/>
                <w:color w:val="auto"/>
                <w:kern w:val="0"/>
                <w:szCs w:val="21"/>
              </w:rPr>
            </w:pPr>
            <w:r>
              <w:rPr>
                <w:rFonts w:hint="eastAsia" w:ascii="宋体" w:hAnsi="宋体" w:cs="宋体"/>
                <w:color w:val="auto"/>
                <w:szCs w:val="21"/>
              </w:rPr>
              <w:t>视频策划制作</w:t>
            </w:r>
          </w:p>
        </w:tc>
        <w:tc>
          <w:tcPr>
            <w:tcW w:w="951" w:type="dxa"/>
            <w:tcBorders>
              <w:top w:val="nil"/>
              <w:left w:val="single" w:color="000000" w:sz="8" w:space="0"/>
              <w:bottom w:val="single" w:color="auto" w:sz="4" w:space="0"/>
              <w:right w:val="single" w:color="000000" w:sz="8" w:space="0"/>
            </w:tcBorders>
            <w:noWrap w:val="0"/>
            <w:vAlign w:val="center"/>
          </w:tcPr>
          <w:p w14:paraId="6F6EAD8D">
            <w:pPr>
              <w:widowControl/>
              <w:snapToGrid w:val="0"/>
              <w:spacing w:line="360" w:lineRule="auto"/>
              <w:jc w:val="center"/>
              <w:textAlignment w:val="center"/>
              <w:rPr>
                <w:rFonts w:hint="eastAsia" w:ascii="宋体" w:hAnsi="宋体" w:cs="宋体"/>
                <w:color w:val="auto"/>
                <w:kern w:val="2"/>
                <w:sz w:val="21"/>
                <w:szCs w:val="21"/>
                <w:lang w:val="en-US" w:eastAsia="zh-CN" w:bidi="ar-SA"/>
              </w:rPr>
            </w:pPr>
            <w:r>
              <w:rPr>
                <w:rFonts w:hint="eastAsia"/>
                <w:color w:val="auto"/>
                <w:lang w:val="en-US" w:eastAsia="zh-CN"/>
              </w:rPr>
              <w:t>反诈短视频</w:t>
            </w:r>
          </w:p>
        </w:tc>
        <w:tc>
          <w:tcPr>
            <w:tcW w:w="3068" w:type="dxa"/>
            <w:tcBorders>
              <w:top w:val="nil"/>
              <w:left w:val="single" w:color="000000" w:sz="8" w:space="0"/>
              <w:bottom w:val="single" w:color="000000" w:sz="8" w:space="0"/>
              <w:right w:val="single" w:color="000000" w:sz="8" w:space="0"/>
            </w:tcBorders>
            <w:noWrap w:val="0"/>
            <w:vAlign w:val="center"/>
          </w:tcPr>
          <w:p w14:paraId="7281D0CE">
            <w:pPr>
              <w:widowControl/>
              <w:snapToGrid w:val="0"/>
              <w:spacing w:line="360" w:lineRule="auto"/>
              <w:ind w:firstLine="420" w:firstLineChars="200"/>
              <w:jc w:val="left"/>
              <w:textAlignment w:val="center"/>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kern w:val="0"/>
                <w:szCs w:val="21"/>
              </w:rPr>
              <w:t>拥有拍摄制作设备</w:t>
            </w:r>
          </w:p>
        </w:tc>
        <w:tc>
          <w:tcPr>
            <w:tcW w:w="3255" w:type="dxa"/>
            <w:gridSpan w:val="2"/>
            <w:tcBorders>
              <w:top w:val="nil"/>
              <w:left w:val="single" w:color="000000" w:sz="8" w:space="0"/>
              <w:bottom w:val="single" w:color="000000" w:sz="8" w:space="0"/>
              <w:right w:val="single" w:color="000000" w:sz="8" w:space="0"/>
            </w:tcBorders>
            <w:noWrap w:val="0"/>
            <w:vAlign w:val="center"/>
          </w:tcPr>
          <w:p w14:paraId="19D7F24E">
            <w:pPr>
              <w:widowControl/>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 全年创意策划制作反诈类宣传视频不少于</w:t>
            </w:r>
            <w:r>
              <w:rPr>
                <w:rFonts w:hint="eastAsia" w:ascii="宋体" w:hAnsi="宋体" w:cs="宋体"/>
                <w:color w:val="auto"/>
                <w:kern w:val="0"/>
                <w:szCs w:val="21"/>
                <w:lang w:val="en-US" w:eastAsia="zh-CN"/>
              </w:rPr>
              <w:t>12</w:t>
            </w:r>
            <w:r>
              <w:rPr>
                <w:rFonts w:hint="eastAsia" w:ascii="宋体" w:hAnsi="宋体" w:cs="宋体"/>
                <w:color w:val="auto"/>
                <w:kern w:val="0"/>
                <w:szCs w:val="21"/>
              </w:rPr>
              <w:t>条，后续同步上送省公安厅及国家反诈中心（包含脚本撰写、角色演绎及后期剪辑包装），扩大对外宣传影响力。</w:t>
            </w:r>
          </w:p>
          <w:p w14:paraId="6810A9CD">
            <w:pPr>
              <w:widowControl/>
              <w:snapToGrid w:val="0"/>
              <w:spacing w:line="360" w:lineRule="auto"/>
              <w:jc w:val="left"/>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rPr>
              <w:t>（1）区每季度需要被国家反诈中心微信视频号采录反诈视频不少于1条，全年需完成录用视频不少于</w:t>
            </w:r>
            <w:r>
              <w:rPr>
                <w:rFonts w:hint="eastAsia" w:ascii="宋体" w:hAnsi="宋体" w:cs="宋体"/>
                <w:color w:val="auto"/>
                <w:kern w:val="0"/>
                <w:szCs w:val="21"/>
                <w:lang w:val="en-US" w:eastAsia="zh-CN"/>
              </w:rPr>
              <w:t>4</w:t>
            </w:r>
            <w:r>
              <w:rPr>
                <w:rFonts w:hint="eastAsia" w:ascii="宋体" w:hAnsi="宋体" w:cs="宋体"/>
                <w:color w:val="auto"/>
                <w:kern w:val="0"/>
                <w:szCs w:val="21"/>
              </w:rPr>
              <w:t>条</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以国家反诈中心视频号录用为准</w:t>
            </w:r>
            <w:r>
              <w:rPr>
                <w:rFonts w:hint="eastAsia" w:ascii="宋体" w:hAnsi="宋体" w:cs="宋体"/>
                <w:b/>
                <w:bCs/>
                <w:color w:val="auto"/>
                <w:kern w:val="0"/>
                <w:szCs w:val="21"/>
              </w:rPr>
              <w:t>）</w:t>
            </w:r>
            <w:r>
              <w:rPr>
                <w:rFonts w:hint="eastAsia" w:ascii="宋体" w:hAnsi="宋体" w:cs="宋体"/>
                <w:color w:val="auto"/>
                <w:kern w:val="0"/>
                <w:szCs w:val="21"/>
                <w:lang w:eastAsia="zh-CN"/>
              </w:rPr>
              <w:t>。</w:t>
            </w:r>
          </w:p>
          <w:p w14:paraId="00EA7535">
            <w:pPr>
              <w:widowControl/>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（2）区每季度需要</w:t>
            </w:r>
            <w:r>
              <w:rPr>
                <w:rFonts w:hint="eastAsia" w:ascii="宋体" w:hAnsi="宋体" w:cs="宋体"/>
                <w:color w:val="auto"/>
                <w:kern w:val="0"/>
                <w:szCs w:val="21"/>
                <w:lang w:val="en-US" w:eastAsia="zh-CN"/>
              </w:rPr>
              <w:t>被“浙里反诈”新媒体矩阵</w:t>
            </w:r>
            <w:r>
              <w:rPr>
                <w:rFonts w:hint="eastAsia" w:ascii="宋体" w:hAnsi="宋体" w:cs="宋体"/>
                <w:color w:val="auto"/>
                <w:kern w:val="0"/>
                <w:szCs w:val="21"/>
              </w:rPr>
              <w:t>采录反诈视频不少于1条</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且阅读量10万+</w:t>
            </w:r>
            <w:r>
              <w:rPr>
                <w:rFonts w:hint="eastAsia" w:ascii="宋体" w:hAnsi="宋体" w:cs="宋体"/>
                <w:color w:val="auto"/>
                <w:kern w:val="0"/>
                <w:szCs w:val="21"/>
              </w:rPr>
              <w:t>，全年需完成录用视频不少于</w:t>
            </w:r>
            <w:r>
              <w:rPr>
                <w:rFonts w:hint="eastAsia" w:ascii="宋体" w:hAnsi="宋体" w:cs="宋体"/>
                <w:color w:val="auto"/>
                <w:kern w:val="0"/>
                <w:szCs w:val="21"/>
                <w:lang w:val="en-US" w:eastAsia="zh-CN"/>
              </w:rPr>
              <w:t>4</w:t>
            </w:r>
            <w:r>
              <w:rPr>
                <w:rFonts w:hint="eastAsia" w:ascii="宋体" w:hAnsi="宋体" w:cs="宋体"/>
                <w:color w:val="auto"/>
                <w:kern w:val="0"/>
                <w:szCs w:val="21"/>
              </w:rPr>
              <w:t>条</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以“浙里反诈”视频号录用为准</w:t>
            </w:r>
            <w:r>
              <w:rPr>
                <w:rFonts w:hint="eastAsia" w:ascii="宋体" w:hAnsi="宋体" w:cs="宋体"/>
                <w:b/>
                <w:bCs/>
                <w:color w:val="auto"/>
                <w:kern w:val="0"/>
                <w:szCs w:val="21"/>
                <w:lang w:eastAsia="zh-CN"/>
              </w:rPr>
              <w:t>）</w:t>
            </w:r>
            <w:r>
              <w:rPr>
                <w:rFonts w:hint="eastAsia" w:ascii="宋体" w:hAnsi="宋体" w:cs="宋体"/>
                <w:color w:val="auto"/>
                <w:kern w:val="0"/>
                <w:szCs w:val="21"/>
              </w:rPr>
              <w:t>。</w:t>
            </w:r>
          </w:p>
          <w:p w14:paraId="0541FF4F">
            <w:pPr>
              <w:widowControl/>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（3）结合特定节点策划主题视频，不少于</w:t>
            </w:r>
            <w:r>
              <w:rPr>
                <w:rFonts w:hint="eastAsia" w:ascii="宋体" w:hAnsi="宋体" w:cs="宋体"/>
                <w:color w:val="auto"/>
                <w:kern w:val="0"/>
                <w:szCs w:val="21"/>
                <w:lang w:val="en-US" w:eastAsia="zh-CN"/>
              </w:rPr>
              <w:t>4</w:t>
            </w:r>
            <w:r>
              <w:rPr>
                <w:rFonts w:hint="eastAsia" w:ascii="宋体" w:hAnsi="宋体" w:cs="宋体"/>
                <w:color w:val="auto"/>
                <w:kern w:val="0"/>
                <w:szCs w:val="21"/>
              </w:rPr>
              <w:t>条</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以“浙里反诈”视频号或国家反诈中心视频号录用或甲方审核验收为准</w:t>
            </w:r>
            <w:r>
              <w:rPr>
                <w:rFonts w:hint="eastAsia" w:ascii="宋体" w:hAnsi="宋体" w:cs="宋体"/>
                <w:b/>
                <w:bCs/>
                <w:color w:val="auto"/>
                <w:kern w:val="0"/>
                <w:szCs w:val="21"/>
                <w:lang w:eastAsia="zh-CN"/>
              </w:rPr>
              <w:t>）</w:t>
            </w:r>
            <w:r>
              <w:rPr>
                <w:rFonts w:hint="eastAsia" w:ascii="宋体" w:hAnsi="宋体" w:cs="宋体"/>
                <w:color w:val="auto"/>
                <w:kern w:val="0"/>
                <w:szCs w:val="21"/>
              </w:rPr>
              <w:t>。</w:t>
            </w:r>
          </w:p>
        </w:tc>
      </w:tr>
      <w:tr w14:paraId="0FB6ED37">
        <w:tblPrEx>
          <w:tblCellMar>
            <w:top w:w="0" w:type="dxa"/>
            <w:left w:w="108" w:type="dxa"/>
            <w:bottom w:w="0" w:type="dxa"/>
            <w:right w:w="108" w:type="dxa"/>
          </w:tblCellMar>
        </w:tblPrEx>
        <w:trPr>
          <w:trHeight w:val="7478" w:hRule="atLeast"/>
        </w:trPr>
        <w:tc>
          <w:tcPr>
            <w:tcW w:w="940" w:type="dxa"/>
            <w:tcBorders>
              <w:top w:val="nil"/>
              <w:left w:val="single" w:color="000000" w:sz="8" w:space="0"/>
              <w:bottom w:val="single" w:color="auto" w:sz="4" w:space="0"/>
              <w:right w:val="single" w:color="000000" w:sz="8" w:space="0"/>
            </w:tcBorders>
            <w:noWrap w:val="0"/>
            <w:vAlign w:val="center"/>
          </w:tcPr>
          <w:p w14:paraId="66A22239">
            <w:pPr>
              <w:widowControl/>
              <w:snapToGrid w:val="0"/>
              <w:spacing w:line="360" w:lineRule="auto"/>
              <w:jc w:val="center"/>
              <w:textAlignment w:val="center"/>
              <w:rPr>
                <w:rFonts w:hint="eastAsia" w:ascii="宋体" w:hAnsi="宋体" w:eastAsia="宋体" w:cs="宋体"/>
                <w:color w:val="auto"/>
                <w:szCs w:val="21"/>
                <w:lang w:eastAsia="zh-CN"/>
              </w:rPr>
            </w:pPr>
            <w:r>
              <w:rPr>
                <w:rFonts w:hint="eastAsia" w:ascii="宋体" w:hAnsi="宋体" w:cs="宋体"/>
                <w:color w:val="auto"/>
                <w:kern w:val="0"/>
                <w:szCs w:val="21"/>
                <w:lang w:val="en-US" w:eastAsia="zh-CN"/>
              </w:rPr>
              <w:t>3</w:t>
            </w:r>
          </w:p>
        </w:tc>
        <w:tc>
          <w:tcPr>
            <w:tcW w:w="961" w:type="dxa"/>
            <w:tcBorders>
              <w:top w:val="single" w:color="auto" w:sz="4" w:space="0"/>
              <w:left w:val="single" w:color="000000" w:sz="8" w:space="0"/>
              <w:bottom w:val="nil"/>
              <w:right w:val="single" w:color="000000" w:sz="8" w:space="0"/>
            </w:tcBorders>
            <w:noWrap w:val="0"/>
            <w:vAlign w:val="center"/>
          </w:tcPr>
          <w:p w14:paraId="75A3EE88">
            <w:pPr>
              <w:snapToGrid w:val="0"/>
              <w:spacing w:line="360" w:lineRule="auto"/>
              <w:jc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大型活动策划执行</w:t>
            </w:r>
          </w:p>
        </w:tc>
        <w:tc>
          <w:tcPr>
            <w:tcW w:w="951" w:type="dxa"/>
            <w:tcBorders>
              <w:top w:val="single" w:color="auto" w:sz="4" w:space="0"/>
              <w:left w:val="single" w:color="000000" w:sz="8" w:space="0"/>
              <w:bottom w:val="nil"/>
              <w:right w:val="single" w:color="000000" w:sz="8" w:space="0"/>
            </w:tcBorders>
            <w:noWrap w:val="0"/>
            <w:vAlign w:val="center"/>
          </w:tcPr>
          <w:p w14:paraId="4CAD3E79">
            <w:pPr>
              <w:widowControl/>
              <w:snapToGrid w:val="0"/>
              <w:spacing w:line="360" w:lineRule="auto"/>
              <w:jc w:val="center"/>
              <w:textAlignment w:val="center"/>
              <w:rPr>
                <w:rFonts w:ascii="宋体" w:hAnsi="宋体" w:eastAsia="宋体" w:cs="宋体"/>
                <w:color w:val="auto"/>
                <w:kern w:val="2"/>
                <w:sz w:val="21"/>
                <w:szCs w:val="21"/>
                <w:lang w:val="en-US" w:eastAsia="zh-CN" w:bidi="ar-SA"/>
              </w:rPr>
            </w:pPr>
          </w:p>
        </w:tc>
        <w:tc>
          <w:tcPr>
            <w:tcW w:w="3068" w:type="dxa"/>
            <w:tcBorders>
              <w:top w:val="nil"/>
              <w:left w:val="single" w:color="000000" w:sz="8" w:space="0"/>
              <w:bottom w:val="single" w:color="auto" w:sz="4" w:space="0"/>
              <w:right w:val="single" w:color="000000" w:sz="8" w:space="0"/>
            </w:tcBorders>
            <w:noWrap w:val="0"/>
            <w:vAlign w:val="center"/>
          </w:tcPr>
          <w:p w14:paraId="41263462">
            <w:pPr>
              <w:widowControl/>
              <w:snapToGrid w:val="0"/>
              <w:spacing w:line="360" w:lineRule="auto"/>
              <w:jc w:val="left"/>
              <w:textAlignment w:val="center"/>
              <w:rPr>
                <w:rFonts w:ascii="Times New Roman" w:hAnsi="Times New Roman" w:eastAsia="宋体" w:cs="Times New Roman"/>
                <w:color w:val="auto"/>
                <w:kern w:val="2"/>
                <w:sz w:val="21"/>
                <w:szCs w:val="24"/>
                <w:lang w:val="en-US" w:eastAsia="zh-CN" w:bidi="ar-SA"/>
              </w:rPr>
            </w:pPr>
            <w:r>
              <w:rPr>
                <w:rFonts w:hint="eastAsia" w:ascii="宋体" w:hAnsi="宋体" w:eastAsia="宋体" w:cs="宋体"/>
                <w:b w:val="0"/>
                <w:bCs w:val="0"/>
                <w:color w:val="auto"/>
                <w:kern w:val="0"/>
                <w:sz w:val="21"/>
                <w:szCs w:val="21"/>
                <w:lang w:val="en-US" w:eastAsia="zh-CN" w:bidi="ar-SA"/>
              </w:rPr>
              <w:t>有众多大型活动执行经验，能够带动全区整体反诈宣传氛围。有专业主持人、摄录设备、记者、编导及技术团队等。</w:t>
            </w:r>
          </w:p>
        </w:tc>
        <w:tc>
          <w:tcPr>
            <w:tcW w:w="3255" w:type="dxa"/>
            <w:gridSpan w:val="2"/>
            <w:tcBorders>
              <w:top w:val="nil"/>
              <w:left w:val="single" w:color="000000" w:sz="8" w:space="0"/>
              <w:bottom w:val="single" w:color="auto" w:sz="4" w:space="0"/>
              <w:right w:val="single" w:color="000000" w:sz="8" w:space="0"/>
            </w:tcBorders>
            <w:noWrap w:val="0"/>
            <w:vAlign w:val="center"/>
          </w:tcPr>
          <w:p w14:paraId="0E970E3C">
            <w:pPr>
              <w:widowControl/>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★创意策划“群防群治、</w:t>
            </w:r>
            <w:r>
              <w:rPr>
                <w:rFonts w:hint="eastAsia" w:ascii="宋体" w:hAnsi="宋体" w:cs="宋体"/>
                <w:color w:val="auto"/>
                <w:kern w:val="0"/>
                <w:szCs w:val="21"/>
                <w:lang w:val="en-US" w:eastAsia="zh-CN"/>
              </w:rPr>
              <w:t>公安主题活动</w:t>
            </w:r>
            <w:r>
              <w:rPr>
                <w:rFonts w:hint="eastAsia" w:ascii="宋体" w:hAnsi="宋体" w:cs="宋体"/>
                <w:color w:val="auto"/>
                <w:kern w:val="0"/>
                <w:szCs w:val="21"/>
              </w:rPr>
              <w:t>、电信反诈”等相关工作，通过举办各类线下活动，以此扩大余杭警务品牌影响力，每</w:t>
            </w:r>
            <w:r>
              <w:rPr>
                <w:rFonts w:hint="eastAsia" w:ascii="宋体" w:hAnsi="宋体" w:cs="宋体"/>
                <w:color w:val="auto"/>
                <w:kern w:val="0"/>
                <w:szCs w:val="21"/>
                <w:lang w:val="en-US" w:eastAsia="zh-CN"/>
              </w:rPr>
              <w:t>季度</w:t>
            </w:r>
            <w:r>
              <w:rPr>
                <w:rFonts w:hint="eastAsia" w:ascii="宋体" w:hAnsi="宋体" w:cs="宋体"/>
                <w:color w:val="auto"/>
                <w:kern w:val="0"/>
                <w:szCs w:val="21"/>
              </w:rPr>
              <w:t>不少于</w:t>
            </w:r>
            <w:r>
              <w:rPr>
                <w:rFonts w:hint="eastAsia" w:ascii="宋体" w:hAnsi="宋体" w:cs="宋体"/>
                <w:color w:val="auto"/>
                <w:kern w:val="0"/>
                <w:szCs w:val="21"/>
                <w:lang w:val="en-US" w:eastAsia="zh-CN"/>
              </w:rPr>
              <w:t>1</w:t>
            </w:r>
            <w:r>
              <w:rPr>
                <w:rFonts w:hint="eastAsia" w:ascii="宋体" w:hAnsi="宋体" w:cs="宋体"/>
                <w:color w:val="auto"/>
                <w:kern w:val="0"/>
                <w:szCs w:val="21"/>
              </w:rPr>
              <w:t>场（整体策划与反诈相关活动不少于</w:t>
            </w:r>
            <w:r>
              <w:rPr>
                <w:rFonts w:hint="eastAsia" w:ascii="宋体" w:hAnsi="宋体" w:cs="宋体"/>
                <w:color w:val="auto"/>
                <w:kern w:val="0"/>
                <w:szCs w:val="21"/>
                <w:lang w:val="en-US" w:eastAsia="zh-CN"/>
              </w:rPr>
              <w:t>6</w:t>
            </w:r>
            <w:r>
              <w:rPr>
                <w:rFonts w:hint="eastAsia" w:ascii="宋体" w:hAnsi="宋体" w:cs="宋体"/>
                <w:color w:val="auto"/>
                <w:kern w:val="0"/>
                <w:szCs w:val="21"/>
              </w:rPr>
              <w:t>场</w:t>
            </w:r>
            <w:r>
              <w:rPr>
                <w:rFonts w:hint="eastAsia" w:ascii="宋体" w:hAnsi="宋体" w:cs="宋体"/>
                <w:color w:val="auto"/>
                <w:kern w:val="0"/>
                <w:szCs w:val="21"/>
                <w:lang w:eastAsia="zh-CN"/>
              </w:rPr>
              <w:t>，</w:t>
            </w:r>
            <w:r>
              <w:rPr>
                <w:rFonts w:hint="eastAsia" w:ascii="宋体" w:hAnsi="宋体" w:cs="宋体"/>
                <w:b/>
                <w:bCs/>
                <w:color w:val="auto"/>
                <w:kern w:val="0"/>
                <w:szCs w:val="21"/>
                <w:lang w:val="en-US" w:eastAsia="zh-CN"/>
              </w:rPr>
              <w:t>人数不少于200人</w:t>
            </w:r>
            <w:r>
              <w:rPr>
                <w:rFonts w:hint="eastAsia" w:ascii="宋体" w:hAnsi="宋体" w:cs="宋体"/>
                <w:color w:val="auto"/>
                <w:kern w:val="0"/>
                <w:szCs w:val="21"/>
              </w:rPr>
              <w:t>）</w:t>
            </w:r>
          </w:p>
          <w:p w14:paraId="247E8F99">
            <w:pPr>
              <w:widowControl/>
              <w:snapToGrid w:val="0"/>
              <w:spacing w:line="360" w:lineRule="auto"/>
              <w:jc w:val="left"/>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auto"/>
                <w:kern w:val="0"/>
                <w:szCs w:val="21"/>
              </w:rPr>
              <w:t>★组建具有余杭辨识度的反诈天团、logo设计、反诈作品编排等。</w:t>
            </w:r>
            <w:r>
              <w:rPr>
                <w:rFonts w:hint="eastAsia" w:ascii="宋体" w:hAnsi="宋体" w:eastAsia="宋体" w:cs="宋体"/>
                <w:b w:val="0"/>
                <w:bCs w:val="0"/>
                <w:color w:val="auto"/>
                <w:kern w:val="0"/>
                <w:sz w:val="21"/>
                <w:szCs w:val="21"/>
                <w:lang w:val="en-US" w:eastAsia="zh-CN" w:bidi="ar-SA"/>
              </w:rPr>
              <w:t>开展最美反诈人、启动仪式、反诈视频征集比赛、主题展演等线下反诈专题活动，全年度共需完成</w:t>
            </w:r>
            <w:r>
              <w:rPr>
                <w:rFonts w:hint="eastAsia" w:ascii="宋体" w:hAnsi="宋体" w:cs="宋体"/>
                <w:b w:val="0"/>
                <w:bCs w:val="0"/>
                <w:color w:val="auto"/>
                <w:kern w:val="0"/>
                <w:sz w:val="21"/>
                <w:szCs w:val="21"/>
                <w:lang w:val="en-US" w:eastAsia="zh-CN" w:bidi="ar-SA"/>
              </w:rPr>
              <w:t>不少于2</w:t>
            </w:r>
            <w:r>
              <w:rPr>
                <w:rFonts w:hint="eastAsia" w:ascii="宋体" w:hAnsi="宋体" w:eastAsia="宋体" w:cs="宋体"/>
                <w:b w:val="0"/>
                <w:bCs w:val="0"/>
                <w:color w:val="auto"/>
                <w:kern w:val="0"/>
                <w:sz w:val="21"/>
                <w:szCs w:val="21"/>
                <w:lang w:val="en-US" w:eastAsia="zh-CN" w:bidi="ar-SA"/>
              </w:rPr>
              <w:t>场</w:t>
            </w:r>
            <w:r>
              <w:rPr>
                <w:rFonts w:hint="eastAsia" w:ascii="宋体" w:hAnsi="宋体" w:cs="宋体"/>
                <w:b w:val="0"/>
                <w:bCs w:val="0"/>
                <w:color w:val="auto"/>
                <w:kern w:val="0"/>
                <w:sz w:val="21"/>
                <w:szCs w:val="21"/>
                <w:lang w:val="en-US" w:eastAsia="zh-CN" w:bidi="ar-SA"/>
              </w:rPr>
              <w:t>，</w:t>
            </w:r>
            <w:r>
              <w:rPr>
                <w:rFonts w:hint="eastAsia" w:ascii="宋体" w:hAnsi="宋体" w:cs="宋体"/>
                <w:b/>
                <w:bCs/>
                <w:color w:val="auto"/>
                <w:kern w:val="0"/>
                <w:szCs w:val="21"/>
                <w:lang w:val="en-US" w:eastAsia="zh-CN"/>
              </w:rPr>
              <w:t>人数不少于200人。</w:t>
            </w:r>
            <w:r>
              <w:rPr>
                <w:rFonts w:hint="eastAsia" w:ascii="宋体" w:hAnsi="宋体" w:eastAsia="宋体" w:cs="宋体"/>
                <w:b w:val="0"/>
                <w:bCs w:val="0"/>
                <w:color w:val="auto"/>
                <w:kern w:val="0"/>
                <w:sz w:val="21"/>
                <w:szCs w:val="21"/>
                <w:lang w:val="en-US" w:eastAsia="zh-CN" w:bidi="ar-SA"/>
              </w:rPr>
              <w:t>（需提供活动方案、通知、现场照片等相关材料）</w:t>
            </w:r>
          </w:p>
          <w:p w14:paraId="6E05CAD3">
            <w:pPr>
              <w:widowControl/>
              <w:snapToGrid w:val="0"/>
              <w:spacing w:line="360" w:lineRule="auto"/>
              <w:jc w:val="left"/>
              <w:textAlignment w:val="center"/>
              <w:rPr>
                <w:rFonts w:hint="default"/>
                <w:color w:val="auto"/>
                <w:lang w:val="en-US" w:eastAsia="zh-CN"/>
              </w:rPr>
            </w:pPr>
            <w:r>
              <w:rPr>
                <w:rFonts w:hint="eastAsia" w:ascii="宋体" w:hAnsi="宋体" w:cs="宋体"/>
                <w:color w:val="auto"/>
                <w:kern w:val="0"/>
                <w:szCs w:val="21"/>
              </w:rPr>
              <w:t>★</w:t>
            </w:r>
            <w:r>
              <w:rPr>
                <w:rFonts w:hint="eastAsia" w:ascii="宋体" w:hAnsi="宋体" w:eastAsia="宋体" w:cs="宋体"/>
                <w:b w:val="0"/>
                <w:bCs w:val="0"/>
                <w:color w:val="auto"/>
                <w:kern w:val="0"/>
                <w:sz w:val="21"/>
                <w:szCs w:val="21"/>
                <w:lang w:val="en-US" w:eastAsia="zh-CN" w:bidi="ar-SA"/>
              </w:rPr>
              <w:t>做好活动后续宣传，扩大</w:t>
            </w:r>
            <w:r>
              <w:rPr>
                <w:rFonts w:hint="eastAsia" w:ascii="宋体" w:hAnsi="宋体" w:cs="宋体"/>
                <w:b w:val="0"/>
                <w:bCs w:val="0"/>
                <w:color w:val="auto"/>
                <w:kern w:val="0"/>
                <w:sz w:val="21"/>
                <w:szCs w:val="21"/>
                <w:lang w:val="en-US" w:eastAsia="zh-CN" w:bidi="ar-SA"/>
              </w:rPr>
              <w:t>活动</w:t>
            </w:r>
            <w:r>
              <w:rPr>
                <w:rFonts w:hint="eastAsia" w:ascii="宋体" w:hAnsi="宋体" w:eastAsia="宋体" w:cs="宋体"/>
                <w:b w:val="0"/>
                <w:bCs w:val="0"/>
                <w:color w:val="auto"/>
                <w:kern w:val="0"/>
                <w:sz w:val="21"/>
                <w:szCs w:val="21"/>
                <w:lang w:val="en-US" w:eastAsia="zh-CN" w:bidi="ar-SA"/>
              </w:rPr>
              <w:t>影响力。</w:t>
            </w:r>
          </w:p>
        </w:tc>
      </w:tr>
      <w:tr w14:paraId="5DAAFBEF">
        <w:tblPrEx>
          <w:tblCellMar>
            <w:top w:w="0" w:type="dxa"/>
            <w:left w:w="108" w:type="dxa"/>
            <w:bottom w:w="0" w:type="dxa"/>
            <w:right w:w="108" w:type="dxa"/>
          </w:tblCellMar>
        </w:tblPrEx>
        <w:trPr>
          <w:trHeight w:val="547" w:hRule="atLeast"/>
        </w:trPr>
        <w:tc>
          <w:tcPr>
            <w:tcW w:w="940" w:type="dxa"/>
            <w:tcBorders>
              <w:top w:val="single" w:color="auto" w:sz="4" w:space="0"/>
              <w:left w:val="single" w:color="000000" w:sz="8" w:space="0"/>
              <w:bottom w:val="single" w:color="000000" w:sz="8" w:space="0"/>
              <w:right w:val="single" w:color="000000" w:sz="8" w:space="0"/>
            </w:tcBorders>
            <w:noWrap w:val="0"/>
            <w:vAlign w:val="center"/>
          </w:tcPr>
          <w:p w14:paraId="2F6B9C8F">
            <w:pPr>
              <w:widowControl/>
              <w:snapToGrid w:val="0"/>
              <w:spacing w:line="360" w:lineRule="auto"/>
              <w:jc w:val="center"/>
              <w:textAlignment w:val="center"/>
              <w:rPr>
                <w:rFonts w:hint="eastAsia" w:ascii="宋体" w:hAnsi="宋体" w:cs="宋体"/>
                <w:color w:val="auto"/>
                <w:szCs w:val="21"/>
                <w:lang w:val="en-US" w:eastAsia="zh-CN"/>
              </w:rPr>
            </w:pPr>
          </w:p>
          <w:p w14:paraId="2C1C2FDC">
            <w:pPr>
              <w:widowControl/>
              <w:snapToGrid w:val="0"/>
              <w:spacing w:line="360" w:lineRule="auto"/>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961" w:type="dxa"/>
            <w:tcBorders>
              <w:top w:val="single" w:color="auto" w:sz="4" w:space="0"/>
              <w:left w:val="single" w:color="000000" w:sz="8" w:space="0"/>
              <w:bottom w:val="single" w:color="000000" w:sz="8" w:space="0"/>
              <w:right w:val="single" w:color="000000" w:sz="8" w:space="0"/>
            </w:tcBorders>
            <w:noWrap w:val="0"/>
            <w:vAlign w:val="center"/>
          </w:tcPr>
          <w:p w14:paraId="618030A6">
            <w:pPr>
              <w:snapToGrid w:val="0"/>
              <w:spacing w:line="360" w:lineRule="auto"/>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阵地建设</w:t>
            </w:r>
          </w:p>
        </w:tc>
        <w:tc>
          <w:tcPr>
            <w:tcW w:w="951" w:type="dxa"/>
            <w:tcBorders>
              <w:top w:val="single" w:color="auto" w:sz="4" w:space="0"/>
              <w:left w:val="single" w:color="000000" w:sz="8" w:space="0"/>
              <w:bottom w:val="single" w:color="000000" w:sz="8" w:space="0"/>
              <w:right w:val="single" w:color="auto" w:sz="4" w:space="0"/>
            </w:tcBorders>
            <w:noWrap w:val="0"/>
            <w:vAlign w:val="center"/>
          </w:tcPr>
          <w:p w14:paraId="58C7EEFB">
            <w:pPr>
              <w:widowControl/>
              <w:snapToGrid w:val="0"/>
              <w:spacing w:line="360" w:lineRule="auto"/>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物料设计</w:t>
            </w:r>
          </w:p>
        </w:tc>
        <w:tc>
          <w:tcPr>
            <w:tcW w:w="3068" w:type="dxa"/>
            <w:tcBorders>
              <w:top w:val="single" w:color="auto" w:sz="4" w:space="0"/>
              <w:left w:val="single" w:color="auto" w:sz="4" w:space="0"/>
              <w:bottom w:val="single" w:color="auto" w:sz="4" w:space="0"/>
              <w:right w:val="single" w:color="000000" w:sz="8" w:space="0"/>
            </w:tcBorders>
            <w:noWrap w:val="0"/>
            <w:vAlign w:val="center"/>
          </w:tcPr>
          <w:p w14:paraId="25951CAB">
            <w:pPr>
              <w:widowControl/>
              <w:snapToGrid w:val="0"/>
              <w:spacing w:line="360" w:lineRule="auto"/>
              <w:jc w:val="left"/>
              <w:textAlignment w:val="center"/>
              <w:rPr>
                <w:rFonts w:hint="eastAsia" w:cs="Times New Roman"/>
                <w:color w:val="auto"/>
                <w:kern w:val="2"/>
                <w:sz w:val="21"/>
                <w:szCs w:val="24"/>
                <w:lang w:val="en-US" w:eastAsia="zh-CN" w:bidi="ar-SA"/>
              </w:rPr>
            </w:pPr>
            <w:r>
              <w:rPr>
                <w:rFonts w:hint="eastAsia" w:ascii="宋体" w:hAnsi="宋体" w:eastAsia="宋体" w:cs="宋体"/>
                <w:color w:val="auto"/>
                <w:kern w:val="0"/>
                <w:sz w:val="21"/>
                <w:szCs w:val="21"/>
                <w:lang w:val="en-US" w:eastAsia="zh-CN"/>
              </w:rPr>
              <w:t>根据</w:t>
            </w:r>
            <w:r>
              <w:rPr>
                <w:rFonts w:hint="eastAsia" w:ascii="宋体" w:hAnsi="宋体" w:cs="宋体"/>
                <w:color w:val="auto"/>
                <w:kern w:val="0"/>
                <w:sz w:val="21"/>
                <w:szCs w:val="21"/>
                <w:lang w:val="en-US" w:eastAsia="zh-CN"/>
              </w:rPr>
              <w:t>相关规定</w:t>
            </w:r>
            <w:r>
              <w:rPr>
                <w:rFonts w:hint="eastAsia"/>
                <w:color w:val="auto"/>
                <w:lang w:val="en-US" w:eastAsia="zh-CN"/>
              </w:rPr>
              <w:t>，</w:t>
            </w:r>
            <w:r>
              <w:rPr>
                <w:rFonts w:hint="eastAsia" w:cs="Times New Roman"/>
                <w:color w:val="auto"/>
                <w:kern w:val="2"/>
                <w:sz w:val="21"/>
                <w:szCs w:val="24"/>
                <w:lang w:val="en-US" w:eastAsia="zh-CN" w:bidi="ar-SA"/>
              </w:rPr>
              <w:t>结合社会热点，根据辖区发案重点及“五进”要求，打造样板示范区，制作特定区域的反诈宣传海报，例如：财务人员反诈宣传海报；老年人聚集场所的投资理财类反诈宣传海报；女性聚集场所冒充客服类、购物类反诈宣传海报等制作及普及更新，切实提升辖区针对性宣防的覆盖率。</w:t>
            </w:r>
          </w:p>
          <w:p w14:paraId="717B4A28">
            <w:pPr>
              <w:widowControl/>
              <w:snapToGrid w:val="0"/>
              <w:spacing w:line="360" w:lineRule="auto"/>
              <w:jc w:val="left"/>
              <w:textAlignment w:val="center"/>
              <w:rPr>
                <w:rFonts w:hint="default" w:ascii="Times New Roman" w:hAnsi="Times New Roman" w:eastAsia="宋体" w:cs="Times New Roman"/>
                <w:b/>
                <w:bCs/>
                <w:color w:val="auto"/>
                <w:kern w:val="2"/>
                <w:sz w:val="21"/>
                <w:szCs w:val="24"/>
                <w:lang w:val="en-US" w:eastAsia="zh-CN" w:bidi="ar-SA"/>
              </w:rPr>
            </w:pPr>
            <w:r>
              <w:rPr>
                <w:rFonts w:hint="eastAsia" w:cs="Times New Roman"/>
                <w:color w:val="auto"/>
                <w:kern w:val="2"/>
                <w:sz w:val="21"/>
                <w:szCs w:val="24"/>
                <w:lang w:val="en-US" w:eastAsia="zh-CN" w:bidi="ar-SA"/>
              </w:rPr>
              <w:t>根据最新案例，制作GIF动图，为平台及在线宣防提供数据支撑，确保反诈内容鲜活性。</w:t>
            </w:r>
          </w:p>
        </w:tc>
        <w:tc>
          <w:tcPr>
            <w:tcW w:w="3255" w:type="dxa"/>
            <w:gridSpan w:val="2"/>
            <w:tcBorders>
              <w:top w:val="single" w:color="auto" w:sz="4" w:space="0"/>
              <w:left w:val="single" w:color="000000" w:sz="8" w:space="0"/>
              <w:bottom w:val="single" w:color="auto" w:sz="4" w:space="0"/>
              <w:right w:val="single" w:color="auto" w:sz="4" w:space="0"/>
            </w:tcBorders>
            <w:noWrap w:val="0"/>
            <w:vAlign w:val="center"/>
          </w:tcPr>
          <w:p w14:paraId="156922B2">
            <w:pPr>
              <w:widowControl/>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w:t>
            </w:r>
            <w:r>
              <w:rPr>
                <w:rFonts w:hint="eastAsia"/>
                <w:color w:val="auto"/>
                <w:lang w:val="en-US" w:eastAsia="zh-CN"/>
              </w:rPr>
              <w:t>针对方案中要求的</w:t>
            </w:r>
            <w:r>
              <w:rPr>
                <w:rFonts w:hint="eastAsia" w:cs="Times New Roman"/>
                <w:color w:val="auto"/>
                <w:kern w:val="2"/>
                <w:sz w:val="21"/>
                <w:szCs w:val="24"/>
                <w:lang w:val="en-US" w:eastAsia="zh-CN" w:bidi="ar-SA"/>
              </w:rPr>
              <w:t>银行、学习、医院、大型企事业单位打造阵地样板，为后续各单位样板打造，提供示范。</w:t>
            </w:r>
          </w:p>
          <w:p w14:paraId="658998A5">
            <w:pPr>
              <w:widowControl/>
              <w:snapToGrid w:val="0"/>
              <w:spacing w:line="360" w:lineRule="auto"/>
              <w:jc w:val="left"/>
              <w:textAlignment w:val="center"/>
              <w:rPr>
                <w:rFonts w:hint="default"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val="en-US" w:eastAsia="zh-CN"/>
              </w:rPr>
              <w:t>制作通用型海报，为各单位老旧海报更换，提供支撑。</w:t>
            </w:r>
          </w:p>
          <w:p w14:paraId="59573531">
            <w:pPr>
              <w:widowControl/>
              <w:snapToGrid w:val="0"/>
              <w:spacing w:line="360" w:lineRule="auto"/>
              <w:jc w:val="left"/>
              <w:textAlignment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★根据工作要求，按照十大类诈骗类型，制作针对性防诈宣防海报，并对制定场所进行覆盖。</w:t>
            </w:r>
          </w:p>
          <w:p w14:paraId="5316E69A">
            <w:pPr>
              <w:widowControl/>
              <w:snapToGrid w:val="0"/>
              <w:spacing w:line="360" w:lineRule="auto"/>
              <w:jc w:val="left"/>
              <w:textAlignment w:val="center"/>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val="en-US" w:eastAsia="zh-CN"/>
              </w:rPr>
              <w:t>结合辖区实际案例，按照十大类诈骗类型，制作针对性宣防GIF动图，支撑在线宣防。</w:t>
            </w:r>
          </w:p>
          <w:p w14:paraId="6E771E4E">
            <w:pPr>
              <w:widowControl/>
              <w:snapToGrid w:val="0"/>
              <w:spacing w:line="360" w:lineRule="auto"/>
              <w:jc w:val="left"/>
              <w:textAlignment w:val="center"/>
              <w:rPr>
                <w:rFonts w:hint="default" w:ascii="宋体" w:hAnsi="宋体" w:cs="宋体"/>
                <w:color w:val="auto"/>
                <w:kern w:val="0"/>
                <w:szCs w:val="21"/>
                <w:lang w:val="en-US" w:eastAsia="zh-CN"/>
              </w:rPr>
            </w:pPr>
            <w:r>
              <w:rPr>
                <w:rFonts w:hint="eastAsia" w:ascii="宋体" w:hAnsi="宋体" w:cs="宋体"/>
                <w:b/>
                <w:bCs/>
                <w:color w:val="auto"/>
                <w:kern w:val="0"/>
                <w:szCs w:val="21"/>
                <w:lang w:val="en-US" w:eastAsia="zh-CN"/>
              </w:rPr>
              <w:t>（以上内容以甲方验收通过为准）</w:t>
            </w:r>
          </w:p>
          <w:p w14:paraId="403094AC">
            <w:pPr>
              <w:widowControl/>
              <w:snapToGrid w:val="0"/>
              <w:spacing w:line="360" w:lineRule="auto"/>
              <w:jc w:val="left"/>
              <w:textAlignment w:val="center"/>
              <w:rPr>
                <w:rFonts w:hint="default" w:ascii="Times New Roman" w:hAnsi="Times New Roman" w:eastAsia="宋体" w:cs="Times New Roman"/>
                <w:color w:val="auto"/>
                <w:kern w:val="2"/>
                <w:sz w:val="21"/>
                <w:szCs w:val="24"/>
                <w:lang w:val="en-US" w:eastAsia="zh-CN" w:bidi="ar-SA"/>
              </w:rPr>
            </w:pPr>
          </w:p>
        </w:tc>
      </w:tr>
      <w:tr w14:paraId="1F46E11E">
        <w:tblPrEx>
          <w:tblCellMar>
            <w:top w:w="0" w:type="dxa"/>
            <w:left w:w="108" w:type="dxa"/>
            <w:bottom w:w="0" w:type="dxa"/>
            <w:right w:w="108" w:type="dxa"/>
          </w:tblCellMar>
        </w:tblPrEx>
        <w:trPr>
          <w:trHeight w:val="566" w:hRule="atLeast"/>
        </w:trPr>
        <w:tc>
          <w:tcPr>
            <w:tcW w:w="940" w:type="dxa"/>
            <w:tcBorders>
              <w:top w:val="single" w:color="auto" w:sz="4" w:space="0"/>
              <w:left w:val="single" w:color="000000" w:sz="8" w:space="0"/>
              <w:bottom w:val="single" w:color="000000" w:sz="8" w:space="0"/>
              <w:right w:val="single" w:color="000000" w:sz="8" w:space="0"/>
            </w:tcBorders>
            <w:noWrap w:val="0"/>
            <w:vAlign w:val="center"/>
          </w:tcPr>
          <w:p w14:paraId="2A671739">
            <w:pPr>
              <w:widowControl/>
              <w:snapToGrid w:val="0"/>
              <w:spacing w:line="360" w:lineRule="auto"/>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p>
        </w:tc>
        <w:tc>
          <w:tcPr>
            <w:tcW w:w="961" w:type="dxa"/>
            <w:tcBorders>
              <w:top w:val="single" w:color="auto" w:sz="4" w:space="0"/>
              <w:left w:val="single" w:color="000000" w:sz="8" w:space="0"/>
              <w:bottom w:val="single" w:color="000000" w:sz="8" w:space="0"/>
              <w:right w:val="single" w:color="000000" w:sz="8" w:space="0"/>
            </w:tcBorders>
            <w:noWrap w:val="0"/>
            <w:vAlign w:val="center"/>
          </w:tcPr>
          <w:p w14:paraId="4B074E73">
            <w:pPr>
              <w:snapToGrid w:val="0"/>
              <w:spacing w:line="360" w:lineRule="auto"/>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补充</w:t>
            </w:r>
          </w:p>
        </w:tc>
        <w:tc>
          <w:tcPr>
            <w:tcW w:w="951" w:type="dxa"/>
            <w:tcBorders>
              <w:top w:val="single" w:color="auto" w:sz="4" w:space="0"/>
              <w:left w:val="single" w:color="000000" w:sz="8" w:space="0"/>
              <w:bottom w:val="single" w:color="000000" w:sz="8" w:space="0"/>
              <w:right w:val="single" w:color="000000" w:sz="8" w:space="0"/>
            </w:tcBorders>
            <w:noWrap w:val="0"/>
            <w:vAlign w:val="center"/>
          </w:tcPr>
          <w:p w14:paraId="02744869">
            <w:pPr>
              <w:widowControl/>
              <w:snapToGrid w:val="0"/>
              <w:spacing w:line="360" w:lineRule="auto"/>
              <w:jc w:val="center"/>
              <w:textAlignment w:val="center"/>
              <w:rPr>
                <w:rFonts w:ascii="宋体" w:hAnsi="宋体" w:eastAsia="宋体" w:cs="宋体"/>
                <w:color w:val="auto"/>
                <w:kern w:val="2"/>
                <w:sz w:val="21"/>
                <w:szCs w:val="21"/>
                <w:lang w:val="en-US" w:eastAsia="zh-CN" w:bidi="ar-SA"/>
              </w:rPr>
            </w:pPr>
          </w:p>
        </w:tc>
        <w:tc>
          <w:tcPr>
            <w:tcW w:w="6323" w:type="dxa"/>
            <w:gridSpan w:val="3"/>
            <w:tcBorders>
              <w:top w:val="single" w:color="auto" w:sz="4" w:space="0"/>
              <w:left w:val="single" w:color="000000" w:sz="8" w:space="0"/>
              <w:bottom w:val="single" w:color="000000" w:sz="8" w:space="0"/>
              <w:right w:val="single" w:color="000000" w:sz="8" w:space="0"/>
            </w:tcBorders>
            <w:noWrap w:val="0"/>
            <w:vAlign w:val="center"/>
          </w:tcPr>
          <w:p w14:paraId="1C469528">
            <w:pPr>
              <w:widowControl/>
              <w:snapToGrid w:val="0"/>
              <w:spacing w:line="360" w:lineRule="auto"/>
              <w:jc w:val="left"/>
              <w:textAlignment w:val="center"/>
              <w:rPr>
                <w:rFonts w:ascii="仿宋_GB2312" w:hAnsi="仿宋" w:eastAsia="仿宋_GB2312" w:cs="Times New Roman"/>
                <w:b/>
                <w:bCs/>
                <w:color w:val="auto"/>
                <w:kern w:val="2"/>
                <w:sz w:val="32"/>
                <w:szCs w:val="32"/>
                <w:lang w:val="en-US" w:eastAsia="zh-CN" w:bidi="ar-SA"/>
              </w:rPr>
            </w:pPr>
            <w:r>
              <w:rPr>
                <w:rFonts w:hint="eastAsia" w:ascii="宋体" w:hAnsi="宋体" w:cs="宋体"/>
                <w:color w:val="auto"/>
                <w:kern w:val="0"/>
                <w:szCs w:val="21"/>
              </w:rPr>
              <w:t>本项目实施过程中，结合并参考202</w:t>
            </w:r>
            <w:r>
              <w:rPr>
                <w:rFonts w:hint="eastAsia" w:ascii="宋体" w:hAnsi="宋体" w:cs="宋体"/>
                <w:color w:val="auto"/>
                <w:kern w:val="0"/>
                <w:szCs w:val="21"/>
                <w:lang w:val="en-US" w:eastAsia="zh-CN"/>
              </w:rPr>
              <w:t>5</w:t>
            </w:r>
            <w:r>
              <w:rPr>
                <w:rFonts w:hint="eastAsia" w:ascii="宋体" w:hAnsi="宋体" w:cs="宋体"/>
                <w:color w:val="auto"/>
                <w:kern w:val="0"/>
                <w:szCs w:val="21"/>
              </w:rPr>
              <w:t>版省</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市</w:t>
            </w:r>
            <w:r>
              <w:rPr>
                <w:rFonts w:hint="eastAsia" w:ascii="宋体" w:hAnsi="宋体" w:cs="宋体"/>
                <w:color w:val="auto"/>
                <w:kern w:val="0"/>
                <w:szCs w:val="21"/>
              </w:rPr>
              <w:t>反诈宣防工作要求动态调整。</w:t>
            </w:r>
          </w:p>
        </w:tc>
      </w:tr>
      <w:tr w14:paraId="0ADC2263">
        <w:tblPrEx>
          <w:tblCellMar>
            <w:top w:w="0" w:type="dxa"/>
            <w:left w:w="108" w:type="dxa"/>
            <w:bottom w:w="0" w:type="dxa"/>
            <w:right w:w="108" w:type="dxa"/>
          </w:tblCellMar>
        </w:tblPrEx>
        <w:trPr>
          <w:trHeight w:val="270" w:hRule="atLeast"/>
        </w:trPr>
        <w:tc>
          <w:tcPr>
            <w:tcW w:w="940" w:type="dxa"/>
            <w:vMerge w:val="restart"/>
            <w:tcBorders>
              <w:top w:val="single" w:color="auto" w:sz="4" w:space="0"/>
              <w:left w:val="single" w:color="auto" w:sz="4" w:space="0"/>
              <w:right w:val="single" w:color="auto" w:sz="4" w:space="0"/>
            </w:tcBorders>
            <w:noWrap w:val="0"/>
            <w:vAlign w:val="center"/>
          </w:tcPr>
          <w:p w14:paraId="20BB73DE">
            <w:pPr>
              <w:widowControl/>
              <w:snapToGrid w:val="0"/>
              <w:spacing w:line="360" w:lineRule="auto"/>
              <w:jc w:val="left"/>
              <w:rPr>
                <w:rFonts w:hint="default" w:ascii="宋体" w:hAnsi="宋体" w:eastAsia="宋体" w:cs="宋体"/>
                <w:color w:val="auto"/>
                <w:kern w:val="0"/>
                <w:szCs w:val="22"/>
                <w:lang w:val="en-US" w:eastAsia="zh-CN"/>
              </w:rPr>
            </w:pPr>
            <w:r>
              <w:rPr>
                <w:rFonts w:hint="eastAsia" w:ascii="宋体" w:hAnsi="宋体" w:cs="宋体"/>
                <w:color w:val="auto"/>
                <w:kern w:val="0"/>
                <w:szCs w:val="22"/>
                <w:lang w:val="en-US" w:eastAsia="zh-CN"/>
              </w:rPr>
              <w:t>6</w:t>
            </w:r>
          </w:p>
        </w:tc>
        <w:tc>
          <w:tcPr>
            <w:tcW w:w="961" w:type="dxa"/>
            <w:tcBorders>
              <w:top w:val="single" w:color="auto" w:sz="4" w:space="0"/>
              <w:left w:val="nil"/>
              <w:bottom w:val="single" w:color="auto" w:sz="4" w:space="0"/>
              <w:right w:val="single" w:color="auto" w:sz="4" w:space="0"/>
            </w:tcBorders>
            <w:noWrap w:val="0"/>
            <w:vAlign w:val="center"/>
          </w:tcPr>
          <w:p w14:paraId="15E3C368">
            <w:pPr>
              <w:widowControl/>
              <w:snapToGrid w:val="0"/>
              <w:spacing w:line="360" w:lineRule="auto"/>
              <w:jc w:val="center"/>
              <w:rPr>
                <w:rFonts w:ascii="宋体" w:hAnsi="宋体" w:cs="宋体"/>
                <w:color w:val="auto"/>
                <w:kern w:val="0"/>
                <w:szCs w:val="22"/>
              </w:rPr>
            </w:pPr>
            <w:r>
              <w:rPr>
                <w:rFonts w:hint="eastAsia" w:ascii="宋体" w:hAnsi="宋体" w:cs="宋体"/>
                <w:color w:val="auto"/>
                <w:kern w:val="0"/>
                <w:szCs w:val="22"/>
              </w:rPr>
              <w:t>小类</w:t>
            </w:r>
          </w:p>
        </w:tc>
        <w:tc>
          <w:tcPr>
            <w:tcW w:w="4444" w:type="dxa"/>
            <w:gridSpan w:val="3"/>
            <w:tcBorders>
              <w:top w:val="single" w:color="auto" w:sz="4" w:space="0"/>
              <w:left w:val="nil"/>
              <w:bottom w:val="single" w:color="auto" w:sz="4" w:space="0"/>
              <w:right w:val="single" w:color="auto" w:sz="4" w:space="0"/>
            </w:tcBorders>
            <w:noWrap w:val="0"/>
            <w:vAlign w:val="center"/>
          </w:tcPr>
          <w:p w14:paraId="6A74193A">
            <w:pPr>
              <w:widowControl/>
              <w:snapToGrid w:val="0"/>
              <w:spacing w:line="360" w:lineRule="auto"/>
              <w:jc w:val="center"/>
              <w:rPr>
                <w:rFonts w:ascii="宋体" w:hAnsi="宋体" w:cs="宋体"/>
                <w:color w:val="auto"/>
                <w:kern w:val="0"/>
                <w:szCs w:val="22"/>
              </w:rPr>
            </w:pPr>
            <w:r>
              <w:rPr>
                <w:rFonts w:hint="eastAsia" w:ascii="宋体" w:hAnsi="宋体" w:cs="宋体"/>
                <w:color w:val="auto"/>
                <w:kern w:val="0"/>
                <w:szCs w:val="22"/>
              </w:rPr>
              <w:t>内容</w:t>
            </w:r>
          </w:p>
        </w:tc>
        <w:tc>
          <w:tcPr>
            <w:tcW w:w="2830" w:type="dxa"/>
            <w:tcBorders>
              <w:top w:val="single" w:color="auto" w:sz="4" w:space="0"/>
              <w:left w:val="nil"/>
              <w:bottom w:val="single" w:color="auto" w:sz="4" w:space="0"/>
              <w:right w:val="single" w:color="auto" w:sz="4" w:space="0"/>
            </w:tcBorders>
            <w:noWrap w:val="0"/>
            <w:vAlign w:val="center"/>
          </w:tcPr>
          <w:p w14:paraId="73BFFCFB">
            <w:pPr>
              <w:widowControl/>
              <w:snapToGrid w:val="0"/>
              <w:spacing w:line="360" w:lineRule="auto"/>
              <w:jc w:val="center"/>
              <w:rPr>
                <w:rFonts w:ascii="宋体" w:hAnsi="宋体" w:cs="宋体"/>
                <w:color w:val="auto"/>
                <w:kern w:val="0"/>
                <w:szCs w:val="22"/>
              </w:rPr>
            </w:pPr>
            <w:r>
              <w:rPr>
                <w:rFonts w:hint="eastAsia" w:ascii="宋体" w:hAnsi="宋体" w:cs="宋体"/>
                <w:color w:val="auto"/>
                <w:kern w:val="0"/>
                <w:szCs w:val="22"/>
              </w:rPr>
              <w:t>量化标准</w:t>
            </w:r>
          </w:p>
        </w:tc>
      </w:tr>
      <w:tr w14:paraId="6CCF861F">
        <w:tblPrEx>
          <w:tblCellMar>
            <w:top w:w="0" w:type="dxa"/>
            <w:left w:w="108" w:type="dxa"/>
            <w:bottom w:w="0" w:type="dxa"/>
            <w:right w:w="108" w:type="dxa"/>
          </w:tblCellMar>
        </w:tblPrEx>
        <w:trPr>
          <w:trHeight w:val="1339" w:hRule="atLeast"/>
        </w:trPr>
        <w:tc>
          <w:tcPr>
            <w:tcW w:w="940" w:type="dxa"/>
            <w:vMerge w:val="continue"/>
            <w:tcBorders>
              <w:left w:val="single" w:color="auto" w:sz="4" w:space="0"/>
              <w:right w:val="single" w:color="auto" w:sz="4" w:space="0"/>
            </w:tcBorders>
            <w:noWrap w:val="0"/>
            <w:vAlign w:val="center"/>
          </w:tcPr>
          <w:p w14:paraId="6D41F257">
            <w:pPr>
              <w:widowControl/>
              <w:snapToGrid w:val="0"/>
              <w:spacing w:line="360" w:lineRule="auto"/>
              <w:jc w:val="left"/>
              <w:rPr>
                <w:rFonts w:hint="default" w:ascii="宋体" w:hAnsi="宋体" w:eastAsia="宋体" w:cs="宋体"/>
                <w:color w:val="auto"/>
                <w:kern w:val="0"/>
                <w:szCs w:val="22"/>
                <w:lang w:val="en-US" w:eastAsia="zh-CN"/>
              </w:rPr>
            </w:pPr>
          </w:p>
        </w:tc>
        <w:tc>
          <w:tcPr>
            <w:tcW w:w="961" w:type="dxa"/>
            <w:tcBorders>
              <w:top w:val="nil"/>
              <w:left w:val="nil"/>
              <w:bottom w:val="single" w:color="auto" w:sz="4" w:space="0"/>
              <w:right w:val="single" w:color="auto" w:sz="4" w:space="0"/>
            </w:tcBorders>
            <w:noWrap w:val="0"/>
            <w:vAlign w:val="center"/>
          </w:tcPr>
          <w:p w14:paraId="35FAB320">
            <w:pPr>
              <w:widowControl/>
              <w:snapToGrid w:val="0"/>
              <w:spacing w:line="360" w:lineRule="auto"/>
              <w:jc w:val="center"/>
              <w:rPr>
                <w:rFonts w:ascii="宋体" w:hAnsi="宋体" w:cs="宋体"/>
                <w:color w:val="auto"/>
                <w:kern w:val="0"/>
                <w:szCs w:val="22"/>
              </w:rPr>
            </w:pPr>
            <w:r>
              <w:rPr>
                <w:rFonts w:hint="eastAsia" w:ascii="宋体" w:hAnsi="宋体" w:cs="宋体"/>
                <w:color w:val="auto"/>
                <w:kern w:val="0"/>
                <w:szCs w:val="22"/>
              </w:rPr>
              <w:t>反诈视频</w:t>
            </w:r>
          </w:p>
        </w:tc>
        <w:tc>
          <w:tcPr>
            <w:tcW w:w="4444" w:type="dxa"/>
            <w:gridSpan w:val="3"/>
            <w:tcBorders>
              <w:top w:val="nil"/>
              <w:left w:val="nil"/>
              <w:bottom w:val="single" w:color="auto" w:sz="4" w:space="0"/>
              <w:right w:val="single" w:color="auto" w:sz="4" w:space="0"/>
            </w:tcBorders>
            <w:noWrap w:val="0"/>
            <w:vAlign w:val="center"/>
          </w:tcPr>
          <w:p w14:paraId="02838BCF">
            <w:pPr>
              <w:widowControl/>
              <w:snapToGrid w:val="0"/>
              <w:spacing w:line="360" w:lineRule="auto"/>
              <w:jc w:val="left"/>
              <w:rPr>
                <w:rFonts w:ascii="宋体" w:hAnsi="宋体" w:cs="宋体"/>
                <w:color w:val="auto"/>
                <w:kern w:val="0"/>
                <w:szCs w:val="22"/>
              </w:rPr>
            </w:pPr>
            <w:r>
              <w:rPr>
                <w:rFonts w:hint="eastAsia" w:ascii="宋体" w:hAnsi="宋体" w:cs="宋体"/>
                <w:color w:val="auto"/>
                <w:kern w:val="0"/>
                <w:szCs w:val="22"/>
              </w:rPr>
              <w:t>被国家反诈中心视频录用至少</w:t>
            </w:r>
            <w:r>
              <w:rPr>
                <w:rFonts w:hint="eastAsia" w:ascii="宋体" w:hAnsi="宋体" w:cs="宋体"/>
                <w:color w:val="auto"/>
                <w:kern w:val="0"/>
                <w:szCs w:val="22"/>
                <w:lang w:val="en-US" w:eastAsia="zh-CN"/>
              </w:rPr>
              <w:t>4</w:t>
            </w:r>
            <w:r>
              <w:rPr>
                <w:rFonts w:hint="eastAsia" w:ascii="宋体" w:hAnsi="宋体" w:cs="宋体"/>
                <w:color w:val="auto"/>
                <w:kern w:val="0"/>
                <w:szCs w:val="22"/>
              </w:rPr>
              <w:t>条；</w:t>
            </w:r>
          </w:p>
          <w:p w14:paraId="73463F47">
            <w:pPr>
              <w:widowControl/>
              <w:snapToGrid w:val="0"/>
              <w:spacing w:line="360" w:lineRule="auto"/>
              <w:jc w:val="left"/>
              <w:rPr>
                <w:rFonts w:hint="eastAsia" w:ascii="宋体" w:hAnsi="宋体" w:cs="宋体"/>
                <w:color w:val="auto"/>
                <w:kern w:val="0"/>
                <w:szCs w:val="22"/>
                <w:lang w:val="en-US" w:eastAsia="zh-CN"/>
              </w:rPr>
            </w:pPr>
            <w:r>
              <w:rPr>
                <w:rFonts w:hint="eastAsia" w:ascii="宋体" w:hAnsi="宋体" w:cs="宋体"/>
                <w:color w:val="auto"/>
                <w:kern w:val="0"/>
                <w:szCs w:val="22"/>
              </w:rPr>
              <w:t>被省反诈中心视频录用至少</w:t>
            </w:r>
            <w:r>
              <w:rPr>
                <w:rFonts w:hint="eastAsia" w:ascii="宋体" w:hAnsi="宋体" w:cs="宋体"/>
                <w:color w:val="auto"/>
                <w:kern w:val="0"/>
                <w:szCs w:val="22"/>
                <w:lang w:val="en-US" w:eastAsia="zh-CN"/>
              </w:rPr>
              <w:t>4</w:t>
            </w:r>
            <w:r>
              <w:rPr>
                <w:rFonts w:hint="eastAsia" w:ascii="宋体" w:hAnsi="宋体" w:cs="宋体"/>
                <w:color w:val="auto"/>
                <w:kern w:val="0"/>
                <w:szCs w:val="22"/>
              </w:rPr>
              <w:t>条</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阅读量10万+；</w:t>
            </w:r>
          </w:p>
          <w:p w14:paraId="3FAD0119">
            <w:pPr>
              <w:pStyle w:val="4"/>
              <w:rPr>
                <w:rFonts w:hint="default" w:eastAsia="仿宋_GB2312"/>
                <w:color w:val="auto"/>
                <w:lang w:val="en-US" w:eastAsia="zh-CN"/>
              </w:rPr>
            </w:pPr>
            <w:r>
              <w:rPr>
                <w:rFonts w:hint="eastAsia" w:ascii="宋体" w:hAnsi="宋体" w:eastAsia="宋体" w:cs="宋体"/>
                <w:b w:val="0"/>
                <w:bCs w:val="0"/>
                <w:color w:val="auto"/>
                <w:kern w:val="0"/>
                <w:sz w:val="21"/>
                <w:szCs w:val="22"/>
                <w:lang w:val="en-US" w:eastAsia="zh-CN" w:bidi="ar-SA"/>
              </w:rPr>
              <w:t>结合特定节点策划主题视频，不少于4条。</w:t>
            </w:r>
          </w:p>
        </w:tc>
        <w:tc>
          <w:tcPr>
            <w:tcW w:w="2830" w:type="dxa"/>
            <w:tcBorders>
              <w:top w:val="nil"/>
              <w:left w:val="nil"/>
              <w:bottom w:val="single" w:color="auto" w:sz="4" w:space="0"/>
              <w:right w:val="single" w:color="auto" w:sz="4" w:space="0"/>
            </w:tcBorders>
            <w:noWrap w:val="0"/>
            <w:vAlign w:val="center"/>
          </w:tcPr>
          <w:p w14:paraId="20E35CFF">
            <w:pPr>
              <w:widowControl/>
              <w:snapToGrid w:val="0"/>
              <w:spacing w:line="360" w:lineRule="auto"/>
              <w:jc w:val="left"/>
              <w:rPr>
                <w:rFonts w:ascii="宋体" w:hAnsi="宋体" w:cs="宋体"/>
                <w:color w:val="auto"/>
                <w:kern w:val="0"/>
                <w:szCs w:val="22"/>
              </w:rPr>
            </w:pPr>
            <w:r>
              <w:rPr>
                <w:rFonts w:hint="eastAsia" w:ascii="宋体" w:hAnsi="宋体" w:cs="宋体"/>
                <w:color w:val="auto"/>
                <w:kern w:val="0"/>
                <w:szCs w:val="21"/>
              </w:rPr>
              <w:t>★</w:t>
            </w:r>
            <w:r>
              <w:rPr>
                <w:rFonts w:ascii="宋体" w:hAnsi="宋体" w:cs="宋体"/>
                <w:color w:val="auto"/>
                <w:kern w:val="0"/>
                <w:szCs w:val="22"/>
              </w:rPr>
              <w:t>8</w:t>
            </w:r>
            <w:r>
              <w:rPr>
                <w:rFonts w:hint="eastAsia" w:ascii="宋体" w:hAnsi="宋体" w:cs="宋体"/>
                <w:color w:val="auto"/>
                <w:kern w:val="0"/>
                <w:szCs w:val="22"/>
              </w:rPr>
              <w:t>月底前至少完成</w:t>
            </w:r>
            <w:r>
              <w:rPr>
                <w:rFonts w:hint="eastAsia" w:ascii="宋体" w:hAnsi="宋体" w:cs="宋体"/>
                <w:color w:val="auto"/>
                <w:kern w:val="0"/>
                <w:szCs w:val="22"/>
                <w:lang w:val="en-US" w:eastAsia="zh-CN"/>
              </w:rPr>
              <w:t>3</w:t>
            </w:r>
            <w:r>
              <w:rPr>
                <w:rFonts w:hint="eastAsia" w:ascii="宋体" w:hAnsi="宋体" w:cs="宋体"/>
                <w:color w:val="auto"/>
                <w:kern w:val="0"/>
                <w:szCs w:val="22"/>
              </w:rPr>
              <w:t>条视频被国家反诈中心录用</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3</w:t>
            </w:r>
            <w:r>
              <w:rPr>
                <w:rFonts w:hint="eastAsia" w:ascii="宋体" w:hAnsi="宋体" w:cs="宋体"/>
                <w:color w:val="auto"/>
                <w:kern w:val="0"/>
                <w:szCs w:val="22"/>
              </w:rPr>
              <w:t>条视频被省反诈中心录用</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阅读量10万+</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3条节点主题视频，</w:t>
            </w:r>
            <w:r>
              <w:rPr>
                <w:rFonts w:hint="eastAsia" w:ascii="宋体" w:hAnsi="宋体" w:cs="宋体"/>
                <w:color w:val="auto"/>
                <w:kern w:val="0"/>
                <w:szCs w:val="22"/>
              </w:rPr>
              <w:t>12月底前全量完成。</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以“浙里反诈”视频号或国家反诈中心视频号录用或甲方审核验收为准</w:t>
            </w:r>
            <w:r>
              <w:rPr>
                <w:rFonts w:hint="eastAsia" w:ascii="宋体" w:hAnsi="宋体" w:cs="宋体"/>
                <w:b/>
                <w:bCs/>
                <w:color w:val="auto"/>
                <w:kern w:val="0"/>
                <w:szCs w:val="21"/>
                <w:lang w:eastAsia="zh-CN"/>
              </w:rPr>
              <w:t>）</w:t>
            </w:r>
            <w:r>
              <w:rPr>
                <w:rFonts w:hint="eastAsia" w:ascii="宋体" w:hAnsi="宋体" w:cs="宋体"/>
                <w:color w:val="auto"/>
                <w:kern w:val="0"/>
                <w:szCs w:val="21"/>
              </w:rPr>
              <w:t>。</w:t>
            </w:r>
          </w:p>
        </w:tc>
      </w:tr>
      <w:tr w14:paraId="502E3593">
        <w:tblPrEx>
          <w:tblCellMar>
            <w:top w:w="0" w:type="dxa"/>
            <w:left w:w="108" w:type="dxa"/>
            <w:bottom w:w="0" w:type="dxa"/>
            <w:right w:w="108" w:type="dxa"/>
          </w:tblCellMar>
        </w:tblPrEx>
        <w:trPr>
          <w:trHeight w:val="1339" w:hRule="atLeast"/>
        </w:trPr>
        <w:tc>
          <w:tcPr>
            <w:tcW w:w="940" w:type="dxa"/>
            <w:vMerge w:val="continue"/>
            <w:tcBorders>
              <w:left w:val="single" w:color="auto" w:sz="4" w:space="0"/>
              <w:right w:val="single" w:color="auto" w:sz="4" w:space="0"/>
            </w:tcBorders>
            <w:noWrap w:val="0"/>
            <w:vAlign w:val="center"/>
          </w:tcPr>
          <w:p w14:paraId="6B8D9BF2">
            <w:pPr>
              <w:widowControl/>
              <w:snapToGrid w:val="0"/>
              <w:spacing w:line="360" w:lineRule="auto"/>
              <w:jc w:val="left"/>
              <w:rPr>
                <w:rFonts w:ascii="宋体" w:hAnsi="宋体" w:cs="宋体"/>
                <w:color w:val="auto"/>
                <w:kern w:val="0"/>
                <w:szCs w:val="22"/>
              </w:rPr>
            </w:pPr>
          </w:p>
        </w:tc>
        <w:tc>
          <w:tcPr>
            <w:tcW w:w="961" w:type="dxa"/>
            <w:tcBorders>
              <w:top w:val="nil"/>
              <w:left w:val="nil"/>
              <w:bottom w:val="single" w:color="auto" w:sz="4" w:space="0"/>
              <w:right w:val="single" w:color="auto" w:sz="4" w:space="0"/>
            </w:tcBorders>
            <w:noWrap w:val="0"/>
            <w:vAlign w:val="center"/>
          </w:tcPr>
          <w:p w14:paraId="5706FA75">
            <w:pPr>
              <w:widowControl/>
              <w:snapToGrid w:val="0"/>
              <w:spacing w:line="360" w:lineRule="auto"/>
              <w:jc w:val="center"/>
              <w:rPr>
                <w:rFonts w:ascii="宋体" w:hAnsi="宋体" w:cs="宋体"/>
                <w:color w:val="auto"/>
                <w:kern w:val="0"/>
                <w:szCs w:val="22"/>
              </w:rPr>
            </w:pPr>
            <w:r>
              <w:rPr>
                <w:rFonts w:hint="eastAsia" w:ascii="宋体" w:hAnsi="宋体" w:cs="宋体"/>
                <w:color w:val="auto"/>
                <w:kern w:val="0"/>
                <w:szCs w:val="22"/>
              </w:rPr>
              <w:t>宣传推文</w:t>
            </w:r>
          </w:p>
        </w:tc>
        <w:tc>
          <w:tcPr>
            <w:tcW w:w="4444" w:type="dxa"/>
            <w:gridSpan w:val="3"/>
            <w:tcBorders>
              <w:top w:val="nil"/>
              <w:left w:val="nil"/>
              <w:bottom w:val="single" w:color="auto" w:sz="4" w:space="0"/>
              <w:right w:val="single" w:color="auto" w:sz="4" w:space="0"/>
            </w:tcBorders>
            <w:noWrap w:val="0"/>
            <w:vAlign w:val="center"/>
          </w:tcPr>
          <w:p w14:paraId="6ED103B1">
            <w:pPr>
              <w:widowControl/>
              <w:snapToGrid w:val="0"/>
              <w:spacing w:line="360" w:lineRule="auto"/>
              <w:jc w:val="left"/>
              <w:rPr>
                <w:rFonts w:ascii="宋体" w:hAnsi="宋体" w:cs="宋体"/>
                <w:color w:val="auto"/>
                <w:kern w:val="0"/>
                <w:szCs w:val="22"/>
              </w:rPr>
            </w:pPr>
            <w:r>
              <w:rPr>
                <w:rFonts w:hint="eastAsia" w:ascii="宋体" w:hAnsi="宋体" w:cs="宋体"/>
                <w:color w:val="auto"/>
                <w:kern w:val="0"/>
                <w:szCs w:val="22"/>
                <w:lang w:val="en-US" w:eastAsia="zh-CN"/>
              </w:rPr>
              <w:t>全年</w:t>
            </w:r>
            <w:r>
              <w:rPr>
                <w:rFonts w:hint="eastAsia" w:ascii="宋体" w:hAnsi="宋体" w:cs="宋体"/>
                <w:color w:val="auto"/>
                <w:kern w:val="0"/>
                <w:szCs w:val="22"/>
              </w:rPr>
              <w:t>通过</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国家反诈中心</w:t>
            </w:r>
            <w:r>
              <w:rPr>
                <w:rFonts w:hint="eastAsia" w:ascii="宋体" w:hAnsi="宋体" w:cs="宋体"/>
                <w:color w:val="auto"/>
                <w:kern w:val="0"/>
                <w:szCs w:val="22"/>
                <w:lang w:eastAsia="zh-CN"/>
              </w:rPr>
              <w:t>”</w:t>
            </w:r>
            <w:r>
              <w:rPr>
                <w:rFonts w:hint="eastAsia" w:ascii="宋体" w:hAnsi="宋体" w:cs="宋体"/>
                <w:color w:val="auto"/>
                <w:kern w:val="0"/>
                <w:szCs w:val="22"/>
                <w:lang w:val="en-US" w:eastAsia="zh-CN"/>
              </w:rPr>
              <w:t>政务网、“浙里反诈”公众号</w:t>
            </w:r>
            <w:r>
              <w:rPr>
                <w:rFonts w:hint="eastAsia" w:ascii="宋体" w:hAnsi="宋体" w:cs="宋体"/>
                <w:color w:val="auto"/>
                <w:kern w:val="0"/>
                <w:szCs w:val="22"/>
              </w:rPr>
              <w:t>推送反诈内容推文</w:t>
            </w:r>
            <w:r>
              <w:rPr>
                <w:rFonts w:hint="eastAsia" w:ascii="宋体" w:hAnsi="宋体" w:cs="宋体"/>
                <w:color w:val="auto"/>
                <w:kern w:val="0"/>
                <w:szCs w:val="22"/>
                <w:lang w:val="en-US" w:eastAsia="zh-CN"/>
              </w:rPr>
              <w:t>各2</w:t>
            </w:r>
            <w:r>
              <w:rPr>
                <w:rFonts w:hint="eastAsia" w:ascii="宋体" w:hAnsi="宋体" w:cs="宋体"/>
                <w:color w:val="auto"/>
                <w:kern w:val="0"/>
                <w:szCs w:val="22"/>
              </w:rPr>
              <w:t>篇，</w:t>
            </w:r>
            <w:r>
              <w:rPr>
                <w:rFonts w:hint="eastAsia" w:ascii="宋体" w:hAnsi="宋体" w:cs="宋体"/>
                <w:color w:val="auto"/>
                <w:kern w:val="0"/>
                <w:szCs w:val="22"/>
                <w:lang w:val="en-US" w:eastAsia="zh-CN"/>
              </w:rPr>
              <w:t>其中“浙里反诈”推文要求阅读量10万+。</w:t>
            </w:r>
          </w:p>
        </w:tc>
        <w:tc>
          <w:tcPr>
            <w:tcW w:w="2830" w:type="dxa"/>
            <w:tcBorders>
              <w:top w:val="nil"/>
              <w:left w:val="nil"/>
              <w:bottom w:val="single" w:color="auto" w:sz="4" w:space="0"/>
              <w:right w:val="single" w:color="auto" w:sz="4" w:space="0"/>
            </w:tcBorders>
            <w:noWrap w:val="0"/>
            <w:vAlign w:val="center"/>
          </w:tcPr>
          <w:p w14:paraId="21546179">
            <w:pPr>
              <w:widowControl/>
              <w:snapToGrid w:val="0"/>
              <w:spacing w:line="360" w:lineRule="auto"/>
              <w:jc w:val="left"/>
              <w:rPr>
                <w:rFonts w:hint="default" w:ascii="宋体" w:hAnsi="宋体" w:eastAsia="宋体" w:cs="宋体"/>
                <w:color w:val="auto"/>
                <w:kern w:val="0"/>
                <w:szCs w:val="22"/>
                <w:lang w:val="en-US" w:eastAsia="zh-CN"/>
              </w:rPr>
            </w:pPr>
            <w:r>
              <w:rPr>
                <w:rFonts w:hint="eastAsia" w:ascii="宋体" w:hAnsi="宋体" w:cs="宋体"/>
                <w:color w:val="auto"/>
                <w:kern w:val="0"/>
                <w:szCs w:val="21"/>
              </w:rPr>
              <w:t>★</w:t>
            </w:r>
            <w:r>
              <w:rPr>
                <w:rFonts w:ascii="宋体" w:hAnsi="宋体" w:cs="宋体"/>
                <w:color w:val="auto"/>
                <w:kern w:val="0"/>
                <w:szCs w:val="22"/>
              </w:rPr>
              <w:t>8</w:t>
            </w:r>
            <w:r>
              <w:rPr>
                <w:rFonts w:hint="eastAsia" w:ascii="宋体" w:hAnsi="宋体" w:cs="宋体"/>
                <w:color w:val="auto"/>
                <w:kern w:val="0"/>
                <w:szCs w:val="22"/>
              </w:rPr>
              <w:t>月底前</w:t>
            </w:r>
            <w:r>
              <w:rPr>
                <w:rFonts w:hint="eastAsia" w:ascii="宋体" w:hAnsi="宋体" w:cs="宋体"/>
                <w:color w:val="auto"/>
                <w:kern w:val="0"/>
                <w:szCs w:val="22"/>
                <w:lang w:val="en-US" w:eastAsia="zh-CN"/>
              </w:rPr>
              <w:t>至少</w:t>
            </w:r>
            <w:r>
              <w:rPr>
                <w:rFonts w:hint="eastAsia" w:ascii="宋体" w:hAnsi="宋体" w:cs="宋体"/>
                <w:color w:val="auto"/>
                <w:kern w:val="0"/>
                <w:szCs w:val="22"/>
              </w:rPr>
              <w:t>完成</w:t>
            </w:r>
            <w:r>
              <w:rPr>
                <w:rFonts w:hint="eastAsia" w:ascii="宋体" w:hAnsi="宋体" w:cs="宋体"/>
                <w:color w:val="auto"/>
                <w:kern w:val="0"/>
                <w:szCs w:val="22"/>
                <w:lang w:val="en-US" w:eastAsia="zh-CN"/>
              </w:rPr>
              <w:t>1条“国家反诈中心”政务网录用；1条“浙里反诈”新媒体矩阵发布的阅读量10万+推文</w:t>
            </w:r>
            <w:r>
              <w:rPr>
                <w:rFonts w:hint="eastAsia" w:ascii="宋体" w:hAnsi="宋体" w:cs="宋体"/>
                <w:color w:val="auto"/>
                <w:kern w:val="0"/>
                <w:szCs w:val="22"/>
              </w:rPr>
              <w:t>。</w:t>
            </w:r>
            <w:r>
              <w:rPr>
                <w:rFonts w:hint="eastAsia" w:ascii="宋体" w:hAnsi="宋体" w:cs="宋体"/>
                <w:color w:val="auto"/>
                <w:kern w:val="0"/>
                <w:szCs w:val="22"/>
                <w:lang w:val="en-US" w:eastAsia="zh-CN"/>
              </w:rPr>
              <w:t>12月底前全量完成。</w:t>
            </w: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以“浙里反诈”视频号或国家反诈中心视频号录用或甲方审核验收为准</w:t>
            </w:r>
            <w:r>
              <w:rPr>
                <w:rFonts w:hint="eastAsia" w:ascii="宋体" w:hAnsi="宋体" w:cs="宋体"/>
                <w:b/>
                <w:bCs/>
                <w:color w:val="auto"/>
                <w:kern w:val="0"/>
                <w:szCs w:val="21"/>
                <w:lang w:eastAsia="zh-CN"/>
              </w:rPr>
              <w:t>）</w:t>
            </w:r>
            <w:r>
              <w:rPr>
                <w:rFonts w:hint="eastAsia" w:ascii="宋体" w:hAnsi="宋体" w:cs="宋体"/>
                <w:color w:val="auto"/>
                <w:kern w:val="0"/>
                <w:szCs w:val="21"/>
              </w:rPr>
              <w:t>。</w:t>
            </w:r>
          </w:p>
        </w:tc>
      </w:tr>
      <w:tr w14:paraId="01457540">
        <w:tblPrEx>
          <w:tblCellMar>
            <w:top w:w="0" w:type="dxa"/>
            <w:left w:w="108" w:type="dxa"/>
            <w:bottom w:w="0" w:type="dxa"/>
            <w:right w:w="108" w:type="dxa"/>
          </w:tblCellMar>
        </w:tblPrEx>
        <w:trPr>
          <w:trHeight w:val="1339" w:hRule="atLeast"/>
        </w:trPr>
        <w:tc>
          <w:tcPr>
            <w:tcW w:w="940" w:type="dxa"/>
            <w:vMerge w:val="continue"/>
            <w:tcBorders>
              <w:left w:val="single" w:color="auto" w:sz="4" w:space="0"/>
              <w:bottom w:val="single" w:color="auto" w:sz="4" w:space="0"/>
              <w:right w:val="single" w:color="auto" w:sz="4" w:space="0"/>
            </w:tcBorders>
            <w:noWrap w:val="0"/>
            <w:vAlign w:val="center"/>
          </w:tcPr>
          <w:p w14:paraId="738BE230">
            <w:pPr>
              <w:widowControl/>
              <w:snapToGrid w:val="0"/>
              <w:spacing w:line="360" w:lineRule="auto"/>
              <w:jc w:val="left"/>
              <w:rPr>
                <w:rFonts w:ascii="宋体" w:hAnsi="宋体" w:cs="宋体"/>
                <w:color w:val="auto"/>
                <w:kern w:val="0"/>
                <w:szCs w:val="22"/>
              </w:rPr>
            </w:pPr>
          </w:p>
        </w:tc>
        <w:tc>
          <w:tcPr>
            <w:tcW w:w="961" w:type="dxa"/>
            <w:tcBorders>
              <w:top w:val="nil"/>
              <w:left w:val="nil"/>
              <w:bottom w:val="single" w:color="auto" w:sz="4" w:space="0"/>
              <w:right w:val="single" w:color="auto" w:sz="4" w:space="0"/>
            </w:tcBorders>
            <w:noWrap w:val="0"/>
            <w:vAlign w:val="center"/>
          </w:tcPr>
          <w:p w14:paraId="1312665F">
            <w:pPr>
              <w:widowControl/>
              <w:snapToGrid w:val="0"/>
              <w:spacing w:line="360" w:lineRule="auto"/>
              <w:jc w:val="center"/>
              <w:rPr>
                <w:rFonts w:hint="default" w:ascii="宋体" w:hAnsi="宋体" w:eastAsia="宋体" w:cs="宋体"/>
                <w:color w:val="auto"/>
                <w:kern w:val="0"/>
                <w:szCs w:val="22"/>
                <w:lang w:val="en-US" w:eastAsia="zh-CN"/>
              </w:rPr>
            </w:pPr>
            <w:r>
              <w:rPr>
                <w:rFonts w:hint="eastAsia" w:ascii="宋体" w:hAnsi="宋体" w:cs="宋体"/>
                <w:color w:val="auto"/>
                <w:kern w:val="0"/>
                <w:szCs w:val="22"/>
                <w:lang w:val="en-US" w:eastAsia="zh-CN"/>
              </w:rPr>
              <w:t>“心防”微信小程序运维</w:t>
            </w:r>
          </w:p>
        </w:tc>
        <w:tc>
          <w:tcPr>
            <w:tcW w:w="4444" w:type="dxa"/>
            <w:gridSpan w:val="3"/>
            <w:tcBorders>
              <w:top w:val="nil"/>
              <w:left w:val="nil"/>
              <w:bottom w:val="single" w:color="auto" w:sz="4" w:space="0"/>
              <w:right w:val="single" w:color="auto" w:sz="4" w:space="0"/>
            </w:tcBorders>
            <w:noWrap w:val="0"/>
            <w:vAlign w:val="center"/>
          </w:tcPr>
          <w:p w14:paraId="22DBBB71">
            <w:pPr>
              <w:widowControl/>
              <w:snapToGrid w:val="0"/>
              <w:spacing w:line="360" w:lineRule="auto"/>
              <w:jc w:val="left"/>
              <w:rPr>
                <w:rFonts w:hint="eastAsia" w:ascii="宋体" w:hAnsi="宋体" w:cs="宋体"/>
                <w:color w:val="auto"/>
                <w:kern w:val="0"/>
                <w:szCs w:val="22"/>
                <w:lang w:val="en-US" w:eastAsia="zh-CN"/>
              </w:rPr>
            </w:pPr>
            <w:r>
              <w:rPr>
                <w:rFonts w:hint="eastAsia" w:ascii="宋体" w:hAnsi="宋体" w:cs="宋体"/>
                <w:color w:val="auto"/>
                <w:kern w:val="0"/>
                <w:szCs w:val="22"/>
                <w:lang w:val="en-US" w:eastAsia="zh-CN"/>
              </w:rPr>
              <w:t>确保小程序的正常运作，保障群众可以正常在线使用。</w:t>
            </w:r>
          </w:p>
          <w:p w14:paraId="5FA0B722">
            <w:pPr>
              <w:widowControl/>
              <w:snapToGrid w:val="0"/>
              <w:spacing w:line="360" w:lineRule="auto"/>
              <w:jc w:val="left"/>
              <w:rPr>
                <w:rFonts w:hint="default"/>
                <w:color w:val="auto"/>
                <w:lang w:val="en-US" w:eastAsia="zh-CN"/>
              </w:rPr>
            </w:pPr>
            <w:r>
              <w:rPr>
                <w:rFonts w:hint="eastAsia" w:ascii="宋体" w:hAnsi="宋体" w:cs="宋体"/>
                <w:color w:val="auto"/>
                <w:kern w:val="0"/>
                <w:szCs w:val="22"/>
                <w:lang w:val="en-US" w:eastAsia="zh-CN"/>
              </w:rPr>
              <w:t>通过活动牵引群众参与在线打榜活动，通过参与群众的激励鼓励，提高群众对“心防”微信小程序的粘合度，并积极参与到反诈学习中来，提升防诈骗意识。</w:t>
            </w:r>
          </w:p>
        </w:tc>
        <w:tc>
          <w:tcPr>
            <w:tcW w:w="2830" w:type="dxa"/>
            <w:tcBorders>
              <w:top w:val="nil"/>
              <w:left w:val="nil"/>
              <w:bottom w:val="single" w:color="auto" w:sz="4" w:space="0"/>
              <w:right w:val="single" w:color="auto" w:sz="4" w:space="0"/>
            </w:tcBorders>
            <w:noWrap w:val="0"/>
            <w:vAlign w:val="center"/>
          </w:tcPr>
          <w:p w14:paraId="5C5B8849">
            <w:pPr>
              <w:widowControl/>
              <w:snapToGrid w:val="0"/>
              <w:spacing w:line="360" w:lineRule="auto"/>
              <w:jc w:val="left"/>
              <w:rPr>
                <w:rFonts w:hint="eastAsia" w:ascii="宋体" w:hAnsi="宋体" w:cs="宋体"/>
                <w:color w:val="auto"/>
                <w:kern w:val="0"/>
                <w:szCs w:val="22"/>
                <w:lang w:val="en-US" w:eastAsia="zh-CN"/>
              </w:rPr>
            </w:pPr>
            <w:r>
              <w:rPr>
                <w:rFonts w:hint="eastAsia" w:ascii="宋体" w:hAnsi="宋体" w:cs="宋体"/>
                <w:color w:val="auto"/>
                <w:kern w:val="0"/>
                <w:szCs w:val="21"/>
              </w:rPr>
              <w:t>★</w:t>
            </w:r>
            <w:r>
              <w:rPr>
                <w:rFonts w:hint="eastAsia" w:ascii="宋体" w:hAnsi="宋体" w:cs="宋体"/>
                <w:color w:val="auto"/>
                <w:kern w:val="0"/>
                <w:szCs w:val="22"/>
                <w:lang w:val="en-US" w:eastAsia="zh-CN"/>
              </w:rPr>
              <w:t>日常运维，确保“舒心联防”电诈宣防平台的正常使用。如出现平台故障，及时解决。</w:t>
            </w:r>
          </w:p>
          <w:p w14:paraId="7B5EA240">
            <w:pPr>
              <w:widowControl/>
              <w:snapToGrid w:val="0"/>
              <w:spacing w:line="360" w:lineRule="auto"/>
              <w:jc w:val="left"/>
              <w:rPr>
                <w:rFonts w:hint="default"/>
                <w:color w:val="auto"/>
                <w:lang w:val="en-US" w:eastAsia="zh-CN"/>
              </w:rPr>
            </w:pPr>
            <w:r>
              <w:rPr>
                <w:rFonts w:hint="eastAsia" w:ascii="宋体" w:hAnsi="宋体" w:cs="宋体"/>
                <w:color w:val="auto"/>
                <w:kern w:val="0"/>
                <w:szCs w:val="21"/>
              </w:rPr>
              <w:t>★</w:t>
            </w:r>
            <w:r>
              <w:rPr>
                <w:rFonts w:hint="eastAsia" w:ascii="宋体" w:hAnsi="宋体" w:cs="宋体"/>
                <w:color w:val="auto"/>
                <w:kern w:val="0"/>
                <w:szCs w:val="22"/>
                <w:lang w:val="en-US" w:eastAsia="zh-CN"/>
              </w:rPr>
              <w:t>每月开展不少于1次的在线积分打榜活动，提升群众参与度</w:t>
            </w:r>
            <w:r>
              <w:rPr>
                <w:rFonts w:hint="eastAsia" w:ascii="宋体" w:hAnsi="宋体" w:cs="宋体"/>
                <w:b/>
                <w:bCs/>
                <w:color w:val="auto"/>
                <w:kern w:val="0"/>
                <w:szCs w:val="22"/>
                <w:lang w:val="en-US" w:eastAsia="zh-CN"/>
              </w:rPr>
              <w:t>（包含相关物品采购及发放）</w:t>
            </w:r>
            <w:r>
              <w:rPr>
                <w:rFonts w:hint="eastAsia" w:ascii="宋体" w:hAnsi="宋体" w:cs="宋体"/>
                <w:color w:val="auto"/>
                <w:kern w:val="0"/>
                <w:szCs w:val="22"/>
                <w:lang w:val="en-US" w:eastAsia="zh-CN"/>
              </w:rPr>
              <w:t>。</w:t>
            </w:r>
          </w:p>
        </w:tc>
      </w:tr>
      <w:tr w14:paraId="3D371638">
        <w:tblPrEx>
          <w:tblCellMar>
            <w:top w:w="0" w:type="dxa"/>
            <w:left w:w="108" w:type="dxa"/>
            <w:bottom w:w="0" w:type="dxa"/>
            <w:right w:w="108" w:type="dxa"/>
          </w:tblCellMar>
        </w:tblPrEx>
        <w:trPr>
          <w:trHeight w:val="1339" w:hRule="atLeast"/>
        </w:trPr>
        <w:tc>
          <w:tcPr>
            <w:tcW w:w="940" w:type="dxa"/>
            <w:tcBorders>
              <w:top w:val="single" w:color="auto" w:sz="4" w:space="0"/>
              <w:left w:val="single" w:color="auto" w:sz="4" w:space="0"/>
              <w:bottom w:val="single" w:color="auto" w:sz="4" w:space="0"/>
              <w:right w:val="single" w:color="auto" w:sz="4" w:space="0"/>
            </w:tcBorders>
            <w:noWrap w:val="0"/>
            <w:vAlign w:val="center"/>
          </w:tcPr>
          <w:p w14:paraId="238E6FB6">
            <w:pPr>
              <w:widowControl/>
              <w:snapToGrid w:val="0"/>
              <w:spacing w:line="360" w:lineRule="auto"/>
              <w:jc w:val="center"/>
              <w:rPr>
                <w:rFonts w:hint="default" w:ascii="宋体" w:hAnsi="宋体" w:eastAsia="宋体" w:cs="宋体"/>
                <w:color w:val="auto"/>
                <w:kern w:val="0"/>
                <w:szCs w:val="22"/>
                <w:lang w:val="en-US" w:eastAsia="zh-CN"/>
              </w:rPr>
            </w:pPr>
            <w:r>
              <w:rPr>
                <w:rFonts w:hint="eastAsia" w:ascii="宋体" w:hAnsi="宋体" w:cs="宋体"/>
                <w:color w:val="auto"/>
                <w:kern w:val="0"/>
                <w:szCs w:val="22"/>
                <w:lang w:val="en-US" w:eastAsia="zh-CN"/>
              </w:rPr>
              <w:t>7</w:t>
            </w:r>
          </w:p>
        </w:tc>
        <w:tc>
          <w:tcPr>
            <w:tcW w:w="961" w:type="dxa"/>
            <w:tcBorders>
              <w:top w:val="nil"/>
              <w:left w:val="nil"/>
              <w:bottom w:val="single" w:color="auto" w:sz="4" w:space="0"/>
              <w:right w:val="single" w:color="auto" w:sz="4" w:space="0"/>
            </w:tcBorders>
            <w:noWrap w:val="0"/>
            <w:vAlign w:val="center"/>
          </w:tcPr>
          <w:p w14:paraId="21E71D77">
            <w:pPr>
              <w:widowControl/>
              <w:snapToGrid w:val="0"/>
              <w:spacing w:line="360" w:lineRule="auto"/>
              <w:jc w:val="center"/>
              <w:rPr>
                <w:rFonts w:ascii="宋体" w:hAnsi="宋体" w:cs="宋体"/>
                <w:color w:val="auto"/>
                <w:kern w:val="0"/>
                <w:szCs w:val="22"/>
              </w:rPr>
            </w:pPr>
            <w:r>
              <w:rPr>
                <w:rFonts w:hint="eastAsia" w:ascii="宋体" w:hAnsi="宋体" w:cs="宋体"/>
                <w:color w:val="auto"/>
                <w:kern w:val="0"/>
                <w:szCs w:val="22"/>
              </w:rPr>
              <w:t>专题活动</w:t>
            </w:r>
          </w:p>
        </w:tc>
        <w:tc>
          <w:tcPr>
            <w:tcW w:w="4444" w:type="dxa"/>
            <w:gridSpan w:val="3"/>
            <w:tcBorders>
              <w:top w:val="nil"/>
              <w:left w:val="nil"/>
              <w:bottom w:val="single" w:color="auto" w:sz="4" w:space="0"/>
              <w:right w:val="single" w:color="auto" w:sz="4" w:space="0"/>
            </w:tcBorders>
            <w:noWrap w:val="0"/>
            <w:vAlign w:val="center"/>
          </w:tcPr>
          <w:p w14:paraId="47261E38">
            <w:pPr>
              <w:widowControl/>
              <w:snapToGrid w:val="0"/>
              <w:spacing w:line="360" w:lineRule="auto"/>
              <w:jc w:val="left"/>
              <w:rPr>
                <w:rFonts w:ascii="宋体" w:hAnsi="宋体" w:cs="宋体"/>
                <w:color w:val="auto"/>
                <w:kern w:val="0"/>
                <w:szCs w:val="22"/>
              </w:rPr>
            </w:pPr>
            <w:r>
              <w:rPr>
                <w:rFonts w:hint="eastAsia" w:ascii="宋体" w:hAnsi="宋体" w:cs="宋体"/>
                <w:color w:val="auto"/>
                <w:kern w:val="0"/>
                <w:szCs w:val="22"/>
                <w:lang w:val="en-US" w:eastAsia="zh-CN"/>
              </w:rPr>
              <w:t>围绕企业、学校、医院、金融单位以及针对例如老年人群体、单身女性群体、财务人员等</w:t>
            </w:r>
            <w:r>
              <w:rPr>
                <w:rFonts w:hint="eastAsia" w:ascii="宋体" w:hAnsi="宋体" w:cs="宋体"/>
                <w:color w:val="auto"/>
                <w:kern w:val="0"/>
                <w:szCs w:val="22"/>
              </w:rPr>
              <w:t>开展线下反诈专题活动，全年度共需完成</w:t>
            </w:r>
            <w:r>
              <w:rPr>
                <w:rFonts w:hint="eastAsia" w:ascii="宋体" w:hAnsi="宋体" w:cs="宋体"/>
                <w:color w:val="auto"/>
                <w:kern w:val="0"/>
                <w:szCs w:val="22"/>
                <w:lang w:val="en-US" w:eastAsia="zh-CN"/>
              </w:rPr>
              <w:t>4</w:t>
            </w:r>
            <w:r>
              <w:rPr>
                <w:rFonts w:hint="eastAsia" w:ascii="宋体" w:hAnsi="宋体" w:cs="宋体"/>
                <w:color w:val="auto"/>
                <w:kern w:val="0"/>
                <w:szCs w:val="22"/>
              </w:rPr>
              <w:t>场。</w:t>
            </w:r>
            <w:r>
              <w:rPr>
                <w:rFonts w:hint="eastAsia" w:ascii="宋体" w:hAnsi="宋体" w:cs="宋体"/>
                <w:color w:val="auto"/>
                <w:kern w:val="0"/>
                <w:szCs w:val="22"/>
                <w:lang w:val="en-US" w:eastAsia="zh-CN"/>
              </w:rPr>
              <w:t>综合类反诈活动不少于2场</w:t>
            </w:r>
            <w:r>
              <w:rPr>
                <w:rFonts w:hint="eastAsia" w:ascii="宋体" w:hAnsi="宋体" w:cs="宋体"/>
                <w:color w:val="auto"/>
                <w:kern w:val="0"/>
                <w:szCs w:val="22"/>
              </w:rPr>
              <w:t>（需提供活动方案、通知、现场照片等相关材料）</w:t>
            </w:r>
          </w:p>
        </w:tc>
        <w:tc>
          <w:tcPr>
            <w:tcW w:w="2830" w:type="dxa"/>
            <w:tcBorders>
              <w:top w:val="nil"/>
              <w:left w:val="nil"/>
              <w:bottom w:val="single" w:color="auto" w:sz="4" w:space="0"/>
              <w:right w:val="single" w:color="auto" w:sz="4" w:space="0"/>
            </w:tcBorders>
            <w:noWrap w:val="0"/>
            <w:vAlign w:val="center"/>
          </w:tcPr>
          <w:p w14:paraId="5DE6AE4C">
            <w:pPr>
              <w:widowControl/>
              <w:snapToGrid w:val="0"/>
              <w:spacing w:line="360" w:lineRule="auto"/>
              <w:jc w:val="left"/>
              <w:textAlignment w:val="center"/>
              <w:rPr>
                <w:rFonts w:hint="default" w:ascii="宋体" w:hAnsi="宋体" w:cs="宋体"/>
                <w:color w:val="auto"/>
                <w:kern w:val="0"/>
                <w:szCs w:val="21"/>
                <w:lang w:val="en-US" w:eastAsia="zh-CN"/>
              </w:rPr>
            </w:pPr>
            <w:r>
              <w:rPr>
                <w:rFonts w:hint="eastAsia" w:ascii="宋体" w:hAnsi="宋体" w:cs="宋体"/>
                <w:color w:val="auto"/>
                <w:kern w:val="0"/>
                <w:szCs w:val="21"/>
              </w:rPr>
              <w:t>★</w:t>
            </w:r>
            <w:r>
              <w:rPr>
                <w:rFonts w:ascii="宋体" w:hAnsi="宋体" w:cs="宋体"/>
                <w:color w:val="auto"/>
                <w:kern w:val="0"/>
                <w:szCs w:val="22"/>
              </w:rPr>
              <w:t>8</w:t>
            </w:r>
            <w:r>
              <w:rPr>
                <w:rFonts w:hint="eastAsia" w:ascii="宋体" w:hAnsi="宋体" w:cs="宋体"/>
                <w:color w:val="auto"/>
                <w:kern w:val="0"/>
                <w:szCs w:val="22"/>
              </w:rPr>
              <w:t>月前完成主题活动</w:t>
            </w:r>
            <w:r>
              <w:rPr>
                <w:rFonts w:hint="eastAsia" w:ascii="宋体" w:hAnsi="宋体" w:cs="宋体"/>
                <w:color w:val="auto"/>
                <w:kern w:val="0"/>
                <w:szCs w:val="22"/>
                <w:lang w:val="en-US" w:eastAsia="zh-CN"/>
              </w:rPr>
              <w:t>3</w:t>
            </w:r>
            <w:r>
              <w:rPr>
                <w:rFonts w:hint="eastAsia" w:ascii="宋体" w:hAnsi="宋体" w:cs="宋体"/>
                <w:color w:val="auto"/>
                <w:kern w:val="0"/>
                <w:szCs w:val="22"/>
              </w:rPr>
              <w:t>场，12月底前</w:t>
            </w:r>
            <w:r>
              <w:rPr>
                <w:rFonts w:hint="eastAsia" w:ascii="宋体" w:hAnsi="宋体" w:cs="宋体"/>
                <w:color w:val="auto"/>
                <w:kern w:val="0"/>
                <w:szCs w:val="22"/>
                <w:lang w:val="en-US" w:eastAsia="zh-CN"/>
              </w:rPr>
              <w:t>全量完成</w:t>
            </w:r>
            <w:r>
              <w:rPr>
                <w:rFonts w:hint="eastAsia" w:ascii="宋体" w:hAnsi="宋体" w:cs="宋体"/>
                <w:color w:val="auto"/>
                <w:kern w:val="0"/>
                <w:szCs w:val="22"/>
              </w:rPr>
              <w:t>。</w:t>
            </w:r>
            <w:r>
              <w:rPr>
                <w:rFonts w:hint="eastAsia" w:ascii="宋体" w:hAnsi="宋体" w:cs="宋体"/>
                <w:b/>
                <w:bCs/>
                <w:color w:val="auto"/>
                <w:kern w:val="0"/>
                <w:szCs w:val="21"/>
                <w:lang w:val="en-US" w:eastAsia="zh-CN"/>
              </w:rPr>
              <w:t>（以上内容以甲方验收通过为准）</w:t>
            </w:r>
          </w:p>
          <w:p w14:paraId="6C1F155D">
            <w:pPr>
              <w:widowControl/>
              <w:snapToGrid w:val="0"/>
              <w:spacing w:line="360" w:lineRule="auto"/>
              <w:jc w:val="left"/>
              <w:rPr>
                <w:rFonts w:hint="eastAsia" w:eastAsia="宋体"/>
                <w:color w:val="auto"/>
                <w:lang w:eastAsia="zh-CN"/>
              </w:rPr>
            </w:pPr>
          </w:p>
        </w:tc>
      </w:tr>
    </w:tbl>
    <w:tbl>
      <w:tblPr>
        <w:tblStyle w:val="6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260"/>
        <w:gridCol w:w="4110"/>
        <w:gridCol w:w="2835"/>
      </w:tblGrid>
      <w:tr w14:paraId="7CB1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69" w:type="dxa"/>
            <w:vMerge w:val="restart"/>
            <w:noWrap w:val="0"/>
            <w:vAlign w:val="top"/>
          </w:tcPr>
          <w:p w14:paraId="6D1E8277">
            <w:pPr>
              <w:widowControl/>
              <w:snapToGrid w:val="0"/>
              <w:spacing w:line="360" w:lineRule="auto"/>
              <w:jc w:val="both"/>
              <w:rPr>
                <w:rFonts w:hint="eastAsia" w:ascii="宋体" w:hAnsi="宋体" w:cs="宋体"/>
                <w:color w:val="auto"/>
                <w:kern w:val="0"/>
                <w:szCs w:val="22"/>
                <w:lang w:val="en-US" w:eastAsia="zh-CN"/>
              </w:rPr>
            </w:pPr>
          </w:p>
          <w:p w14:paraId="195582C9">
            <w:pPr>
              <w:widowControl/>
              <w:snapToGrid w:val="0"/>
              <w:spacing w:line="360" w:lineRule="auto"/>
              <w:jc w:val="both"/>
              <w:rPr>
                <w:rFonts w:hint="eastAsia" w:ascii="宋体" w:hAnsi="宋体" w:cs="宋体"/>
                <w:color w:val="auto"/>
                <w:kern w:val="0"/>
                <w:szCs w:val="22"/>
                <w:lang w:val="en-US" w:eastAsia="zh-CN"/>
              </w:rPr>
            </w:pPr>
          </w:p>
          <w:p w14:paraId="08A7DBCA">
            <w:pPr>
              <w:widowControl/>
              <w:snapToGrid w:val="0"/>
              <w:spacing w:line="360" w:lineRule="auto"/>
              <w:jc w:val="both"/>
              <w:rPr>
                <w:rFonts w:hint="eastAsia" w:ascii="宋体" w:hAnsi="宋体" w:cs="宋体"/>
                <w:color w:val="auto"/>
                <w:kern w:val="0"/>
                <w:szCs w:val="22"/>
                <w:lang w:val="en-US" w:eastAsia="zh-CN"/>
              </w:rPr>
            </w:pPr>
          </w:p>
          <w:p w14:paraId="33A531EE">
            <w:pPr>
              <w:widowControl/>
              <w:snapToGrid w:val="0"/>
              <w:spacing w:line="360" w:lineRule="auto"/>
              <w:jc w:val="both"/>
              <w:rPr>
                <w:rFonts w:hint="eastAsia" w:ascii="宋体" w:hAnsi="宋体" w:cs="宋体"/>
                <w:color w:val="auto"/>
                <w:kern w:val="0"/>
                <w:szCs w:val="22"/>
                <w:lang w:val="en-US" w:eastAsia="zh-CN"/>
              </w:rPr>
            </w:pPr>
          </w:p>
          <w:p w14:paraId="74C06D53">
            <w:pPr>
              <w:widowControl/>
              <w:snapToGrid w:val="0"/>
              <w:spacing w:line="360" w:lineRule="auto"/>
              <w:jc w:val="both"/>
              <w:rPr>
                <w:rFonts w:hint="default" w:ascii="宋体" w:hAnsi="宋体" w:eastAsia="宋体" w:cs="宋体"/>
                <w:b/>
                <w:snapToGrid w:val="0"/>
                <w:color w:val="auto"/>
                <w:kern w:val="0"/>
                <w:szCs w:val="32"/>
                <w:vertAlign w:val="baseline"/>
                <w:lang w:val="en-US" w:eastAsia="zh-CN"/>
              </w:rPr>
            </w:pPr>
            <w:r>
              <w:rPr>
                <w:rFonts w:hint="eastAsia" w:ascii="宋体" w:hAnsi="宋体" w:cs="宋体"/>
                <w:color w:val="auto"/>
                <w:kern w:val="0"/>
                <w:szCs w:val="22"/>
                <w:lang w:val="en-US" w:eastAsia="zh-CN"/>
              </w:rPr>
              <w:t>8</w:t>
            </w:r>
          </w:p>
        </w:tc>
        <w:tc>
          <w:tcPr>
            <w:tcW w:w="1260" w:type="dxa"/>
            <w:noWrap w:val="0"/>
            <w:vAlign w:val="center"/>
          </w:tcPr>
          <w:p w14:paraId="54AFFB21">
            <w:pPr>
              <w:widowControl/>
              <w:snapToGrid w:val="0"/>
              <w:spacing w:line="36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海报</w:t>
            </w:r>
          </w:p>
        </w:tc>
        <w:tc>
          <w:tcPr>
            <w:tcW w:w="4110" w:type="dxa"/>
            <w:noWrap w:val="0"/>
            <w:vAlign w:val="center"/>
          </w:tcPr>
          <w:p w14:paraId="5E0B027A">
            <w:pPr>
              <w:widowControl/>
              <w:snapToGrid w:val="0"/>
              <w:spacing w:line="360" w:lineRule="auto"/>
              <w:jc w:val="left"/>
              <w:textAlignment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结合最新案例，按照十大类诈骗类型，制作针对性宣防海报，每个类型不少于2类，印制总数量不少于1万张（防晒防水含背胶）</w:t>
            </w:r>
          </w:p>
        </w:tc>
        <w:tc>
          <w:tcPr>
            <w:tcW w:w="2835" w:type="dxa"/>
            <w:noWrap w:val="0"/>
            <w:vAlign w:val="center"/>
          </w:tcPr>
          <w:p w14:paraId="7D7E57CC">
            <w:pPr>
              <w:widowControl/>
              <w:snapToGrid w:val="0"/>
              <w:spacing w:line="360" w:lineRule="auto"/>
              <w:jc w:val="left"/>
              <w:textAlignment w:val="center"/>
              <w:rPr>
                <w:rFonts w:hint="default"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val="en-US" w:eastAsia="zh-CN"/>
              </w:rPr>
              <w:t>8月份前完成不少于7种类型的海报制作，12月底前全量完成</w:t>
            </w:r>
            <w:r>
              <w:rPr>
                <w:rFonts w:hint="eastAsia" w:ascii="宋体" w:hAnsi="宋体" w:cs="宋体"/>
                <w:b/>
                <w:bCs/>
                <w:color w:val="auto"/>
                <w:kern w:val="0"/>
                <w:szCs w:val="21"/>
                <w:lang w:val="en-US" w:eastAsia="zh-CN"/>
              </w:rPr>
              <w:t>（以上内容以甲方验收通过为准）</w:t>
            </w:r>
          </w:p>
          <w:p w14:paraId="6484988A">
            <w:pPr>
              <w:widowControl/>
              <w:snapToGrid w:val="0"/>
              <w:spacing w:line="360" w:lineRule="auto"/>
              <w:jc w:val="left"/>
              <w:textAlignment w:val="center"/>
              <w:rPr>
                <w:rFonts w:hint="eastAsia" w:ascii="Times New Roman" w:hAnsi="Times New Roman" w:eastAsia="宋体" w:cs="Times New Roman"/>
                <w:color w:val="auto"/>
                <w:kern w:val="2"/>
                <w:sz w:val="21"/>
                <w:szCs w:val="24"/>
                <w:lang w:val="en-US" w:eastAsia="zh-CN" w:bidi="ar-SA"/>
              </w:rPr>
            </w:pPr>
          </w:p>
        </w:tc>
      </w:tr>
      <w:tr w14:paraId="2ECD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969" w:type="dxa"/>
            <w:vMerge w:val="continue"/>
            <w:noWrap w:val="0"/>
            <w:vAlign w:val="top"/>
          </w:tcPr>
          <w:p w14:paraId="1CCF96F0">
            <w:pPr>
              <w:snapToGrid w:val="0"/>
              <w:spacing w:line="360" w:lineRule="auto"/>
              <w:rPr>
                <w:rFonts w:hint="eastAsia" w:ascii="宋体" w:hAnsi="宋体" w:cs="宋体"/>
                <w:b/>
                <w:snapToGrid w:val="0"/>
                <w:color w:val="auto"/>
                <w:kern w:val="0"/>
                <w:szCs w:val="32"/>
                <w:vertAlign w:val="baseline"/>
              </w:rPr>
            </w:pPr>
          </w:p>
        </w:tc>
        <w:tc>
          <w:tcPr>
            <w:tcW w:w="1260" w:type="dxa"/>
            <w:noWrap w:val="0"/>
            <w:vAlign w:val="center"/>
          </w:tcPr>
          <w:p w14:paraId="57CECBDC">
            <w:pPr>
              <w:widowControl/>
              <w:snapToGrid w:val="0"/>
              <w:spacing w:line="36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GIF</w:t>
            </w:r>
          </w:p>
        </w:tc>
        <w:tc>
          <w:tcPr>
            <w:tcW w:w="4110" w:type="dxa"/>
            <w:noWrap w:val="0"/>
            <w:vAlign w:val="center"/>
          </w:tcPr>
          <w:p w14:paraId="047C5E3A">
            <w:pPr>
              <w:widowControl/>
              <w:snapToGrid w:val="0"/>
              <w:spacing w:line="360" w:lineRule="auto"/>
              <w:jc w:val="left"/>
              <w:textAlignment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结合最新案例，根据十大类诈骗手段，每种手段不少于20张动图，总数不少于200张。</w:t>
            </w:r>
          </w:p>
        </w:tc>
        <w:tc>
          <w:tcPr>
            <w:tcW w:w="2835" w:type="dxa"/>
            <w:noWrap w:val="0"/>
            <w:vAlign w:val="center"/>
          </w:tcPr>
          <w:p w14:paraId="561A321B">
            <w:pPr>
              <w:widowControl/>
              <w:snapToGrid w:val="0"/>
              <w:spacing w:line="360" w:lineRule="auto"/>
              <w:jc w:val="left"/>
              <w:textAlignment w:val="center"/>
              <w:rPr>
                <w:rFonts w:hint="default"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val="en-US" w:eastAsia="zh-CN"/>
              </w:rPr>
              <w:t>8月底前完成不少于70%的制作量，12月底前全量完成</w:t>
            </w:r>
            <w:r>
              <w:rPr>
                <w:rFonts w:hint="eastAsia" w:ascii="宋体" w:hAnsi="宋体" w:cs="宋体"/>
                <w:b/>
                <w:bCs/>
                <w:color w:val="auto"/>
                <w:kern w:val="0"/>
                <w:szCs w:val="21"/>
                <w:lang w:val="en-US" w:eastAsia="zh-CN"/>
              </w:rPr>
              <w:t>（以上内容以甲方验收通过为准）</w:t>
            </w:r>
          </w:p>
          <w:p w14:paraId="2DD01A5E">
            <w:pPr>
              <w:widowControl/>
              <w:snapToGrid w:val="0"/>
              <w:spacing w:line="360" w:lineRule="auto"/>
              <w:jc w:val="left"/>
              <w:textAlignment w:val="center"/>
              <w:rPr>
                <w:rFonts w:hint="default" w:ascii="宋体" w:hAnsi="宋体" w:eastAsia="宋体" w:cs="宋体"/>
                <w:color w:val="auto"/>
                <w:kern w:val="0"/>
                <w:sz w:val="21"/>
                <w:szCs w:val="21"/>
                <w:lang w:val="en-US" w:eastAsia="zh-CN" w:bidi="ar-SA"/>
              </w:rPr>
            </w:pPr>
          </w:p>
        </w:tc>
      </w:tr>
      <w:tr w14:paraId="2F47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69" w:type="dxa"/>
            <w:vMerge w:val="continue"/>
            <w:noWrap w:val="0"/>
            <w:vAlign w:val="top"/>
          </w:tcPr>
          <w:p w14:paraId="6C01A9AA">
            <w:pPr>
              <w:widowControl/>
              <w:snapToGrid w:val="0"/>
              <w:spacing w:line="360" w:lineRule="auto"/>
              <w:jc w:val="both"/>
              <w:rPr>
                <w:rFonts w:hint="default" w:ascii="宋体" w:hAnsi="宋体" w:eastAsia="宋体" w:cs="宋体"/>
                <w:b/>
                <w:snapToGrid w:val="0"/>
                <w:color w:val="auto"/>
                <w:kern w:val="0"/>
                <w:szCs w:val="32"/>
                <w:vertAlign w:val="baseline"/>
                <w:lang w:val="en-US" w:eastAsia="zh-CN"/>
              </w:rPr>
            </w:pPr>
          </w:p>
        </w:tc>
        <w:tc>
          <w:tcPr>
            <w:tcW w:w="1260" w:type="dxa"/>
            <w:noWrap w:val="0"/>
            <w:vAlign w:val="center"/>
          </w:tcPr>
          <w:p w14:paraId="7B59B86E">
            <w:pPr>
              <w:widowControl/>
              <w:snapToGrid w:val="0"/>
              <w:spacing w:line="360" w:lineRule="auto"/>
              <w:jc w:val="center"/>
              <w:textAlignment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样板阵地打造</w:t>
            </w:r>
          </w:p>
        </w:tc>
        <w:tc>
          <w:tcPr>
            <w:tcW w:w="4110" w:type="dxa"/>
            <w:noWrap w:val="0"/>
            <w:vAlign w:val="center"/>
          </w:tcPr>
          <w:p w14:paraId="187FACE0">
            <w:pPr>
              <w:widowControl/>
              <w:snapToGrid w:val="0"/>
              <w:spacing w:line="360" w:lineRule="auto"/>
              <w:jc w:val="left"/>
              <w:textAlignment w:val="center"/>
              <w:rPr>
                <w:rFonts w:hint="default" w:cs="Times New Roman"/>
                <w:color w:val="auto"/>
                <w:kern w:val="2"/>
                <w:sz w:val="21"/>
                <w:szCs w:val="24"/>
                <w:lang w:val="en-US" w:eastAsia="zh-CN" w:bidi="ar-SA"/>
              </w:rPr>
            </w:pPr>
            <w:r>
              <w:rPr>
                <w:rFonts w:hint="eastAsia" w:ascii="宋体" w:hAnsi="宋体" w:eastAsia="宋体" w:cs="宋体"/>
                <w:color w:val="auto"/>
                <w:kern w:val="0"/>
                <w:sz w:val="21"/>
                <w:szCs w:val="21"/>
                <w:lang w:val="en-US" w:eastAsia="zh-CN"/>
              </w:rPr>
              <w:t>根据</w:t>
            </w:r>
            <w:r>
              <w:rPr>
                <w:rFonts w:hint="eastAsia" w:ascii="宋体" w:hAnsi="宋体" w:cs="宋体"/>
                <w:color w:val="auto"/>
                <w:kern w:val="0"/>
                <w:sz w:val="21"/>
                <w:szCs w:val="21"/>
                <w:lang w:val="en-US" w:eastAsia="zh-CN"/>
              </w:rPr>
              <w:t>相关规定，</w:t>
            </w:r>
            <w:r>
              <w:rPr>
                <w:rFonts w:hint="eastAsia" w:cs="Times New Roman"/>
                <w:color w:val="auto"/>
                <w:kern w:val="2"/>
                <w:sz w:val="21"/>
                <w:szCs w:val="24"/>
                <w:lang w:val="en-US" w:eastAsia="zh-CN" w:bidi="ar-SA"/>
              </w:rPr>
              <w:t>打造银行、学习、医院、大型企事业单位样板阵地</w:t>
            </w:r>
          </w:p>
        </w:tc>
        <w:tc>
          <w:tcPr>
            <w:tcW w:w="2835" w:type="dxa"/>
            <w:noWrap w:val="0"/>
            <w:vAlign w:val="center"/>
          </w:tcPr>
          <w:p w14:paraId="2AFC324B">
            <w:pPr>
              <w:widowControl/>
              <w:snapToGrid w:val="0"/>
              <w:spacing w:line="360" w:lineRule="auto"/>
              <w:jc w:val="left"/>
              <w:textAlignment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银行、学校、医院、大型企业每个不少于1个样板，8月份前完成3个，12月底前全量完成</w:t>
            </w:r>
            <w:r>
              <w:rPr>
                <w:rFonts w:hint="eastAsia" w:ascii="宋体" w:hAnsi="宋体" w:cs="宋体"/>
                <w:b/>
                <w:bCs/>
                <w:color w:val="auto"/>
                <w:kern w:val="0"/>
                <w:szCs w:val="21"/>
                <w:lang w:val="en-US" w:eastAsia="zh-CN"/>
              </w:rPr>
              <w:t>（以上内容以甲方验收通过为准）</w:t>
            </w:r>
          </w:p>
          <w:p w14:paraId="0C235772">
            <w:pPr>
              <w:widowControl/>
              <w:snapToGrid w:val="0"/>
              <w:spacing w:line="360" w:lineRule="auto"/>
              <w:jc w:val="left"/>
              <w:textAlignment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w:t>
            </w:r>
          </w:p>
        </w:tc>
      </w:tr>
    </w:tbl>
    <w:p w14:paraId="4CEF7E93">
      <w:pPr>
        <w:snapToGrid w:val="0"/>
        <w:spacing w:line="360" w:lineRule="auto"/>
        <w:ind w:firstLine="422" w:firstLineChars="200"/>
        <w:rPr>
          <w:rFonts w:hint="eastAsia" w:ascii="宋体" w:hAnsi="宋体" w:cs="宋体"/>
          <w:b/>
          <w:snapToGrid w:val="0"/>
          <w:color w:val="auto"/>
          <w:kern w:val="0"/>
          <w:szCs w:val="32"/>
          <w:lang w:val="en-US" w:eastAsia="zh-CN"/>
        </w:rPr>
      </w:pPr>
    </w:p>
    <w:p w14:paraId="4623C8C9">
      <w:pPr>
        <w:snapToGrid w:val="0"/>
        <w:spacing w:line="360" w:lineRule="auto"/>
        <w:ind w:firstLine="422" w:firstLineChars="200"/>
        <w:rPr>
          <w:rFonts w:ascii="宋体" w:hAnsi="宋体"/>
          <w:b/>
          <w:bCs/>
          <w:color w:val="auto"/>
          <w:szCs w:val="32"/>
        </w:rPr>
      </w:pPr>
      <w:r>
        <w:rPr>
          <w:rFonts w:hint="eastAsia" w:ascii="宋体" w:hAnsi="宋体" w:cs="宋体"/>
          <w:b/>
          <w:snapToGrid w:val="0"/>
          <w:color w:val="auto"/>
          <w:kern w:val="0"/>
          <w:szCs w:val="32"/>
        </w:rPr>
        <w:t>四、</w:t>
      </w:r>
      <w:r>
        <w:rPr>
          <w:rFonts w:hint="eastAsia" w:ascii="宋体" w:hAnsi="宋体"/>
          <w:b/>
          <w:bCs/>
          <w:color w:val="auto"/>
          <w:szCs w:val="32"/>
        </w:rPr>
        <w:t>付款方式</w:t>
      </w:r>
    </w:p>
    <w:p w14:paraId="0079BD56">
      <w:pPr>
        <w:snapToGrid w:val="0"/>
        <w:spacing w:line="360" w:lineRule="auto"/>
        <w:ind w:firstLine="420" w:firstLineChars="200"/>
        <w:jc w:val="left"/>
        <w:rPr>
          <w:rFonts w:ascii="宋体" w:hAnsi="宋体" w:cs="仿宋_GB2312"/>
          <w:color w:val="auto"/>
          <w:szCs w:val="32"/>
        </w:rPr>
      </w:pPr>
      <w:r>
        <w:rPr>
          <w:rFonts w:hint="eastAsia" w:ascii="宋体" w:hAnsi="宋体" w:cs="仿宋_GB2312"/>
          <w:color w:val="auto"/>
          <w:szCs w:val="32"/>
        </w:rPr>
        <w:t>合同签订后支付合同总价的</w:t>
      </w:r>
      <w:r>
        <w:rPr>
          <w:rFonts w:hint="eastAsia" w:ascii="宋体" w:hAnsi="宋体" w:cs="仿宋_GB2312"/>
          <w:color w:val="auto"/>
          <w:szCs w:val="32"/>
          <w:lang w:val="en-US" w:eastAsia="zh-CN"/>
        </w:rPr>
        <w:t>50</w:t>
      </w:r>
      <w:r>
        <w:rPr>
          <w:rFonts w:hint="eastAsia" w:ascii="宋体" w:hAnsi="宋体" w:cs="仿宋_GB2312"/>
          <w:color w:val="auto"/>
          <w:szCs w:val="32"/>
        </w:rPr>
        <w:t>%，剩余款项待</w:t>
      </w:r>
      <w:r>
        <w:rPr>
          <w:rFonts w:hint="eastAsia" w:ascii="宋体" w:hAnsi="宋体" w:cs="仿宋_GB2312"/>
          <w:color w:val="auto"/>
          <w:szCs w:val="32"/>
          <w:lang w:val="en-US" w:eastAsia="zh-CN"/>
        </w:rPr>
        <w:t>验收</w:t>
      </w:r>
      <w:r>
        <w:rPr>
          <w:rFonts w:hint="eastAsia" w:ascii="宋体" w:hAnsi="宋体" w:cs="仿宋_GB2312"/>
          <w:color w:val="auto"/>
          <w:szCs w:val="32"/>
        </w:rPr>
        <w:t>后一次性付清。</w:t>
      </w:r>
    </w:p>
    <w:p w14:paraId="2307F69D">
      <w:pPr>
        <w:snapToGrid w:val="0"/>
        <w:spacing w:line="360" w:lineRule="auto"/>
        <w:ind w:firstLine="422" w:firstLineChars="200"/>
        <w:jc w:val="left"/>
        <w:rPr>
          <w:rFonts w:ascii="宋体" w:hAnsi="宋体" w:cs="仿宋_GB2312"/>
          <w:b/>
          <w:color w:val="auto"/>
          <w:szCs w:val="21"/>
        </w:rPr>
      </w:pPr>
      <w:r>
        <w:rPr>
          <w:rFonts w:hint="eastAsia" w:ascii="宋体" w:hAnsi="宋体" w:cs="仿宋_GB2312"/>
          <w:b/>
          <w:color w:val="auto"/>
          <w:szCs w:val="21"/>
        </w:rPr>
        <w:t>具体支付款项根据服务期过半和任务过半的要求，并结合考核标准中的量化标准。</w:t>
      </w:r>
    </w:p>
    <w:p w14:paraId="5692DD34">
      <w:pPr>
        <w:numPr>
          <w:ilvl w:val="0"/>
          <w:numId w:val="0"/>
        </w:numPr>
        <w:ind w:leftChars="0"/>
        <w:rPr>
          <w:rFonts w:hint="default"/>
          <w:color w:val="auto"/>
          <w:lang w:val="en-US" w:eastAsia="zh-CN"/>
        </w:rPr>
      </w:pPr>
    </w:p>
    <w:p w14:paraId="466D0920">
      <w:pPr>
        <w:snapToGrid w:val="0"/>
        <w:spacing w:line="360" w:lineRule="auto"/>
        <w:ind w:firstLine="422" w:firstLineChars="200"/>
        <w:rPr>
          <w:rFonts w:hint="default" w:ascii="宋体" w:hAnsi="宋体" w:eastAsia="宋体" w:cs="宋体"/>
          <w:b/>
          <w:snapToGrid w:val="0"/>
          <w:color w:val="auto"/>
          <w:kern w:val="0"/>
          <w:szCs w:val="32"/>
          <w:lang w:val="en-US" w:eastAsia="zh-CN"/>
        </w:rPr>
      </w:pPr>
      <w:r>
        <w:rPr>
          <w:rFonts w:hint="eastAsia" w:ascii="宋体" w:hAnsi="宋体" w:cs="宋体"/>
          <w:b/>
          <w:snapToGrid w:val="0"/>
          <w:color w:val="auto"/>
          <w:kern w:val="0"/>
          <w:szCs w:val="32"/>
          <w:lang w:val="en-US" w:eastAsia="zh-CN"/>
        </w:rPr>
        <w:t>五、服务期：合同签订后1年</w:t>
      </w:r>
    </w:p>
    <w:p w14:paraId="201C880F">
      <w:pPr>
        <w:numPr>
          <w:ilvl w:val="0"/>
          <w:numId w:val="0"/>
        </w:numPr>
        <w:snapToGrid w:val="0"/>
        <w:spacing w:line="360" w:lineRule="auto"/>
        <w:ind w:firstLine="422" w:firstLineChars="200"/>
        <w:rPr>
          <w:rFonts w:hint="default" w:ascii="宋体" w:hAnsi="宋体" w:cs="宋体"/>
          <w:b/>
          <w:snapToGrid w:val="0"/>
          <w:color w:val="auto"/>
          <w:kern w:val="0"/>
          <w:szCs w:val="32"/>
          <w:lang w:val="en-US" w:eastAsia="zh-CN"/>
        </w:rPr>
      </w:pPr>
      <w:r>
        <w:rPr>
          <w:rFonts w:hint="eastAsia" w:ascii="宋体" w:hAnsi="宋体" w:cs="宋体"/>
          <w:b/>
          <w:snapToGrid w:val="0"/>
          <w:color w:val="auto"/>
          <w:kern w:val="0"/>
          <w:szCs w:val="32"/>
          <w:lang w:val="en-US" w:eastAsia="zh-CN"/>
        </w:rPr>
        <w:t>六、其他要求：阵地建设质保期为2年</w:t>
      </w:r>
    </w:p>
    <w:p w14:paraId="7121908C">
      <w:pPr>
        <w:snapToGrid w:val="0"/>
        <w:spacing w:line="360" w:lineRule="auto"/>
        <w:ind w:firstLine="420" w:firstLineChars="200"/>
        <w:jc w:val="left"/>
        <w:rPr>
          <w:rFonts w:hint="eastAsia" w:ascii="宋体" w:hAnsi="宋体" w:cs="仿宋_GB2312"/>
          <w:color w:val="auto"/>
          <w:szCs w:val="32"/>
          <w:lang w:val="en-US" w:eastAsia="zh-CN"/>
        </w:rPr>
      </w:pPr>
      <w:r>
        <w:rPr>
          <w:rFonts w:hint="eastAsia" w:ascii="宋体" w:hAnsi="宋体" w:cs="仿宋_GB2312"/>
          <w:color w:val="auto"/>
          <w:szCs w:val="32"/>
          <w:lang w:val="en-US" w:eastAsia="zh-CN"/>
        </w:rPr>
        <w:t>七：响应时间：因项目特殊性，投标人需具备24小时应急响应能力，并在承诺响应时间3小时内抵达现场配合开展工作。</w:t>
      </w:r>
    </w:p>
    <w:p w14:paraId="5D28E680">
      <w:pPr>
        <w:rPr>
          <w:rFonts w:hint="default" w:ascii="宋体" w:hAnsi="宋体" w:eastAsia="宋体" w:cs="宋体"/>
          <w:snapToGrid w:val="0"/>
          <w:color w:val="auto"/>
          <w:kern w:val="0"/>
          <w:sz w:val="24"/>
          <w:highlight w:val="none"/>
          <w:lang w:val="en-US" w:eastAsia="zh-CN"/>
        </w:rPr>
      </w:pPr>
    </w:p>
    <w:p w14:paraId="281FC3D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74"/>
      <w:bookmarkEnd w:id="28"/>
      <w:bookmarkStart w:id="29" w:name="_Toc184310311"/>
      <w:bookmarkEnd w:id="29"/>
      <w:bookmarkStart w:id="30" w:name="_Toc184308048"/>
      <w:bookmarkEnd w:id="30"/>
      <w:bookmarkStart w:id="31" w:name="_Toc184308079"/>
      <w:bookmarkEnd w:id="31"/>
      <w:bookmarkStart w:id="32" w:name="_Toc184308099"/>
      <w:bookmarkEnd w:id="32"/>
      <w:bookmarkStart w:id="33" w:name="_Toc184314441"/>
      <w:bookmarkEnd w:id="33"/>
      <w:bookmarkStart w:id="34" w:name="_Toc184312079"/>
      <w:bookmarkEnd w:id="34"/>
      <w:bookmarkStart w:id="35" w:name="_Toc184314433"/>
      <w:bookmarkEnd w:id="35"/>
      <w:bookmarkStart w:id="36" w:name="_Toc184308065"/>
      <w:bookmarkEnd w:id="36"/>
      <w:bookmarkStart w:id="37" w:name="_Toc184308108"/>
      <w:bookmarkEnd w:id="37"/>
      <w:bookmarkStart w:id="38" w:name="_Toc184312128"/>
      <w:bookmarkEnd w:id="38"/>
      <w:bookmarkStart w:id="39" w:name="_Toc184313258"/>
      <w:bookmarkEnd w:id="39"/>
      <w:bookmarkStart w:id="40" w:name="_Toc184314469"/>
      <w:bookmarkEnd w:id="40"/>
      <w:bookmarkStart w:id="41" w:name="_Toc184308058"/>
      <w:bookmarkEnd w:id="41"/>
      <w:bookmarkStart w:id="42" w:name="_Toc184313276"/>
      <w:bookmarkEnd w:id="42"/>
      <w:bookmarkStart w:id="43" w:name="_Toc184308070"/>
      <w:bookmarkEnd w:id="43"/>
      <w:bookmarkStart w:id="44" w:name="_Toc184314417"/>
      <w:bookmarkEnd w:id="44"/>
      <w:bookmarkStart w:id="45" w:name="_Toc184314448"/>
      <w:bookmarkEnd w:id="45"/>
      <w:bookmarkStart w:id="46" w:name="_Toc184310341"/>
      <w:bookmarkEnd w:id="46"/>
      <w:bookmarkStart w:id="47" w:name="_Toc184308064"/>
      <w:bookmarkEnd w:id="47"/>
      <w:bookmarkStart w:id="48" w:name="_Toc184310329"/>
      <w:bookmarkEnd w:id="48"/>
      <w:bookmarkStart w:id="49" w:name="_Toc184310283"/>
      <w:bookmarkEnd w:id="49"/>
      <w:bookmarkStart w:id="50" w:name="_Toc184308046"/>
      <w:bookmarkEnd w:id="50"/>
      <w:bookmarkStart w:id="51" w:name="_Toc184310303"/>
      <w:bookmarkEnd w:id="51"/>
      <w:bookmarkStart w:id="52" w:name="_Toc184314475"/>
      <w:bookmarkEnd w:id="52"/>
      <w:bookmarkStart w:id="53" w:name="_Toc184314444"/>
      <w:bookmarkEnd w:id="53"/>
      <w:bookmarkStart w:id="54" w:name="_Toc184310335"/>
      <w:bookmarkEnd w:id="54"/>
      <w:bookmarkStart w:id="55" w:name="_Toc184312122"/>
      <w:bookmarkEnd w:id="55"/>
      <w:bookmarkStart w:id="56" w:name="_Toc184314428"/>
      <w:bookmarkEnd w:id="56"/>
      <w:bookmarkStart w:id="57" w:name="_Toc184314438"/>
      <w:bookmarkEnd w:id="57"/>
      <w:bookmarkStart w:id="58" w:name="_Toc184313307"/>
      <w:bookmarkEnd w:id="58"/>
      <w:bookmarkStart w:id="59" w:name="_Toc184312139"/>
      <w:bookmarkEnd w:id="59"/>
      <w:bookmarkStart w:id="60" w:name="_Toc184310290"/>
      <w:bookmarkEnd w:id="60"/>
      <w:bookmarkStart w:id="61" w:name="_Toc184312130"/>
      <w:bookmarkEnd w:id="61"/>
      <w:bookmarkStart w:id="62" w:name="_Toc184312132"/>
      <w:bookmarkEnd w:id="62"/>
      <w:bookmarkStart w:id="63" w:name="_Toc184308100"/>
      <w:bookmarkEnd w:id="63"/>
      <w:bookmarkStart w:id="64" w:name="_Toc184314453"/>
      <w:bookmarkEnd w:id="64"/>
      <w:bookmarkStart w:id="65" w:name="_Toc184312137"/>
      <w:bookmarkEnd w:id="65"/>
      <w:bookmarkStart w:id="66" w:name="_Toc184308068"/>
      <w:bookmarkEnd w:id="66"/>
      <w:bookmarkStart w:id="67" w:name="_Toc184310278"/>
      <w:bookmarkEnd w:id="67"/>
      <w:bookmarkStart w:id="68" w:name="_Toc184308051"/>
      <w:bookmarkEnd w:id="68"/>
      <w:bookmarkStart w:id="69" w:name="_Toc184310292"/>
      <w:bookmarkEnd w:id="69"/>
      <w:bookmarkStart w:id="70" w:name="_Toc184314421"/>
      <w:bookmarkEnd w:id="70"/>
      <w:bookmarkStart w:id="71" w:name="_Toc184314466"/>
      <w:bookmarkEnd w:id="71"/>
      <w:bookmarkStart w:id="72" w:name="_Toc184312069"/>
      <w:bookmarkEnd w:id="72"/>
      <w:bookmarkStart w:id="73" w:name="_Toc184308078"/>
      <w:bookmarkEnd w:id="73"/>
      <w:bookmarkStart w:id="74" w:name="_Toc184308091"/>
      <w:bookmarkEnd w:id="74"/>
      <w:bookmarkStart w:id="75" w:name="_Toc184313287"/>
      <w:bookmarkEnd w:id="75"/>
      <w:bookmarkStart w:id="76" w:name="_Toc184313247"/>
      <w:bookmarkEnd w:id="76"/>
      <w:bookmarkStart w:id="77" w:name="_Toc184314474"/>
      <w:bookmarkEnd w:id="77"/>
      <w:bookmarkStart w:id="78" w:name="_Toc184310280"/>
      <w:bookmarkEnd w:id="78"/>
      <w:bookmarkStart w:id="79" w:name="_Toc184313310"/>
      <w:bookmarkEnd w:id="79"/>
      <w:bookmarkStart w:id="80" w:name="_Toc184313262"/>
      <w:bookmarkEnd w:id="80"/>
      <w:bookmarkStart w:id="81" w:name="_Toc184314427"/>
      <w:bookmarkEnd w:id="81"/>
      <w:bookmarkStart w:id="82" w:name="_Toc184308055"/>
      <w:bookmarkEnd w:id="82"/>
      <w:bookmarkStart w:id="83" w:name="_Toc184312076"/>
      <w:bookmarkEnd w:id="83"/>
      <w:bookmarkStart w:id="84" w:name="_Toc184314455"/>
      <w:bookmarkEnd w:id="84"/>
      <w:bookmarkStart w:id="85" w:name="_Toc184314480"/>
      <w:bookmarkEnd w:id="85"/>
      <w:bookmarkStart w:id="86" w:name="_Toc184310286"/>
      <w:bookmarkEnd w:id="86"/>
      <w:bookmarkStart w:id="87" w:name="_Toc184313278"/>
      <w:bookmarkEnd w:id="87"/>
      <w:bookmarkStart w:id="88" w:name="_Toc184314418"/>
      <w:bookmarkEnd w:id="88"/>
      <w:bookmarkStart w:id="89" w:name="_Toc184312092"/>
      <w:bookmarkEnd w:id="89"/>
      <w:bookmarkStart w:id="90" w:name="_Toc184308041"/>
      <w:bookmarkEnd w:id="90"/>
      <w:bookmarkStart w:id="91" w:name="_Toc184312109"/>
      <w:bookmarkEnd w:id="91"/>
      <w:bookmarkStart w:id="92" w:name="_Toc184308074"/>
      <w:bookmarkEnd w:id="92"/>
      <w:bookmarkStart w:id="93" w:name="_Toc184313298"/>
      <w:bookmarkEnd w:id="93"/>
      <w:bookmarkStart w:id="94" w:name="_Toc184310326"/>
      <w:bookmarkEnd w:id="94"/>
      <w:bookmarkStart w:id="95" w:name="_Toc184313251"/>
      <w:bookmarkEnd w:id="95"/>
      <w:bookmarkStart w:id="96" w:name="_Toc184308101"/>
      <w:bookmarkEnd w:id="96"/>
      <w:bookmarkStart w:id="97" w:name="_Toc184313246"/>
      <w:bookmarkEnd w:id="97"/>
      <w:bookmarkStart w:id="98" w:name="_Toc184308052"/>
      <w:bookmarkEnd w:id="98"/>
      <w:bookmarkStart w:id="99" w:name="_Toc184308104"/>
      <w:bookmarkEnd w:id="99"/>
      <w:bookmarkStart w:id="100" w:name="_Toc184310291"/>
      <w:bookmarkEnd w:id="100"/>
      <w:bookmarkStart w:id="101" w:name="_Toc184313245"/>
      <w:bookmarkEnd w:id="101"/>
      <w:bookmarkStart w:id="102" w:name="_Toc184312101"/>
      <w:bookmarkEnd w:id="102"/>
      <w:bookmarkStart w:id="103" w:name="_Toc184313284"/>
      <w:bookmarkEnd w:id="103"/>
      <w:bookmarkStart w:id="104" w:name="_Toc184313253"/>
      <w:bookmarkEnd w:id="104"/>
      <w:bookmarkStart w:id="105" w:name="_Toc184314470"/>
      <w:bookmarkEnd w:id="105"/>
      <w:bookmarkStart w:id="106" w:name="_Toc184314436"/>
      <w:bookmarkEnd w:id="106"/>
      <w:bookmarkStart w:id="107" w:name="_Toc184312114"/>
      <w:bookmarkEnd w:id="107"/>
      <w:bookmarkStart w:id="108" w:name="_Toc184310324"/>
      <w:bookmarkEnd w:id="108"/>
      <w:bookmarkStart w:id="109" w:name="_Toc184308087"/>
      <w:bookmarkEnd w:id="109"/>
      <w:bookmarkStart w:id="110" w:name="_Toc184312075"/>
      <w:bookmarkEnd w:id="110"/>
      <w:bookmarkStart w:id="111" w:name="_Toc184314471"/>
      <w:bookmarkEnd w:id="111"/>
      <w:bookmarkStart w:id="112" w:name="_Toc184313271"/>
      <w:bookmarkEnd w:id="112"/>
      <w:bookmarkStart w:id="113" w:name="_Toc184310272"/>
      <w:bookmarkEnd w:id="113"/>
      <w:bookmarkStart w:id="114" w:name="_Toc184308076"/>
      <w:bookmarkEnd w:id="114"/>
      <w:bookmarkStart w:id="115" w:name="_Toc184310344"/>
      <w:bookmarkEnd w:id="115"/>
      <w:bookmarkStart w:id="116" w:name="_Toc184312113"/>
      <w:bookmarkEnd w:id="116"/>
      <w:bookmarkStart w:id="117" w:name="_Toc184313269"/>
      <w:bookmarkEnd w:id="117"/>
      <w:bookmarkStart w:id="118" w:name="_Toc184314452"/>
      <w:bookmarkEnd w:id="118"/>
      <w:bookmarkStart w:id="119" w:name="_Toc184310310"/>
      <w:bookmarkEnd w:id="119"/>
      <w:bookmarkStart w:id="120" w:name="_Toc184312103"/>
      <w:bookmarkEnd w:id="120"/>
      <w:bookmarkStart w:id="121" w:name="_Toc184312134"/>
      <w:bookmarkEnd w:id="121"/>
      <w:bookmarkStart w:id="122" w:name="_Toc184310319"/>
      <w:bookmarkEnd w:id="122"/>
      <w:bookmarkStart w:id="123" w:name="_Toc184310293"/>
      <w:bookmarkEnd w:id="123"/>
      <w:bookmarkStart w:id="124" w:name="_Toc184308047"/>
      <w:bookmarkEnd w:id="124"/>
      <w:bookmarkStart w:id="125" w:name="_Toc184310337"/>
      <w:bookmarkEnd w:id="125"/>
      <w:bookmarkStart w:id="126" w:name="_Toc184313265"/>
      <w:bookmarkEnd w:id="126"/>
      <w:bookmarkStart w:id="127" w:name="_Toc184312110"/>
      <w:bookmarkEnd w:id="127"/>
      <w:bookmarkStart w:id="128" w:name="_Toc184308042"/>
      <w:bookmarkEnd w:id="128"/>
      <w:bookmarkStart w:id="129" w:name="_Toc184314450"/>
      <w:bookmarkEnd w:id="129"/>
      <w:bookmarkStart w:id="130" w:name="_Toc184314473"/>
      <w:bookmarkEnd w:id="130"/>
      <w:bookmarkStart w:id="131" w:name="_Toc184310282"/>
      <w:bookmarkEnd w:id="131"/>
      <w:bookmarkStart w:id="132" w:name="_Toc184310323"/>
      <w:bookmarkEnd w:id="132"/>
      <w:bookmarkStart w:id="133" w:name="_Toc184312106"/>
      <w:bookmarkEnd w:id="133"/>
      <w:bookmarkStart w:id="134" w:name="_Toc184308039"/>
      <w:bookmarkEnd w:id="134"/>
      <w:bookmarkStart w:id="135" w:name="_Toc184313255"/>
      <w:bookmarkEnd w:id="135"/>
      <w:bookmarkStart w:id="136" w:name="_Toc184313277"/>
      <w:bookmarkEnd w:id="136"/>
      <w:bookmarkStart w:id="137" w:name="_Toc184312088"/>
      <w:bookmarkEnd w:id="137"/>
      <w:bookmarkStart w:id="138" w:name="_Toc184313252"/>
      <w:bookmarkEnd w:id="138"/>
      <w:bookmarkStart w:id="139" w:name="_Toc184310316"/>
      <w:bookmarkEnd w:id="139"/>
      <w:bookmarkStart w:id="140" w:name="_Toc184308088"/>
      <w:bookmarkEnd w:id="140"/>
      <w:bookmarkStart w:id="141" w:name="_Toc184310289"/>
      <w:bookmarkEnd w:id="141"/>
      <w:bookmarkStart w:id="142" w:name="_Toc184308107"/>
      <w:bookmarkEnd w:id="142"/>
      <w:bookmarkStart w:id="143" w:name="_Toc184313308"/>
      <w:bookmarkEnd w:id="143"/>
      <w:bookmarkStart w:id="144" w:name="_Toc184310342"/>
      <w:bookmarkEnd w:id="144"/>
      <w:bookmarkStart w:id="145" w:name="_Toc184314460"/>
      <w:bookmarkEnd w:id="145"/>
      <w:bookmarkStart w:id="146" w:name="_Toc184310314"/>
      <w:bookmarkEnd w:id="146"/>
      <w:bookmarkStart w:id="147" w:name="_Toc184310317"/>
      <w:bookmarkEnd w:id="147"/>
      <w:bookmarkStart w:id="148" w:name="_Toc184313282"/>
      <w:bookmarkEnd w:id="148"/>
      <w:bookmarkStart w:id="149" w:name="_Toc184314431"/>
      <w:bookmarkEnd w:id="149"/>
      <w:bookmarkStart w:id="150" w:name="_Toc184308066"/>
      <w:bookmarkEnd w:id="150"/>
      <w:bookmarkStart w:id="151" w:name="_Toc184314416"/>
      <w:bookmarkEnd w:id="151"/>
      <w:bookmarkStart w:id="152" w:name="_Toc184314426"/>
      <w:bookmarkEnd w:id="152"/>
      <w:bookmarkStart w:id="153" w:name="_Toc184308093"/>
      <w:bookmarkEnd w:id="153"/>
      <w:bookmarkStart w:id="154" w:name="_Toc184312117"/>
      <w:bookmarkEnd w:id="154"/>
      <w:bookmarkStart w:id="155" w:name="_Toc184314435"/>
      <w:bookmarkEnd w:id="155"/>
      <w:bookmarkStart w:id="156" w:name="_Toc184314477"/>
      <w:bookmarkEnd w:id="156"/>
      <w:bookmarkStart w:id="157" w:name="_Toc184308037"/>
      <w:bookmarkEnd w:id="157"/>
      <w:bookmarkStart w:id="158" w:name="_Toc184314410"/>
      <w:bookmarkEnd w:id="158"/>
      <w:bookmarkStart w:id="159" w:name="_Toc184312118"/>
      <w:bookmarkEnd w:id="159"/>
      <w:bookmarkStart w:id="160" w:name="_Toc184314461"/>
      <w:bookmarkEnd w:id="160"/>
      <w:bookmarkStart w:id="161" w:name="_Toc184310331"/>
      <w:bookmarkEnd w:id="161"/>
      <w:bookmarkStart w:id="162" w:name="_Toc184308049"/>
      <w:bookmarkEnd w:id="162"/>
      <w:bookmarkStart w:id="163" w:name="_Toc184310304"/>
      <w:bookmarkEnd w:id="163"/>
      <w:bookmarkStart w:id="164" w:name="_Toc184310279"/>
      <w:bookmarkEnd w:id="164"/>
      <w:bookmarkStart w:id="165" w:name="_Toc184313293"/>
      <w:bookmarkEnd w:id="165"/>
      <w:bookmarkStart w:id="166" w:name="_Toc184308089"/>
      <w:bookmarkEnd w:id="166"/>
      <w:bookmarkStart w:id="167" w:name="_Toc184313286"/>
      <w:bookmarkEnd w:id="167"/>
      <w:bookmarkStart w:id="168" w:name="_Toc184312111"/>
      <w:bookmarkEnd w:id="168"/>
      <w:bookmarkStart w:id="169" w:name="_Toc184312085"/>
      <w:bookmarkEnd w:id="169"/>
      <w:bookmarkStart w:id="170" w:name="_Toc184310318"/>
      <w:bookmarkEnd w:id="170"/>
      <w:bookmarkStart w:id="171" w:name="_Toc184314464"/>
      <w:bookmarkEnd w:id="171"/>
      <w:bookmarkStart w:id="172" w:name="_Toc184310327"/>
      <w:bookmarkEnd w:id="172"/>
      <w:bookmarkStart w:id="173" w:name="_Toc184308050"/>
      <w:bookmarkEnd w:id="173"/>
      <w:bookmarkStart w:id="174" w:name="_Toc184314449"/>
      <w:bookmarkEnd w:id="174"/>
      <w:bookmarkStart w:id="175" w:name="_Toc184314412"/>
      <w:bookmarkEnd w:id="175"/>
      <w:bookmarkStart w:id="176" w:name="_Toc184310302"/>
      <w:bookmarkEnd w:id="176"/>
      <w:bookmarkStart w:id="177" w:name="_Toc184310336"/>
      <w:bookmarkEnd w:id="177"/>
      <w:bookmarkStart w:id="178" w:name="_Toc184308090"/>
      <w:bookmarkEnd w:id="178"/>
      <w:bookmarkStart w:id="179" w:name="_Toc184312071"/>
      <w:bookmarkEnd w:id="179"/>
      <w:bookmarkStart w:id="180" w:name="_Toc184310338"/>
      <w:bookmarkEnd w:id="180"/>
      <w:bookmarkStart w:id="181" w:name="_Toc184308038"/>
      <w:bookmarkEnd w:id="181"/>
      <w:bookmarkStart w:id="182" w:name="_Toc184310325"/>
      <w:bookmarkEnd w:id="182"/>
      <w:bookmarkStart w:id="183" w:name="_Toc184314479"/>
      <w:bookmarkEnd w:id="183"/>
      <w:bookmarkStart w:id="184" w:name="_Toc184314465"/>
      <w:bookmarkEnd w:id="184"/>
      <w:bookmarkStart w:id="185" w:name="_Toc184314463"/>
      <w:bookmarkEnd w:id="185"/>
      <w:bookmarkStart w:id="186" w:name="_Toc184308105"/>
      <w:bookmarkEnd w:id="186"/>
      <w:bookmarkStart w:id="187" w:name="_Toc184310339"/>
      <w:bookmarkEnd w:id="187"/>
      <w:bookmarkStart w:id="188" w:name="_Toc184314472"/>
      <w:bookmarkEnd w:id="188"/>
      <w:bookmarkStart w:id="189" w:name="_Toc184314414"/>
      <w:bookmarkEnd w:id="189"/>
      <w:bookmarkStart w:id="190" w:name="_Toc184313254"/>
      <w:bookmarkEnd w:id="190"/>
      <w:bookmarkStart w:id="191" w:name="_Toc184312100"/>
      <w:bookmarkEnd w:id="191"/>
      <w:bookmarkStart w:id="192" w:name="_Toc184312135"/>
      <w:bookmarkEnd w:id="192"/>
      <w:bookmarkStart w:id="193" w:name="_Toc184313240"/>
      <w:bookmarkEnd w:id="193"/>
      <w:bookmarkStart w:id="194" w:name="_Toc184313283"/>
      <w:bookmarkEnd w:id="194"/>
      <w:bookmarkStart w:id="195" w:name="_Toc184312073"/>
      <w:bookmarkEnd w:id="195"/>
      <w:bookmarkStart w:id="196" w:name="_Toc184312087"/>
      <w:bookmarkEnd w:id="196"/>
      <w:bookmarkStart w:id="197" w:name="_Toc184312068"/>
      <w:bookmarkEnd w:id="197"/>
      <w:bookmarkStart w:id="198" w:name="_Toc184312080"/>
      <w:bookmarkEnd w:id="198"/>
      <w:bookmarkStart w:id="199" w:name="_Toc184308062"/>
      <w:bookmarkEnd w:id="199"/>
      <w:bookmarkStart w:id="200" w:name="_Toc184314434"/>
      <w:bookmarkEnd w:id="200"/>
      <w:bookmarkStart w:id="201" w:name="_Toc184308063"/>
      <w:bookmarkEnd w:id="201"/>
      <w:bookmarkStart w:id="202" w:name="_Toc184312089"/>
      <w:bookmarkEnd w:id="202"/>
      <w:bookmarkStart w:id="203" w:name="_Toc184308072"/>
      <w:bookmarkEnd w:id="203"/>
      <w:bookmarkStart w:id="204" w:name="_Toc184312074"/>
      <w:bookmarkEnd w:id="204"/>
      <w:bookmarkStart w:id="205" w:name="_Toc184308077"/>
      <w:bookmarkEnd w:id="205"/>
      <w:bookmarkStart w:id="206" w:name="_Toc184312116"/>
      <w:bookmarkEnd w:id="206"/>
      <w:bookmarkStart w:id="207" w:name="_Toc184308085"/>
      <w:bookmarkEnd w:id="207"/>
      <w:bookmarkStart w:id="208" w:name="_Toc184308083"/>
      <w:bookmarkEnd w:id="208"/>
      <w:bookmarkStart w:id="209" w:name="_Toc184308043"/>
      <w:bookmarkEnd w:id="209"/>
      <w:bookmarkStart w:id="210" w:name="_Toc184312133"/>
      <w:bookmarkEnd w:id="210"/>
      <w:bookmarkStart w:id="211" w:name="_Toc184310298"/>
      <w:bookmarkEnd w:id="211"/>
      <w:bookmarkStart w:id="212" w:name="_Toc184310284"/>
      <w:bookmarkEnd w:id="212"/>
      <w:bookmarkStart w:id="213" w:name="_Toc184313304"/>
      <w:bookmarkEnd w:id="213"/>
      <w:bookmarkStart w:id="214" w:name="_Toc184308054"/>
      <w:bookmarkEnd w:id="214"/>
      <w:bookmarkStart w:id="215" w:name="_Toc184310320"/>
      <w:bookmarkEnd w:id="215"/>
      <w:bookmarkStart w:id="216" w:name="_Toc184310305"/>
      <w:bookmarkEnd w:id="216"/>
      <w:bookmarkStart w:id="217" w:name="_Toc184310328"/>
      <w:bookmarkEnd w:id="217"/>
      <w:bookmarkStart w:id="218" w:name="_Toc184310333"/>
      <w:bookmarkEnd w:id="218"/>
      <w:bookmarkStart w:id="219" w:name="_Toc184313239"/>
      <w:bookmarkEnd w:id="219"/>
      <w:bookmarkStart w:id="220" w:name="_Toc184313297"/>
      <w:bookmarkEnd w:id="220"/>
      <w:bookmarkStart w:id="221" w:name="_Toc184310340"/>
      <w:bookmarkEnd w:id="221"/>
      <w:bookmarkStart w:id="222" w:name="_Toc184310297"/>
      <w:bookmarkEnd w:id="222"/>
      <w:bookmarkStart w:id="223" w:name="_Toc184312102"/>
      <w:bookmarkEnd w:id="223"/>
      <w:bookmarkStart w:id="224" w:name="_Toc184314432"/>
      <w:bookmarkEnd w:id="224"/>
      <w:bookmarkStart w:id="225" w:name="_Toc184310299"/>
      <w:bookmarkEnd w:id="225"/>
      <w:bookmarkStart w:id="226" w:name="_Toc184308098"/>
      <w:bookmarkEnd w:id="226"/>
      <w:bookmarkStart w:id="227" w:name="_Toc184313289"/>
      <w:bookmarkEnd w:id="227"/>
      <w:bookmarkStart w:id="228" w:name="_Toc184312084"/>
      <w:bookmarkEnd w:id="228"/>
      <w:bookmarkStart w:id="229" w:name="_Toc184308056"/>
      <w:bookmarkEnd w:id="229"/>
      <w:bookmarkStart w:id="230" w:name="_Toc184313241"/>
      <w:bookmarkEnd w:id="230"/>
      <w:bookmarkStart w:id="231" w:name="_Toc184313272"/>
      <w:bookmarkEnd w:id="231"/>
      <w:bookmarkStart w:id="232" w:name="_Toc184308045"/>
      <w:bookmarkEnd w:id="232"/>
      <w:bookmarkStart w:id="233" w:name="_Toc184310315"/>
      <w:bookmarkEnd w:id="233"/>
      <w:bookmarkStart w:id="234" w:name="_Toc184314462"/>
      <w:bookmarkEnd w:id="234"/>
      <w:bookmarkStart w:id="235" w:name="_Toc184313279"/>
      <w:bookmarkEnd w:id="235"/>
      <w:bookmarkStart w:id="236" w:name="_Toc184308080"/>
      <w:bookmarkEnd w:id="236"/>
      <w:bookmarkStart w:id="237" w:name="_Toc184312124"/>
      <w:bookmarkEnd w:id="237"/>
      <w:bookmarkStart w:id="238" w:name="_Toc184314478"/>
      <w:bookmarkEnd w:id="238"/>
      <w:bookmarkStart w:id="239" w:name="_Toc184310275"/>
      <w:bookmarkEnd w:id="239"/>
      <w:bookmarkStart w:id="240" w:name="_Toc184312107"/>
      <w:bookmarkEnd w:id="240"/>
      <w:bookmarkStart w:id="241" w:name="_Toc184314482"/>
      <w:bookmarkEnd w:id="241"/>
      <w:bookmarkStart w:id="242" w:name="_Toc184312115"/>
      <w:bookmarkEnd w:id="242"/>
      <w:bookmarkStart w:id="243" w:name="_Toc184313306"/>
      <w:bookmarkEnd w:id="243"/>
      <w:bookmarkStart w:id="244" w:name="_Toc184310281"/>
      <w:bookmarkEnd w:id="244"/>
      <w:bookmarkStart w:id="245" w:name="_Toc184313292"/>
      <w:bookmarkEnd w:id="245"/>
      <w:bookmarkStart w:id="246" w:name="_Toc184314413"/>
      <w:bookmarkEnd w:id="246"/>
      <w:bookmarkStart w:id="247" w:name="_Toc184313303"/>
      <w:bookmarkEnd w:id="247"/>
      <w:bookmarkStart w:id="248" w:name="_Toc184312078"/>
      <w:bookmarkEnd w:id="248"/>
      <w:bookmarkStart w:id="249" w:name="_Toc184314467"/>
      <w:bookmarkEnd w:id="249"/>
      <w:bookmarkStart w:id="250" w:name="_Toc184310313"/>
      <w:bookmarkEnd w:id="250"/>
      <w:bookmarkStart w:id="251" w:name="_Toc184312067"/>
      <w:bookmarkEnd w:id="251"/>
      <w:bookmarkStart w:id="252" w:name="_Toc184313285"/>
      <w:bookmarkEnd w:id="252"/>
      <w:bookmarkStart w:id="253" w:name="_Toc184310306"/>
      <w:bookmarkEnd w:id="253"/>
      <w:bookmarkStart w:id="254" w:name="_Toc184310276"/>
      <w:bookmarkEnd w:id="254"/>
      <w:bookmarkStart w:id="255" w:name="_Toc184312090"/>
      <w:bookmarkEnd w:id="255"/>
      <w:bookmarkStart w:id="256" w:name="_Toc184310296"/>
      <w:bookmarkEnd w:id="256"/>
      <w:bookmarkStart w:id="257" w:name="_Toc184314440"/>
      <w:bookmarkEnd w:id="257"/>
      <w:bookmarkStart w:id="258" w:name="_Toc184308060"/>
      <w:bookmarkEnd w:id="258"/>
      <w:bookmarkStart w:id="259" w:name="_Toc184312091"/>
      <w:bookmarkEnd w:id="259"/>
      <w:bookmarkStart w:id="260" w:name="_Toc184312093"/>
      <w:bookmarkEnd w:id="260"/>
      <w:bookmarkStart w:id="261" w:name="_Toc184313238"/>
      <w:bookmarkEnd w:id="261"/>
      <w:bookmarkStart w:id="262" w:name="_Toc184313243"/>
      <w:bookmarkEnd w:id="262"/>
      <w:bookmarkStart w:id="263" w:name="_Toc184314422"/>
      <w:bookmarkEnd w:id="263"/>
      <w:bookmarkStart w:id="264" w:name="_Toc184308094"/>
      <w:bookmarkEnd w:id="264"/>
      <w:bookmarkStart w:id="265" w:name="_Toc184308061"/>
      <w:bookmarkEnd w:id="265"/>
      <w:bookmarkStart w:id="266" w:name="_Toc184313259"/>
      <w:bookmarkEnd w:id="266"/>
      <w:bookmarkStart w:id="267" w:name="_Toc184313296"/>
      <w:bookmarkEnd w:id="267"/>
      <w:bookmarkStart w:id="268" w:name="_Toc184308040"/>
      <w:bookmarkEnd w:id="268"/>
      <w:bookmarkStart w:id="269" w:name="_Toc184313299"/>
      <w:bookmarkEnd w:id="269"/>
      <w:bookmarkStart w:id="270" w:name="_Toc184310330"/>
      <w:bookmarkEnd w:id="270"/>
      <w:bookmarkStart w:id="271" w:name="_Toc184314459"/>
      <w:bookmarkEnd w:id="271"/>
      <w:bookmarkStart w:id="272" w:name="_Toc184312126"/>
      <w:bookmarkEnd w:id="272"/>
      <w:bookmarkStart w:id="273" w:name="_Toc184308057"/>
      <w:bookmarkEnd w:id="273"/>
      <w:bookmarkStart w:id="274" w:name="_Toc184308081"/>
      <w:bookmarkEnd w:id="274"/>
      <w:bookmarkStart w:id="275" w:name="_Toc184312083"/>
      <w:bookmarkEnd w:id="275"/>
      <w:bookmarkStart w:id="276" w:name="_Toc184313270"/>
      <w:bookmarkEnd w:id="276"/>
      <w:bookmarkStart w:id="277" w:name="_Toc184310287"/>
      <w:bookmarkEnd w:id="277"/>
      <w:bookmarkStart w:id="278" w:name="_Toc184314437"/>
      <w:bookmarkEnd w:id="278"/>
      <w:bookmarkStart w:id="279" w:name="_Toc184314424"/>
      <w:bookmarkEnd w:id="279"/>
      <w:bookmarkStart w:id="280" w:name="_Toc184310334"/>
      <w:bookmarkEnd w:id="280"/>
      <w:bookmarkStart w:id="281" w:name="_Toc184312097"/>
      <w:bookmarkEnd w:id="281"/>
      <w:bookmarkStart w:id="282" w:name="_Toc184308075"/>
      <w:bookmarkEnd w:id="282"/>
      <w:bookmarkStart w:id="283" w:name="_Toc184313256"/>
      <w:bookmarkEnd w:id="283"/>
      <w:bookmarkStart w:id="284" w:name="_Toc184308086"/>
      <w:bookmarkEnd w:id="284"/>
      <w:bookmarkStart w:id="285" w:name="_Toc184313242"/>
      <w:bookmarkEnd w:id="285"/>
      <w:bookmarkStart w:id="286" w:name="_Toc184308067"/>
      <w:bookmarkEnd w:id="286"/>
      <w:bookmarkStart w:id="287" w:name="_Toc184314445"/>
      <w:bookmarkEnd w:id="287"/>
      <w:bookmarkStart w:id="288" w:name="_Toc184312081"/>
      <w:bookmarkEnd w:id="288"/>
      <w:bookmarkStart w:id="289" w:name="_Toc184308084"/>
      <w:bookmarkEnd w:id="289"/>
      <w:bookmarkStart w:id="290" w:name="_Toc184313281"/>
      <w:bookmarkEnd w:id="290"/>
      <w:bookmarkStart w:id="291" w:name="_Toc184310308"/>
      <w:bookmarkEnd w:id="291"/>
      <w:bookmarkStart w:id="292" w:name="_Toc184314446"/>
      <w:bookmarkEnd w:id="292"/>
      <w:bookmarkStart w:id="293" w:name="_Toc184310343"/>
      <w:bookmarkEnd w:id="293"/>
      <w:bookmarkStart w:id="294" w:name="_Toc184314447"/>
      <w:bookmarkEnd w:id="294"/>
      <w:bookmarkStart w:id="295" w:name="_Toc184313267"/>
      <w:bookmarkEnd w:id="295"/>
      <w:bookmarkStart w:id="296" w:name="_Toc184310288"/>
      <w:bookmarkEnd w:id="296"/>
      <w:bookmarkStart w:id="297" w:name="_Toc184314415"/>
      <w:bookmarkEnd w:id="297"/>
      <w:bookmarkStart w:id="298" w:name="_Toc184310294"/>
      <w:bookmarkEnd w:id="298"/>
      <w:bookmarkStart w:id="299" w:name="_Toc184308044"/>
      <w:bookmarkEnd w:id="299"/>
      <w:bookmarkStart w:id="300" w:name="_Toc184313250"/>
      <w:bookmarkEnd w:id="300"/>
      <w:bookmarkStart w:id="301" w:name="_Toc184313280"/>
      <w:bookmarkEnd w:id="301"/>
      <w:bookmarkStart w:id="302" w:name="_Toc184308053"/>
      <w:bookmarkEnd w:id="302"/>
      <w:bookmarkStart w:id="303" w:name="_Toc184312105"/>
      <w:bookmarkEnd w:id="303"/>
      <w:bookmarkStart w:id="304" w:name="_Toc184313273"/>
      <w:bookmarkEnd w:id="304"/>
      <w:bookmarkStart w:id="305" w:name="_Toc184312082"/>
      <w:bookmarkEnd w:id="305"/>
      <w:bookmarkStart w:id="306" w:name="_Toc184312070"/>
      <w:bookmarkEnd w:id="306"/>
      <w:bookmarkStart w:id="307" w:name="_Toc184314425"/>
      <w:bookmarkEnd w:id="307"/>
      <w:bookmarkStart w:id="308" w:name="_Toc184312129"/>
      <w:bookmarkEnd w:id="308"/>
      <w:bookmarkStart w:id="309" w:name="_Toc184313249"/>
      <w:bookmarkEnd w:id="309"/>
      <w:bookmarkStart w:id="310" w:name="_Toc184313305"/>
      <w:bookmarkEnd w:id="310"/>
      <w:bookmarkStart w:id="311" w:name="_Toc184313309"/>
      <w:bookmarkEnd w:id="311"/>
      <w:bookmarkStart w:id="312" w:name="_Toc184313264"/>
      <w:bookmarkEnd w:id="312"/>
      <w:bookmarkStart w:id="313" w:name="_Toc184310274"/>
      <w:bookmarkEnd w:id="313"/>
      <w:bookmarkStart w:id="314" w:name="_Toc184314439"/>
      <w:bookmarkEnd w:id="314"/>
      <w:bookmarkStart w:id="315" w:name="_Toc184313295"/>
      <w:bookmarkEnd w:id="315"/>
      <w:bookmarkStart w:id="316" w:name="_Toc184308069"/>
      <w:bookmarkEnd w:id="316"/>
      <w:bookmarkStart w:id="317" w:name="_Toc184310322"/>
      <w:bookmarkEnd w:id="317"/>
      <w:bookmarkStart w:id="318" w:name="_Toc184310321"/>
      <w:bookmarkEnd w:id="318"/>
      <w:bookmarkStart w:id="319" w:name="_Toc184314456"/>
      <w:bookmarkEnd w:id="319"/>
      <w:bookmarkStart w:id="320" w:name="_Toc184314454"/>
      <w:bookmarkEnd w:id="320"/>
      <w:bookmarkStart w:id="321" w:name="_Toc184310307"/>
      <w:bookmarkEnd w:id="321"/>
      <w:bookmarkStart w:id="322" w:name="_Toc184308071"/>
      <w:bookmarkEnd w:id="322"/>
      <w:bookmarkStart w:id="323" w:name="_Toc184312098"/>
      <w:bookmarkEnd w:id="323"/>
      <w:bookmarkStart w:id="324" w:name="_Toc184314451"/>
      <w:bookmarkEnd w:id="324"/>
      <w:bookmarkStart w:id="325" w:name="_Toc184312096"/>
      <w:bookmarkEnd w:id="325"/>
      <w:bookmarkStart w:id="326" w:name="_Toc184312121"/>
      <w:bookmarkEnd w:id="326"/>
      <w:bookmarkStart w:id="327" w:name="_Toc184313266"/>
      <w:bookmarkEnd w:id="327"/>
      <w:bookmarkStart w:id="328" w:name="_Toc184313244"/>
      <w:bookmarkEnd w:id="328"/>
      <w:bookmarkStart w:id="329" w:name="_Toc184314481"/>
      <w:bookmarkEnd w:id="329"/>
      <w:bookmarkStart w:id="330" w:name="_Toc184308106"/>
      <w:bookmarkEnd w:id="330"/>
      <w:bookmarkStart w:id="331" w:name="_Toc184312086"/>
      <w:bookmarkEnd w:id="331"/>
      <w:bookmarkStart w:id="332" w:name="_Toc184313268"/>
      <w:bookmarkEnd w:id="332"/>
      <w:bookmarkStart w:id="333" w:name="_Toc184308095"/>
      <w:bookmarkEnd w:id="333"/>
      <w:bookmarkStart w:id="334" w:name="_Toc184308092"/>
      <w:bookmarkEnd w:id="334"/>
      <w:bookmarkStart w:id="335" w:name="_Toc184310312"/>
      <w:bookmarkEnd w:id="335"/>
      <w:bookmarkStart w:id="336" w:name="_Toc184312125"/>
      <w:bookmarkEnd w:id="336"/>
      <w:bookmarkStart w:id="337" w:name="_Toc184312072"/>
      <w:bookmarkEnd w:id="337"/>
      <w:bookmarkStart w:id="338" w:name="_Toc184312095"/>
      <w:bookmarkEnd w:id="338"/>
      <w:bookmarkStart w:id="339" w:name="_Toc184313302"/>
      <w:bookmarkEnd w:id="339"/>
      <w:bookmarkStart w:id="340" w:name="_Toc184313288"/>
      <w:bookmarkEnd w:id="340"/>
      <w:bookmarkStart w:id="341" w:name="_Toc184314429"/>
      <w:bookmarkEnd w:id="341"/>
      <w:bookmarkStart w:id="342" w:name="_Toc184312112"/>
      <w:bookmarkEnd w:id="342"/>
      <w:bookmarkStart w:id="343" w:name="_Toc184314458"/>
      <w:bookmarkEnd w:id="343"/>
      <w:bookmarkStart w:id="344" w:name="_Toc184310300"/>
      <w:bookmarkEnd w:id="344"/>
      <w:bookmarkStart w:id="345" w:name="_Toc184308073"/>
      <w:bookmarkEnd w:id="345"/>
      <w:bookmarkStart w:id="346" w:name="_Toc184314476"/>
      <w:bookmarkEnd w:id="346"/>
      <w:bookmarkStart w:id="347" w:name="_Toc184308096"/>
      <w:bookmarkEnd w:id="347"/>
      <w:bookmarkStart w:id="348" w:name="_Toc184313275"/>
      <w:bookmarkEnd w:id="348"/>
      <w:bookmarkStart w:id="349" w:name="_Toc184308102"/>
      <w:bookmarkEnd w:id="349"/>
      <w:bookmarkStart w:id="350" w:name="_Toc184314420"/>
      <w:bookmarkEnd w:id="350"/>
      <w:bookmarkStart w:id="351" w:name="_Toc184313248"/>
      <w:bookmarkEnd w:id="351"/>
      <w:bookmarkStart w:id="352" w:name="_Toc184308097"/>
      <w:bookmarkEnd w:id="352"/>
      <w:bookmarkStart w:id="353" w:name="_Toc184314443"/>
      <w:bookmarkEnd w:id="353"/>
      <w:bookmarkStart w:id="354" w:name="_Toc184314468"/>
      <w:bookmarkEnd w:id="354"/>
      <w:bookmarkStart w:id="355" w:name="_Toc184310332"/>
      <w:bookmarkEnd w:id="355"/>
      <w:bookmarkStart w:id="356" w:name="_Toc184312099"/>
      <w:bookmarkEnd w:id="356"/>
      <w:bookmarkStart w:id="357" w:name="_Toc184312123"/>
      <w:bookmarkEnd w:id="357"/>
      <w:bookmarkStart w:id="358" w:name="_Toc184308082"/>
      <w:bookmarkEnd w:id="358"/>
      <w:bookmarkStart w:id="359" w:name="_Toc184312136"/>
      <w:bookmarkEnd w:id="359"/>
      <w:bookmarkStart w:id="360" w:name="_Toc184310285"/>
      <w:bookmarkEnd w:id="360"/>
      <w:bookmarkStart w:id="361" w:name="_Toc184308103"/>
      <w:bookmarkEnd w:id="361"/>
      <w:bookmarkStart w:id="362" w:name="_Toc184314411"/>
      <w:bookmarkEnd w:id="362"/>
      <w:bookmarkStart w:id="363" w:name="_Toc184312120"/>
      <w:bookmarkEnd w:id="363"/>
      <w:bookmarkStart w:id="364" w:name="_Toc184313291"/>
      <w:bookmarkEnd w:id="364"/>
      <w:bookmarkStart w:id="365" w:name="_Toc184310277"/>
      <w:bookmarkEnd w:id="365"/>
      <w:bookmarkStart w:id="366" w:name="_Toc184312127"/>
      <w:bookmarkEnd w:id="366"/>
      <w:bookmarkStart w:id="367" w:name="_Toc184313290"/>
      <w:bookmarkEnd w:id="367"/>
      <w:bookmarkStart w:id="368" w:name="_Toc184314457"/>
      <w:bookmarkEnd w:id="368"/>
      <w:bookmarkStart w:id="369" w:name="_Toc184314430"/>
      <w:bookmarkEnd w:id="369"/>
      <w:bookmarkStart w:id="370" w:name="_Toc184308036"/>
      <w:bookmarkEnd w:id="370"/>
      <w:bookmarkStart w:id="371" w:name="_Toc184308059"/>
      <w:bookmarkEnd w:id="371"/>
      <w:bookmarkStart w:id="372" w:name="_Toc184310301"/>
      <w:bookmarkEnd w:id="372"/>
      <w:bookmarkStart w:id="373" w:name="_Toc184312108"/>
      <w:bookmarkEnd w:id="373"/>
      <w:bookmarkStart w:id="374" w:name="_Toc184312104"/>
      <w:bookmarkEnd w:id="374"/>
      <w:bookmarkStart w:id="375" w:name="_Toc184313300"/>
      <w:bookmarkEnd w:id="375"/>
      <w:bookmarkStart w:id="376" w:name="_Toc184313301"/>
      <w:bookmarkEnd w:id="376"/>
      <w:bookmarkStart w:id="377" w:name="_Toc184313263"/>
      <w:bookmarkEnd w:id="377"/>
      <w:bookmarkStart w:id="378" w:name="_Toc184313260"/>
      <w:bookmarkEnd w:id="378"/>
      <w:bookmarkStart w:id="379" w:name="_Toc184313261"/>
      <w:bookmarkEnd w:id="379"/>
      <w:bookmarkStart w:id="380" w:name="_Toc184313257"/>
      <w:bookmarkEnd w:id="380"/>
      <w:bookmarkStart w:id="381" w:name="_Toc184312077"/>
      <w:bookmarkEnd w:id="381"/>
      <w:bookmarkStart w:id="382" w:name="_Toc184310309"/>
      <w:bookmarkEnd w:id="382"/>
      <w:bookmarkStart w:id="383" w:name="_Toc184312094"/>
      <w:bookmarkEnd w:id="383"/>
      <w:bookmarkStart w:id="384" w:name="_Toc184312131"/>
      <w:bookmarkEnd w:id="384"/>
      <w:bookmarkStart w:id="385" w:name="_Toc184312119"/>
      <w:bookmarkEnd w:id="385"/>
      <w:bookmarkStart w:id="386" w:name="_Toc184314419"/>
      <w:bookmarkEnd w:id="386"/>
      <w:bookmarkStart w:id="387" w:name="_Toc184310273"/>
      <w:bookmarkEnd w:id="387"/>
      <w:bookmarkStart w:id="388" w:name="_Toc184312138"/>
      <w:bookmarkEnd w:id="388"/>
      <w:bookmarkStart w:id="389" w:name="_Toc184313294"/>
      <w:bookmarkEnd w:id="389"/>
      <w:bookmarkStart w:id="390" w:name="_Toc184310295"/>
      <w:bookmarkEnd w:id="390"/>
      <w:bookmarkStart w:id="391" w:name="_Toc184314423"/>
      <w:bookmarkEnd w:id="391"/>
      <w:bookmarkStart w:id="392" w:name="_Toc184314442"/>
      <w:bookmarkEnd w:id="392"/>
      <w:r>
        <w:rPr>
          <w:rFonts w:hint="eastAsia" w:ascii="宋体" w:hAnsi="宋体" w:cs="宋体"/>
          <w:b/>
          <w:color w:val="auto"/>
          <w:sz w:val="36"/>
          <w:szCs w:val="36"/>
          <w:highlight w:val="none"/>
        </w:rPr>
        <w:t>评标办法</w:t>
      </w:r>
    </w:p>
    <w:p w14:paraId="4DF90A05">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754"/>
        <w:gridCol w:w="5974"/>
        <w:gridCol w:w="628"/>
        <w:gridCol w:w="1237"/>
      </w:tblGrid>
      <w:tr w14:paraId="581D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7E7A74C5">
            <w:pPr>
              <w:snapToGrid w:val="0"/>
              <w:spacing w:line="360" w:lineRule="auto"/>
              <w:jc w:val="center"/>
              <w:rPr>
                <w:rFonts w:ascii="宋体" w:hAnsi="宋体" w:cs="仿宋_GB2312"/>
                <w:sz w:val="24"/>
                <w:szCs w:val="24"/>
              </w:rPr>
            </w:pPr>
          </w:p>
        </w:tc>
        <w:tc>
          <w:tcPr>
            <w:tcW w:w="754" w:type="dxa"/>
            <w:vAlign w:val="center"/>
          </w:tcPr>
          <w:p w14:paraId="1ECF17AE">
            <w:pPr>
              <w:snapToGrid w:val="0"/>
              <w:spacing w:line="360" w:lineRule="auto"/>
              <w:jc w:val="center"/>
              <w:rPr>
                <w:rFonts w:ascii="宋体" w:hAnsi="宋体" w:cs="仿宋_GB2312"/>
                <w:sz w:val="24"/>
                <w:szCs w:val="24"/>
              </w:rPr>
            </w:pPr>
            <w:r>
              <w:rPr>
                <w:rFonts w:hint="eastAsia" w:ascii="宋体" w:hAnsi="宋体" w:cs="仿宋_GB2312"/>
                <w:sz w:val="24"/>
                <w:szCs w:val="24"/>
              </w:rPr>
              <w:t>序号</w:t>
            </w:r>
          </w:p>
        </w:tc>
        <w:tc>
          <w:tcPr>
            <w:tcW w:w="5974" w:type="dxa"/>
            <w:vAlign w:val="center"/>
          </w:tcPr>
          <w:p w14:paraId="465E35FC">
            <w:pPr>
              <w:snapToGrid w:val="0"/>
              <w:spacing w:line="360" w:lineRule="auto"/>
              <w:jc w:val="center"/>
              <w:rPr>
                <w:rFonts w:ascii="宋体" w:hAnsi="宋体" w:cs="仿宋_GB2312"/>
                <w:sz w:val="24"/>
                <w:szCs w:val="24"/>
              </w:rPr>
            </w:pPr>
            <w:r>
              <w:rPr>
                <w:rFonts w:hint="eastAsia" w:ascii="宋体" w:hAnsi="宋体" w:cs="仿宋_GB2312"/>
                <w:sz w:val="24"/>
                <w:szCs w:val="24"/>
              </w:rPr>
              <w:t>评标标准</w:t>
            </w:r>
          </w:p>
        </w:tc>
        <w:tc>
          <w:tcPr>
            <w:tcW w:w="628" w:type="dxa"/>
            <w:vAlign w:val="center"/>
          </w:tcPr>
          <w:p w14:paraId="59A49384">
            <w:pPr>
              <w:snapToGrid w:val="0"/>
              <w:spacing w:line="360" w:lineRule="auto"/>
              <w:jc w:val="center"/>
              <w:rPr>
                <w:rFonts w:ascii="宋体" w:hAnsi="宋体" w:cs="仿宋_GB2312"/>
                <w:sz w:val="24"/>
                <w:szCs w:val="24"/>
              </w:rPr>
            </w:pPr>
            <w:r>
              <w:rPr>
                <w:rFonts w:hint="eastAsia" w:ascii="宋体" w:hAnsi="宋体" w:cs="仿宋_GB2312"/>
                <w:sz w:val="24"/>
                <w:szCs w:val="24"/>
              </w:rPr>
              <w:t>权重</w:t>
            </w:r>
          </w:p>
        </w:tc>
        <w:tc>
          <w:tcPr>
            <w:tcW w:w="1237" w:type="dxa"/>
            <w:vAlign w:val="top"/>
          </w:tcPr>
          <w:p w14:paraId="6BACF219">
            <w:pPr>
              <w:snapToGrid w:val="0"/>
              <w:jc w:val="center"/>
              <w:rPr>
                <w:rFonts w:hint="default" w:ascii="宋体" w:hAnsi="宋体" w:eastAsia="宋体" w:cs="仿宋_GB2312"/>
                <w:sz w:val="24"/>
                <w:szCs w:val="24"/>
                <w:lang w:val="en-US" w:eastAsia="zh-CN"/>
              </w:rPr>
            </w:pPr>
            <w:r>
              <w:rPr>
                <w:rFonts w:hint="eastAsia" w:ascii="宋体" w:hAnsi="宋体" w:cs="仿宋_GB2312"/>
                <w:bCs/>
                <w:sz w:val="24"/>
                <w:szCs w:val="24"/>
                <w:lang w:val="en-US" w:eastAsia="zh-CN"/>
              </w:rPr>
              <w:t>客观分/主观分</w:t>
            </w:r>
          </w:p>
        </w:tc>
      </w:tr>
      <w:tr w14:paraId="5DE3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restart"/>
            <w:vAlign w:val="center"/>
          </w:tcPr>
          <w:p w14:paraId="2F02B6E6">
            <w:pPr>
              <w:snapToGrid w:val="0"/>
              <w:spacing w:line="360" w:lineRule="auto"/>
              <w:jc w:val="center"/>
              <w:rPr>
                <w:rFonts w:ascii="宋体" w:hAnsi="宋体" w:cs="仿宋_GB2312"/>
                <w:sz w:val="24"/>
                <w:szCs w:val="24"/>
              </w:rPr>
            </w:pPr>
            <w:r>
              <w:rPr>
                <w:rFonts w:hint="eastAsia" w:ascii="宋体" w:hAnsi="宋体" w:cs="仿宋_GB2312"/>
                <w:sz w:val="24"/>
                <w:szCs w:val="24"/>
              </w:rPr>
              <w:t>商务技术评审</w:t>
            </w:r>
          </w:p>
        </w:tc>
        <w:tc>
          <w:tcPr>
            <w:tcW w:w="754" w:type="dxa"/>
            <w:vAlign w:val="center"/>
          </w:tcPr>
          <w:p w14:paraId="7216179E">
            <w:pPr>
              <w:snapToGrid w:val="0"/>
              <w:spacing w:line="360" w:lineRule="auto"/>
              <w:jc w:val="center"/>
              <w:rPr>
                <w:rFonts w:ascii="宋体" w:hAnsi="宋体" w:cs="仿宋_GB2312"/>
                <w:sz w:val="24"/>
                <w:szCs w:val="24"/>
              </w:rPr>
            </w:pPr>
            <w:r>
              <w:rPr>
                <w:rFonts w:ascii="宋体" w:hAnsi="宋体" w:cs="仿宋_GB2312"/>
                <w:sz w:val="24"/>
                <w:szCs w:val="24"/>
              </w:rPr>
              <w:t>1</w:t>
            </w:r>
          </w:p>
        </w:tc>
        <w:tc>
          <w:tcPr>
            <w:tcW w:w="5974" w:type="dxa"/>
            <w:vAlign w:val="center"/>
          </w:tcPr>
          <w:p w14:paraId="745D5647">
            <w:pPr>
              <w:snapToGrid w:val="0"/>
              <w:spacing w:line="360" w:lineRule="auto"/>
              <w:jc w:val="left"/>
              <w:rPr>
                <w:rFonts w:ascii="宋体" w:hAnsi="宋体" w:cs="仿宋_GB2312"/>
                <w:sz w:val="24"/>
                <w:szCs w:val="24"/>
              </w:rPr>
            </w:pPr>
            <w:r>
              <w:rPr>
                <w:rFonts w:hint="eastAsia" w:ascii="宋体" w:hAnsi="宋体" w:cs="仿宋_GB2312"/>
                <w:sz w:val="24"/>
                <w:szCs w:val="24"/>
              </w:rPr>
              <w:t>项目需求与理解情况：针对本项目的总体目标的理解分析程度，理解与分析针对性强、分析考虑充分、阐述内容全面、准确性进行评审</w:t>
            </w:r>
            <w:r>
              <w:rPr>
                <w:rFonts w:hint="eastAsia" w:ascii="宋体" w:hAnsi="宋体" w:cs="仿宋_GB2312"/>
                <w:sz w:val="24"/>
                <w:szCs w:val="24"/>
                <w:lang w:eastAsia="zh-CN"/>
              </w:rPr>
              <w:t>：合理且符合要求的得</w:t>
            </w:r>
            <w:r>
              <w:rPr>
                <w:rFonts w:hint="eastAsia" w:ascii="宋体" w:hAnsi="宋体" w:cs="仿宋_GB2312"/>
                <w:sz w:val="24"/>
                <w:szCs w:val="24"/>
                <w:lang w:val="en-US" w:eastAsia="zh-CN"/>
              </w:rPr>
              <w:t>6</w:t>
            </w:r>
            <w:r>
              <w:rPr>
                <w:rFonts w:hint="eastAsia" w:ascii="宋体" w:hAnsi="宋体" w:cs="仿宋_GB2312"/>
                <w:sz w:val="24"/>
                <w:szCs w:val="24"/>
                <w:lang w:eastAsia="zh-CN"/>
              </w:rPr>
              <w:t>分，较合理且基本符合要求的得</w:t>
            </w:r>
            <w:r>
              <w:rPr>
                <w:rFonts w:hint="eastAsia" w:ascii="宋体" w:hAnsi="宋体" w:cs="仿宋_GB2312"/>
                <w:sz w:val="24"/>
                <w:szCs w:val="24"/>
                <w:lang w:val="en-US" w:eastAsia="zh-CN"/>
              </w:rPr>
              <w:t>4</w:t>
            </w:r>
            <w:r>
              <w:rPr>
                <w:rFonts w:hint="eastAsia" w:ascii="宋体" w:hAnsi="宋体" w:cs="仿宋_GB2312"/>
                <w:sz w:val="24"/>
                <w:szCs w:val="24"/>
                <w:lang w:eastAsia="zh-CN"/>
              </w:rPr>
              <w:t>分，基本合理但有所欠缺的得</w:t>
            </w:r>
            <w:r>
              <w:rPr>
                <w:rFonts w:hint="eastAsia" w:ascii="宋体" w:hAnsi="宋体" w:cs="仿宋_GB2312"/>
                <w:sz w:val="24"/>
                <w:szCs w:val="24"/>
                <w:lang w:val="en-US" w:eastAsia="zh-CN"/>
              </w:rPr>
              <w:t>2</w:t>
            </w:r>
            <w:r>
              <w:rPr>
                <w:rFonts w:hint="eastAsia" w:ascii="宋体" w:hAnsi="宋体" w:cs="仿宋_GB2312"/>
                <w:sz w:val="24"/>
                <w:szCs w:val="24"/>
                <w:lang w:eastAsia="zh-CN"/>
              </w:rPr>
              <w:t>分，未提供的不得分</w:t>
            </w:r>
            <w:r>
              <w:rPr>
                <w:rFonts w:hint="eastAsia" w:ascii="宋体" w:hAnsi="宋体" w:cs="仿宋_GB2312"/>
                <w:sz w:val="24"/>
                <w:szCs w:val="24"/>
              </w:rPr>
              <w:t>。</w:t>
            </w:r>
          </w:p>
        </w:tc>
        <w:tc>
          <w:tcPr>
            <w:tcW w:w="628" w:type="dxa"/>
            <w:vAlign w:val="center"/>
          </w:tcPr>
          <w:p w14:paraId="2F6FF12E">
            <w:pPr>
              <w:snapToGrid w:val="0"/>
              <w:spacing w:line="360" w:lineRule="auto"/>
              <w:jc w:val="center"/>
              <w:rPr>
                <w:rFonts w:ascii="宋体" w:hAnsi="宋体" w:cs="仿宋_GB2312"/>
                <w:sz w:val="24"/>
                <w:szCs w:val="24"/>
              </w:rPr>
            </w:pPr>
            <w:r>
              <w:rPr>
                <w:rFonts w:hint="eastAsia" w:ascii="宋体" w:hAnsi="宋体" w:cs="仿宋_GB2312"/>
                <w:sz w:val="24"/>
                <w:szCs w:val="24"/>
              </w:rPr>
              <w:t>6</w:t>
            </w:r>
          </w:p>
        </w:tc>
        <w:tc>
          <w:tcPr>
            <w:tcW w:w="1237" w:type="dxa"/>
            <w:vAlign w:val="center"/>
          </w:tcPr>
          <w:p w14:paraId="266E2DAC">
            <w:pPr>
              <w:snapToGrid w:val="0"/>
              <w:spacing w:line="360" w:lineRule="auto"/>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主观分</w:t>
            </w:r>
          </w:p>
        </w:tc>
      </w:tr>
      <w:tr w14:paraId="3C32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0B355D0B">
            <w:pPr>
              <w:snapToGrid w:val="0"/>
              <w:spacing w:line="360" w:lineRule="auto"/>
              <w:jc w:val="center"/>
              <w:rPr>
                <w:rFonts w:ascii="宋体" w:hAnsi="宋体" w:cs="仿宋_GB2312"/>
                <w:sz w:val="24"/>
                <w:szCs w:val="24"/>
              </w:rPr>
            </w:pPr>
          </w:p>
        </w:tc>
        <w:tc>
          <w:tcPr>
            <w:tcW w:w="754" w:type="dxa"/>
            <w:vAlign w:val="center"/>
          </w:tcPr>
          <w:p w14:paraId="1B9E4D76">
            <w:pPr>
              <w:snapToGrid w:val="0"/>
              <w:spacing w:line="360" w:lineRule="auto"/>
              <w:jc w:val="center"/>
              <w:rPr>
                <w:rFonts w:ascii="宋体" w:hAnsi="宋体" w:cs="仿宋_GB2312"/>
                <w:color w:val="auto"/>
                <w:sz w:val="24"/>
                <w:szCs w:val="24"/>
              </w:rPr>
            </w:pPr>
            <w:r>
              <w:rPr>
                <w:rFonts w:ascii="宋体" w:hAnsi="宋体" w:cs="仿宋_GB2312"/>
                <w:color w:val="auto"/>
                <w:sz w:val="24"/>
                <w:szCs w:val="24"/>
              </w:rPr>
              <w:t>2</w:t>
            </w:r>
          </w:p>
        </w:tc>
        <w:tc>
          <w:tcPr>
            <w:tcW w:w="5974" w:type="dxa"/>
            <w:vAlign w:val="center"/>
          </w:tcPr>
          <w:p w14:paraId="2E98B0B0">
            <w:pPr>
              <w:snapToGri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根据投标人提供的本项目方案优势情况，酌情打分，内容包括</w:t>
            </w:r>
          </w:p>
          <w:p w14:paraId="7001B724">
            <w:pPr>
              <w:snapToGri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①方案规划：符合的得5分，部分符合的得3分，一般符合的得1分，不符合或未提供不得分。</w:t>
            </w:r>
          </w:p>
          <w:p w14:paraId="05BB9832">
            <w:pPr>
              <w:snapToGri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②人员安排：符合的得5分，部分符合的得3分，一般符合的得1分，不符合或未提供不得分。</w:t>
            </w:r>
          </w:p>
          <w:p w14:paraId="6CCE365F">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③项目进度：符合的得5分，部分符合的得3分，一般符合的得1分，不符合或未提供不得分。</w:t>
            </w:r>
          </w:p>
        </w:tc>
        <w:tc>
          <w:tcPr>
            <w:tcW w:w="628" w:type="dxa"/>
            <w:vAlign w:val="center"/>
          </w:tcPr>
          <w:p w14:paraId="43C0150A">
            <w:pPr>
              <w:snapToGrid w:val="0"/>
              <w:spacing w:line="360" w:lineRule="auto"/>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15</w:t>
            </w:r>
          </w:p>
        </w:tc>
        <w:tc>
          <w:tcPr>
            <w:tcW w:w="1237" w:type="dxa"/>
            <w:vAlign w:val="center"/>
          </w:tcPr>
          <w:p w14:paraId="02FC444F">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主观分</w:t>
            </w:r>
          </w:p>
        </w:tc>
      </w:tr>
      <w:tr w14:paraId="4AC5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6AB78A07">
            <w:pPr>
              <w:snapToGrid w:val="0"/>
              <w:spacing w:line="360" w:lineRule="auto"/>
              <w:jc w:val="center"/>
              <w:rPr>
                <w:rFonts w:ascii="宋体" w:hAnsi="宋体" w:cs="仿宋_GB2312"/>
                <w:sz w:val="24"/>
                <w:szCs w:val="24"/>
              </w:rPr>
            </w:pPr>
          </w:p>
        </w:tc>
        <w:tc>
          <w:tcPr>
            <w:tcW w:w="754" w:type="dxa"/>
            <w:vAlign w:val="center"/>
          </w:tcPr>
          <w:p w14:paraId="79C01B5A">
            <w:pPr>
              <w:snapToGrid w:val="0"/>
              <w:spacing w:line="360" w:lineRule="auto"/>
              <w:jc w:val="center"/>
              <w:rPr>
                <w:rFonts w:ascii="宋体" w:hAnsi="宋体" w:cs="仿宋_GB2312"/>
                <w:color w:val="auto"/>
                <w:sz w:val="24"/>
                <w:szCs w:val="24"/>
              </w:rPr>
            </w:pPr>
            <w:r>
              <w:rPr>
                <w:rFonts w:ascii="宋体" w:hAnsi="宋体" w:cs="仿宋_GB2312"/>
                <w:color w:val="auto"/>
                <w:sz w:val="24"/>
                <w:szCs w:val="24"/>
              </w:rPr>
              <w:t>3</w:t>
            </w:r>
          </w:p>
        </w:tc>
        <w:tc>
          <w:tcPr>
            <w:tcW w:w="5974" w:type="dxa"/>
            <w:vAlign w:val="center"/>
          </w:tcPr>
          <w:p w14:paraId="2E32821A">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类似业绩：自202</w:t>
            </w:r>
            <w:r>
              <w:rPr>
                <w:rFonts w:hint="eastAsia" w:ascii="宋体" w:hAnsi="宋体" w:cs="仿宋_GB2312"/>
                <w:color w:val="auto"/>
                <w:sz w:val="24"/>
                <w:szCs w:val="24"/>
                <w:lang w:val="en-US" w:eastAsia="zh-CN"/>
              </w:rPr>
              <w:t>1</w:t>
            </w:r>
            <w:r>
              <w:rPr>
                <w:rFonts w:hint="eastAsia" w:ascii="宋体" w:hAnsi="宋体" w:cs="仿宋_GB2312"/>
                <w:color w:val="auto"/>
                <w:sz w:val="24"/>
                <w:szCs w:val="24"/>
              </w:rPr>
              <w:t>年1月1日以来（以合同签订时间为准）承担过类似项目</w:t>
            </w:r>
            <w:r>
              <w:rPr>
                <w:rFonts w:hint="eastAsia" w:ascii="宋体" w:hAnsi="宋体" w:cs="仿宋_GB2312"/>
                <w:color w:val="auto"/>
                <w:sz w:val="24"/>
                <w:szCs w:val="24"/>
                <w:lang w:val="en-US" w:eastAsia="zh-CN"/>
              </w:rPr>
              <w:t>业绩</w:t>
            </w:r>
            <w:r>
              <w:rPr>
                <w:rFonts w:hint="eastAsia" w:ascii="宋体" w:hAnsi="宋体" w:cs="仿宋_GB2312"/>
                <w:color w:val="auto"/>
                <w:sz w:val="24"/>
                <w:szCs w:val="24"/>
              </w:rPr>
              <w:t>，每提供1份合同业绩得</w:t>
            </w:r>
            <w:r>
              <w:rPr>
                <w:rFonts w:ascii="宋体" w:hAnsi="宋体" w:cs="仿宋_GB2312"/>
                <w:color w:val="auto"/>
                <w:sz w:val="24"/>
                <w:szCs w:val="24"/>
              </w:rPr>
              <w:t>0.5</w:t>
            </w:r>
            <w:r>
              <w:rPr>
                <w:rFonts w:hint="eastAsia" w:ascii="宋体" w:hAnsi="宋体" w:cs="仿宋_GB2312"/>
                <w:color w:val="auto"/>
                <w:sz w:val="24"/>
                <w:szCs w:val="24"/>
              </w:rPr>
              <w:t>分，最高得</w:t>
            </w:r>
            <w:r>
              <w:rPr>
                <w:rFonts w:ascii="宋体" w:hAnsi="宋体" w:cs="仿宋_GB2312"/>
                <w:color w:val="auto"/>
                <w:sz w:val="24"/>
                <w:szCs w:val="24"/>
              </w:rPr>
              <w:t>1</w:t>
            </w:r>
            <w:r>
              <w:rPr>
                <w:rFonts w:hint="eastAsia" w:ascii="宋体" w:hAnsi="宋体" w:cs="仿宋_GB2312"/>
                <w:color w:val="auto"/>
                <w:sz w:val="24"/>
                <w:szCs w:val="24"/>
              </w:rPr>
              <w:t>分。（须提供合同复印件并加盖公章。）</w:t>
            </w:r>
          </w:p>
        </w:tc>
        <w:tc>
          <w:tcPr>
            <w:tcW w:w="628" w:type="dxa"/>
            <w:vAlign w:val="center"/>
          </w:tcPr>
          <w:p w14:paraId="2C25B18E">
            <w:pPr>
              <w:snapToGrid w:val="0"/>
              <w:spacing w:line="360" w:lineRule="auto"/>
              <w:jc w:val="center"/>
              <w:rPr>
                <w:rFonts w:ascii="宋体" w:hAnsi="宋体" w:cs="仿宋_GB2312"/>
                <w:sz w:val="24"/>
                <w:szCs w:val="24"/>
              </w:rPr>
            </w:pPr>
            <w:r>
              <w:rPr>
                <w:rFonts w:ascii="宋体" w:hAnsi="宋体" w:cs="仿宋_GB2312"/>
                <w:sz w:val="24"/>
                <w:szCs w:val="24"/>
              </w:rPr>
              <w:t>1</w:t>
            </w:r>
          </w:p>
        </w:tc>
        <w:tc>
          <w:tcPr>
            <w:tcW w:w="1237" w:type="dxa"/>
            <w:vAlign w:val="center"/>
          </w:tcPr>
          <w:p w14:paraId="58790C5E">
            <w:pPr>
              <w:snapToGrid w:val="0"/>
              <w:spacing w:line="360" w:lineRule="auto"/>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客观分</w:t>
            </w:r>
          </w:p>
        </w:tc>
      </w:tr>
      <w:tr w14:paraId="7C6A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582" w:type="dxa"/>
            <w:vMerge w:val="continue"/>
            <w:vAlign w:val="center"/>
          </w:tcPr>
          <w:p w14:paraId="27E4D49F">
            <w:pPr>
              <w:snapToGrid w:val="0"/>
              <w:spacing w:line="360" w:lineRule="auto"/>
              <w:jc w:val="center"/>
              <w:rPr>
                <w:rFonts w:ascii="宋体" w:hAnsi="宋体" w:cs="仿宋_GB2312"/>
                <w:sz w:val="24"/>
                <w:szCs w:val="24"/>
              </w:rPr>
            </w:pPr>
          </w:p>
        </w:tc>
        <w:tc>
          <w:tcPr>
            <w:tcW w:w="754" w:type="dxa"/>
            <w:vAlign w:val="center"/>
          </w:tcPr>
          <w:p w14:paraId="40C24440">
            <w:pPr>
              <w:snapToGrid w:val="0"/>
              <w:spacing w:line="360" w:lineRule="auto"/>
              <w:jc w:val="center"/>
              <w:rPr>
                <w:rFonts w:ascii="宋体" w:hAnsi="宋体" w:cs="仿宋_GB2312"/>
                <w:color w:val="auto"/>
                <w:sz w:val="24"/>
                <w:szCs w:val="24"/>
              </w:rPr>
            </w:pPr>
            <w:r>
              <w:rPr>
                <w:rFonts w:hint="eastAsia" w:ascii="宋体" w:hAnsi="宋体" w:cs="仿宋_GB2312"/>
                <w:color w:val="auto"/>
                <w:sz w:val="24"/>
                <w:szCs w:val="24"/>
              </w:rPr>
              <w:t>4</w:t>
            </w:r>
          </w:p>
        </w:tc>
        <w:tc>
          <w:tcPr>
            <w:tcW w:w="5974" w:type="dxa"/>
            <w:vAlign w:val="center"/>
          </w:tcPr>
          <w:p w14:paraId="5E173C1E">
            <w:pPr>
              <w:spacing w:line="312" w:lineRule="auto"/>
              <w:jc w:val="left"/>
              <w:rPr>
                <w:rFonts w:ascii="宋体" w:hAnsi="宋体" w:cs="仿宋_GB2312"/>
                <w:color w:val="auto"/>
                <w:sz w:val="24"/>
                <w:szCs w:val="24"/>
              </w:rPr>
            </w:pPr>
            <w:r>
              <w:rPr>
                <w:rFonts w:hint="eastAsia" w:ascii="宋体" w:hAnsi="宋体" w:cs="仿宋_GB2312"/>
                <w:color w:val="auto"/>
                <w:sz w:val="24"/>
                <w:szCs w:val="24"/>
              </w:rPr>
              <w:t>拟安排人员情况：</w:t>
            </w:r>
          </w:p>
          <w:p w14:paraId="05F22328">
            <w:pPr>
              <w:spacing w:line="360" w:lineRule="auto"/>
              <w:outlineLvl w:val="0"/>
              <w:rPr>
                <w:rFonts w:hint="eastAsia" w:ascii="宋体" w:hAnsi="宋体" w:eastAsia="宋体" w:cs="宋体"/>
                <w:bCs/>
                <w:sz w:val="24"/>
                <w:szCs w:val="24"/>
              </w:rPr>
            </w:pPr>
            <w:r>
              <w:rPr>
                <w:rFonts w:hint="eastAsia" w:ascii="宋体" w:hAnsi="宋体" w:cs="仿宋_GB2312"/>
                <w:color w:val="auto"/>
                <w:sz w:val="24"/>
                <w:szCs w:val="24"/>
              </w:rPr>
              <w:t>（1）</w:t>
            </w:r>
            <w:r>
              <w:rPr>
                <w:rFonts w:hint="eastAsia" w:ascii="宋体" w:hAnsi="宋体" w:eastAsia="宋体" w:cs="宋体"/>
                <w:bCs/>
                <w:sz w:val="24"/>
                <w:szCs w:val="24"/>
              </w:rPr>
              <w:t>根据拟投入本项目的人员情况打分：</w:t>
            </w:r>
          </w:p>
          <w:p w14:paraId="63870FAA">
            <w:pPr>
              <w:spacing w:line="312" w:lineRule="auto"/>
              <w:jc w:val="left"/>
              <w:rPr>
                <w:rFonts w:hint="eastAsia" w:ascii="宋体" w:hAnsi="宋体" w:eastAsia="宋体" w:cs="宋体"/>
                <w:kern w:val="0"/>
                <w:sz w:val="24"/>
                <w:szCs w:val="24"/>
              </w:rPr>
            </w:pPr>
            <w:r>
              <w:rPr>
                <w:rFonts w:hint="eastAsia" w:ascii="宋体" w:hAnsi="宋体" w:eastAsia="宋体" w:cs="宋体"/>
                <w:bCs/>
                <w:sz w:val="24"/>
                <w:szCs w:val="24"/>
              </w:rPr>
              <w:t>①本项目配备项目负责人1人：本科及以上学历（项目负责人有较强的组织和协调能力，能统筹与安排实施本项目中的公安反诈宣传工作</w:t>
            </w:r>
            <w:r>
              <w:rPr>
                <w:rFonts w:hint="eastAsia" w:ascii="宋体" w:hAnsi="宋体" w:eastAsia="宋体" w:cs="宋体"/>
                <w:bCs/>
                <w:sz w:val="24"/>
                <w:szCs w:val="24"/>
                <w:lang w:val="en-US" w:eastAsia="zh-CN"/>
              </w:rPr>
              <w:t>的经验</w:t>
            </w:r>
            <w:r>
              <w:rPr>
                <w:rFonts w:hint="eastAsia" w:ascii="宋体" w:hAnsi="宋体" w:eastAsia="宋体" w:cs="宋体"/>
                <w:bCs/>
                <w:sz w:val="24"/>
                <w:szCs w:val="24"/>
              </w:rPr>
              <w:t>，落实执行团队要求人员数量配备合理、职责分明、经验丰富、执行力强）</w:t>
            </w:r>
            <w:r>
              <w:rPr>
                <w:rFonts w:hint="eastAsia" w:ascii="宋体" w:hAnsi="宋体" w:eastAsia="宋体" w:cs="宋体"/>
                <w:kern w:val="0"/>
                <w:sz w:val="24"/>
                <w:szCs w:val="24"/>
              </w:rPr>
              <w:t>符合的得5分，部分符合的得3分，一般符合的得1分，不符合或未提供不得分。</w:t>
            </w:r>
          </w:p>
          <w:p w14:paraId="7EA7FA2A">
            <w:pPr>
              <w:spacing w:line="312" w:lineRule="auto"/>
              <w:jc w:val="left"/>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）投标人承诺中标后至少安排1名</w:t>
            </w:r>
            <w:r>
              <w:rPr>
                <w:rFonts w:hint="eastAsia" w:ascii="宋体" w:hAnsi="宋体" w:eastAsia="宋体" w:cs="宋体"/>
                <w:bCs/>
                <w:sz w:val="24"/>
                <w:szCs w:val="24"/>
                <w:lang w:val="en-US" w:eastAsia="zh-CN"/>
              </w:rPr>
              <w:t>具有记者资格证书</w:t>
            </w:r>
            <w:r>
              <w:rPr>
                <w:rFonts w:hint="eastAsia" w:ascii="宋体" w:hAnsi="宋体" w:eastAsia="宋体" w:cs="宋体"/>
                <w:bCs/>
                <w:sz w:val="24"/>
                <w:szCs w:val="24"/>
              </w:rPr>
              <w:t>专业工作人员负责项目工作</w:t>
            </w:r>
            <w:r>
              <w:rPr>
                <w:rFonts w:hint="eastAsia" w:ascii="宋体" w:hAnsi="宋体" w:eastAsia="宋体" w:cs="宋体"/>
                <w:bCs/>
                <w:sz w:val="24"/>
                <w:szCs w:val="24"/>
                <w:lang w:val="en-US" w:eastAsia="zh-CN"/>
              </w:rPr>
              <w:t>的得2分；承诺</w:t>
            </w:r>
            <w:r>
              <w:rPr>
                <w:rFonts w:hint="eastAsia" w:ascii="宋体" w:hAnsi="宋体" w:eastAsia="宋体" w:cs="宋体"/>
                <w:bCs/>
                <w:sz w:val="24"/>
                <w:szCs w:val="24"/>
              </w:rPr>
              <w:t>确保随时响应的得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分，无承诺或者承诺内容不全的不得分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最多得4分；</w:t>
            </w:r>
          </w:p>
          <w:p w14:paraId="51A6244B">
            <w:pPr>
              <w:spacing w:line="312" w:lineRule="auto"/>
              <w:jc w:val="left"/>
              <w:rPr>
                <w:rFonts w:ascii="宋体" w:hAnsi="宋体" w:cs="仿宋_GB2312"/>
                <w:color w:val="auto"/>
                <w:sz w:val="24"/>
                <w:szCs w:val="24"/>
              </w:rPr>
            </w:pPr>
            <w:r>
              <w:rPr>
                <w:rFonts w:hint="eastAsia" w:ascii="宋体" w:hAnsi="宋体" w:eastAsia="宋体" w:cs="宋体"/>
                <w:bCs/>
                <w:sz w:val="24"/>
                <w:szCs w:val="24"/>
              </w:rPr>
              <w:t>（须提供</w:t>
            </w:r>
            <w:r>
              <w:rPr>
                <w:rFonts w:hint="eastAsia" w:ascii="宋体" w:hAnsi="宋体" w:eastAsia="宋体" w:cs="宋体"/>
                <w:bCs/>
                <w:sz w:val="24"/>
                <w:szCs w:val="24"/>
                <w:lang w:val="en-US" w:eastAsia="zh-CN"/>
              </w:rPr>
              <w:t>相关证明材料、承诺函（格式自拟）及近一个月社保缴</w:t>
            </w:r>
            <w:bookmarkStart w:id="519" w:name="_GoBack"/>
            <w:bookmarkEnd w:id="519"/>
            <w:r>
              <w:rPr>
                <w:rFonts w:hint="eastAsia" w:ascii="宋体" w:hAnsi="宋体" w:eastAsia="宋体" w:cs="宋体"/>
                <w:bCs/>
                <w:sz w:val="24"/>
                <w:szCs w:val="24"/>
                <w:lang w:val="en-US" w:eastAsia="zh-CN"/>
              </w:rPr>
              <w:t>纳证明，并加盖公章</w:t>
            </w:r>
            <w:r>
              <w:rPr>
                <w:rFonts w:hint="eastAsia" w:ascii="宋体" w:hAnsi="宋体" w:eastAsia="宋体" w:cs="宋体"/>
                <w:bCs/>
                <w:sz w:val="24"/>
                <w:szCs w:val="24"/>
              </w:rPr>
              <w:t>）</w:t>
            </w:r>
          </w:p>
        </w:tc>
        <w:tc>
          <w:tcPr>
            <w:tcW w:w="628" w:type="dxa"/>
            <w:vAlign w:val="center"/>
          </w:tcPr>
          <w:p w14:paraId="4D630091">
            <w:pPr>
              <w:snapToGrid w:val="0"/>
              <w:spacing w:line="360" w:lineRule="auto"/>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9</w:t>
            </w:r>
          </w:p>
        </w:tc>
        <w:tc>
          <w:tcPr>
            <w:tcW w:w="1237" w:type="dxa"/>
            <w:vAlign w:val="center"/>
          </w:tcPr>
          <w:p w14:paraId="21BD2F0C">
            <w:pPr>
              <w:snapToGrid w:val="0"/>
              <w:spacing w:line="360" w:lineRule="auto"/>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客观分</w:t>
            </w:r>
          </w:p>
        </w:tc>
      </w:tr>
      <w:tr w14:paraId="431E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072B5AA5">
            <w:pPr>
              <w:snapToGrid w:val="0"/>
              <w:spacing w:line="360" w:lineRule="auto"/>
              <w:jc w:val="center"/>
              <w:rPr>
                <w:rFonts w:ascii="宋体" w:hAnsi="宋体" w:cs="仿宋_GB2312"/>
                <w:sz w:val="24"/>
                <w:szCs w:val="24"/>
              </w:rPr>
            </w:pPr>
          </w:p>
        </w:tc>
        <w:tc>
          <w:tcPr>
            <w:tcW w:w="754" w:type="dxa"/>
            <w:vAlign w:val="center"/>
          </w:tcPr>
          <w:p w14:paraId="5ABD9236">
            <w:pPr>
              <w:snapToGrid w:val="0"/>
              <w:spacing w:line="360" w:lineRule="auto"/>
              <w:jc w:val="center"/>
              <w:rPr>
                <w:rFonts w:ascii="宋体" w:hAnsi="宋体" w:cs="仿宋_GB2312"/>
                <w:color w:val="auto"/>
                <w:sz w:val="24"/>
                <w:szCs w:val="24"/>
              </w:rPr>
            </w:pPr>
            <w:r>
              <w:rPr>
                <w:rFonts w:hint="eastAsia" w:ascii="宋体" w:hAnsi="宋体" w:cs="仿宋_GB2312"/>
                <w:color w:val="auto"/>
                <w:sz w:val="24"/>
                <w:szCs w:val="24"/>
              </w:rPr>
              <w:t>5</w:t>
            </w:r>
          </w:p>
        </w:tc>
        <w:tc>
          <w:tcPr>
            <w:tcW w:w="5974" w:type="dxa"/>
            <w:vAlign w:val="center"/>
          </w:tcPr>
          <w:p w14:paraId="2F1B2E49">
            <w:pPr>
              <w:spacing w:line="312" w:lineRule="auto"/>
              <w:jc w:val="left"/>
              <w:rPr>
                <w:rFonts w:ascii="宋体" w:hAnsi="宋体" w:cs="仿宋_GB2312"/>
                <w:color w:val="auto"/>
                <w:sz w:val="24"/>
                <w:szCs w:val="24"/>
              </w:rPr>
            </w:pPr>
            <w:r>
              <w:rPr>
                <w:rFonts w:hint="eastAsia" w:ascii="宋体" w:hAnsi="宋体" w:cs="仿宋_GB2312"/>
                <w:color w:val="auto"/>
                <w:sz w:val="24"/>
                <w:szCs w:val="24"/>
              </w:rPr>
              <w:t>服务质量：</w:t>
            </w:r>
          </w:p>
          <w:p w14:paraId="2C65318E">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（1）根据服务质量体系完善程度，有完整的服务链进行评审</w:t>
            </w:r>
            <w:r>
              <w:rPr>
                <w:rFonts w:hint="eastAsia" w:ascii="宋体" w:hAnsi="宋体" w:cs="仿宋_GB2312"/>
                <w:color w:val="auto"/>
                <w:sz w:val="24"/>
                <w:szCs w:val="24"/>
                <w:lang w:eastAsia="zh-CN"/>
              </w:rPr>
              <w:t>：合理且符合要求的得</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eastAsia="zh-CN"/>
              </w:rPr>
              <w:t>分，较合理且基本符合要求的得</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eastAsia="zh-CN"/>
              </w:rPr>
              <w:t>分，基本合理但有所欠缺的得</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eastAsia="zh-CN"/>
              </w:rPr>
              <w:t>分，未提供的不得分</w:t>
            </w:r>
            <w:r>
              <w:rPr>
                <w:rFonts w:hint="eastAsia" w:ascii="宋体" w:hAnsi="宋体" w:cs="仿宋_GB2312"/>
                <w:color w:val="auto"/>
                <w:sz w:val="24"/>
                <w:szCs w:val="24"/>
              </w:rPr>
              <w:t>。</w:t>
            </w:r>
          </w:p>
          <w:p w14:paraId="0D831CAD">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（2）设计、编辑、排版、校对、印刷等均有专业技术人员负责进行评审</w:t>
            </w:r>
            <w:r>
              <w:rPr>
                <w:rFonts w:hint="eastAsia" w:ascii="宋体" w:hAnsi="宋体" w:cs="仿宋_GB2312"/>
                <w:color w:val="auto"/>
                <w:sz w:val="24"/>
                <w:szCs w:val="24"/>
                <w:lang w:eastAsia="zh-CN"/>
              </w:rPr>
              <w:t>：合理且符合要求的得</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eastAsia="zh-CN"/>
              </w:rPr>
              <w:t>分，较合理且基本符合要求的得</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eastAsia="zh-CN"/>
              </w:rPr>
              <w:t>分，基本合理但有所欠缺的得</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eastAsia="zh-CN"/>
              </w:rPr>
              <w:t>分，未提供的不得分</w:t>
            </w:r>
            <w:r>
              <w:rPr>
                <w:rFonts w:hint="eastAsia" w:ascii="宋体" w:hAnsi="宋体" w:cs="仿宋_GB2312"/>
                <w:color w:val="auto"/>
                <w:sz w:val="24"/>
                <w:szCs w:val="24"/>
              </w:rPr>
              <w:t>。</w:t>
            </w:r>
          </w:p>
          <w:p w14:paraId="0F0ADB44">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（3）详细的人员责任分工进行评审</w:t>
            </w:r>
            <w:r>
              <w:rPr>
                <w:rFonts w:hint="eastAsia" w:ascii="宋体" w:hAnsi="宋体" w:cs="仿宋_GB2312"/>
                <w:color w:val="auto"/>
                <w:sz w:val="24"/>
                <w:szCs w:val="24"/>
                <w:lang w:eastAsia="zh-CN"/>
              </w:rPr>
              <w:t>：合理且符合要求的得</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eastAsia="zh-CN"/>
              </w:rPr>
              <w:t>分，较合理且基本符合要求的得</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eastAsia="zh-CN"/>
              </w:rPr>
              <w:t>分，基本合理但有所欠缺的得</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eastAsia="zh-CN"/>
              </w:rPr>
              <w:t>分，未提供的不得分</w:t>
            </w:r>
            <w:r>
              <w:rPr>
                <w:rFonts w:hint="eastAsia" w:ascii="宋体" w:hAnsi="宋体" w:cs="仿宋_GB2312"/>
                <w:color w:val="auto"/>
                <w:sz w:val="24"/>
                <w:szCs w:val="24"/>
              </w:rPr>
              <w:t>。</w:t>
            </w:r>
          </w:p>
        </w:tc>
        <w:tc>
          <w:tcPr>
            <w:tcW w:w="628" w:type="dxa"/>
            <w:vAlign w:val="center"/>
          </w:tcPr>
          <w:p w14:paraId="45970BC8">
            <w:pPr>
              <w:snapToGrid w:val="0"/>
              <w:spacing w:line="360" w:lineRule="auto"/>
              <w:jc w:val="center"/>
              <w:rPr>
                <w:rFonts w:hint="eastAsia" w:ascii="宋体" w:hAnsi="宋体" w:eastAsia="宋体" w:cs="仿宋_GB2312"/>
                <w:sz w:val="24"/>
                <w:szCs w:val="24"/>
                <w:lang w:eastAsia="zh-CN"/>
              </w:rPr>
            </w:pPr>
            <w:r>
              <w:rPr>
                <w:rFonts w:ascii="宋体" w:hAnsi="宋体" w:cs="仿宋_GB2312"/>
                <w:sz w:val="24"/>
                <w:szCs w:val="24"/>
              </w:rPr>
              <w:t>1</w:t>
            </w:r>
            <w:r>
              <w:rPr>
                <w:rFonts w:hint="eastAsia" w:ascii="宋体" w:hAnsi="宋体" w:cs="仿宋_GB2312"/>
                <w:sz w:val="24"/>
                <w:szCs w:val="24"/>
                <w:lang w:val="en-US" w:eastAsia="zh-CN"/>
              </w:rPr>
              <w:t>5</w:t>
            </w:r>
          </w:p>
        </w:tc>
        <w:tc>
          <w:tcPr>
            <w:tcW w:w="1237" w:type="dxa"/>
            <w:vAlign w:val="center"/>
          </w:tcPr>
          <w:p w14:paraId="2156A6FA">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主观分</w:t>
            </w:r>
          </w:p>
        </w:tc>
      </w:tr>
      <w:tr w14:paraId="2730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82" w:type="dxa"/>
            <w:vMerge w:val="continue"/>
            <w:vAlign w:val="center"/>
          </w:tcPr>
          <w:p w14:paraId="2D6B9CD6">
            <w:pPr>
              <w:snapToGrid w:val="0"/>
              <w:spacing w:line="360" w:lineRule="auto"/>
              <w:jc w:val="center"/>
              <w:rPr>
                <w:rFonts w:ascii="宋体" w:hAnsi="宋体" w:cs="仿宋_GB2312"/>
                <w:sz w:val="24"/>
                <w:szCs w:val="24"/>
              </w:rPr>
            </w:pPr>
          </w:p>
        </w:tc>
        <w:tc>
          <w:tcPr>
            <w:tcW w:w="754" w:type="dxa"/>
            <w:vAlign w:val="center"/>
          </w:tcPr>
          <w:p w14:paraId="1BDF4602">
            <w:pPr>
              <w:snapToGrid w:val="0"/>
              <w:spacing w:line="360" w:lineRule="auto"/>
              <w:jc w:val="center"/>
              <w:rPr>
                <w:rFonts w:ascii="宋体" w:hAnsi="宋体" w:cs="仿宋_GB2312"/>
                <w:color w:val="auto"/>
                <w:sz w:val="24"/>
                <w:szCs w:val="24"/>
              </w:rPr>
            </w:pPr>
            <w:r>
              <w:rPr>
                <w:rFonts w:hint="eastAsia" w:ascii="宋体" w:hAnsi="宋体" w:cs="仿宋_GB2312"/>
                <w:color w:val="auto"/>
                <w:sz w:val="24"/>
                <w:szCs w:val="24"/>
              </w:rPr>
              <w:t>6</w:t>
            </w:r>
          </w:p>
        </w:tc>
        <w:tc>
          <w:tcPr>
            <w:tcW w:w="5974" w:type="dxa"/>
            <w:vAlign w:val="center"/>
          </w:tcPr>
          <w:p w14:paraId="39C778D0">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宣传方式：根据宣传方式推广的有效性制定具体的宣传计划，根据计划的可行性和完善性进行评审</w:t>
            </w:r>
            <w:r>
              <w:rPr>
                <w:rFonts w:hint="eastAsia" w:ascii="宋体" w:hAnsi="宋体" w:cs="仿宋_GB2312"/>
                <w:color w:val="auto"/>
                <w:sz w:val="24"/>
                <w:szCs w:val="24"/>
                <w:lang w:eastAsia="zh-CN"/>
              </w:rPr>
              <w:t>：合理且符合要求的得</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eastAsia="zh-CN"/>
              </w:rPr>
              <w:t>分，较合理且基本符合要求的得</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eastAsia="zh-CN"/>
              </w:rPr>
              <w:t>分，基本合理但有所欠缺的得</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eastAsia="zh-CN"/>
              </w:rPr>
              <w:t>分，未提供的不得分</w:t>
            </w:r>
            <w:r>
              <w:rPr>
                <w:rFonts w:hint="eastAsia" w:ascii="宋体" w:hAnsi="宋体" w:cs="仿宋_GB2312"/>
                <w:color w:val="auto"/>
                <w:sz w:val="24"/>
                <w:szCs w:val="24"/>
              </w:rPr>
              <w:t>。</w:t>
            </w:r>
          </w:p>
        </w:tc>
        <w:tc>
          <w:tcPr>
            <w:tcW w:w="628" w:type="dxa"/>
            <w:vAlign w:val="center"/>
          </w:tcPr>
          <w:p w14:paraId="11C599ED">
            <w:pPr>
              <w:snapToGrid w:val="0"/>
              <w:spacing w:line="360" w:lineRule="auto"/>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6</w:t>
            </w:r>
          </w:p>
        </w:tc>
        <w:tc>
          <w:tcPr>
            <w:tcW w:w="1237" w:type="dxa"/>
            <w:vAlign w:val="center"/>
          </w:tcPr>
          <w:p w14:paraId="0AA89F87">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主观分</w:t>
            </w:r>
          </w:p>
        </w:tc>
      </w:tr>
      <w:tr w14:paraId="7028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084ECDE3">
            <w:pPr>
              <w:snapToGrid w:val="0"/>
              <w:spacing w:line="360" w:lineRule="auto"/>
              <w:jc w:val="center"/>
              <w:rPr>
                <w:rFonts w:ascii="宋体" w:hAnsi="宋体" w:cs="仿宋_GB2312"/>
                <w:sz w:val="24"/>
                <w:szCs w:val="24"/>
              </w:rPr>
            </w:pPr>
          </w:p>
        </w:tc>
        <w:tc>
          <w:tcPr>
            <w:tcW w:w="754" w:type="dxa"/>
            <w:vAlign w:val="center"/>
          </w:tcPr>
          <w:p w14:paraId="7EA4C053">
            <w:pPr>
              <w:snapToGrid w:val="0"/>
              <w:spacing w:line="360" w:lineRule="auto"/>
              <w:jc w:val="center"/>
              <w:rPr>
                <w:rFonts w:ascii="宋体" w:hAnsi="宋体" w:cs="仿宋_GB2312"/>
                <w:color w:val="auto"/>
                <w:sz w:val="24"/>
                <w:szCs w:val="24"/>
              </w:rPr>
            </w:pPr>
            <w:r>
              <w:rPr>
                <w:rFonts w:hint="eastAsia" w:ascii="宋体" w:hAnsi="宋体" w:cs="仿宋_GB2312"/>
                <w:color w:val="auto"/>
                <w:sz w:val="24"/>
                <w:szCs w:val="24"/>
              </w:rPr>
              <w:t>7</w:t>
            </w:r>
          </w:p>
        </w:tc>
        <w:tc>
          <w:tcPr>
            <w:tcW w:w="5974" w:type="dxa"/>
            <w:vAlign w:val="center"/>
          </w:tcPr>
          <w:p w14:paraId="44FDB24D">
            <w:pPr>
              <w:snapToGrid w:val="0"/>
              <w:spacing w:line="360" w:lineRule="auto"/>
              <w:jc w:val="left"/>
              <w:rPr>
                <w:rFonts w:hint="eastAsia" w:ascii="宋体" w:hAnsi="宋体" w:eastAsia="宋体" w:cs="仿宋_GB2312"/>
                <w:color w:val="auto"/>
                <w:sz w:val="24"/>
                <w:szCs w:val="24"/>
                <w:lang w:eastAsia="zh-CN"/>
              </w:rPr>
            </w:pPr>
            <w:r>
              <w:rPr>
                <w:rFonts w:hint="eastAsia" w:ascii="宋体" w:hAnsi="宋体" w:cs="仿宋_GB2312"/>
                <w:color w:val="auto"/>
                <w:sz w:val="24"/>
                <w:szCs w:val="24"/>
              </w:rPr>
              <w:t>服务承诺：承诺自采购人提供素材起至发布的时间（在保质保量的前提下）能快速响应，</w:t>
            </w:r>
            <w:r>
              <w:rPr>
                <w:rFonts w:hint="eastAsia" w:ascii="宋体" w:hAnsi="宋体" w:cs="仿宋_GB2312"/>
                <w:color w:val="auto"/>
                <w:sz w:val="24"/>
                <w:szCs w:val="24"/>
                <w:lang w:val="en-US" w:eastAsia="zh-CN"/>
              </w:rPr>
              <w:t>1小时内响应的得3分；2小时内响应的得2分；3小时内响应的得1分；</w:t>
            </w:r>
            <w:r>
              <w:rPr>
                <w:rFonts w:hint="eastAsia" w:ascii="宋体" w:hAnsi="宋体" w:cs="仿宋_GB2312"/>
                <w:color w:val="auto"/>
                <w:sz w:val="24"/>
                <w:szCs w:val="24"/>
                <w:lang w:eastAsia="zh-CN"/>
              </w:rPr>
              <w:t>未提供的不得分</w:t>
            </w:r>
            <w:r>
              <w:rPr>
                <w:rFonts w:hint="eastAsia" w:ascii="宋体" w:hAnsi="宋体" w:cs="仿宋_GB2312"/>
                <w:color w:val="auto"/>
                <w:sz w:val="24"/>
                <w:szCs w:val="24"/>
              </w:rPr>
              <w:t>。</w:t>
            </w:r>
            <w:r>
              <w:rPr>
                <w:rFonts w:hint="eastAsia" w:ascii="宋体" w:hAnsi="宋体" w:cs="仿宋_GB2312"/>
                <w:color w:val="auto"/>
                <w:sz w:val="24"/>
                <w:szCs w:val="24"/>
                <w:lang w:eastAsia="zh-CN"/>
              </w:rPr>
              <w:t>（</w:t>
            </w:r>
            <w:r>
              <w:rPr>
                <w:rFonts w:hint="eastAsia" w:ascii="宋体" w:hAnsi="宋体" w:cs="仿宋_GB2312"/>
                <w:color w:val="auto"/>
                <w:sz w:val="24"/>
                <w:szCs w:val="24"/>
                <w:lang w:val="en-US" w:eastAsia="zh-CN"/>
              </w:rPr>
              <w:t>承诺函格式自拟</w:t>
            </w:r>
            <w:r>
              <w:rPr>
                <w:rFonts w:hint="eastAsia" w:ascii="宋体" w:hAnsi="宋体" w:cs="仿宋_GB2312"/>
                <w:color w:val="auto"/>
                <w:sz w:val="24"/>
                <w:szCs w:val="24"/>
                <w:lang w:eastAsia="zh-CN"/>
              </w:rPr>
              <w:t>）</w:t>
            </w:r>
          </w:p>
        </w:tc>
        <w:tc>
          <w:tcPr>
            <w:tcW w:w="628" w:type="dxa"/>
            <w:vAlign w:val="center"/>
          </w:tcPr>
          <w:p w14:paraId="54E24D62">
            <w:pPr>
              <w:snapToGrid w:val="0"/>
              <w:spacing w:line="360" w:lineRule="auto"/>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3</w:t>
            </w:r>
          </w:p>
        </w:tc>
        <w:tc>
          <w:tcPr>
            <w:tcW w:w="1237" w:type="dxa"/>
            <w:vAlign w:val="center"/>
          </w:tcPr>
          <w:p w14:paraId="2FDA9DA5">
            <w:pPr>
              <w:snapToGrid w:val="0"/>
              <w:spacing w:line="360" w:lineRule="auto"/>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客观分</w:t>
            </w:r>
          </w:p>
        </w:tc>
      </w:tr>
      <w:tr w14:paraId="5A33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7CDA989E">
            <w:pPr>
              <w:snapToGrid w:val="0"/>
              <w:spacing w:line="360" w:lineRule="auto"/>
              <w:jc w:val="center"/>
              <w:rPr>
                <w:rFonts w:ascii="宋体" w:hAnsi="宋体" w:cs="仿宋_GB2312"/>
                <w:sz w:val="24"/>
                <w:szCs w:val="24"/>
              </w:rPr>
            </w:pPr>
          </w:p>
        </w:tc>
        <w:tc>
          <w:tcPr>
            <w:tcW w:w="754" w:type="dxa"/>
            <w:vAlign w:val="center"/>
          </w:tcPr>
          <w:p w14:paraId="54E83EFA">
            <w:pPr>
              <w:snapToGrid w:val="0"/>
              <w:spacing w:line="360" w:lineRule="auto"/>
              <w:jc w:val="center"/>
              <w:rPr>
                <w:rFonts w:ascii="宋体" w:hAnsi="宋体" w:cs="仿宋_GB2312"/>
                <w:color w:val="auto"/>
                <w:sz w:val="24"/>
                <w:szCs w:val="24"/>
              </w:rPr>
            </w:pPr>
            <w:r>
              <w:rPr>
                <w:rFonts w:hint="eastAsia" w:ascii="宋体" w:hAnsi="宋体" w:cs="仿宋_GB2312"/>
                <w:color w:val="auto"/>
                <w:sz w:val="24"/>
                <w:szCs w:val="24"/>
              </w:rPr>
              <w:t>8</w:t>
            </w:r>
          </w:p>
        </w:tc>
        <w:tc>
          <w:tcPr>
            <w:tcW w:w="5974" w:type="dxa"/>
            <w:vAlign w:val="center"/>
          </w:tcPr>
          <w:p w14:paraId="36075428">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知识产权：确保所使用的素材及方案无侵权及版权纠纷，根据供应商响应程度的合理性、可行性，进行评审</w:t>
            </w:r>
            <w:r>
              <w:rPr>
                <w:rFonts w:hint="eastAsia" w:ascii="宋体" w:hAnsi="宋体" w:cs="仿宋_GB2312"/>
                <w:color w:val="auto"/>
                <w:sz w:val="24"/>
                <w:szCs w:val="24"/>
                <w:lang w:eastAsia="zh-CN"/>
              </w:rPr>
              <w:t>：合理且符合要求的得</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eastAsia="zh-CN"/>
              </w:rPr>
              <w:t>分，较合理且基本符合要求的得</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eastAsia="zh-CN"/>
              </w:rPr>
              <w:t>分，基本合理但有所欠缺的得</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eastAsia="zh-CN"/>
              </w:rPr>
              <w:t>分，未提供的不得分</w:t>
            </w:r>
            <w:r>
              <w:rPr>
                <w:rFonts w:hint="eastAsia" w:ascii="宋体" w:hAnsi="宋体" w:cs="仿宋_GB2312"/>
                <w:color w:val="auto"/>
                <w:sz w:val="24"/>
                <w:szCs w:val="24"/>
              </w:rPr>
              <w:t>。</w:t>
            </w:r>
          </w:p>
        </w:tc>
        <w:tc>
          <w:tcPr>
            <w:tcW w:w="628" w:type="dxa"/>
            <w:vAlign w:val="center"/>
          </w:tcPr>
          <w:p w14:paraId="4517A80B">
            <w:pPr>
              <w:snapToGrid w:val="0"/>
              <w:spacing w:line="360" w:lineRule="auto"/>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6</w:t>
            </w:r>
          </w:p>
        </w:tc>
        <w:tc>
          <w:tcPr>
            <w:tcW w:w="1237" w:type="dxa"/>
            <w:vAlign w:val="center"/>
          </w:tcPr>
          <w:p w14:paraId="6E9B1DC5">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主观分</w:t>
            </w:r>
          </w:p>
        </w:tc>
      </w:tr>
      <w:tr w14:paraId="6787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582" w:type="dxa"/>
            <w:vMerge w:val="continue"/>
            <w:vAlign w:val="center"/>
          </w:tcPr>
          <w:p w14:paraId="32D7B8AF">
            <w:pPr>
              <w:snapToGrid w:val="0"/>
              <w:spacing w:line="360" w:lineRule="auto"/>
              <w:jc w:val="center"/>
              <w:rPr>
                <w:rFonts w:ascii="宋体" w:hAnsi="宋体" w:cs="仿宋_GB2312"/>
                <w:sz w:val="24"/>
                <w:szCs w:val="24"/>
              </w:rPr>
            </w:pPr>
          </w:p>
        </w:tc>
        <w:tc>
          <w:tcPr>
            <w:tcW w:w="754" w:type="dxa"/>
            <w:vAlign w:val="center"/>
          </w:tcPr>
          <w:p w14:paraId="7B23BA93">
            <w:pPr>
              <w:snapToGrid w:val="0"/>
              <w:spacing w:line="360" w:lineRule="auto"/>
              <w:jc w:val="center"/>
              <w:rPr>
                <w:rFonts w:ascii="宋体" w:hAnsi="宋体" w:cs="仿宋_GB2312"/>
                <w:color w:val="auto"/>
                <w:sz w:val="24"/>
                <w:szCs w:val="24"/>
              </w:rPr>
            </w:pPr>
            <w:r>
              <w:rPr>
                <w:rFonts w:hint="eastAsia" w:ascii="宋体" w:hAnsi="宋体" w:cs="仿宋_GB2312"/>
                <w:color w:val="auto"/>
                <w:sz w:val="24"/>
                <w:szCs w:val="24"/>
              </w:rPr>
              <w:t>9</w:t>
            </w:r>
          </w:p>
        </w:tc>
        <w:tc>
          <w:tcPr>
            <w:tcW w:w="5974" w:type="dxa"/>
            <w:vAlign w:val="center"/>
          </w:tcPr>
          <w:p w14:paraId="2B955D87">
            <w:pPr>
              <w:spacing w:line="312" w:lineRule="auto"/>
              <w:jc w:val="left"/>
              <w:rPr>
                <w:rFonts w:ascii="宋体" w:hAnsi="宋体" w:cs="仿宋_GB2312"/>
                <w:color w:val="auto"/>
                <w:sz w:val="24"/>
                <w:szCs w:val="24"/>
              </w:rPr>
            </w:pPr>
            <w:r>
              <w:rPr>
                <w:rFonts w:hint="eastAsia" w:ascii="宋体" w:hAnsi="宋体" w:cs="仿宋_GB2312"/>
                <w:color w:val="auto"/>
                <w:sz w:val="24"/>
                <w:szCs w:val="24"/>
              </w:rPr>
              <w:t>应急处理：</w:t>
            </w:r>
          </w:p>
          <w:p w14:paraId="17882F22">
            <w:pPr>
              <w:snapToGrid w:val="0"/>
              <w:spacing w:line="360" w:lineRule="auto"/>
              <w:jc w:val="left"/>
              <w:rPr>
                <w:rFonts w:ascii="宋体" w:hAnsi="宋体" w:cs="仿宋_GB2312"/>
                <w:color w:val="auto"/>
                <w:sz w:val="24"/>
                <w:szCs w:val="24"/>
              </w:rPr>
            </w:pPr>
            <w:r>
              <w:rPr>
                <w:rFonts w:hint="eastAsia" w:ascii="宋体" w:hAnsi="宋体" w:cs="宋体"/>
                <w:color w:val="auto"/>
                <w:sz w:val="24"/>
                <w:szCs w:val="24"/>
              </w:rPr>
              <w:t>供应商针对该项目可能发生的突发事件、危机事件的处理方案和防范措施，根据可实施性强弱方案内容合理性、可行性进行</w:t>
            </w:r>
            <w:r>
              <w:rPr>
                <w:rFonts w:hint="eastAsia" w:ascii="宋体" w:hAnsi="宋体" w:cs="仿宋_GB2312"/>
                <w:color w:val="auto"/>
                <w:sz w:val="24"/>
                <w:szCs w:val="24"/>
              </w:rPr>
              <w:t>评审</w:t>
            </w:r>
            <w:r>
              <w:rPr>
                <w:rFonts w:hint="eastAsia" w:ascii="宋体" w:hAnsi="宋体" w:cs="仿宋_GB2312"/>
                <w:color w:val="auto"/>
                <w:sz w:val="24"/>
                <w:szCs w:val="24"/>
                <w:lang w:eastAsia="zh-CN"/>
              </w:rPr>
              <w:t>：合理且符合要求的得</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eastAsia="zh-CN"/>
              </w:rPr>
              <w:t>分，较合理且基本符合要求的得</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eastAsia="zh-CN"/>
              </w:rPr>
              <w:t>分，基本合理但有所欠缺的得</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eastAsia="zh-CN"/>
              </w:rPr>
              <w:t>分，未提供的不得分</w:t>
            </w:r>
            <w:r>
              <w:rPr>
                <w:rFonts w:hint="eastAsia" w:ascii="宋体" w:hAnsi="宋体" w:cs="仿宋_GB2312"/>
                <w:color w:val="auto"/>
                <w:sz w:val="24"/>
                <w:szCs w:val="24"/>
              </w:rPr>
              <w:t>。</w:t>
            </w:r>
          </w:p>
        </w:tc>
        <w:tc>
          <w:tcPr>
            <w:tcW w:w="628" w:type="dxa"/>
            <w:vAlign w:val="center"/>
          </w:tcPr>
          <w:p w14:paraId="40426A4F">
            <w:pPr>
              <w:snapToGrid w:val="0"/>
              <w:spacing w:line="360" w:lineRule="auto"/>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6</w:t>
            </w:r>
          </w:p>
        </w:tc>
        <w:tc>
          <w:tcPr>
            <w:tcW w:w="1237" w:type="dxa"/>
            <w:vAlign w:val="center"/>
          </w:tcPr>
          <w:p w14:paraId="2B0E73B6">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主观分</w:t>
            </w:r>
          </w:p>
        </w:tc>
      </w:tr>
      <w:tr w14:paraId="2F1F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127EAD59">
            <w:pPr>
              <w:snapToGrid w:val="0"/>
              <w:spacing w:line="360" w:lineRule="auto"/>
              <w:jc w:val="center"/>
              <w:rPr>
                <w:rFonts w:ascii="宋体" w:hAnsi="宋体" w:cs="仿宋_GB2312"/>
                <w:sz w:val="24"/>
                <w:szCs w:val="24"/>
              </w:rPr>
            </w:pPr>
          </w:p>
          <w:p w14:paraId="0F3F9088">
            <w:pPr>
              <w:pStyle w:val="4"/>
              <w:rPr>
                <w:sz w:val="24"/>
                <w:szCs w:val="24"/>
              </w:rPr>
            </w:pPr>
          </w:p>
        </w:tc>
        <w:tc>
          <w:tcPr>
            <w:tcW w:w="754" w:type="dxa"/>
            <w:vAlign w:val="center"/>
          </w:tcPr>
          <w:p w14:paraId="0E5C491C">
            <w:pPr>
              <w:snapToGrid w:val="0"/>
              <w:spacing w:line="360" w:lineRule="auto"/>
              <w:jc w:val="center"/>
              <w:rPr>
                <w:rFonts w:hint="eastAsia" w:ascii="宋体" w:hAnsi="宋体" w:eastAsia="宋体" w:cs="仿宋_GB2312"/>
                <w:color w:val="auto"/>
                <w:sz w:val="24"/>
                <w:szCs w:val="24"/>
                <w:lang w:eastAsia="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0</w:t>
            </w:r>
          </w:p>
        </w:tc>
        <w:tc>
          <w:tcPr>
            <w:tcW w:w="5974" w:type="dxa"/>
            <w:vAlign w:val="center"/>
          </w:tcPr>
          <w:p w14:paraId="20C0EBAA">
            <w:pPr>
              <w:spacing w:line="312" w:lineRule="auto"/>
              <w:jc w:val="left"/>
              <w:rPr>
                <w:rFonts w:ascii="宋体" w:hAnsi="宋体" w:cs="仿宋_GB2312"/>
                <w:color w:val="auto"/>
                <w:sz w:val="24"/>
                <w:szCs w:val="24"/>
              </w:rPr>
            </w:pPr>
            <w:r>
              <w:rPr>
                <w:rFonts w:hint="eastAsia" w:ascii="宋体" w:hAnsi="宋体" w:cs="仿宋_GB2312"/>
                <w:color w:val="auto"/>
                <w:sz w:val="24"/>
                <w:szCs w:val="24"/>
              </w:rPr>
              <w:t>专业设施设备：投标单位</w:t>
            </w:r>
            <w:r>
              <w:rPr>
                <w:rFonts w:hint="eastAsia" w:ascii="宋体" w:hAnsi="宋体" w:cs="仿宋_GB2312"/>
                <w:color w:val="auto"/>
                <w:sz w:val="24"/>
                <w:szCs w:val="24"/>
                <w:lang w:val="en-US" w:eastAsia="zh-CN"/>
              </w:rPr>
              <w:t>承诺免费</w:t>
            </w:r>
            <w:r>
              <w:rPr>
                <w:rFonts w:hint="eastAsia" w:ascii="宋体" w:hAnsi="宋体" w:cs="仿宋_GB2312"/>
                <w:color w:val="auto"/>
                <w:sz w:val="24"/>
                <w:szCs w:val="24"/>
              </w:rPr>
              <w:t>提供活动宣传</w:t>
            </w:r>
            <w:r>
              <w:rPr>
                <w:rFonts w:hint="eastAsia" w:ascii="宋体" w:hAnsi="宋体" w:cs="仿宋_GB2312"/>
                <w:color w:val="auto"/>
                <w:sz w:val="24"/>
                <w:szCs w:val="24"/>
                <w:lang w:val="en-US" w:eastAsia="zh-CN"/>
              </w:rPr>
              <w:t>相关设备，提供</w:t>
            </w:r>
            <w:r>
              <w:rPr>
                <w:rFonts w:hint="eastAsia" w:ascii="宋体" w:hAnsi="宋体" w:cs="仿宋_GB2312"/>
                <w:color w:val="auto"/>
                <w:sz w:val="24"/>
                <w:szCs w:val="24"/>
              </w:rPr>
              <w:t>包括但不限于音响、舞美、灯光、摄像设备、剪辑设备、剪辑场地、录播场地等专业设施设备</w:t>
            </w:r>
            <w:r>
              <w:rPr>
                <w:rFonts w:hint="eastAsia" w:ascii="宋体" w:hAnsi="宋体" w:cs="仿宋_GB2312"/>
                <w:color w:val="auto"/>
                <w:sz w:val="24"/>
                <w:szCs w:val="24"/>
                <w:lang w:val="en-US" w:eastAsia="zh-CN"/>
              </w:rPr>
              <w:t>的得5分，少一个扣1分，扣完为止，未提供不得分；</w:t>
            </w:r>
            <w:r>
              <w:rPr>
                <w:rFonts w:hint="eastAsia" w:ascii="宋体" w:hAnsi="宋体" w:cs="仿宋_GB2312"/>
                <w:color w:val="auto"/>
                <w:sz w:val="24"/>
                <w:szCs w:val="24"/>
                <w:lang w:eastAsia="zh-CN"/>
              </w:rPr>
              <w:t>（</w:t>
            </w:r>
            <w:r>
              <w:rPr>
                <w:rFonts w:hint="eastAsia" w:ascii="宋体" w:hAnsi="宋体" w:cs="仿宋_GB2312"/>
                <w:color w:val="auto"/>
                <w:sz w:val="24"/>
                <w:szCs w:val="24"/>
                <w:lang w:val="en-US" w:eastAsia="zh-CN"/>
              </w:rPr>
              <w:t>承诺函格式自拟</w:t>
            </w:r>
            <w:r>
              <w:rPr>
                <w:rFonts w:hint="eastAsia" w:ascii="宋体" w:hAnsi="宋体" w:cs="仿宋_GB2312"/>
                <w:color w:val="auto"/>
                <w:sz w:val="24"/>
                <w:szCs w:val="24"/>
                <w:lang w:eastAsia="zh-CN"/>
              </w:rPr>
              <w:t>）</w:t>
            </w:r>
          </w:p>
        </w:tc>
        <w:tc>
          <w:tcPr>
            <w:tcW w:w="628" w:type="dxa"/>
            <w:vAlign w:val="center"/>
          </w:tcPr>
          <w:p w14:paraId="555651B4">
            <w:pPr>
              <w:snapToGrid w:val="0"/>
              <w:spacing w:line="360" w:lineRule="auto"/>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5</w:t>
            </w:r>
          </w:p>
        </w:tc>
        <w:tc>
          <w:tcPr>
            <w:tcW w:w="1237" w:type="dxa"/>
            <w:vAlign w:val="center"/>
          </w:tcPr>
          <w:p w14:paraId="6C861CD3">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客观分</w:t>
            </w:r>
          </w:p>
        </w:tc>
      </w:tr>
      <w:tr w14:paraId="5EFF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3FC9C7A8">
            <w:pPr>
              <w:snapToGrid w:val="0"/>
              <w:spacing w:line="360" w:lineRule="auto"/>
              <w:jc w:val="center"/>
              <w:rPr>
                <w:rFonts w:ascii="宋体" w:hAnsi="宋体" w:cs="仿宋_GB2312"/>
                <w:sz w:val="24"/>
                <w:szCs w:val="24"/>
              </w:rPr>
            </w:pPr>
          </w:p>
        </w:tc>
        <w:tc>
          <w:tcPr>
            <w:tcW w:w="754" w:type="dxa"/>
            <w:vAlign w:val="center"/>
          </w:tcPr>
          <w:p w14:paraId="0972246B">
            <w:pPr>
              <w:snapToGrid w:val="0"/>
              <w:spacing w:line="360" w:lineRule="auto"/>
              <w:jc w:val="center"/>
              <w:rPr>
                <w:rFonts w:hint="eastAsia" w:ascii="宋体" w:hAnsi="宋体" w:eastAsia="宋体" w:cs="仿宋_GB2312"/>
                <w:color w:val="auto"/>
                <w:sz w:val="24"/>
                <w:szCs w:val="24"/>
                <w:lang w:eastAsia="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1</w:t>
            </w:r>
          </w:p>
        </w:tc>
        <w:tc>
          <w:tcPr>
            <w:tcW w:w="5974" w:type="dxa"/>
            <w:vAlign w:val="center"/>
          </w:tcPr>
          <w:p w14:paraId="43ED5CBE">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对外宣传：投标人提供区级</w:t>
            </w:r>
            <w:r>
              <w:rPr>
                <w:rFonts w:hint="eastAsia" w:ascii="宋体" w:hAnsi="宋体" w:cs="仿宋_GB2312"/>
                <w:color w:val="auto"/>
                <w:sz w:val="24"/>
                <w:szCs w:val="24"/>
                <w:lang w:val="en-US" w:eastAsia="zh-CN"/>
              </w:rPr>
              <w:t>及以上</w:t>
            </w:r>
            <w:r>
              <w:rPr>
                <w:rFonts w:hint="eastAsia" w:ascii="宋体" w:hAnsi="宋体" w:cs="仿宋_GB2312"/>
                <w:color w:val="auto"/>
                <w:sz w:val="24"/>
                <w:szCs w:val="24"/>
              </w:rPr>
              <w:t>媒体宣传案例的得1分</w:t>
            </w:r>
            <w:r>
              <w:rPr>
                <w:rFonts w:hint="eastAsia" w:ascii="宋体" w:hAnsi="宋体" w:cs="仿宋_GB2312"/>
                <w:color w:val="auto"/>
                <w:sz w:val="24"/>
                <w:szCs w:val="24"/>
                <w:lang w:eastAsia="zh-CN"/>
              </w:rPr>
              <w:t>，</w:t>
            </w:r>
            <w:r>
              <w:rPr>
                <w:rFonts w:hint="eastAsia" w:ascii="宋体" w:hAnsi="宋体" w:cs="仿宋_GB2312"/>
                <w:color w:val="auto"/>
                <w:sz w:val="24"/>
                <w:szCs w:val="24"/>
                <w:lang w:val="en-US" w:eastAsia="zh-CN"/>
              </w:rPr>
              <w:t>最高得3分。</w:t>
            </w:r>
            <w:r>
              <w:rPr>
                <w:rFonts w:hint="eastAsia" w:ascii="宋体" w:hAnsi="宋体" w:cs="仿宋_GB2312"/>
                <w:color w:val="auto"/>
                <w:sz w:val="24"/>
                <w:szCs w:val="24"/>
              </w:rPr>
              <w:t>（须提供相关证明材料加盖公章）</w:t>
            </w:r>
          </w:p>
        </w:tc>
        <w:tc>
          <w:tcPr>
            <w:tcW w:w="628" w:type="dxa"/>
            <w:vAlign w:val="center"/>
          </w:tcPr>
          <w:p w14:paraId="6353D273">
            <w:pPr>
              <w:snapToGrid w:val="0"/>
              <w:spacing w:line="360" w:lineRule="auto"/>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3</w:t>
            </w:r>
          </w:p>
        </w:tc>
        <w:tc>
          <w:tcPr>
            <w:tcW w:w="1237" w:type="dxa"/>
            <w:vAlign w:val="center"/>
          </w:tcPr>
          <w:p w14:paraId="1A6F3CD9">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客观分</w:t>
            </w:r>
          </w:p>
        </w:tc>
      </w:tr>
      <w:tr w14:paraId="6A2E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205025AE">
            <w:pPr>
              <w:snapToGrid w:val="0"/>
              <w:spacing w:line="360" w:lineRule="auto"/>
              <w:jc w:val="center"/>
              <w:rPr>
                <w:rFonts w:ascii="宋体" w:hAnsi="宋体" w:cs="仿宋_GB2312"/>
                <w:sz w:val="24"/>
                <w:szCs w:val="24"/>
              </w:rPr>
            </w:pPr>
          </w:p>
        </w:tc>
        <w:tc>
          <w:tcPr>
            <w:tcW w:w="754" w:type="dxa"/>
            <w:vAlign w:val="center"/>
          </w:tcPr>
          <w:p w14:paraId="01FB224E">
            <w:pPr>
              <w:snapToGrid w:val="0"/>
              <w:spacing w:line="360" w:lineRule="auto"/>
              <w:jc w:val="center"/>
              <w:rPr>
                <w:rFonts w:hint="default" w:ascii="宋体" w:hAnsi="宋体" w:eastAsia="宋体" w:cs="仿宋_GB2312"/>
                <w:color w:val="auto"/>
                <w:sz w:val="24"/>
                <w:szCs w:val="24"/>
                <w:lang w:val="en-US" w:eastAsia="zh-CN"/>
              </w:rPr>
            </w:pPr>
            <w:r>
              <w:rPr>
                <w:rFonts w:hint="eastAsia" w:ascii="宋体" w:hAnsi="宋体" w:cs="仿宋_GB2312"/>
                <w:color w:val="auto"/>
                <w:sz w:val="24"/>
                <w:szCs w:val="24"/>
                <w:lang w:val="en-US" w:eastAsia="zh-CN"/>
              </w:rPr>
              <w:t>12</w:t>
            </w:r>
          </w:p>
        </w:tc>
        <w:tc>
          <w:tcPr>
            <w:tcW w:w="5974" w:type="dxa"/>
            <w:vAlign w:val="center"/>
          </w:tcPr>
          <w:p w14:paraId="6DE8AB70">
            <w:pPr>
              <w:snapToGrid w:val="0"/>
              <w:spacing w:line="360" w:lineRule="auto"/>
              <w:jc w:val="left"/>
              <w:rPr>
                <w:rFonts w:hint="eastAsia" w:ascii="宋体" w:hAnsi="宋体" w:cs="仿宋_GB2312"/>
                <w:color w:val="auto"/>
                <w:sz w:val="24"/>
                <w:szCs w:val="24"/>
              </w:rPr>
            </w:pPr>
            <w:r>
              <w:rPr>
                <w:rFonts w:hint="eastAsia" w:ascii="宋体" w:hAnsi="宋体" w:eastAsia="宋体" w:cs="宋体"/>
                <w:bCs/>
                <w:color w:val="auto"/>
                <w:sz w:val="24"/>
                <w:szCs w:val="24"/>
                <w:highlight w:val="none"/>
              </w:rPr>
              <w:t>根据投标人提供的以往摄制短视频作品案例</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短视频作品经</w:t>
            </w:r>
            <w:r>
              <w:rPr>
                <w:rFonts w:hint="eastAsia" w:ascii="宋体" w:hAnsi="宋体" w:cs="宋体"/>
                <w:bCs/>
                <w:color w:val="auto"/>
                <w:sz w:val="24"/>
                <w:szCs w:val="24"/>
                <w:highlight w:val="none"/>
                <w:lang w:val="en-US" w:eastAsia="zh-CN"/>
              </w:rPr>
              <w:t>区</w:t>
            </w:r>
            <w:r>
              <w:rPr>
                <w:rFonts w:hint="eastAsia" w:ascii="宋体" w:hAnsi="宋体" w:eastAsia="宋体" w:cs="宋体"/>
                <w:bCs/>
                <w:color w:val="auto"/>
                <w:sz w:val="24"/>
                <w:szCs w:val="24"/>
                <w:highlight w:val="none"/>
              </w:rPr>
              <w:t>级</w:t>
            </w:r>
            <w:r>
              <w:rPr>
                <w:rFonts w:hint="eastAsia" w:ascii="宋体"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反诈平台录用的得</w:t>
            </w:r>
            <w:r>
              <w:rPr>
                <w:rFonts w:hint="eastAsia" w:ascii="宋体" w:hAnsi="宋体" w:eastAsia="宋体" w:cs="宋体"/>
                <w:bCs/>
                <w:color w:val="auto"/>
                <w:sz w:val="24"/>
                <w:szCs w:val="24"/>
                <w:highlight w:val="none"/>
                <w:lang w:val="en-US" w:eastAsia="zh-CN"/>
              </w:rPr>
              <w:t>0.5</w:t>
            </w:r>
            <w:r>
              <w:rPr>
                <w:rFonts w:hint="eastAsia" w:ascii="宋体" w:hAnsi="宋体" w:eastAsia="宋体" w:cs="宋体"/>
                <w:bCs/>
                <w:color w:val="auto"/>
                <w:sz w:val="24"/>
                <w:szCs w:val="24"/>
                <w:highlight w:val="none"/>
              </w:rPr>
              <w:t>分。本项最多4分。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提供相关证明材料）</w:t>
            </w:r>
          </w:p>
        </w:tc>
        <w:tc>
          <w:tcPr>
            <w:tcW w:w="628" w:type="dxa"/>
            <w:vAlign w:val="center"/>
          </w:tcPr>
          <w:p w14:paraId="1B5BAE29">
            <w:pPr>
              <w:snapToGrid w:val="0"/>
              <w:spacing w:line="360" w:lineRule="auto"/>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4</w:t>
            </w:r>
          </w:p>
        </w:tc>
        <w:tc>
          <w:tcPr>
            <w:tcW w:w="1237" w:type="dxa"/>
            <w:vAlign w:val="center"/>
          </w:tcPr>
          <w:p w14:paraId="6BA53976">
            <w:pPr>
              <w:snapToGrid w:val="0"/>
              <w:spacing w:line="360" w:lineRule="auto"/>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客观分</w:t>
            </w:r>
          </w:p>
        </w:tc>
      </w:tr>
      <w:tr w14:paraId="1416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2B7220C7">
            <w:pPr>
              <w:snapToGrid w:val="0"/>
              <w:spacing w:line="360" w:lineRule="auto"/>
              <w:jc w:val="center"/>
              <w:rPr>
                <w:rFonts w:ascii="宋体" w:hAnsi="宋体" w:cs="仿宋_GB2312"/>
                <w:sz w:val="24"/>
                <w:szCs w:val="24"/>
              </w:rPr>
            </w:pPr>
          </w:p>
        </w:tc>
        <w:tc>
          <w:tcPr>
            <w:tcW w:w="754" w:type="dxa"/>
            <w:vAlign w:val="center"/>
          </w:tcPr>
          <w:p w14:paraId="30B5958D">
            <w:pPr>
              <w:snapToGrid w:val="0"/>
              <w:spacing w:line="360" w:lineRule="auto"/>
              <w:jc w:val="center"/>
              <w:rPr>
                <w:rFonts w:hint="eastAsia" w:ascii="宋体" w:hAnsi="宋体" w:eastAsia="宋体" w:cs="仿宋_GB2312"/>
                <w:color w:val="auto"/>
                <w:sz w:val="24"/>
                <w:szCs w:val="24"/>
                <w:lang w:eastAsia="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3</w:t>
            </w:r>
          </w:p>
        </w:tc>
        <w:tc>
          <w:tcPr>
            <w:tcW w:w="5974" w:type="dxa"/>
            <w:vAlign w:val="top"/>
          </w:tcPr>
          <w:p w14:paraId="7E32957E">
            <w:pPr>
              <w:snapToGrid w:val="0"/>
              <w:spacing w:line="360" w:lineRule="auto"/>
              <w:jc w:val="left"/>
              <w:rPr>
                <w:rFonts w:ascii="宋体" w:hAnsi="宋体" w:cs="仿宋_GB2312"/>
                <w:color w:val="auto"/>
                <w:sz w:val="24"/>
                <w:szCs w:val="24"/>
              </w:rPr>
            </w:pPr>
            <w:r>
              <w:rPr>
                <w:rFonts w:hint="eastAsia" w:ascii="宋体" w:hAnsi="宋体" w:cs="仿宋_GB2312"/>
                <w:color w:val="auto"/>
                <w:sz w:val="24"/>
                <w:szCs w:val="24"/>
              </w:rPr>
              <w:t>投标人阐述本公司的优势，包括本土宣传优势、策划执行优势、对接国家省市区各级媒体优势等情况进行评审</w:t>
            </w:r>
            <w:r>
              <w:rPr>
                <w:rFonts w:hint="eastAsia" w:ascii="宋体" w:hAnsi="宋体" w:cs="仿宋_GB2312"/>
                <w:color w:val="auto"/>
                <w:sz w:val="24"/>
                <w:szCs w:val="24"/>
                <w:lang w:eastAsia="zh-CN"/>
              </w:rPr>
              <w:t>：合理且符合要求的得</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eastAsia="zh-CN"/>
              </w:rPr>
              <w:t>分，较合理且基本符合要求的得</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eastAsia="zh-CN"/>
              </w:rPr>
              <w:t>分，基本合理但有所欠缺的得</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eastAsia="zh-CN"/>
              </w:rPr>
              <w:t>分，未提供的不得分</w:t>
            </w:r>
            <w:r>
              <w:rPr>
                <w:rFonts w:hint="eastAsia" w:ascii="宋体" w:hAnsi="宋体" w:cs="仿宋_GB2312"/>
                <w:color w:val="auto"/>
                <w:sz w:val="24"/>
                <w:szCs w:val="24"/>
              </w:rPr>
              <w:t>。</w:t>
            </w:r>
          </w:p>
        </w:tc>
        <w:tc>
          <w:tcPr>
            <w:tcW w:w="628" w:type="dxa"/>
            <w:vAlign w:val="center"/>
          </w:tcPr>
          <w:p w14:paraId="4410DE0D">
            <w:pPr>
              <w:snapToGrid w:val="0"/>
              <w:spacing w:line="360" w:lineRule="auto"/>
              <w:jc w:val="center"/>
              <w:rPr>
                <w:rFonts w:hint="eastAsia" w:ascii="宋体" w:hAnsi="宋体" w:eastAsia="宋体" w:cs="仿宋_GB2312"/>
                <w:sz w:val="24"/>
                <w:szCs w:val="24"/>
                <w:lang w:eastAsia="zh-CN"/>
              </w:rPr>
            </w:pPr>
            <w:r>
              <w:rPr>
                <w:rFonts w:hint="eastAsia" w:ascii="宋体" w:hAnsi="宋体" w:cs="仿宋_GB2312"/>
                <w:sz w:val="24"/>
                <w:szCs w:val="24"/>
                <w:lang w:val="en-US" w:eastAsia="zh-CN"/>
              </w:rPr>
              <w:t>6</w:t>
            </w:r>
          </w:p>
        </w:tc>
        <w:tc>
          <w:tcPr>
            <w:tcW w:w="1237" w:type="dxa"/>
            <w:vAlign w:val="center"/>
          </w:tcPr>
          <w:p w14:paraId="40973835">
            <w:pPr>
              <w:snapToGrid w:val="0"/>
              <w:spacing w:line="360" w:lineRule="auto"/>
              <w:jc w:val="center"/>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主观分</w:t>
            </w:r>
          </w:p>
        </w:tc>
      </w:tr>
      <w:tr w14:paraId="712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14:paraId="2284704E">
            <w:pPr>
              <w:snapToGrid w:val="0"/>
              <w:spacing w:line="360" w:lineRule="auto"/>
              <w:jc w:val="center"/>
              <w:rPr>
                <w:rFonts w:ascii="宋体" w:hAnsi="宋体" w:cs="仿宋_GB2312"/>
                <w:sz w:val="24"/>
                <w:szCs w:val="24"/>
              </w:rPr>
            </w:pPr>
          </w:p>
        </w:tc>
        <w:tc>
          <w:tcPr>
            <w:tcW w:w="754" w:type="dxa"/>
            <w:vAlign w:val="center"/>
          </w:tcPr>
          <w:p w14:paraId="63FEB14A">
            <w:pPr>
              <w:snapToGrid w:val="0"/>
              <w:spacing w:line="360" w:lineRule="auto"/>
              <w:jc w:val="center"/>
              <w:rPr>
                <w:rFonts w:hint="eastAsia" w:ascii="宋体" w:hAnsi="宋体" w:eastAsia="宋体" w:cs="仿宋_GB2312"/>
                <w:color w:val="auto"/>
                <w:sz w:val="24"/>
                <w:szCs w:val="24"/>
                <w:lang w:eastAsia="zh-CN"/>
              </w:rPr>
            </w:pPr>
            <w:r>
              <w:rPr>
                <w:rFonts w:ascii="宋体" w:hAnsi="宋体" w:cs="仿宋_GB2312"/>
                <w:color w:val="auto"/>
                <w:sz w:val="24"/>
                <w:szCs w:val="24"/>
              </w:rPr>
              <w:t>1</w:t>
            </w:r>
            <w:r>
              <w:rPr>
                <w:rFonts w:hint="eastAsia" w:ascii="宋体" w:hAnsi="宋体" w:cs="仿宋_GB2312"/>
                <w:color w:val="auto"/>
                <w:sz w:val="24"/>
                <w:szCs w:val="24"/>
                <w:lang w:val="en-US" w:eastAsia="zh-CN"/>
              </w:rPr>
              <w:t>4</w:t>
            </w:r>
          </w:p>
        </w:tc>
        <w:tc>
          <w:tcPr>
            <w:tcW w:w="5974" w:type="dxa"/>
            <w:vAlign w:val="center"/>
          </w:tcPr>
          <w:p w14:paraId="3499DDB3">
            <w:pPr>
              <w:spacing w:line="312" w:lineRule="auto"/>
              <w:jc w:val="left"/>
              <w:rPr>
                <w:rFonts w:ascii="宋体" w:hAnsi="宋体" w:cs="仿宋_GB2312"/>
                <w:color w:val="auto"/>
                <w:sz w:val="24"/>
                <w:szCs w:val="24"/>
              </w:rPr>
            </w:pPr>
            <w:r>
              <w:rPr>
                <w:rFonts w:hint="eastAsia" w:ascii="宋体" w:hAnsi="宋体" w:cs="仿宋_GB2312"/>
                <w:color w:val="auto"/>
                <w:sz w:val="24"/>
                <w:szCs w:val="24"/>
              </w:rPr>
              <w:t>增值服务：投标人提供针对本项目的特色服务、增值服务进行评审，</w:t>
            </w:r>
            <w:r>
              <w:rPr>
                <w:rFonts w:hint="eastAsia" w:ascii="宋体" w:hAnsi="宋体" w:cs="仿宋_GB2312"/>
                <w:color w:val="auto"/>
                <w:sz w:val="24"/>
                <w:szCs w:val="24"/>
                <w:lang w:val="en-US" w:eastAsia="zh-CN"/>
              </w:rPr>
              <w:t>提供8条（含）及以上的得5分</w:t>
            </w:r>
            <w:r>
              <w:rPr>
                <w:rFonts w:hint="eastAsia" w:ascii="宋体" w:hAnsi="宋体" w:cs="仿宋_GB2312"/>
                <w:color w:val="auto"/>
                <w:sz w:val="24"/>
                <w:szCs w:val="24"/>
              </w:rPr>
              <w:t>，</w:t>
            </w:r>
            <w:r>
              <w:rPr>
                <w:rFonts w:hint="eastAsia" w:ascii="宋体" w:hAnsi="宋体" w:cs="仿宋_GB2312"/>
                <w:color w:val="auto"/>
                <w:sz w:val="24"/>
                <w:szCs w:val="24"/>
                <w:lang w:val="en-US" w:eastAsia="zh-CN"/>
              </w:rPr>
              <w:t>提供4-7条的得3分，提供1-3条的得1分</w:t>
            </w:r>
            <w:r>
              <w:rPr>
                <w:rFonts w:hint="eastAsia" w:ascii="宋体" w:hAnsi="宋体" w:cs="仿宋_GB2312"/>
                <w:color w:val="auto"/>
                <w:sz w:val="24"/>
                <w:szCs w:val="24"/>
              </w:rPr>
              <w:t>，</w:t>
            </w:r>
            <w:r>
              <w:rPr>
                <w:rFonts w:hint="eastAsia" w:ascii="宋体" w:hAnsi="宋体" w:cs="仿宋_GB2312"/>
                <w:color w:val="auto"/>
                <w:sz w:val="24"/>
                <w:szCs w:val="24"/>
                <w:lang w:val="en-US" w:eastAsia="zh-CN"/>
              </w:rPr>
              <w:t>不提供的不得分</w:t>
            </w:r>
            <w:r>
              <w:rPr>
                <w:rFonts w:hint="eastAsia" w:ascii="宋体" w:hAnsi="宋体" w:cs="仿宋_GB2312"/>
                <w:color w:val="auto"/>
                <w:sz w:val="24"/>
                <w:szCs w:val="24"/>
              </w:rPr>
              <w:t>。</w:t>
            </w:r>
          </w:p>
        </w:tc>
        <w:tc>
          <w:tcPr>
            <w:tcW w:w="628" w:type="dxa"/>
            <w:vAlign w:val="center"/>
          </w:tcPr>
          <w:p w14:paraId="2377CC12">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5</w:t>
            </w:r>
          </w:p>
        </w:tc>
        <w:tc>
          <w:tcPr>
            <w:tcW w:w="1237" w:type="dxa"/>
            <w:vAlign w:val="center"/>
          </w:tcPr>
          <w:p w14:paraId="7B3B63D0">
            <w:pPr>
              <w:snapToGrid w:val="0"/>
              <w:spacing w:line="360" w:lineRule="auto"/>
              <w:jc w:val="center"/>
              <w:rPr>
                <w:rFonts w:ascii="宋体" w:hAnsi="宋体" w:cs="仿宋_GB2312"/>
                <w:sz w:val="24"/>
                <w:szCs w:val="24"/>
              </w:rPr>
            </w:pPr>
            <w:r>
              <w:rPr>
                <w:rFonts w:hint="eastAsia" w:ascii="宋体" w:hAnsi="宋体" w:cs="仿宋_GB2312"/>
                <w:sz w:val="24"/>
                <w:szCs w:val="24"/>
                <w:lang w:val="en-US" w:eastAsia="zh-CN"/>
              </w:rPr>
              <w:t>客观分</w:t>
            </w:r>
          </w:p>
        </w:tc>
      </w:tr>
      <w:tr w14:paraId="155E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14:paraId="53441486">
            <w:pPr>
              <w:snapToGrid w:val="0"/>
              <w:spacing w:line="360" w:lineRule="auto"/>
              <w:jc w:val="center"/>
              <w:rPr>
                <w:rFonts w:ascii="宋体" w:hAnsi="宋体" w:cs="仿宋_GB2312"/>
                <w:sz w:val="24"/>
                <w:szCs w:val="24"/>
              </w:rPr>
            </w:pPr>
            <w:r>
              <w:rPr>
                <w:rFonts w:hint="eastAsia" w:ascii="宋体" w:hAnsi="宋体" w:cs="仿宋_GB2312"/>
                <w:sz w:val="24"/>
                <w:szCs w:val="24"/>
              </w:rPr>
              <w:t>报价评审</w:t>
            </w:r>
          </w:p>
        </w:tc>
        <w:tc>
          <w:tcPr>
            <w:tcW w:w="6728" w:type="dxa"/>
            <w:gridSpan w:val="2"/>
            <w:tcBorders>
              <w:top w:val="nil"/>
            </w:tcBorders>
            <w:vAlign w:val="top"/>
          </w:tcPr>
          <w:p w14:paraId="3A996500">
            <w:pPr>
              <w:snapToGrid w:val="0"/>
              <w:spacing w:line="360" w:lineRule="auto"/>
              <w:outlineLvl w:val="0"/>
              <w:rPr>
                <w:rFonts w:ascii="宋体" w:hAnsi="宋体" w:cs="仿宋_GB2312"/>
                <w:color w:val="auto"/>
                <w:sz w:val="24"/>
                <w:szCs w:val="24"/>
              </w:rPr>
            </w:pPr>
            <w:r>
              <w:rPr>
                <w:rFonts w:hint="eastAsia" w:ascii="宋体" w:hAnsi="宋体" w:cs="仿宋_GB2312"/>
                <w:color w:val="auto"/>
                <w:sz w:val="24"/>
                <w:szCs w:val="24"/>
              </w:rPr>
              <w:t>有效投标报价的最低价作为评标基准价，其最低报价为满分；按［投标报价得分</w:t>
            </w:r>
            <w:r>
              <w:rPr>
                <w:rFonts w:ascii="宋体" w:hAnsi="宋体" w:cs="仿宋_GB2312"/>
                <w:color w:val="auto"/>
                <w:sz w:val="24"/>
                <w:szCs w:val="24"/>
              </w:rPr>
              <w:t>=（评标基准价/投标报价）*</w:t>
            </w:r>
            <w:r>
              <w:rPr>
                <w:rFonts w:hint="eastAsia" w:ascii="宋体" w:hAnsi="宋体" w:cs="仿宋_GB2312"/>
                <w:color w:val="auto"/>
                <w:sz w:val="24"/>
                <w:szCs w:val="24"/>
              </w:rPr>
              <w:t>1</w:t>
            </w:r>
            <w:r>
              <w:rPr>
                <w:rFonts w:ascii="宋体" w:hAnsi="宋体" w:cs="仿宋_GB2312"/>
                <w:color w:val="auto"/>
                <w:sz w:val="24"/>
                <w:szCs w:val="24"/>
              </w:rPr>
              <w:t>0］的计算公式计算。</w:t>
            </w:r>
          </w:p>
          <w:p w14:paraId="763B6B71">
            <w:pPr>
              <w:widowControl/>
              <w:shd w:val="clear" w:color="auto" w:fill="FFFFFF"/>
              <w:snapToGrid w:val="0"/>
              <w:spacing w:line="360" w:lineRule="auto"/>
              <w:ind w:firstLine="420"/>
              <w:jc w:val="left"/>
              <w:rPr>
                <w:rFonts w:ascii="宋体" w:hAnsi="宋体" w:cs="仿宋_GB2312"/>
                <w:color w:val="auto"/>
                <w:sz w:val="24"/>
                <w:szCs w:val="24"/>
              </w:rPr>
            </w:pPr>
            <w:r>
              <w:rPr>
                <w:rFonts w:ascii="宋体" w:hAnsi="宋体" w:cs="仿宋_GB2312"/>
                <w:color w:val="auto"/>
                <w:sz w:val="24"/>
                <w:szCs w:val="24"/>
              </w:rPr>
              <w:t>评标过程中，不得去掉报价中的最高报价和最低报价。</w:t>
            </w:r>
          </w:p>
          <w:p w14:paraId="787CD440">
            <w:pPr>
              <w:widowControl/>
              <w:shd w:val="clear" w:color="auto" w:fill="FFFFFF"/>
              <w:snapToGrid w:val="0"/>
              <w:spacing w:line="360" w:lineRule="auto"/>
              <w:ind w:firstLine="420"/>
              <w:jc w:val="left"/>
              <w:rPr>
                <w:rFonts w:ascii="宋体" w:hAnsi="宋体"/>
                <w:color w:val="auto"/>
                <w:sz w:val="24"/>
                <w:szCs w:val="24"/>
              </w:rPr>
            </w:pPr>
            <w:r>
              <w:rPr>
                <w:rFonts w:hint="eastAsia" w:ascii="宋体" w:hAnsi="宋体" w:cs="仿宋_GB2312"/>
                <w:color w:val="auto"/>
                <w:sz w:val="24"/>
                <w:szCs w:val="24"/>
              </w:rPr>
              <w:t>对于未预留份额专门面向中小企业的政府采购服务项目，以及预留份额政府采购服务项目中的非预留部分标项，对小型和微型企业的投标报价给予</w:t>
            </w:r>
            <w:r>
              <w:rPr>
                <w:rFonts w:ascii="宋体" w:hAnsi="宋体" w:cs="仿宋_GB2312"/>
                <w:color w:val="auto"/>
                <w:sz w:val="24"/>
                <w:szCs w:val="24"/>
              </w:rPr>
              <w:t>10</w:t>
            </w:r>
            <w:r>
              <w:rPr>
                <w:rFonts w:hint="eastAsia" w:ascii="宋体" w:hAnsi="宋体" w:cs="仿宋_GB2312"/>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仿宋_GB2312"/>
                <w:color w:val="auto"/>
                <w:sz w:val="24"/>
                <w:szCs w:val="24"/>
              </w:rPr>
              <w:t>4</w:t>
            </w:r>
            <w:r>
              <w:rPr>
                <w:rFonts w:hint="eastAsia" w:ascii="宋体" w:hAnsi="宋体" w:cs="仿宋_GB2312"/>
                <w:color w:val="auto"/>
                <w:sz w:val="24"/>
                <w:szCs w:val="24"/>
              </w:rPr>
              <w:t>%的扣除，用扣除后的价格参加评审</w:t>
            </w:r>
            <w:r>
              <w:rPr>
                <w:rFonts w:ascii="宋体" w:hAnsi="宋体" w:cs="仿宋_GB2312"/>
                <w:color w:val="auto"/>
                <w:sz w:val="24"/>
                <w:szCs w:val="24"/>
              </w:rPr>
              <w:t>。</w:t>
            </w:r>
          </w:p>
        </w:tc>
        <w:tc>
          <w:tcPr>
            <w:tcW w:w="628" w:type="dxa"/>
            <w:vAlign w:val="center"/>
          </w:tcPr>
          <w:p w14:paraId="24C06C63">
            <w:pPr>
              <w:snapToGrid w:val="0"/>
              <w:spacing w:line="360" w:lineRule="auto"/>
              <w:jc w:val="center"/>
              <w:outlineLvl w:val="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0</w:t>
            </w:r>
            <w:r>
              <w:rPr>
                <w:rFonts w:hint="eastAsia" w:ascii="宋体" w:hAnsi="宋体" w:cs="仿宋_GB2312"/>
                <w:sz w:val="24"/>
                <w:szCs w:val="24"/>
              </w:rPr>
              <w:t>分</w:t>
            </w:r>
          </w:p>
        </w:tc>
        <w:tc>
          <w:tcPr>
            <w:tcW w:w="1237" w:type="dxa"/>
            <w:vAlign w:val="center"/>
          </w:tcPr>
          <w:p w14:paraId="6F61E824">
            <w:pPr>
              <w:snapToGrid w:val="0"/>
              <w:spacing w:line="360" w:lineRule="auto"/>
              <w:jc w:val="center"/>
              <w:outlineLvl w:val="0"/>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报价分</w:t>
            </w:r>
          </w:p>
        </w:tc>
      </w:tr>
    </w:tbl>
    <w:p w14:paraId="7E175C7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BD1B7E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0BBE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9C91C8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A1F5D5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065633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A9D063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D5E7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D60C39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B23A26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92D39D0">
      <w:pPr>
        <w:pStyle w:val="131"/>
        <w:spacing w:before="0"/>
        <w:ind w:firstLine="511"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7631C4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87B8E4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7E9140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5C2984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F4CB83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896F2C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D34D5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042C8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98887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4D974E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068985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A8DE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F73C8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A854FDD">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1C831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CF9A5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73B04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04B1B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BDC5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5113B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9DBDC1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96C9E5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51517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EFA5903">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B8F7DAA">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055F711">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212599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A6857E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7F049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F85C0B6">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4193F0E">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8AF2D12">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7FAB0B1">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2D0D09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18293BB6">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B6C79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8662706">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30811A7">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A3E21E9">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BC8C712">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08C3916">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70A90E">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976B5A0">
      <w:pPr>
        <w:pStyle w:val="26"/>
        <w:snapToGrid w:val="0"/>
        <w:spacing w:line="360" w:lineRule="auto"/>
        <w:ind w:firstLine="0" w:firstLineChars="0"/>
        <w:rPr>
          <w:rFonts w:cs="宋体"/>
          <w:color w:val="auto"/>
          <w:highlight w:val="none"/>
        </w:rPr>
      </w:pPr>
    </w:p>
    <w:bookmarkEnd w:id="27"/>
    <w:p w14:paraId="3DAEB4B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2F23ED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A659FAD">
      <w:pPr>
        <w:spacing w:line="360" w:lineRule="auto"/>
        <w:ind w:left="720" w:leftChars="343" w:firstLine="1084" w:firstLineChars="300"/>
        <w:outlineLvl w:val="0"/>
        <w:rPr>
          <w:rFonts w:ascii="宋体" w:hAnsi="宋体" w:cs="宋体"/>
          <w:b/>
          <w:color w:val="auto"/>
          <w:sz w:val="36"/>
          <w:szCs w:val="36"/>
          <w:highlight w:val="none"/>
        </w:rPr>
      </w:pPr>
    </w:p>
    <w:p w14:paraId="3D021410">
      <w:pPr>
        <w:spacing w:line="360" w:lineRule="auto"/>
        <w:ind w:left="720" w:leftChars="343" w:firstLine="1084" w:firstLineChars="300"/>
        <w:outlineLvl w:val="0"/>
        <w:rPr>
          <w:rFonts w:ascii="宋体" w:hAnsi="宋体" w:cs="宋体"/>
          <w:b/>
          <w:color w:val="auto"/>
          <w:sz w:val="36"/>
          <w:szCs w:val="36"/>
          <w:highlight w:val="none"/>
        </w:rPr>
      </w:pPr>
    </w:p>
    <w:p w14:paraId="10EE2985">
      <w:pPr>
        <w:spacing w:line="360" w:lineRule="auto"/>
        <w:ind w:left="720" w:leftChars="343" w:firstLine="1084" w:firstLineChars="300"/>
        <w:outlineLvl w:val="0"/>
        <w:rPr>
          <w:rFonts w:ascii="宋体" w:hAnsi="宋体" w:cs="宋体"/>
          <w:b/>
          <w:color w:val="auto"/>
          <w:sz w:val="36"/>
          <w:szCs w:val="36"/>
          <w:highlight w:val="none"/>
        </w:rPr>
      </w:pPr>
    </w:p>
    <w:p w14:paraId="2BE799CE">
      <w:pPr>
        <w:spacing w:line="360" w:lineRule="auto"/>
        <w:ind w:left="720" w:leftChars="343" w:firstLine="1084" w:firstLineChars="300"/>
        <w:outlineLvl w:val="0"/>
        <w:rPr>
          <w:rFonts w:ascii="宋体" w:hAnsi="宋体" w:cs="宋体"/>
          <w:b/>
          <w:color w:val="auto"/>
          <w:sz w:val="36"/>
          <w:szCs w:val="36"/>
          <w:highlight w:val="none"/>
        </w:rPr>
      </w:pPr>
    </w:p>
    <w:p w14:paraId="4EEE27B2">
      <w:pPr>
        <w:widowControl/>
        <w:adjustRightInd/>
        <w:jc w:val="left"/>
        <w:rPr>
          <w:rFonts w:ascii="宋体" w:hAnsi="宋体" w:cs="宋体"/>
          <w:b/>
          <w:color w:val="auto"/>
          <w:sz w:val="36"/>
          <w:szCs w:val="36"/>
          <w:highlight w:val="none"/>
        </w:rPr>
      </w:pPr>
    </w:p>
    <w:p w14:paraId="1FE23B4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395664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7936AF3">
      <w:pPr>
        <w:spacing w:line="480" w:lineRule="auto"/>
        <w:jc w:val="center"/>
        <w:rPr>
          <w:rFonts w:ascii="宋体" w:hAnsi="宋体" w:cs="宋体"/>
          <w:b/>
          <w:color w:val="auto"/>
          <w:sz w:val="28"/>
          <w:szCs w:val="28"/>
          <w:highlight w:val="none"/>
        </w:rPr>
      </w:pPr>
    </w:p>
    <w:p w14:paraId="2AD8D44E">
      <w:pPr>
        <w:spacing w:line="480" w:lineRule="auto"/>
        <w:jc w:val="center"/>
        <w:rPr>
          <w:rFonts w:ascii="宋体" w:hAnsi="宋体" w:cs="宋体"/>
          <w:b/>
          <w:color w:val="auto"/>
          <w:sz w:val="24"/>
          <w:highlight w:val="none"/>
        </w:rPr>
      </w:pPr>
    </w:p>
    <w:p w14:paraId="043CB03D">
      <w:pPr>
        <w:spacing w:line="480" w:lineRule="auto"/>
        <w:jc w:val="center"/>
        <w:rPr>
          <w:rFonts w:ascii="宋体" w:hAnsi="宋体" w:cs="宋体"/>
          <w:b/>
          <w:color w:val="auto"/>
          <w:sz w:val="24"/>
          <w:highlight w:val="none"/>
        </w:rPr>
      </w:pPr>
    </w:p>
    <w:p w14:paraId="7DF5C98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514ED2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EA5999C">
      <w:pPr>
        <w:pStyle w:val="70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45FC0AB">
      <w:pPr>
        <w:spacing w:before="120" w:line="22" w:lineRule="atLeast"/>
        <w:rPr>
          <w:rFonts w:ascii="宋体" w:hAnsi="宋体" w:cs="宋体"/>
          <w:color w:val="auto"/>
          <w:sz w:val="24"/>
          <w:highlight w:val="none"/>
        </w:rPr>
      </w:pPr>
    </w:p>
    <w:p w14:paraId="22CBC0FD">
      <w:pPr>
        <w:pStyle w:val="4"/>
        <w:rPr>
          <w:color w:val="auto"/>
          <w:highlight w:val="none"/>
        </w:rPr>
      </w:pPr>
    </w:p>
    <w:p w14:paraId="631ED54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27934AA">
      <w:pPr>
        <w:pStyle w:val="602"/>
        <w:spacing w:before="120" w:line="22" w:lineRule="atLeast"/>
        <w:rPr>
          <w:rFonts w:ascii="宋体" w:hAnsi="宋体" w:eastAsia="宋体" w:cs="宋体"/>
          <w:color w:val="auto"/>
          <w:szCs w:val="24"/>
          <w:highlight w:val="none"/>
        </w:rPr>
      </w:pPr>
    </w:p>
    <w:p w14:paraId="29F50238">
      <w:pPr>
        <w:pStyle w:val="602"/>
        <w:spacing w:before="120" w:line="22" w:lineRule="atLeast"/>
        <w:rPr>
          <w:rFonts w:ascii="宋体" w:hAnsi="宋体" w:eastAsia="宋体" w:cs="宋体"/>
          <w:color w:val="auto"/>
          <w:szCs w:val="24"/>
          <w:highlight w:val="none"/>
        </w:rPr>
      </w:pPr>
    </w:p>
    <w:p w14:paraId="0A115CA5">
      <w:pPr>
        <w:rPr>
          <w:rFonts w:ascii="宋体" w:hAnsi="宋体" w:cs="宋体"/>
          <w:color w:val="auto"/>
          <w:sz w:val="24"/>
          <w:highlight w:val="none"/>
        </w:rPr>
      </w:pPr>
    </w:p>
    <w:p w14:paraId="7C3AB52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5202FA3">
      <w:pPr>
        <w:spacing w:before="120" w:line="22" w:lineRule="atLeast"/>
        <w:rPr>
          <w:rFonts w:ascii="宋体" w:hAnsi="宋体" w:cs="宋体"/>
          <w:color w:val="auto"/>
          <w:sz w:val="24"/>
          <w:highlight w:val="none"/>
        </w:rPr>
      </w:pPr>
    </w:p>
    <w:p w14:paraId="5C50031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5E37878">
      <w:pPr>
        <w:spacing w:before="120" w:line="22" w:lineRule="atLeast"/>
        <w:rPr>
          <w:rFonts w:ascii="宋体" w:hAnsi="宋体" w:cs="宋体"/>
          <w:color w:val="auto"/>
          <w:sz w:val="24"/>
          <w:highlight w:val="none"/>
        </w:rPr>
      </w:pPr>
    </w:p>
    <w:p w14:paraId="0517DBC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62AF102">
      <w:pPr>
        <w:spacing w:before="120" w:line="22" w:lineRule="atLeast"/>
        <w:rPr>
          <w:rFonts w:ascii="宋体" w:hAnsi="宋体" w:cs="宋体"/>
          <w:color w:val="auto"/>
          <w:sz w:val="24"/>
          <w:highlight w:val="none"/>
        </w:rPr>
      </w:pPr>
    </w:p>
    <w:p w14:paraId="4FF02AC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F241AE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0DD52D1E">
      <w:pPr>
        <w:rPr>
          <w:rFonts w:ascii="宋体" w:hAnsi="宋体" w:cs="宋体"/>
          <w:b/>
          <w:color w:val="auto"/>
          <w:sz w:val="24"/>
          <w:highlight w:val="none"/>
        </w:rPr>
      </w:pPr>
    </w:p>
    <w:p w14:paraId="42974BFE">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4972C52">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827150D">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19273"/>
      <w:bookmarkStart w:id="398" w:name="_Toc22967"/>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74F9091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8FD2A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C079DC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5807D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E33BA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784398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85B3A1E">
      <w:pPr>
        <w:spacing w:line="560" w:lineRule="exact"/>
        <w:ind w:firstLine="482" w:firstLineChars="200"/>
        <w:outlineLvl w:val="0"/>
        <w:rPr>
          <w:rFonts w:ascii="宋体" w:hAnsi="宋体"/>
          <w:b/>
          <w:color w:val="auto"/>
          <w:sz w:val="24"/>
          <w:highlight w:val="none"/>
        </w:rPr>
      </w:pPr>
      <w:bookmarkStart w:id="400" w:name="_Toc22185"/>
      <w:bookmarkStart w:id="401" w:name="_Toc6773"/>
      <w:bookmarkStart w:id="402" w:name="_Toc18585"/>
      <w:bookmarkStart w:id="403" w:name="_Toc2918"/>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759E217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FFC471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D58561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2E75D598">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DE40F93">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981D69">
      <w:pPr>
        <w:spacing w:line="560" w:lineRule="exact"/>
        <w:ind w:firstLine="480" w:firstLineChars="200"/>
        <w:rPr>
          <w:rFonts w:ascii="宋体" w:hAnsi="宋体" w:cs="宋体"/>
          <w:color w:val="auto"/>
          <w:sz w:val="24"/>
          <w:highlight w:val="none"/>
          <w:u w:val="single"/>
        </w:rPr>
      </w:pPr>
      <w:bookmarkStart w:id="405" w:name="_Toc13918"/>
      <w:bookmarkStart w:id="406" w:name="_Toc21124"/>
      <w:bookmarkStart w:id="407" w:name="_Toc4929"/>
      <w:bookmarkStart w:id="408" w:name="_Toc5635"/>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FE280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A00E9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D53B09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49F02B6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AE006D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19C7606E">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FB0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841B5">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7E951B9">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2132BB2D">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540E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57EA27">
            <w:pPr>
              <w:pStyle w:val="323"/>
              <w:spacing w:line="560" w:lineRule="exact"/>
              <w:ind w:firstLine="200"/>
              <w:jc w:val="center"/>
              <w:rPr>
                <w:rFonts w:hAnsi="宋体"/>
                <w:color w:val="auto"/>
                <w:sz w:val="24"/>
                <w:szCs w:val="24"/>
                <w:highlight w:val="none"/>
              </w:rPr>
            </w:pPr>
          </w:p>
        </w:tc>
        <w:tc>
          <w:tcPr>
            <w:tcW w:w="3402" w:type="dxa"/>
            <w:vAlign w:val="center"/>
          </w:tcPr>
          <w:p w14:paraId="4925294B">
            <w:pPr>
              <w:pStyle w:val="323"/>
              <w:spacing w:line="560" w:lineRule="exact"/>
              <w:ind w:firstLine="200"/>
              <w:jc w:val="center"/>
              <w:rPr>
                <w:rFonts w:hAnsi="宋体"/>
                <w:color w:val="auto"/>
                <w:sz w:val="24"/>
                <w:szCs w:val="24"/>
                <w:highlight w:val="none"/>
              </w:rPr>
            </w:pPr>
          </w:p>
        </w:tc>
        <w:tc>
          <w:tcPr>
            <w:tcW w:w="2552" w:type="dxa"/>
            <w:vAlign w:val="center"/>
          </w:tcPr>
          <w:p w14:paraId="4DE07858">
            <w:pPr>
              <w:pStyle w:val="323"/>
              <w:spacing w:line="560" w:lineRule="exact"/>
              <w:ind w:firstLine="200"/>
              <w:jc w:val="center"/>
              <w:rPr>
                <w:rFonts w:hAnsi="宋体"/>
                <w:color w:val="auto"/>
                <w:sz w:val="24"/>
                <w:szCs w:val="24"/>
                <w:highlight w:val="none"/>
              </w:rPr>
            </w:pPr>
          </w:p>
        </w:tc>
      </w:tr>
      <w:tr w14:paraId="21AD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2D8092">
            <w:pPr>
              <w:pStyle w:val="323"/>
              <w:spacing w:line="560" w:lineRule="exact"/>
              <w:ind w:firstLine="200"/>
              <w:jc w:val="center"/>
              <w:rPr>
                <w:rFonts w:hAnsi="宋体"/>
                <w:color w:val="auto"/>
                <w:sz w:val="24"/>
                <w:szCs w:val="24"/>
                <w:highlight w:val="none"/>
              </w:rPr>
            </w:pPr>
          </w:p>
        </w:tc>
        <w:tc>
          <w:tcPr>
            <w:tcW w:w="3402" w:type="dxa"/>
            <w:vAlign w:val="center"/>
          </w:tcPr>
          <w:p w14:paraId="53FBF2CC">
            <w:pPr>
              <w:pStyle w:val="323"/>
              <w:spacing w:line="560" w:lineRule="exact"/>
              <w:ind w:firstLine="200"/>
              <w:jc w:val="center"/>
              <w:rPr>
                <w:rFonts w:hAnsi="宋体"/>
                <w:color w:val="auto"/>
                <w:sz w:val="24"/>
                <w:szCs w:val="24"/>
                <w:highlight w:val="none"/>
              </w:rPr>
            </w:pPr>
          </w:p>
        </w:tc>
        <w:tc>
          <w:tcPr>
            <w:tcW w:w="2552" w:type="dxa"/>
            <w:vAlign w:val="center"/>
          </w:tcPr>
          <w:p w14:paraId="4F94AE30">
            <w:pPr>
              <w:pStyle w:val="323"/>
              <w:spacing w:line="560" w:lineRule="exact"/>
              <w:ind w:firstLine="200"/>
              <w:jc w:val="center"/>
              <w:rPr>
                <w:rFonts w:hAnsi="宋体"/>
                <w:color w:val="auto"/>
                <w:sz w:val="24"/>
                <w:szCs w:val="24"/>
                <w:highlight w:val="none"/>
              </w:rPr>
            </w:pPr>
          </w:p>
        </w:tc>
      </w:tr>
      <w:tr w14:paraId="4A52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142D68">
            <w:pPr>
              <w:pStyle w:val="323"/>
              <w:spacing w:line="560" w:lineRule="exact"/>
              <w:ind w:firstLine="200"/>
              <w:jc w:val="center"/>
              <w:rPr>
                <w:rFonts w:hAnsi="宋体"/>
                <w:color w:val="auto"/>
                <w:sz w:val="24"/>
                <w:szCs w:val="24"/>
                <w:highlight w:val="none"/>
              </w:rPr>
            </w:pPr>
          </w:p>
        </w:tc>
        <w:tc>
          <w:tcPr>
            <w:tcW w:w="3402" w:type="dxa"/>
            <w:vAlign w:val="center"/>
          </w:tcPr>
          <w:p w14:paraId="13EF9BA5">
            <w:pPr>
              <w:pStyle w:val="323"/>
              <w:spacing w:line="560" w:lineRule="exact"/>
              <w:ind w:firstLine="200"/>
              <w:jc w:val="center"/>
              <w:rPr>
                <w:rFonts w:hAnsi="宋体"/>
                <w:color w:val="auto"/>
                <w:sz w:val="24"/>
                <w:szCs w:val="24"/>
                <w:highlight w:val="none"/>
              </w:rPr>
            </w:pPr>
          </w:p>
        </w:tc>
        <w:tc>
          <w:tcPr>
            <w:tcW w:w="2552" w:type="dxa"/>
            <w:vAlign w:val="center"/>
          </w:tcPr>
          <w:p w14:paraId="658A2362">
            <w:pPr>
              <w:pStyle w:val="323"/>
              <w:spacing w:line="560" w:lineRule="exact"/>
              <w:ind w:firstLine="200"/>
              <w:jc w:val="center"/>
              <w:rPr>
                <w:rFonts w:hAnsi="宋体"/>
                <w:color w:val="auto"/>
                <w:sz w:val="24"/>
                <w:szCs w:val="24"/>
                <w:highlight w:val="none"/>
              </w:rPr>
            </w:pPr>
          </w:p>
        </w:tc>
      </w:tr>
      <w:tr w14:paraId="3BDA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0FE169">
            <w:pPr>
              <w:pStyle w:val="323"/>
              <w:spacing w:line="560" w:lineRule="exact"/>
              <w:ind w:firstLine="200"/>
              <w:jc w:val="center"/>
              <w:rPr>
                <w:rFonts w:hAnsi="宋体"/>
                <w:color w:val="auto"/>
                <w:sz w:val="24"/>
                <w:szCs w:val="24"/>
                <w:highlight w:val="none"/>
              </w:rPr>
            </w:pPr>
          </w:p>
        </w:tc>
        <w:tc>
          <w:tcPr>
            <w:tcW w:w="3402" w:type="dxa"/>
            <w:vAlign w:val="center"/>
          </w:tcPr>
          <w:p w14:paraId="07A42303">
            <w:pPr>
              <w:pStyle w:val="323"/>
              <w:spacing w:line="560" w:lineRule="exact"/>
              <w:ind w:firstLine="200"/>
              <w:jc w:val="center"/>
              <w:rPr>
                <w:rFonts w:hAnsi="宋体"/>
                <w:color w:val="auto"/>
                <w:sz w:val="24"/>
                <w:szCs w:val="24"/>
                <w:highlight w:val="none"/>
              </w:rPr>
            </w:pPr>
          </w:p>
        </w:tc>
        <w:tc>
          <w:tcPr>
            <w:tcW w:w="2552" w:type="dxa"/>
            <w:vAlign w:val="center"/>
          </w:tcPr>
          <w:p w14:paraId="30D65A69">
            <w:pPr>
              <w:pStyle w:val="323"/>
              <w:spacing w:line="560" w:lineRule="exact"/>
              <w:ind w:firstLine="200"/>
              <w:jc w:val="center"/>
              <w:rPr>
                <w:rFonts w:hAnsi="宋体"/>
                <w:color w:val="auto"/>
                <w:sz w:val="24"/>
                <w:szCs w:val="24"/>
                <w:highlight w:val="none"/>
              </w:rPr>
            </w:pPr>
          </w:p>
        </w:tc>
      </w:tr>
      <w:tr w14:paraId="1E17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5C821E6">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A67688F">
            <w:pPr>
              <w:pStyle w:val="323"/>
              <w:spacing w:line="560" w:lineRule="exact"/>
              <w:ind w:firstLine="200"/>
              <w:jc w:val="center"/>
              <w:rPr>
                <w:rFonts w:hAnsi="宋体"/>
                <w:color w:val="auto"/>
                <w:sz w:val="24"/>
                <w:szCs w:val="24"/>
                <w:highlight w:val="none"/>
              </w:rPr>
            </w:pPr>
          </w:p>
        </w:tc>
      </w:tr>
    </w:tbl>
    <w:p w14:paraId="4AE94965">
      <w:pPr>
        <w:spacing w:line="560" w:lineRule="exact"/>
        <w:ind w:firstLine="480" w:firstLineChars="200"/>
        <w:rPr>
          <w:rFonts w:ascii="宋体" w:hAnsi="宋体"/>
          <w:color w:val="auto"/>
          <w:sz w:val="24"/>
          <w:highlight w:val="none"/>
        </w:rPr>
      </w:pPr>
      <w:bookmarkStart w:id="410" w:name="_Toc30506"/>
      <w:bookmarkStart w:id="411" w:name="_Toc3654"/>
      <w:bookmarkStart w:id="412" w:name="_Toc26916"/>
      <w:bookmarkStart w:id="413" w:name="_Toc30158"/>
      <w:bookmarkStart w:id="414"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3640429">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187E75B">
      <w:pPr>
        <w:pStyle w:val="962"/>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8772"/>
      <w:bookmarkStart w:id="419" w:name="_Toc31421"/>
      <w:bookmarkStart w:id="420" w:name="_Toc3625"/>
      <w:bookmarkStart w:id="421" w:name="_Toc4760"/>
      <w:bookmarkStart w:id="422" w:name="_Toc11108"/>
      <w:r>
        <w:rPr>
          <w:rFonts w:hint="eastAsia"/>
          <w:b/>
          <w:color w:val="auto"/>
          <w:highlight w:val="none"/>
        </w:rPr>
        <w:t>1.4履约保证金</w:t>
      </w:r>
    </w:p>
    <w:p w14:paraId="5AC9F7D0">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4EDD33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34662C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2976D7B">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543E51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70A824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4419E6AD">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D0896D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DBD69A9">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3D241DD">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34FC59">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6A9EBB">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A1E5D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3A5E0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51B052D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F83CB9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B452E4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9E563A0">
      <w:pPr>
        <w:spacing w:line="560" w:lineRule="exact"/>
        <w:ind w:firstLine="480" w:firstLineChars="200"/>
        <w:outlineLvl w:val="0"/>
        <w:rPr>
          <w:rFonts w:ascii="宋体" w:hAnsi="宋体"/>
          <w:bCs/>
          <w:color w:val="auto"/>
          <w:sz w:val="24"/>
          <w:highlight w:val="none"/>
        </w:rPr>
      </w:pPr>
      <w:bookmarkStart w:id="423" w:name="_Toc24662"/>
      <w:bookmarkStart w:id="424" w:name="_Toc2375"/>
      <w:bookmarkStart w:id="425" w:name="_Toc8586"/>
      <w:bookmarkStart w:id="426" w:name="_Toc5698"/>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20C1C5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E585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A49D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1F1E836">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74C6C4A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4EB612E">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4A4125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6C22945">
      <w:pPr>
        <w:spacing w:line="560" w:lineRule="exact"/>
        <w:ind w:firstLine="480" w:firstLineChars="200"/>
        <w:rPr>
          <w:rFonts w:ascii="宋体" w:hAnsi="宋体" w:cs="宋体"/>
          <w:color w:val="auto"/>
          <w:sz w:val="24"/>
          <w:highlight w:val="none"/>
        </w:rPr>
      </w:pPr>
      <w:bookmarkStart w:id="428" w:name="_Toc30329"/>
      <w:bookmarkStart w:id="429" w:name="_Toc32454"/>
      <w:bookmarkStart w:id="430" w:name="_Toc18683"/>
      <w:bookmarkStart w:id="431" w:name="_Toc26807"/>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A133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DD2AA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E96214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4602022D">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1141369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10778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E30A1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33F8437">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411090E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B8C7BC1">
      <w:pPr>
        <w:autoSpaceDE w:val="0"/>
        <w:autoSpaceDN w:val="0"/>
        <w:spacing w:line="560" w:lineRule="exact"/>
        <w:rPr>
          <w:rFonts w:ascii="宋体" w:hAnsi="宋体"/>
          <w:color w:val="auto"/>
          <w:sz w:val="24"/>
          <w:highlight w:val="none"/>
          <w:lang w:val="zh-CN"/>
        </w:rPr>
      </w:pPr>
    </w:p>
    <w:p w14:paraId="3542C74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C13994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69AE55">
      <w:pPr>
        <w:autoSpaceDE w:val="0"/>
        <w:autoSpaceDN w:val="0"/>
        <w:spacing w:line="560" w:lineRule="exact"/>
        <w:rPr>
          <w:rFonts w:ascii="宋体" w:hAnsi="宋体"/>
          <w:color w:val="auto"/>
          <w:sz w:val="24"/>
          <w:highlight w:val="none"/>
          <w:lang w:val="zh-CN"/>
        </w:rPr>
      </w:pPr>
    </w:p>
    <w:p w14:paraId="30B7D78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32549C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1E9266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E1020C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18C17E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40CCF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C2A163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F2962F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47D94AD4">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668336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3267DB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B8073E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74C28E0">
      <w:pPr>
        <w:widowControl/>
        <w:spacing w:line="560" w:lineRule="exact"/>
        <w:jc w:val="left"/>
        <w:rPr>
          <w:rFonts w:ascii="宋体" w:hAnsi="宋体"/>
          <w:b/>
          <w:color w:val="auto"/>
          <w:sz w:val="24"/>
          <w:highlight w:val="none"/>
        </w:rPr>
      </w:pPr>
    </w:p>
    <w:p w14:paraId="7C3203F4">
      <w:pPr>
        <w:widowControl/>
        <w:adjustRightInd/>
        <w:jc w:val="left"/>
        <w:rPr>
          <w:rFonts w:ascii="宋体" w:hAnsi="宋体"/>
          <w:b/>
          <w:color w:val="auto"/>
          <w:sz w:val="24"/>
          <w:highlight w:val="none"/>
        </w:rPr>
      </w:pPr>
      <w:r>
        <w:rPr>
          <w:rFonts w:ascii="宋体" w:hAnsi="宋体"/>
          <w:b/>
          <w:color w:val="auto"/>
          <w:highlight w:val="none"/>
        </w:rPr>
        <w:br w:type="page"/>
      </w:r>
    </w:p>
    <w:p w14:paraId="52BA5144">
      <w:pPr>
        <w:pStyle w:val="705"/>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782F69D">
      <w:pPr>
        <w:spacing w:line="560" w:lineRule="exact"/>
        <w:ind w:firstLine="482" w:firstLineChars="200"/>
        <w:outlineLvl w:val="0"/>
        <w:rPr>
          <w:rFonts w:ascii="宋体" w:hAnsi="宋体"/>
          <w:b/>
          <w:color w:val="auto"/>
          <w:sz w:val="24"/>
          <w:highlight w:val="none"/>
        </w:rPr>
      </w:pPr>
      <w:bookmarkStart w:id="439" w:name="_Toc19680"/>
      <w:bookmarkStart w:id="440" w:name="_Toc25079"/>
      <w:bookmarkStart w:id="441" w:name="_Toc5228"/>
      <w:bookmarkStart w:id="442" w:name="_Toc14021"/>
      <w:bookmarkStart w:id="443" w:name="_Toc31297"/>
      <w:r>
        <w:rPr>
          <w:rFonts w:ascii="宋体" w:hAnsi="宋体"/>
          <w:b/>
          <w:color w:val="auto"/>
          <w:sz w:val="24"/>
          <w:highlight w:val="none"/>
        </w:rPr>
        <w:t>2.1 定义</w:t>
      </w:r>
      <w:bookmarkEnd w:id="439"/>
      <w:bookmarkEnd w:id="440"/>
      <w:bookmarkEnd w:id="441"/>
      <w:bookmarkEnd w:id="442"/>
      <w:bookmarkEnd w:id="443"/>
    </w:p>
    <w:p w14:paraId="2A50FE3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F10096F">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FB55A6B">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388346F">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3278E1E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69F32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5CDCAE">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C6903F4">
      <w:pPr>
        <w:spacing w:line="560" w:lineRule="exact"/>
        <w:ind w:firstLine="482" w:firstLineChars="200"/>
        <w:outlineLvl w:val="0"/>
        <w:rPr>
          <w:rFonts w:ascii="宋体" w:hAnsi="宋体"/>
          <w:b/>
          <w:color w:val="auto"/>
          <w:sz w:val="24"/>
          <w:highlight w:val="none"/>
        </w:rPr>
      </w:pPr>
      <w:bookmarkStart w:id="444" w:name="_Toc16752"/>
      <w:bookmarkStart w:id="445" w:name="_Toc23289"/>
      <w:bookmarkStart w:id="446" w:name="_Toc19539"/>
      <w:bookmarkStart w:id="447" w:name="_Toc3769"/>
      <w:bookmarkStart w:id="448" w:name="_Toc31402"/>
      <w:r>
        <w:rPr>
          <w:rFonts w:ascii="宋体" w:hAnsi="宋体"/>
          <w:b/>
          <w:color w:val="auto"/>
          <w:sz w:val="24"/>
          <w:highlight w:val="none"/>
        </w:rPr>
        <w:t>2.2 技术规范</w:t>
      </w:r>
      <w:bookmarkEnd w:id="444"/>
      <w:bookmarkEnd w:id="445"/>
      <w:bookmarkEnd w:id="446"/>
      <w:bookmarkEnd w:id="447"/>
      <w:bookmarkEnd w:id="448"/>
    </w:p>
    <w:p w14:paraId="3A04642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F36C810">
      <w:pPr>
        <w:spacing w:line="560" w:lineRule="exact"/>
        <w:ind w:firstLine="482" w:firstLineChars="200"/>
        <w:outlineLvl w:val="0"/>
        <w:rPr>
          <w:rFonts w:ascii="宋体" w:hAnsi="宋体"/>
          <w:b/>
          <w:color w:val="auto"/>
          <w:sz w:val="24"/>
          <w:highlight w:val="none"/>
        </w:rPr>
      </w:pPr>
      <w:bookmarkStart w:id="449" w:name="_Toc4133"/>
      <w:bookmarkStart w:id="450" w:name="_Toc13673"/>
      <w:bookmarkStart w:id="451" w:name="_Toc12412"/>
      <w:bookmarkStart w:id="452" w:name="_Toc9161"/>
      <w:bookmarkStart w:id="453" w:name="_Toc27945"/>
      <w:r>
        <w:rPr>
          <w:rFonts w:ascii="宋体" w:hAnsi="宋体"/>
          <w:b/>
          <w:color w:val="auto"/>
          <w:sz w:val="24"/>
          <w:highlight w:val="none"/>
        </w:rPr>
        <w:t>2.3 知识产权</w:t>
      </w:r>
      <w:bookmarkEnd w:id="449"/>
      <w:bookmarkEnd w:id="450"/>
      <w:bookmarkEnd w:id="451"/>
      <w:bookmarkEnd w:id="452"/>
      <w:bookmarkEnd w:id="453"/>
    </w:p>
    <w:p w14:paraId="53AD2F2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8D5B8B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BA173F1">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518755CC">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CB016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6783055">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15447"/>
      <w:bookmarkStart w:id="457" w:name="_Toc22011"/>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2BF93E2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0908B44">
      <w:pPr>
        <w:spacing w:line="560" w:lineRule="exact"/>
        <w:ind w:firstLine="482" w:firstLineChars="200"/>
        <w:outlineLvl w:val="0"/>
        <w:rPr>
          <w:rFonts w:ascii="宋体" w:hAnsi="宋体"/>
          <w:b/>
          <w:color w:val="auto"/>
          <w:sz w:val="24"/>
          <w:highlight w:val="none"/>
        </w:rPr>
      </w:pPr>
      <w:bookmarkStart w:id="459" w:name="_Toc13467"/>
      <w:bookmarkStart w:id="460" w:name="_Toc18990"/>
      <w:bookmarkStart w:id="461" w:name="_Toc13154"/>
      <w:bookmarkStart w:id="462" w:name="_Toc30507"/>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5F9522B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FBFCF6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EC039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DF529E0">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B135F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4F407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5A24537">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1E1B524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37E9D4B">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75A2D94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AEF5FAD">
      <w:pPr>
        <w:spacing w:line="560" w:lineRule="exact"/>
        <w:ind w:firstLine="482" w:firstLineChars="200"/>
        <w:outlineLvl w:val="0"/>
        <w:rPr>
          <w:rFonts w:ascii="宋体" w:hAnsi="宋体"/>
          <w:b/>
          <w:color w:val="auto"/>
          <w:sz w:val="24"/>
          <w:highlight w:val="none"/>
        </w:rPr>
      </w:pPr>
      <w:bookmarkStart w:id="467" w:name="_Toc26689"/>
      <w:bookmarkStart w:id="468" w:name="_Toc21830"/>
      <w:bookmarkStart w:id="469" w:name="_Toc10663"/>
      <w:bookmarkStart w:id="470" w:name="_Toc23368"/>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57219FBF">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AA74976">
      <w:pPr>
        <w:spacing w:line="560" w:lineRule="exact"/>
        <w:ind w:firstLine="482" w:firstLineChars="200"/>
        <w:outlineLvl w:val="0"/>
        <w:rPr>
          <w:rFonts w:ascii="宋体" w:hAnsi="宋体"/>
          <w:b/>
          <w:color w:val="auto"/>
          <w:sz w:val="24"/>
          <w:highlight w:val="none"/>
        </w:rPr>
      </w:pPr>
      <w:bookmarkStart w:id="472" w:name="_Toc32494"/>
      <w:bookmarkStart w:id="473" w:name="_Toc26633"/>
      <w:bookmarkStart w:id="474" w:name="_Toc4720"/>
      <w:bookmarkStart w:id="475" w:name="_Toc25571"/>
      <w:bookmarkStart w:id="476" w:name="_Toc14371"/>
      <w:r>
        <w:rPr>
          <w:rFonts w:ascii="宋体" w:hAnsi="宋体"/>
          <w:b/>
          <w:color w:val="auto"/>
          <w:sz w:val="24"/>
          <w:highlight w:val="none"/>
        </w:rPr>
        <w:t>2.11 不可抗力</w:t>
      </w:r>
      <w:bookmarkEnd w:id="472"/>
      <w:bookmarkEnd w:id="473"/>
      <w:bookmarkEnd w:id="474"/>
      <w:bookmarkEnd w:id="475"/>
      <w:bookmarkEnd w:id="476"/>
    </w:p>
    <w:p w14:paraId="24C6F364">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3D1BD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626D6E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2436671">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D84669D">
      <w:pPr>
        <w:spacing w:line="560" w:lineRule="exact"/>
        <w:ind w:firstLine="482" w:firstLineChars="200"/>
        <w:outlineLvl w:val="0"/>
        <w:rPr>
          <w:rFonts w:ascii="宋体" w:hAnsi="宋体"/>
          <w:b/>
          <w:color w:val="auto"/>
          <w:sz w:val="24"/>
          <w:highlight w:val="none"/>
        </w:rPr>
      </w:pPr>
      <w:bookmarkStart w:id="477" w:name="_Toc23854"/>
      <w:bookmarkStart w:id="478" w:name="_Toc24465"/>
      <w:bookmarkStart w:id="479" w:name="_Toc14115"/>
      <w:bookmarkStart w:id="480" w:name="_Toc3638"/>
      <w:bookmarkStart w:id="481" w:name="_Toc25783"/>
      <w:r>
        <w:rPr>
          <w:rFonts w:ascii="宋体" w:hAnsi="宋体"/>
          <w:b/>
          <w:color w:val="auto"/>
          <w:sz w:val="24"/>
          <w:highlight w:val="none"/>
        </w:rPr>
        <w:t>2.12 税费</w:t>
      </w:r>
      <w:bookmarkEnd w:id="477"/>
      <w:bookmarkEnd w:id="478"/>
      <w:bookmarkEnd w:id="479"/>
      <w:bookmarkEnd w:id="480"/>
      <w:bookmarkEnd w:id="481"/>
    </w:p>
    <w:p w14:paraId="028CB3C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A5F3F62">
      <w:pPr>
        <w:spacing w:line="560" w:lineRule="exact"/>
        <w:ind w:firstLine="482" w:firstLineChars="200"/>
        <w:outlineLvl w:val="0"/>
        <w:rPr>
          <w:rFonts w:ascii="宋体" w:hAnsi="宋体"/>
          <w:b/>
          <w:color w:val="auto"/>
          <w:sz w:val="24"/>
          <w:highlight w:val="none"/>
        </w:rPr>
      </w:pPr>
      <w:bookmarkStart w:id="482" w:name="_Toc7315"/>
      <w:bookmarkStart w:id="483" w:name="_Toc14814"/>
      <w:bookmarkStart w:id="484" w:name="_Toc25525"/>
      <w:bookmarkStart w:id="485" w:name="_Toc26883"/>
      <w:bookmarkStart w:id="486" w:name="_Toc30105"/>
      <w:r>
        <w:rPr>
          <w:rFonts w:ascii="宋体" w:hAnsi="宋体"/>
          <w:b/>
          <w:color w:val="auto"/>
          <w:sz w:val="24"/>
          <w:highlight w:val="none"/>
        </w:rPr>
        <w:t>2.13 乙方破产</w:t>
      </w:r>
      <w:bookmarkEnd w:id="482"/>
      <w:bookmarkEnd w:id="483"/>
      <w:bookmarkEnd w:id="484"/>
      <w:bookmarkEnd w:id="485"/>
      <w:bookmarkEnd w:id="486"/>
    </w:p>
    <w:p w14:paraId="1AB56FC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D653E19">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2B4245B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08A741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EC75B19">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5898197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D80C3E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83CB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EA98C93">
      <w:pPr>
        <w:spacing w:line="560" w:lineRule="exact"/>
        <w:ind w:firstLine="482" w:firstLineChars="200"/>
        <w:outlineLvl w:val="0"/>
        <w:rPr>
          <w:rFonts w:ascii="宋体" w:hAnsi="宋体"/>
          <w:b/>
          <w:color w:val="auto"/>
          <w:sz w:val="24"/>
          <w:highlight w:val="none"/>
        </w:rPr>
      </w:pPr>
      <w:bookmarkStart w:id="493" w:name="_Toc12666"/>
      <w:bookmarkStart w:id="494" w:name="_Toc25198"/>
      <w:bookmarkStart w:id="495" w:name="_Toc9808"/>
      <w:bookmarkStart w:id="496" w:name="_Toc2308"/>
      <w:bookmarkStart w:id="497" w:name="_Toc31892"/>
      <w:r>
        <w:rPr>
          <w:rFonts w:ascii="宋体" w:hAnsi="宋体"/>
          <w:b/>
          <w:color w:val="auto"/>
          <w:sz w:val="24"/>
          <w:highlight w:val="none"/>
        </w:rPr>
        <w:t>2.16 通知和送达</w:t>
      </w:r>
      <w:bookmarkEnd w:id="493"/>
      <w:bookmarkEnd w:id="494"/>
      <w:bookmarkEnd w:id="495"/>
      <w:bookmarkEnd w:id="496"/>
      <w:bookmarkEnd w:id="497"/>
    </w:p>
    <w:p w14:paraId="7F8F889D">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0FF03A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617542EB">
      <w:pPr>
        <w:spacing w:line="560" w:lineRule="exact"/>
        <w:ind w:firstLine="482" w:firstLineChars="200"/>
        <w:outlineLvl w:val="0"/>
        <w:rPr>
          <w:rFonts w:ascii="宋体" w:hAnsi="宋体"/>
          <w:b/>
          <w:color w:val="auto"/>
          <w:sz w:val="24"/>
          <w:highlight w:val="none"/>
        </w:rPr>
      </w:pPr>
      <w:bookmarkStart w:id="500" w:name="_Toc12254"/>
      <w:bookmarkStart w:id="501" w:name="_Toc27644"/>
      <w:bookmarkStart w:id="502" w:name="_Toc5063"/>
      <w:bookmarkStart w:id="503" w:name="_Toc28906"/>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6FC1D16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346260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03F4F4B">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20207A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7E33ED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75B1CD5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74F157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34230A4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694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82210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E0FD3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DDF5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00261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186C1B1">
            <w:pPr>
              <w:spacing w:line="360" w:lineRule="auto"/>
              <w:rPr>
                <w:rFonts w:ascii="宋体" w:hAnsi="宋体" w:cs="宋体"/>
                <w:color w:val="auto"/>
                <w:sz w:val="24"/>
                <w:highlight w:val="none"/>
              </w:rPr>
            </w:pPr>
          </w:p>
        </w:tc>
      </w:tr>
      <w:tr w14:paraId="3AE6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2C3E5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8CBC413">
            <w:pPr>
              <w:spacing w:line="360" w:lineRule="auto"/>
              <w:rPr>
                <w:rFonts w:ascii="宋体" w:hAnsi="宋体" w:cs="宋体"/>
                <w:color w:val="auto"/>
                <w:sz w:val="24"/>
                <w:highlight w:val="none"/>
              </w:rPr>
            </w:pPr>
          </w:p>
        </w:tc>
      </w:tr>
      <w:tr w14:paraId="4FC01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73CE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5C76742">
            <w:pPr>
              <w:spacing w:line="360" w:lineRule="auto"/>
              <w:rPr>
                <w:rFonts w:ascii="宋体" w:hAnsi="宋体" w:cs="宋体"/>
                <w:color w:val="auto"/>
                <w:sz w:val="24"/>
                <w:highlight w:val="none"/>
              </w:rPr>
            </w:pPr>
          </w:p>
        </w:tc>
      </w:tr>
      <w:tr w14:paraId="6865E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6DD730">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C0DF9E1">
            <w:pPr>
              <w:spacing w:line="360" w:lineRule="auto"/>
              <w:rPr>
                <w:rFonts w:ascii="宋体" w:hAnsi="宋体" w:cs="宋体"/>
                <w:color w:val="auto"/>
                <w:sz w:val="24"/>
                <w:highlight w:val="none"/>
              </w:rPr>
            </w:pPr>
          </w:p>
        </w:tc>
      </w:tr>
      <w:tr w14:paraId="694B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6D25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93213F8">
            <w:pPr>
              <w:spacing w:line="360" w:lineRule="auto"/>
              <w:rPr>
                <w:rFonts w:ascii="宋体" w:hAnsi="宋体" w:cs="宋体"/>
                <w:color w:val="auto"/>
                <w:sz w:val="24"/>
                <w:highlight w:val="none"/>
              </w:rPr>
            </w:pPr>
          </w:p>
        </w:tc>
      </w:tr>
      <w:tr w14:paraId="41427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CC64E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8F2E7CD">
            <w:pPr>
              <w:spacing w:line="360" w:lineRule="auto"/>
              <w:rPr>
                <w:rFonts w:ascii="宋体" w:hAnsi="宋体" w:cs="宋体"/>
                <w:color w:val="auto"/>
                <w:sz w:val="24"/>
                <w:highlight w:val="none"/>
              </w:rPr>
            </w:pPr>
          </w:p>
        </w:tc>
      </w:tr>
      <w:tr w14:paraId="387B8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12C07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34B666D2">
            <w:pPr>
              <w:spacing w:line="360" w:lineRule="auto"/>
              <w:rPr>
                <w:rFonts w:ascii="宋体" w:hAnsi="宋体" w:cs="宋体"/>
                <w:color w:val="auto"/>
                <w:sz w:val="24"/>
                <w:highlight w:val="none"/>
              </w:rPr>
            </w:pPr>
          </w:p>
        </w:tc>
      </w:tr>
      <w:tr w14:paraId="53235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561D4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7A44ED9">
            <w:pPr>
              <w:spacing w:line="360" w:lineRule="auto"/>
              <w:rPr>
                <w:rFonts w:ascii="宋体" w:hAnsi="宋体" w:cs="宋体"/>
                <w:color w:val="auto"/>
                <w:sz w:val="24"/>
                <w:highlight w:val="none"/>
              </w:rPr>
            </w:pPr>
          </w:p>
        </w:tc>
      </w:tr>
      <w:tr w14:paraId="3462C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B94B4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67620A47">
            <w:pPr>
              <w:spacing w:line="360" w:lineRule="auto"/>
              <w:rPr>
                <w:rFonts w:ascii="宋体" w:hAnsi="宋体" w:cs="宋体"/>
                <w:color w:val="auto"/>
                <w:sz w:val="24"/>
                <w:highlight w:val="none"/>
              </w:rPr>
            </w:pPr>
          </w:p>
        </w:tc>
      </w:tr>
      <w:tr w14:paraId="55530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15E68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98381A7">
            <w:pPr>
              <w:spacing w:line="360" w:lineRule="auto"/>
              <w:rPr>
                <w:rFonts w:ascii="宋体" w:hAnsi="宋体" w:cs="宋体"/>
                <w:color w:val="auto"/>
                <w:sz w:val="24"/>
                <w:highlight w:val="none"/>
              </w:rPr>
            </w:pPr>
          </w:p>
        </w:tc>
      </w:tr>
      <w:tr w14:paraId="138F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38FC10">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5C0D485">
            <w:pPr>
              <w:spacing w:line="360" w:lineRule="auto"/>
              <w:rPr>
                <w:rFonts w:ascii="宋体" w:hAnsi="宋体" w:cs="宋体"/>
                <w:color w:val="auto"/>
                <w:sz w:val="24"/>
                <w:highlight w:val="none"/>
              </w:rPr>
            </w:pPr>
          </w:p>
        </w:tc>
      </w:tr>
      <w:tr w14:paraId="2745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AE961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3417C6E">
            <w:pPr>
              <w:spacing w:line="360" w:lineRule="auto"/>
              <w:rPr>
                <w:rFonts w:ascii="宋体" w:hAnsi="宋体" w:cs="宋体"/>
                <w:color w:val="auto"/>
                <w:sz w:val="24"/>
                <w:highlight w:val="none"/>
              </w:rPr>
            </w:pPr>
          </w:p>
        </w:tc>
      </w:tr>
      <w:tr w14:paraId="0409C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67A3C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51115B8">
            <w:pPr>
              <w:spacing w:line="360" w:lineRule="auto"/>
              <w:rPr>
                <w:rFonts w:ascii="宋体" w:hAnsi="宋体" w:cs="宋体"/>
                <w:color w:val="auto"/>
                <w:sz w:val="24"/>
                <w:highlight w:val="none"/>
              </w:rPr>
            </w:pPr>
          </w:p>
        </w:tc>
      </w:tr>
      <w:tr w14:paraId="3E858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450D2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9844FA5">
            <w:pPr>
              <w:spacing w:line="360" w:lineRule="auto"/>
              <w:rPr>
                <w:rFonts w:ascii="宋体" w:hAnsi="宋体" w:cs="宋体"/>
                <w:color w:val="auto"/>
                <w:sz w:val="24"/>
                <w:highlight w:val="none"/>
              </w:rPr>
            </w:pPr>
          </w:p>
        </w:tc>
      </w:tr>
      <w:tr w14:paraId="5EB5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271B1A">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30A5AF3C">
            <w:pPr>
              <w:spacing w:line="360" w:lineRule="auto"/>
              <w:rPr>
                <w:rFonts w:ascii="宋体" w:hAnsi="宋体" w:cs="宋体"/>
                <w:color w:val="auto"/>
                <w:sz w:val="24"/>
                <w:highlight w:val="none"/>
              </w:rPr>
            </w:pPr>
          </w:p>
        </w:tc>
      </w:tr>
      <w:tr w14:paraId="66F54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36A4F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F6018CF">
            <w:pPr>
              <w:spacing w:line="360" w:lineRule="auto"/>
              <w:ind w:left="-420" w:leftChars="-200" w:right="-420" w:rightChars="-200" w:firstLine="480" w:firstLineChars="200"/>
              <w:rPr>
                <w:rFonts w:ascii="宋体" w:hAnsi="宋体" w:cs="宋体"/>
                <w:color w:val="auto"/>
                <w:sz w:val="24"/>
                <w:highlight w:val="none"/>
              </w:rPr>
            </w:pPr>
          </w:p>
        </w:tc>
      </w:tr>
      <w:tr w14:paraId="5729E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1B71F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A225093">
            <w:pPr>
              <w:spacing w:line="360" w:lineRule="auto"/>
              <w:ind w:left="-420" w:leftChars="-200" w:right="-420" w:rightChars="-200" w:firstLine="480" w:firstLineChars="200"/>
              <w:rPr>
                <w:rFonts w:ascii="宋体" w:hAnsi="宋体" w:cs="宋体"/>
                <w:color w:val="auto"/>
                <w:sz w:val="24"/>
                <w:highlight w:val="none"/>
              </w:rPr>
            </w:pPr>
          </w:p>
        </w:tc>
      </w:tr>
      <w:tr w14:paraId="02D4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97D47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335FEFF">
            <w:pPr>
              <w:spacing w:line="360" w:lineRule="auto"/>
              <w:rPr>
                <w:rFonts w:ascii="宋体" w:hAnsi="宋体" w:cs="宋体"/>
                <w:color w:val="auto"/>
                <w:sz w:val="24"/>
                <w:highlight w:val="none"/>
              </w:rPr>
            </w:pPr>
          </w:p>
        </w:tc>
      </w:tr>
      <w:tr w14:paraId="25904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8C4465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094C536C">
            <w:pPr>
              <w:spacing w:line="360" w:lineRule="auto"/>
              <w:rPr>
                <w:rFonts w:ascii="宋体" w:hAnsi="宋体" w:cs="宋体"/>
                <w:color w:val="auto"/>
                <w:sz w:val="24"/>
                <w:highlight w:val="none"/>
              </w:rPr>
            </w:pPr>
          </w:p>
        </w:tc>
      </w:tr>
      <w:tr w14:paraId="62CD3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00650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55AB6847">
            <w:pPr>
              <w:spacing w:line="360" w:lineRule="auto"/>
              <w:rPr>
                <w:rFonts w:ascii="宋体" w:hAnsi="宋体" w:cs="宋体"/>
                <w:color w:val="auto"/>
                <w:sz w:val="24"/>
                <w:highlight w:val="none"/>
              </w:rPr>
            </w:pPr>
          </w:p>
        </w:tc>
      </w:tr>
      <w:tr w14:paraId="23CA9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D8C35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F0E8388">
            <w:pPr>
              <w:spacing w:line="360" w:lineRule="auto"/>
              <w:rPr>
                <w:rFonts w:ascii="宋体" w:hAnsi="宋体" w:cs="宋体"/>
                <w:color w:val="auto"/>
                <w:sz w:val="24"/>
                <w:highlight w:val="none"/>
              </w:rPr>
            </w:pPr>
          </w:p>
        </w:tc>
      </w:tr>
      <w:tr w14:paraId="003F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1E16D4B">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4BCADA9">
            <w:pPr>
              <w:spacing w:line="360" w:lineRule="auto"/>
              <w:rPr>
                <w:rFonts w:ascii="宋体" w:hAnsi="宋体" w:cs="宋体"/>
                <w:color w:val="auto"/>
                <w:sz w:val="24"/>
                <w:highlight w:val="none"/>
              </w:rPr>
            </w:pPr>
          </w:p>
        </w:tc>
      </w:tr>
    </w:tbl>
    <w:p w14:paraId="395C73E9">
      <w:pPr>
        <w:spacing w:line="360" w:lineRule="auto"/>
        <w:ind w:left="-420" w:leftChars="-200" w:right="-420" w:rightChars="-200" w:firstLine="480" w:firstLineChars="200"/>
        <w:rPr>
          <w:rFonts w:ascii="宋体" w:hAnsi="宋体" w:cs="宋体"/>
          <w:color w:val="auto"/>
          <w:sz w:val="24"/>
          <w:highlight w:val="none"/>
        </w:rPr>
      </w:pPr>
    </w:p>
    <w:p w14:paraId="1093967B">
      <w:pPr>
        <w:spacing w:line="360" w:lineRule="auto"/>
        <w:ind w:left="-420" w:leftChars="-200" w:right="-420" w:rightChars="-200" w:firstLine="480" w:firstLineChars="200"/>
        <w:jc w:val="center"/>
        <w:outlineLvl w:val="0"/>
        <w:rPr>
          <w:rFonts w:ascii="宋体" w:hAnsi="宋体" w:cs="宋体"/>
          <w:color w:val="auto"/>
          <w:sz w:val="24"/>
          <w:highlight w:val="none"/>
        </w:rPr>
      </w:pPr>
    </w:p>
    <w:p w14:paraId="081498F4">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AB7204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05458DA4">
      <w:pPr>
        <w:spacing w:line="360" w:lineRule="auto"/>
        <w:jc w:val="center"/>
        <w:outlineLvl w:val="0"/>
        <w:rPr>
          <w:rFonts w:ascii="宋体" w:hAnsi="宋体" w:cs="宋体"/>
          <w:b/>
          <w:color w:val="auto"/>
          <w:kern w:val="0"/>
          <w:sz w:val="36"/>
          <w:szCs w:val="36"/>
          <w:highlight w:val="none"/>
        </w:rPr>
      </w:pPr>
    </w:p>
    <w:p w14:paraId="549E953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793199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AEA698F">
      <w:pPr>
        <w:spacing w:line="360" w:lineRule="auto"/>
        <w:jc w:val="center"/>
        <w:outlineLvl w:val="0"/>
        <w:rPr>
          <w:rFonts w:ascii="宋体" w:hAnsi="宋体" w:cs="宋体"/>
          <w:b/>
          <w:color w:val="auto"/>
          <w:kern w:val="0"/>
          <w:sz w:val="36"/>
          <w:szCs w:val="36"/>
          <w:highlight w:val="none"/>
        </w:rPr>
      </w:pPr>
    </w:p>
    <w:p w14:paraId="6386AF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BB746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787DF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DDE3F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02C8C4">
      <w:pPr>
        <w:snapToGrid w:val="0"/>
        <w:spacing w:line="360" w:lineRule="auto"/>
        <w:ind w:firstLine="480" w:firstLineChars="200"/>
        <w:rPr>
          <w:rFonts w:ascii="宋体" w:hAnsi="宋体" w:cs="宋体"/>
          <w:color w:val="auto"/>
          <w:sz w:val="24"/>
          <w:highlight w:val="none"/>
        </w:rPr>
      </w:pPr>
    </w:p>
    <w:p w14:paraId="2E4F0D94">
      <w:pPr>
        <w:spacing w:line="360" w:lineRule="auto"/>
        <w:ind w:firstLine="480" w:firstLineChars="200"/>
        <w:rPr>
          <w:rFonts w:ascii="宋体" w:hAnsi="宋体" w:cs="宋体"/>
          <w:color w:val="auto"/>
          <w:sz w:val="24"/>
          <w:highlight w:val="none"/>
        </w:rPr>
      </w:pPr>
    </w:p>
    <w:p w14:paraId="2C01E4A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91F9E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E812A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62C774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13FB3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90D0D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F314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0B72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8F7C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091E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6C9BD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452E2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B0255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C8EB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17474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013B1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F0B258">
      <w:pPr>
        <w:snapToGrid w:val="0"/>
        <w:spacing w:line="360" w:lineRule="auto"/>
        <w:ind w:right="480"/>
        <w:jc w:val="center"/>
        <w:rPr>
          <w:rFonts w:ascii="宋体" w:hAnsi="宋体" w:cs="宋体"/>
          <w:b/>
          <w:color w:val="auto"/>
          <w:kern w:val="0"/>
          <w:sz w:val="32"/>
          <w:szCs w:val="32"/>
          <w:highlight w:val="none"/>
        </w:rPr>
      </w:pPr>
    </w:p>
    <w:p w14:paraId="7BCD2C65">
      <w:pPr>
        <w:snapToGrid w:val="0"/>
        <w:spacing w:line="360" w:lineRule="auto"/>
        <w:ind w:right="480"/>
        <w:jc w:val="center"/>
        <w:rPr>
          <w:rFonts w:ascii="宋体" w:hAnsi="宋体" w:cs="宋体"/>
          <w:b/>
          <w:color w:val="auto"/>
          <w:kern w:val="0"/>
          <w:sz w:val="32"/>
          <w:szCs w:val="32"/>
          <w:highlight w:val="none"/>
        </w:rPr>
      </w:pPr>
    </w:p>
    <w:p w14:paraId="4A7E442D">
      <w:pPr>
        <w:snapToGrid w:val="0"/>
        <w:spacing w:line="360" w:lineRule="auto"/>
        <w:ind w:right="480"/>
        <w:jc w:val="center"/>
        <w:rPr>
          <w:rFonts w:ascii="宋体" w:hAnsi="宋体" w:cs="宋体"/>
          <w:b/>
          <w:color w:val="auto"/>
          <w:kern w:val="0"/>
          <w:sz w:val="32"/>
          <w:szCs w:val="32"/>
          <w:highlight w:val="none"/>
        </w:rPr>
      </w:pPr>
    </w:p>
    <w:p w14:paraId="3A145073">
      <w:pPr>
        <w:rPr>
          <w:rFonts w:ascii="宋体" w:hAnsi="宋体" w:cs="宋体"/>
          <w:color w:val="auto"/>
          <w:highlight w:val="none"/>
        </w:rPr>
      </w:pPr>
    </w:p>
    <w:p w14:paraId="11918F89">
      <w:pPr>
        <w:snapToGrid w:val="0"/>
        <w:spacing w:line="360" w:lineRule="auto"/>
        <w:ind w:right="480"/>
        <w:jc w:val="center"/>
        <w:rPr>
          <w:rFonts w:ascii="宋体" w:hAnsi="宋体" w:cs="宋体"/>
          <w:b/>
          <w:color w:val="auto"/>
          <w:kern w:val="0"/>
          <w:sz w:val="32"/>
          <w:szCs w:val="32"/>
          <w:highlight w:val="none"/>
        </w:rPr>
      </w:pPr>
    </w:p>
    <w:p w14:paraId="4C68ED1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0A4F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AEC2F8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E25E66C">
      <w:pPr>
        <w:snapToGrid w:val="0"/>
        <w:spacing w:line="360" w:lineRule="auto"/>
        <w:ind w:right="480"/>
        <w:jc w:val="center"/>
        <w:rPr>
          <w:rFonts w:ascii="宋体" w:hAnsi="宋体" w:cs="宋体"/>
          <w:b/>
          <w:color w:val="auto"/>
          <w:kern w:val="0"/>
          <w:sz w:val="32"/>
          <w:szCs w:val="32"/>
          <w:highlight w:val="none"/>
        </w:rPr>
      </w:pPr>
    </w:p>
    <w:p w14:paraId="560F33D7">
      <w:pPr>
        <w:snapToGrid w:val="0"/>
        <w:spacing w:line="360" w:lineRule="auto"/>
        <w:ind w:right="480"/>
        <w:jc w:val="center"/>
        <w:rPr>
          <w:rFonts w:ascii="宋体" w:hAnsi="宋体" w:cs="宋体"/>
          <w:b/>
          <w:color w:val="auto"/>
          <w:kern w:val="0"/>
          <w:sz w:val="32"/>
          <w:szCs w:val="32"/>
          <w:highlight w:val="none"/>
        </w:rPr>
      </w:pPr>
    </w:p>
    <w:p w14:paraId="290530B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8F9B0E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9B2916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86F0B76">
      <w:pPr>
        <w:widowControl/>
        <w:spacing w:line="360" w:lineRule="auto"/>
        <w:ind w:firstLine="480"/>
        <w:jc w:val="left"/>
        <w:rPr>
          <w:rFonts w:ascii="宋体" w:hAnsi="宋体" w:cs="宋体"/>
          <w:color w:val="auto"/>
          <w:sz w:val="24"/>
          <w:highlight w:val="none"/>
        </w:rPr>
      </w:pPr>
    </w:p>
    <w:p w14:paraId="7C3A2BB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FAE683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1850AD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3D6F139">
      <w:pPr>
        <w:widowControl/>
        <w:spacing w:line="360" w:lineRule="auto"/>
        <w:ind w:left="150"/>
        <w:jc w:val="center"/>
        <w:rPr>
          <w:rFonts w:ascii="宋体" w:hAnsi="宋体" w:cs="宋体"/>
          <w:b/>
          <w:color w:val="auto"/>
          <w:kern w:val="0"/>
          <w:sz w:val="32"/>
          <w:szCs w:val="32"/>
          <w:highlight w:val="none"/>
        </w:rPr>
      </w:pPr>
    </w:p>
    <w:p w14:paraId="04D16030">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1FDEE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22C350D">
      <w:pPr>
        <w:rPr>
          <w:rFonts w:ascii="宋体" w:hAnsi="宋体" w:cs="宋体"/>
          <w:color w:val="auto"/>
          <w:highlight w:val="none"/>
        </w:rPr>
      </w:pPr>
    </w:p>
    <w:p w14:paraId="6155F59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D6207E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6A35E8A">
      <w:pPr>
        <w:spacing w:line="360" w:lineRule="auto"/>
        <w:jc w:val="center"/>
        <w:outlineLvl w:val="0"/>
        <w:rPr>
          <w:rFonts w:ascii="宋体" w:hAnsi="宋体" w:cs="宋体"/>
          <w:b/>
          <w:color w:val="auto"/>
          <w:kern w:val="0"/>
          <w:sz w:val="24"/>
          <w:highlight w:val="none"/>
        </w:rPr>
      </w:pPr>
    </w:p>
    <w:p w14:paraId="4CD7602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C66B9C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74919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4CD3A4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A1535F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008711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BD4F938">
      <w:pPr>
        <w:snapToGrid w:val="0"/>
        <w:spacing w:line="360" w:lineRule="auto"/>
        <w:jc w:val="center"/>
        <w:rPr>
          <w:rFonts w:ascii="宋体" w:hAnsi="宋体" w:cs="宋体"/>
          <w:b/>
          <w:color w:val="auto"/>
          <w:kern w:val="0"/>
          <w:sz w:val="32"/>
          <w:szCs w:val="32"/>
          <w:highlight w:val="none"/>
          <w:lang w:val="zh-CN"/>
        </w:rPr>
      </w:pPr>
    </w:p>
    <w:p w14:paraId="0EB5C8B8">
      <w:pPr>
        <w:snapToGrid w:val="0"/>
        <w:spacing w:line="360" w:lineRule="auto"/>
        <w:jc w:val="center"/>
        <w:rPr>
          <w:rFonts w:ascii="宋体" w:hAnsi="宋体" w:cs="宋体"/>
          <w:b/>
          <w:color w:val="auto"/>
          <w:kern w:val="0"/>
          <w:sz w:val="32"/>
          <w:szCs w:val="32"/>
          <w:highlight w:val="none"/>
          <w:lang w:val="zh-CN"/>
        </w:rPr>
      </w:pPr>
    </w:p>
    <w:p w14:paraId="1E5B00DB">
      <w:pPr>
        <w:snapToGrid w:val="0"/>
        <w:spacing w:line="360" w:lineRule="auto"/>
        <w:jc w:val="center"/>
        <w:rPr>
          <w:rFonts w:ascii="宋体" w:hAnsi="宋体" w:cs="宋体"/>
          <w:b/>
          <w:color w:val="auto"/>
          <w:kern w:val="0"/>
          <w:sz w:val="32"/>
          <w:szCs w:val="32"/>
          <w:highlight w:val="none"/>
          <w:lang w:val="zh-CN"/>
        </w:rPr>
      </w:pPr>
    </w:p>
    <w:p w14:paraId="12C6FA1B">
      <w:pPr>
        <w:snapToGrid w:val="0"/>
        <w:spacing w:line="360" w:lineRule="auto"/>
        <w:jc w:val="center"/>
        <w:rPr>
          <w:rFonts w:ascii="宋体" w:hAnsi="宋体" w:cs="宋体"/>
          <w:b/>
          <w:color w:val="auto"/>
          <w:kern w:val="0"/>
          <w:sz w:val="32"/>
          <w:szCs w:val="32"/>
          <w:highlight w:val="none"/>
          <w:lang w:val="zh-CN"/>
        </w:rPr>
      </w:pPr>
    </w:p>
    <w:p w14:paraId="34EF8C42">
      <w:pPr>
        <w:snapToGrid w:val="0"/>
        <w:spacing w:line="360" w:lineRule="auto"/>
        <w:jc w:val="center"/>
        <w:rPr>
          <w:rFonts w:ascii="宋体" w:hAnsi="宋体" w:cs="宋体"/>
          <w:b/>
          <w:color w:val="auto"/>
          <w:kern w:val="0"/>
          <w:sz w:val="32"/>
          <w:szCs w:val="32"/>
          <w:highlight w:val="none"/>
          <w:lang w:val="zh-CN"/>
        </w:rPr>
      </w:pPr>
    </w:p>
    <w:p w14:paraId="5F247F59">
      <w:pPr>
        <w:snapToGrid w:val="0"/>
        <w:spacing w:line="360" w:lineRule="auto"/>
        <w:jc w:val="center"/>
        <w:rPr>
          <w:rFonts w:ascii="宋体" w:hAnsi="宋体" w:cs="宋体"/>
          <w:b/>
          <w:color w:val="auto"/>
          <w:kern w:val="0"/>
          <w:sz w:val="32"/>
          <w:szCs w:val="32"/>
          <w:highlight w:val="none"/>
          <w:lang w:val="zh-CN"/>
        </w:rPr>
      </w:pPr>
    </w:p>
    <w:p w14:paraId="7F74C4D4">
      <w:pPr>
        <w:snapToGrid w:val="0"/>
        <w:spacing w:line="360" w:lineRule="auto"/>
        <w:jc w:val="center"/>
        <w:rPr>
          <w:rFonts w:ascii="宋体" w:hAnsi="宋体" w:cs="宋体"/>
          <w:b/>
          <w:color w:val="auto"/>
          <w:kern w:val="0"/>
          <w:sz w:val="32"/>
          <w:szCs w:val="32"/>
          <w:highlight w:val="none"/>
          <w:lang w:val="zh-CN"/>
        </w:rPr>
      </w:pPr>
    </w:p>
    <w:p w14:paraId="373EE2EB">
      <w:pPr>
        <w:snapToGrid w:val="0"/>
        <w:spacing w:line="360" w:lineRule="auto"/>
        <w:jc w:val="center"/>
        <w:rPr>
          <w:rFonts w:ascii="宋体" w:hAnsi="宋体" w:cs="宋体"/>
          <w:b/>
          <w:color w:val="auto"/>
          <w:kern w:val="0"/>
          <w:sz w:val="32"/>
          <w:szCs w:val="32"/>
          <w:highlight w:val="none"/>
          <w:lang w:val="zh-CN"/>
        </w:rPr>
      </w:pPr>
    </w:p>
    <w:p w14:paraId="6202CB40">
      <w:pPr>
        <w:snapToGrid w:val="0"/>
        <w:spacing w:line="360" w:lineRule="auto"/>
        <w:jc w:val="center"/>
        <w:rPr>
          <w:rFonts w:ascii="宋体" w:hAnsi="宋体" w:cs="宋体"/>
          <w:b/>
          <w:color w:val="auto"/>
          <w:kern w:val="0"/>
          <w:sz w:val="32"/>
          <w:szCs w:val="32"/>
          <w:highlight w:val="none"/>
          <w:lang w:val="zh-CN"/>
        </w:rPr>
      </w:pPr>
    </w:p>
    <w:p w14:paraId="0E88DF97">
      <w:pPr>
        <w:snapToGrid w:val="0"/>
        <w:spacing w:line="360" w:lineRule="auto"/>
        <w:jc w:val="center"/>
        <w:rPr>
          <w:rFonts w:ascii="宋体" w:hAnsi="宋体" w:cs="宋体"/>
          <w:b/>
          <w:color w:val="auto"/>
          <w:kern w:val="0"/>
          <w:sz w:val="32"/>
          <w:szCs w:val="32"/>
          <w:highlight w:val="none"/>
          <w:lang w:val="zh-CN"/>
        </w:rPr>
      </w:pPr>
    </w:p>
    <w:p w14:paraId="539F659A">
      <w:pPr>
        <w:snapToGrid w:val="0"/>
        <w:spacing w:line="360" w:lineRule="auto"/>
        <w:jc w:val="center"/>
        <w:rPr>
          <w:rFonts w:ascii="宋体" w:hAnsi="宋体" w:cs="宋体"/>
          <w:b/>
          <w:color w:val="auto"/>
          <w:kern w:val="0"/>
          <w:sz w:val="32"/>
          <w:szCs w:val="32"/>
          <w:highlight w:val="none"/>
          <w:lang w:val="zh-CN"/>
        </w:rPr>
      </w:pPr>
    </w:p>
    <w:p w14:paraId="43740D3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4EA33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54467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A4D9E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0EA95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7E0CB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128C92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36FF8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3C7A6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77FC50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9D071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B5DE30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86C1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72E5B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BF370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0BDF9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1DE3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6DFAB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62BAB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789791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C5F2E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F495D9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70FF9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10C8B8C">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8B3C7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D2DE5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806E0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553C0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A1326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C063D8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0A144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A9CDB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B5C2A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AD261C">
      <w:pPr>
        <w:snapToGrid w:val="0"/>
        <w:spacing w:line="360" w:lineRule="auto"/>
        <w:ind w:left="420" w:leftChars="200" w:firstLine="4200" w:firstLineChars="1750"/>
        <w:rPr>
          <w:rFonts w:ascii="宋体" w:hAnsi="宋体" w:cs="宋体"/>
          <w:color w:val="auto"/>
          <w:kern w:val="0"/>
          <w:sz w:val="24"/>
          <w:highlight w:val="none"/>
          <w:u w:val="single"/>
        </w:rPr>
      </w:pPr>
    </w:p>
    <w:p w14:paraId="10A66D0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DC0A0C">
      <w:pPr>
        <w:snapToGrid w:val="0"/>
        <w:spacing w:line="360" w:lineRule="auto"/>
        <w:jc w:val="center"/>
        <w:rPr>
          <w:rFonts w:ascii="宋体" w:hAnsi="宋体" w:cs="宋体"/>
          <w:b/>
          <w:color w:val="auto"/>
          <w:kern w:val="0"/>
          <w:sz w:val="32"/>
          <w:szCs w:val="32"/>
          <w:highlight w:val="none"/>
        </w:rPr>
      </w:pPr>
    </w:p>
    <w:p w14:paraId="06AFBD61">
      <w:pPr>
        <w:snapToGrid w:val="0"/>
        <w:spacing w:line="360" w:lineRule="auto"/>
        <w:rPr>
          <w:rFonts w:ascii="宋体" w:hAnsi="宋体" w:cs="宋体"/>
          <w:color w:val="auto"/>
          <w:sz w:val="24"/>
          <w:highlight w:val="none"/>
        </w:rPr>
      </w:pPr>
    </w:p>
    <w:p w14:paraId="46F8B857">
      <w:pPr>
        <w:jc w:val="both"/>
        <w:rPr>
          <w:rFonts w:ascii="宋体" w:hAnsi="宋体" w:cs="宋体"/>
          <w:b/>
          <w:color w:val="auto"/>
          <w:kern w:val="0"/>
          <w:sz w:val="32"/>
          <w:szCs w:val="32"/>
          <w:highlight w:val="none"/>
        </w:rPr>
      </w:pPr>
    </w:p>
    <w:p w14:paraId="04BE9FFB">
      <w:pPr>
        <w:jc w:val="center"/>
        <w:rPr>
          <w:rFonts w:ascii="宋体" w:hAnsi="宋体" w:cs="宋体"/>
          <w:b/>
          <w:color w:val="auto"/>
          <w:kern w:val="0"/>
          <w:sz w:val="32"/>
          <w:szCs w:val="32"/>
          <w:highlight w:val="none"/>
        </w:rPr>
      </w:pPr>
    </w:p>
    <w:p w14:paraId="7781C2BB">
      <w:pPr>
        <w:jc w:val="center"/>
        <w:rPr>
          <w:rFonts w:ascii="宋体" w:hAnsi="宋体" w:cs="宋体"/>
          <w:b/>
          <w:color w:val="auto"/>
          <w:kern w:val="0"/>
          <w:sz w:val="32"/>
          <w:szCs w:val="32"/>
          <w:highlight w:val="none"/>
        </w:rPr>
      </w:pPr>
    </w:p>
    <w:p w14:paraId="513DEB22">
      <w:pPr>
        <w:jc w:val="center"/>
        <w:rPr>
          <w:rFonts w:ascii="宋体" w:hAnsi="宋体" w:cs="宋体"/>
          <w:b/>
          <w:color w:val="auto"/>
          <w:kern w:val="0"/>
          <w:sz w:val="32"/>
          <w:szCs w:val="32"/>
          <w:highlight w:val="none"/>
        </w:rPr>
      </w:pPr>
    </w:p>
    <w:p w14:paraId="2820BFFC">
      <w:pPr>
        <w:jc w:val="center"/>
        <w:rPr>
          <w:rFonts w:ascii="宋体" w:hAnsi="宋体" w:cs="宋体"/>
          <w:b/>
          <w:color w:val="auto"/>
          <w:kern w:val="0"/>
          <w:sz w:val="32"/>
          <w:szCs w:val="32"/>
          <w:highlight w:val="none"/>
        </w:rPr>
      </w:pPr>
    </w:p>
    <w:p w14:paraId="74F6D34C">
      <w:pPr>
        <w:jc w:val="center"/>
        <w:rPr>
          <w:rFonts w:ascii="宋体" w:hAnsi="宋体" w:cs="宋体"/>
          <w:b/>
          <w:color w:val="auto"/>
          <w:kern w:val="0"/>
          <w:sz w:val="32"/>
          <w:szCs w:val="32"/>
          <w:highlight w:val="none"/>
        </w:rPr>
      </w:pPr>
    </w:p>
    <w:p w14:paraId="0CF30131">
      <w:pPr>
        <w:jc w:val="center"/>
        <w:rPr>
          <w:rFonts w:ascii="宋体" w:hAnsi="宋体" w:cs="宋体"/>
          <w:b/>
          <w:color w:val="auto"/>
          <w:kern w:val="0"/>
          <w:sz w:val="32"/>
          <w:szCs w:val="32"/>
          <w:highlight w:val="none"/>
        </w:rPr>
      </w:pPr>
    </w:p>
    <w:p w14:paraId="738345C9">
      <w:pPr>
        <w:jc w:val="center"/>
        <w:rPr>
          <w:rFonts w:ascii="宋体" w:hAnsi="宋体" w:cs="宋体"/>
          <w:b/>
          <w:color w:val="auto"/>
          <w:kern w:val="0"/>
          <w:sz w:val="32"/>
          <w:szCs w:val="32"/>
          <w:highlight w:val="none"/>
        </w:rPr>
      </w:pPr>
    </w:p>
    <w:p w14:paraId="193B97E9">
      <w:pPr>
        <w:jc w:val="center"/>
        <w:rPr>
          <w:rFonts w:ascii="宋体" w:hAnsi="宋体" w:cs="宋体"/>
          <w:b/>
          <w:color w:val="auto"/>
          <w:kern w:val="0"/>
          <w:sz w:val="32"/>
          <w:szCs w:val="32"/>
          <w:highlight w:val="none"/>
        </w:rPr>
      </w:pPr>
    </w:p>
    <w:p w14:paraId="328638EE">
      <w:pPr>
        <w:jc w:val="center"/>
        <w:rPr>
          <w:rFonts w:ascii="宋体" w:hAnsi="宋体" w:cs="宋体"/>
          <w:b/>
          <w:color w:val="auto"/>
          <w:kern w:val="0"/>
          <w:sz w:val="32"/>
          <w:szCs w:val="32"/>
          <w:highlight w:val="none"/>
        </w:rPr>
      </w:pPr>
    </w:p>
    <w:p w14:paraId="23CAA127">
      <w:pPr>
        <w:jc w:val="center"/>
        <w:rPr>
          <w:rFonts w:ascii="宋体" w:hAnsi="宋体" w:cs="宋体"/>
          <w:b/>
          <w:color w:val="auto"/>
          <w:kern w:val="0"/>
          <w:sz w:val="32"/>
          <w:szCs w:val="32"/>
          <w:highlight w:val="none"/>
        </w:rPr>
      </w:pPr>
    </w:p>
    <w:p w14:paraId="178A73E2">
      <w:pPr>
        <w:jc w:val="center"/>
        <w:rPr>
          <w:rFonts w:ascii="宋体" w:hAnsi="宋体" w:cs="宋体"/>
          <w:b/>
          <w:color w:val="auto"/>
          <w:kern w:val="0"/>
          <w:sz w:val="32"/>
          <w:szCs w:val="32"/>
          <w:highlight w:val="none"/>
        </w:rPr>
      </w:pPr>
    </w:p>
    <w:p w14:paraId="0DF4CD5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6B1E9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D6FB07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30C0E0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992C6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333BB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52352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020C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B8EC1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7456D81">
      <w:pPr>
        <w:snapToGrid w:val="0"/>
        <w:spacing w:line="360" w:lineRule="auto"/>
        <w:rPr>
          <w:rFonts w:ascii="宋体" w:hAnsi="宋体" w:cs="宋体"/>
          <w:color w:val="auto"/>
          <w:sz w:val="24"/>
          <w:highlight w:val="none"/>
        </w:rPr>
      </w:pPr>
    </w:p>
    <w:p w14:paraId="013D49C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21640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58DE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66AF7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C732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2EE9F1">
      <w:pPr>
        <w:jc w:val="center"/>
        <w:rPr>
          <w:rFonts w:ascii="宋体" w:hAnsi="宋体" w:cs="宋体"/>
          <w:b/>
          <w:color w:val="auto"/>
          <w:kern w:val="0"/>
          <w:sz w:val="32"/>
          <w:szCs w:val="32"/>
          <w:highlight w:val="none"/>
        </w:rPr>
      </w:pPr>
    </w:p>
    <w:p w14:paraId="0C7E793B">
      <w:pPr>
        <w:rPr>
          <w:rFonts w:ascii="宋体" w:hAnsi="宋体" w:cs="宋体"/>
          <w:color w:val="auto"/>
          <w:highlight w:val="none"/>
        </w:rPr>
      </w:pPr>
    </w:p>
    <w:p w14:paraId="386BC5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6A6E0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43DE0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6FBBD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56F3F1">
      <w:pPr>
        <w:autoSpaceDE w:val="0"/>
        <w:autoSpaceDN w:val="0"/>
        <w:spacing w:line="360" w:lineRule="auto"/>
        <w:jc w:val="center"/>
        <w:rPr>
          <w:rFonts w:ascii="宋体" w:hAnsi="宋体" w:cs="宋体"/>
          <w:b/>
          <w:color w:val="auto"/>
          <w:kern w:val="0"/>
          <w:sz w:val="32"/>
          <w:szCs w:val="32"/>
          <w:highlight w:val="none"/>
          <w:lang w:val="zh-CN"/>
        </w:rPr>
      </w:pPr>
    </w:p>
    <w:p w14:paraId="3999248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B21F013">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55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B4F42D">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C8A83C6">
            <w:pPr>
              <w:pStyle w:val="152"/>
              <w:adjustRightInd w:val="0"/>
              <w:spacing w:line="360" w:lineRule="auto"/>
              <w:rPr>
                <w:rFonts w:hAnsi="宋体" w:cs="宋体"/>
                <w:bCs/>
                <w:color w:val="auto"/>
                <w:sz w:val="24"/>
                <w:highlight w:val="none"/>
              </w:rPr>
            </w:pPr>
          </w:p>
        </w:tc>
      </w:tr>
    </w:tbl>
    <w:p w14:paraId="134B7C0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8A940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B577DE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0B84F6">
      <w:pPr>
        <w:jc w:val="center"/>
        <w:rPr>
          <w:rFonts w:ascii="宋体" w:hAnsi="宋体" w:cs="宋体"/>
          <w:b/>
          <w:color w:val="auto"/>
          <w:kern w:val="0"/>
          <w:sz w:val="32"/>
          <w:szCs w:val="32"/>
          <w:highlight w:val="none"/>
        </w:rPr>
      </w:pPr>
    </w:p>
    <w:p w14:paraId="4368D2B8">
      <w:pPr>
        <w:jc w:val="center"/>
        <w:rPr>
          <w:rFonts w:ascii="宋体" w:hAnsi="宋体" w:cs="宋体"/>
          <w:b/>
          <w:color w:val="auto"/>
          <w:kern w:val="0"/>
          <w:sz w:val="32"/>
          <w:szCs w:val="32"/>
          <w:highlight w:val="none"/>
        </w:rPr>
      </w:pPr>
    </w:p>
    <w:p w14:paraId="2FDF17F5">
      <w:pPr>
        <w:jc w:val="center"/>
        <w:rPr>
          <w:rFonts w:ascii="宋体" w:hAnsi="宋体" w:cs="宋体"/>
          <w:b/>
          <w:color w:val="auto"/>
          <w:kern w:val="0"/>
          <w:sz w:val="32"/>
          <w:szCs w:val="32"/>
          <w:highlight w:val="none"/>
        </w:rPr>
      </w:pPr>
    </w:p>
    <w:p w14:paraId="52C5B51F">
      <w:pPr>
        <w:jc w:val="center"/>
        <w:rPr>
          <w:rFonts w:ascii="宋体" w:hAnsi="宋体" w:cs="宋体"/>
          <w:b/>
          <w:color w:val="auto"/>
          <w:kern w:val="0"/>
          <w:sz w:val="32"/>
          <w:szCs w:val="32"/>
          <w:highlight w:val="none"/>
        </w:rPr>
      </w:pPr>
    </w:p>
    <w:p w14:paraId="2D74F90D">
      <w:pPr>
        <w:jc w:val="center"/>
        <w:rPr>
          <w:rFonts w:ascii="宋体" w:hAnsi="宋体" w:cs="宋体"/>
          <w:b/>
          <w:color w:val="auto"/>
          <w:kern w:val="0"/>
          <w:sz w:val="32"/>
          <w:szCs w:val="32"/>
          <w:highlight w:val="none"/>
        </w:rPr>
      </w:pPr>
    </w:p>
    <w:p w14:paraId="09F33DA2">
      <w:pPr>
        <w:jc w:val="center"/>
        <w:rPr>
          <w:rFonts w:ascii="宋体" w:hAnsi="宋体" w:cs="宋体"/>
          <w:b/>
          <w:color w:val="auto"/>
          <w:kern w:val="0"/>
          <w:sz w:val="32"/>
          <w:szCs w:val="32"/>
          <w:highlight w:val="none"/>
        </w:rPr>
      </w:pPr>
    </w:p>
    <w:p w14:paraId="73648024">
      <w:pPr>
        <w:jc w:val="center"/>
        <w:rPr>
          <w:rFonts w:ascii="宋体" w:hAnsi="宋体" w:cs="宋体"/>
          <w:b/>
          <w:color w:val="auto"/>
          <w:kern w:val="0"/>
          <w:sz w:val="32"/>
          <w:szCs w:val="32"/>
          <w:highlight w:val="none"/>
        </w:rPr>
      </w:pPr>
    </w:p>
    <w:p w14:paraId="66CC8F1A">
      <w:pPr>
        <w:jc w:val="center"/>
        <w:rPr>
          <w:rFonts w:ascii="宋体" w:hAnsi="宋体" w:cs="宋体"/>
          <w:b/>
          <w:color w:val="auto"/>
          <w:kern w:val="0"/>
          <w:sz w:val="32"/>
          <w:szCs w:val="32"/>
          <w:highlight w:val="none"/>
        </w:rPr>
      </w:pPr>
    </w:p>
    <w:p w14:paraId="5E8FE58B">
      <w:pPr>
        <w:jc w:val="center"/>
        <w:rPr>
          <w:rFonts w:ascii="宋体" w:hAnsi="宋体" w:cs="宋体"/>
          <w:b/>
          <w:color w:val="auto"/>
          <w:kern w:val="0"/>
          <w:sz w:val="32"/>
          <w:szCs w:val="32"/>
          <w:highlight w:val="none"/>
        </w:rPr>
      </w:pPr>
    </w:p>
    <w:p w14:paraId="222F02C7">
      <w:pPr>
        <w:jc w:val="center"/>
        <w:rPr>
          <w:rFonts w:ascii="宋体" w:hAnsi="宋体" w:cs="宋体"/>
          <w:b/>
          <w:color w:val="auto"/>
          <w:kern w:val="0"/>
          <w:sz w:val="32"/>
          <w:szCs w:val="32"/>
          <w:highlight w:val="none"/>
        </w:rPr>
      </w:pPr>
    </w:p>
    <w:p w14:paraId="4B826ED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CAAFBE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11470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0DDA731">
      <w:pPr>
        <w:snapToGrid w:val="0"/>
        <w:spacing w:line="360" w:lineRule="auto"/>
        <w:rPr>
          <w:rFonts w:ascii="宋体" w:hAnsi="宋体" w:cs="宋体"/>
          <w:color w:val="auto"/>
          <w:kern w:val="0"/>
          <w:sz w:val="24"/>
          <w:highlight w:val="none"/>
        </w:rPr>
      </w:pPr>
    </w:p>
    <w:p w14:paraId="16CA0B6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1C0B1E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23F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5804D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F54D12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8A55C6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2F7EC8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AF8BA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5FC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30FA3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1E8ACA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EBD49B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0A64261">
            <w:pPr>
              <w:rPr>
                <w:rFonts w:ascii="宋体" w:hAnsi="宋体" w:cs="宋体"/>
                <w:color w:val="auto"/>
                <w:sz w:val="24"/>
                <w:highlight w:val="none"/>
              </w:rPr>
            </w:pPr>
          </w:p>
          <w:p w14:paraId="5F47E7FD">
            <w:pPr>
              <w:rPr>
                <w:rFonts w:ascii="宋体" w:hAnsi="宋体" w:cs="宋体"/>
                <w:color w:val="auto"/>
                <w:sz w:val="24"/>
                <w:highlight w:val="none"/>
              </w:rPr>
            </w:pPr>
            <w:r>
              <w:rPr>
                <w:rFonts w:hint="eastAsia" w:ascii="宋体" w:hAnsi="宋体" w:cs="宋体"/>
                <w:color w:val="auto"/>
                <w:sz w:val="24"/>
                <w:highlight w:val="none"/>
              </w:rPr>
              <w:t>见投标文件</w:t>
            </w:r>
          </w:p>
          <w:p w14:paraId="651D0DB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C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1170F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734D95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3C8C25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9693EB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3BF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4C9CC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ADF56A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3D760A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E94F8D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1AE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F9F54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D83E70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228323D">
            <w:pPr>
              <w:rPr>
                <w:rFonts w:hint="eastAsia" w:ascii="宋体" w:hAnsi="宋体" w:cs="宋体"/>
                <w:b w:val="0"/>
                <w:bCs w:val="0"/>
                <w:color w:val="auto"/>
                <w:sz w:val="24"/>
                <w:highlight w:val="none"/>
                <w:lang w:val="en-US" w:eastAsia="zh-CN"/>
              </w:rPr>
            </w:pPr>
          </w:p>
        </w:tc>
        <w:tc>
          <w:tcPr>
            <w:tcW w:w="1418" w:type="dxa"/>
            <w:vAlign w:val="top"/>
          </w:tcPr>
          <w:p w14:paraId="7584385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EE3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0E9AE4">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9314AB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3A28386">
            <w:pPr>
              <w:rPr>
                <w:rFonts w:hint="eastAsia" w:ascii="宋体" w:hAnsi="宋体" w:cs="宋体"/>
                <w:b w:val="0"/>
                <w:bCs w:val="0"/>
                <w:color w:val="auto"/>
                <w:sz w:val="24"/>
                <w:highlight w:val="none"/>
                <w:lang w:val="en-US" w:eastAsia="zh-CN"/>
              </w:rPr>
            </w:pPr>
          </w:p>
        </w:tc>
        <w:tc>
          <w:tcPr>
            <w:tcW w:w="1418" w:type="dxa"/>
            <w:vAlign w:val="top"/>
          </w:tcPr>
          <w:p w14:paraId="28556C09">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73893F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F76CBE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A189A0">
      <w:pPr>
        <w:jc w:val="center"/>
        <w:rPr>
          <w:rFonts w:ascii="宋体" w:hAnsi="宋体" w:cs="宋体"/>
          <w:b/>
          <w:color w:val="auto"/>
          <w:kern w:val="0"/>
          <w:sz w:val="32"/>
          <w:szCs w:val="32"/>
          <w:highlight w:val="none"/>
        </w:rPr>
      </w:pPr>
    </w:p>
    <w:p w14:paraId="1D14A12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EF3E1B5">
      <w:pPr>
        <w:jc w:val="center"/>
        <w:rPr>
          <w:rFonts w:ascii="宋体" w:hAnsi="宋体" w:cs="宋体"/>
          <w:b/>
          <w:color w:val="auto"/>
          <w:kern w:val="0"/>
          <w:sz w:val="32"/>
          <w:szCs w:val="32"/>
          <w:highlight w:val="none"/>
        </w:rPr>
      </w:pPr>
    </w:p>
    <w:p w14:paraId="4EFCF445">
      <w:pPr>
        <w:jc w:val="center"/>
        <w:rPr>
          <w:rFonts w:ascii="宋体" w:hAnsi="宋体" w:cs="宋体"/>
          <w:b/>
          <w:color w:val="auto"/>
          <w:kern w:val="0"/>
          <w:sz w:val="32"/>
          <w:szCs w:val="32"/>
          <w:highlight w:val="none"/>
        </w:rPr>
      </w:pPr>
    </w:p>
    <w:p w14:paraId="5962A1CF">
      <w:pPr>
        <w:jc w:val="center"/>
        <w:rPr>
          <w:rFonts w:ascii="宋体" w:hAnsi="宋体" w:cs="宋体"/>
          <w:b/>
          <w:color w:val="auto"/>
          <w:kern w:val="0"/>
          <w:sz w:val="32"/>
          <w:szCs w:val="32"/>
          <w:highlight w:val="none"/>
        </w:rPr>
      </w:pPr>
    </w:p>
    <w:p w14:paraId="790477B5">
      <w:pPr>
        <w:jc w:val="center"/>
        <w:rPr>
          <w:rFonts w:ascii="宋体" w:hAnsi="宋体" w:cs="宋体"/>
          <w:b/>
          <w:color w:val="auto"/>
          <w:kern w:val="0"/>
          <w:sz w:val="32"/>
          <w:szCs w:val="32"/>
          <w:highlight w:val="none"/>
        </w:rPr>
      </w:pPr>
    </w:p>
    <w:p w14:paraId="5264C6EB">
      <w:pPr>
        <w:jc w:val="center"/>
        <w:rPr>
          <w:rFonts w:ascii="宋体" w:hAnsi="宋体" w:cs="宋体"/>
          <w:b/>
          <w:color w:val="auto"/>
          <w:kern w:val="0"/>
          <w:sz w:val="32"/>
          <w:szCs w:val="32"/>
          <w:highlight w:val="none"/>
        </w:rPr>
      </w:pPr>
    </w:p>
    <w:p w14:paraId="501299B0">
      <w:pPr>
        <w:jc w:val="center"/>
        <w:rPr>
          <w:rFonts w:ascii="宋体" w:hAnsi="宋体" w:cs="宋体"/>
          <w:b/>
          <w:color w:val="auto"/>
          <w:kern w:val="0"/>
          <w:sz w:val="32"/>
          <w:szCs w:val="32"/>
          <w:highlight w:val="none"/>
        </w:rPr>
      </w:pPr>
    </w:p>
    <w:p w14:paraId="4AC8B1D0">
      <w:pPr>
        <w:jc w:val="center"/>
        <w:rPr>
          <w:rFonts w:ascii="宋体" w:hAnsi="宋体" w:cs="宋体"/>
          <w:b/>
          <w:color w:val="auto"/>
          <w:kern w:val="0"/>
          <w:sz w:val="32"/>
          <w:szCs w:val="32"/>
          <w:highlight w:val="none"/>
        </w:rPr>
      </w:pPr>
    </w:p>
    <w:p w14:paraId="185F13B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6BBDDB4">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D3B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21450894">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B7D4FD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63D998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7CD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EAA92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68EE20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5A7FC4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7C9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29A39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9ABF92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574ED6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2D2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7F1A76">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27CA943A">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5CC86FE">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3AD09B0C">
      <w:pPr>
        <w:pStyle w:val="79"/>
        <w:rPr>
          <w:color w:val="auto"/>
          <w:highlight w:val="none"/>
        </w:rPr>
      </w:pPr>
    </w:p>
    <w:p w14:paraId="233FB6E3">
      <w:pPr>
        <w:jc w:val="center"/>
        <w:rPr>
          <w:rFonts w:ascii="宋体" w:hAnsi="宋体" w:cs="宋体"/>
          <w:b/>
          <w:color w:val="auto"/>
          <w:kern w:val="0"/>
          <w:sz w:val="32"/>
          <w:szCs w:val="32"/>
          <w:highlight w:val="none"/>
        </w:rPr>
      </w:pPr>
    </w:p>
    <w:p w14:paraId="4E808C95">
      <w:pPr>
        <w:jc w:val="center"/>
        <w:rPr>
          <w:rFonts w:ascii="宋体" w:hAnsi="宋体" w:cs="宋体"/>
          <w:b/>
          <w:color w:val="auto"/>
          <w:kern w:val="0"/>
          <w:sz w:val="32"/>
          <w:szCs w:val="32"/>
          <w:highlight w:val="none"/>
        </w:rPr>
      </w:pPr>
    </w:p>
    <w:p w14:paraId="5587458D">
      <w:pPr>
        <w:jc w:val="center"/>
        <w:rPr>
          <w:rFonts w:ascii="宋体" w:hAnsi="宋体" w:cs="宋体"/>
          <w:b/>
          <w:color w:val="auto"/>
          <w:kern w:val="0"/>
          <w:sz w:val="32"/>
          <w:szCs w:val="32"/>
          <w:highlight w:val="none"/>
        </w:rPr>
      </w:pPr>
    </w:p>
    <w:p w14:paraId="75DF23C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9E8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3402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9205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6E66CDE">
            <w:pPr>
              <w:spacing w:line="360" w:lineRule="auto"/>
              <w:jc w:val="center"/>
              <w:rPr>
                <w:rFonts w:ascii="宋体" w:hAnsi="宋体" w:cs="宋体"/>
                <w:b/>
                <w:color w:val="auto"/>
                <w:sz w:val="24"/>
                <w:highlight w:val="none"/>
              </w:rPr>
            </w:pPr>
          </w:p>
          <w:p w14:paraId="52B555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1232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B84B3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6038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20D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3DBA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14FCFF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1B7DBE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98894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212EF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7CEC1D">
            <w:pPr>
              <w:spacing w:line="360" w:lineRule="auto"/>
              <w:jc w:val="center"/>
              <w:rPr>
                <w:rFonts w:ascii="宋体" w:hAnsi="宋体" w:cs="宋体"/>
                <w:color w:val="auto"/>
                <w:sz w:val="24"/>
                <w:highlight w:val="none"/>
              </w:rPr>
            </w:pPr>
          </w:p>
        </w:tc>
      </w:tr>
      <w:tr w14:paraId="2653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35E7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53C35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DEF185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9DC90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406D2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A2D5C0B">
            <w:pPr>
              <w:spacing w:line="360" w:lineRule="auto"/>
              <w:jc w:val="center"/>
              <w:rPr>
                <w:rFonts w:ascii="宋体" w:hAnsi="宋体" w:cs="宋体"/>
                <w:color w:val="auto"/>
                <w:sz w:val="24"/>
                <w:highlight w:val="none"/>
              </w:rPr>
            </w:pPr>
          </w:p>
        </w:tc>
      </w:tr>
      <w:tr w14:paraId="33C4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9B2A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3A63BA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66DFA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4C0B0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47ECF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54943D">
            <w:pPr>
              <w:spacing w:line="360" w:lineRule="auto"/>
              <w:jc w:val="center"/>
              <w:rPr>
                <w:rFonts w:ascii="宋体" w:hAnsi="宋体" w:cs="宋体"/>
                <w:color w:val="auto"/>
                <w:sz w:val="24"/>
                <w:highlight w:val="none"/>
              </w:rPr>
            </w:pPr>
          </w:p>
        </w:tc>
      </w:tr>
    </w:tbl>
    <w:p w14:paraId="2D14AF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CD9816">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30F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55959A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8E4204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6FE52B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2CAE725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7CC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A5AD5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7ECFFE1A">
            <w:pPr>
              <w:jc w:val="center"/>
              <w:rPr>
                <w:rFonts w:ascii="宋体" w:hAnsi="宋体" w:cs="宋体"/>
                <w:b/>
                <w:color w:val="auto"/>
                <w:kern w:val="0"/>
                <w:sz w:val="32"/>
                <w:szCs w:val="32"/>
                <w:highlight w:val="none"/>
              </w:rPr>
            </w:pPr>
          </w:p>
        </w:tc>
        <w:tc>
          <w:tcPr>
            <w:tcW w:w="3062" w:type="dxa"/>
          </w:tcPr>
          <w:p w14:paraId="4615A547">
            <w:pPr>
              <w:jc w:val="center"/>
              <w:rPr>
                <w:rFonts w:ascii="宋体" w:hAnsi="宋体" w:cs="宋体"/>
                <w:b/>
                <w:color w:val="auto"/>
                <w:kern w:val="0"/>
                <w:sz w:val="32"/>
                <w:szCs w:val="32"/>
                <w:highlight w:val="none"/>
              </w:rPr>
            </w:pPr>
          </w:p>
        </w:tc>
        <w:tc>
          <w:tcPr>
            <w:tcW w:w="1102" w:type="dxa"/>
          </w:tcPr>
          <w:p w14:paraId="666897E3">
            <w:pPr>
              <w:jc w:val="center"/>
              <w:rPr>
                <w:rFonts w:ascii="宋体" w:hAnsi="宋体" w:cs="宋体"/>
                <w:b/>
                <w:color w:val="auto"/>
                <w:kern w:val="0"/>
                <w:sz w:val="32"/>
                <w:szCs w:val="32"/>
                <w:highlight w:val="none"/>
              </w:rPr>
            </w:pPr>
          </w:p>
        </w:tc>
      </w:tr>
      <w:tr w14:paraId="39B6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B0755C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492C758E">
            <w:pPr>
              <w:jc w:val="center"/>
              <w:rPr>
                <w:rFonts w:ascii="宋体" w:hAnsi="宋体" w:cs="宋体"/>
                <w:b/>
                <w:color w:val="auto"/>
                <w:kern w:val="0"/>
                <w:sz w:val="32"/>
                <w:szCs w:val="32"/>
                <w:highlight w:val="none"/>
              </w:rPr>
            </w:pPr>
          </w:p>
        </w:tc>
        <w:tc>
          <w:tcPr>
            <w:tcW w:w="3062" w:type="dxa"/>
          </w:tcPr>
          <w:p w14:paraId="71D39AF5">
            <w:pPr>
              <w:jc w:val="center"/>
              <w:rPr>
                <w:rFonts w:ascii="宋体" w:hAnsi="宋体" w:cs="宋体"/>
                <w:b/>
                <w:color w:val="auto"/>
                <w:kern w:val="0"/>
                <w:sz w:val="32"/>
                <w:szCs w:val="32"/>
                <w:highlight w:val="none"/>
              </w:rPr>
            </w:pPr>
          </w:p>
        </w:tc>
        <w:tc>
          <w:tcPr>
            <w:tcW w:w="1102" w:type="dxa"/>
          </w:tcPr>
          <w:p w14:paraId="17EEF1B8">
            <w:pPr>
              <w:jc w:val="center"/>
              <w:rPr>
                <w:rFonts w:ascii="宋体" w:hAnsi="宋体" w:cs="宋体"/>
                <w:b/>
                <w:color w:val="auto"/>
                <w:kern w:val="0"/>
                <w:sz w:val="32"/>
                <w:szCs w:val="32"/>
                <w:highlight w:val="none"/>
              </w:rPr>
            </w:pPr>
          </w:p>
        </w:tc>
      </w:tr>
      <w:tr w14:paraId="36F9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57D88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1739D74">
            <w:pPr>
              <w:jc w:val="center"/>
              <w:rPr>
                <w:rFonts w:ascii="宋体" w:hAnsi="宋体" w:cs="宋体"/>
                <w:b/>
                <w:color w:val="auto"/>
                <w:kern w:val="0"/>
                <w:sz w:val="32"/>
                <w:szCs w:val="32"/>
                <w:highlight w:val="none"/>
              </w:rPr>
            </w:pPr>
          </w:p>
        </w:tc>
        <w:tc>
          <w:tcPr>
            <w:tcW w:w="3062" w:type="dxa"/>
          </w:tcPr>
          <w:p w14:paraId="3F16F7FB">
            <w:pPr>
              <w:jc w:val="center"/>
              <w:rPr>
                <w:rFonts w:ascii="宋体" w:hAnsi="宋体" w:cs="宋体"/>
                <w:b/>
                <w:color w:val="auto"/>
                <w:kern w:val="0"/>
                <w:sz w:val="32"/>
                <w:szCs w:val="32"/>
                <w:highlight w:val="none"/>
              </w:rPr>
            </w:pPr>
          </w:p>
        </w:tc>
        <w:tc>
          <w:tcPr>
            <w:tcW w:w="1102" w:type="dxa"/>
          </w:tcPr>
          <w:p w14:paraId="1E2D91D5">
            <w:pPr>
              <w:jc w:val="center"/>
              <w:rPr>
                <w:rFonts w:ascii="宋体" w:hAnsi="宋体" w:cs="宋体"/>
                <w:b/>
                <w:color w:val="auto"/>
                <w:kern w:val="0"/>
                <w:sz w:val="32"/>
                <w:szCs w:val="32"/>
                <w:highlight w:val="none"/>
              </w:rPr>
            </w:pPr>
          </w:p>
        </w:tc>
      </w:tr>
    </w:tbl>
    <w:p w14:paraId="17B819E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8571A93">
      <w:pPr>
        <w:jc w:val="center"/>
        <w:rPr>
          <w:rFonts w:ascii="宋体" w:hAnsi="宋体" w:cs="宋体"/>
          <w:b/>
          <w:color w:val="auto"/>
          <w:kern w:val="0"/>
          <w:sz w:val="32"/>
          <w:szCs w:val="32"/>
          <w:highlight w:val="none"/>
        </w:rPr>
      </w:pPr>
    </w:p>
    <w:p w14:paraId="4E87BD6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D9BB37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11E3EA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13973F9">
      <w:pPr>
        <w:ind w:firstLine="1911" w:firstLineChars="595"/>
        <w:rPr>
          <w:rFonts w:ascii="宋体" w:hAnsi="宋体" w:cs="宋体"/>
          <w:b/>
          <w:bCs/>
          <w:color w:val="auto"/>
          <w:sz w:val="32"/>
          <w:szCs w:val="32"/>
          <w:highlight w:val="none"/>
        </w:rPr>
      </w:pPr>
    </w:p>
    <w:p w14:paraId="2AECCF4E">
      <w:pPr>
        <w:ind w:firstLine="1911" w:firstLineChars="595"/>
        <w:rPr>
          <w:rFonts w:ascii="宋体" w:hAnsi="宋体" w:cs="宋体"/>
          <w:b/>
          <w:bCs/>
          <w:color w:val="auto"/>
          <w:sz w:val="32"/>
          <w:szCs w:val="32"/>
          <w:highlight w:val="none"/>
        </w:rPr>
      </w:pPr>
    </w:p>
    <w:p w14:paraId="313EE537">
      <w:pPr>
        <w:ind w:firstLine="1911" w:firstLineChars="595"/>
        <w:rPr>
          <w:rFonts w:ascii="宋体" w:hAnsi="宋体" w:cs="宋体"/>
          <w:b/>
          <w:bCs/>
          <w:color w:val="auto"/>
          <w:sz w:val="32"/>
          <w:szCs w:val="32"/>
          <w:highlight w:val="none"/>
        </w:rPr>
      </w:pPr>
    </w:p>
    <w:p w14:paraId="6F4DCCE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B94D40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0E33024">
      <w:pPr>
        <w:snapToGrid w:val="0"/>
        <w:spacing w:line="360" w:lineRule="auto"/>
        <w:rPr>
          <w:rFonts w:ascii="宋体" w:hAnsi="宋体" w:cs="宋体"/>
          <w:color w:val="auto"/>
          <w:sz w:val="24"/>
          <w:highlight w:val="none"/>
        </w:rPr>
      </w:pPr>
    </w:p>
    <w:p w14:paraId="5AFC8A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1454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3B674B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D3AC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5079E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120542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61A3FA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45538E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98F5B9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CEA577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3295D0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0160948">
      <w:pPr>
        <w:autoSpaceDE w:val="0"/>
        <w:autoSpaceDN w:val="0"/>
        <w:spacing w:line="360" w:lineRule="auto"/>
        <w:ind w:left="2"/>
        <w:jc w:val="left"/>
        <w:rPr>
          <w:rFonts w:ascii="宋体" w:hAnsi="宋体" w:cs="宋体"/>
          <w:color w:val="auto"/>
          <w:kern w:val="0"/>
          <w:sz w:val="24"/>
          <w:highlight w:val="none"/>
          <w:lang w:val="zh-CN"/>
        </w:rPr>
      </w:pPr>
    </w:p>
    <w:p w14:paraId="68E9AEAF">
      <w:pPr>
        <w:autoSpaceDE w:val="0"/>
        <w:autoSpaceDN w:val="0"/>
        <w:spacing w:line="360" w:lineRule="auto"/>
        <w:ind w:left="2"/>
        <w:jc w:val="left"/>
        <w:rPr>
          <w:rFonts w:ascii="宋体" w:hAnsi="宋体" w:cs="宋体"/>
          <w:color w:val="auto"/>
          <w:kern w:val="0"/>
          <w:sz w:val="24"/>
          <w:highlight w:val="none"/>
          <w:lang w:val="zh-CN"/>
        </w:rPr>
      </w:pPr>
    </w:p>
    <w:p w14:paraId="28F86283">
      <w:pPr>
        <w:autoSpaceDE w:val="0"/>
        <w:autoSpaceDN w:val="0"/>
        <w:spacing w:line="360" w:lineRule="auto"/>
        <w:ind w:left="2"/>
        <w:jc w:val="left"/>
        <w:rPr>
          <w:rFonts w:ascii="宋体" w:hAnsi="宋体" w:cs="宋体"/>
          <w:color w:val="auto"/>
          <w:kern w:val="0"/>
          <w:sz w:val="24"/>
          <w:highlight w:val="none"/>
          <w:lang w:val="zh-CN"/>
        </w:rPr>
      </w:pPr>
    </w:p>
    <w:p w14:paraId="3F1C5D9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5D954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40DC9B2">
      <w:pPr>
        <w:spacing w:line="360" w:lineRule="auto"/>
        <w:jc w:val="center"/>
        <w:rPr>
          <w:rFonts w:ascii="宋体" w:hAnsi="宋体" w:cs="宋体"/>
          <w:b/>
          <w:bCs/>
          <w:color w:val="auto"/>
          <w:sz w:val="24"/>
          <w:highlight w:val="none"/>
        </w:rPr>
      </w:pPr>
    </w:p>
    <w:p w14:paraId="126144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30F4C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F684B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AAF19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39F27C">
      <w:pPr>
        <w:spacing w:line="360" w:lineRule="auto"/>
        <w:jc w:val="center"/>
        <w:outlineLvl w:val="0"/>
        <w:rPr>
          <w:rFonts w:ascii="宋体" w:hAnsi="宋体" w:cs="宋体"/>
          <w:b/>
          <w:color w:val="auto"/>
          <w:kern w:val="0"/>
          <w:sz w:val="36"/>
          <w:szCs w:val="36"/>
          <w:highlight w:val="none"/>
        </w:rPr>
      </w:pPr>
    </w:p>
    <w:p w14:paraId="4F71F1FA">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E443A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FF3BCB3">
      <w:pPr>
        <w:pStyle w:val="80"/>
        <w:rPr>
          <w:rFonts w:hint="eastAsia"/>
          <w:color w:val="auto"/>
          <w:highlight w:val="none"/>
        </w:rPr>
      </w:pPr>
    </w:p>
    <w:p w14:paraId="20DB14D0">
      <w:pPr>
        <w:pStyle w:val="80"/>
        <w:rPr>
          <w:color w:val="auto"/>
          <w:highlight w:val="none"/>
        </w:rPr>
      </w:pPr>
    </w:p>
    <w:p w14:paraId="1490EAA0">
      <w:pPr>
        <w:snapToGrid w:val="0"/>
        <w:spacing w:line="360" w:lineRule="auto"/>
        <w:ind w:right="480"/>
        <w:jc w:val="center"/>
        <w:rPr>
          <w:rFonts w:ascii="宋体" w:hAnsi="宋体" w:cs="宋体"/>
          <w:b/>
          <w:color w:val="auto"/>
          <w:kern w:val="0"/>
          <w:sz w:val="32"/>
          <w:szCs w:val="32"/>
          <w:highlight w:val="none"/>
        </w:rPr>
      </w:pPr>
    </w:p>
    <w:p w14:paraId="6B270CBF">
      <w:pPr>
        <w:snapToGrid w:val="0"/>
        <w:spacing w:line="360" w:lineRule="auto"/>
        <w:ind w:right="480"/>
        <w:jc w:val="center"/>
        <w:rPr>
          <w:rFonts w:ascii="宋体" w:hAnsi="宋体" w:cs="宋体"/>
          <w:b/>
          <w:color w:val="auto"/>
          <w:kern w:val="0"/>
          <w:sz w:val="32"/>
          <w:szCs w:val="32"/>
          <w:highlight w:val="none"/>
        </w:rPr>
      </w:pPr>
    </w:p>
    <w:p w14:paraId="4ED73B20">
      <w:pPr>
        <w:snapToGrid w:val="0"/>
        <w:spacing w:line="360" w:lineRule="auto"/>
        <w:ind w:right="480"/>
        <w:jc w:val="center"/>
        <w:rPr>
          <w:rFonts w:ascii="宋体" w:hAnsi="宋体" w:cs="宋体"/>
          <w:b/>
          <w:color w:val="auto"/>
          <w:kern w:val="0"/>
          <w:sz w:val="32"/>
          <w:szCs w:val="32"/>
          <w:highlight w:val="none"/>
        </w:rPr>
      </w:pPr>
    </w:p>
    <w:p w14:paraId="73B0E23D">
      <w:pPr>
        <w:snapToGrid w:val="0"/>
        <w:spacing w:line="360" w:lineRule="auto"/>
        <w:ind w:right="480"/>
        <w:jc w:val="center"/>
        <w:rPr>
          <w:rFonts w:ascii="宋体" w:hAnsi="宋体" w:cs="宋体"/>
          <w:b/>
          <w:color w:val="auto"/>
          <w:kern w:val="0"/>
          <w:sz w:val="32"/>
          <w:szCs w:val="32"/>
          <w:highlight w:val="none"/>
        </w:rPr>
      </w:pPr>
    </w:p>
    <w:p w14:paraId="244C32AE">
      <w:pPr>
        <w:snapToGrid w:val="0"/>
        <w:spacing w:line="360" w:lineRule="auto"/>
        <w:ind w:right="480"/>
        <w:jc w:val="center"/>
        <w:rPr>
          <w:rFonts w:ascii="宋体" w:hAnsi="宋体" w:cs="宋体"/>
          <w:b/>
          <w:color w:val="auto"/>
          <w:kern w:val="0"/>
          <w:sz w:val="32"/>
          <w:szCs w:val="32"/>
          <w:highlight w:val="none"/>
        </w:rPr>
      </w:pPr>
    </w:p>
    <w:p w14:paraId="6AC0FC9C">
      <w:pPr>
        <w:snapToGrid w:val="0"/>
        <w:spacing w:line="360" w:lineRule="auto"/>
        <w:ind w:right="480"/>
        <w:jc w:val="center"/>
        <w:rPr>
          <w:rFonts w:ascii="宋体" w:hAnsi="宋体" w:cs="宋体"/>
          <w:b/>
          <w:color w:val="auto"/>
          <w:kern w:val="0"/>
          <w:sz w:val="32"/>
          <w:szCs w:val="32"/>
          <w:highlight w:val="none"/>
        </w:rPr>
      </w:pPr>
    </w:p>
    <w:p w14:paraId="31283AC8">
      <w:pPr>
        <w:snapToGrid w:val="0"/>
        <w:spacing w:line="360" w:lineRule="auto"/>
        <w:ind w:right="480"/>
        <w:jc w:val="center"/>
        <w:rPr>
          <w:rFonts w:ascii="宋体" w:hAnsi="宋体" w:cs="宋体"/>
          <w:b/>
          <w:color w:val="auto"/>
          <w:kern w:val="0"/>
          <w:sz w:val="32"/>
          <w:szCs w:val="32"/>
          <w:highlight w:val="none"/>
        </w:rPr>
      </w:pPr>
    </w:p>
    <w:p w14:paraId="20681766">
      <w:pPr>
        <w:snapToGrid w:val="0"/>
        <w:spacing w:line="360" w:lineRule="auto"/>
        <w:ind w:right="480"/>
        <w:jc w:val="center"/>
        <w:rPr>
          <w:rFonts w:ascii="宋体" w:hAnsi="宋体" w:cs="宋体"/>
          <w:b/>
          <w:color w:val="auto"/>
          <w:kern w:val="0"/>
          <w:sz w:val="32"/>
          <w:szCs w:val="32"/>
          <w:highlight w:val="none"/>
        </w:rPr>
      </w:pPr>
    </w:p>
    <w:p w14:paraId="37DF964C">
      <w:pPr>
        <w:snapToGrid w:val="0"/>
        <w:spacing w:line="360" w:lineRule="auto"/>
        <w:ind w:right="480"/>
        <w:jc w:val="center"/>
        <w:rPr>
          <w:rFonts w:ascii="宋体" w:hAnsi="宋体" w:cs="宋体"/>
          <w:b/>
          <w:color w:val="auto"/>
          <w:kern w:val="0"/>
          <w:sz w:val="32"/>
          <w:szCs w:val="32"/>
          <w:highlight w:val="none"/>
        </w:rPr>
      </w:pPr>
    </w:p>
    <w:p w14:paraId="088B0C92">
      <w:pPr>
        <w:snapToGrid w:val="0"/>
        <w:spacing w:line="360" w:lineRule="auto"/>
        <w:ind w:right="480"/>
        <w:jc w:val="center"/>
        <w:rPr>
          <w:rFonts w:ascii="宋体" w:hAnsi="宋体" w:cs="宋体"/>
          <w:b/>
          <w:color w:val="auto"/>
          <w:kern w:val="0"/>
          <w:sz w:val="32"/>
          <w:szCs w:val="32"/>
          <w:highlight w:val="none"/>
        </w:rPr>
      </w:pPr>
    </w:p>
    <w:p w14:paraId="70F8B583">
      <w:pPr>
        <w:snapToGrid w:val="0"/>
        <w:spacing w:line="360" w:lineRule="auto"/>
        <w:ind w:right="480"/>
        <w:jc w:val="center"/>
        <w:rPr>
          <w:rFonts w:ascii="宋体" w:hAnsi="宋体" w:cs="宋体"/>
          <w:b/>
          <w:color w:val="auto"/>
          <w:kern w:val="0"/>
          <w:sz w:val="32"/>
          <w:szCs w:val="32"/>
          <w:highlight w:val="none"/>
        </w:rPr>
      </w:pPr>
    </w:p>
    <w:p w14:paraId="488FC2F3">
      <w:pPr>
        <w:snapToGrid w:val="0"/>
        <w:spacing w:line="360" w:lineRule="auto"/>
        <w:ind w:right="480"/>
        <w:jc w:val="center"/>
        <w:rPr>
          <w:rFonts w:ascii="宋体" w:hAnsi="宋体" w:cs="宋体"/>
          <w:b/>
          <w:color w:val="auto"/>
          <w:kern w:val="0"/>
          <w:sz w:val="32"/>
          <w:szCs w:val="32"/>
          <w:highlight w:val="none"/>
        </w:rPr>
      </w:pPr>
    </w:p>
    <w:p w14:paraId="2B9AB587">
      <w:pPr>
        <w:snapToGrid w:val="0"/>
        <w:spacing w:line="360" w:lineRule="auto"/>
        <w:ind w:right="480"/>
        <w:jc w:val="center"/>
        <w:rPr>
          <w:rFonts w:ascii="宋体" w:hAnsi="宋体" w:cs="宋体"/>
          <w:b/>
          <w:color w:val="auto"/>
          <w:kern w:val="0"/>
          <w:sz w:val="32"/>
          <w:szCs w:val="32"/>
          <w:highlight w:val="none"/>
        </w:rPr>
      </w:pPr>
    </w:p>
    <w:p w14:paraId="46698602">
      <w:pPr>
        <w:snapToGrid w:val="0"/>
        <w:spacing w:line="360" w:lineRule="auto"/>
        <w:ind w:right="480"/>
        <w:jc w:val="center"/>
        <w:rPr>
          <w:rFonts w:ascii="宋体" w:hAnsi="宋体" w:cs="宋体"/>
          <w:b/>
          <w:color w:val="auto"/>
          <w:kern w:val="0"/>
          <w:sz w:val="32"/>
          <w:szCs w:val="32"/>
          <w:highlight w:val="none"/>
        </w:rPr>
      </w:pPr>
    </w:p>
    <w:p w14:paraId="75E232ED">
      <w:pPr>
        <w:snapToGrid w:val="0"/>
        <w:spacing w:line="360" w:lineRule="auto"/>
        <w:ind w:right="480"/>
        <w:jc w:val="center"/>
        <w:rPr>
          <w:rFonts w:ascii="宋体" w:hAnsi="宋体" w:cs="宋体"/>
          <w:b/>
          <w:color w:val="auto"/>
          <w:kern w:val="0"/>
          <w:sz w:val="32"/>
          <w:szCs w:val="32"/>
          <w:highlight w:val="none"/>
        </w:rPr>
      </w:pPr>
    </w:p>
    <w:p w14:paraId="0A29DF43">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1FBFF6D">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B74FA4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46D150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9BA645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305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210FD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F6D8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3ABA8FE">
            <w:pPr>
              <w:spacing w:line="360" w:lineRule="auto"/>
              <w:jc w:val="center"/>
              <w:rPr>
                <w:rFonts w:ascii="宋体" w:hAnsi="宋体" w:cs="宋体"/>
                <w:b/>
                <w:color w:val="auto"/>
                <w:sz w:val="24"/>
                <w:highlight w:val="none"/>
              </w:rPr>
            </w:pPr>
          </w:p>
          <w:p w14:paraId="4AA399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F88DA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37F793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8F712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D0FA891">
            <w:pPr>
              <w:spacing w:line="360" w:lineRule="auto"/>
              <w:jc w:val="center"/>
              <w:rPr>
                <w:rFonts w:ascii="宋体" w:hAnsi="宋体" w:cs="宋体"/>
                <w:b/>
                <w:color w:val="auto"/>
                <w:sz w:val="24"/>
                <w:highlight w:val="none"/>
              </w:rPr>
            </w:pPr>
          </w:p>
          <w:p w14:paraId="0CABD5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13D19020">
            <w:pPr>
              <w:spacing w:line="360" w:lineRule="auto"/>
              <w:jc w:val="center"/>
              <w:rPr>
                <w:rFonts w:ascii="宋体" w:hAnsi="宋体" w:cs="宋体"/>
                <w:b/>
                <w:color w:val="auto"/>
                <w:sz w:val="24"/>
                <w:highlight w:val="none"/>
              </w:rPr>
            </w:pPr>
          </w:p>
          <w:p w14:paraId="57A97A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8C92EE1">
            <w:pPr>
              <w:spacing w:line="360" w:lineRule="auto"/>
              <w:jc w:val="center"/>
              <w:rPr>
                <w:rFonts w:ascii="宋体" w:hAnsi="宋体" w:cs="宋体"/>
                <w:b/>
                <w:color w:val="auto"/>
                <w:sz w:val="24"/>
                <w:highlight w:val="none"/>
              </w:rPr>
            </w:pPr>
          </w:p>
        </w:tc>
      </w:tr>
      <w:tr w14:paraId="631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23AFF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6F000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798071E">
            <w:pPr>
              <w:snapToGrid w:val="0"/>
              <w:spacing w:line="360" w:lineRule="auto"/>
              <w:jc w:val="center"/>
              <w:rPr>
                <w:rFonts w:ascii="宋体" w:hAnsi="宋体" w:cs="宋体"/>
                <w:color w:val="auto"/>
                <w:sz w:val="24"/>
                <w:highlight w:val="none"/>
              </w:rPr>
            </w:pPr>
          </w:p>
        </w:tc>
        <w:tc>
          <w:tcPr>
            <w:tcW w:w="2410" w:type="dxa"/>
            <w:vAlign w:val="center"/>
          </w:tcPr>
          <w:p w14:paraId="1F41A8FE">
            <w:pPr>
              <w:snapToGrid w:val="0"/>
              <w:spacing w:line="360" w:lineRule="auto"/>
              <w:jc w:val="center"/>
              <w:rPr>
                <w:rFonts w:ascii="宋体" w:hAnsi="宋体" w:cs="宋体"/>
                <w:color w:val="auto"/>
                <w:sz w:val="24"/>
                <w:highlight w:val="none"/>
              </w:rPr>
            </w:pPr>
          </w:p>
        </w:tc>
        <w:tc>
          <w:tcPr>
            <w:tcW w:w="2268" w:type="dxa"/>
            <w:vAlign w:val="center"/>
          </w:tcPr>
          <w:p w14:paraId="4E47ECFF">
            <w:pPr>
              <w:snapToGrid w:val="0"/>
              <w:spacing w:line="360" w:lineRule="auto"/>
              <w:jc w:val="center"/>
              <w:rPr>
                <w:rFonts w:ascii="宋体" w:hAnsi="宋体" w:cs="宋体"/>
                <w:color w:val="auto"/>
                <w:sz w:val="24"/>
                <w:highlight w:val="none"/>
              </w:rPr>
            </w:pPr>
          </w:p>
        </w:tc>
        <w:tc>
          <w:tcPr>
            <w:tcW w:w="2126" w:type="dxa"/>
            <w:vAlign w:val="center"/>
          </w:tcPr>
          <w:p w14:paraId="1FABC897">
            <w:pPr>
              <w:spacing w:line="360" w:lineRule="auto"/>
              <w:jc w:val="center"/>
              <w:rPr>
                <w:rFonts w:ascii="宋体" w:hAnsi="宋体" w:cs="宋体"/>
                <w:color w:val="auto"/>
                <w:sz w:val="24"/>
                <w:highlight w:val="none"/>
              </w:rPr>
            </w:pPr>
          </w:p>
        </w:tc>
        <w:tc>
          <w:tcPr>
            <w:tcW w:w="2127" w:type="dxa"/>
          </w:tcPr>
          <w:p w14:paraId="7D395059">
            <w:pPr>
              <w:spacing w:line="360" w:lineRule="auto"/>
              <w:jc w:val="center"/>
              <w:rPr>
                <w:rFonts w:ascii="宋体" w:hAnsi="宋体" w:cs="宋体"/>
                <w:color w:val="auto"/>
                <w:sz w:val="24"/>
                <w:highlight w:val="none"/>
              </w:rPr>
            </w:pPr>
          </w:p>
        </w:tc>
        <w:tc>
          <w:tcPr>
            <w:tcW w:w="2126" w:type="dxa"/>
            <w:vAlign w:val="center"/>
          </w:tcPr>
          <w:p w14:paraId="54A08F69">
            <w:pPr>
              <w:spacing w:line="360" w:lineRule="auto"/>
              <w:jc w:val="center"/>
              <w:rPr>
                <w:rFonts w:ascii="宋体" w:hAnsi="宋体" w:cs="宋体"/>
                <w:color w:val="auto"/>
                <w:sz w:val="24"/>
                <w:highlight w:val="none"/>
              </w:rPr>
            </w:pPr>
          </w:p>
        </w:tc>
      </w:tr>
      <w:tr w14:paraId="7EF6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DA225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031A7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81EC45C">
            <w:pPr>
              <w:snapToGrid w:val="0"/>
              <w:spacing w:line="360" w:lineRule="auto"/>
              <w:jc w:val="center"/>
              <w:rPr>
                <w:rFonts w:ascii="宋体" w:hAnsi="宋体" w:cs="宋体"/>
                <w:color w:val="auto"/>
                <w:sz w:val="24"/>
                <w:highlight w:val="none"/>
              </w:rPr>
            </w:pPr>
          </w:p>
        </w:tc>
        <w:tc>
          <w:tcPr>
            <w:tcW w:w="2410" w:type="dxa"/>
            <w:vAlign w:val="center"/>
          </w:tcPr>
          <w:p w14:paraId="2D5C5DF4">
            <w:pPr>
              <w:snapToGrid w:val="0"/>
              <w:spacing w:line="360" w:lineRule="auto"/>
              <w:jc w:val="center"/>
              <w:rPr>
                <w:rFonts w:ascii="宋体" w:hAnsi="宋体" w:cs="宋体"/>
                <w:color w:val="auto"/>
                <w:sz w:val="24"/>
                <w:highlight w:val="none"/>
              </w:rPr>
            </w:pPr>
          </w:p>
        </w:tc>
        <w:tc>
          <w:tcPr>
            <w:tcW w:w="2268" w:type="dxa"/>
            <w:vAlign w:val="center"/>
          </w:tcPr>
          <w:p w14:paraId="3574CA85">
            <w:pPr>
              <w:snapToGrid w:val="0"/>
              <w:spacing w:line="360" w:lineRule="auto"/>
              <w:jc w:val="center"/>
              <w:rPr>
                <w:rFonts w:ascii="宋体" w:hAnsi="宋体" w:cs="宋体"/>
                <w:color w:val="auto"/>
                <w:sz w:val="24"/>
                <w:highlight w:val="none"/>
              </w:rPr>
            </w:pPr>
          </w:p>
        </w:tc>
        <w:tc>
          <w:tcPr>
            <w:tcW w:w="2126" w:type="dxa"/>
            <w:vAlign w:val="center"/>
          </w:tcPr>
          <w:p w14:paraId="414751EE">
            <w:pPr>
              <w:spacing w:line="360" w:lineRule="auto"/>
              <w:jc w:val="center"/>
              <w:rPr>
                <w:rFonts w:ascii="宋体" w:hAnsi="宋体" w:cs="宋体"/>
                <w:color w:val="auto"/>
                <w:sz w:val="24"/>
                <w:highlight w:val="none"/>
              </w:rPr>
            </w:pPr>
          </w:p>
        </w:tc>
        <w:tc>
          <w:tcPr>
            <w:tcW w:w="2127" w:type="dxa"/>
          </w:tcPr>
          <w:p w14:paraId="52BFCBF7">
            <w:pPr>
              <w:spacing w:line="360" w:lineRule="auto"/>
              <w:jc w:val="center"/>
              <w:rPr>
                <w:rFonts w:ascii="宋体" w:hAnsi="宋体" w:cs="宋体"/>
                <w:color w:val="auto"/>
                <w:sz w:val="24"/>
                <w:highlight w:val="none"/>
              </w:rPr>
            </w:pPr>
          </w:p>
        </w:tc>
        <w:tc>
          <w:tcPr>
            <w:tcW w:w="2126" w:type="dxa"/>
            <w:vAlign w:val="center"/>
          </w:tcPr>
          <w:p w14:paraId="69E2A3A6">
            <w:pPr>
              <w:spacing w:line="360" w:lineRule="auto"/>
              <w:jc w:val="center"/>
              <w:rPr>
                <w:rFonts w:ascii="宋体" w:hAnsi="宋体" w:cs="宋体"/>
                <w:color w:val="auto"/>
                <w:sz w:val="24"/>
                <w:highlight w:val="none"/>
              </w:rPr>
            </w:pPr>
          </w:p>
        </w:tc>
      </w:tr>
      <w:tr w14:paraId="3C13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ADF1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1480D46">
            <w:pPr>
              <w:snapToGrid w:val="0"/>
              <w:spacing w:line="360" w:lineRule="auto"/>
              <w:jc w:val="center"/>
              <w:rPr>
                <w:rFonts w:ascii="宋体" w:hAnsi="宋体" w:cs="宋体"/>
                <w:color w:val="auto"/>
                <w:sz w:val="24"/>
                <w:highlight w:val="none"/>
              </w:rPr>
            </w:pPr>
          </w:p>
        </w:tc>
        <w:tc>
          <w:tcPr>
            <w:tcW w:w="2268" w:type="dxa"/>
            <w:vAlign w:val="center"/>
          </w:tcPr>
          <w:p w14:paraId="65BE5579">
            <w:pPr>
              <w:snapToGrid w:val="0"/>
              <w:spacing w:line="360" w:lineRule="auto"/>
              <w:jc w:val="center"/>
              <w:rPr>
                <w:rFonts w:ascii="宋体" w:hAnsi="宋体" w:cs="宋体"/>
                <w:color w:val="auto"/>
                <w:sz w:val="24"/>
                <w:highlight w:val="none"/>
              </w:rPr>
            </w:pPr>
          </w:p>
        </w:tc>
        <w:tc>
          <w:tcPr>
            <w:tcW w:w="2410" w:type="dxa"/>
            <w:vAlign w:val="center"/>
          </w:tcPr>
          <w:p w14:paraId="7B2DC119">
            <w:pPr>
              <w:snapToGrid w:val="0"/>
              <w:spacing w:line="360" w:lineRule="auto"/>
              <w:jc w:val="center"/>
              <w:rPr>
                <w:rFonts w:ascii="宋体" w:hAnsi="宋体" w:cs="宋体"/>
                <w:color w:val="auto"/>
                <w:sz w:val="24"/>
                <w:highlight w:val="none"/>
              </w:rPr>
            </w:pPr>
          </w:p>
        </w:tc>
        <w:tc>
          <w:tcPr>
            <w:tcW w:w="2268" w:type="dxa"/>
            <w:vAlign w:val="center"/>
          </w:tcPr>
          <w:p w14:paraId="2E2F4A6F">
            <w:pPr>
              <w:snapToGrid w:val="0"/>
              <w:spacing w:line="360" w:lineRule="auto"/>
              <w:jc w:val="center"/>
              <w:rPr>
                <w:rFonts w:ascii="宋体" w:hAnsi="宋体" w:cs="宋体"/>
                <w:color w:val="auto"/>
                <w:sz w:val="24"/>
                <w:highlight w:val="none"/>
              </w:rPr>
            </w:pPr>
          </w:p>
        </w:tc>
        <w:tc>
          <w:tcPr>
            <w:tcW w:w="2126" w:type="dxa"/>
            <w:vAlign w:val="center"/>
          </w:tcPr>
          <w:p w14:paraId="2898B50E">
            <w:pPr>
              <w:spacing w:line="360" w:lineRule="auto"/>
              <w:jc w:val="center"/>
              <w:rPr>
                <w:rFonts w:ascii="宋体" w:hAnsi="宋体" w:cs="宋体"/>
                <w:color w:val="auto"/>
                <w:sz w:val="24"/>
                <w:highlight w:val="none"/>
              </w:rPr>
            </w:pPr>
          </w:p>
        </w:tc>
        <w:tc>
          <w:tcPr>
            <w:tcW w:w="2127" w:type="dxa"/>
          </w:tcPr>
          <w:p w14:paraId="452A7457">
            <w:pPr>
              <w:spacing w:line="360" w:lineRule="auto"/>
              <w:jc w:val="center"/>
              <w:rPr>
                <w:rFonts w:ascii="宋体" w:hAnsi="宋体" w:cs="宋体"/>
                <w:color w:val="auto"/>
                <w:sz w:val="24"/>
                <w:highlight w:val="none"/>
              </w:rPr>
            </w:pPr>
          </w:p>
        </w:tc>
        <w:tc>
          <w:tcPr>
            <w:tcW w:w="2126" w:type="dxa"/>
            <w:vAlign w:val="center"/>
          </w:tcPr>
          <w:p w14:paraId="239F5A0E">
            <w:pPr>
              <w:spacing w:line="360" w:lineRule="auto"/>
              <w:jc w:val="center"/>
              <w:rPr>
                <w:rFonts w:ascii="宋体" w:hAnsi="宋体" w:cs="宋体"/>
                <w:color w:val="auto"/>
                <w:sz w:val="24"/>
                <w:highlight w:val="none"/>
              </w:rPr>
            </w:pPr>
          </w:p>
        </w:tc>
      </w:tr>
      <w:tr w14:paraId="3DD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FD3C06">
            <w:pPr>
              <w:spacing w:line="360" w:lineRule="auto"/>
              <w:jc w:val="center"/>
              <w:rPr>
                <w:rFonts w:ascii="宋体" w:hAnsi="宋体" w:cs="宋体"/>
                <w:color w:val="auto"/>
                <w:sz w:val="24"/>
                <w:highlight w:val="none"/>
              </w:rPr>
            </w:pPr>
          </w:p>
        </w:tc>
        <w:tc>
          <w:tcPr>
            <w:tcW w:w="992" w:type="dxa"/>
            <w:vAlign w:val="center"/>
          </w:tcPr>
          <w:p w14:paraId="5EF65F01">
            <w:pPr>
              <w:snapToGrid w:val="0"/>
              <w:spacing w:line="360" w:lineRule="auto"/>
              <w:jc w:val="center"/>
              <w:rPr>
                <w:rFonts w:ascii="宋体" w:hAnsi="宋体" w:cs="宋体"/>
                <w:color w:val="auto"/>
                <w:sz w:val="24"/>
                <w:highlight w:val="none"/>
              </w:rPr>
            </w:pPr>
          </w:p>
        </w:tc>
        <w:tc>
          <w:tcPr>
            <w:tcW w:w="2268" w:type="dxa"/>
            <w:vAlign w:val="center"/>
          </w:tcPr>
          <w:p w14:paraId="3809CA1E">
            <w:pPr>
              <w:snapToGrid w:val="0"/>
              <w:spacing w:line="360" w:lineRule="auto"/>
              <w:jc w:val="center"/>
              <w:rPr>
                <w:rFonts w:ascii="宋体" w:hAnsi="宋体" w:cs="宋体"/>
                <w:color w:val="auto"/>
                <w:sz w:val="24"/>
                <w:highlight w:val="none"/>
              </w:rPr>
            </w:pPr>
          </w:p>
        </w:tc>
        <w:tc>
          <w:tcPr>
            <w:tcW w:w="2410" w:type="dxa"/>
            <w:vAlign w:val="center"/>
          </w:tcPr>
          <w:p w14:paraId="193FF6CF">
            <w:pPr>
              <w:snapToGrid w:val="0"/>
              <w:spacing w:line="360" w:lineRule="auto"/>
              <w:jc w:val="center"/>
              <w:rPr>
                <w:rFonts w:ascii="宋体" w:hAnsi="宋体" w:cs="宋体"/>
                <w:color w:val="auto"/>
                <w:sz w:val="24"/>
                <w:highlight w:val="none"/>
              </w:rPr>
            </w:pPr>
          </w:p>
        </w:tc>
        <w:tc>
          <w:tcPr>
            <w:tcW w:w="2268" w:type="dxa"/>
            <w:vAlign w:val="center"/>
          </w:tcPr>
          <w:p w14:paraId="2CB09475">
            <w:pPr>
              <w:snapToGrid w:val="0"/>
              <w:spacing w:line="360" w:lineRule="auto"/>
              <w:jc w:val="center"/>
              <w:rPr>
                <w:rFonts w:ascii="宋体" w:hAnsi="宋体" w:cs="宋体"/>
                <w:color w:val="auto"/>
                <w:sz w:val="24"/>
                <w:highlight w:val="none"/>
              </w:rPr>
            </w:pPr>
          </w:p>
        </w:tc>
        <w:tc>
          <w:tcPr>
            <w:tcW w:w="2126" w:type="dxa"/>
            <w:vAlign w:val="center"/>
          </w:tcPr>
          <w:p w14:paraId="0F89BD74">
            <w:pPr>
              <w:spacing w:line="360" w:lineRule="auto"/>
              <w:jc w:val="center"/>
              <w:rPr>
                <w:rFonts w:ascii="宋体" w:hAnsi="宋体" w:cs="宋体"/>
                <w:color w:val="auto"/>
                <w:sz w:val="24"/>
                <w:highlight w:val="none"/>
              </w:rPr>
            </w:pPr>
          </w:p>
        </w:tc>
        <w:tc>
          <w:tcPr>
            <w:tcW w:w="2127" w:type="dxa"/>
          </w:tcPr>
          <w:p w14:paraId="10E2C9D9">
            <w:pPr>
              <w:spacing w:line="360" w:lineRule="auto"/>
              <w:jc w:val="center"/>
              <w:rPr>
                <w:rFonts w:ascii="宋体" w:hAnsi="宋体" w:cs="宋体"/>
                <w:color w:val="auto"/>
                <w:sz w:val="24"/>
                <w:highlight w:val="none"/>
              </w:rPr>
            </w:pPr>
          </w:p>
        </w:tc>
        <w:tc>
          <w:tcPr>
            <w:tcW w:w="2126" w:type="dxa"/>
            <w:vAlign w:val="center"/>
          </w:tcPr>
          <w:p w14:paraId="17D42F09">
            <w:pPr>
              <w:spacing w:line="360" w:lineRule="auto"/>
              <w:jc w:val="center"/>
              <w:rPr>
                <w:rFonts w:ascii="宋体" w:hAnsi="宋体" w:cs="宋体"/>
                <w:color w:val="auto"/>
                <w:sz w:val="24"/>
                <w:highlight w:val="none"/>
              </w:rPr>
            </w:pPr>
          </w:p>
        </w:tc>
      </w:tr>
      <w:tr w14:paraId="48C4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0653D">
            <w:pPr>
              <w:spacing w:line="360" w:lineRule="auto"/>
              <w:jc w:val="center"/>
              <w:rPr>
                <w:rFonts w:ascii="宋体" w:hAnsi="宋体" w:cs="宋体"/>
                <w:color w:val="auto"/>
                <w:sz w:val="24"/>
                <w:highlight w:val="none"/>
              </w:rPr>
            </w:pPr>
          </w:p>
        </w:tc>
        <w:tc>
          <w:tcPr>
            <w:tcW w:w="992" w:type="dxa"/>
            <w:vAlign w:val="center"/>
          </w:tcPr>
          <w:p w14:paraId="3F2FC098">
            <w:pPr>
              <w:snapToGrid w:val="0"/>
              <w:spacing w:line="360" w:lineRule="auto"/>
              <w:jc w:val="center"/>
              <w:rPr>
                <w:rFonts w:ascii="宋体" w:hAnsi="宋体" w:cs="宋体"/>
                <w:color w:val="auto"/>
                <w:sz w:val="24"/>
                <w:highlight w:val="none"/>
              </w:rPr>
            </w:pPr>
          </w:p>
        </w:tc>
        <w:tc>
          <w:tcPr>
            <w:tcW w:w="2268" w:type="dxa"/>
            <w:vAlign w:val="center"/>
          </w:tcPr>
          <w:p w14:paraId="71946903">
            <w:pPr>
              <w:snapToGrid w:val="0"/>
              <w:spacing w:line="360" w:lineRule="auto"/>
              <w:jc w:val="center"/>
              <w:rPr>
                <w:rFonts w:ascii="宋体" w:hAnsi="宋体" w:cs="宋体"/>
                <w:color w:val="auto"/>
                <w:sz w:val="24"/>
                <w:highlight w:val="none"/>
              </w:rPr>
            </w:pPr>
          </w:p>
        </w:tc>
        <w:tc>
          <w:tcPr>
            <w:tcW w:w="2410" w:type="dxa"/>
            <w:vAlign w:val="center"/>
          </w:tcPr>
          <w:p w14:paraId="031E74AD">
            <w:pPr>
              <w:snapToGrid w:val="0"/>
              <w:spacing w:line="360" w:lineRule="auto"/>
              <w:jc w:val="center"/>
              <w:rPr>
                <w:rFonts w:ascii="宋体" w:hAnsi="宋体" w:cs="宋体"/>
                <w:color w:val="auto"/>
                <w:sz w:val="24"/>
                <w:highlight w:val="none"/>
              </w:rPr>
            </w:pPr>
          </w:p>
        </w:tc>
        <w:tc>
          <w:tcPr>
            <w:tcW w:w="2268" w:type="dxa"/>
            <w:vAlign w:val="center"/>
          </w:tcPr>
          <w:p w14:paraId="1EC0CE77">
            <w:pPr>
              <w:snapToGrid w:val="0"/>
              <w:spacing w:line="360" w:lineRule="auto"/>
              <w:jc w:val="center"/>
              <w:rPr>
                <w:rFonts w:ascii="宋体" w:hAnsi="宋体" w:cs="宋体"/>
                <w:color w:val="auto"/>
                <w:sz w:val="24"/>
                <w:highlight w:val="none"/>
              </w:rPr>
            </w:pPr>
          </w:p>
        </w:tc>
        <w:tc>
          <w:tcPr>
            <w:tcW w:w="2126" w:type="dxa"/>
            <w:vAlign w:val="center"/>
          </w:tcPr>
          <w:p w14:paraId="1ADBC8C9">
            <w:pPr>
              <w:spacing w:line="360" w:lineRule="auto"/>
              <w:jc w:val="center"/>
              <w:rPr>
                <w:rFonts w:ascii="宋体" w:hAnsi="宋体" w:cs="宋体"/>
                <w:color w:val="auto"/>
                <w:sz w:val="24"/>
                <w:highlight w:val="none"/>
              </w:rPr>
            </w:pPr>
          </w:p>
        </w:tc>
        <w:tc>
          <w:tcPr>
            <w:tcW w:w="2127" w:type="dxa"/>
          </w:tcPr>
          <w:p w14:paraId="580CE76D">
            <w:pPr>
              <w:spacing w:line="360" w:lineRule="auto"/>
              <w:jc w:val="center"/>
              <w:rPr>
                <w:rFonts w:ascii="宋体" w:hAnsi="宋体" w:cs="宋体"/>
                <w:color w:val="auto"/>
                <w:sz w:val="24"/>
                <w:highlight w:val="none"/>
              </w:rPr>
            </w:pPr>
          </w:p>
        </w:tc>
        <w:tc>
          <w:tcPr>
            <w:tcW w:w="2126" w:type="dxa"/>
            <w:vAlign w:val="center"/>
          </w:tcPr>
          <w:p w14:paraId="7F3F139C">
            <w:pPr>
              <w:spacing w:line="360" w:lineRule="auto"/>
              <w:jc w:val="center"/>
              <w:rPr>
                <w:rFonts w:ascii="宋体" w:hAnsi="宋体" w:cs="宋体"/>
                <w:color w:val="auto"/>
                <w:sz w:val="24"/>
                <w:highlight w:val="none"/>
              </w:rPr>
            </w:pPr>
          </w:p>
        </w:tc>
      </w:tr>
      <w:tr w14:paraId="3655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3ACE2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8EFE416">
            <w:pPr>
              <w:spacing w:line="360" w:lineRule="auto"/>
              <w:jc w:val="center"/>
              <w:rPr>
                <w:rFonts w:ascii="宋体" w:hAnsi="宋体" w:cs="宋体"/>
                <w:color w:val="auto"/>
                <w:sz w:val="24"/>
                <w:highlight w:val="none"/>
              </w:rPr>
            </w:pPr>
          </w:p>
        </w:tc>
      </w:tr>
      <w:tr w14:paraId="0DB1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EB7A5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54CA4E4">
            <w:pPr>
              <w:spacing w:line="360" w:lineRule="auto"/>
              <w:jc w:val="center"/>
              <w:rPr>
                <w:rFonts w:ascii="宋体" w:hAnsi="宋体" w:cs="宋体"/>
                <w:color w:val="auto"/>
                <w:sz w:val="24"/>
                <w:highlight w:val="none"/>
              </w:rPr>
            </w:pPr>
          </w:p>
        </w:tc>
      </w:tr>
    </w:tbl>
    <w:p w14:paraId="492E4E0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59E08E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5A18E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915CC2B">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B8B2F5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83B5620">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BA405DE">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451224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C064E5">
      <w:pPr>
        <w:pStyle w:val="80"/>
        <w:rPr>
          <w:rFonts w:hint="eastAsia" w:ascii="宋体" w:hAnsi="宋体" w:cs="宋体"/>
          <w:b/>
          <w:color w:val="auto"/>
          <w:sz w:val="24"/>
          <w:highlight w:val="none"/>
        </w:rPr>
      </w:pPr>
    </w:p>
    <w:p w14:paraId="3AC2377E">
      <w:pPr>
        <w:pStyle w:val="80"/>
        <w:rPr>
          <w:rFonts w:hint="eastAsia" w:ascii="宋体" w:hAnsi="宋体" w:cs="宋体"/>
          <w:b/>
          <w:color w:val="auto"/>
          <w:sz w:val="24"/>
          <w:highlight w:val="none"/>
        </w:rPr>
      </w:pPr>
    </w:p>
    <w:p w14:paraId="0D612602">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64241A4">
      <w:pPr>
        <w:spacing w:line="360" w:lineRule="auto"/>
        <w:ind w:right="420" w:firstLine="3614" w:firstLineChars="1000"/>
        <w:rPr>
          <w:rFonts w:ascii="宋体" w:hAnsi="宋体" w:cs="宋体"/>
          <w:b/>
          <w:color w:val="auto"/>
          <w:kern w:val="0"/>
          <w:sz w:val="36"/>
          <w:szCs w:val="36"/>
          <w:highlight w:val="none"/>
        </w:rPr>
      </w:pPr>
    </w:p>
    <w:p w14:paraId="43BB9C76">
      <w:pPr>
        <w:spacing w:line="360" w:lineRule="auto"/>
        <w:ind w:right="420" w:firstLine="3614" w:firstLineChars="1000"/>
        <w:rPr>
          <w:rFonts w:ascii="宋体" w:hAnsi="宋体" w:cs="宋体"/>
          <w:b/>
          <w:color w:val="auto"/>
          <w:kern w:val="0"/>
          <w:sz w:val="36"/>
          <w:szCs w:val="36"/>
          <w:highlight w:val="none"/>
        </w:rPr>
      </w:pPr>
    </w:p>
    <w:p w14:paraId="216F74C9">
      <w:pPr>
        <w:spacing w:line="360" w:lineRule="auto"/>
        <w:ind w:right="420" w:firstLine="3614" w:firstLineChars="1000"/>
        <w:rPr>
          <w:rFonts w:ascii="宋体" w:hAnsi="宋体" w:cs="宋体"/>
          <w:b/>
          <w:color w:val="auto"/>
          <w:kern w:val="0"/>
          <w:sz w:val="36"/>
          <w:szCs w:val="36"/>
          <w:highlight w:val="none"/>
        </w:rPr>
      </w:pPr>
    </w:p>
    <w:p w14:paraId="67252D02">
      <w:pPr>
        <w:spacing w:line="360" w:lineRule="auto"/>
        <w:ind w:right="420" w:firstLine="3614" w:firstLineChars="1000"/>
        <w:rPr>
          <w:rFonts w:ascii="宋体" w:hAnsi="宋体" w:cs="宋体"/>
          <w:b/>
          <w:color w:val="auto"/>
          <w:kern w:val="0"/>
          <w:sz w:val="36"/>
          <w:szCs w:val="36"/>
          <w:highlight w:val="none"/>
        </w:rPr>
      </w:pPr>
    </w:p>
    <w:p w14:paraId="078B9A48">
      <w:pPr>
        <w:spacing w:line="360" w:lineRule="auto"/>
        <w:ind w:right="420" w:firstLine="3614" w:firstLineChars="1000"/>
        <w:rPr>
          <w:rFonts w:ascii="宋体" w:hAnsi="宋体" w:cs="宋体"/>
          <w:b/>
          <w:color w:val="auto"/>
          <w:kern w:val="0"/>
          <w:sz w:val="36"/>
          <w:szCs w:val="36"/>
          <w:highlight w:val="none"/>
        </w:rPr>
      </w:pPr>
    </w:p>
    <w:p w14:paraId="7A850674">
      <w:pPr>
        <w:spacing w:line="360" w:lineRule="auto"/>
        <w:ind w:right="420" w:firstLine="3614" w:firstLineChars="1000"/>
        <w:rPr>
          <w:rFonts w:ascii="宋体" w:hAnsi="宋体" w:cs="宋体"/>
          <w:b/>
          <w:color w:val="auto"/>
          <w:kern w:val="0"/>
          <w:sz w:val="36"/>
          <w:szCs w:val="36"/>
          <w:highlight w:val="none"/>
        </w:rPr>
      </w:pPr>
    </w:p>
    <w:p w14:paraId="29463F80">
      <w:pPr>
        <w:spacing w:line="360" w:lineRule="auto"/>
        <w:ind w:right="420" w:firstLine="3614" w:firstLineChars="1000"/>
        <w:rPr>
          <w:rFonts w:ascii="宋体" w:hAnsi="宋体" w:cs="宋体"/>
          <w:b/>
          <w:color w:val="auto"/>
          <w:kern w:val="0"/>
          <w:sz w:val="36"/>
          <w:szCs w:val="36"/>
          <w:highlight w:val="none"/>
        </w:rPr>
      </w:pPr>
    </w:p>
    <w:p w14:paraId="799E743F">
      <w:pPr>
        <w:spacing w:line="360" w:lineRule="auto"/>
        <w:ind w:right="420" w:firstLine="3614" w:firstLineChars="1000"/>
        <w:rPr>
          <w:rFonts w:ascii="宋体" w:hAnsi="宋体" w:cs="宋体"/>
          <w:b/>
          <w:color w:val="auto"/>
          <w:kern w:val="0"/>
          <w:sz w:val="36"/>
          <w:szCs w:val="36"/>
          <w:highlight w:val="none"/>
        </w:rPr>
      </w:pPr>
    </w:p>
    <w:p w14:paraId="06B4663F">
      <w:pPr>
        <w:spacing w:line="360" w:lineRule="auto"/>
        <w:ind w:right="420" w:firstLine="3614" w:firstLineChars="1000"/>
        <w:rPr>
          <w:rFonts w:ascii="宋体" w:hAnsi="宋体" w:cs="宋体"/>
          <w:b/>
          <w:color w:val="auto"/>
          <w:kern w:val="0"/>
          <w:sz w:val="36"/>
          <w:szCs w:val="36"/>
          <w:highlight w:val="none"/>
        </w:rPr>
      </w:pPr>
    </w:p>
    <w:p w14:paraId="793A8ED3">
      <w:pPr>
        <w:spacing w:line="360" w:lineRule="auto"/>
        <w:ind w:right="420" w:firstLine="3614" w:firstLineChars="1000"/>
        <w:rPr>
          <w:rFonts w:ascii="宋体" w:hAnsi="宋体" w:cs="宋体"/>
          <w:b/>
          <w:color w:val="auto"/>
          <w:kern w:val="0"/>
          <w:sz w:val="36"/>
          <w:szCs w:val="36"/>
          <w:highlight w:val="none"/>
        </w:rPr>
      </w:pPr>
    </w:p>
    <w:p w14:paraId="62B87354">
      <w:pPr>
        <w:spacing w:line="360" w:lineRule="auto"/>
        <w:ind w:right="420" w:firstLine="3614" w:firstLineChars="1000"/>
        <w:rPr>
          <w:rFonts w:ascii="宋体" w:hAnsi="宋体" w:cs="宋体"/>
          <w:b/>
          <w:color w:val="auto"/>
          <w:kern w:val="0"/>
          <w:sz w:val="36"/>
          <w:szCs w:val="36"/>
          <w:highlight w:val="none"/>
        </w:rPr>
      </w:pPr>
    </w:p>
    <w:p w14:paraId="4EE62191">
      <w:pPr>
        <w:spacing w:line="360" w:lineRule="auto"/>
        <w:ind w:right="420" w:firstLine="3614" w:firstLineChars="1000"/>
        <w:rPr>
          <w:rFonts w:ascii="宋体" w:hAnsi="宋体" w:cs="宋体"/>
          <w:b/>
          <w:color w:val="auto"/>
          <w:kern w:val="0"/>
          <w:sz w:val="36"/>
          <w:szCs w:val="36"/>
          <w:highlight w:val="none"/>
        </w:rPr>
      </w:pPr>
    </w:p>
    <w:p w14:paraId="6BF6B972">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337736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569E2FA">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25CBC7CC">
      <w:pPr>
        <w:spacing w:line="360" w:lineRule="auto"/>
        <w:rPr>
          <w:rFonts w:ascii="宋体" w:hAnsi="宋体" w:cs="宋体"/>
          <w:b/>
          <w:color w:val="auto"/>
          <w:spacing w:val="6"/>
          <w:sz w:val="30"/>
          <w:szCs w:val="30"/>
          <w:highlight w:val="none"/>
        </w:rPr>
      </w:pPr>
    </w:p>
    <w:p w14:paraId="0AAD5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6651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EABF8C9">
      <w:pPr>
        <w:spacing w:line="360" w:lineRule="auto"/>
        <w:ind w:firstLine="480" w:firstLineChars="200"/>
        <w:rPr>
          <w:rFonts w:ascii="宋体" w:hAnsi="宋体" w:cs="宋体"/>
          <w:color w:val="auto"/>
          <w:sz w:val="24"/>
          <w:highlight w:val="none"/>
        </w:rPr>
      </w:pPr>
    </w:p>
    <w:p w14:paraId="5523DF07">
      <w:pPr>
        <w:spacing w:line="360" w:lineRule="auto"/>
        <w:ind w:firstLine="480" w:firstLineChars="200"/>
        <w:rPr>
          <w:rFonts w:ascii="宋体" w:hAnsi="宋体" w:cs="宋体"/>
          <w:color w:val="auto"/>
          <w:sz w:val="24"/>
          <w:highlight w:val="none"/>
        </w:rPr>
      </w:pPr>
    </w:p>
    <w:p w14:paraId="7DCE667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7F3B8F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7227E0">
      <w:pPr>
        <w:spacing w:line="360" w:lineRule="auto"/>
        <w:ind w:firstLine="480" w:firstLineChars="200"/>
        <w:rPr>
          <w:rFonts w:ascii="宋体" w:hAnsi="宋体" w:cs="宋体"/>
          <w:color w:val="auto"/>
          <w:sz w:val="24"/>
          <w:highlight w:val="none"/>
        </w:rPr>
      </w:pPr>
    </w:p>
    <w:p w14:paraId="28D01D31">
      <w:pPr>
        <w:spacing w:line="360" w:lineRule="auto"/>
        <w:ind w:firstLine="420" w:firstLineChars="200"/>
        <w:rPr>
          <w:rFonts w:ascii="宋体" w:hAnsi="宋体" w:cs="宋体"/>
          <w:color w:val="auto"/>
          <w:highlight w:val="none"/>
        </w:rPr>
      </w:pPr>
    </w:p>
    <w:p w14:paraId="5EAE97D3">
      <w:pPr>
        <w:spacing w:line="360" w:lineRule="auto"/>
        <w:ind w:firstLine="420" w:firstLineChars="200"/>
        <w:rPr>
          <w:rFonts w:ascii="宋体" w:hAnsi="宋体" w:cs="宋体"/>
          <w:color w:val="auto"/>
          <w:highlight w:val="none"/>
        </w:rPr>
      </w:pPr>
    </w:p>
    <w:p w14:paraId="374D8A61">
      <w:pPr>
        <w:spacing w:line="360" w:lineRule="auto"/>
        <w:ind w:firstLine="420" w:firstLineChars="200"/>
        <w:rPr>
          <w:rFonts w:ascii="宋体" w:hAnsi="宋体" w:cs="宋体"/>
          <w:color w:val="auto"/>
          <w:highlight w:val="none"/>
        </w:rPr>
      </w:pPr>
    </w:p>
    <w:p w14:paraId="085196AB">
      <w:pPr>
        <w:spacing w:line="360" w:lineRule="auto"/>
        <w:ind w:firstLine="420" w:firstLineChars="200"/>
        <w:rPr>
          <w:rFonts w:ascii="宋体" w:hAnsi="宋体" w:cs="宋体"/>
          <w:color w:val="auto"/>
          <w:highlight w:val="none"/>
        </w:rPr>
      </w:pPr>
    </w:p>
    <w:p w14:paraId="4971281B">
      <w:pPr>
        <w:spacing w:line="360" w:lineRule="auto"/>
        <w:rPr>
          <w:rFonts w:ascii="宋体" w:hAnsi="宋体" w:cs="宋体"/>
          <w:b/>
          <w:color w:val="auto"/>
          <w:sz w:val="24"/>
          <w:highlight w:val="none"/>
        </w:rPr>
      </w:pPr>
    </w:p>
    <w:p w14:paraId="6AB49816">
      <w:pPr>
        <w:spacing w:line="360" w:lineRule="auto"/>
        <w:rPr>
          <w:rFonts w:ascii="宋体" w:hAnsi="宋体" w:cs="宋体"/>
          <w:b/>
          <w:color w:val="auto"/>
          <w:sz w:val="24"/>
          <w:highlight w:val="none"/>
        </w:rPr>
      </w:pPr>
    </w:p>
    <w:p w14:paraId="30E207D5">
      <w:pPr>
        <w:spacing w:line="360" w:lineRule="auto"/>
        <w:rPr>
          <w:rFonts w:ascii="宋体" w:hAnsi="宋体" w:cs="宋体"/>
          <w:b/>
          <w:color w:val="auto"/>
          <w:sz w:val="24"/>
          <w:highlight w:val="none"/>
        </w:rPr>
      </w:pPr>
    </w:p>
    <w:p w14:paraId="4813A8BE">
      <w:pPr>
        <w:spacing w:line="360" w:lineRule="auto"/>
        <w:rPr>
          <w:rFonts w:ascii="宋体" w:hAnsi="宋体" w:cs="宋体"/>
          <w:b/>
          <w:color w:val="auto"/>
          <w:sz w:val="24"/>
          <w:highlight w:val="none"/>
        </w:rPr>
      </w:pPr>
    </w:p>
    <w:p w14:paraId="265F4C52">
      <w:pPr>
        <w:spacing w:line="360" w:lineRule="auto"/>
        <w:rPr>
          <w:rFonts w:ascii="宋体" w:hAnsi="宋体" w:cs="宋体"/>
          <w:b/>
          <w:color w:val="auto"/>
          <w:sz w:val="24"/>
          <w:highlight w:val="none"/>
        </w:rPr>
      </w:pPr>
    </w:p>
    <w:p w14:paraId="5B2629CD">
      <w:pPr>
        <w:spacing w:line="360" w:lineRule="auto"/>
        <w:rPr>
          <w:rFonts w:ascii="宋体" w:hAnsi="宋体" w:cs="宋体"/>
          <w:b/>
          <w:color w:val="auto"/>
          <w:sz w:val="24"/>
          <w:highlight w:val="none"/>
        </w:rPr>
      </w:pPr>
    </w:p>
    <w:p w14:paraId="61CF566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FE3ECF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7CB32D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A343C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826E0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0796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8ACD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CD98C0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54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F1226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7C021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577BE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43DA5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4E83A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C6E2B0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0BC4E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85017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F1B374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C6009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9274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B3F6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73A3A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3F18E5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E5141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F6F99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1FEB9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B43426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32217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F3D26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BDB4A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F82FF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E3BA6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45C01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8E3AA9">
      <w:pPr>
        <w:widowControl/>
        <w:spacing w:line="360" w:lineRule="auto"/>
        <w:ind w:firstLine="600" w:firstLineChars="200"/>
        <w:jc w:val="left"/>
        <w:rPr>
          <w:rFonts w:ascii="宋体" w:hAnsi="宋体" w:cs="宋体"/>
          <w:color w:val="auto"/>
          <w:sz w:val="30"/>
          <w:szCs w:val="30"/>
          <w:highlight w:val="none"/>
        </w:rPr>
      </w:pPr>
    </w:p>
    <w:p w14:paraId="08BC1B43">
      <w:pPr>
        <w:spacing w:line="360" w:lineRule="auto"/>
        <w:jc w:val="center"/>
        <w:rPr>
          <w:rFonts w:ascii="宋体" w:hAnsi="宋体" w:cs="宋体"/>
          <w:b/>
          <w:color w:val="auto"/>
          <w:spacing w:val="6"/>
          <w:sz w:val="32"/>
          <w:szCs w:val="32"/>
          <w:highlight w:val="none"/>
        </w:rPr>
      </w:pPr>
    </w:p>
    <w:p w14:paraId="0FE205CB">
      <w:pPr>
        <w:spacing w:line="360" w:lineRule="auto"/>
        <w:jc w:val="center"/>
        <w:rPr>
          <w:rFonts w:ascii="宋体" w:hAnsi="宋体" w:cs="宋体"/>
          <w:b/>
          <w:color w:val="auto"/>
          <w:spacing w:val="6"/>
          <w:sz w:val="32"/>
          <w:szCs w:val="32"/>
          <w:highlight w:val="none"/>
        </w:rPr>
      </w:pPr>
    </w:p>
    <w:p w14:paraId="1D753A7D">
      <w:pPr>
        <w:spacing w:line="360" w:lineRule="auto"/>
        <w:jc w:val="center"/>
        <w:rPr>
          <w:rFonts w:ascii="宋体" w:hAnsi="宋体" w:cs="宋体"/>
          <w:b/>
          <w:color w:val="auto"/>
          <w:spacing w:val="6"/>
          <w:sz w:val="32"/>
          <w:szCs w:val="32"/>
          <w:highlight w:val="none"/>
        </w:rPr>
      </w:pPr>
    </w:p>
    <w:p w14:paraId="7F1977E4">
      <w:pPr>
        <w:spacing w:line="360" w:lineRule="auto"/>
        <w:jc w:val="center"/>
        <w:rPr>
          <w:rFonts w:ascii="宋体" w:hAnsi="宋体" w:cs="宋体"/>
          <w:b/>
          <w:color w:val="auto"/>
          <w:spacing w:val="6"/>
          <w:sz w:val="32"/>
          <w:szCs w:val="32"/>
          <w:highlight w:val="none"/>
        </w:rPr>
      </w:pPr>
    </w:p>
    <w:p w14:paraId="40126DFD">
      <w:pPr>
        <w:spacing w:line="360" w:lineRule="auto"/>
        <w:jc w:val="center"/>
        <w:rPr>
          <w:rFonts w:ascii="宋体" w:hAnsi="宋体" w:cs="宋体"/>
          <w:b/>
          <w:color w:val="auto"/>
          <w:spacing w:val="6"/>
          <w:sz w:val="32"/>
          <w:szCs w:val="32"/>
          <w:highlight w:val="none"/>
        </w:rPr>
      </w:pPr>
    </w:p>
    <w:p w14:paraId="30C9E81B">
      <w:pPr>
        <w:spacing w:line="360" w:lineRule="auto"/>
        <w:jc w:val="center"/>
        <w:rPr>
          <w:rFonts w:ascii="宋体" w:hAnsi="宋体" w:cs="宋体"/>
          <w:b/>
          <w:color w:val="auto"/>
          <w:spacing w:val="6"/>
          <w:sz w:val="32"/>
          <w:szCs w:val="32"/>
          <w:highlight w:val="none"/>
        </w:rPr>
      </w:pPr>
    </w:p>
    <w:p w14:paraId="0BD30837">
      <w:pPr>
        <w:spacing w:line="360" w:lineRule="auto"/>
        <w:jc w:val="center"/>
        <w:rPr>
          <w:rFonts w:ascii="宋体" w:hAnsi="宋体" w:cs="宋体"/>
          <w:b/>
          <w:color w:val="auto"/>
          <w:spacing w:val="6"/>
          <w:sz w:val="32"/>
          <w:szCs w:val="32"/>
          <w:highlight w:val="none"/>
        </w:rPr>
      </w:pPr>
    </w:p>
    <w:p w14:paraId="104307D3">
      <w:pPr>
        <w:spacing w:line="360" w:lineRule="auto"/>
        <w:jc w:val="center"/>
        <w:rPr>
          <w:rFonts w:ascii="宋体" w:hAnsi="宋体" w:cs="宋体"/>
          <w:b/>
          <w:color w:val="auto"/>
          <w:spacing w:val="6"/>
          <w:sz w:val="32"/>
          <w:szCs w:val="32"/>
          <w:highlight w:val="none"/>
        </w:rPr>
      </w:pPr>
    </w:p>
    <w:p w14:paraId="33456DC2">
      <w:pPr>
        <w:spacing w:line="360" w:lineRule="auto"/>
        <w:jc w:val="center"/>
        <w:rPr>
          <w:rFonts w:ascii="宋体" w:hAnsi="宋体" w:cs="宋体"/>
          <w:b/>
          <w:color w:val="auto"/>
          <w:spacing w:val="6"/>
          <w:sz w:val="32"/>
          <w:szCs w:val="32"/>
          <w:highlight w:val="none"/>
        </w:rPr>
      </w:pPr>
    </w:p>
    <w:p w14:paraId="76131050">
      <w:pPr>
        <w:spacing w:line="360" w:lineRule="auto"/>
        <w:jc w:val="left"/>
        <w:rPr>
          <w:rFonts w:hint="eastAsia" w:ascii="宋体" w:hAnsi="宋体" w:cs="宋体"/>
          <w:b/>
          <w:color w:val="auto"/>
          <w:spacing w:val="6"/>
          <w:sz w:val="32"/>
          <w:szCs w:val="32"/>
          <w:highlight w:val="none"/>
        </w:rPr>
      </w:pPr>
    </w:p>
    <w:p w14:paraId="1A3AE880">
      <w:pPr>
        <w:spacing w:line="360" w:lineRule="auto"/>
        <w:jc w:val="left"/>
        <w:rPr>
          <w:rFonts w:hint="eastAsia" w:ascii="宋体" w:hAnsi="宋体" w:cs="宋体"/>
          <w:b/>
          <w:color w:val="auto"/>
          <w:spacing w:val="6"/>
          <w:sz w:val="32"/>
          <w:szCs w:val="32"/>
          <w:highlight w:val="none"/>
        </w:rPr>
      </w:pPr>
    </w:p>
    <w:p w14:paraId="67787D8A">
      <w:pPr>
        <w:spacing w:line="360" w:lineRule="auto"/>
        <w:jc w:val="left"/>
        <w:rPr>
          <w:rFonts w:hint="eastAsia" w:ascii="宋体" w:hAnsi="宋体" w:cs="宋体"/>
          <w:b/>
          <w:color w:val="auto"/>
          <w:spacing w:val="6"/>
          <w:sz w:val="32"/>
          <w:szCs w:val="32"/>
          <w:highlight w:val="none"/>
        </w:rPr>
      </w:pPr>
    </w:p>
    <w:p w14:paraId="24E2D3D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E9C3CD1">
      <w:pPr>
        <w:spacing w:line="360" w:lineRule="auto"/>
        <w:jc w:val="center"/>
        <w:rPr>
          <w:rFonts w:ascii="宋体" w:hAnsi="宋体" w:cs="宋体"/>
          <w:b/>
          <w:color w:val="auto"/>
          <w:sz w:val="24"/>
          <w:highlight w:val="none"/>
        </w:rPr>
      </w:pPr>
    </w:p>
    <w:p w14:paraId="095307B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4690F7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14EE55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0AFCB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03BA5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75E6E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51CF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B4A4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AB7C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B106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B039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43D1D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12496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3D65D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57EA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FFF7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23AF7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56CC2A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89531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90786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6254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94033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DCE1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1A1C0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B33858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3F57FC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4F754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6FA337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AD1A3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B36F80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8BC8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31FD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7A2E1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9D2A2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F9E49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07C2CE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0048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EEC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F2D51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B1C6B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D61D1A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431B29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125A5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40DF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EAFEB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33F6D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FAFF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7C28EE">
      <w:pPr>
        <w:autoSpaceDE w:val="0"/>
        <w:autoSpaceDN w:val="0"/>
        <w:jc w:val="center"/>
        <w:rPr>
          <w:rFonts w:ascii="宋体" w:hAnsi="宋体" w:cs="宋体"/>
          <w:b/>
          <w:color w:val="auto"/>
          <w:spacing w:val="6"/>
          <w:sz w:val="32"/>
          <w:szCs w:val="32"/>
          <w:highlight w:val="none"/>
        </w:rPr>
      </w:pPr>
    </w:p>
    <w:p w14:paraId="355DB40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AE96663">
      <w:pPr>
        <w:spacing w:line="360" w:lineRule="auto"/>
        <w:rPr>
          <w:rFonts w:ascii="宋体" w:hAnsi="宋体" w:cs="宋体"/>
          <w:color w:val="auto"/>
          <w:sz w:val="24"/>
          <w:highlight w:val="none"/>
          <w:u w:val="single"/>
        </w:rPr>
      </w:pPr>
    </w:p>
    <w:p w14:paraId="01D223E8">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EE7926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26DE8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49B5EBC">
      <w:pPr>
        <w:spacing w:line="360" w:lineRule="auto"/>
        <w:ind w:firstLine="494"/>
        <w:rPr>
          <w:rFonts w:ascii="宋体" w:hAnsi="宋体" w:cs="宋体"/>
          <w:color w:val="auto"/>
          <w:sz w:val="24"/>
          <w:highlight w:val="none"/>
        </w:rPr>
      </w:pPr>
    </w:p>
    <w:p w14:paraId="4BF6A951">
      <w:pPr>
        <w:spacing w:line="360" w:lineRule="auto"/>
        <w:ind w:firstLine="494"/>
        <w:rPr>
          <w:rFonts w:ascii="宋体" w:hAnsi="宋体" w:cs="宋体"/>
          <w:color w:val="auto"/>
          <w:sz w:val="24"/>
          <w:highlight w:val="none"/>
        </w:rPr>
      </w:pPr>
    </w:p>
    <w:p w14:paraId="4FD36A8E">
      <w:pPr>
        <w:spacing w:line="360" w:lineRule="auto"/>
        <w:ind w:firstLine="494"/>
        <w:rPr>
          <w:rFonts w:ascii="宋体" w:hAnsi="宋体" w:cs="宋体"/>
          <w:color w:val="auto"/>
          <w:sz w:val="24"/>
          <w:highlight w:val="none"/>
        </w:rPr>
      </w:pPr>
    </w:p>
    <w:p w14:paraId="50D7FE98">
      <w:pPr>
        <w:spacing w:line="360" w:lineRule="auto"/>
        <w:ind w:firstLine="494"/>
        <w:rPr>
          <w:rFonts w:ascii="宋体" w:hAnsi="宋体" w:cs="宋体"/>
          <w:color w:val="auto"/>
          <w:sz w:val="24"/>
          <w:highlight w:val="none"/>
        </w:rPr>
      </w:pPr>
    </w:p>
    <w:p w14:paraId="43D257B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8ADA7E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0D3AAF">
      <w:pPr>
        <w:rPr>
          <w:rFonts w:ascii="宋体" w:hAnsi="宋体" w:cs="宋体"/>
          <w:color w:val="auto"/>
          <w:sz w:val="24"/>
          <w:highlight w:val="none"/>
        </w:rPr>
      </w:pPr>
      <w:r>
        <w:rPr>
          <w:rFonts w:hint="eastAsia" w:ascii="宋体" w:hAnsi="宋体" w:cs="宋体"/>
          <w:b/>
          <w:bCs/>
          <w:color w:val="auto"/>
          <w:sz w:val="24"/>
          <w:highlight w:val="none"/>
        </w:rPr>
        <w:t>附：</w:t>
      </w:r>
    </w:p>
    <w:p w14:paraId="284527D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C6162CD">
      <w:pPr>
        <w:autoSpaceDE w:val="0"/>
        <w:autoSpaceDN w:val="0"/>
        <w:jc w:val="center"/>
        <w:rPr>
          <w:rFonts w:ascii="宋体" w:hAnsi="宋体" w:cs="宋体"/>
          <w:b/>
          <w:color w:val="auto"/>
          <w:spacing w:val="6"/>
          <w:sz w:val="32"/>
          <w:szCs w:val="32"/>
          <w:highlight w:val="none"/>
        </w:rPr>
      </w:pPr>
    </w:p>
    <w:p w14:paraId="7325C464">
      <w:pPr>
        <w:autoSpaceDE w:val="0"/>
        <w:autoSpaceDN w:val="0"/>
        <w:jc w:val="center"/>
        <w:rPr>
          <w:rFonts w:ascii="宋体" w:hAnsi="宋体" w:cs="宋体"/>
          <w:b/>
          <w:color w:val="auto"/>
          <w:spacing w:val="6"/>
          <w:sz w:val="32"/>
          <w:szCs w:val="32"/>
          <w:highlight w:val="none"/>
        </w:rPr>
      </w:pPr>
    </w:p>
    <w:p w14:paraId="6BDEF8F6">
      <w:pPr>
        <w:autoSpaceDE w:val="0"/>
        <w:autoSpaceDN w:val="0"/>
        <w:jc w:val="center"/>
        <w:rPr>
          <w:rFonts w:ascii="宋体" w:hAnsi="宋体" w:cs="宋体"/>
          <w:b/>
          <w:color w:val="auto"/>
          <w:spacing w:val="6"/>
          <w:sz w:val="32"/>
          <w:szCs w:val="32"/>
          <w:highlight w:val="none"/>
        </w:rPr>
      </w:pPr>
    </w:p>
    <w:p w14:paraId="4BDC5BC0">
      <w:pPr>
        <w:autoSpaceDE w:val="0"/>
        <w:autoSpaceDN w:val="0"/>
        <w:jc w:val="center"/>
        <w:rPr>
          <w:rFonts w:ascii="宋体" w:hAnsi="宋体" w:cs="宋体"/>
          <w:b/>
          <w:color w:val="auto"/>
          <w:spacing w:val="6"/>
          <w:sz w:val="32"/>
          <w:szCs w:val="32"/>
          <w:highlight w:val="none"/>
        </w:rPr>
      </w:pPr>
    </w:p>
    <w:p w14:paraId="74CC4295">
      <w:pPr>
        <w:autoSpaceDE w:val="0"/>
        <w:autoSpaceDN w:val="0"/>
        <w:jc w:val="center"/>
        <w:rPr>
          <w:rFonts w:ascii="宋体" w:hAnsi="宋体" w:cs="宋体"/>
          <w:b/>
          <w:color w:val="auto"/>
          <w:spacing w:val="6"/>
          <w:sz w:val="32"/>
          <w:szCs w:val="32"/>
          <w:highlight w:val="none"/>
        </w:rPr>
      </w:pPr>
    </w:p>
    <w:p w14:paraId="03C57B30">
      <w:pPr>
        <w:autoSpaceDE w:val="0"/>
        <w:autoSpaceDN w:val="0"/>
        <w:jc w:val="center"/>
        <w:rPr>
          <w:rFonts w:ascii="宋体" w:hAnsi="宋体" w:cs="宋体"/>
          <w:b/>
          <w:color w:val="auto"/>
          <w:spacing w:val="6"/>
          <w:sz w:val="32"/>
          <w:szCs w:val="32"/>
          <w:highlight w:val="none"/>
        </w:rPr>
      </w:pPr>
    </w:p>
    <w:p w14:paraId="2AA3DA6F">
      <w:pPr>
        <w:autoSpaceDE w:val="0"/>
        <w:autoSpaceDN w:val="0"/>
        <w:jc w:val="center"/>
        <w:rPr>
          <w:rFonts w:ascii="宋体" w:hAnsi="宋体" w:cs="宋体"/>
          <w:b/>
          <w:color w:val="auto"/>
          <w:spacing w:val="6"/>
          <w:sz w:val="32"/>
          <w:szCs w:val="32"/>
          <w:highlight w:val="none"/>
        </w:rPr>
      </w:pPr>
    </w:p>
    <w:p w14:paraId="770D6F57">
      <w:pPr>
        <w:autoSpaceDE w:val="0"/>
        <w:autoSpaceDN w:val="0"/>
        <w:jc w:val="center"/>
        <w:rPr>
          <w:rFonts w:ascii="宋体" w:hAnsi="宋体" w:cs="宋体"/>
          <w:b/>
          <w:color w:val="auto"/>
          <w:spacing w:val="6"/>
          <w:sz w:val="32"/>
          <w:szCs w:val="32"/>
          <w:highlight w:val="none"/>
        </w:rPr>
      </w:pPr>
    </w:p>
    <w:p w14:paraId="23117028">
      <w:pPr>
        <w:autoSpaceDE w:val="0"/>
        <w:autoSpaceDN w:val="0"/>
        <w:jc w:val="center"/>
        <w:rPr>
          <w:rFonts w:ascii="宋体" w:hAnsi="宋体" w:cs="宋体"/>
          <w:b/>
          <w:color w:val="auto"/>
          <w:spacing w:val="6"/>
          <w:sz w:val="32"/>
          <w:szCs w:val="32"/>
          <w:highlight w:val="none"/>
        </w:rPr>
      </w:pPr>
    </w:p>
    <w:p w14:paraId="47B69F9F">
      <w:pPr>
        <w:autoSpaceDE w:val="0"/>
        <w:autoSpaceDN w:val="0"/>
        <w:jc w:val="center"/>
        <w:rPr>
          <w:rFonts w:ascii="宋体" w:hAnsi="宋体" w:cs="宋体"/>
          <w:b/>
          <w:color w:val="auto"/>
          <w:spacing w:val="6"/>
          <w:sz w:val="32"/>
          <w:szCs w:val="32"/>
          <w:highlight w:val="none"/>
        </w:rPr>
      </w:pPr>
    </w:p>
    <w:p w14:paraId="2994CA14">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B5EA1E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D3354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07BEF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9C20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D35E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5C85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11D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FE05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DA5A8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BB244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41B7E26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598F4F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F405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454A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DCCD9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ADA42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CAA134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8FAD9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8AF1E9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B7B01C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E96E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5FCE30">
      <w:pPr>
        <w:autoSpaceDE w:val="0"/>
        <w:autoSpaceDN w:val="0"/>
        <w:jc w:val="center"/>
        <w:rPr>
          <w:rFonts w:ascii="宋体" w:hAnsi="宋体" w:cs="宋体"/>
          <w:b/>
          <w:color w:val="auto"/>
          <w:spacing w:val="6"/>
          <w:sz w:val="32"/>
          <w:szCs w:val="32"/>
          <w:highlight w:val="none"/>
        </w:rPr>
      </w:pPr>
    </w:p>
    <w:p w14:paraId="0E7CA0C6">
      <w:pPr>
        <w:autoSpaceDE w:val="0"/>
        <w:autoSpaceDN w:val="0"/>
        <w:jc w:val="center"/>
        <w:rPr>
          <w:rFonts w:ascii="宋体" w:hAnsi="宋体" w:cs="宋体"/>
          <w:b/>
          <w:color w:val="auto"/>
          <w:spacing w:val="6"/>
          <w:sz w:val="32"/>
          <w:szCs w:val="32"/>
          <w:highlight w:val="none"/>
        </w:rPr>
      </w:pPr>
    </w:p>
    <w:p w14:paraId="3945A524">
      <w:pPr>
        <w:autoSpaceDE w:val="0"/>
        <w:autoSpaceDN w:val="0"/>
        <w:jc w:val="center"/>
        <w:rPr>
          <w:rFonts w:ascii="宋体" w:hAnsi="宋体" w:cs="宋体"/>
          <w:b/>
          <w:color w:val="auto"/>
          <w:spacing w:val="6"/>
          <w:sz w:val="32"/>
          <w:szCs w:val="32"/>
          <w:highlight w:val="none"/>
        </w:rPr>
      </w:pPr>
    </w:p>
    <w:p w14:paraId="0DDEE1EF">
      <w:pPr>
        <w:autoSpaceDE w:val="0"/>
        <w:autoSpaceDN w:val="0"/>
        <w:jc w:val="center"/>
        <w:rPr>
          <w:rFonts w:ascii="宋体" w:hAnsi="宋体" w:cs="宋体"/>
          <w:b/>
          <w:color w:val="auto"/>
          <w:spacing w:val="6"/>
          <w:sz w:val="32"/>
          <w:szCs w:val="32"/>
          <w:highlight w:val="none"/>
        </w:rPr>
      </w:pPr>
    </w:p>
    <w:p w14:paraId="0E47C100">
      <w:pPr>
        <w:autoSpaceDE w:val="0"/>
        <w:autoSpaceDN w:val="0"/>
        <w:jc w:val="center"/>
        <w:rPr>
          <w:rFonts w:ascii="宋体" w:hAnsi="宋体" w:cs="宋体"/>
          <w:b/>
          <w:color w:val="auto"/>
          <w:spacing w:val="6"/>
          <w:sz w:val="32"/>
          <w:szCs w:val="32"/>
          <w:highlight w:val="none"/>
        </w:rPr>
      </w:pPr>
    </w:p>
    <w:p w14:paraId="1848B0F8">
      <w:pPr>
        <w:autoSpaceDE w:val="0"/>
        <w:autoSpaceDN w:val="0"/>
        <w:jc w:val="center"/>
        <w:rPr>
          <w:rFonts w:ascii="宋体" w:hAnsi="宋体" w:cs="宋体"/>
          <w:b/>
          <w:color w:val="auto"/>
          <w:spacing w:val="6"/>
          <w:sz w:val="32"/>
          <w:szCs w:val="32"/>
          <w:highlight w:val="none"/>
        </w:rPr>
      </w:pPr>
    </w:p>
    <w:p w14:paraId="1EF1F4F7">
      <w:pPr>
        <w:autoSpaceDE w:val="0"/>
        <w:autoSpaceDN w:val="0"/>
        <w:jc w:val="center"/>
        <w:rPr>
          <w:rFonts w:ascii="宋体" w:hAnsi="宋体" w:cs="宋体"/>
          <w:b/>
          <w:color w:val="auto"/>
          <w:spacing w:val="6"/>
          <w:sz w:val="32"/>
          <w:szCs w:val="32"/>
          <w:highlight w:val="none"/>
        </w:rPr>
      </w:pPr>
    </w:p>
    <w:p w14:paraId="4FCA74E0">
      <w:pPr>
        <w:autoSpaceDE w:val="0"/>
        <w:autoSpaceDN w:val="0"/>
        <w:jc w:val="center"/>
        <w:rPr>
          <w:rFonts w:ascii="宋体" w:hAnsi="宋体" w:cs="宋体"/>
          <w:b/>
          <w:color w:val="auto"/>
          <w:spacing w:val="6"/>
          <w:sz w:val="32"/>
          <w:szCs w:val="32"/>
          <w:highlight w:val="none"/>
        </w:rPr>
      </w:pPr>
    </w:p>
    <w:p w14:paraId="7A79F21A">
      <w:pPr>
        <w:autoSpaceDE w:val="0"/>
        <w:autoSpaceDN w:val="0"/>
        <w:jc w:val="center"/>
        <w:rPr>
          <w:rFonts w:ascii="宋体" w:hAnsi="宋体" w:cs="宋体"/>
          <w:b/>
          <w:color w:val="auto"/>
          <w:spacing w:val="6"/>
          <w:sz w:val="32"/>
          <w:szCs w:val="32"/>
          <w:highlight w:val="none"/>
        </w:rPr>
      </w:pPr>
    </w:p>
    <w:p w14:paraId="4E7F58D4">
      <w:pPr>
        <w:autoSpaceDE w:val="0"/>
        <w:autoSpaceDN w:val="0"/>
        <w:jc w:val="center"/>
        <w:rPr>
          <w:rFonts w:ascii="宋体" w:hAnsi="宋体" w:cs="宋体"/>
          <w:b/>
          <w:color w:val="auto"/>
          <w:spacing w:val="6"/>
          <w:sz w:val="32"/>
          <w:szCs w:val="32"/>
          <w:highlight w:val="none"/>
        </w:rPr>
      </w:pPr>
    </w:p>
    <w:p w14:paraId="38AB75E4">
      <w:pPr>
        <w:autoSpaceDE w:val="0"/>
        <w:autoSpaceDN w:val="0"/>
        <w:jc w:val="center"/>
        <w:rPr>
          <w:rFonts w:ascii="宋体" w:hAnsi="宋体" w:cs="宋体"/>
          <w:b/>
          <w:color w:val="auto"/>
          <w:spacing w:val="6"/>
          <w:sz w:val="32"/>
          <w:szCs w:val="32"/>
          <w:highlight w:val="none"/>
        </w:rPr>
      </w:pPr>
    </w:p>
    <w:p w14:paraId="204DECE4">
      <w:pPr>
        <w:autoSpaceDE w:val="0"/>
        <w:autoSpaceDN w:val="0"/>
        <w:jc w:val="center"/>
        <w:rPr>
          <w:rFonts w:ascii="宋体" w:hAnsi="宋体" w:cs="宋体"/>
          <w:b/>
          <w:color w:val="auto"/>
          <w:spacing w:val="6"/>
          <w:sz w:val="32"/>
          <w:szCs w:val="32"/>
          <w:highlight w:val="none"/>
        </w:rPr>
      </w:pPr>
    </w:p>
    <w:p w14:paraId="44A63B4E">
      <w:pPr>
        <w:autoSpaceDE w:val="0"/>
        <w:autoSpaceDN w:val="0"/>
        <w:jc w:val="center"/>
        <w:rPr>
          <w:rFonts w:ascii="宋体" w:hAnsi="宋体" w:cs="宋体"/>
          <w:b/>
          <w:color w:val="auto"/>
          <w:spacing w:val="6"/>
          <w:sz w:val="32"/>
          <w:szCs w:val="32"/>
          <w:highlight w:val="none"/>
        </w:rPr>
      </w:pPr>
    </w:p>
    <w:p w14:paraId="4375A623">
      <w:pPr>
        <w:autoSpaceDE w:val="0"/>
        <w:autoSpaceDN w:val="0"/>
        <w:jc w:val="center"/>
        <w:rPr>
          <w:rFonts w:ascii="宋体" w:hAnsi="宋体" w:cs="宋体"/>
          <w:b/>
          <w:color w:val="auto"/>
          <w:spacing w:val="6"/>
          <w:sz w:val="32"/>
          <w:szCs w:val="32"/>
          <w:highlight w:val="none"/>
        </w:rPr>
      </w:pPr>
    </w:p>
    <w:p w14:paraId="47B3196A">
      <w:pPr>
        <w:autoSpaceDE w:val="0"/>
        <w:autoSpaceDN w:val="0"/>
        <w:jc w:val="center"/>
        <w:rPr>
          <w:rFonts w:ascii="宋体" w:hAnsi="宋体" w:cs="宋体"/>
          <w:b/>
          <w:color w:val="auto"/>
          <w:spacing w:val="6"/>
          <w:sz w:val="32"/>
          <w:szCs w:val="32"/>
          <w:highlight w:val="none"/>
        </w:rPr>
      </w:pPr>
    </w:p>
    <w:p w14:paraId="38F1B972">
      <w:pPr>
        <w:autoSpaceDE w:val="0"/>
        <w:autoSpaceDN w:val="0"/>
        <w:jc w:val="center"/>
        <w:rPr>
          <w:rFonts w:ascii="宋体" w:hAnsi="宋体" w:cs="宋体"/>
          <w:b/>
          <w:color w:val="auto"/>
          <w:spacing w:val="6"/>
          <w:sz w:val="32"/>
          <w:szCs w:val="32"/>
          <w:highlight w:val="none"/>
        </w:rPr>
      </w:pPr>
    </w:p>
    <w:p w14:paraId="2F468B5D">
      <w:pPr>
        <w:autoSpaceDE w:val="0"/>
        <w:autoSpaceDN w:val="0"/>
        <w:jc w:val="center"/>
        <w:rPr>
          <w:rFonts w:ascii="宋体" w:hAnsi="宋体" w:cs="宋体"/>
          <w:b/>
          <w:color w:val="auto"/>
          <w:spacing w:val="6"/>
          <w:sz w:val="32"/>
          <w:szCs w:val="32"/>
          <w:highlight w:val="none"/>
        </w:rPr>
      </w:pPr>
    </w:p>
    <w:p w14:paraId="782445BF">
      <w:pPr>
        <w:autoSpaceDE w:val="0"/>
        <w:autoSpaceDN w:val="0"/>
        <w:jc w:val="center"/>
        <w:rPr>
          <w:rFonts w:ascii="宋体" w:hAnsi="宋体" w:cs="宋体"/>
          <w:b/>
          <w:color w:val="auto"/>
          <w:spacing w:val="6"/>
          <w:sz w:val="32"/>
          <w:szCs w:val="32"/>
          <w:highlight w:val="none"/>
        </w:rPr>
      </w:pPr>
    </w:p>
    <w:p w14:paraId="64A0B675">
      <w:pPr>
        <w:autoSpaceDE w:val="0"/>
        <w:autoSpaceDN w:val="0"/>
        <w:jc w:val="center"/>
        <w:rPr>
          <w:rFonts w:ascii="宋体" w:hAnsi="宋体" w:cs="宋体"/>
          <w:b/>
          <w:color w:val="auto"/>
          <w:spacing w:val="6"/>
          <w:sz w:val="32"/>
          <w:szCs w:val="32"/>
          <w:highlight w:val="none"/>
        </w:rPr>
      </w:pPr>
    </w:p>
    <w:p w14:paraId="3B25C6B3">
      <w:pPr>
        <w:autoSpaceDE w:val="0"/>
        <w:autoSpaceDN w:val="0"/>
        <w:jc w:val="center"/>
        <w:rPr>
          <w:rFonts w:ascii="宋体" w:hAnsi="宋体" w:cs="宋体"/>
          <w:b/>
          <w:color w:val="auto"/>
          <w:spacing w:val="6"/>
          <w:sz w:val="32"/>
          <w:szCs w:val="32"/>
          <w:highlight w:val="none"/>
        </w:rPr>
      </w:pPr>
    </w:p>
    <w:p w14:paraId="3FBBEB0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298559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1556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EEB15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E35C9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165BA5F">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4309AC">
      <w:pPr>
        <w:rPr>
          <w:color w:val="auto"/>
          <w:highlight w:val="none"/>
        </w:rPr>
      </w:pPr>
      <w:r>
        <w:rPr>
          <w:rFonts w:hint="eastAsia"/>
          <w:color w:val="auto"/>
          <w:highlight w:val="none"/>
          <w:lang w:val="zh-CN"/>
        </w:rPr>
        <w:t xml:space="preserve"> </w:t>
      </w:r>
    </w:p>
    <w:p w14:paraId="38AD12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04710E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38D06E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860AE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C6FD8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F2363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56DFF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3F82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53D220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5B1C1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FC2B9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F33A1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4E36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461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DEAB92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D8B6B1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5F2BAE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2B5B73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706B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8993B0">
      <w:pPr>
        <w:autoSpaceDE w:val="0"/>
        <w:autoSpaceDN w:val="0"/>
        <w:jc w:val="center"/>
        <w:rPr>
          <w:rFonts w:ascii="宋体" w:hAnsi="宋体" w:cs="宋体"/>
          <w:b/>
          <w:color w:val="auto"/>
          <w:spacing w:val="6"/>
          <w:sz w:val="32"/>
          <w:szCs w:val="32"/>
          <w:highlight w:val="none"/>
        </w:rPr>
      </w:pPr>
    </w:p>
    <w:p w14:paraId="5ADA9151">
      <w:pPr>
        <w:autoSpaceDE w:val="0"/>
        <w:autoSpaceDN w:val="0"/>
        <w:jc w:val="center"/>
        <w:rPr>
          <w:rFonts w:ascii="宋体" w:hAnsi="宋体" w:cs="宋体"/>
          <w:b/>
          <w:color w:val="auto"/>
          <w:spacing w:val="6"/>
          <w:sz w:val="32"/>
          <w:szCs w:val="32"/>
          <w:highlight w:val="none"/>
        </w:rPr>
      </w:pPr>
    </w:p>
    <w:p w14:paraId="3537A785">
      <w:pPr>
        <w:autoSpaceDE w:val="0"/>
        <w:autoSpaceDN w:val="0"/>
        <w:jc w:val="center"/>
        <w:rPr>
          <w:rFonts w:ascii="宋体" w:hAnsi="宋体" w:cs="宋体"/>
          <w:b/>
          <w:color w:val="auto"/>
          <w:spacing w:val="6"/>
          <w:sz w:val="32"/>
          <w:szCs w:val="32"/>
          <w:highlight w:val="none"/>
        </w:rPr>
      </w:pPr>
    </w:p>
    <w:p w14:paraId="20897E72">
      <w:pPr>
        <w:autoSpaceDE w:val="0"/>
        <w:autoSpaceDN w:val="0"/>
        <w:jc w:val="center"/>
        <w:rPr>
          <w:rFonts w:ascii="宋体" w:hAnsi="宋体" w:cs="宋体"/>
          <w:b/>
          <w:color w:val="auto"/>
          <w:spacing w:val="6"/>
          <w:sz w:val="32"/>
          <w:szCs w:val="32"/>
          <w:highlight w:val="none"/>
        </w:rPr>
      </w:pPr>
    </w:p>
    <w:p w14:paraId="509D0AFF">
      <w:pPr>
        <w:autoSpaceDE w:val="0"/>
        <w:autoSpaceDN w:val="0"/>
        <w:jc w:val="center"/>
        <w:rPr>
          <w:rFonts w:ascii="宋体" w:hAnsi="宋体" w:cs="宋体"/>
          <w:b/>
          <w:color w:val="auto"/>
          <w:spacing w:val="6"/>
          <w:sz w:val="32"/>
          <w:szCs w:val="32"/>
          <w:highlight w:val="none"/>
        </w:rPr>
      </w:pPr>
    </w:p>
    <w:p w14:paraId="22A2821A">
      <w:pPr>
        <w:autoSpaceDE w:val="0"/>
        <w:autoSpaceDN w:val="0"/>
        <w:jc w:val="center"/>
        <w:rPr>
          <w:rFonts w:ascii="宋体" w:hAnsi="宋体" w:cs="宋体"/>
          <w:b/>
          <w:color w:val="auto"/>
          <w:spacing w:val="6"/>
          <w:sz w:val="32"/>
          <w:szCs w:val="32"/>
          <w:highlight w:val="none"/>
        </w:rPr>
      </w:pPr>
    </w:p>
    <w:p w14:paraId="5F8C17CC">
      <w:pPr>
        <w:autoSpaceDE w:val="0"/>
        <w:autoSpaceDN w:val="0"/>
        <w:jc w:val="center"/>
        <w:rPr>
          <w:rFonts w:ascii="宋体" w:hAnsi="宋体" w:cs="宋体"/>
          <w:b/>
          <w:color w:val="auto"/>
          <w:spacing w:val="6"/>
          <w:sz w:val="32"/>
          <w:szCs w:val="32"/>
          <w:highlight w:val="none"/>
        </w:rPr>
      </w:pPr>
    </w:p>
    <w:p w14:paraId="15603F87">
      <w:pPr>
        <w:autoSpaceDE w:val="0"/>
        <w:autoSpaceDN w:val="0"/>
        <w:jc w:val="center"/>
        <w:rPr>
          <w:rFonts w:ascii="宋体" w:hAnsi="宋体" w:cs="宋体"/>
          <w:b/>
          <w:color w:val="auto"/>
          <w:spacing w:val="6"/>
          <w:sz w:val="32"/>
          <w:szCs w:val="32"/>
          <w:highlight w:val="none"/>
        </w:rPr>
      </w:pPr>
    </w:p>
    <w:p w14:paraId="26B481F5">
      <w:pPr>
        <w:autoSpaceDE w:val="0"/>
        <w:autoSpaceDN w:val="0"/>
        <w:jc w:val="center"/>
        <w:rPr>
          <w:rFonts w:ascii="宋体" w:hAnsi="宋体" w:cs="宋体"/>
          <w:b/>
          <w:color w:val="auto"/>
          <w:spacing w:val="6"/>
          <w:sz w:val="32"/>
          <w:szCs w:val="32"/>
          <w:highlight w:val="none"/>
        </w:rPr>
      </w:pPr>
    </w:p>
    <w:p w14:paraId="282390F8">
      <w:pPr>
        <w:autoSpaceDE w:val="0"/>
        <w:autoSpaceDN w:val="0"/>
        <w:jc w:val="center"/>
        <w:rPr>
          <w:rFonts w:ascii="宋体" w:hAnsi="宋体" w:cs="宋体"/>
          <w:b/>
          <w:color w:val="auto"/>
          <w:spacing w:val="6"/>
          <w:sz w:val="32"/>
          <w:szCs w:val="32"/>
          <w:highlight w:val="none"/>
        </w:rPr>
      </w:pPr>
    </w:p>
    <w:p w14:paraId="4D0610A7">
      <w:pPr>
        <w:autoSpaceDE w:val="0"/>
        <w:autoSpaceDN w:val="0"/>
        <w:jc w:val="center"/>
        <w:rPr>
          <w:rFonts w:ascii="宋体" w:hAnsi="宋体" w:cs="宋体"/>
          <w:b/>
          <w:color w:val="auto"/>
          <w:spacing w:val="6"/>
          <w:sz w:val="32"/>
          <w:szCs w:val="32"/>
          <w:highlight w:val="none"/>
        </w:rPr>
      </w:pPr>
    </w:p>
    <w:p w14:paraId="6D5F9158">
      <w:pPr>
        <w:autoSpaceDE w:val="0"/>
        <w:autoSpaceDN w:val="0"/>
        <w:jc w:val="center"/>
        <w:rPr>
          <w:rFonts w:ascii="宋体" w:hAnsi="宋体" w:cs="宋体"/>
          <w:b/>
          <w:color w:val="auto"/>
          <w:spacing w:val="6"/>
          <w:sz w:val="32"/>
          <w:szCs w:val="32"/>
          <w:highlight w:val="none"/>
        </w:rPr>
      </w:pPr>
    </w:p>
    <w:p w14:paraId="4F40C1B4">
      <w:pPr>
        <w:autoSpaceDE w:val="0"/>
        <w:autoSpaceDN w:val="0"/>
        <w:jc w:val="center"/>
        <w:rPr>
          <w:rFonts w:ascii="宋体" w:hAnsi="宋体" w:cs="宋体"/>
          <w:b/>
          <w:color w:val="auto"/>
          <w:spacing w:val="6"/>
          <w:sz w:val="32"/>
          <w:szCs w:val="32"/>
          <w:highlight w:val="none"/>
        </w:rPr>
      </w:pPr>
    </w:p>
    <w:p w14:paraId="7BAE59AC">
      <w:pPr>
        <w:autoSpaceDE w:val="0"/>
        <w:autoSpaceDN w:val="0"/>
        <w:jc w:val="center"/>
        <w:rPr>
          <w:rFonts w:ascii="宋体" w:hAnsi="宋体" w:cs="宋体"/>
          <w:b/>
          <w:color w:val="auto"/>
          <w:spacing w:val="6"/>
          <w:sz w:val="32"/>
          <w:szCs w:val="32"/>
          <w:highlight w:val="none"/>
        </w:rPr>
      </w:pPr>
    </w:p>
    <w:p w14:paraId="78696571">
      <w:pPr>
        <w:autoSpaceDE w:val="0"/>
        <w:autoSpaceDN w:val="0"/>
        <w:jc w:val="center"/>
        <w:rPr>
          <w:rFonts w:ascii="宋体" w:hAnsi="宋体" w:cs="宋体"/>
          <w:b/>
          <w:color w:val="auto"/>
          <w:spacing w:val="6"/>
          <w:sz w:val="32"/>
          <w:szCs w:val="32"/>
          <w:highlight w:val="none"/>
        </w:rPr>
      </w:pPr>
    </w:p>
    <w:p w14:paraId="327970BE">
      <w:pPr>
        <w:autoSpaceDE w:val="0"/>
        <w:autoSpaceDN w:val="0"/>
        <w:jc w:val="center"/>
        <w:rPr>
          <w:rFonts w:ascii="宋体" w:hAnsi="宋体" w:cs="宋体"/>
          <w:b/>
          <w:color w:val="auto"/>
          <w:spacing w:val="6"/>
          <w:sz w:val="32"/>
          <w:szCs w:val="32"/>
          <w:highlight w:val="none"/>
        </w:rPr>
      </w:pPr>
    </w:p>
    <w:p w14:paraId="457F4850">
      <w:pPr>
        <w:autoSpaceDE w:val="0"/>
        <w:autoSpaceDN w:val="0"/>
        <w:jc w:val="center"/>
        <w:rPr>
          <w:rFonts w:ascii="宋体" w:hAnsi="宋体" w:cs="宋体"/>
          <w:b/>
          <w:color w:val="auto"/>
          <w:spacing w:val="6"/>
          <w:sz w:val="32"/>
          <w:szCs w:val="32"/>
          <w:highlight w:val="none"/>
        </w:rPr>
      </w:pPr>
    </w:p>
    <w:p w14:paraId="31CE0D4C">
      <w:pPr>
        <w:autoSpaceDE w:val="0"/>
        <w:autoSpaceDN w:val="0"/>
        <w:jc w:val="center"/>
        <w:rPr>
          <w:rFonts w:ascii="宋体" w:hAnsi="宋体" w:cs="宋体"/>
          <w:b/>
          <w:color w:val="auto"/>
          <w:spacing w:val="6"/>
          <w:sz w:val="32"/>
          <w:szCs w:val="32"/>
          <w:highlight w:val="none"/>
        </w:rPr>
      </w:pPr>
    </w:p>
    <w:p w14:paraId="5D27A7E2">
      <w:pPr>
        <w:autoSpaceDE w:val="0"/>
        <w:autoSpaceDN w:val="0"/>
        <w:jc w:val="center"/>
        <w:rPr>
          <w:rFonts w:ascii="宋体" w:hAnsi="宋体" w:cs="宋体"/>
          <w:b/>
          <w:color w:val="auto"/>
          <w:spacing w:val="6"/>
          <w:sz w:val="32"/>
          <w:szCs w:val="32"/>
          <w:highlight w:val="none"/>
        </w:rPr>
      </w:pPr>
    </w:p>
    <w:p w14:paraId="27331D5E">
      <w:pPr>
        <w:autoSpaceDE w:val="0"/>
        <w:autoSpaceDN w:val="0"/>
        <w:jc w:val="center"/>
        <w:rPr>
          <w:rFonts w:ascii="宋体" w:hAnsi="宋体" w:cs="宋体"/>
          <w:b/>
          <w:color w:val="auto"/>
          <w:spacing w:val="6"/>
          <w:sz w:val="32"/>
          <w:szCs w:val="32"/>
          <w:highlight w:val="none"/>
        </w:rPr>
      </w:pPr>
    </w:p>
    <w:p w14:paraId="44B3487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BA1F511">
      <w:pPr>
        <w:spacing w:line="360" w:lineRule="auto"/>
        <w:jc w:val="center"/>
        <w:rPr>
          <w:rFonts w:ascii="宋体" w:hAnsi="宋体" w:cs="宋体"/>
          <w:color w:val="auto"/>
          <w:sz w:val="24"/>
          <w:highlight w:val="none"/>
          <w:u w:val="single"/>
        </w:rPr>
      </w:pPr>
    </w:p>
    <w:p w14:paraId="69E7F94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6E8D57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32C3D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50241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F1556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71EF5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31F47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41E51E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CFD2CE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C31D03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F5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821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B4653">
    <w:pPr>
      <w:pStyle w:val="41"/>
      <w:framePr w:wrap="around" w:vAnchor="text" w:hAnchor="margin" w:xAlign="right" w:y="1"/>
      <w:rPr>
        <w:rStyle w:val="72"/>
      </w:rPr>
    </w:pPr>
    <w:r>
      <w:fldChar w:fldCharType="begin"/>
    </w:r>
    <w:r>
      <w:rPr>
        <w:rStyle w:val="72"/>
      </w:rPr>
      <w:instrText xml:space="preserve">PAGE  </w:instrText>
    </w:r>
    <w:r>
      <w:fldChar w:fldCharType="end"/>
    </w:r>
  </w:p>
  <w:p w14:paraId="4FD5508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7A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55E5">
    <w:pPr>
      <w:pStyle w:val="41"/>
      <w:framePr w:wrap="around" w:vAnchor="text" w:hAnchor="margin" w:xAlign="right" w:y="1"/>
      <w:rPr>
        <w:rStyle w:val="72"/>
      </w:rPr>
    </w:pPr>
    <w:r>
      <w:fldChar w:fldCharType="begin"/>
    </w:r>
    <w:r>
      <w:rPr>
        <w:rStyle w:val="72"/>
      </w:rPr>
      <w:instrText xml:space="preserve">PAGE  </w:instrText>
    </w:r>
    <w:r>
      <w:fldChar w:fldCharType="end"/>
    </w:r>
  </w:p>
  <w:p w14:paraId="0C6DA5D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043C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D92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BA352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19B6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8C88C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2C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F3744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2B1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578BB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60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316DA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7C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2D14D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674A">
    <w:pPr>
      <w:pStyle w:val="42"/>
      <w:pBdr>
        <w:bottom w:val="single" w:color="auto" w:sz="6" w:space="4"/>
      </w:pBdr>
      <w:jc w:val="right"/>
    </w:pPr>
    <w:r>
      <w:t></w:t>
    </w:r>
    <w:r>
      <w:rPr>
        <w:rFonts w:hint="eastAsia"/>
      </w:rPr>
      <w:t xml:space="preserve">             </w:t>
    </w:r>
    <w:r>
      <w:t>杭州市政府采购公开招标文件</w:t>
    </w:r>
  </w:p>
  <w:p w14:paraId="6DD79E5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55E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13A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63027">
    <w:pPr>
      <w:pStyle w:val="42"/>
      <w:rPr>
        <w:rFonts w:ascii="仿宋_GB2312" w:eastAsia="仿宋_GB2312"/>
        <w:b/>
        <w:i/>
        <w:u w:val="single"/>
      </w:rPr>
    </w:pPr>
    <w:r>
      <w:t></w:t>
    </w:r>
    <w:r>
      <w:rPr>
        <w:rFonts w:hint="eastAsia"/>
      </w:rPr>
      <w:t xml:space="preserve">                                                  </w:t>
    </w:r>
    <w:r>
      <w:t xml:space="preserve">             杭州市政府采购公开招标文件</w:t>
    </w:r>
  </w:p>
  <w:p w14:paraId="616E50D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913F">
    <w:pPr>
      <w:pStyle w:val="42"/>
    </w:pPr>
    <w:r>
      <w:t></w:t>
    </w:r>
    <w:r>
      <w:rPr>
        <w:rFonts w:hint="eastAsia"/>
      </w:rPr>
      <w:t xml:space="preserve">         </w:t>
    </w:r>
  </w:p>
  <w:p w14:paraId="547AD0DB">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2711">
    <w:pPr>
      <w:pStyle w:val="42"/>
      <w:rPr>
        <w:rFonts w:ascii="仿宋_GB2312" w:eastAsia="仿宋_GB2312"/>
        <w:b/>
        <w:i/>
        <w:u w:val="single"/>
      </w:rPr>
    </w:pPr>
    <w:r>
      <w:t></w:t>
    </w:r>
    <w:r>
      <w:rPr>
        <w:rFonts w:hint="eastAsia"/>
      </w:rPr>
      <w:t xml:space="preserve">                                                  </w:t>
    </w:r>
    <w:r>
      <w:t>杭州市政府采购公开招标文件</w:t>
    </w:r>
  </w:p>
  <w:p w14:paraId="243E8E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F1CF">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AEF0">
    <w:pPr>
      <w:pStyle w:val="42"/>
      <w:jc w:val="right"/>
      <w:rPr>
        <w:rFonts w:ascii="仿宋_GB2312" w:eastAsia="仿宋_GB2312"/>
        <w:b/>
        <w:i/>
        <w:u w:val="single"/>
      </w:rPr>
    </w:pPr>
    <w:r>
      <w:rPr>
        <w:rFonts w:hint="eastAsia"/>
      </w:rPr>
      <w:t xml:space="preserve">                                  </w:t>
    </w:r>
    <w:r>
      <w:t>杭州市政府采购公开招标文件</w:t>
    </w:r>
  </w:p>
  <w:p w14:paraId="7C9D63D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FCCE">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3003">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2F"/>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00CA"/>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382BD6"/>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66A0C"/>
    <w:rsid w:val="0B30404E"/>
    <w:rsid w:val="0B4C6C14"/>
    <w:rsid w:val="0B547599"/>
    <w:rsid w:val="0B631A88"/>
    <w:rsid w:val="0B683D45"/>
    <w:rsid w:val="0B7F3F11"/>
    <w:rsid w:val="0B884417"/>
    <w:rsid w:val="0BF6188C"/>
    <w:rsid w:val="0BF73C91"/>
    <w:rsid w:val="0C170175"/>
    <w:rsid w:val="0C3C3C6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F3E0E"/>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D377C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8711F"/>
    <w:rsid w:val="1B713184"/>
    <w:rsid w:val="1BA209CF"/>
    <w:rsid w:val="1BB4777D"/>
    <w:rsid w:val="1BD75AB8"/>
    <w:rsid w:val="1C0459C2"/>
    <w:rsid w:val="1C1B3B4A"/>
    <w:rsid w:val="1C88086E"/>
    <w:rsid w:val="1D266CE1"/>
    <w:rsid w:val="1D3963AF"/>
    <w:rsid w:val="1D6A673C"/>
    <w:rsid w:val="1D9247AE"/>
    <w:rsid w:val="1DB567EC"/>
    <w:rsid w:val="1DD449E3"/>
    <w:rsid w:val="1DF51A98"/>
    <w:rsid w:val="1E3D060F"/>
    <w:rsid w:val="1E3F7D2E"/>
    <w:rsid w:val="1E4134E4"/>
    <w:rsid w:val="1E5062B3"/>
    <w:rsid w:val="1E523514"/>
    <w:rsid w:val="1E714A66"/>
    <w:rsid w:val="1E802593"/>
    <w:rsid w:val="1E8B6156"/>
    <w:rsid w:val="1EA703CC"/>
    <w:rsid w:val="1EB7330C"/>
    <w:rsid w:val="1F0A0FF3"/>
    <w:rsid w:val="1F5771FF"/>
    <w:rsid w:val="1F923E71"/>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0965E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26233"/>
    <w:rsid w:val="29806583"/>
    <w:rsid w:val="298B3C4C"/>
    <w:rsid w:val="29F26D24"/>
    <w:rsid w:val="2A15033F"/>
    <w:rsid w:val="2A1662C1"/>
    <w:rsid w:val="2A1C7367"/>
    <w:rsid w:val="2A2815FA"/>
    <w:rsid w:val="2A575D85"/>
    <w:rsid w:val="2A6D6092"/>
    <w:rsid w:val="2A7D76B4"/>
    <w:rsid w:val="2AFA6592"/>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149B3"/>
    <w:rsid w:val="310402C4"/>
    <w:rsid w:val="314550B7"/>
    <w:rsid w:val="319C6071"/>
    <w:rsid w:val="31AC537E"/>
    <w:rsid w:val="31E3679B"/>
    <w:rsid w:val="31E732FD"/>
    <w:rsid w:val="32517576"/>
    <w:rsid w:val="32BE5C2C"/>
    <w:rsid w:val="32FB6478"/>
    <w:rsid w:val="33263B3F"/>
    <w:rsid w:val="336963EB"/>
    <w:rsid w:val="33816EEB"/>
    <w:rsid w:val="33B23CEF"/>
    <w:rsid w:val="33EB55CD"/>
    <w:rsid w:val="33EC4C02"/>
    <w:rsid w:val="340D2360"/>
    <w:rsid w:val="3410665D"/>
    <w:rsid w:val="34211214"/>
    <w:rsid w:val="342E63AB"/>
    <w:rsid w:val="34950E68"/>
    <w:rsid w:val="34986E94"/>
    <w:rsid w:val="34AF62C9"/>
    <w:rsid w:val="34CB4388"/>
    <w:rsid w:val="34FA6E12"/>
    <w:rsid w:val="354D7158"/>
    <w:rsid w:val="358D5588"/>
    <w:rsid w:val="35BE1F86"/>
    <w:rsid w:val="361E5E91"/>
    <w:rsid w:val="363A3B40"/>
    <w:rsid w:val="3645187B"/>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1B21B0"/>
    <w:rsid w:val="39636459"/>
    <w:rsid w:val="396B7F6C"/>
    <w:rsid w:val="39B417A9"/>
    <w:rsid w:val="39FC5695"/>
    <w:rsid w:val="3A006D8E"/>
    <w:rsid w:val="3A3651E5"/>
    <w:rsid w:val="3A744481"/>
    <w:rsid w:val="3A8C7BEF"/>
    <w:rsid w:val="3A906246"/>
    <w:rsid w:val="3B2349B7"/>
    <w:rsid w:val="3B616CFF"/>
    <w:rsid w:val="3B6259F6"/>
    <w:rsid w:val="3B735FDE"/>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5078E"/>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C1395"/>
    <w:rsid w:val="418F0D2A"/>
    <w:rsid w:val="41D01505"/>
    <w:rsid w:val="42474939"/>
    <w:rsid w:val="424C3C57"/>
    <w:rsid w:val="42613FF3"/>
    <w:rsid w:val="42660D96"/>
    <w:rsid w:val="428667D2"/>
    <w:rsid w:val="42CD1CE0"/>
    <w:rsid w:val="42E1381E"/>
    <w:rsid w:val="42ED6459"/>
    <w:rsid w:val="42FE58DD"/>
    <w:rsid w:val="43150AFE"/>
    <w:rsid w:val="43174B3D"/>
    <w:rsid w:val="434B790E"/>
    <w:rsid w:val="4360274F"/>
    <w:rsid w:val="43977AB6"/>
    <w:rsid w:val="43A3342B"/>
    <w:rsid w:val="43C77C27"/>
    <w:rsid w:val="43CF2EFA"/>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00C57"/>
    <w:rsid w:val="477B778F"/>
    <w:rsid w:val="478203EC"/>
    <w:rsid w:val="47B025FA"/>
    <w:rsid w:val="47BB1907"/>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002A1"/>
    <w:rsid w:val="4B9739F7"/>
    <w:rsid w:val="4BEE2503"/>
    <w:rsid w:val="4C0F2222"/>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06024"/>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D7C8F"/>
    <w:rsid w:val="57AB7B30"/>
    <w:rsid w:val="57AF5251"/>
    <w:rsid w:val="57B26373"/>
    <w:rsid w:val="57B63F04"/>
    <w:rsid w:val="57CD20C2"/>
    <w:rsid w:val="57D675AB"/>
    <w:rsid w:val="57D95FDD"/>
    <w:rsid w:val="58307A3E"/>
    <w:rsid w:val="58906498"/>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21F6E"/>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5487D"/>
    <w:rsid w:val="5F8D0B82"/>
    <w:rsid w:val="5FCC5339"/>
    <w:rsid w:val="5FE34A5B"/>
    <w:rsid w:val="5FEB66AA"/>
    <w:rsid w:val="5FFE1E36"/>
    <w:rsid w:val="601B6F8F"/>
    <w:rsid w:val="60232584"/>
    <w:rsid w:val="607330CE"/>
    <w:rsid w:val="60825176"/>
    <w:rsid w:val="608B4CC4"/>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715EF"/>
    <w:rsid w:val="687C10C9"/>
    <w:rsid w:val="68840C16"/>
    <w:rsid w:val="68872541"/>
    <w:rsid w:val="68876EFB"/>
    <w:rsid w:val="68884654"/>
    <w:rsid w:val="689F444F"/>
    <w:rsid w:val="68B96DBB"/>
    <w:rsid w:val="68CA2805"/>
    <w:rsid w:val="68E937A3"/>
    <w:rsid w:val="690D5F1E"/>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819F2"/>
    <w:rsid w:val="73C0646E"/>
    <w:rsid w:val="73E7CF11"/>
    <w:rsid w:val="742222F5"/>
    <w:rsid w:val="74476126"/>
    <w:rsid w:val="74706664"/>
    <w:rsid w:val="747F3682"/>
    <w:rsid w:val="749C4185"/>
    <w:rsid w:val="74F636CF"/>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817519"/>
    <w:rsid w:val="779176B6"/>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E84E69"/>
    <w:rsid w:val="7EF56FBB"/>
    <w:rsid w:val="7F0768EB"/>
    <w:rsid w:val="7F143BEC"/>
    <w:rsid w:val="7F715AF2"/>
    <w:rsid w:val="7F886E69"/>
    <w:rsid w:val="BB7FA927"/>
    <w:rsid w:val="CF7B934E"/>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next w:val="29"/>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32"/>
    <w:link w:val="130"/>
    <w:qFormat/>
    <w:uiPriority w:val="0"/>
    <w:pPr>
      <w:spacing w:before="156" w:line="360" w:lineRule="auto"/>
      <w:ind w:firstLine="510" w:firstLineChars="200"/>
    </w:pPr>
    <w:rPr>
      <w:sz w:val="24"/>
      <w:szCs w:val="20"/>
    </w:rPr>
  </w:style>
  <w:style w:type="paragraph" w:customStyle="1" w:styleId="132">
    <w:name w:val="正文11"/>
    <w:next w:val="133"/>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33">
    <w:name w:val="标题 21"/>
    <w:basedOn w:val="134"/>
    <w:next w:val="134"/>
    <w:qFormat/>
    <w:uiPriority w:val="0"/>
    <w:pPr>
      <w:keepNext/>
      <w:keepLines/>
      <w:tabs>
        <w:tab w:val="left" w:pos="706"/>
        <w:tab w:val="right" w:leader="dot" w:pos="8268"/>
      </w:tabs>
      <w:ind w:left="106" w:firstLine="454"/>
      <w:outlineLvl w:val="1"/>
    </w:pPr>
    <w:rPr>
      <w:rFonts w:ascii="Arial" w:hAnsi="Arial" w:eastAsia="??"/>
      <w:b/>
      <w:bCs/>
      <w:szCs w:val="32"/>
    </w:rPr>
  </w:style>
  <w:style w:type="paragraph" w:customStyle="1" w:styleId="134">
    <w:name w:val="正文1"/>
    <w:basedOn w:val="33"/>
    <w:next w:val="133"/>
    <w:qFormat/>
    <w:uiPriority w:val="0"/>
    <w:pPr>
      <w:ind w:left="0" w:leftChars="0" w:firstLine="480" w:firstLineChars="200"/>
    </w:pPr>
    <w:rPr>
      <w:rFonts w:ascii="仿宋_GB2312" w:hAnsi="Courier New" w:eastAsia="仿宋_GB2312"/>
      <w:kern w:val="28"/>
      <w:sz w:val="24"/>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2"/>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2"/>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2"/>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2"/>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2"/>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2"/>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BodyTextIndent"/>
    <w:basedOn w:val="1"/>
    <w:next w:val="969"/>
    <w:qFormat/>
    <w:uiPriority w:val="0"/>
    <w:pPr>
      <w:widowControl/>
      <w:spacing w:line="480" w:lineRule="atLeast"/>
      <w:ind w:firstLine="570"/>
      <w:textAlignment w:val="baseline"/>
    </w:pPr>
    <w:rPr>
      <w:rFonts w:ascii="??" w:hAnsi="??" w:eastAsia="??"/>
      <w:sz w:val="28"/>
      <w:szCs w:val="28"/>
    </w:rPr>
  </w:style>
  <w:style w:type="paragraph" w:customStyle="1" w:styleId="96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589</Words>
  <Characters>673</Characters>
  <Lines>281</Lines>
  <Paragraphs>79</Paragraphs>
  <TotalTime>6</TotalTime>
  <ScaleCrop>false</ScaleCrop>
  <LinksUpToDate>false</LinksUpToDate>
  <CharactersWithSpaces>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亚琼</cp:lastModifiedBy>
  <cp:lastPrinted>2021-12-28T11:06:00Z</cp:lastPrinted>
  <dcterms:modified xsi:type="dcterms:W3CDTF">2025-06-30T12:48:28Z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B60F4D19126D48179BAAEA57BF3306C6_13</vt:lpwstr>
  </property>
  <property fmtid="{D5CDD505-2E9C-101B-9397-08002B2CF9AE}" pid="5" name="KSOTemplateDocerSaveRecord">
    <vt:lpwstr>eyJoZGlkIjoiMTBmYzI4ZjYwMjdiYTVkZTc5ZWEyMmM4NTk2YzBiOTYiLCJ1c2VySWQiOiI5MzUyODI0MTYifQ==</vt:lpwstr>
  </property>
</Properties>
</file>