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DFC2">
      <w:pPr>
        <w:spacing w:line="360" w:lineRule="auto"/>
        <w:jc w:val="center"/>
        <w:rPr>
          <w:rFonts w:hint="eastAsia" w:ascii="仿宋" w:hAnsi="仿宋" w:eastAsia="仿宋" w:cs="仿宋"/>
          <w:b/>
          <w:color w:val="auto"/>
          <w:sz w:val="24"/>
          <w:highlight w:val="none"/>
        </w:rPr>
      </w:pPr>
    </w:p>
    <w:p w14:paraId="1E0FD279">
      <w:pPr>
        <w:adjustRightInd/>
        <w:spacing w:line="360" w:lineRule="auto"/>
        <w:jc w:val="center"/>
        <w:rPr>
          <w:rFonts w:hint="eastAsia" w:ascii="仿宋" w:hAnsi="仿宋" w:eastAsia="仿宋" w:cs="仿宋"/>
          <w:b/>
          <w:color w:val="auto"/>
          <w:sz w:val="48"/>
          <w:szCs w:val="48"/>
          <w:highlight w:val="none"/>
        </w:rPr>
      </w:pPr>
    </w:p>
    <w:p w14:paraId="17EF5055">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良渚街道2025-2026年度市政养护项目（北片）</w:t>
      </w:r>
    </w:p>
    <w:p w14:paraId="021B9806">
      <w:pPr>
        <w:adjustRightInd/>
        <w:spacing w:line="360" w:lineRule="auto"/>
        <w:jc w:val="center"/>
        <w:rPr>
          <w:rFonts w:hint="eastAsia" w:ascii="仿宋" w:hAnsi="仿宋" w:eastAsia="仿宋" w:cs="仿宋"/>
          <w:b/>
          <w:bCs/>
          <w:color w:val="auto"/>
          <w:sz w:val="84"/>
          <w:szCs w:val="84"/>
          <w:highlight w:val="none"/>
        </w:rPr>
      </w:pPr>
    </w:p>
    <w:p w14:paraId="33C1569D">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3A58D62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7E9D054">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w:t>
      </w:r>
      <w:r>
        <w:rPr>
          <w:rFonts w:hint="eastAsia" w:ascii="宋体" w:hAnsi="宋体" w:cs="宋体"/>
          <w:color w:val="auto"/>
          <w:sz w:val="30"/>
          <w:szCs w:val="30"/>
          <w:highlight w:val="none"/>
          <w:lang w:val="en-US" w:eastAsia="zh-CN"/>
        </w:rPr>
        <w:t>ZAZFCG2025-001</w:t>
      </w:r>
    </w:p>
    <w:p w14:paraId="7F70889E">
      <w:pPr>
        <w:spacing w:line="360" w:lineRule="auto"/>
        <w:jc w:val="center"/>
        <w:rPr>
          <w:rFonts w:hint="eastAsia" w:ascii="仿宋" w:hAnsi="仿宋" w:eastAsia="仿宋" w:cs="仿宋"/>
          <w:color w:val="auto"/>
          <w:sz w:val="24"/>
          <w:highlight w:val="none"/>
        </w:rPr>
      </w:pPr>
    </w:p>
    <w:p w14:paraId="5A07CABD">
      <w:pPr>
        <w:snapToGrid w:val="0"/>
        <w:spacing w:line="360" w:lineRule="auto"/>
        <w:jc w:val="center"/>
        <w:rPr>
          <w:rFonts w:hint="eastAsia" w:ascii="仿宋" w:hAnsi="仿宋" w:eastAsia="仿宋" w:cs="仿宋"/>
          <w:color w:val="auto"/>
          <w:sz w:val="32"/>
          <w:szCs w:val="32"/>
          <w:highlight w:val="none"/>
        </w:rPr>
      </w:pPr>
    </w:p>
    <w:p w14:paraId="6E4684D3">
      <w:pPr>
        <w:snapToGrid w:val="0"/>
        <w:spacing w:line="360" w:lineRule="auto"/>
        <w:jc w:val="center"/>
        <w:rPr>
          <w:rFonts w:hint="eastAsia" w:ascii="仿宋" w:hAnsi="仿宋" w:eastAsia="仿宋" w:cs="仿宋"/>
          <w:color w:val="auto"/>
          <w:sz w:val="32"/>
          <w:szCs w:val="32"/>
          <w:highlight w:val="none"/>
        </w:rPr>
      </w:pPr>
    </w:p>
    <w:p w14:paraId="7F995A6F">
      <w:pPr>
        <w:snapToGrid w:val="0"/>
        <w:spacing w:line="360" w:lineRule="auto"/>
        <w:jc w:val="center"/>
        <w:rPr>
          <w:rFonts w:hint="eastAsia" w:ascii="仿宋" w:hAnsi="仿宋" w:eastAsia="仿宋" w:cs="仿宋"/>
          <w:color w:val="auto"/>
          <w:sz w:val="32"/>
          <w:szCs w:val="32"/>
          <w:highlight w:val="none"/>
        </w:rPr>
      </w:pPr>
    </w:p>
    <w:p w14:paraId="4470C3F8">
      <w:pPr>
        <w:snapToGrid w:val="0"/>
        <w:spacing w:line="360" w:lineRule="auto"/>
        <w:jc w:val="center"/>
        <w:rPr>
          <w:rFonts w:hint="eastAsia" w:ascii="仿宋" w:hAnsi="仿宋" w:eastAsia="仿宋" w:cs="仿宋"/>
          <w:color w:val="auto"/>
          <w:sz w:val="32"/>
          <w:szCs w:val="32"/>
          <w:highlight w:val="none"/>
        </w:rPr>
      </w:pPr>
    </w:p>
    <w:p w14:paraId="5F78E2C0">
      <w:pPr>
        <w:pStyle w:val="59"/>
        <w:rPr>
          <w:rFonts w:hint="eastAsia" w:ascii="仿宋" w:hAnsi="仿宋" w:eastAsia="仿宋" w:cs="仿宋"/>
          <w:color w:val="auto"/>
          <w:highlight w:val="none"/>
        </w:rPr>
      </w:pPr>
    </w:p>
    <w:p w14:paraId="1BC99E63">
      <w:pPr>
        <w:snapToGrid w:val="0"/>
        <w:spacing w:line="360" w:lineRule="auto"/>
        <w:jc w:val="center"/>
        <w:rPr>
          <w:rFonts w:hint="eastAsia" w:ascii="仿宋" w:hAnsi="仿宋" w:eastAsia="仿宋" w:cs="仿宋"/>
          <w:color w:val="auto"/>
          <w:sz w:val="32"/>
          <w:szCs w:val="32"/>
          <w:highlight w:val="none"/>
        </w:rPr>
      </w:pPr>
    </w:p>
    <w:p w14:paraId="7EF6AB7C">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杭州市余杭区人民政府良渚街道办事处</w:t>
      </w:r>
      <w:r>
        <w:rPr>
          <w:rFonts w:hint="eastAsia" w:ascii="仿宋" w:hAnsi="仿宋" w:eastAsia="仿宋" w:cs="仿宋"/>
          <w:color w:val="auto"/>
          <w:sz w:val="32"/>
          <w:szCs w:val="32"/>
          <w:highlight w:val="none"/>
        </w:rPr>
        <w:t xml:space="preserve"> </w:t>
      </w:r>
    </w:p>
    <w:p w14:paraId="32192208">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浙江质安工程管理有限公司</w:t>
      </w:r>
    </w:p>
    <w:p w14:paraId="1657FA9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1A31CD8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3990C5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4929DD1">
      <w:pPr>
        <w:spacing w:line="360" w:lineRule="auto"/>
        <w:rPr>
          <w:rFonts w:hint="eastAsia" w:ascii="仿宋" w:hAnsi="仿宋" w:eastAsia="仿宋" w:cs="仿宋"/>
          <w:color w:val="auto"/>
          <w:sz w:val="32"/>
          <w:szCs w:val="32"/>
          <w:highlight w:val="none"/>
        </w:rPr>
      </w:pPr>
    </w:p>
    <w:p w14:paraId="626D6159">
      <w:pPr>
        <w:spacing w:line="360" w:lineRule="auto"/>
        <w:rPr>
          <w:rFonts w:hint="eastAsia" w:ascii="仿宋" w:hAnsi="仿宋" w:eastAsia="仿宋" w:cs="仿宋"/>
          <w:color w:val="auto"/>
          <w:sz w:val="32"/>
          <w:szCs w:val="32"/>
          <w:highlight w:val="none"/>
        </w:rPr>
      </w:pPr>
    </w:p>
    <w:p w14:paraId="27D76F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5EBC6D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B548B3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296427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75E282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4EFE6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2A70AC0">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77022DE">
      <w:pPr>
        <w:spacing w:line="360" w:lineRule="auto"/>
        <w:ind w:firstLine="549" w:firstLineChars="229"/>
        <w:rPr>
          <w:rFonts w:hint="eastAsia" w:ascii="仿宋" w:hAnsi="仿宋" w:eastAsia="仿宋" w:cs="仿宋"/>
          <w:color w:val="auto"/>
          <w:sz w:val="24"/>
          <w:highlight w:val="none"/>
        </w:rPr>
      </w:pPr>
    </w:p>
    <w:p w14:paraId="483B08A3">
      <w:pPr>
        <w:spacing w:line="360" w:lineRule="auto"/>
        <w:ind w:firstLine="549" w:firstLineChars="229"/>
        <w:rPr>
          <w:rFonts w:hint="eastAsia" w:ascii="仿宋" w:hAnsi="仿宋" w:eastAsia="仿宋" w:cs="仿宋"/>
          <w:color w:val="auto"/>
          <w:sz w:val="24"/>
          <w:highlight w:val="none"/>
        </w:rPr>
      </w:pPr>
    </w:p>
    <w:p w14:paraId="1206F25C">
      <w:pPr>
        <w:spacing w:line="360" w:lineRule="auto"/>
        <w:ind w:firstLine="549" w:firstLineChars="229"/>
        <w:rPr>
          <w:rFonts w:hint="eastAsia" w:ascii="仿宋" w:hAnsi="仿宋" w:eastAsia="仿宋" w:cs="仿宋"/>
          <w:color w:val="auto"/>
          <w:sz w:val="24"/>
          <w:highlight w:val="none"/>
        </w:rPr>
      </w:pPr>
    </w:p>
    <w:p w14:paraId="0F53485B">
      <w:pPr>
        <w:spacing w:line="360" w:lineRule="auto"/>
        <w:ind w:firstLine="549" w:firstLineChars="229"/>
        <w:rPr>
          <w:rFonts w:hint="eastAsia" w:ascii="仿宋" w:hAnsi="仿宋" w:eastAsia="仿宋" w:cs="仿宋"/>
          <w:color w:val="auto"/>
          <w:sz w:val="24"/>
          <w:highlight w:val="none"/>
        </w:rPr>
      </w:pPr>
    </w:p>
    <w:p w14:paraId="60D5DD0E">
      <w:pPr>
        <w:spacing w:line="360" w:lineRule="auto"/>
        <w:ind w:firstLine="549" w:firstLineChars="229"/>
        <w:rPr>
          <w:rFonts w:hint="eastAsia" w:ascii="仿宋" w:hAnsi="仿宋" w:eastAsia="仿宋" w:cs="仿宋"/>
          <w:color w:val="auto"/>
          <w:sz w:val="24"/>
          <w:highlight w:val="none"/>
        </w:rPr>
      </w:pPr>
    </w:p>
    <w:p w14:paraId="00F205B9">
      <w:pPr>
        <w:spacing w:line="360" w:lineRule="auto"/>
        <w:ind w:firstLine="549" w:firstLineChars="229"/>
        <w:rPr>
          <w:rFonts w:hint="eastAsia" w:ascii="仿宋" w:hAnsi="仿宋" w:eastAsia="仿宋" w:cs="仿宋"/>
          <w:color w:val="auto"/>
          <w:sz w:val="24"/>
          <w:highlight w:val="none"/>
        </w:rPr>
      </w:pPr>
    </w:p>
    <w:p w14:paraId="240C8343">
      <w:pPr>
        <w:spacing w:line="360" w:lineRule="auto"/>
        <w:ind w:firstLine="549" w:firstLineChars="229"/>
        <w:rPr>
          <w:rFonts w:hint="eastAsia" w:ascii="仿宋" w:hAnsi="仿宋" w:eastAsia="仿宋" w:cs="仿宋"/>
          <w:color w:val="auto"/>
          <w:sz w:val="24"/>
          <w:highlight w:val="none"/>
        </w:rPr>
      </w:pPr>
    </w:p>
    <w:p w14:paraId="1022AC35">
      <w:pPr>
        <w:spacing w:line="360" w:lineRule="auto"/>
        <w:ind w:firstLine="549" w:firstLineChars="229"/>
        <w:rPr>
          <w:rFonts w:hint="eastAsia" w:ascii="仿宋" w:hAnsi="仿宋" w:eastAsia="仿宋" w:cs="仿宋"/>
          <w:color w:val="auto"/>
          <w:sz w:val="24"/>
          <w:highlight w:val="none"/>
        </w:rPr>
      </w:pPr>
    </w:p>
    <w:p w14:paraId="186E4651">
      <w:pPr>
        <w:spacing w:line="360" w:lineRule="auto"/>
        <w:ind w:firstLine="549" w:firstLineChars="229"/>
        <w:rPr>
          <w:rFonts w:hint="eastAsia" w:ascii="仿宋" w:hAnsi="仿宋" w:eastAsia="仿宋" w:cs="仿宋"/>
          <w:color w:val="auto"/>
          <w:sz w:val="24"/>
          <w:highlight w:val="none"/>
        </w:rPr>
      </w:pPr>
    </w:p>
    <w:p w14:paraId="7B4AB2C8">
      <w:pPr>
        <w:spacing w:line="360" w:lineRule="auto"/>
        <w:ind w:firstLine="549" w:firstLineChars="229"/>
        <w:rPr>
          <w:rFonts w:hint="eastAsia" w:ascii="仿宋" w:hAnsi="仿宋" w:eastAsia="仿宋" w:cs="仿宋"/>
          <w:color w:val="auto"/>
          <w:sz w:val="24"/>
          <w:highlight w:val="none"/>
        </w:rPr>
      </w:pPr>
    </w:p>
    <w:p w14:paraId="70F86815">
      <w:pPr>
        <w:spacing w:line="360" w:lineRule="auto"/>
        <w:ind w:firstLine="549" w:firstLineChars="229"/>
        <w:rPr>
          <w:rFonts w:hint="eastAsia" w:ascii="仿宋" w:hAnsi="仿宋" w:eastAsia="仿宋" w:cs="仿宋"/>
          <w:color w:val="auto"/>
          <w:sz w:val="24"/>
          <w:highlight w:val="none"/>
        </w:rPr>
      </w:pPr>
    </w:p>
    <w:p w14:paraId="0BA222E6">
      <w:pPr>
        <w:spacing w:line="360" w:lineRule="auto"/>
        <w:ind w:firstLine="549" w:firstLineChars="229"/>
        <w:rPr>
          <w:rFonts w:hint="eastAsia" w:ascii="仿宋" w:hAnsi="仿宋" w:eastAsia="仿宋" w:cs="仿宋"/>
          <w:color w:val="auto"/>
          <w:sz w:val="24"/>
          <w:highlight w:val="none"/>
        </w:rPr>
      </w:pPr>
    </w:p>
    <w:p w14:paraId="5379177B">
      <w:pPr>
        <w:spacing w:line="360" w:lineRule="auto"/>
        <w:rPr>
          <w:rFonts w:hint="eastAsia" w:ascii="仿宋" w:hAnsi="仿宋" w:eastAsia="仿宋" w:cs="仿宋"/>
          <w:color w:val="auto"/>
          <w:sz w:val="24"/>
          <w:highlight w:val="none"/>
        </w:rPr>
      </w:pPr>
    </w:p>
    <w:p w14:paraId="0ABE0E6F">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3980D49">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BE4D29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良渚街道2025-2026年度市政养护项目（北片）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18</w:t>
      </w:r>
      <w:r>
        <w:rPr>
          <w:rFonts w:hint="eastAsia" w:ascii="仿宋" w:hAnsi="仿宋" w:eastAsia="仿宋" w:cs="仿宋"/>
          <w:color w:val="FF0000"/>
          <w:sz w:val="24"/>
          <w:highlight w:val="none"/>
          <w:u w:val="single"/>
        </w:rPr>
        <w:t>日</w:t>
      </w:r>
      <w:r>
        <w:rPr>
          <w:rStyle w:val="76"/>
          <w:rFonts w:hint="eastAsia" w:ascii="仿宋" w:hAnsi="仿宋" w:eastAsia="仿宋" w:cs="仿宋"/>
          <w:color w:val="FF0000"/>
          <w:kern w:val="2"/>
          <w:sz w:val="24"/>
          <w:szCs w:val="24"/>
          <w:highlight w:val="none"/>
          <w:lang w:val="en-US" w:eastAsia="zh-CN"/>
        </w:rPr>
        <w:t>10</w:t>
      </w:r>
      <w:r>
        <w:rPr>
          <w:rStyle w:val="76"/>
          <w:rFonts w:hint="eastAsia" w:ascii="仿宋" w:hAnsi="仿宋" w:eastAsia="仿宋" w:cs="仿宋"/>
          <w:color w:val="FF0000"/>
          <w:kern w:val="2"/>
          <w:sz w:val="24"/>
          <w:szCs w:val="24"/>
          <w:highlight w:val="none"/>
        </w:rPr>
        <w:t>点</w:t>
      </w:r>
      <w:r>
        <w:rPr>
          <w:rStyle w:val="76"/>
          <w:rFonts w:hint="eastAsia" w:ascii="仿宋" w:hAnsi="仿宋" w:eastAsia="仿宋" w:cs="仿宋"/>
          <w:color w:val="FF0000"/>
          <w:kern w:val="2"/>
          <w:sz w:val="24"/>
          <w:szCs w:val="24"/>
          <w:highlight w:val="none"/>
          <w:lang w:val="en-US" w:eastAsia="zh-CN"/>
        </w:rPr>
        <w:t>00</w:t>
      </w:r>
      <w:r>
        <w:rPr>
          <w:rStyle w:val="76"/>
          <w:rFonts w:hint="eastAsia" w:ascii="仿宋" w:hAnsi="仿宋" w:eastAsia="仿宋" w:cs="仿宋"/>
          <w:color w:val="FF0000"/>
          <w:kern w:val="2"/>
          <w:sz w:val="24"/>
          <w:szCs w:val="24"/>
          <w:highlight w:val="none"/>
        </w:rPr>
        <w:t>分</w:t>
      </w:r>
      <w:r>
        <w:rPr>
          <w:rStyle w:val="76"/>
          <w:rFonts w:hint="eastAsia" w:ascii="仿宋" w:hAnsi="仿宋" w:eastAsia="仿宋" w:cs="仿宋"/>
          <w:bCs/>
          <w:color w:val="FF0000"/>
          <w:kern w:val="2"/>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2FC8D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0A52A5E">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 xml:space="preserve"> ZAZFCG2025-001</w:t>
      </w:r>
    </w:p>
    <w:p w14:paraId="6C8A24AD">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良渚街道2025-2026年度市政养护项目（北片）</w:t>
      </w:r>
    </w:p>
    <w:p w14:paraId="2E0E25DB">
      <w:pPr>
        <w:spacing w:line="360"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5345600</w:t>
      </w:r>
    </w:p>
    <w:p w14:paraId="188D2A50">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5345600</w:t>
      </w:r>
    </w:p>
    <w:p w14:paraId="490B5438">
      <w:pPr>
        <w:pStyle w:val="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良渚街道2025-2026年度市政养护项目（北片）</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26A76515">
      <w:pPr>
        <w:pStyle w:val="88"/>
        <w:spacing w:before="0"/>
        <w:ind w:firstLine="482"/>
        <w:outlineLvl w:val="2"/>
        <w:rPr>
          <w:rFonts w:hint="eastAsia" w:ascii="仿宋" w:hAnsi="仿宋" w:eastAsia="仿宋" w:cs="仿宋"/>
          <w:b/>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自合同签订之日起</w:t>
      </w:r>
      <w:r>
        <w:rPr>
          <w:rFonts w:hint="eastAsia" w:ascii="仿宋" w:hAnsi="仿宋" w:eastAsia="仿宋" w:cs="仿宋"/>
          <w:b/>
          <w:color w:val="auto"/>
          <w:highlight w:val="none"/>
          <w:lang w:val="en-US" w:eastAsia="zh-CN"/>
        </w:rPr>
        <w:t>一</w:t>
      </w:r>
      <w:r>
        <w:rPr>
          <w:rFonts w:hint="eastAsia" w:ascii="仿宋" w:hAnsi="仿宋" w:eastAsia="仿宋" w:cs="仿宋"/>
          <w:b/>
          <w:color w:val="auto"/>
          <w:highlight w:val="none"/>
          <w:lang w:eastAsia="zh-CN"/>
        </w:rPr>
        <w:t>年。</w:t>
      </w:r>
    </w:p>
    <w:p w14:paraId="43AE8740">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2E6F65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492B10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5C3FEF">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23949367">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4E652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1D144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BCD219E">
      <w:pPr>
        <w:spacing w:line="360" w:lineRule="auto"/>
        <w:ind w:firstLine="840" w:firstLineChars="35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35FF994">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14:paraId="4A85B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5F1CAA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要求合同分包，提供分包意向协议和中小企业声明函，分包意向协议中中小企业合同金额应当达到达到% ，小微企业合同金额应当达到% </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07CBF6C">
      <w:pPr>
        <w:numPr>
          <w:ilvl w:val="0"/>
          <w:numId w:val="2"/>
        </w:numPr>
        <w:spacing w:line="360" w:lineRule="auto"/>
        <w:ind w:firstLine="480" w:firstLineChars="200"/>
        <w:rPr>
          <w:rFonts w:hint="eastAsia" w:ascii="仿宋" w:hAnsi="仿宋" w:eastAsia="仿宋" w:cs="仿宋"/>
          <w:color w:val="auto"/>
          <w:kern w:val="0"/>
          <w:sz w:val="24"/>
          <w:highlight w:val="yellow"/>
          <w:lang w:val="en-US" w:eastAsia="zh-CN"/>
        </w:rPr>
      </w:pPr>
      <w:r>
        <w:rPr>
          <w:rFonts w:hint="eastAsia" w:ascii="仿宋" w:hAnsi="仿宋" w:eastAsia="仿宋" w:cs="仿宋"/>
          <w:color w:val="auto"/>
          <w:sz w:val="24"/>
          <w:highlight w:val="yellow"/>
        </w:rPr>
        <w:t>本项目的特定资格要求：</w:t>
      </w:r>
    </w:p>
    <w:p w14:paraId="59C182F8">
      <w:pPr>
        <w:pStyle w:val="61"/>
        <w:numPr>
          <w:ilvl w:val="0"/>
          <w:numId w:val="0"/>
        </w:numPr>
        <w:ind w:firstLine="480" w:firstLineChars="200"/>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zh-CN" w:eastAsia="zh-CN" w:bidi="ar-SA"/>
            </w:rPr>
            <w:t>þ</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kern w:val="2"/>
          <w:sz w:val="24"/>
          <w:szCs w:val="24"/>
          <w:highlight w:val="yellow"/>
          <w:lang w:val="en-US" w:eastAsia="zh-CN" w:bidi="ar-SA"/>
        </w:rPr>
        <w:t>供应商具备施工总承包市政公用工程施工总承包三级及以上资质</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《建筑业企业资质管理规定》建设部令第159号第</w:t>
      </w:r>
      <w:r>
        <w:rPr>
          <w:rFonts w:hint="eastAsia" w:ascii="仿宋" w:hAnsi="仿宋" w:eastAsia="仿宋" w:cs="仿宋"/>
          <w:color w:val="auto"/>
          <w:sz w:val="24"/>
          <w:highlight w:val="none"/>
          <w:u w:val="single"/>
          <w:lang w:val="en-US" w:eastAsia="zh-CN"/>
        </w:rPr>
        <w:t>三条</w:t>
      </w:r>
      <w:r>
        <w:rPr>
          <w:rFonts w:hint="eastAsia" w:ascii="仿宋" w:hAnsi="仿宋" w:eastAsia="仿宋" w:cs="仿宋"/>
          <w:color w:val="auto"/>
          <w:sz w:val="24"/>
          <w:highlight w:val="none"/>
        </w:rPr>
        <w:t>。</w:t>
      </w:r>
    </w:p>
    <w:p w14:paraId="40DC98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323FB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30423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18</w:t>
      </w:r>
      <w:r>
        <w:rPr>
          <w:rFonts w:hint="eastAsia" w:ascii="仿宋" w:hAnsi="仿宋" w:eastAsia="仿宋" w:cs="仿宋"/>
          <w:color w:val="FF0000"/>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432BA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89892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8DC29A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83757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62D363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rPr>
        <w:t xml:space="preserve"> 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18</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u w:val="single"/>
          <w:lang w:val="en-US" w:eastAsia="zh-CN"/>
        </w:rPr>
        <w:t>10</w:t>
      </w:r>
      <w:r>
        <w:rPr>
          <w:rFonts w:hint="eastAsia" w:ascii="仿宋" w:hAnsi="仿宋" w:eastAsia="仿宋" w:cs="仿宋"/>
          <w:color w:val="FF0000"/>
          <w:sz w:val="24"/>
          <w:highlight w:val="none"/>
          <w:u w:val="single"/>
        </w:rPr>
        <w:t>点</w:t>
      </w:r>
      <w:r>
        <w:rPr>
          <w:rFonts w:hint="eastAsia" w:ascii="仿宋" w:hAnsi="仿宋" w:eastAsia="仿宋" w:cs="仿宋"/>
          <w:color w:val="FF0000"/>
          <w:sz w:val="24"/>
          <w:highlight w:val="none"/>
          <w:u w:val="single"/>
          <w:lang w:val="en-US" w:eastAsia="zh-CN"/>
        </w:rPr>
        <w:t>00</w:t>
      </w:r>
      <w:r>
        <w:rPr>
          <w:rFonts w:hint="eastAsia" w:ascii="仿宋" w:hAnsi="仿宋" w:eastAsia="仿宋" w:cs="仿宋"/>
          <w:color w:val="FF0000"/>
          <w:sz w:val="24"/>
          <w:highlight w:val="none"/>
          <w:u w:val="single"/>
        </w:rPr>
        <w:t>分</w:t>
      </w:r>
      <w:r>
        <w:rPr>
          <w:rFonts w:hint="eastAsia" w:ascii="仿宋" w:hAnsi="仿宋" w:eastAsia="仿宋" w:cs="仿宋"/>
          <w:color w:val="FF0000"/>
          <w:sz w:val="24"/>
          <w:highlight w:val="none"/>
          <w:u w:val="single"/>
          <w:lang w:val="en-US" w:eastAsia="zh-CN"/>
        </w:rPr>
        <w:t>00</w:t>
      </w:r>
      <w:r>
        <w:rPr>
          <w:rFonts w:hint="eastAsia" w:ascii="仿宋" w:hAnsi="仿宋" w:eastAsia="仿宋" w:cs="仿宋"/>
          <w:color w:val="FF0000"/>
          <w:sz w:val="24"/>
          <w:highlight w:val="none"/>
          <w:u w:val="single"/>
        </w:rPr>
        <w:t>秒</w:t>
      </w:r>
      <w:r>
        <w:rPr>
          <w:rFonts w:hint="eastAsia" w:ascii="仿宋" w:hAnsi="仿宋" w:eastAsia="仿宋" w:cs="仿宋"/>
          <w:color w:val="auto"/>
          <w:sz w:val="24"/>
          <w:highlight w:val="none"/>
        </w:rPr>
        <w:t>（北京时间）</w:t>
      </w:r>
    </w:p>
    <w:p w14:paraId="7DB57DF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8BF75C7">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rPr>
        <w:t xml:space="preserve"> 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18</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u w:val="single"/>
          <w:lang w:val="en-US" w:eastAsia="zh-CN"/>
        </w:rPr>
        <w:t>10</w:t>
      </w:r>
      <w:r>
        <w:rPr>
          <w:rFonts w:hint="eastAsia" w:ascii="仿宋" w:hAnsi="仿宋" w:eastAsia="仿宋" w:cs="仿宋"/>
          <w:color w:val="FF0000"/>
          <w:sz w:val="24"/>
          <w:highlight w:val="none"/>
          <w:u w:val="single"/>
        </w:rPr>
        <w:t>点</w:t>
      </w:r>
      <w:r>
        <w:rPr>
          <w:rFonts w:hint="eastAsia" w:ascii="仿宋" w:hAnsi="仿宋" w:eastAsia="仿宋" w:cs="仿宋"/>
          <w:color w:val="FF0000"/>
          <w:sz w:val="24"/>
          <w:highlight w:val="none"/>
          <w:u w:val="single"/>
          <w:lang w:val="en-US" w:eastAsia="zh-CN"/>
        </w:rPr>
        <w:t>00</w:t>
      </w:r>
      <w:r>
        <w:rPr>
          <w:rFonts w:hint="eastAsia" w:ascii="仿宋" w:hAnsi="仿宋" w:eastAsia="仿宋" w:cs="仿宋"/>
          <w:color w:val="FF0000"/>
          <w:sz w:val="24"/>
          <w:highlight w:val="none"/>
          <w:u w:val="single"/>
        </w:rPr>
        <w:t>分</w:t>
      </w:r>
      <w:r>
        <w:rPr>
          <w:rFonts w:hint="eastAsia" w:ascii="仿宋" w:hAnsi="仿宋" w:eastAsia="仿宋" w:cs="仿宋"/>
          <w:color w:val="FF0000"/>
          <w:sz w:val="24"/>
          <w:highlight w:val="none"/>
          <w:u w:val="single"/>
          <w:lang w:val="en-US" w:eastAsia="zh-CN"/>
        </w:rPr>
        <w:t>00</w:t>
      </w:r>
      <w:r>
        <w:rPr>
          <w:rFonts w:hint="eastAsia" w:ascii="仿宋" w:hAnsi="仿宋" w:eastAsia="仿宋" w:cs="仿宋"/>
          <w:color w:val="FF0000"/>
          <w:sz w:val="24"/>
          <w:highlight w:val="none"/>
          <w:u w:val="single"/>
        </w:rPr>
        <w:t>秒</w:t>
      </w:r>
    </w:p>
    <w:p w14:paraId="10DAE6D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4F0F3D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5B570DC6">
      <w:pPr>
        <w:spacing w:line="360" w:lineRule="auto"/>
        <w:rPr>
          <w:rFonts w:hint="eastAsia" w:ascii="微软雅黑" w:hAnsi="微软雅黑" w:eastAsia="微软雅黑" w:cs="微软雅黑"/>
          <w:i w:val="0"/>
          <w:iCs w:val="0"/>
          <w:caps w:val="0"/>
          <w:color w:val="auto"/>
          <w:spacing w:val="0"/>
          <w:sz w:val="21"/>
          <w:szCs w:val="21"/>
          <w:highlight w:val="none"/>
          <w:shd w:val="clear" w:fill="FFFFFF"/>
          <w:lang w:eastAsia="zh-CN"/>
        </w:rPr>
      </w:pPr>
      <w:r>
        <w:rPr>
          <w:rFonts w:hint="eastAsia" w:ascii="微软雅黑" w:hAnsi="微软雅黑" w:eastAsia="微软雅黑" w:cs="微软雅黑"/>
          <w:i w:val="0"/>
          <w:iCs w:val="0"/>
          <w:caps w:val="0"/>
          <w:color w:val="auto"/>
          <w:spacing w:val="0"/>
          <w:sz w:val="21"/>
          <w:szCs w:val="21"/>
          <w:highlight w:val="none"/>
          <w:shd w:val="clear" w:fill="FFFFFF"/>
          <w:lang w:eastAsia="zh-CN"/>
        </w:rPr>
        <w:t>https://zfcg.czt.zj.gov.cn/site/detail?parentId=600007&amp;articleId=qkmqzuwkNViQy5lDhG7owg%3D%3D（</w:t>
      </w:r>
      <w:r>
        <w:rPr>
          <w:rFonts w:hint="eastAsia" w:ascii="微软雅黑" w:hAnsi="微软雅黑" w:eastAsia="微软雅黑" w:cs="微软雅黑"/>
          <w:i w:val="0"/>
          <w:iCs w:val="0"/>
          <w:caps w:val="0"/>
          <w:color w:val="auto"/>
          <w:spacing w:val="0"/>
          <w:sz w:val="21"/>
          <w:szCs w:val="21"/>
          <w:highlight w:val="none"/>
          <w:shd w:val="clear" w:fill="FFFFFF"/>
          <w:lang w:val="en-US" w:eastAsia="zh-CN"/>
        </w:rPr>
        <w:t>2025年2月10日</w:t>
      </w:r>
      <w:r>
        <w:rPr>
          <w:rFonts w:hint="eastAsia" w:ascii="微软雅黑" w:hAnsi="微软雅黑" w:eastAsia="微软雅黑" w:cs="微软雅黑"/>
          <w:i w:val="0"/>
          <w:iCs w:val="0"/>
          <w:caps w:val="0"/>
          <w:color w:val="auto"/>
          <w:spacing w:val="0"/>
          <w:sz w:val="21"/>
          <w:szCs w:val="21"/>
          <w:highlight w:val="none"/>
          <w:shd w:val="clear" w:fill="FFFFFF"/>
          <w:lang w:eastAsia="zh-CN"/>
        </w:rPr>
        <w:t>）</w:t>
      </w:r>
    </w:p>
    <w:p w14:paraId="2D1B0D0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1B4E48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2C67C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32FC1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B084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5385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174B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6D53C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1A4B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B4E9709">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杭州市余杭区人民政府良渚街道办事处</w:t>
      </w:r>
    </w:p>
    <w:p w14:paraId="412BD43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址：杭州市余杭区良渚街道良博路166号</w:t>
      </w:r>
    </w:p>
    <w:p w14:paraId="34533AC5">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王明星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15158834236</w:t>
      </w:r>
      <w:r>
        <w:rPr>
          <w:rFonts w:hint="eastAsia" w:ascii="仿宋" w:hAnsi="仿宋" w:eastAsia="仿宋" w:cs="仿宋"/>
          <w:color w:val="auto"/>
          <w:sz w:val="24"/>
          <w:highlight w:val="none"/>
        </w:rPr>
        <w:t xml:space="preserve">  </w:t>
      </w:r>
    </w:p>
    <w:p w14:paraId="353F7E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谢工               </w:t>
      </w:r>
      <w:r>
        <w:rPr>
          <w:rFonts w:hint="eastAsia" w:ascii="仿宋" w:hAnsi="仿宋" w:eastAsia="仿宋" w:cs="仿宋"/>
          <w:color w:val="auto"/>
          <w:sz w:val="24"/>
          <w:highlight w:val="none"/>
        </w:rPr>
        <w:t>质疑联系方式： 0571-</w:t>
      </w:r>
      <w:r>
        <w:rPr>
          <w:rFonts w:hint="eastAsia" w:ascii="仿宋" w:hAnsi="仿宋" w:eastAsia="仿宋" w:cs="仿宋"/>
          <w:color w:val="auto"/>
          <w:sz w:val="24"/>
          <w:highlight w:val="none"/>
          <w:lang w:val="en-US" w:eastAsia="zh-CN"/>
        </w:rPr>
        <w:t>88781557</w:t>
      </w:r>
      <w:r>
        <w:rPr>
          <w:rFonts w:hint="eastAsia" w:ascii="仿宋" w:hAnsi="仿宋" w:eastAsia="仿宋" w:cs="仿宋"/>
          <w:color w:val="0000FF"/>
          <w:sz w:val="24"/>
          <w:highlight w:val="none"/>
        </w:rPr>
        <w:t xml:space="preserve"> </w:t>
      </w:r>
      <w:r>
        <w:rPr>
          <w:rFonts w:hint="eastAsia" w:ascii="仿宋" w:hAnsi="仿宋" w:eastAsia="仿宋" w:cs="仿宋"/>
          <w:color w:val="auto"/>
          <w:sz w:val="24"/>
          <w:highlight w:val="none"/>
        </w:rPr>
        <w:t xml:space="preserve"> </w:t>
      </w:r>
    </w:p>
    <w:p w14:paraId="77502E21">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14:paraId="133AD26B">
      <w:pPr>
        <w:spacing w:line="336"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浙江质安工程管理有限公司</w:t>
      </w:r>
      <w:r>
        <w:rPr>
          <w:rFonts w:hint="eastAsia" w:ascii="仿宋" w:hAnsi="仿宋" w:eastAsia="仿宋" w:cs="仿宋"/>
          <w:color w:val="auto"/>
          <w:sz w:val="24"/>
          <w:highlight w:val="none"/>
          <w:lang w:val="en-US" w:eastAsia="zh-CN"/>
        </w:rPr>
        <w:t xml:space="preserve">  </w:t>
      </w:r>
    </w:p>
    <w:p w14:paraId="3A7DFBCD">
      <w:pPr>
        <w:pStyle w:val="23"/>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地址： 杭州市余杭区中泰街道南湖大厦1幢1914室</w:t>
      </w:r>
    </w:p>
    <w:p w14:paraId="41E38607">
      <w:pPr>
        <w:spacing w:line="360" w:lineRule="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 xml:space="preserve">    项目联系人（询问）：张工      联系方式：18806533997</w:t>
      </w:r>
    </w:p>
    <w:p w14:paraId="45C49042">
      <w:pPr>
        <w:spacing w:line="360" w:lineRule="auto"/>
        <w:ind w:firstLine="480" w:firstLineChars="200"/>
        <w:rPr>
          <w:rFonts w:hint="default"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质疑联系人：曹工              联系方式：15382313258</w:t>
      </w:r>
    </w:p>
    <w:p w14:paraId="3F440C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E364C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名称：杭州市余杭区财政局、浙江省政府采购行政裁决服务中心（杭州）</w:t>
      </w:r>
    </w:p>
    <w:p w14:paraId="0FBF43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539327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人：朱女士、王女士</w:t>
      </w:r>
    </w:p>
    <w:p w14:paraId="17202F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p>
    <w:p w14:paraId="039B90A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D76C2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C52369D">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A4B26E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3ACCCC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755D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AF24A6">
            <w:pPr>
              <w:adjustRightInd/>
              <w:spacing w:line="360" w:lineRule="auto"/>
              <w:jc w:val="center"/>
              <w:outlineLvl w:val="0"/>
              <w:rPr>
                <w:rFonts w:hint="eastAsia" w:ascii="仿宋" w:hAnsi="仿宋" w:eastAsia="仿宋" w:cs="仿宋"/>
                <w:b/>
                <w:color w:val="auto"/>
                <w:sz w:val="28"/>
                <w:szCs w:val="28"/>
                <w:highlight w:val="none"/>
              </w:rPr>
            </w:pPr>
            <w:bookmarkStart w:id="11" w:name="第三部分"/>
            <w:bookmarkStart w:id="12" w:name="_Toc164416483"/>
            <w:r>
              <w:rPr>
                <w:rFonts w:hint="eastAsia" w:ascii="仿宋" w:hAnsi="仿宋" w:eastAsia="仿宋" w:cs="仿宋"/>
                <w:b/>
                <w:color w:val="auto"/>
                <w:sz w:val="28"/>
                <w:szCs w:val="28"/>
                <w:highlight w:val="none"/>
              </w:rPr>
              <w:t>序号</w:t>
            </w:r>
          </w:p>
        </w:tc>
        <w:tc>
          <w:tcPr>
            <w:tcW w:w="1559" w:type="dxa"/>
            <w:vAlign w:val="center"/>
          </w:tcPr>
          <w:p w14:paraId="0D28D264">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事项</w:t>
            </w:r>
          </w:p>
        </w:tc>
        <w:tc>
          <w:tcPr>
            <w:tcW w:w="6910" w:type="dxa"/>
            <w:vAlign w:val="center"/>
          </w:tcPr>
          <w:p w14:paraId="4CF61644">
            <w:pPr>
              <w:adjustRightInd/>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本项目的特别规定</w:t>
            </w:r>
          </w:p>
        </w:tc>
      </w:tr>
      <w:tr w14:paraId="1D57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Align w:val="center"/>
          </w:tcPr>
          <w:p w14:paraId="5B7A1FEC">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799965C7">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项目属性</w:t>
            </w:r>
          </w:p>
        </w:tc>
        <w:tc>
          <w:tcPr>
            <w:tcW w:w="6910" w:type="dxa"/>
            <w:vAlign w:val="center"/>
          </w:tcPr>
          <w:p w14:paraId="5820959B">
            <w:pPr>
              <w:spacing w:line="360" w:lineRule="auto"/>
              <w:rPr>
                <w:rFonts w:hint="eastAsia" w:ascii="仿宋" w:hAnsi="仿宋" w:eastAsia="仿宋" w:cs="仿宋"/>
                <w:b w:val="0"/>
                <w:bCs/>
                <w:color w:val="auto"/>
                <w:sz w:val="32"/>
                <w:szCs w:val="20"/>
                <w:highlight w:val="none"/>
              </w:rPr>
            </w:pPr>
            <w:r>
              <w:rPr>
                <w:rFonts w:hint="eastAsia" w:ascii="仿宋" w:hAnsi="仿宋" w:eastAsia="仿宋" w:cs="仿宋"/>
                <w:b w:val="0"/>
                <w:bCs/>
                <w:color w:val="auto"/>
                <w:sz w:val="24"/>
                <w:highlight w:val="none"/>
              </w:rPr>
              <w:t>服务类。</w:t>
            </w:r>
          </w:p>
        </w:tc>
      </w:tr>
      <w:tr w14:paraId="69D7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BD61E7">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19B205FF">
            <w:pPr>
              <w:adjustRightInd/>
              <w:spacing w:line="24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采购标的及其对应的中小企业划分标准所属行业</w:t>
            </w:r>
          </w:p>
        </w:tc>
        <w:tc>
          <w:tcPr>
            <w:tcW w:w="6910" w:type="dxa"/>
            <w:vAlign w:val="center"/>
          </w:tcPr>
          <w:p w14:paraId="5EDA5114">
            <w:pPr>
              <w:numPr>
                <w:ilvl w:val="0"/>
                <w:numId w:val="4"/>
              </w:numPr>
              <w:snapToGrid w:val="0"/>
              <w:spacing w:line="360" w:lineRule="auto"/>
              <w:rPr>
                <w:rFonts w:hint="eastAsia" w:ascii="仿宋" w:hAnsi="仿宋" w:eastAsia="仿宋" w:cs="仿宋"/>
                <w:b w:val="0"/>
                <w:bCs/>
                <w:color w:val="auto"/>
                <w:kern w:val="0"/>
                <w:sz w:val="24"/>
                <w:highlight w:val="none"/>
                <w:lang w:eastAsia="zh-CN"/>
              </w:rPr>
            </w:pPr>
            <w:r>
              <w:rPr>
                <w:rFonts w:hint="eastAsia" w:ascii="仿宋" w:hAnsi="仿宋" w:eastAsia="仿宋" w:cs="仿宋"/>
                <w:b w:val="0"/>
                <w:bCs/>
                <w:color w:val="auto"/>
                <w:kern w:val="0"/>
                <w:sz w:val="24"/>
                <w:highlight w:val="none"/>
              </w:rPr>
              <w:t>标的：</w:t>
            </w:r>
            <w:r>
              <w:rPr>
                <w:rFonts w:hint="eastAsia" w:ascii="仿宋" w:hAnsi="仿宋" w:eastAsia="仿宋" w:cs="仿宋"/>
                <w:b w:val="0"/>
                <w:bCs/>
                <w:color w:val="auto"/>
                <w:kern w:val="0"/>
                <w:sz w:val="24"/>
                <w:highlight w:val="none"/>
                <w:u w:val="single"/>
              </w:rPr>
              <w:t>详见中小企业声明函</w:t>
            </w:r>
            <w:r>
              <w:rPr>
                <w:rFonts w:hint="eastAsia" w:ascii="仿宋" w:hAnsi="仿宋" w:eastAsia="仿宋" w:cs="仿宋"/>
                <w:b w:val="0"/>
                <w:bCs/>
                <w:color w:val="auto"/>
                <w:kern w:val="0"/>
                <w:sz w:val="24"/>
                <w:highlight w:val="none"/>
              </w:rPr>
              <w:t>，属于行业：</w:t>
            </w:r>
            <w:r>
              <w:rPr>
                <w:rFonts w:hint="eastAsia" w:ascii="仿宋" w:hAnsi="仿宋" w:eastAsia="仿宋" w:cs="仿宋"/>
                <w:b w:val="0"/>
                <w:bCs/>
                <w:color w:val="auto"/>
                <w:kern w:val="0"/>
                <w:sz w:val="24"/>
                <w:highlight w:val="none"/>
                <w:u w:val="single"/>
              </w:rPr>
              <w:t>其他未列明行业</w:t>
            </w:r>
          </w:p>
          <w:p w14:paraId="6227A085">
            <w:pPr>
              <w:numPr>
                <w:ilvl w:val="0"/>
                <w:numId w:val="0"/>
              </w:numPr>
              <w:snapToGrid w:val="0"/>
              <w:spacing w:line="360" w:lineRule="auto"/>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lang w:val="en-US" w:eastAsia="zh-CN"/>
              </w:rPr>
              <w:t>根据</w:t>
            </w:r>
            <w:r>
              <w:rPr>
                <w:rFonts w:hint="eastAsia" w:ascii="仿宋" w:hAnsi="仿宋" w:eastAsia="仿宋" w:cs="仿宋"/>
                <w:b w:val="0"/>
                <w:bCs/>
                <w:color w:val="auto"/>
                <w:kern w:val="0"/>
                <w:sz w:val="24"/>
                <w:highlight w:val="none"/>
                <w:lang w:eastAsia="zh-CN"/>
              </w:rPr>
              <w:t>《关于印发中小企业划型标准规定的通知》（工信部联企业〔2011〕300）第</w:t>
            </w:r>
            <w:r>
              <w:rPr>
                <w:rFonts w:hint="eastAsia" w:ascii="仿宋" w:hAnsi="仿宋" w:eastAsia="仿宋" w:cs="仿宋"/>
                <w:b w:val="0"/>
                <w:bCs/>
                <w:color w:val="auto"/>
                <w:kern w:val="0"/>
                <w:sz w:val="24"/>
                <w:highlight w:val="none"/>
                <w:lang w:val="en-US" w:eastAsia="zh-CN"/>
              </w:rPr>
              <w:t>四条第</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kern w:val="0"/>
                <w:sz w:val="24"/>
                <w:highlight w:val="none"/>
                <w:lang w:val="en-US" w:eastAsia="zh-CN"/>
              </w:rPr>
              <w:t>十六</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kern w:val="0"/>
                <w:sz w:val="24"/>
                <w:highlight w:val="none"/>
                <w:lang w:val="en-US" w:eastAsia="zh-CN"/>
              </w:rPr>
              <w:t>项规定</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spacing w:val="0"/>
                <w:kern w:val="0"/>
                <w:sz w:val="24"/>
                <w:szCs w:val="24"/>
                <w:highlight w:val="none"/>
              </w:rPr>
              <w:t>其他未列明行业。从业人员300人以下的为中小微型企业。其中，从业人员100人及以上的为中型企业；从业人员10人及以上的为小型企业；从业人员10人以下的为微型企业。</w:t>
            </w:r>
          </w:p>
        </w:tc>
      </w:tr>
      <w:tr w14:paraId="70B9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E08E32">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068592FE">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是否允许采购进口产品</w:t>
            </w:r>
          </w:p>
        </w:tc>
        <w:tc>
          <w:tcPr>
            <w:tcW w:w="6910" w:type="dxa"/>
            <w:vAlign w:val="center"/>
          </w:tcPr>
          <w:p w14:paraId="5BC58B14">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color w:val="auto"/>
                <w:kern w:val="0"/>
                <w:sz w:val="24"/>
                <w:highlight w:val="none"/>
                <w:lang w:val="en-US" w:eastAsia="zh-CN"/>
              </w:rPr>
              <w:t>A</w:t>
            </w:r>
            <w:r>
              <w:rPr>
                <w:rFonts w:hint="eastAsia" w:ascii="仿宋" w:hAnsi="仿宋" w:eastAsia="仿宋" w:cs="仿宋"/>
                <w:b w:val="0"/>
                <w:bCs/>
                <w:color w:val="auto"/>
                <w:kern w:val="0"/>
                <w:sz w:val="24"/>
                <w:highlight w:val="none"/>
              </w:rPr>
              <w:t>本项目不允许采购进口产品。</w:t>
            </w:r>
          </w:p>
          <w:p w14:paraId="31ACB34B">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kern w:val="0"/>
                <w:sz w:val="24"/>
                <w:highlight w:val="none"/>
                <w:lang w:val="en-US" w:eastAsia="zh-CN"/>
              </w:rPr>
              <w:t>B</w:t>
            </w:r>
            <w:r>
              <w:rPr>
                <w:rFonts w:hint="eastAsia" w:ascii="仿宋" w:hAnsi="仿宋" w:eastAsia="仿宋" w:cs="仿宋"/>
                <w:b w:val="0"/>
                <w:bCs/>
                <w:color w:val="auto"/>
                <w:kern w:val="0"/>
                <w:sz w:val="24"/>
                <w:highlight w:val="none"/>
              </w:rPr>
              <w:t>可以就采购进口产品。</w:t>
            </w:r>
          </w:p>
        </w:tc>
      </w:tr>
      <w:tr w14:paraId="1005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B2FB7E">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01B8023F">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分包</w:t>
            </w:r>
          </w:p>
        </w:tc>
        <w:tc>
          <w:tcPr>
            <w:tcW w:w="6910" w:type="dxa"/>
            <w:vAlign w:val="center"/>
          </w:tcPr>
          <w:p w14:paraId="43D99391">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t>☐ A</w:t>
            </w:r>
            <w:r>
              <w:rPr>
                <w:rFonts w:hint="eastAsia" w:ascii="仿宋" w:hAnsi="仿宋" w:eastAsia="仿宋" w:cs="仿宋"/>
                <w:b w:val="0"/>
                <w:bCs/>
                <w:color w:val="auto"/>
                <w:sz w:val="24"/>
                <w:highlight w:val="none"/>
              </w:rPr>
              <w:t>同意将非主体、非关键性的工作分包。</w:t>
            </w: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color w:val="auto"/>
                <w:kern w:val="0"/>
                <w:sz w:val="24"/>
                <w:highlight w:val="none"/>
              </w:rPr>
              <w:t xml:space="preserve"> B</w:t>
            </w:r>
            <w:r>
              <w:rPr>
                <w:rFonts w:hint="eastAsia" w:ascii="仿宋" w:hAnsi="仿宋" w:eastAsia="仿宋" w:cs="仿宋"/>
                <w:b w:val="0"/>
                <w:bCs/>
                <w:color w:val="auto"/>
                <w:sz w:val="24"/>
                <w:highlight w:val="none"/>
              </w:rPr>
              <w:t>不同意分包。</w:t>
            </w:r>
          </w:p>
        </w:tc>
      </w:tr>
      <w:tr w14:paraId="6202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41E6D0">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01DE90CD">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开标前答疑会或现场考察</w:t>
            </w:r>
          </w:p>
        </w:tc>
        <w:tc>
          <w:tcPr>
            <w:tcW w:w="6910" w:type="dxa"/>
            <w:vAlign w:val="center"/>
          </w:tcPr>
          <w:p w14:paraId="316C47A3">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28DA2670">
            <w:pPr>
              <w:adjustRightInd/>
              <w:spacing w:line="360" w:lineRule="auto"/>
              <w:outlineLvl w:val="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☐B组织，</w:t>
            </w:r>
            <w:r>
              <w:rPr>
                <w:rFonts w:hint="eastAsia" w:ascii="仿宋" w:hAnsi="仿宋" w:eastAsia="仿宋" w:cs="仿宋"/>
                <w:b w:val="0"/>
                <w:bCs/>
                <w:color w:val="auto"/>
                <w:sz w:val="24"/>
                <w:highlight w:val="none"/>
              </w:rPr>
              <w:t>时间：,地点：，联系人：，联系方式：</w:t>
            </w:r>
            <w:r>
              <w:rPr>
                <w:rFonts w:hint="eastAsia" w:ascii="仿宋" w:hAnsi="仿宋" w:eastAsia="仿宋" w:cs="仿宋"/>
                <w:b w:val="0"/>
                <w:bCs/>
                <w:color w:val="auto"/>
                <w:sz w:val="24"/>
                <w:szCs w:val="20"/>
                <w:highlight w:val="none"/>
              </w:rPr>
              <w:t>。</w:t>
            </w:r>
          </w:p>
          <w:p w14:paraId="6555BE07">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sz w:val="24"/>
                <w:highlight w:val="none"/>
              </w:rPr>
              <w:t>C不统一组织，供应商在获取采购文件后，自行至项目现场考察。地点： ，联系人： ，联系方式： 。</w:t>
            </w:r>
          </w:p>
        </w:tc>
      </w:tr>
      <w:tr w14:paraId="0211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BF720B">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79EAB3F8">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样品提供</w:t>
            </w:r>
          </w:p>
        </w:tc>
        <w:tc>
          <w:tcPr>
            <w:tcW w:w="6910" w:type="dxa"/>
            <w:vAlign w:val="center"/>
          </w:tcPr>
          <w:p w14:paraId="11890C3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不要求提供。</w:t>
            </w:r>
          </w:p>
          <w:p w14:paraId="4F5DECB4">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☐B要求提供，</w:t>
            </w:r>
          </w:p>
          <w:p w14:paraId="3E1876D1">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w:t>
            </w:r>
            <w:r>
              <w:rPr>
                <w:rFonts w:hint="eastAsia" w:ascii="仿宋" w:hAnsi="仿宋" w:eastAsia="仿宋" w:cs="仿宋"/>
                <w:b w:val="0"/>
                <w:bCs/>
                <w:snapToGrid w:val="0"/>
                <w:color w:val="auto"/>
                <w:kern w:val="28"/>
                <w:sz w:val="24"/>
                <w:highlight w:val="none"/>
              </w:rPr>
              <w:t>样品：</w:t>
            </w:r>
            <w:r>
              <w:rPr>
                <w:rFonts w:hint="eastAsia" w:ascii="仿宋" w:hAnsi="仿宋" w:eastAsia="仿宋" w:cs="仿宋"/>
                <w:b w:val="0"/>
                <w:bCs/>
                <w:color w:val="auto"/>
                <w:kern w:val="0"/>
                <w:sz w:val="24"/>
                <w:highlight w:val="none"/>
              </w:rPr>
              <w:t>；</w:t>
            </w:r>
          </w:p>
          <w:p w14:paraId="186B3B62">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w:t>
            </w:r>
            <w:r>
              <w:rPr>
                <w:rFonts w:hint="eastAsia" w:ascii="仿宋" w:hAnsi="仿宋" w:eastAsia="仿宋" w:cs="仿宋"/>
                <w:b w:val="0"/>
                <w:bCs/>
                <w:snapToGrid w:val="0"/>
                <w:color w:val="auto"/>
                <w:kern w:val="28"/>
                <w:sz w:val="24"/>
                <w:highlight w:val="none"/>
              </w:rPr>
              <w:t>样品制作的标准和要求：</w:t>
            </w:r>
            <w:r>
              <w:rPr>
                <w:rFonts w:hint="eastAsia" w:ascii="仿宋" w:hAnsi="仿宋" w:eastAsia="仿宋" w:cs="仿宋"/>
                <w:b w:val="0"/>
                <w:bCs/>
                <w:color w:val="auto"/>
                <w:kern w:val="0"/>
                <w:sz w:val="24"/>
                <w:highlight w:val="none"/>
              </w:rPr>
              <w:t>；</w:t>
            </w:r>
          </w:p>
          <w:p w14:paraId="59ED9005">
            <w:pPr>
              <w:spacing w:line="360" w:lineRule="auto"/>
              <w:rPr>
                <w:rFonts w:hint="eastAsia" w:ascii="仿宋" w:hAnsi="仿宋" w:eastAsia="仿宋" w:cs="仿宋"/>
                <w:b w:val="0"/>
                <w:bCs/>
                <w:snapToGrid w:val="0"/>
                <w:color w:val="auto"/>
                <w:kern w:val="28"/>
                <w:sz w:val="24"/>
                <w:highlight w:val="none"/>
              </w:rPr>
            </w:pPr>
            <w:r>
              <w:rPr>
                <w:rFonts w:hint="eastAsia" w:ascii="仿宋" w:hAnsi="仿宋" w:eastAsia="仿宋" w:cs="仿宋"/>
                <w:b w:val="0"/>
                <w:bCs/>
                <w:color w:val="auto"/>
                <w:kern w:val="0"/>
                <w:sz w:val="24"/>
                <w:highlight w:val="none"/>
              </w:rPr>
              <w:t>（3）样品的评审方法以及评审标准</w:t>
            </w:r>
            <w:r>
              <w:rPr>
                <w:rFonts w:hint="eastAsia" w:ascii="仿宋" w:hAnsi="仿宋" w:eastAsia="仿宋" w:cs="仿宋"/>
                <w:b w:val="0"/>
                <w:bCs/>
                <w:snapToGrid w:val="0"/>
                <w:color w:val="auto"/>
                <w:kern w:val="28"/>
                <w:sz w:val="24"/>
                <w:highlight w:val="none"/>
              </w:rPr>
              <w:t>：</w:t>
            </w:r>
          </w:p>
          <w:p w14:paraId="20B09F9F">
            <w:pPr>
              <w:spacing w:line="360" w:lineRule="auto"/>
              <w:rPr>
                <w:rFonts w:hint="eastAsia" w:ascii="仿宋" w:hAnsi="仿宋" w:eastAsia="仿宋" w:cs="仿宋"/>
                <w:b w:val="0"/>
                <w:bCs/>
                <w:snapToGrid w:val="0"/>
                <w:color w:val="auto"/>
                <w:kern w:val="28"/>
                <w:sz w:val="24"/>
                <w:highlight w:val="none"/>
              </w:rPr>
            </w:pPr>
            <w:r>
              <w:rPr>
                <w:rFonts w:hint="eastAsia" w:ascii="仿宋" w:hAnsi="仿宋" w:eastAsia="仿宋" w:cs="仿宋"/>
                <w:b w:val="0"/>
                <w:bCs/>
                <w:color w:val="auto"/>
                <w:kern w:val="0"/>
                <w:sz w:val="24"/>
                <w:highlight w:val="none"/>
              </w:rPr>
              <w:sym w:font="Wingdings" w:char="00A8"/>
            </w:r>
            <w:r>
              <w:rPr>
                <w:rFonts w:hint="eastAsia" w:ascii="仿宋" w:hAnsi="仿宋" w:eastAsia="仿宋" w:cs="仿宋"/>
                <w:b w:val="0"/>
                <w:bCs/>
                <w:snapToGrid w:val="0"/>
                <w:color w:val="auto"/>
                <w:kern w:val="28"/>
                <w:sz w:val="24"/>
                <w:highlight w:val="none"/>
              </w:rPr>
              <w:t>样品分未超过价格分的50%；</w:t>
            </w:r>
          </w:p>
          <w:p w14:paraId="1FCC6637">
            <w:pPr>
              <w:spacing w:line="360" w:lineRule="auto"/>
              <w:rPr>
                <w:rFonts w:hint="eastAsia" w:ascii="仿宋" w:hAnsi="仿宋" w:eastAsia="仿宋" w:cs="仿宋"/>
                <w:b w:val="0"/>
                <w:bCs/>
                <w:snapToGrid w:val="0"/>
                <w:color w:val="auto"/>
                <w:kern w:val="28"/>
                <w:sz w:val="24"/>
                <w:highlight w:val="none"/>
              </w:rPr>
            </w:pPr>
            <w:r>
              <w:rPr>
                <w:rFonts w:hint="eastAsia" w:ascii="仿宋" w:hAnsi="仿宋" w:eastAsia="仿宋" w:cs="仿宋"/>
                <w:b w:val="0"/>
                <w:bCs/>
                <w:snapToGrid w:val="0"/>
                <w:color w:val="auto"/>
                <w:kern w:val="28"/>
                <w:sz w:val="24"/>
                <w:highlight w:val="none"/>
              </w:rPr>
              <w:t>☐样品分超过价格分的50%，理由；</w:t>
            </w:r>
          </w:p>
          <w:p w14:paraId="1F6ADB1B">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snapToGrid w:val="0"/>
                <w:color w:val="auto"/>
                <w:kern w:val="28"/>
                <w:sz w:val="24"/>
                <w:highlight w:val="none"/>
              </w:rPr>
              <w:t>详见招标文件第四部分评标办分法</w:t>
            </w:r>
            <w:r>
              <w:rPr>
                <w:rFonts w:hint="eastAsia" w:ascii="仿宋" w:hAnsi="仿宋" w:eastAsia="仿宋" w:cs="仿宋"/>
                <w:b w:val="0"/>
                <w:bCs/>
                <w:color w:val="auto"/>
                <w:kern w:val="0"/>
                <w:sz w:val="24"/>
                <w:highlight w:val="none"/>
              </w:rPr>
              <w:t>；</w:t>
            </w:r>
          </w:p>
          <w:p w14:paraId="2BE3A10A">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（4）是否需要随样品提交检测报告：</w:t>
            </w:r>
            <w:r>
              <w:rPr>
                <w:rFonts w:hint="eastAsia" w:ascii="仿宋" w:hAnsi="仿宋" w:eastAsia="仿宋" w:cs="仿宋"/>
                <w:b w:val="0"/>
                <w:bCs/>
                <w:color w:val="auto"/>
                <w:kern w:val="0"/>
                <w:sz w:val="24"/>
                <w:highlight w:val="none"/>
              </w:rPr>
              <w:sym w:font="Wingdings" w:char="00A8"/>
            </w:r>
            <w:r>
              <w:rPr>
                <w:rFonts w:hint="eastAsia" w:ascii="仿宋" w:hAnsi="仿宋" w:eastAsia="仿宋" w:cs="仿宋"/>
                <w:b w:val="0"/>
                <w:bCs/>
                <w:color w:val="auto"/>
                <w:kern w:val="0"/>
                <w:sz w:val="24"/>
                <w:highlight w:val="none"/>
              </w:rPr>
              <w:t>否；☐是，检测机构的要求</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；检测内容</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w:t>
            </w:r>
          </w:p>
          <w:p w14:paraId="7EA0D70D">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（5）提供样品的时间：</w:t>
            </w:r>
            <w:r>
              <w:rPr>
                <w:rFonts w:hint="eastAsia" w:ascii="仿宋" w:hAnsi="仿宋" w:eastAsia="仿宋" w:cs="仿宋"/>
                <w:b w:val="0"/>
                <w:bCs/>
                <w:color w:val="auto"/>
                <w:kern w:val="0"/>
                <w:sz w:val="24"/>
                <w:highlight w:val="none"/>
              </w:rPr>
              <w:t>；地点：；联系人</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28"/>
                <w:sz w:val="24"/>
                <w:highlight w:val="none"/>
              </w:rPr>
              <w:t>联系电话：</w:t>
            </w:r>
            <w:r>
              <w:rPr>
                <w:rFonts w:hint="eastAsia" w:ascii="仿宋" w:hAnsi="仿宋" w:eastAsia="仿宋" w:cs="仿宋"/>
                <w:b w:val="0"/>
                <w:bCs/>
                <w:color w:val="auto"/>
                <w:sz w:val="24"/>
                <w:highlight w:val="none"/>
              </w:rPr>
              <w:t>。请投标人在上述时间内提供样品并按规定位置安装完毕。超过截止时间的，采购人或采购代理机构将不予接收，并将清场并封闭样品现场。</w:t>
            </w:r>
          </w:p>
          <w:p w14:paraId="05A5D00F">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▲（6）本条要求提供样品但投标人不提供样品的则其投标无效。</w:t>
            </w:r>
          </w:p>
          <w:p w14:paraId="22F2438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（7）投标人样品提供不全或外观尺寸不符合招标文件要求或技术参数明显不符合招标文件要求的则样品分为0分；</w:t>
            </w:r>
          </w:p>
          <w:p w14:paraId="1DF149A4">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B69CE3C">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sz w:val="24"/>
                <w:highlight w:val="none"/>
              </w:rPr>
              <w:t>（9）制作、运输、安装和保管样品所发生的一切费用由投标人自理。</w:t>
            </w:r>
          </w:p>
        </w:tc>
      </w:tr>
      <w:tr w14:paraId="3A72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1B275A">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7A94E286">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方案讲解演示</w:t>
            </w:r>
          </w:p>
        </w:tc>
        <w:tc>
          <w:tcPr>
            <w:tcW w:w="6910" w:type="dxa"/>
            <w:vAlign w:val="center"/>
          </w:tcPr>
          <w:p w14:paraId="2F68BFC6">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7D2BFD48">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kern w:val="0"/>
                <w:sz w:val="24"/>
                <w:highlight w:val="none"/>
                <w:lang w:val="en-US" w:eastAsia="zh-CN"/>
              </w:rPr>
              <w:t>B</w:t>
            </w:r>
            <w:r>
              <w:rPr>
                <w:rFonts w:hint="eastAsia" w:ascii="仿宋" w:hAnsi="仿宋" w:eastAsia="仿宋" w:cs="仿宋"/>
                <w:b w:val="0"/>
                <w:bCs/>
                <w:color w:val="auto"/>
                <w:kern w:val="0"/>
                <w:sz w:val="24"/>
                <w:highlight w:val="none"/>
              </w:rPr>
              <w:t>组织。</w:t>
            </w:r>
          </w:p>
          <w:p w14:paraId="409C4212">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（1）评标时安排每个投标人进行方案演示。每个投标人时间不超过10分钟，演示次序以投标文件解密时间先后次序为准，演示人员不超过3人。</w:t>
            </w:r>
          </w:p>
          <w:p w14:paraId="77E6EA3C">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（2）现场方案演示：</w:t>
            </w:r>
          </w:p>
          <w:p w14:paraId="48A99BC0">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①现场演示签到截止时间：</w:t>
            </w:r>
            <w:r>
              <w:rPr>
                <w:rFonts w:hint="eastAsia" w:ascii="仿宋" w:hAnsi="仿宋" w:eastAsia="仿宋" w:cs="仿宋"/>
                <w:b w:val="0"/>
                <w:bCs/>
                <w:color w:val="auto"/>
                <w:kern w:val="0"/>
                <w:sz w:val="24"/>
                <w:highlight w:val="none"/>
                <w:u w:val="single"/>
              </w:rPr>
              <w:t>同本项目</w:t>
            </w:r>
            <w:r>
              <w:rPr>
                <w:rFonts w:hint="eastAsia" w:ascii="仿宋" w:hAnsi="仿宋" w:eastAsia="仿宋" w:cs="仿宋"/>
                <w:b w:val="0"/>
                <w:bCs/>
                <w:color w:val="auto"/>
                <w:sz w:val="24"/>
                <w:highlight w:val="none"/>
                <w:u w:val="single"/>
              </w:rPr>
              <w:t>提交投标文件截止时间；迟到或未到视作放弃演示</w:t>
            </w:r>
            <w:r>
              <w:rPr>
                <w:rFonts w:hint="eastAsia" w:ascii="仿宋" w:hAnsi="仿宋" w:eastAsia="仿宋" w:cs="仿宋"/>
                <w:b w:val="0"/>
                <w:bCs/>
                <w:color w:val="auto"/>
                <w:sz w:val="24"/>
                <w:highlight w:val="none"/>
              </w:rPr>
              <w:t>。</w:t>
            </w:r>
          </w:p>
          <w:p w14:paraId="6938F277">
            <w:pPr>
              <w:snapToGrid w:val="0"/>
              <w:spacing w:line="360" w:lineRule="auto"/>
              <w:rPr>
                <w:rFonts w:hint="eastAsia" w:ascii="仿宋" w:hAnsi="仿宋" w:eastAsia="仿宋" w:cs="仿宋"/>
                <w:b w:val="0"/>
                <w:bCs/>
                <w:color w:val="auto"/>
                <w:kern w:val="0"/>
                <w:sz w:val="24"/>
                <w:highlight w:val="none"/>
                <w:u w:val="single"/>
              </w:rPr>
            </w:pPr>
            <w:r>
              <w:rPr>
                <w:rFonts w:hint="eastAsia" w:ascii="仿宋" w:hAnsi="仿宋" w:eastAsia="仿宋" w:cs="仿宋"/>
                <w:b w:val="0"/>
                <w:bCs/>
                <w:color w:val="auto"/>
                <w:kern w:val="0"/>
                <w:sz w:val="24"/>
                <w:highlight w:val="none"/>
              </w:rPr>
              <w:t>②现场演示地点：。</w:t>
            </w:r>
          </w:p>
          <w:p w14:paraId="1D1CF7F8">
            <w:pPr>
              <w:pStyle w:val="2"/>
              <w:ind w:left="0" w:firstLine="0"/>
              <w:jc w:val="both"/>
              <w:outlineLvl w:val="1"/>
              <w:rPr>
                <w:rFonts w:hint="eastAsia" w:ascii="仿宋" w:hAnsi="仿宋" w:eastAsia="仿宋" w:cs="仿宋"/>
                <w:b w:val="0"/>
                <w:bCs/>
                <w:color w:val="auto"/>
                <w:kern w:val="0"/>
                <w:sz w:val="24"/>
                <w:szCs w:val="24"/>
                <w:highlight w:val="none"/>
                <w:u w:val="single"/>
                <w:lang w:val="en-US"/>
              </w:rPr>
            </w:pPr>
            <w:r>
              <w:rPr>
                <w:rFonts w:hint="eastAsia" w:ascii="仿宋" w:hAnsi="仿宋" w:eastAsia="仿宋" w:cs="仿宋"/>
                <w:b w:val="0"/>
                <w:bCs/>
                <w:color w:val="auto"/>
                <w:kern w:val="0"/>
                <w:sz w:val="24"/>
                <w:szCs w:val="24"/>
                <w:highlight w:val="none"/>
                <w:lang w:val="en-US"/>
              </w:rPr>
              <w:t>③参加现场演示人员：</w:t>
            </w:r>
            <w:r>
              <w:rPr>
                <w:rFonts w:hint="eastAsia" w:ascii="仿宋" w:hAnsi="仿宋" w:eastAsia="仿宋" w:cs="仿宋"/>
                <w:b w:val="0"/>
                <w:bCs/>
                <w:color w:val="auto"/>
                <w:kern w:val="0"/>
                <w:sz w:val="24"/>
                <w:szCs w:val="24"/>
                <w:highlight w:val="none"/>
                <w:u w:val="single"/>
                <w:lang w:val="en-US"/>
              </w:rPr>
              <w:t>必须携带本人身份证及加盖投标人公章的演示人员名单，否则视作放弃演示。</w:t>
            </w:r>
          </w:p>
          <w:p w14:paraId="33990D4B">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④演示所用电脑等设备由投标人自备。</w:t>
            </w:r>
          </w:p>
          <w:p w14:paraId="1A413A5D">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t>注：因投标人自身原因导致无法演示或者演示效果不理想的，责任自负。</w:t>
            </w:r>
          </w:p>
        </w:tc>
      </w:tr>
      <w:tr w14:paraId="40C3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524EB1DF">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Merge w:val="restart"/>
            <w:vAlign w:val="center"/>
          </w:tcPr>
          <w:p w14:paraId="3665D665">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投标人应当提供的资格、资信证明文件</w:t>
            </w:r>
          </w:p>
        </w:tc>
        <w:tc>
          <w:tcPr>
            <w:tcW w:w="6910" w:type="dxa"/>
            <w:vAlign w:val="center"/>
          </w:tcPr>
          <w:p w14:paraId="0721D2C0">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（1）资格证明文件：见招标文件第二部分11.1。</w:t>
            </w:r>
          </w:p>
          <w:p w14:paraId="37185200">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lang w:val="zh-CN"/>
              </w:rPr>
              <w:t>投标人未提供有效的资格证明文件的，视为投标人不具备招标文件中规定的资格要求，投标无效。</w:t>
            </w:r>
          </w:p>
        </w:tc>
      </w:tr>
      <w:tr w14:paraId="3F27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E75EB89">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Merge w:val="continue"/>
            <w:vAlign w:val="center"/>
          </w:tcPr>
          <w:p w14:paraId="4F528592">
            <w:pPr>
              <w:adjustRightInd/>
              <w:spacing w:line="360" w:lineRule="auto"/>
              <w:outlineLvl w:val="0"/>
              <w:rPr>
                <w:rFonts w:hint="eastAsia" w:ascii="仿宋" w:hAnsi="仿宋" w:eastAsia="仿宋" w:cs="仿宋"/>
                <w:b/>
                <w:color w:val="auto"/>
                <w:sz w:val="24"/>
                <w:highlight w:val="none"/>
              </w:rPr>
            </w:pPr>
          </w:p>
        </w:tc>
        <w:tc>
          <w:tcPr>
            <w:tcW w:w="6910" w:type="dxa"/>
            <w:vAlign w:val="center"/>
          </w:tcPr>
          <w:p w14:paraId="4D6164E7">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sz w:val="24"/>
                <w:highlight w:val="none"/>
              </w:rPr>
              <w:t>（2）资信证明文件：根据招标文件第四部分评标标准提供。</w:t>
            </w:r>
          </w:p>
        </w:tc>
      </w:tr>
      <w:tr w14:paraId="552C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84BE5A">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27EB54B7">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节能产品、环境标志产品</w:t>
            </w:r>
          </w:p>
        </w:tc>
        <w:tc>
          <w:tcPr>
            <w:tcW w:w="6910" w:type="dxa"/>
            <w:vAlign w:val="center"/>
          </w:tcPr>
          <w:p w14:paraId="6C2DF00D">
            <w:pPr>
              <w:adjustRightInd/>
              <w:spacing w:line="360" w:lineRule="auto"/>
              <w:outlineLvl w:val="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301905">
            <w:pPr>
              <w:pStyle w:val="81"/>
              <w:widowControl w:val="0"/>
              <w:jc w:val="left"/>
              <w:rPr>
                <w:rFonts w:hint="eastAsia" w:ascii="仿宋" w:hAnsi="仿宋" w:eastAsia="仿宋" w:cs="仿宋"/>
                <w:b w:val="0"/>
                <w:bCs/>
                <w:color w:val="auto"/>
                <w:kern w:val="0"/>
                <w:sz w:val="24"/>
                <w:szCs w:val="24"/>
                <w:highlight w:val="none"/>
                <w:lang w:val="en-US" w:eastAsia="zh-CN" w:bidi="ar-SA"/>
              </w:rPr>
            </w:pPr>
            <w:sdt>
              <w:sdtPr>
                <w:rPr>
                  <w:rFonts w:hint="eastAsia" w:ascii="仿宋" w:hAnsi="仿宋" w:eastAsia="仿宋" w:cs="仿宋"/>
                  <w:b w:val="0"/>
                  <w:bCs/>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szCs w:val="24"/>
                  <w:highlight w:val="none"/>
                  <w:lang w:val="en-US" w:eastAsia="zh-CN" w:bidi="ar-SA"/>
                </w:rPr>
              </w:sdtEndPr>
              <w:sdtContent>
                <w:r>
                  <w:rPr>
                    <w:rFonts w:hint="eastAsia" w:ascii="仿宋" w:hAnsi="仿宋" w:eastAsia="仿宋" w:cs="仿宋"/>
                    <w:b w:val="0"/>
                    <w:bCs/>
                    <w:color w:val="auto"/>
                    <w:kern w:val="0"/>
                    <w:sz w:val="24"/>
                    <w:szCs w:val="24"/>
                    <w:highlight w:val="none"/>
                    <w:lang w:val="en-US" w:eastAsia="zh-CN" w:bidi="ar-SA"/>
                  </w:rPr>
                  <w:t>☐</w:t>
                </w:r>
              </w:sdtContent>
            </w:sdt>
            <w:r>
              <w:rPr>
                <w:rFonts w:hint="eastAsia" w:ascii="仿宋" w:hAnsi="仿宋" w:eastAsia="仿宋" w:cs="仿宋"/>
                <w:b w:val="0"/>
                <w:bCs/>
                <w:color w:val="auto"/>
                <w:kern w:val="0"/>
                <w:sz w:val="24"/>
                <w:szCs w:val="24"/>
                <w:highlight w:val="none"/>
                <w:lang w:val="en-US" w:eastAsia="zh-CN" w:bidi="ar-SA"/>
              </w:rPr>
              <w:t>强制采购。产品：</w:t>
            </w:r>
          </w:p>
          <w:p w14:paraId="299515B4">
            <w:pPr>
              <w:pStyle w:val="81"/>
              <w:widowControl w:val="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□优先采购节能产品。产品：</w:t>
            </w:r>
          </w:p>
          <w:p w14:paraId="60A3C6E8">
            <w:pPr>
              <w:pStyle w:val="81"/>
              <w:widowControl w:val="0"/>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□优先采购环保产品。产品：</w:t>
            </w:r>
          </w:p>
          <w:p w14:paraId="5260A2FD">
            <w:pPr>
              <w:pStyle w:val="79"/>
              <w:widowControl w:val="0"/>
              <w:jc w:val="left"/>
              <w:rPr>
                <w:rFonts w:hint="eastAsia"/>
              </w:rPr>
            </w:pPr>
            <w:r>
              <w:rPr>
                <w:rFonts w:hint="eastAsia" w:ascii="仿宋" w:hAnsi="仿宋" w:eastAsia="仿宋" w:cs="仿宋"/>
                <w:b w:val="0"/>
                <w:bCs/>
                <w:color w:val="auto"/>
                <w:kern w:val="0"/>
                <w:sz w:val="24"/>
                <w:szCs w:val="24"/>
                <w:highlight w:val="none"/>
                <w:lang w:val="en-US" w:eastAsia="zh-CN" w:bidi="ar-SA"/>
              </w:rPr>
              <w:t>☑无</w:t>
            </w:r>
          </w:p>
        </w:tc>
      </w:tr>
      <w:tr w14:paraId="4307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92127">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1382AECC">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报价要求</w:t>
            </w:r>
          </w:p>
        </w:tc>
        <w:tc>
          <w:tcPr>
            <w:tcW w:w="6910" w:type="dxa"/>
            <w:vAlign w:val="center"/>
          </w:tcPr>
          <w:p w14:paraId="137E78CB">
            <w:pPr>
              <w:snapToGrid w:val="0"/>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有关本项目实施所需的所有费用（含税费）均计入报价。投标文件</w:t>
            </w:r>
            <w:r>
              <w:rPr>
                <w:rFonts w:hint="eastAsia" w:ascii="仿宋" w:hAnsi="仿宋" w:eastAsia="仿宋" w:cs="仿宋"/>
                <w:b w:val="0"/>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auto"/>
                <w:kern w:val="0"/>
                <w:sz w:val="24"/>
                <w:highlight w:val="none"/>
                <w:lang w:val="zh-CN"/>
              </w:rPr>
              <w:t>投标文件中价格全部采用人民币报价。招标文件未列明，而投标人认为必需的费用也需列入报价。</w:t>
            </w:r>
          </w:p>
          <w:p w14:paraId="0CA3F46A">
            <w:pPr>
              <w:snapToGrid w:val="0"/>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14:paraId="3F470D73">
            <w:pPr>
              <w:snapToGrid w:val="0"/>
              <w:spacing w:line="360" w:lineRule="auto"/>
              <w:ind w:firstLine="240" w:firstLineChars="1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投标文件出现不是唯一的、有选择性投标报价的；</w:t>
            </w:r>
          </w:p>
          <w:p w14:paraId="0653FF0E">
            <w:pPr>
              <w:snapToGrid w:val="0"/>
              <w:spacing w:line="360" w:lineRule="auto"/>
              <w:ind w:firstLine="240" w:firstLineChars="1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投标报价超过招标文件中规定的预算金额或者最高限价的;</w:t>
            </w:r>
          </w:p>
          <w:p w14:paraId="1A11A12E">
            <w:pPr>
              <w:spacing w:line="360" w:lineRule="auto"/>
              <w:ind w:firstLine="240" w:firstLineChars="100"/>
              <w:rPr>
                <w:rFonts w:hint="eastAsia"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auto"/>
                <w:sz w:val="24"/>
                <w:szCs w:val="21"/>
                <w:highlight w:val="none"/>
              </w:rPr>
              <w:t>;</w:t>
            </w:r>
          </w:p>
          <w:p w14:paraId="401F136F">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t>投标人对根据修正原则修正后的报价不确认的</w:t>
            </w:r>
            <w:r>
              <w:rPr>
                <w:rFonts w:hint="eastAsia" w:ascii="仿宋" w:hAnsi="仿宋" w:eastAsia="仿宋" w:cs="仿宋"/>
                <w:b w:val="0"/>
                <w:bCs/>
                <w:color w:val="auto"/>
                <w:sz w:val="24"/>
                <w:highlight w:val="none"/>
              </w:rPr>
              <w:t>。</w:t>
            </w:r>
          </w:p>
        </w:tc>
      </w:tr>
      <w:tr w14:paraId="6818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A4FBCF">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6C4D485F">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中小企业信用融资</w:t>
            </w:r>
          </w:p>
        </w:tc>
        <w:tc>
          <w:tcPr>
            <w:tcW w:w="6910" w:type="dxa"/>
            <w:vAlign w:val="center"/>
          </w:tcPr>
          <w:p w14:paraId="3C991622">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16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3F3BA9">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765ED86F">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备份投标文件送达地点和签收人员</w:t>
            </w:r>
          </w:p>
        </w:tc>
        <w:tc>
          <w:tcPr>
            <w:tcW w:w="6910" w:type="dxa"/>
            <w:vAlign w:val="center"/>
          </w:tcPr>
          <w:p w14:paraId="39FB22F6">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28"/>
                <w:sz w:val="24"/>
                <w:highlight w:val="none"/>
              </w:rPr>
              <w:t>备份投标文件送达地点：</w:t>
            </w:r>
            <w:r>
              <w:rPr>
                <w:rFonts w:hint="eastAsia" w:ascii="仿宋" w:hAnsi="仿宋" w:eastAsia="仿宋" w:cs="仿宋"/>
                <w:b w:val="0"/>
                <w:bCs/>
                <w:color w:val="auto"/>
                <w:kern w:val="28"/>
                <w:sz w:val="24"/>
                <w:highlight w:val="none"/>
                <w:u w:val="single"/>
              </w:rPr>
              <w:t>密封包装后（建议快递邮寄形式）投标截止时间前递交一份（邮寄地址：临平区五洲路26号2幢</w:t>
            </w:r>
            <w:r>
              <w:rPr>
                <w:rFonts w:hint="eastAsia" w:ascii="仿宋" w:hAnsi="仿宋" w:eastAsia="仿宋" w:cs="仿宋"/>
                <w:b w:val="0"/>
                <w:bCs/>
                <w:color w:val="auto"/>
                <w:kern w:val="28"/>
                <w:sz w:val="24"/>
                <w:highlight w:val="none"/>
                <w:u w:val="single"/>
                <w:lang w:val="en-US" w:eastAsia="zh-CN"/>
              </w:rPr>
              <w:t>506</w:t>
            </w:r>
            <w:r>
              <w:rPr>
                <w:rFonts w:hint="eastAsia" w:ascii="仿宋" w:hAnsi="仿宋" w:eastAsia="仿宋" w:cs="仿宋"/>
                <w:b w:val="0"/>
                <w:bCs/>
                <w:color w:val="auto"/>
                <w:kern w:val="28"/>
                <w:sz w:val="24"/>
                <w:highlight w:val="none"/>
                <w:u w:val="single"/>
              </w:rPr>
              <w:t>；备份投标文件签收人员联系电话：</w:t>
            </w:r>
            <w:r>
              <w:rPr>
                <w:rFonts w:hint="eastAsia" w:ascii="仿宋" w:hAnsi="仿宋" w:eastAsia="仿宋" w:cs="仿宋"/>
                <w:b w:val="0"/>
                <w:bCs/>
                <w:color w:val="auto"/>
                <w:kern w:val="28"/>
                <w:sz w:val="24"/>
                <w:highlight w:val="none"/>
                <w:u w:val="single"/>
                <w:lang w:val="en-US" w:eastAsia="zh-CN"/>
              </w:rPr>
              <w:t>曹工</w:t>
            </w:r>
            <w:r>
              <w:rPr>
                <w:rFonts w:hint="eastAsia" w:ascii="仿宋" w:hAnsi="仿宋" w:eastAsia="仿宋" w:cs="仿宋"/>
                <w:b w:val="0"/>
                <w:bCs/>
                <w:color w:val="auto"/>
                <w:kern w:val="28"/>
                <w:sz w:val="24"/>
                <w:highlight w:val="none"/>
                <w:u w:val="single"/>
              </w:rPr>
              <w:t>，联系电话：</w:t>
            </w:r>
            <w:r>
              <w:rPr>
                <w:rFonts w:hint="eastAsia" w:ascii="仿宋" w:hAnsi="仿宋" w:eastAsia="仿宋" w:cs="仿宋"/>
                <w:b w:val="0"/>
                <w:bCs/>
                <w:color w:val="auto"/>
                <w:kern w:val="28"/>
                <w:sz w:val="24"/>
                <w:highlight w:val="none"/>
                <w:u w:val="single"/>
                <w:lang w:val="en-US" w:eastAsia="zh-CN"/>
              </w:rPr>
              <w:t>15382313258）</w:t>
            </w:r>
            <w:r>
              <w:rPr>
                <w:rFonts w:hint="eastAsia" w:ascii="仿宋" w:hAnsi="仿宋" w:eastAsia="仿宋" w:cs="仿宋"/>
                <w:b w:val="0"/>
                <w:bCs/>
                <w:color w:val="auto"/>
                <w:sz w:val="24"/>
                <w:highlight w:val="none"/>
              </w:rPr>
              <w:t>。采购人、采购机构不强制或变相强制投标人提交备份投标文件。</w:t>
            </w:r>
          </w:p>
        </w:tc>
      </w:tr>
      <w:tr w14:paraId="13B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625E5AD6">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Merge w:val="restart"/>
            <w:vAlign w:val="center"/>
          </w:tcPr>
          <w:p w14:paraId="4B5CF734">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rPr>
              <w:t>特别说明</w:t>
            </w:r>
          </w:p>
        </w:tc>
        <w:tc>
          <w:tcPr>
            <w:tcW w:w="6910" w:type="dxa"/>
            <w:vAlign w:val="center"/>
          </w:tcPr>
          <w:p w14:paraId="730CEDE8">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color w:val="auto"/>
                <w:kern w:val="0"/>
                <w:sz w:val="24"/>
                <w:highlight w:val="none"/>
              </w:rPr>
              <w:sym w:font="Wingdings" w:char="00A8"/>
            </w:r>
            <w:r>
              <w:rPr>
                <w:rFonts w:hint="eastAsia" w:ascii="仿宋" w:hAnsi="仿宋" w:eastAsia="仿宋" w:cs="仿宋"/>
                <w:b w:val="0"/>
                <w:bCs/>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B2B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991766E">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Merge w:val="continue"/>
            <w:vAlign w:val="center"/>
          </w:tcPr>
          <w:p w14:paraId="62E44A9E">
            <w:pPr>
              <w:adjustRightInd/>
              <w:spacing w:line="360" w:lineRule="auto"/>
              <w:outlineLvl w:val="0"/>
              <w:rPr>
                <w:rFonts w:hint="eastAsia" w:ascii="仿宋" w:hAnsi="仿宋" w:eastAsia="仿宋" w:cs="仿宋"/>
                <w:b/>
                <w:color w:val="auto"/>
                <w:sz w:val="24"/>
                <w:highlight w:val="none"/>
              </w:rPr>
            </w:pPr>
          </w:p>
        </w:tc>
        <w:tc>
          <w:tcPr>
            <w:tcW w:w="6910" w:type="dxa"/>
            <w:vAlign w:val="center"/>
          </w:tcPr>
          <w:p w14:paraId="619B9780">
            <w:pPr>
              <w:spacing w:line="360" w:lineRule="auto"/>
              <w:rPr>
                <w:rFonts w:hint="eastAsia" w:ascii="仿宋" w:hAnsi="仿宋" w:eastAsia="仿宋" w:cs="仿宋"/>
                <w:b w:val="0"/>
                <w:bCs/>
                <w:snapToGrid w:val="0"/>
                <w:color w:val="auto"/>
                <w:kern w:val="28"/>
                <w:sz w:val="24"/>
                <w:highlight w:val="none"/>
              </w:rPr>
            </w:pPr>
            <w:r>
              <w:rPr>
                <w:rFonts w:hint="eastAsia" w:ascii="仿宋" w:hAnsi="仿宋" w:eastAsia="仿宋" w:cs="仿宋"/>
                <w:b w:val="0"/>
                <w:bCs/>
                <w:color w:val="auto"/>
                <w:kern w:val="0"/>
                <w:sz w:val="24"/>
                <w:highlight w:val="none"/>
              </w:rPr>
              <w:t>☐</w:t>
            </w:r>
            <w:r>
              <w:rPr>
                <w:rFonts w:hint="eastAsia" w:ascii="仿宋" w:hAnsi="仿宋" w:eastAsia="仿宋" w:cs="仿宋"/>
                <w:b w:val="0"/>
                <w:bCs/>
                <w:snapToGrid w:val="0"/>
                <w:color w:val="auto"/>
                <w:kern w:val="28"/>
                <w:sz w:val="24"/>
                <w:highlight w:val="none"/>
              </w:rPr>
              <w:t>联合体投标的，联合体各方均需按招标文件第四部分评标标准要求提供资信证明文件，否则视为不符合相关要求。</w:t>
            </w:r>
          </w:p>
          <w:p w14:paraId="085F8BDE">
            <w:pPr>
              <w:adjustRightInd/>
              <w:spacing w:line="360" w:lineRule="auto"/>
              <w:outlineLvl w:val="0"/>
              <w:rPr>
                <w:rFonts w:hint="eastAsia" w:ascii="仿宋" w:hAnsi="仿宋" w:eastAsia="仿宋" w:cs="仿宋"/>
                <w:b w:val="0"/>
                <w:bCs/>
                <w:snapToGrid w:val="0"/>
                <w:color w:val="auto"/>
                <w:kern w:val="28"/>
                <w:sz w:val="24"/>
                <w:highlight w:val="none"/>
              </w:rPr>
            </w:pPr>
            <w:r>
              <w:rPr>
                <w:rFonts w:hint="eastAsia" w:ascii="仿宋" w:hAnsi="仿宋" w:eastAsia="仿宋" w:cs="仿宋"/>
                <w:b w:val="0"/>
                <w:bCs/>
                <w:color w:val="auto"/>
                <w:kern w:val="0"/>
                <w:sz w:val="24"/>
                <w:highlight w:val="none"/>
              </w:rPr>
              <w:sym w:font="Wingdings" w:char="F0FE"/>
            </w:r>
            <w:r>
              <w:rPr>
                <w:rFonts w:hint="eastAsia" w:ascii="仿宋" w:hAnsi="仿宋" w:eastAsia="仿宋" w:cs="仿宋"/>
                <w:b w:val="0"/>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DE1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4CAA361">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Merge w:val="continue"/>
            <w:vAlign w:val="center"/>
          </w:tcPr>
          <w:p w14:paraId="7D686464">
            <w:pPr>
              <w:adjustRightInd/>
              <w:spacing w:line="360" w:lineRule="auto"/>
              <w:outlineLvl w:val="0"/>
              <w:rPr>
                <w:rFonts w:hint="eastAsia" w:ascii="仿宋" w:hAnsi="仿宋" w:eastAsia="仿宋" w:cs="仿宋"/>
                <w:b/>
                <w:color w:val="auto"/>
                <w:sz w:val="24"/>
                <w:highlight w:val="none"/>
              </w:rPr>
            </w:pPr>
          </w:p>
        </w:tc>
        <w:tc>
          <w:tcPr>
            <w:tcW w:w="6910" w:type="dxa"/>
            <w:vAlign w:val="center"/>
          </w:tcPr>
          <w:p w14:paraId="670B8F7E">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▲供应商以联合体形式投标的：在按招标文件要求提供联合协议，联合体投标的联合体各方承担连带责任。</w:t>
            </w:r>
          </w:p>
          <w:p w14:paraId="70A10ECD">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▲以联合体形式参加政府采购活动的，联合体各方不得再单独参加或者与其他供应商另外组成联合体参加同一合同项下的政府采购活动，否则相关投标均无效。</w:t>
            </w:r>
          </w:p>
          <w:p w14:paraId="55239799">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4B11D81">
            <w:pPr>
              <w:adjustRightInd/>
              <w:spacing w:line="360" w:lineRule="auto"/>
              <w:outlineLvl w:val="0"/>
              <w:rPr>
                <w:rFonts w:hint="eastAsia" w:ascii="仿宋" w:hAnsi="仿宋" w:eastAsia="仿宋" w:cs="仿宋"/>
                <w:b w:val="0"/>
                <w:bCs/>
                <w:snapToGrid w:val="0"/>
                <w:color w:val="auto"/>
                <w:kern w:val="28"/>
                <w:sz w:val="24"/>
                <w:highlight w:val="none"/>
              </w:rPr>
            </w:pPr>
            <w:r>
              <w:rPr>
                <w:rFonts w:hint="eastAsia" w:ascii="仿宋" w:hAnsi="仿宋" w:eastAsia="仿宋" w:cs="仿宋"/>
                <w:b w:val="0"/>
                <w:bCs/>
                <w:color w:val="auto"/>
                <w:sz w:val="24"/>
                <w:highlight w:val="none"/>
              </w:rPr>
              <w:t>▲联合体中有同类资质的供应商按照联合体分工承担相同工作的，应当按照资质等级较低的供应商确定资质等级。</w:t>
            </w:r>
          </w:p>
        </w:tc>
      </w:tr>
      <w:tr w14:paraId="25F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F0E0C9">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61870F05">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snapToGrid w:val="0"/>
                <w:color w:val="auto"/>
                <w:kern w:val="28"/>
                <w:sz w:val="24"/>
                <w:highlight w:val="none"/>
              </w:rPr>
              <w:t>中标服务费</w:t>
            </w:r>
          </w:p>
        </w:tc>
        <w:tc>
          <w:tcPr>
            <w:tcW w:w="6910" w:type="dxa"/>
            <w:vAlign w:val="center"/>
          </w:tcPr>
          <w:p w14:paraId="68D1B765">
            <w:pPr>
              <w:shd w:val="clear"/>
              <w:spacing w:before="0" w:beforeAutospacing="0" w:after="0" w:afterAutospacing="0" w:line="360" w:lineRule="auto"/>
              <w:ind w:left="0" w:right="0"/>
              <w:rPr>
                <w:rFonts w:hint="eastAsia" w:ascii="仿宋" w:hAnsi="仿宋" w:eastAsia="仿宋" w:cs="仿宋"/>
                <w:b w:val="0"/>
                <w:bCs/>
                <w:color w:val="auto"/>
                <w:sz w:val="32"/>
                <w:szCs w:val="20"/>
                <w:highlight w:val="none"/>
              </w:rPr>
            </w:pPr>
            <w:bookmarkStart w:id="13" w:name="OLE_LINK8"/>
            <w:r>
              <w:rPr>
                <w:rFonts w:hint="eastAsia" w:ascii="仿宋" w:hAnsi="仿宋" w:eastAsia="仿宋" w:cs="仿宋"/>
                <w:b w:val="0"/>
                <w:bCs/>
                <w:snapToGrid w:val="0"/>
                <w:color w:val="auto"/>
                <w:kern w:val="28"/>
                <w:sz w:val="24"/>
                <w:szCs w:val="20"/>
                <w:highlight w:val="none"/>
                <w:lang w:val="zh-TW" w:eastAsia="zh-TW"/>
              </w:rPr>
              <w:t>本项目的代理费由成交供应商支付，代理费用按余财政（2018）24号文件规定收费标准的计取</w:t>
            </w:r>
            <w:r>
              <w:rPr>
                <w:rFonts w:hint="eastAsia" w:ascii="仿宋" w:hAnsi="仿宋" w:eastAsia="仿宋" w:cs="仿宋"/>
                <w:b w:val="0"/>
                <w:bCs/>
                <w:snapToGrid w:val="0"/>
                <w:color w:val="auto"/>
                <w:kern w:val="28"/>
                <w:sz w:val="24"/>
                <w:szCs w:val="20"/>
                <w:highlight w:val="none"/>
                <w:lang w:val="en-US" w:eastAsia="zh-CN"/>
              </w:rPr>
              <w:t>，</w:t>
            </w:r>
            <w:r>
              <w:rPr>
                <w:rFonts w:hint="eastAsia" w:ascii="仿宋" w:hAnsi="仿宋" w:eastAsia="仿宋" w:cs="仿宋"/>
                <w:b w:val="0"/>
                <w:bCs/>
                <w:snapToGrid w:val="0"/>
                <w:color w:val="auto"/>
                <w:kern w:val="28"/>
                <w:sz w:val="24"/>
                <w:szCs w:val="20"/>
                <w:highlight w:val="none"/>
                <w:lang w:val="zh-TW" w:eastAsia="zh-TW"/>
              </w:rPr>
              <w:t>在报价时应综合考虑该笔费用，但不单列进投标</w:t>
            </w:r>
            <w:bookmarkStart w:id="445" w:name="_GoBack"/>
            <w:bookmarkEnd w:id="445"/>
            <w:r>
              <w:rPr>
                <w:rFonts w:hint="eastAsia" w:ascii="仿宋" w:hAnsi="仿宋" w:eastAsia="仿宋" w:cs="仿宋"/>
                <w:b w:val="0"/>
                <w:bCs/>
                <w:snapToGrid w:val="0"/>
                <w:color w:val="auto"/>
                <w:kern w:val="28"/>
                <w:sz w:val="24"/>
                <w:szCs w:val="20"/>
                <w:highlight w:val="none"/>
                <w:lang w:val="zh-TW" w:eastAsia="zh-TW"/>
              </w:rPr>
              <w:t>总价。</w:t>
            </w:r>
            <w:bookmarkEnd w:id="13"/>
          </w:p>
        </w:tc>
      </w:tr>
      <w:tr w14:paraId="631D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2A11AA">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213E881B">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snapToGrid w:val="0"/>
                <w:color w:val="auto"/>
                <w:kern w:val="28"/>
                <w:sz w:val="24"/>
                <w:highlight w:val="none"/>
              </w:rPr>
              <w:t>纸质投标文件</w:t>
            </w:r>
          </w:p>
        </w:tc>
        <w:tc>
          <w:tcPr>
            <w:tcW w:w="6910" w:type="dxa"/>
            <w:vAlign w:val="center"/>
          </w:tcPr>
          <w:p w14:paraId="62FCE4B7">
            <w:pPr>
              <w:adjustRightInd/>
              <w:spacing w:line="360" w:lineRule="auto"/>
              <w:outlineLvl w:val="0"/>
              <w:rPr>
                <w:rFonts w:hint="eastAsia" w:ascii="仿宋" w:hAnsi="仿宋" w:eastAsia="仿宋" w:cs="仿宋"/>
                <w:b w:val="0"/>
                <w:bCs/>
                <w:color w:val="auto"/>
                <w:sz w:val="32"/>
                <w:szCs w:val="20"/>
                <w:highlight w:val="none"/>
              </w:rPr>
            </w:pPr>
            <w:r>
              <w:rPr>
                <w:rFonts w:hint="eastAsia" w:ascii="仿宋" w:hAnsi="仿宋" w:eastAsia="仿宋" w:cs="仿宋"/>
                <w:b w:val="0"/>
                <w:bCs/>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DF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EABDB6">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vAlign w:val="center"/>
          </w:tcPr>
          <w:p w14:paraId="0624A7C0">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4"/>
                <w:highlight w:val="none"/>
                <w:lang w:val="en-US" w:eastAsia="zh-CN"/>
              </w:rPr>
              <w:t>其他约定</w:t>
            </w:r>
          </w:p>
        </w:tc>
        <w:tc>
          <w:tcPr>
            <w:tcW w:w="6910" w:type="dxa"/>
            <w:vAlign w:val="center"/>
          </w:tcPr>
          <w:p w14:paraId="6C2474E3">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▲本次良渚街道市政养护招标分四个项目，供应商可选择其中一个或多个项目进行投标，但只能中其中一个项目，</w:t>
            </w:r>
            <w:r>
              <w:rPr>
                <w:rFonts w:hint="eastAsia" w:ascii="仿宋" w:hAnsi="仿宋" w:eastAsia="仿宋" w:cs="仿宋"/>
                <w:b w:val="0"/>
                <w:bCs/>
                <w:color w:val="0000FF"/>
                <w:sz w:val="24"/>
                <w:highlight w:val="none"/>
                <w:lang w:val="en-US" w:eastAsia="zh-CN"/>
              </w:rPr>
              <w:t>中标顺序按1、良渚街道2025-2026年度市政养护项目（物流片）；2、良渚街道2025-2026年度市政养护项目（北片）；3、良渚街道2025-2026年度市政养护项目（南片）；4、良渚街道2025-2026年度市政养护项目（中片）。</w:t>
            </w:r>
            <w:r>
              <w:rPr>
                <w:rFonts w:hint="eastAsia" w:ascii="仿宋" w:hAnsi="仿宋" w:eastAsia="仿宋" w:cs="仿宋"/>
                <w:b w:val="0"/>
                <w:bCs/>
                <w:color w:val="auto"/>
                <w:sz w:val="24"/>
                <w:highlight w:val="none"/>
              </w:rPr>
              <w:t>如供应商前一个项目已经被确定为该项目的第一中标候选人，则后续项目将不被推荐为中标候选人；例如供应商被确定为项目一</w:t>
            </w:r>
            <w:r>
              <w:rPr>
                <w:rFonts w:hint="eastAsia" w:ascii="仿宋" w:hAnsi="仿宋" w:eastAsia="仿宋" w:cs="仿宋"/>
                <w:b w:val="0"/>
                <w:bCs/>
                <w:color w:val="auto"/>
                <w:sz w:val="24"/>
                <w:highlight w:val="none"/>
                <w:lang w:val="en-US" w:eastAsia="zh-CN"/>
              </w:rPr>
              <w:t>良渚街道2025-2026年度市政养护项目（物流片）</w:t>
            </w:r>
            <w:r>
              <w:rPr>
                <w:rFonts w:hint="eastAsia" w:ascii="仿宋" w:hAnsi="仿宋" w:eastAsia="仿宋" w:cs="仿宋"/>
                <w:b w:val="0"/>
                <w:bCs/>
                <w:color w:val="auto"/>
                <w:sz w:val="24"/>
                <w:highlight w:val="none"/>
              </w:rPr>
              <w:t>的中标候选人，则项目二</w:t>
            </w:r>
            <w:r>
              <w:rPr>
                <w:rFonts w:hint="eastAsia" w:ascii="仿宋" w:hAnsi="仿宋" w:eastAsia="仿宋" w:cs="仿宋"/>
                <w:b w:val="0"/>
                <w:bCs/>
                <w:color w:val="auto"/>
                <w:sz w:val="24"/>
                <w:highlight w:val="none"/>
                <w:lang w:eastAsia="zh-CN"/>
              </w:rPr>
              <w:t>良渚街道2025-2026年度市政养护项目（北片）</w:t>
            </w:r>
            <w:r>
              <w:rPr>
                <w:rFonts w:hint="eastAsia" w:ascii="仿宋" w:hAnsi="仿宋" w:eastAsia="仿宋" w:cs="仿宋"/>
                <w:b w:val="0"/>
                <w:bCs/>
                <w:color w:val="auto"/>
                <w:sz w:val="24"/>
                <w:highlight w:val="none"/>
              </w:rPr>
              <w:t>将不被推荐为中标候选人；以此类推。</w:t>
            </w:r>
          </w:p>
          <w:p w14:paraId="25BA304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注：1、如项目一，A单位单独投标，并被推荐为第一中标候选人，则项目二、三、四中，无论A单位是单独投标，还是采用联合体投标（即：联合体中只要包含A单位），均不被推荐为中标候选人，以此类推。</w:t>
            </w:r>
          </w:p>
          <w:p w14:paraId="1C77BAA5">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如项目一，A、B两家单位组成联合体投标，并被推荐为第一中标候选人，则项目二、三、四中，无论A、B两家单位是单独投标，还是采用联合体投标（即：联合体中只要包含A或B或A、B单位），均不被推荐为中标候选人，以此类推。</w:t>
            </w:r>
          </w:p>
        </w:tc>
      </w:tr>
      <w:tr w14:paraId="4D52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6B0CDB">
            <w:pPr>
              <w:numPr>
                <w:ilvl w:val="0"/>
                <w:numId w:val="3"/>
              </w:numPr>
              <w:adjustRightInd/>
              <w:spacing w:line="360" w:lineRule="auto"/>
              <w:outlineLvl w:val="0"/>
              <w:rPr>
                <w:rFonts w:hint="eastAsia" w:ascii="仿宋" w:hAnsi="仿宋" w:eastAsia="仿宋" w:cs="仿宋"/>
                <w:b/>
                <w:color w:val="auto"/>
                <w:sz w:val="28"/>
                <w:szCs w:val="28"/>
                <w:highlight w:val="none"/>
              </w:rPr>
            </w:pPr>
          </w:p>
        </w:tc>
        <w:tc>
          <w:tcPr>
            <w:tcW w:w="1559" w:type="dxa"/>
            <w:shd w:val="clear" w:color="auto" w:fill="auto"/>
            <w:vAlign w:val="center"/>
          </w:tcPr>
          <w:p w14:paraId="01DED65F">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b/>
                <w:color w:val="auto"/>
                <w:kern w:val="2"/>
                <w:sz w:val="32"/>
                <w:szCs w:val="20"/>
                <w:highlight w:val="none"/>
                <w:lang w:val="en-US" w:eastAsia="zh-CN" w:bidi="ar-SA"/>
              </w:rPr>
            </w:pPr>
            <w:r>
              <w:rPr>
                <w:rFonts w:hint="eastAsia" w:ascii="仿宋" w:hAnsi="仿宋" w:eastAsia="仿宋" w:cs="仿宋"/>
                <w:b/>
                <w:color w:val="auto"/>
                <w:sz w:val="24"/>
                <w:highlight w:val="none"/>
              </w:rPr>
              <w:t>评标委员会推荐中标候选人的个数</w:t>
            </w:r>
          </w:p>
        </w:tc>
        <w:tc>
          <w:tcPr>
            <w:tcW w:w="6910" w:type="dxa"/>
            <w:shd w:val="clear" w:color="auto" w:fill="auto"/>
            <w:vAlign w:val="center"/>
          </w:tcPr>
          <w:p w14:paraId="0581017A">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1个。</w:t>
            </w:r>
          </w:p>
        </w:tc>
      </w:tr>
    </w:tbl>
    <w:p w14:paraId="2F54A506">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6A07D21">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8BFE69B">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B877439">
      <w:pPr>
        <w:adjustRightInd/>
        <w:spacing w:line="360" w:lineRule="auto"/>
        <w:ind w:firstLine="3845" w:firstLineChars="1197"/>
        <w:outlineLvl w:val="0"/>
        <w:rPr>
          <w:rFonts w:hint="eastAsia" w:ascii="仿宋" w:hAnsi="仿宋" w:eastAsia="仿宋" w:cs="仿宋"/>
          <w:b/>
          <w:color w:val="auto"/>
          <w:sz w:val="32"/>
          <w:szCs w:val="20"/>
          <w:highlight w:val="none"/>
        </w:rPr>
      </w:pPr>
    </w:p>
    <w:p w14:paraId="7C0907FC">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6C52ED4">
      <w:pPr>
        <w:adjustRightInd/>
        <w:spacing w:line="360" w:lineRule="auto"/>
        <w:ind w:firstLine="3845" w:firstLineChars="1197"/>
        <w:outlineLvl w:val="0"/>
        <w:rPr>
          <w:rFonts w:hint="eastAsia" w:ascii="仿宋" w:hAnsi="仿宋" w:eastAsia="仿宋" w:cs="仿宋"/>
          <w:b/>
          <w:color w:val="auto"/>
          <w:sz w:val="32"/>
          <w:szCs w:val="20"/>
          <w:highlight w:val="none"/>
        </w:rPr>
      </w:pPr>
    </w:p>
    <w:p w14:paraId="147BB0BD">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F538131">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387F157">
      <w:pPr>
        <w:pStyle w:val="81"/>
        <w:rPr>
          <w:rFonts w:hint="eastAsia" w:ascii="仿宋" w:hAnsi="仿宋" w:eastAsia="仿宋" w:cs="仿宋"/>
          <w:b/>
          <w:color w:val="auto"/>
          <w:sz w:val="32"/>
          <w:szCs w:val="20"/>
          <w:highlight w:val="none"/>
        </w:rPr>
      </w:pPr>
    </w:p>
    <w:p w14:paraId="7C1E7BF2">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8B81D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7CCEE3B">
      <w:pPr>
        <w:snapToGrid w:val="0"/>
        <w:spacing w:line="360" w:lineRule="auto"/>
        <w:ind w:firstLine="0" w:firstLineChars="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D4A007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C8938D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972A1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7F0D2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F4078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AEA3F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2EAF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EAB5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68731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0B7EC722">
      <w:pPr>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AE071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B25AE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0346E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1E6D1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F6035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2DD0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6A35D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DB8D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8E406C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FCD8A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3929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0ACFC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6473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986C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 w:eastAsia="zh-CN"/>
        </w:rPr>
        <w:t>3.3.6可享受中小企业扶持政策的投标人应按照招标文件格式要求提供《中小企业声明函》，《中小企业声明函》填写企业类型错误，导致该企业享受本不能享受的中小企业扶持政策，投标无效并依法承担法律责任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4B143D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B8D2B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6A4CA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7BC6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4AC5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14:paraId="22610A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F4CD05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55698F8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8BA14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6BC71A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DED25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A158E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C2895C">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EC1F75">
      <w:pPr>
        <w:pStyle w:val="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442CAF">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A0068D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137BF2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2F0CDF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C5DBD2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0E19877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B89F63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060BF30B">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EC865B0">
      <w:pPr>
        <w:pStyle w:val="575"/>
        <w:shd w:val="clear" w:color="auto" w:fill="FFFFFF"/>
        <w:snapToGrid w:val="0"/>
        <w:spacing w:before="0" w:beforeAutospacing="0" w:after="0" w:afterAutospacing="0" w:line="360" w:lineRule="auto"/>
        <w:ind w:firstLine="403"/>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DDEC07">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B5C13A4">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852B4C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D687D">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41C5CD5">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E256076">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3C6331C">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625B7DA">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D0F4D7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837314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2DFD0A9">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05564635">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采购人因政策变化、规划调整而不履行政府采购合同的，供应商可依据《杭州市涉企补偿救济实施办法（试行）》向采购人提起补偿申请</w:t>
      </w:r>
      <w:r>
        <w:rPr>
          <w:rFonts w:hint="eastAsia" w:ascii="仿宋" w:hAnsi="仿宋" w:eastAsia="仿宋" w:cs="仿宋"/>
          <w:color w:val="auto"/>
          <w:highlight w:val="none"/>
        </w:rPr>
        <w:t>。</w:t>
      </w:r>
    </w:p>
    <w:p w14:paraId="4F3C9201">
      <w:pPr>
        <w:pStyle w:val="88"/>
        <w:snapToGrid w:val="0"/>
        <w:spacing w:before="0"/>
        <w:ind w:firstLine="360"/>
        <w:rPr>
          <w:rFonts w:hint="eastAsia" w:ascii="仿宋" w:hAnsi="仿宋" w:eastAsia="仿宋" w:cs="仿宋"/>
          <w:color w:val="auto"/>
          <w:sz w:val="18"/>
          <w:szCs w:val="18"/>
          <w:highlight w:val="none"/>
        </w:rPr>
      </w:pPr>
    </w:p>
    <w:p w14:paraId="53FFF7E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9597A8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AE1F35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ACEE30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59D23B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87105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D35D54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8A768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88DFA0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7E71C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7AA243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75B4564">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E033850">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464632">
      <w:pPr>
        <w:pStyle w:val="23"/>
        <w:rPr>
          <w:rFonts w:hint="eastAsia" w:ascii="仿宋" w:hAnsi="仿宋" w:eastAsia="仿宋" w:cs="仿宋"/>
          <w:color w:val="auto"/>
          <w:sz w:val="18"/>
          <w:szCs w:val="18"/>
          <w:highlight w:val="none"/>
          <w:lang w:val="en-US"/>
        </w:rPr>
      </w:pPr>
    </w:p>
    <w:p w14:paraId="6FB7D28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85FAE1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B36D50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BE71C1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2D7DAF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5B35E06">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6643265">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6AE0D3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085294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8DDE53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C97B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3F92C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41D19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7C68AA3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64DB0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BEE2E1A">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1412A8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C0152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DB555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E6AD0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E74132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CE50A6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339CC5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8D080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1AABCEC">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1F6CF5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40CD8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报价情况说明（如供应商报价低于项目预算50%的，应当提交本文档，详细阐述不影响产品质量或者诚信履约的具体原因）；</w:t>
      </w:r>
    </w:p>
    <w:p w14:paraId="700171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13AF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0D9FE1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9EA6A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投标人应对投标文件中材料的真实性、合法性负责。</w:t>
      </w:r>
    </w:p>
    <w:p w14:paraId="1AA20CFE">
      <w:pPr>
        <w:pStyle w:val="8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543AEA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F642E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5F9EA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B445AB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FF1D7B1">
      <w:pPr>
        <w:pStyle w:val="8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D91402">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BC5D21F">
      <w:pPr>
        <w:pStyle w:val="8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C1E5D4C">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B32690B">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924DFB">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536745">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9ABBA2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E89C9DB">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31564C4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C0B1B4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AE18F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A479215">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87B2B9E">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90EAE4">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85AE164">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5C5D6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88E4FE5">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2944324">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777912">
      <w:pPr>
        <w:pStyle w:val="88"/>
        <w:spacing w:before="0"/>
        <w:ind w:firstLine="643"/>
        <w:rPr>
          <w:rFonts w:hint="eastAsia" w:ascii="仿宋" w:hAnsi="仿宋" w:eastAsia="仿宋" w:cs="仿宋"/>
          <w:b/>
          <w:color w:val="auto"/>
          <w:sz w:val="32"/>
          <w:highlight w:val="none"/>
        </w:rPr>
      </w:pPr>
    </w:p>
    <w:p w14:paraId="14E5B5EB">
      <w:pPr>
        <w:pStyle w:val="8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D83DA41">
      <w:pPr>
        <w:pStyle w:val="243"/>
        <w:spacing w:before="0" w:line="360" w:lineRule="auto"/>
        <w:ind w:left="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2AC25992">
      <w:pPr>
        <w:pStyle w:val="24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520671C">
      <w:pPr>
        <w:pStyle w:val="24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E1EFD63">
      <w:pPr>
        <w:pStyle w:val="24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713BB078">
      <w:pPr>
        <w:widowControl/>
        <w:spacing w:before="0" w:beforeAutospacing="0" w:after="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44CF4923">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5C0E9D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7FA2B008">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138A2890">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DDF732C">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5D2DEF33">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1EF2EDA">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E2A853">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05318C">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C00DC96">
      <w:pPr>
        <w:pStyle w:val="88"/>
        <w:spacing w:before="0"/>
        <w:ind w:firstLine="0" w:firstLineChars="0"/>
        <w:rPr>
          <w:rFonts w:hint="eastAsia" w:ascii="仿宋" w:hAnsi="仿宋" w:eastAsia="仿宋" w:cs="仿宋"/>
          <w:color w:val="auto"/>
          <w:kern w:val="0"/>
          <w:szCs w:val="24"/>
          <w:highlight w:val="none"/>
        </w:rPr>
      </w:pPr>
    </w:p>
    <w:p w14:paraId="0A4C227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89FF659">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C048387">
      <w:pPr>
        <w:spacing w:line="360" w:lineRule="auto"/>
        <w:rPr>
          <w:rFonts w:hint="eastAsia" w:ascii="仿宋" w:hAnsi="仿宋" w:eastAsia="仿宋" w:cs="仿宋"/>
          <w:b/>
          <w:color w:val="auto"/>
          <w:sz w:val="24"/>
          <w:highlight w:val="none"/>
        </w:rPr>
      </w:pPr>
    </w:p>
    <w:p w14:paraId="1B94084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E709806">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6DFBE979">
      <w:pPr>
        <w:pStyle w:val="8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D75664D">
      <w:pPr>
        <w:pStyle w:val="8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2BB9D6D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718B2E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A00F03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1809AB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23.4由于中标、成交供应商原因导致重新采购的，应当承担支付代理费和专家评审费等费用在内的赔偿责任。</w:t>
      </w:r>
    </w:p>
    <w:p w14:paraId="1B47C24C">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031F2A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DA40E5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31B4091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09BA187E">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25B806">
      <w:pPr>
        <w:pStyle w:val="8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E31E64">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386E53">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F37A58A">
      <w:pPr>
        <w:pStyle w:val="8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AE458A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6D05C26">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79EE9D5">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69C94F9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6910C00B">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D56A80F">
      <w:pPr>
        <w:pStyle w:val="81"/>
        <w:rPr>
          <w:rFonts w:hint="eastAsia" w:ascii="仿宋" w:hAnsi="仿宋" w:eastAsia="仿宋" w:cs="仿宋"/>
          <w:color w:val="auto"/>
          <w:highlight w:val="none"/>
          <w:lang w:val="zh-CN"/>
        </w:rPr>
      </w:pPr>
    </w:p>
    <w:p w14:paraId="7833B9B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EAE98F2">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98A8BEB">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59699F9C">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35F0522C">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2E9239ED">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26CD54C9">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01CB8F83">
      <w:pPr>
        <w:numPr>
          <w:ilvl w:val="-1"/>
          <w:numId w:val="0"/>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lang w:val="en-US" w:eastAsia="zh-CN"/>
        </w:rPr>
        <w:t>29.</w:t>
      </w:r>
      <w:r>
        <w:rPr>
          <w:rFonts w:hint="eastAsia" w:ascii="仿宋" w:hAnsi="仿宋" w:eastAsia="仿宋" w:cs="仿宋"/>
          <w:b/>
          <w:color w:val="auto"/>
          <w:sz w:val="24"/>
          <w:szCs w:val="20"/>
          <w:highlight w:val="none"/>
        </w:rPr>
        <w:t>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694D7E8">
      <w:pPr>
        <w:pStyle w:val="81"/>
        <w:numPr>
          <w:ilvl w:val="-1"/>
          <w:numId w:val="0"/>
        </w:numPr>
        <w:ind w:firstLine="0" w:firstLineChars="0"/>
        <w:rPr>
          <w:rFonts w:hint="eastAsia" w:ascii="仿宋" w:hAnsi="仿宋" w:eastAsia="仿宋" w:cs="仿宋"/>
          <w:color w:val="auto"/>
          <w:highlight w:val="none"/>
        </w:rPr>
      </w:pPr>
    </w:p>
    <w:p w14:paraId="4CA877C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A0225B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6D53733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8D741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616744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22BD08">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C17B645">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5" w:name="_Hlt75236101"/>
      <w:bookmarkEnd w:id="15"/>
      <w:bookmarkStart w:id="16" w:name="_Hlt74730295"/>
      <w:bookmarkEnd w:id="16"/>
      <w:bookmarkStart w:id="17" w:name="_Hlt68072998"/>
      <w:bookmarkEnd w:id="17"/>
      <w:bookmarkStart w:id="18" w:name="_Hlt74714665"/>
      <w:bookmarkEnd w:id="18"/>
      <w:bookmarkStart w:id="19" w:name="_Hlt68057669"/>
      <w:bookmarkEnd w:id="19"/>
      <w:bookmarkStart w:id="20" w:name="_Hlt74729768"/>
      <w:bookmarkEnd w:id="20"/>
      <w:bookmarkStart w:id="21" w:name="_Hlt68072990"/>
      <w:bookmarkEnd w:id="21"/>
      <w:bookmarkStart w:id="22" w:name="_Hlt68073093"/>
      <w:bookmarkEnd w:id="22"/>
      <w:bookmarkStart w:id="23" w:name="_Hlt75236011"/>
      <w:bookmarkEnd w:id="23"/>
      <w:bookmarkStart w:id="24" w:name="_Hlt68403820"/>
      <w:bookmarkEnd w:id="24"/>
      <w:bookmarkStart w:id="25" w:name="_Hlt75236290"/>
      <w:bookmarkEnd w:id="25"/>
      <w:bookmarkStart w:id="26" w:name="_Hlt74707468"/>
      <w:bookmarkEnd w:id="26"/>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22CAF99B">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FD16329">
      <w:pPr>
        <w:widowControl w:val="0"/>
        <w:numPr>
          <w:ilvl w:val="0"/>
          <w:numId w:val="0"/>
        </w:numPr>
        <w:wordWrap/>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一、项目背景</w:t>
      </w:r>
    </w:p>
    <w:p w14:paraId="6EDD1D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本项目为“交钥匙”项目，本项目采购内容为</w:t>
      </w:r>
      <w:r>
        <w:rPr>
          <w:rFonts w:hint="eastAsia" w:ascii="宋体" w:hAnsi="宋体" w:cs="宋体"/>
          <w:caps w:val="0"/>
          <w:spacing w:val="0"/>
          <w:kern w:val="0"/>
          <w:sz w:val="24"/>
          <w:szCs w:val="24"/>
          <w:lang w:val="en-US" w:eastAsia="zh-CN" w:bidi="ar"/>
        </w:rPr>
        <w:t>良渚街道2025-2026年度市政养护项目（北片）</w:t>
      </w:r>
      <w:r>
        <w:rPr>
          <w:rFonts w:hint="eastAsia" w:ascii="宋体" w:hAnsi="宋体" w:cs="宋体"/>
          <w:color w:val="auto"/>
          <w:sz w:val="24"/>
          <w:highlight w:val="none"/>
        </w:rPr>
        <w:t>；投标报价包括：人工费、材料费、机械使用费、管理、利润、规费、税金、招标代理费、有关部门的验收费、政策性文件规定及合同包含的所有风险、责任及其他因本项目而产生的一切费用。</w:t>
      </w:r>
    </w:p>
    <w:p w14:paraId="7EAF3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二、服务要求</w:t>
      </w:r>
    </w:p>
    <w:p w14:paraId="48F111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（一）规范、规程及考核标准</w:t>
      </w:r>
    </w:p>
    <w:p w14:paraId="36954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1、本项目执行下列规范、规程、标准、细则：</w:t>
      </w:r>
    </w:p>
    <w:p w14:paraId="531949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《城镇道路养护技术规范》CJJ 36--2006；</w:t>
      </w:r>
    </w:p>
    <w:p w14:paraId="15D34D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《城市道路养护维修作业安全技术规程》SZ-51-2006</w:t>
      </w:r>
    </w:p>
    <w:p w14:paraId="15262B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2、涉及市政的考核按建设部GJJ36-90《城市道路养护技术规范》执行。 </w:t>
      </w:r>
    </w:p>
    <w:p w14:paraId="45DD829B">
      <w:pPr>
        <w:spacing w:line="360" w:lineRule="auto"/>
        <w:ind w:firstLine="480" w:firstLineChars="200"/>
        <w:rPr>
          <w:rFonts w:hint="eastAsia" w:eastAsia="仿宋_GB2312"/>
          <w:lang w:val="en-US" w:eastAsia="zh-CN"/>
        </w:rPr>
      </w:pPr>
      <w:r>
        <w:rPr>
          <w:rFonts w:hint="eastAsia" w:ascii="宋体" w:hAnsi="宋体" w:cs="宋体"/>
          <w:color w:val="auto"/>
          <w:sz w:val="24"/>
          <w:highlight w:val="none"/>
        </w:rPr>
        <w:t>3、涉及其他内容的考核按良渚街道相关考核标准执行。</w:t>
      </w:r>
    </w:p>
    <w:p w14:paraId="7064570F">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三、养护范围：</w:t>
      </w:r>
      <w:r>
        <w:rPr>
          <w:rFonts w:hint="eastAsia" w:ascii="宋体" w:hAnsi="宋体" w:eastAsia="宋体" w:cs="宋体"/>
          <w:b w:val="0"/>
          <w:bCs w:val="0"/>
          <w:color w:val="auto"/>
          <w:kern w:val="2"/>
          <w:sz w:val="24"/>
          <w:szCs w:val="24"/>
          <w:highlight w:val="none"/>
          <w:lang w:val="en-US" w:eastAsia="zh-CN" w:bidi="ar-SA"/>
        </w:rPr>
        <w:t>以运溪路（仁和良渚交界处）-良平街-良祥路连线以北、以西区域</w:t>
      </w:r>
      <w:r>
        <w:rPr>
          <w:rFonts w:hint="eastAsia" w:ascii="宋体" w:hAnsi="宋体" w:cs="宋体"/>
          <w:b w:val="0"/>
          <w:bCs w:val="0"/>
          <w:color w:val="auto"/>
          <w:kern w:val="2"/>
          <w:sz w:val="24"/>
          <w:szCs w:val="24"/>
          <w:highlight w:val="none"/>
          <w:lang w:val="en-US" w:eastAsia="zh-CN" w:bidi="ar-SA"/>
        </w:rPr>
        <w:t>。</w:t>
      </w:r>
    </w:p>
    <w:p w14:paraId="070EDA69">
      <w:pPr>
        <w:numPr>
          <w:ilvl w:val="0"/>
          <w:numId w:val="0"/>
        </w:numPr>
        <w:wordWrap/>
        <w:adjustRightInd/>
        <w:snapToGrid/>
        <w:spacing w:line="560" w:lineRule="exact"/>
        <w:jc w:val="center"/>
        <w:textAlignment w:val="auto"/>
        <w:rPr>
          <w:rFonts w:hint="eastAsia" w:ascii="宋体" w:hAnsi="宋体" w:cs="宋体"/>
          <w:color w:val="auto"/>
          <w:sz w:val="24"/>
          <w:highlight w:val="none"/>
        </w:rPr>
      </w:pPr>
      <w:r>
        <w:rPr>
          <w:rFonts w:hint="eastAsia" w:ascii="宋体" w:hAnsi="宋体" w:cs="宋体"/>
          <w:caps w:val="0"/>
          <w:spacing w:val="0"/>
          <w:kern w:val="0"/>
          <w:sz w:val="24"/>
          <w:szCs w:val="24"/>
          <w:lang w:val="en-US" w:eastAsia="zh-CN" w:bidi="ar"/>
        </w:rPr>
        <w:t>良渚街道2025-2026年度市政养护项目（北片）</w:t>
      </w:r>
      <w:r>
        <w:rPr>
          <w:rFonts w:hint="eastAsia" w:ascii="宋体" w:hAnsi="宋体" w:cs="宋体"/>
          <w:color w:val="auto"/>
          <w:sz w:val="24"/>
          <w:highlight w:val="none"/>
        </w:rPr>
        <w:t>具体范围如下：</w:t>
      </w:r>
    </w:p>
    <w:tbl>
      <w:tblPr>
        <w:tblStyle w:val="62"/>
        <w:tblpPr w:leftFromText="180" w:rightFromText="180" w:vertAnchor="text" w:horzAnchor="page" w:tblpX="1588" w:tblpY="1121"/>
        <w:tblOverlap w:val="never"/>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653"/>
        <w:gridCol w:w="3114"/>
        <w:gridCol w:w="1213"/>
        <w:gridCol w:w="902"/>
        <w:gridCol w:w="1203"/>
      </w:tblGrid>
      <w:tr w14:paraId="6D7F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13D4F99">
            <w:pPr>
              <w:widowControl/>
              <w:spacing w:before="0" w:beforeAutospacing="0" w:after="0" w:afterAutospacing="0" w:line="480" w:lineRule="auto"/>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序号</w:t>
            </w:r>
          </w:p>
        </w:tc>
        <w:tc>
          <w:tcPr>
            <w:tcW w:w="1653" w:type="dxa"/>
            <w:tcBorders>
              <w:top w:val="single" w:color="000000" w:sz="4" w:space="0"/>
              <w:left w:val="single" w:color="000000" w:sz="4" w:space="0"/>
              <w:bottom w:val="single" w:color="000000" w:sz="4" w:space="0"/>
              <w:right w:val="single" w:color="000000" w:sz="4" w:space="0"/>
            </w:tcBorders>
            <w:vAlign w:val="center"/>
          </w:tcPr>
          <w:p w14:paraId="1DE3B4BE">
            <w:pPr>
              <w:widowControl/>
              <w:spacing w:before="0" w:beforeAutospacing="0" w:after="0" w:afterAutospacing="0" w:line="480" w:lineRule="auto"/>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路段名称</w:t>
            </w:r>
          </w:p>
        </w:tc>
        <w:tc>
          <w:tcPr>
            <w:tcW w:w="3114" w:type="dxa"/>
            <w:tcBorders>
              <w:top w:val="single" w:color="000000" w:sz="4" w:space="0"/>
              <w:left w:val="single" w:color="000000" w:sz="4" w:space="0"/>
              <w:bottom w:val="single" w:color="000000" w:sz="4" w:space="0"/>
              <w:right w:val="single" w:color="000000" w:sz="4" w:space="0"/>
            </w:tcBorders>
            <w:vAlign w:val="center"/>
          </w:tcPr>
          <w:p w14:paraId="50F079C4">
            <w:pPr>
              <w:widowControl/>
              <w:spacing w:before="0" w:beforeAutospacing="0" w:after="0" w:afterAutospacing="0" w:line="480" w:lineRule="auto"/>
              <w:ind w:left="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color w:val="auto"/>
                <w:kern w:val="0"/>
                <w:sz w:val="24"/>
                <w:szCs w:val="22"/>
                <w:highlight w:val="none"/>
              </w:rPr>
              <w:t>起迄地址</w:t>
            </w:r>
          </w:p>
        </w:tc>
        <w:tc>
          <w:tcPr>
            <w:tcW w:w="1213" w:type="dxa"/>
            <w:tcBorders>
              <w:top w:val="single" w:color="000000" w:sz="4" w:space="0"/>
              <w:left w:val="single" w:color="000000" w:sz="4" w:space="0"/>
              <w:bottom w:val="single" w:color="000000" w:sz="4" w:space="0"/>
              <w:right w:val="single" w:color="000000" w:sz="4" w:space="0"/>
            </w:tcBorders>
            <w:vAlign w:val="center"/>
          </w:tcPr>
          <w:p w14:paraId="5312765D">
            <w:pPr>
              <w:widowControl/>
              <w:spacing w:before="0" w:beforeAutospacing="0" w:after="0" w:afterAutospacing="0" w:line="480" w:lineRule="auto"/>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数量</w:t>
            </w:r>
          </w:p>
        </w:tc>
        <w:tc>
          <w:tcPr>
            <w:tcW w:w="902" w:type="dxa"/>
            <w:tcBorders>
              <w:top w:val="single" w:color="000000" w:sz="4" w:space="0"/>
              <w:left w:val="single" w:color="000000" w:sz="4" w:space="0"/>
              <w:bottom w:val="single" w:color="000000" w:sz="4" w:space="0"/>
              <w:right w:val="single" w:color="000000" w:sz="4" w:space="0"/>
            </w:tcBorders>
            <w:vAlign w:val="center"/>
          </w:tcPr>
          <w:p w14:paraId="6ECCFB8E">
            <w:pPr>
              <w:widowControl/>
              <w:spacing w:before="0" w:beforeAutospacing="0" w:after="0" w:afterAutospacing="0" w:line="480" w:lineRule="auto"/>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单位</w:t>
            </w:r>
          </w:p>
        </w:tc>
        <w:tc>
          <w:tcPr>
            <w:tcW w:w="1203" w:type="dxa"/>
            <w:tcBorders>
              <w:top w:val="single" w:color="000000" w:sz="4" w:space="0"/>
              <w:left w:val="single" w:color="000000" w:sz="4" w:space="0"/>
              <w:bottom w:val="single" w:color="000000" w:sz="4" w:space="0"/>
              <w:right w:val="single" w:color="000000" w:sz="4" w:space="0"/>
            </w:tcBorders>
            <w:vAlign w:val="center"/>
          </w:tcPr>
          <w:p w14:paraId="0D29236B">
            <w:pPr>
              <w:widowControl/>
              <w:spacing w:before="0" w:beforeAutospacing="0" w:after="0" w:afterAutospacing="0" w:line="480" w:lineRule="auto"/>
              <w:ind w:left="0" w:right="0"/>
              <w:jc w:val="center"/>
              <w:textAlignment w:val="center"/>
              <w:rPr>
                <w:rFonts w:hint="default"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备注</w:t>
            </w:r>
          </w:p>
        </w:tc>
      </w:tr>
      <w:tr w14:paraId="3046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349D3CF4">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w:t>
            </w:r>
          </w:p>
        </w:tc>
        <w:tc>
          <w:tcPr>
            <w:tcW w:w="1653" w:type="dxa"/>
            <w:tcBorders>
              <w:top w:val="single" w:color="000000" w:sz="4" w:space="0"/>
              <w:left w:val="single" w:color="000000" w:sz="4" w:space="0"/>
              <w:bottom w:val="single" w:color="000000" w:sz="4" w:space="0"/>
              <w:right w:val="single" w:color="000000" w:sz="4" w:space="0"/>
            </w:tcBorders>
            <w:vAlign w:val="center"/>
          </w:tcPr>
          <w:p w14:paraId="1E5B54DC">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eastAsia="zh-CN" w:bidi="ar-SA"/>
              </w:rPr>
            </w:pPr>
            <w:r>
              <w:rPr>
                <w:rFonts w:hint="default" w:ascii="仿宋" w:hAnsi="仿宋" w:eastAsia="宋体" w:cs="仿宋"/>
                <w:b w:val="0"/>
                <w:bCs w:val="0"/>
                <w:i w:val="0"/>
                <w:color w:val="auto"/>
                <w:kern w:val="0"/>
                <w:sz w:val="24"/>
                <w:szCs w:val="22"/>
                <w:highlight w:val="none"/>
                <w:u w:val="none"/>
                <w:lang w:eastAsia="zh-CN" w:bidi="ar-SA"/>
              </w:rPr>
              <w:t>毛家漾路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2D753C57">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2"/>
                <w:highlight w:val="none"/>
              </w:rPr>
            </w:pPr>
            <w:r>
              <w:rPr>
                <w:rFonts w:hint="eastAsia" w:ascii="仿宋" w:hAnsi="仿宋" w:eastAsia="宋体" w:cs="仿宋"/>
                <w:b w:val="0"/>
                <w:bCs w:val="0"/>
                <w:i w:val="0"/>
                <w:color w:val="auto"/>
                <w:kern w:val="0"/>
                <w:sz w:val="24"/>
                <w:szCs w:val="22"/>
                <w:highlight w:val="none"/>
                <w:u w:val="none"/>
                <w:lang w:val="en-US" w:eastAsia="zh-CN" w:bidi="ar-SA"/>
              </w:rPr>
              <w:t>玉鸟街至大陆路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545241E9">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0"/>
                <w:sz w:val="24"/>
                <w:szCs w:val="22"/>
                <w:highlight w:val="none"/>
                <w:u w:val="none"/>
                <w:lang w:val="en-US" w:eastAsia="zh-CN" w:bidi="ar-SA"/>
              </w:rPr>
              <w:t>34960</w:t>
            </w:r>
          </w:p>
        </w:tc>
        <w:tc>
          <w:tcPr>
            <w:tcW w:w="902" w:type="dxa"/>
            <w:tcBorders>
              <w:top w:val="single" w:color="000000" w:sz="4" w:space="0"/>
              <w:left w:val="single" w:color="000000" w:sz="4" w:space="0"/>
              <w:bottom w:val="single" w:color="000000" w:sz="4" w:space="0"/>
              <w:right w:val="single" w:color="000000" w:sz="4" w:space="0"/>
            </w:tcBorders>
            <w:vAlign w:val="center"/>
          </w:tcPr>
          <w:p w14:paraId="11E0F470">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D4FD240">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328F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03A436F">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w:t>
            </w:r>
          </w:p>
        </w:tc>
        <w:tc>
          <w:tcPr>
            <w:tcW w:w="1653" w:type="dxa"/>
            <w:tcBorders>
              <w:top w:val="single" w:color="000000" w:sz="4" w:space="0"/>
              <w:left w:val="single" w:color="000000" w:sz="4" w:space="0"/>
              <w:bottom w:val="single" w:color="000000" w:sz="4" w:space="0"/>
              <w:right w:val="single" w:color="000000" w:sz="4" w:space="0"/>
            </w:tcBorders>
            <w:vAlign w:val="center"/>
          </w:tcPr>
          <w:p w14:paraId="59DD9C7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徐家湾路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9FA3593">
            <w:pPr>
              <w:spacing w:before="0" w:beforeAutospacing="0" w:after="0" w:afterAutospacing="0"/>
              <w:ind w:left="0" w:right="0"/>
              <w:jc w:val="center"/>
              <w:rPr>
                <w:rFonts w:hint="eastAsia" w:ascii="仿宋" w:hAnsi="仿宋" w:eastAsia="宋体" w:cs="仿宋"/>
                <w:b w:val="0"/>
                <w:bCs w:val="0"/>
                <w:color w:val="auto"/>
                <w:kern w:val="0"/>
                <w:sz w:val="24"/>
                <w:szCs w:val="22"/>
                <w:highlight w:val="none"/>
              </w:rPr>
            </w:pPr>
            <w:r>
              <w:rPr>
                <w:rFonts w:hint="eastAsia" w:ascii="仿宋" w:hAnsi="仿宋" w:eastAsia="宋体" w:cs="仿宋"/>
                <w:b w:val="0"/>
                <w:bCs w:val="0"/>
                <w:i w:val="0"/>
                <w:color w:val="auto"/>
                <w:sz w:val="24"/>
                <w:szCs w:val="22"/>
                <w:highlight w:val="none"/>
                <w:u w:val="none"/>
                <w:lang w:eastAsia="zh-CN"/>
              </w:rPr>
              <w:t>第一转盘至阳光天际南门</w:t>
            </w:r>
          </w:p>
        </w:tc>
        <w:tc>
          <w:tcPr>
            <w:tcW w:w="1213" w:type="dxa"/>
            <w:tcBorders>
              <w:top w:val="single" w:color="000000" w:sz="4" w:space="0"/>
              <w:left w:val="single" w:color="000000" w:sz="4" w:space="0"/>
              <w:bottom w:val="single" w:color="000000" w:sz="4" w:space="0"/>
              <w:right w:val="single" w:color="000000" w:sz="4" w:space="0"/>
            </w:tcBorders>
            <w:vAlign w:val="center"/>
          </w:tcPr>
          <w:p w14:paraId="2615CF46">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0"/>
                <w:sz w:val="24"/>
                <w:szCs w:val="22"/>
                <w:highlight w:val="none"/>
                <w:u w:val="none"/>
                <w:lang w:val="en-US" w:eastAsia="zh-CN" w:bidi="ar-SA"/>
              </w:rPr>
              <w:t>19800</w:t>
            </w:r>
          </w:p>
        </w:tc>
        <w:tc>
          <w:tcPr>
            <w:tcW w:w="902" w:type="dxa"/>
            <w:tcBorders>
              <w:top w:val="single" w:color="000000" w:sz="4" w:space="0"/>
              <w:left w:val="single" w:color="000000" w:sz="4" w:space="0"/>
              <w:bottom w:val="single" w:color="000000" w:sz="4" w:space="0"/>
              <w:right w:val="single" w:color="000000" w:sz="4" w:space="0"/>
            </w:tcBorders>
            <w:vAlign w:val="center"/>
          </w:tcPr>
          <w:p w14:paraId="79E28CFF">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90514B5">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56F3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FAEA93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w:t>
            </w:r>
          </w:p>
        </w:tc>
        <w:tc>
          <w:tcPr>
            <w:tcW w:w="1653" w:type="dxa"/>
            <w:tcBorders>
              <w:top w:val="single" w:color="000000" w:sz="4" w:space="0"/>
              <w:left w:val="single" w:color="000000" w:sz="4" w:space="0"/>
              <w:bottom w:val="single" w:color="000000" w:sz="4" w:space="0"/>
              <w:right w:val="single" w:color="000000" w:sz="4" w:space="0"/>
            </w:tcBorders>
            <w:vAlign w:val="center"/>
          </w:tcPr>
          <w:p w14:paraId="029F46A3">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设计路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471218F0">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2"/>
                <w:highlight w:val="none"/>
              </w:rPr>
            </w:pPr>
            <w:r>
              <w:rPr>
                <w:rFonts w:hint="eastAsia" w:ascii="仿宋" w:hAnsi="仿宋" w:eastAsia="宋体" w:cs="仿宋"/>
                <w:b w:val="0"/>
                <w:bCs w:val="0"/>
                <w:i w:val="0"/>
                <w:color w:val="auto"/>
                <w:kern w:val="0"/>
                <w:sz w:val="24"/>
                <w:szCs w:val="22"/>
                <w:highlight w:val="none"/>
                <w:u w:val="none"/>
                <w:lang w:val="en-US" w:eastAsia="zh-CN" w:bidi="ar-SA"/>
              </w:rPr>
              <w:t>第一转盘至第二转盘</w:t>
            </w:r>
          </w:p>
        </w:tc>
        <w:tc>
          <w:tcPr>
            <w:tcW w:w="1213" w:type="dxa"/>
            <w:tcBorders>
              <w:top w:val="single" w:color="000000" w:sz="4" w:space="0"/>
              <w:left w:val="single" w:color="000000" w:sz="4" w:space="0"/>
              <w:bottom w:val="single" w:color="000000" w:sz="4" w:space="0"/>
              <w:right w:val="single" w:color="000000" w:sz="4" w:space="0"/>
            </w:tcBorders>
            <w:vAlign w:val="center"/>
          </w:tcPr>
          <w:p w14:paraId="482DB433">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0"/>
                <w:sz w:val="24"/>
                <w:szCs w:val="22"/>
                <w:highlight w:val="none"/>
                <w:u w:val="none"/>
                <w:lang w:val="en-US" w:eastAsia="zh-CN" w:bidi="ar-SA"/>
              </w:rPr>
              <w:t>13200</w:t>
            </w:r>
          </w:p>
        </w:tc>
        <w:tc>
          <w:tcPr>
            <w:tcW w:w="902" w:type="dxa"/>
            <w:tcBorders>
              <w:top w:val="single" w:color="000000" w:sz="4" w:space="0"/>
              <w:left w:val="single" w:color="000000" w:sz="4" w:space="0"/>
              <w:bottom w:val="single" w:color="000000" w:sz="4" w:space="0"/>
              <w:right w:val="single" w:color="000000" w:sz="4" w:space="0"/>
            </w:tcBorders>
            <w:vAlign w:val="center"/>
          </w:tcPr>
          <w:p w14:paraId="774C8CC9">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0CC2336">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2BC0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6F328B2">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w:t>
            </w:r>
          </w:p>
        </w:tc>
        <w:tc>
          <w:tcPr>
            <w:tcW w:w="1653" w:type="dxa"/>
            <w:tcBorders>
              <w:top w:val="single" w:color="000000" w:sz="4" w:space="0"/>
              <w:left w:val="single" w:color="000000" w:sz="4" w:space="0"/>
              <w:bottom w:val="single" w:color="000000" w:sz="4" w:space="0"/>
              <w:right w:val="single" w:color="000000" w:sz="4" w:space="0"/>
            </w:tcBorders>
            <w:vAlign w:val="center"/>
          </w:tcPr>
          <w:p w14:paraId="1F10956B">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茶语街</w:t>
            </w:r>
          </w:p>
        </w:tc>
        <w:tc>
          <w:tcPr>
            <w:tcW w:w="3114" w:type="dxa"/>
            <w:tcBorders>
              <w:top w:val="single" w:color="000000" w:sz="4" w:space="0"/>
              <w:left w:val="single" w:color="000000" w:sz="4" w:space="0"/>
              <w:bottom w:val="single" w:color="000000" w:sz="4" w:space="0"/>
              <w:right w:val="single" w:color="000000" w:sz="4" w:space="0"/>
            </w:tcBorders>
            <w:vAlign w:val="center"/>
          </w:tcPr>
          <w:p w14:paraId="6633DD95">
            <w:pPr>
              <w:widowControl/>
              <w:spacing w:before="0" w:beforeAutospacing="0" w:after="0" w:afterAutospacing="0"/>
              <w:ind w:left="0" w:right="0"/>
              <w:jc w:val="center"/>
              <w:textAlignment w:val="center"/>
              <w:rPr>
                <w:rFonts w:hint="default" w:ascii="仿宋" w:hAnsi="仿宋" w:eastAsia="宋体" w:cs="仿宋"/>
                <w:b w:val="0"/>
                <w:bCs w:val="0"/>
                <w:color w:val="auto"/>
                <w:kern w:val="0"/>
                <w:sz w:val="24"/>
                <w:szCs w:val="22"/>
                <w:highlight w:val="none"/>
                <w:lang w:val="en-US"/>
              </w:rPr>
            </w:pPr>
            <w:r>
              <w:rPr>
                <w:rFonts w:hint="eastAsia" w:ascii="仿宋" w:hAnsi="仿宋" w:eastAsia="宋体" w:cs="仿宋"/>
                <w:b w:val="0"/>
                <w:bCs w:val="0"/>
                <w:i w:val="0"/>
                <w:color w:val="auto"/>
                <w:sz w:val="24"/>
                <w:szCs w:val="22"/>
                <w:highlight w:val="none"/>
                <w:u w:val="none"/>
                <w:lang w:eastAsia="zh-CN"/>
              </w:rPr>
              <w:t>设计路至竹径茶语</w:t>
            </w:r>
            <w:r>
              <w:rPr>
                <w:rFonts w:hint="eastAsia" w:ascii="仿宋" w:hAnsi="仿宋" w:cs="仿宋"/>
                <w:b w:val="0"/>
                <w:bCs w:val="0"/>
                <w:i w:val="0"/>
                <w:color w:val="auto"/>
                <w:sz w:val="24"/>
                <w:szCs w:val="22"/>
                <w:highlight w:val="none"/>
                <w:u w:val="none"/>
                <w:lang w:val="en-US" w:eastAsia="zh-CN"/>
              </w:rPr>
              <w:t>小区门口</w:t>
            </w:r>
          </w:p>
        </w:tc>
        <w:tc>
          <w:tcPr>
            <w:tcW w:w="1213" w:type="dxa"/>
            <w:tcBorders>
              <w:top w:val="single" w:color="000000" w:sz="4" w:space="0"/>
              <w:left w:val="single" w:color="000000" w:sz="4" w:space="0"/>
              <w:bottom w:val="single" w:color="000000" w:sz="4" w:space="0"/>
              <w:right w:val="single" w:color="000000" w:sz="4" w:space="0"/>
            </w:tcBorders>
            <w:vAlign w:val="center"/>
          </w:tcPr>
          <w:p w14:paraId="0DFB38F0">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sz w:val="24"/>
                <w:szCs w:val="22"/>
                <w:highlight w:val="none"/>
                <w:u w:val="none"/>
                <w:lang w:val="en-US"/>
              </w:rPr>
            </w:pPr>
            <w:r>
              <w:rPr>
                <w:rFonts w:hint="eastAsia" w:ascii="仿宋" w:hAnsi="仿宋" w:cs="仿宋"/>
                <w:b w:val="0"/>
                <w:bCs w:val="0"/>
                <w:i w:val="0"/>
                <w:color w:val="auto"/>
                <w:kern w:val="0"/>
                <w:sz w:val="24"/>
                <w:szCs w:val="22"/>
                <w:highlight w:val="none"/>
                <w:u w:val="none"/>
                <w:lang w:val="en-US" w:eastAsia="zh-CN" w:bidi="ar-SA"/>
              </w:rPr>
              <w:t>9086</w:t>
            </w:r>
          </w:p>
        </w:tc>
        <w:tc>
          <w:tcPr>
            <w:tcW w:w="902" w:type="dxa"/>
            <w:tcBorders>
              <w:top w:val="single" w:color="000000" w:sz="4" w:space="0"/>
              <w:left w:val="single" w:color="000000" w:sz="4" w:space="0"/>
              <w:bottom w:val="single" w:color="000000" w:sz="4" w:space="0"/>
              <w:right w:val="single" w:color="000000" w:sz="4" w:space="0"/>
            </w:tcBorders>
            <w:vAlign w:val="center"/>
          </w:tcPr>
          <w:p w14:paraId="09597BBA">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5D0FAF1">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6254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4625AD9">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5</w:t>
            </w:r>
          </w:p>
        </w:tc>
        <w:tc>
          <w:tcPr>
            <w:tcW w:w="1653" w:type="dxa"/>
            <w:tcBorders>
              <w:top w:val="single" w:color="000000" w:sz="4" w:space="0"/>
              <w:left w:val="single" w:color="000000" w:sz="4" w:space="0"/>
              <w:bottom w:val="single" w:color="000000" w:sz="4" w:space="0"/>
              <w:right w:val="single" w:color="000000" w:sz="4" w:space="0"/>
            </w:tcBorders>
            <w:vAlign w:val="center"/>
          </w:tcPr>
          <w:p w14:paraId="7D7BFBE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大陆路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4A01275D">
            <w:pPr>
              <w:widowControl/>
              <w:spacing w:before="0" w:beforeAutospacing="0" w:after="0" w:afterAutospacing="0"/>
              <w:ind w:left="0" w:right="0"/>
              <w:jc w:val="center"/>
              <w:textAlignment w:val="center"/>
              <w:rPr>
                <w:rFonts w:hint="default" w:ascii="仿宋" w:hAnsi="仿宋" w:eastAsia="宋体" w:cs="仿宋"/>
                <w:b w:val="0"/>
                <w:bCs w:val="0"/>
                <w:color w:val="auto"/>
                <w:kern w:val="0"/>
                <w:sz w:val="24"/>
                <w:szCs w:val="22"/>
                <w:highlight w:val="none"/>
                <w:lang w:val="en-US"/>
              </w:rPr>
            </w:pPr>
            <w:r>
              <w:rPr>
                <w:rFonts w:hint="eastAsia" w:ascii="仿宋" w:hAnsi="仿宋" w:eastAsia="宋体" w:cs="仿宋"/>
                <w:b w:val="0"/>
                <w:bCs w:val="0"/>
                <w:i w:val="0"/>
                <w:color w:val="auto"/>
                <w:kern w:val="0"/>
                <w:sz w:val="24"/>
                <w:szCs w:val="22"/>
                <w:highlight w:val="none"/>
                <w:u w:val="none"/>
                <w:lang w:val="en-US" w:eastAsia="zh-CN" w:bidi="ar-SA"/>
              </w:rPr>
              <w:t>第二转盘至</w:t>
            </w:r>
            <w:r>
              <w:rPr>
                <w:rFonts w:hint="eastAsia" w:ascii="仿宋" w:hAnsi="仿宋" w:cs="仿宋"/>
                <w:b w:val="0"/>
                <w:bCs w:val="0"/>
                <w:i w:val="0"/>
                <w:color w:val="auto"/>
                <w:kern w:val="0"/>
                <w:sz w:val="24"/>
                <w:szCs w:val="22"/>
                <w:highlight w:val="none"/>
                <w:u w:val="none"/>
                <w:lang w:val="en-US" w:eastAsia="zh-CN" w:bidi="ar-SA"/>
              </w:rPr>
              <w:t>运溪路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0ED5B2EA">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2"/>
                <w:sz w:val="24"/>
                <w:szCs w:val="22"/>
                <w:highlight w:val="none"/>
                <w:u w:val="none"/>
                <w:lang w:val="en-US" w:eastAsia="zh-CN" w:bidi="ar-SA"/>
              </w:rPr>
              <w:t>62000</w:t>
            </w:r>
          </w:p>
        </w:tc>
        <w:tc>
          <w:tcPr>
            <w:tcW w:w="902" w:type="dxa"/>
            <w:tcBorders>
              <w:top w:val="single" w:color="000000" w:sz="4" w:space="0"/>
              <w:left w:val="single" w:color="000000" w:sz="4" w:space="0"/>
              <w:bottom w:val="single" w:color="000000" w:sz="4" w:space="0"/>
              <w:right w:val="single" w:color="000000" w:sz="4" w:space="0"/>
            </w:tcBorders>
            <w:vAlign w:val="center"/>
          </w:tcPr>
          <w:p w14:paraId="28381773">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9DEF7EB">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5DCE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168D">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94AF">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玉鸟街</w:t>
            </w:r>
          </w:p>
        </w:tc>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5D17">
            <w:pPr>
              <w:spacing w:before="0" w:beforeAutospacing="0" w:after="0" w:afterAutospacing="0"/>
              <w:ind w:left="0" w:right="0"/>
              <w:jc w:val="center"/>
              <w:rPr>
                <w:rFonts w:hint="eastAsia" w:ascii="仿宋" w:hAnsi="仿宋" w:eastAsia="宋体" w:cs="仿宋"/>
                <w:b w:val="0"/>
                <w:bCs w:val="0"/>
                <w:color w:val="auto"/>
                <w:kern w:val="0"/>
                <w:sz w:val="24"/>
                <w:szCs w:val="22"/>
                <w:highlight w:val="none"/>
              </w:rPr>
            </w:pPr>
            <w:r>
              <w:rPr>
                <w:rFonts w:hint="eastAsia" w:ascii="仿宋" w:hAnsi="仿宋" w:eastAsia="宋体" w:cs="仿宋"/>
                <w:b w:val="0"/>
                <w:bCs w:val="0"/>
                <w:i w:val="0"/>
                <w:color w:val="auto"/>
                <w:kern w:val="0"/>
                <w:sz w:val="24"/>
                <w:szCs w:val="22"/>
                <w:highlight w:val="none"/>
                <w:u w:val="none"/>
                <w:lang w:val="en-US" w:eastAsia="zh-CN" w:bidi="ar-SA"/>
              </w:rPr>
              <w:t>大陆路至良祥路</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1F4F">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2"/>
                <w:sz w:val="24"/>
                <w:szCs w:val="22"/>
                <w:highlight w:val="none"/>
                <w:u w:val="none"/>
                <w:lang w:val="en-US" w:eastAsia="zh-CN" w:bidi="ar-SA"/>
              </w:rPr>
              <w:t>18480</w:t>
            </w:r>
          </w:p>
        </w:tc>
        <w:tc>
          <w:tcPr>
            <w:tcW w:w="902" w:type="dxa"/>
            <w:tcBorders>
              <w:top w:val="single" w:color="000000" w:sz="4" w:space="0"/>
              <w:left w:val="single" w:color="000000" w:sz="4" w:space="0"/>
              <w:bottom w:val="single" w:color="000000" w:sz="4" w:space="0"/>
              <w:right w:val="single" w:color="000000" w:sz="4" w:space="0"/>
            </w:tcBorders>
            <w:vAlign w:val="center"/>
          </w:tcPr>
          <w:p w14:paraId="259E8C11">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4D82B1D">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3110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9329">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7</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0BB5">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七贤路</w:t>
            </w:r>
          </w:p>
        </w:tc>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E5D7">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2"/>
                <w:highlight w:val="none"/>
                <w:lang w:val="en-US" w:eastAsia="zh-CN"/>
              </w:rPr>
            </w:pPr>
            <w:r>
              <w:rPr>
                <w:rFonts w:hint="eastAsia" w:ascii="仿宋" w:hAnsi="仿宋" w:eastAsia="宋体" w:cs="仿宋"/>
                <w:b w:val="0"/>
                <w:bCs w:val="0"/>
                <w:i w:val="0"/>
                <w:color w:val="auto"/>
                <w:sz w:val="24"/>
                <w:szCs w:val="22"/>
                <w:highlight w:val="none"/>
                <w:u w:val="none"/>
                <w:lang w:eastAsia="zh-CN"/>
              </w:rPr>
              <w:t>红绿灯至杭长高速下</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7D01">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0"/>
                <w:sz w:val="24"/>
                <w:szCs w:val="22"/>
                <w:highlight w:val="none"/>
                <w:u w:val="none"/>
                <w:lang w:val="en-US" w:eastAsia="zh-CN" w:bidi="ar-SA"/>
              </w:rPr>
              <w:t>31004</w:t>
            </w:r>
          </w:p>
        </w:tc>
        <w:tc>
          <w:tcPr>
            <w:tcW w:w="902" w:type="dxa"/>
            <w:tcBorders>
              <w:top w:val="single" w:color="000000" w:sz="4" w:space="0"/>
              <w:left w:val="single" w:color="000000" w:sz="4" w:space="0"/>
              <w:bottom w:val="single" w:color="000000" w:sz="4" w:space="0"/>
              <w:right w:val="single" w:color="000000" w:sz="4" w:space="0"/>
            </w:tcBorders>
            <w:vAlign w:val="center"/>
          </w:tcPr>
          <w:p w14:paraId="40C1E629">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32698AA6">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7920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95D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8</w:t>
            </w:r>
          </w:p>
        </w:tc>
        <w:tc>
          <w:tcPr>
            <w:tcW w:w="16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AD2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大陆支路</w:t>
            </w:r>
          </w:p>
        </w:tc>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08A3">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2"/>
                <w:highlight w:val="none"/>
              </w:rPr>
            </w:pPr>
            <w:r>
              <w:rPr>
                <w:rFonts w:hint="eastAsia" w:ascii="仿宋" w:hAnsi="仿宋" w:eastAsia="宋体" w:cs="仿宋"/>
                <w:b w:val="0"/>
                <w:bCs w:val="0"/>
                <w:i w:val="0"/>
                <w:color w:val="auto"/>
                <w:kern w:val="0"/>
                <w:sz w:val="24"/>
                <w:szCs w:val="22"/>
                <w:highlight w:val="none"/>
                <w:u w:val="none"/>
                <w:lang w:val="en-US" w:eastAsia="zh-CN" w:bidi="ar-SA"/>
              </w:rPr>
              <w:t>主大陆路至西面农居围墙止</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55FD">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color w:val="auto"/>
                <w:kern w:val="0"/>
                <w:sz w:val="24"/>
                <w:szCs w:val="22"/>
                <w:highlight w:val="none"/>
                <w:u w:val="none"/>
                <w:lang w:val="en-US" w:eastAsia="zh-CN" w:bidi="ar-SA"/>
              </w:rPr>
              <w:t>2389.5</w:t>
            </w:r>
          </w:p>
        </w:tc>
        <w:tc>
          <w:tcPr>
            <w:tcW w:w="902" w:type="dxa"/>
            <w:tcBorders>
              <w:top w:val="single" w:color="000000" w:sz="4" w:space="0"/>
              <w:left w:val="single" w:color="000000" w:sz="4" w:space="0"/>
              <w:bottom w:val="single" w:color="000000" w:sz="4" w:space="0"/>
              <w:right w:val="single" w:color="000000" w:sz="4" w:space="0"/>
            </w:tcBorders>
            <w:vAlign w:val="center"/>
          </w:tcPr>
          <w:p w14:paraId="0DC70B2D">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2"/>
                <w:highlight w:val="none"/>
                <w:u w:val="none"/>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198D0122">
            <w:pPr>
              <w:widowControl/>
              <w:spacing w:before="0" w:beforeAutospacing="0" w:after="0" w:afterAutospacing="0"/>
              <w:ind w:left="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789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95B8F6">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9</w:t>
            </w:r>
          </w:p>
        </w:tc>
        <w:tc>
          <w:tcPr>
            <w:tcW w:w="1653" w:type="dxa"/>
            <w:tcBorders>
              <w:top w:val="single" w:color="000000" w:sz="4" w:space="0"/>
              <w:left w:val="single" w:color="000000" w:sz="4" w:space="0"/>
              <w:bottom w:val="single" w:color="000000" w:sz="4" w:space="0"/>
              <w:right w:val="single" w:color="000000" w:sz="4" w:space="0"/>
            </w:tcBorders>
            <w:vAlign w:val="center"/>
          </w:tcPr>
          <w:p w14:paraId="5954DCB6">
            <w:pPr>
              <w:widowControl/>
              <w:spacing w:before="0" w:beforeAutospacing="0" w:after="0" w:afterAutospacing="0"/>
              <w:ind w:left="0" w:leftChars="0" w:right="0"/>
              <w:jc w:val="center"/>
              <w:textAlignment w:val="center"/>
              <w:rPr>
                <w:rFonts w:hint="default"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永塔桥路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3FFBE6C">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荆大线至纳贤街</w:t>
            </w:r>
          </w:p>
        </w:tc>
        <w:tc>
          <w:tcPr>
            <w:tcW w:w="1213" w:type="dxa"/>
            <w:tcBorders>
              <w:top w:val="single" w:color="000000" w:sz="4" w:space="0"/>
              <w:left w:val="single" w:color="000000" w:sz="4" w:space="0"/>
              <w:bottom w:val="single" w:color="000000" w:sz="4" w:space="0"/>
              <w:right w:val="single" w:color="000000" w:sz="4" w:space="0"/>
            </w:tcBorders>
            <w:vAlign w:val="center"/>
          </w:tcPr>
          <w:p w14:paraId="01AF523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3462.5</w:t>
            </w:r>
          </w:p>
        </w:tc>
        <w:tc>
          <w:tcPr>
            <w:tcW w:w="902" w:type="dxa"/>
            <w:tcBorders>
              <w:top w:val="single" w:color="000000" w:sz="4" w:space="0"/>
              <w:left w:val="single" w:color="000000" w:sz="4" w:space="0"/>
              <w:bottom w:val="single" w:color="000000" w:sz="4" w:space="0"/>
              <w:right w:val="single" w:color="000000" w:sz="4" w:space="0"/>
            </w:tcBorders>
            <w:vAlign w:val="center"/>
          </w:tcPr>
          <w:p w14:paraId="2DBD1B1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9E1F729">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44C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A6021F2">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10</w:t>
            </w:r>
          </w:p>
        </w:tc>
        <w:tc>
          <w:tcPr>
            <w:tcW w:w="1653" w:type="dxa"/>
            <w:tcBorders>
              <w:top w:val="single" w:color="000000" w:sz="4" w:space="0"/>
              <w:left w:val="single" w:color="000000" w:sz="4" w:space="0"/>
              <w:bottom w:val="single" w:color="000000" w:sz="4" w:space="0"/>
              <w:right w:val="single" w:color="000000" w:sz="4" w:space="0"/>
            </w:tcBorders>
            <w:vAlign w:val="center"/>
          </w:tcPr>
          <w:p w14:paraId="660D35D1">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纳贤街</w:t>
            </w:r>
          </w:p>
        </w:tc>
        <w:tc>
          <w:tcPr>
            <w:tcW w:w="3114" w:type="dxa"/>
            <w:tcBorders>
              <w:top w:val="single" w:color="000000" w:sz="4" w:space="0"/>
              <w:left w:val="single" w:color="000000" w:sz="4" w:space="0"/>
              <w:bottom w:val="single" w:color="000000" w:sz="4" w:space="0"/>
              <w:right w:val="single" w:color="000000" w:sz="4" w:space="0"/>
            </w:tcBorders>
            <w:vAlign w:val="center"/>
          </w:tcPr>
          <w:p w14:paraId="0E3BF2B9">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浥浪桥至</w:t>
            </w:r>
            <w:r>
              <w:rPr>
                <w:rFonts w:hint="default" w:ascii="仿宋" w:hAnsi="仿宋" w:eastAsia="宋体" w:cs="仿宋"/>
                <w:b w:val="0"/>
                <w:bCs w:val="0"/>
                <w:i w:val="0"/>
                <w:color w:val="auto"/>
                <w:kern w:val="0"/>
                <w:sz w:val="24"/>
                <w:szCs w:val="22"/>
                <w:highlight w:val="none"/>
                <w:u w:val="none"/>
                <w:lang w:eastAsia="zh-CN" w:bidi="ar-SA"/>
              </w:rPr>
              <w:t>七贤路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6606895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default" w:ascii="仿宋" w:hAnsi="仿宋" w:eastAsia="宋体" w:cs="仿宋"/>
                <w:b w:val="0"/>
                <w:bCs w:val="0"/>
                <w:i w:val="0"/>
                <w:iCs w:val="0"/>
                <w:color w:val="auto"/>
                <w:sz w:val="24"/>
                <w:szCs w:val="22"/>
                <w:highlight w:val="none"/>
                <w:u w:val="none"/>
              </w:rPr>
              <w:t>18048.4</w:t>
            </w:r>
          </w:p>
        </w:tc>
        <w:tc>
          <w:tcPr>
            <w:tcW w:w="902" w:type="dxa"/>
            <w:tcBorders>
              <w:top w:val="single" w:color="000000" w:sz="4" w:space="0"/>
              <w:left w:val="single" w:color="000000" w:sz="4" w:space="0"/>
              <w:bottom w:val="single" w:color="000000" w:sz="4" w:space="0"/>
              <w:right w:val="single" w:color="000000" w:sz="4" w:space="0"/>
            </w:tcBorders>
            <w:vAlign w:val="center"/>
          </w:tcPr>
          <w:p w14:paraId="09DDFD9B">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05FD587">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FC2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B226CA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11</w:t>
            </w:r>
          </w:p>
        </w:tc>
        <w:tc>
          <w:tcPr>
            <w:tcW w:w="1653" w:type="dxa"/>
            <w:tcBorders>
              <w:top w:val="single" w:color="000000" w:sz="4" w:space="0"/>
              <w:left w:val="single" w:color="000000" w:sz="4" w:space="0"/>
              <w:bottom w:val="single" w:color="000000" w:sz="4" w:space="0"/>
              <w:right w:val="single" w:color="000000" w:sz="4" w:space="0"/>
            </w:tcBorders>
            <w:vAlign w:val="center"/>
          </w:tcPr>
          <w:p w14:paraId="6C1E6462">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刘林圩路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0639E8E6">
            <w:pPr>
              <w:widowControl/>
              <w:spacing w:before="0" w:beforeAutospacing="0" w:after="0" w:afterAutospacing="0"/>
              <w:ind w:left="0" w:leftChars="0" w:right="0"/>
              <w:jc w:val="center"/>
              <w:textAlignment w:val="center"/>
              <w:rPr>
                <w:rFonts w:hint="default"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荆大线至杭长高速下</w:t>
            </w:r>
          </w:p>
        </w:tc>
        <w:tc>
          <w:tcPr>
            <w:tcW w:w="1213" w:type="dxa"/>
            <w:tcBorders>
              <w:top w:val="single" w:color="000000" w:sz="4" w:space="0"/>
              <w:left w:val="single" w:color="000000" w:sz="4" w:space="0"/>
              <w:bottom w:val="single" w:color="000000" w:sz="4" w:space="0"/>
              <w:right w:val="single" w:color="000000" w:sz="4" w:space="0"/>
            </w:tcBorders>
            <w:vAlign w:val="center"/>
          </w:tcPr>
          <w:p w14:paraId="2379FBA9">
            <w:pPr>
              <w:widowControl/>
              <w:spacing w:before="0" w:beforeAutospacing="0" w:after="0" w:afterAutospacing="0"/>
              <w:ind w:left="0" w:leftChars="0" w:right="0"/>
              <w:jc w:val="center"/>
              <w:textAlignment w:val="center"/>
              <w:rPr>
                <w:rFonts w:hint="default"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6445</w:t>
            </w:r>
          </w:p>
        </w:tc>
        <w:tc>
          <w:tcPr>
            <w:tcW w:w="902" w:type="dxa"/>
            <w:tcBorders>
              <w:top w:val="single" w:color="000000" w:sz="4" w:space="0"/>
              <w:left w:val="single" w:color="000000" w:sz="4" w:space="0"/>
              <w:bottom w:val="single" w:color="000000" w:sz="4" w:space="0"/>
              <w:right w:val="single" w:color="000000" w:sz="4" w:space="0"/>
            </w:tcBorders>
            <w:vAlign w:val="center"/>
          </w:tcPr>
          <w:p w14:paraId="2B8EA25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CF39C70">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BE6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244A59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12</w:t>
            </w:r>
          </w:p>
        </w:tc>
        <w:tc>
          <w:tcPr>
            <w:tcW w:w="1653" w:type="dxa"/>
            <w:tcBorders>
              <w:top w:val="single" w:color="000000" w:sz="4" w:space="0"/>
              <w:left w:val="single" w:color="000000" w:sz="4" w:space="0"/>
              <w:bottom w:val="single" w:color="000000" w:sz="4" w:space="0"/>
              <w:right w:val="single" w:color="000000" w:sz="4" w:space="0"/>
            </w:tcBorders>
            <w:vAlign w:val="center"/>
          </w:tcPr>
          <w:p w14:paraId="7DCD1239">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浥浪桥路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1FA2B118">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运溪路</w:t>
            </w:r>
            <w:r>
              <w:rPr>
                <w:rFonts w:hint="eastAsia" w:ascii="仿宋" w:hAnsi="仿宋" w:eastAsia="宋体" w:cs="仿宋"/>
                <w:b w:val="0"/>
                <w:bCs w:val="0"/>
                <w:i w:val="0"/>
                <w:color w:val="auto"/>
                <w:kern w:val="0"/>
                <w:sz w:val="24"/>
                <w:szCs w:val="22"/>
                <w:highlight w:val="none"/>
                <w:u w:val="none"/>
                <w:lang w:val="en-US" w:eastAsia="zh-CN" w:bidi="ar-SA"/>
              </w:rPr>
              <w:t>至纳贤街</w:t>
            </w:r>
          </w:p>
        </w:tc>
        <w:tc>
          <w:tcPr>
            <w:tcW w:w="1213" w:type="dxa"/>
            <w:tcBorders>
              <w:top w:val="single" w:color="000000" w:sz="4" w:space="0"/>
              <w:left w:val="single" w:color="000000" w:sz="4" w:space="0"/>
              <w:bottom w:val="single" w:color="000000" w:sz="4" w:space="0"/>
              <w:right w:val="single" w:color="000000" w:sz="4" w:space="0"/>
            </w:tcBorders>
            <w:vAlign w:val="center"/>
          </w:tcPr>
          <w:p w14:paraId="025A7EB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2624.8</w:t>
            </w:r>
          </w:p>
        </w:tc>
        <w:tc>
          <w:tcPr>
            <w:tcW w:w="902" w:type="dxa"/>
            <w:tcBorders>
              <w:top w:val="single" w:color="000000" w:sz="4" w:space="0"/>
              <w:left w:val="single" w:color="000000" w:sz="4" w:space="0"/>
              <w:bottom w:val="single" w:color="000000" w:sz="4" w:space="0"/>
              <w:right w:val="single" w:color="000000" w:sz="4" w:space="0"/>
            </w:tcBorders>
            <w:vAlign w:val="center"/>
          </w:tcPr>
          <w:p w14:paraId="14D22094">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443928E">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F69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FD77620">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13</w:t>
            </w:r>
          </w:p>
        </w:tc>
        <w:tc>
          <w:tcPr>
            <w:tcW w:w="1653" w:type="dxa"/>
            <w:tcBorders>
              <w:top w:val="single" w:color="000000" w:sz="4" w:space="0"/>
              <w:left w:val="single" w:color="000000" w:sz="4" w:space="0"/>
              <w:bottom w:val="single" w:color="000000" w:sz="4" w:space="0"/>
              <w:right w:val="single" w:color="000000" w:sz="4" w:space="0"/>
            </w:tcBorders>
            <w:vAlign w:val="center"/>
          </w:tcPr>
          <w:p w14:paraId="1DD6BBA4">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大鹰湾路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DF47C96">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刘林圩路至村庄</w:t>
            </w:r>
          </w:p>
        </w:tc>
        <w:tc>
          <w:tcPr>
            <w:tcW w:w="1213" w:type="dxa"/>
            <w:tcBorders>
              <w:top w:val="single" w:color="000000" w:sz="4" w:space="0"/>
              <w:left w:val="single" w:color="000000" w:sz="4" w:space="0"/>
              <w:bottom w:val="single" w:color="000000" w:sz="4" w:space="0"/>
              <w:right w:val="single" w:color="000000" w:sz="4" w:space="0"/>
            </w:tcBorders>
            <w:vAlign w:val="center"/>
          </w:tcPr>
          <w:p w14:paraId="7D7BCB0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7161.4</w:t>
            </w:r>
          </w:p>
        </w:tc>
        <w:tc>
          <w:tcPr>
            <w:tcW w:w="902" w:type="dxa"/>
            <w:tcBorders>
              <w:top w:val="single" w:color="000000" w:sz="4" w:space="0"/>
              <w:left w:val="single" w:color="000000" w:sz="4" w:space="0"/>
              <w:bottom w:val="single" w:color="000000" w:sz="4" w:space="0"/>
              <w:right w:val="single" w:color="000000" w:sz="4" w:space="0"/>
            </w:tcBorders>
            <w:vAlign w:val="center"/>
          </w:tcPr>
          <w:p w14:paraId="3AA7F5D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3C9047C6">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2B0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DDC7AD5">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14</w:t>
            </w:r>
          </w:p>
        </w:tc>
        <w:tc>
          <w:tcPr>
            <w:tcW w:w="1653" w:type="dxa"/>
            <w:tcBorders>
              <w:top w:val="single" w:color="000000" w:sz="4" w:space="0"/>
              <w:left w:val="single" w:color="000000" w:sz="4" w:space="0"/>
              <w:bottom w:val="single" w:color="000000" w:sz="4" w:space="0"/>
              <w:right w:val="single" w:color="000000" w:sz="4" w:space="0"/>
            </w:tcBorders>
            <w:vAlign w:val="center"/>
          </w:tcPr>
          <w:p w14:paraId="3CC635D8">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刘林圩支路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3DD11CFC">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浙江麦迪制冷至双龙玻璃（杭长高速下）</w:t>
            </w:r>
          </w:p>
        </w:tc>
        <w:tc>
          <w:tcPr>
            <w:tcW w:w="1213" w:type="dxa"/>
            <w:tcBorders>
              <w:top w:val="single" w:color="000000" w:sz="4" w:space="0"/>
              <w:left w:val="single" w:color="000000" w:sz="4" w:space="0"/>
              <w:bottom w:val="single" w:color="000000" w:sz="4" w:space="0"/>
              <w:right w:val="single" w:color="000000" w:sz="4" w:space="0"/>
            </w:tcBorders>
            <w:vAlign w:val="center"/>
          </w:tcPr>
          <w:p w14:paraId="474C727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20190</w:t>
            </w:r>
          </w:p>
        </w:tc>
        <w:tc>
          <w:tcPr>
            <w:tcW w:w="902" w:type="dxa"/>
            <w:tcBorders>
              <w:top w:val="single" w:color="000000" w:sz="4" w:space="0"/>
              <w:left w:val="single" w:color="000000" w:sz="4" w:space="0"/>
              <w:bottom w:val="single" w:color="000000" w:sz="4" w:space="0"/>
              <w:right w:val="single" w:color="000000" w:sz="4" w:space="0"/>
            </w:tcBorders>
            <w:vAlign w:val="center"/>
          </w:tcPr>
          <w:p w14:paraId="514ECE6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7D493EC">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48E0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9964483">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363E1632">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1B7D9F3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安溪大桥至鹏远控股</w:t>
            </w:r>
          </w:p>
        </w:tc>
        <w:tc>
          <w:tcPr>
            <w:tcW w:w="1213" w:type="dxa"/>
            <w:tcBorders>
              <w:top w:val="single" w:color="000000" w:sz="4" w:space="0"/>
              <w:left w:val="single" w:color="000000" w:sz="4" w:space="0"/>
              <w:bottom w:val="single" w:color="000000" w:sz="4" w:space="0"/>
              <w:right w:val="single" w:color="000000" w:sz="4" w:space="0"/>
            </w:tcBorders>
            <w:vAlign w:val="center"/>
          </w:tcPr>
          <w:p w14:paraId="0D867432">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25200</w:t>
            </w:r>
          </w:p>
        </w:tc>
        <w:tc>
          <w:tcPr>
            <w:tcW w:w="902" w:type="dxa"/>
            <w:tcBorders>
              <w:top w:val="single" w:color="000000" w:sz="4" w:space="0"/>
              <w:left w:val="single" w:color="000000" w:sz="4" w:space="0"/>
              <w:bottom w:val="single" w:color="000000" w:sz="4" w:space="0"/>
              <w:right w:val="single" w:color="000000" w:sz="4" w:space="0"/>
            </w:tcBorders>
            <w:vAlign w:val="center"/>
          </w:tcPr>
          <w:p w14:paraId="749B7AB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AE4FC8D">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24D8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ED1C281">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16</w:t>
            </w:r>
          </w:p>
        </w:tc>
        <w:tc>
          <w:tcPr>
            <w:tcW w:w="1653" w:type="dxa"/>
            <w:tcBorders>
              <w:top w:val="single" w:color="000000" w:sz="4" w:space="0"/>
              <w:left w:val="single" w:color="000000" w:sz="4" w:space="0"/>
              <w:bottom w:val="single" w:color="000000" w:sz="4" w:space="0"/>
              <w:right w:val="single" w:color="000000" w:sz="4" w:space="0"/>
            </w:tcBorders>
            <w:vAlign w:val="center"/>
          </w:tcPr>
          <w:p w14:paraId="4F013194">
            <w:pPr>
              <w:widowControl/>
              <w:spacing w:before="0" w:beforeAutospacing="0" w:after="0" w:afterAutospacing="0"/>
              <w:ind w:left="0" w:leftChars="0" w:right="0"/>
              <w:jc w:val="center"/>
              <w:textAlignment w:val="center"/>
              <w:rPr>
                <w:rFonts w:hint="default"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信用社北侧小路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3B22DA1B">
            <w:pPr>
              <w:spacing w:before="0" w:beforeAutospacing="0" w:after="0" w:afterAutospacing="0"/>
              <w:ind w:left="0" w:leftChars="0" w:right="0"/>
              <w:jc w:val="center"/>
              <w:rPr>
                <w:rFonts w:hint="eastAsia" w:ascii="仿宋" w:hAnsi="仿宋" w:eastAsia="宋体" w:cs="仿宋"/>
                <w:b w:val="0"/>
                <w:bCs w:val="0"/>
                <w:color w:val="auto"/>
                <w:kern w:val="2"/>
                <w:sz w:val="24"/>
                <w:szCs w:val="22"/>
                <w:highlight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CB60AC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259.25</w:t>
            </w:r>
          </w:p>
        </w:tc>
        <w:tc>
          <w:tcPr>
            <w:tcW w:w="902" w:type="dxa"/>
            <w:tcBorders>
              <w:top w:val="single" w:color="000000" w:sz="4" w:space="0"/>
              <w:left w:val="single" w:color="000000" w:sz="4" w:space="0"/>
              <w:bottom w:val="single" w:color="000000" w:sz="4" w:space="0"/>
              <w:right w:val="single" w:color="000000" w:sz="4" w:space="0"/>
            </w:tcBorders>
            <w:vAlign w:val="center"/>
          </w:tcPr>
          <w:p w14:paraId="7D5EF964">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3579BEC">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518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994F67D">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17</w:t>
            </w:r>
          </w:p>
        </w:tc>
        <w:tc>
          <w:tcPr>
            <w:tcW w:w="1653" w:type="dxa"/>
            <w:tcBorders>
              <w:top w:val="single" w:color="000000" w:sz="4" w:space="0"/>
              <w:left w:val="single" w:color="000000" w:sz="4" w:space="0"/>
              <w:bottom w:val="single" w:color="000000" w:sz="4" w:space="0"/>
              <w:right w:val="single" w:color="000000" w:sz="4" w:space="0"/>
            </w:tcBorders>
            <w:vAlign w:val="center"/>
          </w:tcPr>
          <w:p w14:paraId="33AE3D65">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蚕茧路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05C9B2F2">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信用社门口至大塘止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739BF13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1823.3</w:t>
            </w:r>
          </w:p>
        </w:tc>
        <w:tc>
          <w:tcPr>
            <w:tcW w:w="902" w:type="dxa"/>
            <w:tcBorders>
              <w:top w:val="single" w:color="000000" w:sz="4" w:space="0"/>
              <w:left w:val="single" w:color="000000" w:sz="4" w:space="0"/>
              <w:bottom w:val="single" w:color="000000" w:sz="4" w:space="0"/>
              <w:right w:val="single" w:color="000000" w:sz="4" w:space="0"/>
            </w:tcBorders>
            <w:vAlign w:val="center"/>
          </w:tcPr>
          <w:p w14:paraId="58F10519">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F26740A">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0D6B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E4459B8">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18</w:t>
            </w:r>
          </w:p>
        </w:tc>
        <w:tc>
          <w:tcPr>
            <w:tcW w:w="1653" w:type="dxa"/>
            <w:tcBorders>
              <w:top w:val="single" w:color="000000" w:sz="4" w:space="0"/>
              <w:left w:val="single" w:color="000000" w:sz="4" w:space="0"/>
              <w:bottom w:val="single" w:color="000000" w:sz="4" w:space="0"/>
              <w:right w:val="single" w:color="000000" w:sz="4" w:space="0"/>
            </w:tcBorders>
            <w:vAlign w:val="center"/>
          </w:tcPr>
          <w:p w14:paraId="069649CB">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石前路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D362F63">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安溪路至安上线止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31D9E56B">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1500</w:t>
            </w:r>
          </w:p>
        </w:tc>
        <w:tc>
          <w:tcPr>
            <w:tcW w:w="902" w:type="dxa"/>
            <w:tcBorders>
              <w:top w:val="single" w:color="000000" w:sz="4" w:space="0"/>
              <w:left w:val="single" w:color="000000" w:sz="4" w:space="0"/>
              <w:bottom w:val="single" w:color="000000" w:sz="4" w:space="0"/>
              <w:right w:val="single" w:color="000000" w:sz="4" w:space="0"/>
            </w:tcBorders>
            <w:vAlign w:val="center"/>
          </w:tcPr>
          <w:p w14:paraId="2C1E0C20">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B769465">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0E4D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F3E1B2E">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19</w:t>
            </w:r>
          </w:p>
        </w:tc>
        <w:tc>
          <w:tcPr>
            <w:tcW w:w="1653" w:type="dxa"/>
            <w:tcBorders>
              <w:top w:val="single" w:color="000000" w:sz="4" w:space="0"/>
              <w:left w:val="single" w:color="000000" w:sz="4" w:space="0"/>
              <w:bottom w:val="single" w:color="000000" w:sz="4" w:space="0"/>
              <w:right w:val="single" w:color="000000" w:sz="4" w:space="0"/>
            </w:tcBorders>
            <w:vAlign w:val="center"/>
          </w:tcPr>
          <w:p w14:paraId="49543BA5">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安上线北侧场地</w:t>
            </w:r>
          </w:p>
        </w:tc>
        <w:tc>
          <w:tcPr>
            <w:tcW w:w="3114" w:type="dxa"/>
            <w:tcBorders>
              <w:top w:val="single" w:color="000000" w:sz="4" w:space="0"/>
              <w:left w:val="single" w:color="000000" w:sz="4" w:space="0"/>
              <w:bottom w:val="single" w:color="000000" w:sz="4" w:space="0"/>
              <w:right w:val="single" w:color="000000" w:sz="4" w:space="0"/>
            </w:tcBorders>
            <w:vAlign w:val="center"/>
          </w:tcPr>
          <w:p w14:paraId="33BBD168">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小学停车场</w:t>
            </w:r>
          </w:p>
        </w:tc>
        <w:tc>
          <w:tcPr>
            <w:tcW w:w="1213" w:type="dxa"/>
            <w:tcBorders>
              <w:top w:val="single" w:color="000000" w:sz="4" w:space="0"/>
              <w:left w:val="single" w:color="000000" w:sz="4" w:space="0"/>
              <w:bottom w:val="single" w:color="000000" w:sz="4" w:space="0"/>
              <w:right w:val="single" w:color="000000" w:sz="4" w:space="0"/>
            </w:tcBorders>
            <w:vAlign w:val="center"/>
          </w:tcPr>
          <w:p w14:paraId="5FA30A5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9566</w:t>
            </w:r>
          </w:p>
        </w:tc>
        <w:tc>
          <w:tcPr>
            <w:tcW w:w="902" w:type="dxa"/>
            <w:tcBorders>
              <w:top w:val="single" w:color="000000" w:sz="4" w:space="0"/>
              <w:left w:val="single" w:color="000000" w:sz="4" w:space="0"/>
              <w:bottom w:val="single" w:color="000000" w:sz="4" w:space="0"/>
              <w:right w:val="single" w:color="000000" w:sz="4" w:space="0"/>
            </w:tcBorders>
            <w:vAlign w:val="center"/>
          </w:tcPr>
          <w:p w14:paraId="0AFD306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0803C70">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5E8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42BC18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20</w:t>
            </w:r>
          </w:p>
        </w:tc>
        <w:tc>
          <w:tcPr>
            <w:tcW w:w="1653" w:type="dxa"/>
            <w:tcBorders>
              <w:top w:val="single" w:color="000000" w:sz="4" w:space="0"/>
              <w:left w:val="single" w:color="000000" w:sz="4" w:space="0"/>
              <w:bottom w:val="single" w:color="000000" w:sz="4" w:space="0"/>
              <w:right w:val="single" w:color="000000" w:sz="4" w:space="0"/>
            </w:tcBorders>
            <w:vAlign w:val="center"/>
          </w:tcPr>
          <w:p w14:paraId="2C866869">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安溪路两侧</w:t>
            </w:r>
          </w:p>
        </w:tc>
        <w:tc>
          <w:tcPr>
            <w:tcW w:w="3114" w:type="dxa"/>
            <w:tcBorders>
              <w:top w:val="single" w:color="000000" w:sz="4" w:space="0"/>
              <w:left w:val="single" w:color="000000" w:sz="4" w:space="0"/>
              <w:bottom w:val="single" w:color="000000" w:sz="4" w:space="0"/>
              <w:right w:val="single" w:color="000000" w:sz="4" w:space="0"/>
            </w:tcBorders>
            <w:vAlign w:val="center"/>
          </w:tcPr>
          <w:p w14:paraId="2860D789">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鹏远控股—新科路（人行道）</w:t>
            </w:r>
          </w:p>
        </w:tc>
        <w:tc>
          <w:tcPr>
            <w:tcW w:w="1213" w:type="dxa"/>
            <w:tcBorders>
              <w:top w:val="single" w:color="000000" w:sz="4" w:space="0"/>
              <w:left w:val="single" w:color="000000" w:sz="4" w:space="0"/>
              <w:bottom w:val="single" w:color="000000" w:sz="4" w:space="0"/>
              <w:right w:val="single" w:color="000000" w:sz="4" w:space="0"/>
            </w:tcBorders>
            <w:vAlign w:val="center"/>
          </w:tcPr>
          <w:p w14:paraId="5FB441E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4760</w:t>
            </w:r>
          </w:p>
        </w:tc>
        <w:tc>
          <w:tcPr>
            <w:tcW w:w="902" w:type="dxa"/>
            <w:tcBorders>
              <w:top w:val="single" w:color="000000" w:sz="4" w:space="0"/>
              <w:left w:val="single" w:color="000000" w:sz="4" w:space="0"/>
              <w:bottom w:val="single" w:color="000000" w:sz="4" w:space="0"/>
              <w:right w:val="single" w:color="000000" w:sz="4" w:space="0"/>
            </w:tcBorders>
            <w:vAlign w:val="center"/>
          </w:tcPr>
          <w:p w14:paraId="6F6890AC">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0C7E10A">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1540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5B8B1D1">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21</w:t>
            </w:r>
          </w:p>
        </w:tc>
        <w:tc>
          <w:tcPr>
            <w:tcW w:w="1653" w:type="dxa"/>
            <w:tcBorders>
              <w:top w:val="single" w:color="000000" w:sz="4" w:space="0"/>
              <w:left w:val="single" w:color="000000" w:sz="4" w:space="0"/>
              <w:bottom w:val="single" w:color="000000" w:sz="4" w:space="0"/>
              <w:right w:val="single" w:color="000000" w:sz="4" w:space="0"/>
            </w:tcBorders>
            <w:vAlign w:val="center"/>
          </w:tcPr>
          <w:p w14:paraId="3E25E624">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安溪工业园中间市场路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3859491C">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前山路至后杨路止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1F9203F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2354</w:t>
            </w:r>
          </w:p>
        </w:tc>
        <w:tc>
          <w:tcPr>
            <w:tcW w:w="902" w:type="dxa"/>
            <w:tcBorders>
              <w:top w:val="single" w:color="000000" w:sz="4" w:space="0"/>
              <w:left w:val="single" w:color="000000" w:sz="4" w:space="0"/>
              <w:bottom w:val="single" w:color="000000" w:sz="4" w:space="0"/>
              <w:right w:val="single" w:color="000000" w:sz="4" w:space="0"/>
            </w:tcBorders>
            <w:vAlign w:val="center"/>
          </w:tcPr>
          <w:p w14:paraId="025E40DE">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7877B3C">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61C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1B1DD23">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22</w:t>
            </w:r>
          </w:p>
        </w:tc>
        <w:tc>
          <w:tcPr>
            <w:tcW w:w="1653" w:type="dxa"/>
            <w:tcBorders>
              <w:top w:val="single" w:color="000000" w:sz="4" w:space="0"/>
              <w:left w:val="single" w:color="000000" w:sz="4" w:space="0"/>
              <w:bottom w:val="single" w:color="000000" w:sz="4" w:space="0"/>
              <w:right w:val="single" w:color="000000" w:sz="4" w:space="0"/>
            </w:tcBorders>
            <w:vAlign w:val="center"/>
          </w:tcPr>
          <w:p w14:paraId="291ACB12">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新科路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EA450A1">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安溪路至杜城路止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7A195E6E">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4752</w:t>
            </w:r>
          </w:p>
        </w:tc>
        <w:tc>
          <w:tcPr>
            <w:tcW w:w="902" w:type="dxa"/>
            <w:tcBorders>
              <w:top w:val="single" w:color="000000" w:sz="4" w:space="0"/>
              <w:left w:val="single" w:color="000000" w:sz="4" w:space="0"/>
              <w:bottom w:val="single" w:color="000000" w:sz="4" w:space="0"/>
              <w:right w:val="single" w:color="000000" w:sz="4" w:space="0"/>
            </w:tcBorders>
            <w:vAlign w:val="center"/>
          </w:tcPr>
          <w:p w14:paraId="1D302A7B">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342EE8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1C3C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10B401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23</w:t>
            </w:r>
          </w:p>
        </w:tc>
        <w:tc>
          <w:tcPr>
            <w:tcW w:w="1653" w:type="dxa"/>
            <w:tcBorders>
              <w:top w:val="single" w:color="000000" w:sz="4" w:space="0"/>
              <w:left w:val="single" w:color="000000" w:sz="4" w:space="0"/>
              <w:bottom w:val="single" w:color="000000" w:sz="4" w:space="0"/>
              <w:right w:val="single" w:color="000000" w:sz="4" w:space="0"/>
            </w:tcBorders>
            <w:vAlign w:val="center"/>
          </w:tcPr>
          <w:p w14:paraId="43D6EC89">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前山路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D25D5A4">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安溪路至杜城路止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4A8F435E">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9660</w:t>
            </w:r>
          </w:p>
        </w:tc>
        <w:tc>
          <w:tcPr>
            <w:tcW w:w="902" w:type="dxa"/>
            <w:tcBorders>
              <w:top w:val="single" w:color="000000" w:sz="4" w:space="0"/>
              <w:left w:val="single" w:color="000000" w:sz="4" w:space="0"/>
              <w:bottom w:val="single" w:color="000000" w:sz="4" w:space="0"/>
              <w:right w:val="single" w:color="000000" w:sz="4" w:space="0"/>
            </w:tcBorders>
            <w:vAlign w:val="center"/>
          </w:tcPr>
          <w:p w14:paraId="31701F12">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4BAEB55">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A89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79C762E">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24</w:t>
            </w:r>
          </w:p>
        </w:tc>
        <w:tc>
          <w:tcPr>
            <w:tcW w:w="1653" w:type="dxa"/>
            <w:tcBorders>
              <w:top w:val="single" w:color="000000" w:sz="4" w:space="0"/>
              <w:left w:val="single" w:color="000000" w:sz="4" w:space="0"/>
              <w:bottom w:val="single" w:color="000000" w:sz="4" w:space="0"/>
              <w:right w:val="single" w:color="000000" w:sz="4" w:space="0"/>
            </w:tcBorders>
            <w:vAlign w:val="center"/>
          </w:tcPr>
          <w:p w14:paraId="7CE62DF1">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后杨路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4EF179B5">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安溪路至杜城路止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4DB39CA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10287.9</w:t>
            </w:r>
          </w:p>
        </w:tc>
        <w:tc>
          <w:tcPr>
            <w:tcW w:w="902" w:type="dxa"/>
            <w:tcBorders>
              <w:top w:val="single" w:color="000000" w:sz="4" w:space="0"/>
              <w:left w:val="single" w:color="000000" w:sz="4" w:space="0"/>
              <w:bottom w:val="single" w:color="000000" w:sz="4" w:space="0"/>
              <w:right w:val="single" w:color="000000" w:sz="4" w:space="0"/>
            </w:tcBorders>
            <w:vAlign w:val="center"/>
          </w:tcPr>
          <w:p w14:paraId="38E24D6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1D863F2">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0AA6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40B08A4">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25</w:t>
            </w:r>
          </w:p>
        </w:tc>
        <w:tc>
          <w:tcPr>
            <w:tcW w:w="1653" w:type="dxa"/>
            <w:tcBorders>
              <w:top w:val="single" w:color="000000" w:sz="4" w:space="0"/>
              <w:left w:val="single" w:color="000000" w:sz="4" w:space="0"/>
              <w:bottom w:val="single" w:color="000000" w:sz="4" w:space="0"/>
              <w:right w:val="single" w:color="000000" w:sz="4" w:space="0"/>
            </w:tcBorders>
            <w:vAlign w:val="center"/>
          </w:tcPr>
          <w:p w14:paraId="6E14854F">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杜城路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6ADB593">
            <w:pPr>
              <w:spacing w:before="0" w:beforeAutospacing="0" w:after="0" w:afterAutospacing="0"/>
              <w:ind w:left="0" w:leftChars="0" w:right="0"/>
              <w:jc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sz w:val="24"/>
                <w:szCs w:val="22"/>
                <w:highlight w:val="none"/>
                <w:u w:val="none"/>
                <w:lang w:eastAsia="zh-CN"/>
              </w:rPr>
              <w:t>瓶窑胡林至彭家桥</w:t>
            </w:r>
          </w:p>
        </w:tc>
        <w:tc>
          <w:tcPr>
            <w:tcW w:w="1213" w:type="dxa"/>
            <w:tcBorders>
              <w:top w:val="single" w:color="000000" w:sz="4" w:space="0"/>
              <w:left w:val="single" w:color="000000" w:sz="4" w:space="0"/>
              <w:bottom w:val="single" w:color="000000" w:sz="4" w:space="0"/>
              <w:right w:val="single" w:color="000000" w:sz="4" w:space="0"/>
            </w:tcBorders>
            <w:vAlign w:val="center"/>
          </w:tcPr>
          <w:p w14:paraId="5F6E2D9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9360</w:t>
            </w:r>
          </w:p>
        </w:tc>
        <w:tc>
          <w:tcPr>
            <w:tcW w:w="902" w:type="dxa"/>
            <w:tcBorders>
              <w:top w:val="single" w:color="000000" w:sz="4" w:space="0"/>
              <w:left w:val="single" w:color="000000" w:sz="4" w:space="0"/>
              <w:bottom w:val="single" w:color="000000" w:sz="4" w:space="0"/>
              <w:right w:val="single" w:color="000000" w:sz="4" w:space="0"/>
            </w:tcBorders>
            <w:vAlign w:val="center"/>
          </w:tcPr>
          <w:p w14:paraId="7E90B461">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10AF7DC4">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22E3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B0C6FE1">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26</w:t>
            </w:r>
          </w:p>
        </w:tc>
        <w:tc>
          <w:tcPr>
            <w:tcW w:w="1653" w:type="dxa"/>
            <w:tcBorders>
              <w:top w:val="single" w:color="000000" w:sz="4" w:space="0"/>
              <w:left w:val="single" w:color="000000" w:sz="4" w:space="0"/>
              <w:bottom w:val="single" w:color="000000" w:sz="4" w:space="0"/>
              <w:right w:val="single" w:color="000000" w:sz="4" w:space="0"/>
            </w:tcBorders>
            <w:vAlign w:val="center"/>
          </w:tcPr>
          <w:p w14:paraId="0F9E5C7A">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小区内道路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06E3504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安溪路至段南军家前, 分段计算8.5*83+11*70</w:t>
            </w:r>
          </w:p>
        </w:tc>
        <w:tc>
          <w:tcPr>
            <w:tcW w:w="1213" w:type="dxa"/>
            <w:tcBorders>
              <w:top w:val="single" w:color="000000" w:sz="4" w:space="0"/>
              <w:left w:val="single" w:color="000000" w:sz="4" w:space="0"/>
              <w:bottom w:val="single" w:color="000000" w:sz="4" w:space="0"/>
              <w:right w:val="single" w:color="000000" w:sz="4" w:space="0"/>
            </w:tcBorders>
            <w:vAlign w:val="center"/>
          </w:tcPr>
          <w:p w14:paraId="07723BC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1475.5</w:t>
            </w:r>
          </w:p>
        </w:tc>
        <w:tc>
          <w:tcPr>
            <w:tcW w:w="902" w:type="dxa"/>
            <w:tcBorders>
              <w:top w:val="single" w:color="000000" w:sz="4" w:space="0"/>
              <w:left w:val="single" w:color="000000" w:sz="4" w:space="0"/>
              <w:bottom w:val="single" w:color="000000" w:sz="4" w:space="0"/>
              <w:right w:val="single" w:color="000000" w:sz="4" w:space="0"/>
            </w:tcBorders>
            <w:vAlign w:val="center"/>
          </w:tcPr>
          <w:p w14:paraId="30BA48B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C46585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17B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E9D67C6">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27</w:t>
            </w:r>
          </w:p>
        </w:tc>
        <w:tc>
          <w:tcPr>
            <w:tcW w:w="1653" w:type="dxa"/>
            <w:tcBorders>
              <w:top w:val="single" w:color="000000" w:sz="4" w:space="0"/>
              <w:left w:val="single" w:color="000000" w:sz="4" w:space="0"/>
              <w:bottom w:val="single" w:color="000000" w:sz="4" w:space="0"/>
              <w:right w:val="single" w:color="000000" w:sz="4" w:space="0"/>
            </w:tcBorders>
            <w:vAlign w:val="center"/>
          </w:tcPr>
          <w:p w14:paraId="2EBB139E">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小区内道路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536D9A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2"/>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王寿坤家至张建东家</w:t>
            </w:r>
          </w:p>
        </w:tc>
        <w:tc>
          <w:tcPr>
            <w:tcW w:w="1213" w:type="dxa"/>
            <w:tcBorders>
              <w:top w:val="single" w:color="000000" w:sz="4" w:space="0"/>
              <w:left w:val="single" w:color="000000" w:sz="4" w:space="0"/>
              <w:bottom w:val="single" w:color="000000" w:sz="4" w:space="0"/>
              <w:right w:val="single" w:color="000000" w:sz="4" w:space="0"/>
            </w:tcBorders>
            <w:vAlign w:val="center"/>
          </w:tcPr>
          <w:p w14:paraId="300DC5D1">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1062.6</w:t>
            </w:r>
          </w:p>
        </w:tc>
        <w:tc>
          <w:tcPr>
            <w:tcW w:w="902" w:type="dxa"/>
            <w:tcBorders>
              <w:top w:val="single" w:color="000000" w:sz="4" w:space="0"/>
              <w:left w:val="single" w:color="000000" w:sz="4" w:space="0"/>
              <w:bottom w:val="single" w:color="000000" w:sz="4" w:space="0"/>
              <w:right w:val="single" w:color="000000" w:sz="4" w:space="0"/>
            </w:tcBorders>
            <w:vAlign w:val="center"/>
          </w:tcPr>
          <w:p w14:paraId="374463A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4920A25">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2E7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7691626">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28</w:t>
            </w:r>
          </w:p>
        </w:tc>
        <w:tc>
          <w:tcPr>
            <w:tcW w:w="1653" w:type="dxa"/>
            <w:tcBorders>
              <w:top w:val="single" w:color="000000" w:sz="4" w:space="0"/>
              <w:left w:val="single" w:color="000000" w:sz="4" w:space="0"/>
              <w:bottom w:val="single" w:color="000000" w:sz="4" w:space="0"/>
              <w:right w:val="single" w:color="000000" w:sz="4" w:space="0"/>
            </w:tcBorders>
            <w:vAlign w:val="center"/>
          </w:tcPr>
          <w:p w14:paraId="25B5106B">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四条小路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2DAE3EE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6B246D2">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2275</w:t>
            </w:r>
          </w:p>
        </w:tc>
        <w:tc>
          <w:tcPr>
            <w:tcW w:w="902" w:type="dxa"/>
            <w:tcBorders>
              <w:top w:val="single" w:color="000000" w:sz="4" w:space="0"/>
              <w:left w:val="single" w:color="000000" w:sz="4" w:space="0"/>
              <w:bottom w:val="single" w:color="000000" w:sz="4" w:space="0"/>
              <w:right w:val="single" w:color="000000" w:sz="4" w:space="0"/>
            </w:tcBorders>
            <w:vAlign w:val="center"/>
          </w:tcPr>
          <w:p w14:paraId="25D3C05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E6B8815">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0837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3F5BB25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29</w:t>
            </w:r>
          </w:p>
        </w:tc>
        <w:tc>
          <w:tcPr>
            <w:tcW w:w="1653" w:type="dxa"/>
            <w:tcBorders>
              <w:top w:val="single" w:color="000000" w:sz="4" w:space="0"/>
              <w:left w:val="single" w:color="000000" w:sz="4" w:space="0"/>
              <w:bottom w:val="single" w:color="000000" w:sz="4" w:space="0"/>
              <w:right w:val="single" w:color="000000" w:sz="4" w:space="0"/>
            </w:tcBorders>
            <w:vAlign w:val="center"/>
          </w:tcPr>
          <w:p w14:paraId="6EE71F89">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新桥社区庭院道路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D99D109">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原安溪政府宿舍至中学老师宿舍</w:t>
            </w:r>
          </w:p>
        </w:tc>
        <w:tc>
          <w:tcPr>
            <w:tcW w:w="1213" w:type="dxa"/>
            <w:tcBorders>
              <w:top w:val="single" w:color="000000" w:sz="4" w:space="0"/>
              <w:left w:val="single" w:color="000000" w:sz="4" w:space="0"/>
              <w:bottom w:val="single" w:color="000000" w:sz="4" w:space="0"/>
              <w:right w:val="single" w:color="000000" w:sz="4" w:space="0"/>
            </w:tcBorders>
            <w:vAlign w:val="center"/>
          </w:tcPr>
          <w:p w14:paraId="0BFBFD5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6293</w:t>
            </w:r>
          </w:p>
        </w:tc>
        <w:tc>
          <w:tcPr>
            <w:tcW w:w="902" w:type="dxa"/>
            <w:tcBorders>
              <w:top w:val="single" w:color="000000" w:sz="4" w:space="0"/>
              <w:left w:val="single" w:color="000000" w:sz="4" w:space="0"/>
              <w:bottom w:val="single" w:color="000000" w:sz="4" w:space="0"/>
              <w:right w:val="single" w:color="000000" w:sz="4" w:space="0"/>
            </w:tcBorders>
            <w:vAlign w:val="center"/>
          </w:tcPr>
          <w:p w14:paraId="36D6C8D0">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316DB9C">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BE4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913403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30</w:t>
            </w:r>
          </w:p>
        </w:tc>
        <w:tc>
          <w:tcPr>
            <w:tcW w:w="1653" w:type="dxa"/>
            <w:tcBorders>
              <w:top w:val="single" w:color="000000" w:sz="4" w:space="0"/>
              <w:left w:val="single" w:color="000000" w:sz="4" w:space="0"/>
              <w:bottom w:val="single" w:color="000000" w:sz="4" w:space="0"/>
              <w:right w:val="single" w:color="000000" w:sz="4" w:space="0"/>
            </w:tcBorders>
            <w:vAlign w:val="center"/>
          </w:tcPr>
          <w:p w14:paraId="47CF2015">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安溪集镇区块道路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6E84A7B">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72983B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3828</w:t>
            </w:r>
          </w:p>
        </w:tc>
        <w:tc>
          <w:tcPr>
            <w:tcW w:w="902" w:type="dxa"/>
            <w:tcBorders>
              <w:top w:val="single" w:color="000000" w:sz="4" w:space="0"/>
              <w:left w:val="single" w:color="000000" w:sz="4" w:space="0"/>
              <w:bottom w:val="single" w:color="000000" w:sz="4" w:space="0"/>
              <w:right w:val="single" w:color="000000" w:sz="4" w:space="0"/>
            </w:tcBorders>
            <w:vAlign w:val="center"/>
          </w:tcPr>
          <w:p w14:paraId="1080E5BE">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C51965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7B74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8640DCB">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31</w:t>
            </w:r>
          </w:p>
        </w:tc>
        <w:tc>
          <w:tcPr>
            <w:tcW w:w="1653" w:type="dxa"/>
            <w:tcBorders>
              <w:top w:val="single" w:color="000000" w:sz="4" w:space="0"/>
              <w:left w:val="single" w:color="000000" w:sz="4" w:space="0"/>
              <w:bottom w:val="single" w:color="000000" w:sz="4" w:space="0"/>
              <w:right w:val="single" w:color="000000" w:sz="4" w:space="0"/>
            </w:tcBorders>
            <w:vAlign w:val="center"/>
          </w:tcPr>
          <w:p w14:paraId="49E58931">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莫干山路（祥彭线）</w:t>
            </w:r>
          </w:p>
        </w:tc>
        <w:tc>
          <w:tcPr>
            <w:tcW w:w="3114" w:type="dxa"/>
            <w:tcBorders>
              <w:top w:val="single" w:color="000000" w:sz="4" w:space="0"/>
              <w:left w:val="single" w:color="000000" w:sz="4" w:space="0"/>
              <w:bottom w:val="single" w:color="000000" w:sz="4" w:space="0"/>
              <w:right w:val="single" w:color="000000" w:sz="4" w:space="0"/>
            </w:tcBorders>
            <w:vAlign w:val="center"/>
          </w:tcPr>
          <w:p w14:paraId="444F1A4F">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瓶窑界至</w:t>
            </w:r>
            <w:r>
              <w:rPr>
                <w:rFonts w:hint="eastAsia" w:ascii="仿宋" w:hAnsi="仿宋" w:cs="仿宋"/>
                <w:b w:val="0"/>
                <w:bCs w:val="0"/>
                <w:i w:val="0"/>
                <w:color w:val="auto"/>
                <w:kern w:val="0"/>
                <w:sz w:val="24"/>
                <w:szCs w:val="22"/>
                <w:highlight w:val="none"/>
                <w:u w:val="none"/>
                <w:lang w:val="en-US" w:eastAsia="zh-CN" w:bidi="ar-SA"/>
              </w:rPr>
              <w:t>运溪路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31A810EC">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color w:val="auto"/>
                <w:sz w:val="24"/>
                <w:szCs w:val="22"/>
                <w:highlight w:val="none"/>
                <w:u w:val="none"/>
                <w:lang w:val="en-US" w:eastAsia="zh-CN"/>
              </w:rPr>
              <w:t>60875</w:t>
            </w:r>
          </w:p>
        </w:tc>
        <w:tc>
          <w:tcPr>
            <w:tcW w:w="902" w:type="dxa"/>
            <w:tcBorders>
              <w:top w:val="single" w:color="000000" w:sz="4" w:space="0"/>
              <w:left w:val="single" w:color="000000" w:sz="4" w:space="0"/>
              <w:bottom w:val="single" w:color="000000" w:sz="4" w:space="0"/>
              <w:right w:val="single" w:color="000000" w:sz="4" w:space="0"/>
            </w:tcBorders>
            <w:vAlign w:val="center"/>
          </w:tcPr>
          <w:p w14:paraId="3A48B3FC">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2"/>
                <w:highlight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5738511">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1EC3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FB7742">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32</w:t>
            </w:r>
          </w:p>
        </w:tc>
        <w:tc>
          <w:tcPr>
            <w:tcW w:w="1653" w:type="dxa"/>
            <w:tcBorders>
              <w:top w:val="single" w:color="000000" w:sz="4" w:space="0"/>
              <w:left w:val="single" w:color="000000" w:sz="4" w:space="0"/>
              <w:bottom w:val="single" w:color="000000" w:sz="4" w:space="0"/>
              <w:right w:val="single" w:color="000000" w:sz="4" w:space="0"/>
            </w:tcBorders>
            <w:vAlign w:val="center"/>
          </w:tcPr>
          <w:p w14:paraId="47F1B22A">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cs="仿宋"/>
                <w:b w:val="0"/>
                <w:bCs w:val="0"/>
                <w:i w:val="0"/>
                <w:color w:val="auto"/>
                <w:sz w:val="24"/>
                <w:szCs w:val="22"/>
                <w:highlight w:val="none"/>
                <w:u w:val="none"/>
                <w:lang w:val="en-US" w:eastAsia="zh-CN"/>
              </w:rPr>
              <w:t>荀甫路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7CFCDD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良平街至古墩路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01356D6D">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val="en-US" w:eastAsia="zh-CN"/>
              </w:rPr>
              <w:t>111880</w:t>
            </w:r>
          </w:p>
        </w:tc>
        <w:tc>
          <w:tcPr>
            <w:tcW w:w="902" w:type="dxa"/>
            <w:tcBorders>
              <w:top w:val="single" w:color="000000" w:sz="4" w:space="0"/>
              <w:left w:val="single" w:color="000000" w:sz="4" w:space="0"/>
              <w:bottom w:val="single" w:color="000000" w:sz="4" w:space="0"/>
              <w:right w:val="single" w:color="000000" w:sz="4" w:space="0"/>
            </w:tcBorders>
            <w:vAlign w:val="center"/>
          </w:tcPr>
          <w:p w14:paraId="1D4F722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4A23F8D">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3F9E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3D7482DB">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33</w:t>
            </w:r>
          </w:p>
        </w:tc>
        <w:tc>
          <w:tcPr>
            <w:tcW w:w="1653" w:type="dxa"/>
            <w:tcBorders>
              <w:top w:val="single" w:color="000000" w:sz="4" w:space="0"/>
              <w:left w:val="single" w:color="000000" w:sz="4" w:space="0"/>
              <w:bottom w:val="single" w:color="000000" w:sz="4" w:space="0"/>
              <w:right w:val="single" w:color="000000" w:sz="4" w:space="0"/>
            </w:tcBorders>
            <w:vAlign w:val="center"/>
          </w:tcPr>
          <w:p w14:paraId="03B289B3">
            <w:pPr>
              <w:widowControl/>
              <w:spacing w:before="0" w:beforeAutospacing="0" w:after="0" w:afterAutospacing="0"/>
              <w:ind w:left="0" w:leftChars="0" w:right="0"/>
              <w:jc w:val="center"/>
              <w:textAlignment w:val="center"/>
              <w:rPr>
                <w:rFonts w:hint="default"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eastAsia="zh-CN"/>
              </w:rPr>
              <w:t>良平路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E4525A1">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cs="仿宋"/>
                <w:b w:val="0"/>
                <w:bCs w:val="0"/>
                <w:i w:val="0"/>
                <w:color w:val="auto"/>
                <w:sz w:val="24"/>
                <w:szCs w:val="22"/>
                <w:highlight w:val="none"/>
                <w:u w:val="none"/>
                <w:lang w:eastAsia="zh-CN"/>
              </w:rPr>
              <w:t>运溪路</w:t>
            </w:r>
            <w:r>
              <w:rPr>
                <w:rFonts w:hint="eastAsia" w:ascii="仿宋" w:hAnsi="仿宋" w:eastAsia="宋体" w:cs="仿宋"/>
                <w:b w:val="0"/>
                <w:bCs w:val="0"/>
                <w:i w:val="0"/>
                <w:color w:val="auto"/>
                <w:sz w:val="24"/>
                <w:szCs w:val="22"/>
                <w:highlight w:val="none"/>
                <w:u w:val="none"/>
                <w:lang w:eastAsia="zh-CN"/>
              </w:rPr>
              <w:t>至叶家桥</w:t>
            </w:r>
          </w:p>
        </w:tc>
        <w:tc>
          <w:tcPr>
            <w:tcW w:w="1213" w:type="dxa"/>
            <w:tcBorders>
              <w:top w:val="single" w:color="000000" w:sz="4" w:space="0"/>
              <w:left w:val="single" w:color="000000" w:sz="4" w:space="0"/>
              <w:bottom w:val="single" w:color="000000" w:sz="4" w:space="0"/>
              <w:right w:val="single" w:color="000000" w:sz="4" w:space="0"/>
            </w:tcBorders>
            <w:vAlign w:val="center"/>
          </w:tcPr>
          <w:p w14:paraId="275A8C6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sz w:val="24"/>
                <w:szCs w:val="22"/>
                <w:highlight w:val="none"/>
                <w:u w:val="none"/>
                <w:lang w:val="en-US" w:eastAsia="zh-CN"/>
              </w:rPr>
              <w:t>18460</w:t>
            </w:r>
          </w:p>
        </w:tc>
        <w:tc>
          <w:tcPr>
            <w:tcW w:w="902" w:type="dxa"/>
            <w:tcBorders>
              <w:top w:val="single" w:color="000000" w:sz="4" w:space="0"/>
              <w:left w:val="single" w:color="000000" w:sz="4" w:space="0"/>
              <w:bottom w:val="single" w:color="000000" w:sz="4" w:space="0"/>
              <w:right w:val="single" w:color="000000" w:sz="4" w:space="0"/>
            </w:tcBorders>
            <w:vAlign w:val="center"/>
          </w:tcPr>
          <w:p w14:paraId="06D84056">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0CCF3B7">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8D8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3270282E">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34</w:t>
            </w:r>
          </w:p>
        </w:tc>
        <w:tc>
          <w:tcPr>
            <w:tcW w:w="1653" w:type="dxa"/>
            <w:tcBorders>
              <w:top w:val="single" w:color="000000" w:sz="4" w:space="0"/>
              <w:left w:val="single" w:color="000000" w:sz="4" w:space="0"/>
              <w:bottom w:val="single" w:color="000000" w:sz="4" w:space="0"/>
              <w:right w:val="single" w:color="000000" w:sz="4" w:space="0"/>
            </w:tcBorders>
            <w:vAlign w:val="center"/>
          </w:tcPr>
          <w:p w14:paraId="19AD4865">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2"/>
                <w:sz w:val="24"/>
                <w:szCs w:val="22"/>
                <w:highlight w:val="none"/>
                <w:lang w:val="en-US" w:eastAsia="zh-CN" w:bidi="ar-SA"/>
              </w:rPr>
            </w:pPr>
            <w:r>
              <w:rPr>
                <w:rFonts w:hint="eastAsia" w:ascii="仿宋" w:hAnsi="仿宋" w:cs="仿宋"/>
                <w:b w:val="0"/>
                <w:bCs w:val="0"/>
                <w:color w:val="auto"/>
                <w:kern w:val="0"/>
                <w:sz w:val="24"/>
                <w:szCs w:val="22"/>
                <w:highlight w:val="none"/>
                <w:lang w:val="en-US" w:eastAsia="zh-CN"/>
              </w:rPr>
              <w:t>荀真路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3FF0D6A">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color w:val="auto"/>
                <w:kern w:val="0"/>
                <w:sz w:val="24"/>
                <w:szCs w:val="22"/>
                <w:highlight w:val="none"/>
              </w:rPr>
              <w:t>莫干山路至中学门口止</w:t>
            </w:r>
          </w:p>
        </w:tc>
        <w:tc>
          <w:tcPr>
            <w:tcW w:w="1213" w:type="dxa"/>
            <w:tcBorders>
              <w:top w:val="single" w:color="000000" w:sz="4" w:space="0"/>
              <w:left w:val="single" w:color="000000" w:sz="4" w:space="0"/>
              <w:bottom w:val="single" w:color="000000" w:sz="4" w:space="0"/>
              <w:right w:val="single" w:color="000000" w:sz="4" w:space="0"/>
            </w:tcBorders>
            <w:vAlign w:val="center"/>
          </w:tcPr>
          <w:p w14:paraId="482FEDC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color w:val="auto"/>
                <w:kern w:val="0"/>
                <w:sz w:val="24"/>
                <w:szCs w:val="22"/>
                <w:highlight w:val="none"/>
              </w:rPr>
              <w:t>6945.4</w:t>
            </w:r>
          </w:p>
        </w:tc>
        <w:tc>
          <w:tcPr>
            <w:tcW w:w="902" w:type="dxa"/>
            <w:tcBorders>
              <w:top w:val="single" w:color="000000" w:sz="4" w:space="0"/>
              <w:left w:val="single" w:color="000000" w:sz="4" w:space="0"/>
              <w:bottom w:val="single" w:color="000000" w:sz="4" w:space="0"/>
              <w:right w:val="single" w:color="000000" w:sz="4" w:space="0"/>
            </w:tcBorders>
            <w:vAlign w:val="center"/>
          </w:tcPr>
          <w:p w14:paraId="4BCF80B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E20B1EC">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75F2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415D921">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35</w:t>
            </w:r>
          </w:p>
        </w:tc>
        <w:tc>
          <w:tcPr>
            <w:tcW w:w="1653" w:type="dxa"/>
            <w:tcBorders>
              <w:top w:val="single" w:color="000000" w:sz="4" w:space="0"/>
              <w:left w:val="single" w:color="000000" w:sz="4" w:space="0"/>
              <w:bottom w:val="single" w:color="000000" w:sz="4" w:space="0"/>
              <w:right w:val="single" w:color="000000" w:sz="4" w:space="0"/>
            </w:tcBorders>
            <w:vAlign w:val="center"/>
          </w:tcPr>
          <w:p w14:paraId="2644FBC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2"/>
                <w:sz w:val="24"/>
                <w:szCs w:val="22"/>
                <w:highlight w:val="none"/>
                <w:lang w:val="en-US" w:eastAsia="zh-CN" w:bidi="ar-SA"/>
              </w:rPr>
            </w:pPr>
            <w:r>
              <w:rPr>
                <w:rFonts w:hint="eastAsia" w:ascii="仿宋" w:hAnsi="仿宋" w:eastAsia="宋体" w:cs="仿宋"/>
                <w:b w:val="0"/>
                <w:bCs w:val="0"/>
                <w:color w:val="auto"/>
                <w:kern w:val="0"/>
                <w:sz w:val="24"/>
                <w:szCs w:val="22"/>
                <w:highlight w:val="none"/>
              </w:rPr>
              <w:t>中学路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7F1DA49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color w:val="auto"/>
                <w:kern w:val="0"/>
                <w:sz w:val="24"/>
                <w:szCs w:val="22"/>
                <w:highlight w:val="none"/>
              </w:rPr>
              <w:t>原良渚中学校门至良渚港</w:t>
            </w:r>
            <w:r>
              <w:rPr>
                <w:rFonts w:hint="eastAsia" w:ascii="仿宋" w:hAnsi="仿宋" w:eastAsia="宋体" w:cs="仿宋"/>
                <w:b w:val="0"/>
                <w:bCs w:val="0"/>
                <w:color w:val="auto"/>
                <w:kern w:val="0"/>
                <w:sz w:val="24"/>
                <w:szCs w:val="22"/>
                <w:highlight w:val="none"/>
                <w:lang w:eastAsia="zh-CN"/>
              </w:rPr>
              <w:t>停车场</w:t>
            </w:r>
          </w:p>
        </w:tc>
        <w:tc>
          <w:tcPr>
            <w:tcW w:w="1213" w:type="dxa"/>
            <w:tcBorders>
              <w:top w:val="single" w:color="000000" w:sz="4" w:space="0"/>
              <w:left w:val="single" w:color="000000" w:sz="4" w:space="0"/>
              <w:bottom w:val="single" w:color="000000" w:sz="4" w:space="0"/>
              <w:right w:val="single" w:color="000000" w:sz="4" w:space="0"/>
            </w:tcBorders>
            <w:vAlign w:val="center"/>
          </w:tcPr>
          <w:p w14:paraId="27851C19">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color w:val="auto"/>
                <w:kern w:val="0"/>
                <w:sz w:val="24"/>
                <w:szCs w:val="22"/>
                <w:highlight w:val="none"/>
              </w:rPr>
              <w:t>12844</w:t>
            </w:r>
          </w:p>
        </w:tc>
        <w:tc>
          <w:tcPr>
            <w:tcW w:w="902" w:type="dxa"/>
            <w:tcBorders>
              <w:top w:val="single" w:color="000000" w:sz="4" w:space="0"/>
              <w:left w:val="single" w:color="000000" w:sz="4" w:space="0"/>
              <w:bottom w:val="single" w:color="000000" w:sz="4" w:space="0"/>
              <w:right w:val="single" w:color="000000" w:sz="4" w:space="0"/>
            </w:tcBorders>
            <w:vAlign w:val="center"/>
          </w:tcPr>
          <w:p w14:paraId="470A74E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137AC9A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54B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5EEB8D3">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36</w:t>
            </w:r>
          </w:p>
        </w:tc>
        <w:tc>
          <w:tcPr>
            <w:tcW w:w="1653" w:type="dxa"/>
            <w:tcBorders>
              <w:top w:val="single" w:color="000000" w:sz="4" w:space="0"/>
              <w:left w:val="single" w:color="000000" w:sz="4" w:space="0"/>
              <w:bottom w:val="single" w:color="000000" w:sz="4" w:space="0"/>
              <w:right w:val="single" w:color="000000" w:sz="4" w:space="0"/>
            </w:tcBorders>
            <w:vAlign w:val="center"/>
          </w:tcPr>
          <w:p w14:paraId="2AA1C635">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2"/>
                <w:sz w:val="24"/>
                <w:szCs w:val="22"/>
                <w:highlight w:val="none"/>
                <w:lang w:val="en-US" w:eastAsia="zh-CN" w:bidi="ar-SA"/>
              </w:rPr>
            </w:pPr>
            <w:r>
              <w:rPr>
                <w:rFonts w:hint="eastAsia" w:ascii="仿宋" w:hAnsi="仿宋" w:eastAsia="宋体" w:cs="仿宋"/>
                <w:b w:val="0"/>
                <w:bCs w:val="0"/>
                <w:color w:val="auto"/>
                <w:kern w:val="0"/>
                <w:sz w:val="24"/>
                <w:szCs w:val="22"/>
                <w:highlight w:val="none"/>
              </w:rPr>
              <w:t>书林苑停车场及周边道路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15371380">
            <w:pPr>
              <w:spacing w:before="0" w:beforeAutospacing="0" w:after="0" w:afterAutospacing="0"/>
              <w:ind w:left="0" w:leftChars="0" w:right="0"/>
              <w:jc w:val="center"/>
              <w:rPr>
                <w:rFonts w:hint="eastAsia" w:ascii="仿宋" w:hAnsi="仿宋" w:eastAsia="宋体" w:cs="仿宋"/>
                <w:b w:val="0"/>
                <w:bCs w:val="0"/>
                <w:i w:val="0"/>
                <w:iCs w:val="0"/>
                <w:color w:val="auto"/>
                <w:kern w:val="0"/>
                <w:sz w:val="24"/>
                <w:szCs w:val="22"/>
                <w:highlight w:val="none"/>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AABBF21">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color w:val="auto"/>
                <w:kern w:val="0"/>
                <w:sz w:val="24"/>
                <w:szCs w:val="22"/>
                <w:highlight w:val="none"/>
              </w:rPr>
              <w:t>4572</w:t>
            </w:r>
          </w:p>
        </w:tc>
        <w:tc>
          <w:tcPr>
            <w:tcW w:w="902" w:type="dxa"/>
            <w:tcBorders>
              <w:top w:val="single" w:color="000000" w:sz="4" w:space="0"/>
              <w:left w:val="single" w:color="000000" w:sz="4" w:space="0"/>
              <w:bottom w:val="single" w:color="000000" w:sz="4" w:space="0"/>
              <w:right w:val="single" w:color="000000" w:sz="4" w:space="0"/>
            </w:tcBorders>
            <w:vAlign w:val="center"/>
          </w:tcPr>
          <w:p w14:paraId="56FF3047">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190FC89">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4065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32C71E07">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37</w:t>
            </w:r>
          </w:p>
        </w:tc>
        <w:tc>
          <w:tcPr>
            <w:tcW w:w="1653" w:type="dxa"/>
            <w:tcBorders>
              <w:top w:val="single" w:color="000000" w:sz="4" w:space="0"/>
              <w:left w:val="single" w:color="000000" w:sz="4" w:space="0"/>
              <w:bottom w:val="single" w:color="000000" w:sz="4" w:space="0"/>
              <w:right w:val="single" w:color="000000" w:sz="4" w:space="0"/>
            </w:tcBorders>
            <w:vAlign w:val="center"/>
          </w:tcPr>
          <w:p w14:paraId="0DF96266">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cs="仿宋"/>
                <w:b w:val="0"/>
                <w:bCs w:val="0"/>
                <w:i w:val="0"/>
                <w:color w:val="auto"/>
                <w:sz w:val="24"/>
                <w:szCs w:val="22"/>
                <w:highlight w:val="none"/>
                <w:u w:val="none"/>
                <w:lang w:eastAsia="zh-CN"/>
              </w:rPr>
              <w:t>运溪路</w:t>
            </w:r>
            <w:r>
              <w:rPr>
                <w:rFonts w:hint="eastAsia" w:ascii="仿宋" w:hAnsi="仿宋" w:eastAsia="宋体" w:cs="仿宋"/>
                <w:b w:val="0"/>
                <w:bCs w:val="0"/>
                <w:i w:val="0"/>
                <w:color w:val="auto"/>
                <w:sz w:val="24"/>
                <w:szCs w:val="22"/>
                <w:highlight w:val="none"/>
                <w:u w:val="none"/>
                <w:lang w:eastAsia="zh-CN"/>
              </w:rPr>
              <w:t>停车场</w:t>
            </w:r>
          </w:p>
        </w:tc>
        <w:tc>
          <w:tcPr>
            <w:tcW w:w="3114" w:type="dxa"/>
            <w:tcBorders>
              <w:top w:val="single" w:color="000000" w:sz="4" w:space="0"/>
              <w:left w:val="single" w:color="000000" w:sz="4" w:space="0"/>
              <w:bottom w:val="single" w:color="000000" w:sz="4" w:space="0"/>
              <w:right w:val="single" w:color="000000" w:sz="4" w:space="0"/>
            </w:tcBorders>
            <w:vAlign w:val="center"/>
          </w:tcPr>
          <w:p w14:paraId="5DF2E7E5">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良渚一小门口</w:t>
            </w:r>
          </w:p>
        </w:tc>
        <w:tc>
          <w:tcPr>
            <w:tcW w:w="1213" w:type="dxa"/>
            <w:tcBorders>
              <w:top w:val="single" w:color="000000" w:sz="4" w:space="0"/>
              <w:left w:val="single" w:color="000000" w:sz="4" w:space="0"/>
              <w:bottom w:val="single" w:color="000000" w:sz="4" w:space="0"/>
              <w:right w:val="single" w:color="000000" w:sz="4" w:space="0"/>
            </w:tcBorders>
            <w:vAlign w:val="center"/>
          </w:tcPr>
          <w:p w14:paraId="4C4E9624">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1722</w:t>
            </w:r>
          </w:p>
        </w:tc>
        <w:tc>
          <w:tcPr>
            <w:tcW w:w="902" w:type="dxa"/>
            <w:tcBorders>
              <w:top w:val="single" w:color="000000" w:sz="4" w:space="0"/>
              <w:left w:val="single" w:color="000000" w:sz="4" w:space="0"/>
              <w:bottom w:val="single" w:color="000000" w:sz="4" w:space="0"/>
              <w:right w:val="single" w:color="000000" w:sz="4" w:space="0"/>
            </w:tcBorders>
            <w:vAlign w:val="center"/>
          </w:tcPr>
          <w:p w14:paraId="3759CCC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992A77E">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FB6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FB43565">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38</w:t>
            </w:r>
          </w:p>
        </w:tc>
        <w:tc>
          <w:tcPr>
            <w:tcW w:w="1653" w:type="dxa"/>
            <w:tcBorders>
              <w:top w:val="single" w:color="000000" w:sz="4" w:space="0"/>
              <w:left w:val="single" w:color="000000" w:sz="4" w:space="0"/>
              <w:bottom w:val="single" w:color="000000" w:sz="4" w:space="0"/>
              <w:right w:val="single" w:color="000000" w:sz="4" w:space="0"/>
            </w:tcBorders>
            <w:vAlign w:val="center"/>
          </w:tcPr>
          <w:p w14:paraId="001777A3">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104国道往设计路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078A40C">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上下匝道口</w:t>
            </w:r>
          </w:p>
        </w:tc>
        <w:tc>
          <w:tcPr>
            <w:tcW w:w="1213" w:type="dxa"/>
            <w:tcBorders>
              <w:top w:val="single" w:color="000000" w:sz="4" w:space="0"/>
              <w:left w:val="single" w:color="000000" w:sz="4" w:space="0"/>
              <w:bottom w:val="single" w:color="000000" w:sz="4" w:space="0"/>
              <w:right w:val="single" w:color="000000" w:sz="4" w:space="0"/>
            </w:tcBorders>
            <w:vAlign w:val="center"/>
          </w:tcPr>
          <w:p w14:paraId="6F058114">
            <w:pPr>
              <w:spacing w:before="0" w:beforeAutospacing="0" w:after="0" w:afterAutospacing="0"/>
              <w:ind w:left="0" w:leftChars="0" w:right="0"/>
              <w:jc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2400</w:t>
            </w:r>
          </w:p>
        </w:tc>
        <w:tc>
          <w:tcPr>
            <w:tcW w:w="902" w:type="dxa"/>
            <w:tcBorders>
              <w:top w:val="single" w:color="000000" w:sz="4" w:space="0"/>
              <w:left w:val="single" w:color="000000" w:sz="4" w:space="0"/>
              <w:bottom w:val="single" w:color="000000" w:sz="4" w:space="0"/>
              <w:right w:val="single" w:color="000000" w:sz="4" w:space="0"/>
            </w:tcBorders>
            <w:vAlign w:val="center"/>
          </w:tcPr>
          <w:p w14:paraId="4077A70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4E83131">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236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7C2EC68">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39</w:t>
            </w:r>
          </w:p>
        </w:tc>
        <w:tc>
          <w:tcPr>
            <w:tcW w:w="1653" w:type="dxa"/>
            <w:tcBorders>
              <w:top w:val="single" w:color="000000" w:sz="4" w:space="0"/>
              <w:left w:val="single" w:color="000000" w:sz="4" w:space="0"/>
              <w:bottom w:val="single" w:color="000000" w:sz="4" w:space="0"/>
              <w:right w:val="single" w:color="000000" w:sz="4" w:space="0"/>
            </w:tcBorders>
            <w:vAlign w:val="center"/>
          </w:tcPr>
          <w:p w14:paraId="2D9C6D43">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琢玉巷</w:t>
            </w:r>
          </w:p>
        </w:tc>
        <w:tc>
          <w:tcPr>
            <w:tcW w:w="3114" w:type="dxa"/>
            <w:tcBorders>
              <w:top w:val="single" w:color="000000" w:sz="4" w:space="0"/>
              <w:left w:val="single" w:color="000000" w:sz="4" w:space="0"/>
              <w:bottom w:val="single" w:color="000000" w:sz="4" w:space="0"/>
              <w:right w:val="single" w:color="000000" w:sz="4" w:space="0"/>
            </w:tcBorders>
            <w:vAlign w:val="center"/>
          </w:tcPr>
          <w:p w14:paraId="4F9C540B">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B37B03F">
            <w:pPr>
              <w:spacing w:before="0" w:beforeAutospacing="0" w:after="0" w:afterAutospacing="0"/>
              <w:ind w:left="0" w:leftChars="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5330</w:t>
            </w:r>
          </w:p>
        </w:tc>
        <w:tc>
          <w:tcPr>
            <w:tcW w:w="902" w:type="dxa"/>
            <w:tcBorders>
              <w:top w:val="single" w:color="000000" w:sz="4" w:space="0"/>
              <w:left w:val="single" w:color="000000" w:sz="4" w:space="0"/>
              <w:bottom w:val="single" w:color="000000" w:sz="4" w:space="0"/>
              <w:right w:val="single" w:color="000000" w:sz="4" w:space="0"/>
            </w:tcBorders>
            <w:vAlign w:val="center"/>
          </w:tcPr>
          <w:p w14:paraId="666B5A50">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497F35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141A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F6F78A3">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40</w:t>
            </w:r>
          </w:p>
        </w:tc>
        <w:tc>
          <w:tcPr>
            <w:tcW w:w="1653" w:type="dxa"/>
            <w:tcBorders>
              <w:top w:val="single" w:color="000000" w:sz="4" w:space="0"/>
              <w:left w:val="single" w:color="000000" w:sz="4" w:space="0"/>
              <w:bottom w:val="single" w:color="000000" w:sz="4" w:space="0"/>
              <w:right w:val="single" w:color="000000" w:sz="4" w:space="0"/>
            </w:tcBorders>
            <w:vAlign w:val="center"/>
          </w:tcPr>
          <w:p w14:paraId="16A9CEA4">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default" w:ascii="仿宋" w:hAnsi="仿宋" w:eastAsia="宋体" w:cs="仿宋"/>
                <w:b w:val="0"/>
                <w:bCs w:val="0"/>
                <w:i w:val="0"/>
                <w:color w:val="auto"/>
                <w:kern w:val="0"/>
                <w:sz w:val="24"/>
                <w:szCs w:val="22"/>
                <w:highlight w:val="none"/>
                <w:u w:val="none"/>
                <w:lang w:eastAsia="zh-CN" w:bidi="ar-SA"/>
              </w:rPr>
              <w:t>思齐路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3981AE6B">
            <w:pPr>
              <w:widowControl/>
              <w:spacing w:before="0" w:beforeAutospacing="0" w:after="0" w:afterAutospacing="0"/>
              <w:ind w:left="0" w:leftChars="0" w:right="0"/>
              <w:jc w:val="center"/>
              <w:textAlignment w:val="center"/>
              <w:rPr>
                <w:rFonts w:hint="eastAsia"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浥浪桥路至</w:t>
            </w:r>
            <w:r>
              <w:rPr>
                <w:rFonts w:hint="eastAsia" w:ascii="仿宋" w:hAnsi="仿宋" w:cs="仿宋"/>
                <w:b w:val="0"/>
                <w:bCs w:val="0"/>
                <w:i w:val="0"/>
                <w:color w:val="auto"/>
                <w:kern w:val="0"/>
                <w:sz w:val="24"/>
                <w:szCs w:val="22"/>
                <w:highlight w:val="none"/>
                <w:u w:val="none"/>
                <w:lang w:val="en-US" w:eastAsia="zh-CN" w:bidi="ar-SA"/>
              </w:rPr>
              <w:t>运溪路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461D2B72">
            <w:pPr>
              <w:spacing w:before="0" w:beforeAutospacing="0" w:after="0" w:afterAutospacing="0"/>
              <w:ind w:left="0" w:leftChars="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3693</w:t>
            </w:r>
          </w:p>
        </w:tc>
        <w:tc>
          <w:tcPr>
            <w:tcW w:w="902" w:type="dxa"/>
            <w:tcBorders>
              <w:top w:val="single" w:color="000000" w:sz="4" w:space="0"/>
              <w:left w:val="single" w:color="000000" w:sz="4" w:space="0"/>
              <w:bottom w:val="single" w:color="000000" w:sz="4" w:space="0"/>
              <w:right w:val="single" w:color="000000" w:sz="4" w:space="0"/>
            </w:tcBorders>
            <w:vAlign w:val="center"/>
          </w:tcPr>
          <w:p w14:paraId="259FEE02">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2485BB4">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31DE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87307AC">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41</w:t>
            </w:r>
          </w:p>
        </w:tc>
        <w:tc>
          <w:tcPr>
            <w:tcW w:w="1653" w:type="dxa"/>
            <w:tcBorders>
              <w:top w:val="single" w:color="000000" w:sz="4" w:space="0"/>
              <w:left w:val="single" w:color="000000" w:sz="4" w:space="0"/>
              <w:bottom w:val="single" w:color="000000" w:sz="4" w:space="0"/>
              <w:right w:val="single" w:color="000000" w:sz="4" w:space="0"/>
            </w:tcBorders>
            <w:vAlign w:val="center"/>
          </w:tcPr>
          <w:p w14:paraId="4C3F4FA5">
            <w:pPr>
              <w:widowControl/>
              <w:spacing w:before="0" w:beforeAutospacing="0" w:after="0" w:afterAutospacing="0" w:line="480" w:lineRule="auto"/>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default" w:ascii="仿宋" w:hAnsi="仿宋" w:eastAsia="宋体" w:cs="仿宋"/>
                <w:b w:val="0"/>
                <w:bCs w:val="0"/>
                <w:i w:val="0"/>
                <w:iCs w:val="0"/>
                <w:color w:val="auto"/>
                <w:kern w:val="0"/>
                <w:sz w:val="24"/>
                <w:szCs w:val="22"/>
                <w:highlight w:val="none"/>
                <w:u w:val="none"/>
                <w:lang w:eastAsia="zh-CN"/>
              </w:rPr>
              <w:t>安溪沿河景观市政设施</w:t>
            </w:r>
          </w:p>
        </w:tc>
        <w:tc>
          <w:tcPr>
            <w:tcW w:w="3114" w:type="dxa"/>
            <w:tcBorders>
              <w:top w:val="single" w:color="000000" w:sz="4" w:space="0"/>
              <w:left w:val="single" w:color="000000" w:sz="4" w:space="0"/>
              <w:bottom w:val="single" w:color="000000" w:sz="4" w:space="0"/>
              <w:right w:val="single" w:color="000000" w:sz="4" w:space="0"/>
            </w:tcBorders>
            <w:vAlign w:val="center"/>
          </w:tcPr>
          <w:p w14:paraId="62F05153">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cs="仿宋"/>
                <w:b w:val="0"/>
                <w:bCs w:val="0"/>
                <w:i w:val="0"/>
                <w:iCs w:val="0"/>
                <w:color w:val="auto"/>
                <w:kern w:val="0"/>
                <w:sz w:val="24"/>
                <w:szCs w:val="22"/>
                <w:highlight w:val="none"/>
                <w:u w:val="none"/>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vAlign w:val="center"/>
          </w:tcPr>
          <w:p w14:paraId="22F9782A">
            <w:pPr>
              <w:spacing w:before="0" w:beforeAutospacing="0" w:after="0" w:afterAutospacing="0"/>
              <w:ind w:left="0" w:right="0"/>
              <w:jc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bidi="ar-SA"/>
              </w:rPr>
              <w:t>4350</w:t>
            </w:r>
          </w:p>
        </w:tc>
        <w:tc>
          <w:tcPr>
            <w:tcW w:w="902" w:type="dxa"/>
            <w:tcBorders>
              <w:top w:val="single" w:color="000000" w:sz="4" w:space="0"/>
              <w:left w:val="single" w:color="000000" w:sz="4" w:space="0"/>
              <w:bottom w:val="single" w:color="000000" w:sz="4" w:space="0"/>
              <w:right w:val="single" w:color="000000" w:sz="4" w:space="0"/>
            </w:tcBorders>
            <w:vAlign w:val="center"/>
          </w:tcPr>
          <w:p w14:paraId="77E5C491">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3E042C2">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FC1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0BE1A3D">
            <w:pPr>
              <w:widowControl/>
              <w:spacing w:before="0" w:beforeAutospacing="0" w:after="0" w:afterAutospacing="0"/>
              <w:ind w:left="0" w:right="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42</w:t>
            </w:r>
          </w:p>
        </w:tc>
        <w:tc>
          <w:tcPr>
            <w:tcW w:w="1653" w:type="dxa"/>
            <w:tcBorders>
              <w:top w:val="single" w:color="000000" w:sz="4" w:space="0"/>
              <w:left w:val="single" w:color="000000" w:sz="4" w:space="0"/>
              <w:bottom w:val="single" w:color="000000" w:sz="4" w:space="0"/>
              <w:right w:val="single" w:color="000000" w:sz="4" w:space="0"/>
            </w:tcBorders>
            <w:vAlign w:val="center"/>
          </w:tcPr>
          <w:p w14:paraId="250971CD">
            <w:pPr>
              <w:widowControl/>
              <w:spacing w:before="0" w:beforeAutospacing="0" w:after="0" w:afterAutospacing="0" w:line="480" w:lineRule="auto"/>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default" w:ascii="仿宋" w:hAnsi="仿宋" w:eastAsia="宋体" w:cs="仿宋"/>
                <w:b w:val="0"/>
                <w:bCs w:val="0"/>
                <w:i w:val="0"/>
                <w:iCs w:val="0"/>
                <w:color w:val="auto"/>
                <w:kern w:val="0"/>
                <w:sz w:val="24"/>
                <w:szCs w:val="22"/>
                <w:highlight w:val="none"/>
                <w:u w:val="none"/>
                <w:lang w:eastAsia="zh-CN"/>
              </w:rPr>
              <w:t>劝学公园市政设施</w:t>
            </w:r>
          </w:p>
        </w:tc>
        <w:tc>
          <w:tcPr>
            <w:tcW w:w="3114" w:type="dxa"/>
            <w:tcBorders>
              <w:top w:val="single" w:color="000000" w:sz="4" w:space="0"/>
              <w:left w:val="single" w:color="000000" w:sz="4" w:space="0"/>
              <w:bottom w:val="single" w:color="000000" w:sz="4" w:space="0"/>
              <w:right w:val="single" w:color="000000" w:sz="4" w:space="0"/>
            </w:tcBorders>
            <w:vAlign w:val="center"/>
          </w:tcPr>
          <w:p w14:paraId="62DDF5B2">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vAlign w:val="center"/>
          </w:tcPr>
          <w:p w14:paraId="60AB273C">
            <w:pPr>
              <w:spacing w:before="0" w:beforeAutospacing="0" w:after="0" w:afterAutospacing="0"/>
              <w:ind w:left="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default" w:ascii="仿宋" w:hAnsi="仿宋" w:eastAsia="宋体" w:cs="仿宋"/>
                <w:b w:val="0"/>
                <w:bCs w:val="0"/>
                <w:i w:val="0"/>
                <w:color w:val="auto"/>
                <w:kern w:val="2"/>
                <w:sz w:val="24"/>
                <w:szCs w:val="22"/>
                <w:highlight w:val="none"/>
                <w:u w:val="none"/>
                <w:lang w:val="en-US" w:eastAsia="zh-CN" w:bidi="ar-SA"/>
              </w:rPr>
              <w:t>160</w:t>
            </w:r>
            <w:r>
              <w:rPr>
                <w:rFonts w:hint="eastAsia" w:ascii="仿宋" w:hAnsi="仿宋" w:eastAsia="宋体" w:cs="仿宋"/>
                <w:b w:val="0"/>
                <w:bCs w:val="0"/>
                <w:i w:val="0"/>
                <w:color w:val="auto"/>
                <w:kern w:val="2"/>
                <w:sz w:val="24"/>
                <w:szCs w:val="22"/>
                <w:highlight w:val="none"/>
                <w:u w:val="none"/>
                <w:lang w:val="en-US" w:eastAsia="zh-CN" w:bidi="ar-SA"/>
              </w:rPr>
              <w:t>0</w:t>
            </w:r>
          </w:p>
        </w:tc>
        <w:tc>
          <w:tcPr>
            <w:tcW w:w="902" w:type="dxa"/>
            <w:tcBorders>
              <w:top w:val="single" w:color="000000" w:sz="4" w:space="0"/>
              <w:left w:val="single" w:color="000000" w:sz="4" w:space="0"/>
              <w:bottom w:val="single" w:color="000000" w:sz="4" w:space="0"/>
              <w:right w:val="single" w:color="000000" w:sz="4" w:space="0"/>
            </w:tcBorders>
            <w:vAlign w:val="center"/>
          </w:tcPr>
          <w:p w14:paraId="275A0010">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030BEAD">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6E5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C503084">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val="en-US" w:eastAsia="zh-CN" w:bidi="ar-SA"/>
              </w:rPr>
            </w:pPr>
            <w:r>
              <w:rPr>
                <w:rFonts w:hint="eastAsia" w:ascii="仿宋" w:hAnsi="仿宋" w:eastAsia="宋体" w:cs="仿宋"/>
                <w:b w:val="0"/>
                <w:bCs w:val="0"/>
                <w:i w:val="0"/>
                <w:color w:val="auto"/>
                <w:kern w:val="0"/>
                <w:sz w:val="24"/>
                <w:szCs w:val="22"/>
                <w:highlight w:val="none"/>
                <w:u w:val="none"/>
                <w:lang w:val="en-US" w:eastAsia="zh-CN" w:bidi="ar-SA"/>
              </w:rPr>
              <w:t>43</w:t>
            </w:r>
          </w:p>
        </w:tc>
        <w:tc>
          <w:tcPr>
            <w:tcW w:w="1653" w:type="dxa"/>
            <w:tcBorders>
              <w:top w:val="single" w:color="000000" w:sz="4" w:space="0"/>
              <w:left w:val="single" w:color="000000" w:sz="4" w:space="0"/>
              <w:bottom w:val="single" w:color="000000" w:sz="4" w:space="0"/>
              <w:right w:val="single" w:color="000000" w:sz="4" w:space="0"/>
            </w:tcBorders>
            <w:vAlign w:val="center"/>
          </w:tcPr>
          <w:p w14:paraId="7B954698">
            <w:pPr>
              <w:widowControl/>
              <w:spacing w:before="0" w:beforeAutospacing="0" w:after="0" w:afterAutospacing="0" w:line="480" w:lineRule="auto"/>
              <w:ind w:left="0" w:leftChars="0" w:right="0"/>
              <w:jc w:val="center"/>
              <w:textAlignment w:val="center"/>
              <w:rPr>
                <w:rFonts w:hint="default" w:ascii="仿宋" w:hAnsi="仿宋" w:eastAsia="宋体" w:cs="仿宋"/>
                <w:b w:val="0"/>
                <w:bCs w:val="0"/>
                <w:i w:val="0"/>
                <w:iCs w:val="0"/>
                <w:color w:val="auto"/>
                <w:kern w:val="0"/>
                <w:sz w:val="24"/>
                <w:szCs w:val="22"/>
                <w:highlight w:val="none"/>
                <w:u w:val="none"/>
                <w:lang w:val="en-US" w:eastAsia="zh-CN" w:bidi="ar-SA"/>
              </w:rPr>
            </w:pPr>
            <w:r>
              <w:rPr>
                <w:rFonts w:hint="default" w:ascii="仿宋" w:hAnsi="仿宋" w:eastAsia="宋体" w:cs="仿宋"/>
                <w:b w:val="0"/>
                <w:bCs w:val="0"/>
                <w:i w:val="0"/>
                <w:iCs w:val="0"/>
                <w:color w:val="auto"/>
                <w:kern w:val="0"/>
                <w:sz w:val="24"/>
                <w:szCs w:val="22"/>
                <w:highlight w:val="none"/>
                <w:u w:val="none"/>
                <w:lang w:eastAsia="zh-CN"/>
              </w:rPr>
              <w:t>滨和公园市政设施</w:t>
            </w:r>
          </w:p>
        </w:tc>
        <w:tc>
          <w:tcPr>
            <w:tcW w:w="3114" w:type="dxa"/>
            <w:tcBorders>
              <w:top w:val="single" w:color="000000" w:sz="4" w:space="0"/>
              <w:left w:val="single" w:color="000000" w:sz="4" w:space="0"/>
              <w:bottom w:val="single" w:color="000000" w:sz="4" w:space="0"/>
              <w:right w:val="single" w:color="000000" w:sz="4" w:space="0"/>
            </w:tcBorders>
            <w:vAlign w:val="center"/>
          </w:tcPr>
          <w:p w14:paraId="4F16A2BA">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vAlign w:val="center"/>
          </w:tcPr>
          <w:p w14:paraId="5CF16C20">
            <w:pPr>
              <w:spacing w:before="0" w:beforeAutospacing="0" w:after="0" w:afterAutospacing="0"/>
              <w:ind w:left="0" w:right="0"/>
              <w:jc w:val="center"/>
              <w:rPr>
                <w:rFonts w:hint="default"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555</w:t>
            </w:r>
            <w:r>
              <w:rPr>
                <w:rFonts w:hint="default" w:ascii="仿宋" w:hAnsi="仿宋" w:eastAsia="宋体" w:cs="仿宋"/>
                <w:b w:val="0"/>
                <w:bCs w:val="0"/>
                <w:i w:val="0"/>
                <w:color w:val="auto"/>
                <w:kern w:val="2"/>
                <w:sz w:val="24"/>
                <w:szCs w:val="22"/>
                <w:highlight w:val="none"/>
                <w:u w:val="none"/>
                <w:lang w:val="en-US" w:eastAsia="zh-CN" w:bidi="ar-SA"/>
              </w:rPr>
              <w:t>0</w:t>
            </w:r>
          </w:p>
        </w:tc>
        <w:tc>
          <w:tcPr>
            <w:tcW w:w="902" w:type="dxa"/>
            <w:tcBorders>
              <w:top w:val="single" w:color="000000" w:sz="4" w:space="0"/>
              <w:left w:val="single" w:color="000000" w:sz="4" w:space="0"/>
              <w:bottom w:val="single" w:color="000000" w:sz="4" w:space="0"/>
              <w:right w:val="single" w:color="000000" w:sz="4" w:space="0"/>
            </w:tcBorders>
            <w:vAlign w:val="center"/>
          </w:tcPr>
          <w:p w14:paraId="03F41178">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3C56281">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4F0E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B72A7C0">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44</w:t>
            </w:r>
          </w:p>
        </w:tc>
        <w:tc>
          <w:tcPr>
            <w:tcW w:w="1653" w:type="dxa"/>
            <w:tcBorders>
              <w:top w:val="single" w:color="000000" w:sz="4" w:space="0"/>
              <w:left w:val="single" w:color="000000" w:sz="4" w:space="0"/>
              <w:bottom w:val="single" w:color="000000" w:sz="4" w:space="0"/>
              <w:right w:val="single" w:color="000000" w:sz="4" w:space="0"/>
            </w:tcBorders>
            <w:vAlign w:val="center"/>
          </w:tcPr>
          <w:p w14:paraId="552B3ABD">
            <w:pPr>
              <w:widowControl/>
              <w:spacing w:before="0" w:beforeAutospacing="0" w:after="0" w:afterAutospacing="0" w:line="480" w:lineRule="auto"/>
              <w:ind w:left="0" w:leftChars="0" w:right="0"/>
              <w:jc w:val="center"/>
              <w:textAlignment w:val="center"/>
              <w:rPr>
                <w:rFonts w:hint="default" w:ascii="仿宋" w:hAnsi="仿宋" w:eastAsia="宋体"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纵一路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6110265">
            <w:pPr>
              <w:widowControl/>
              <w:spacing w:before="0" w:beforeAutospacing="0" w:after="0" w:afterAutospacing="0"/>
              <w:ind w:left="0" w:right="0"/>
              <w:jc w:val="center"/>
              <w:textAlignment w:val="center"/>
              <w:rPr>
                <w:rFonts w:hint="default" w:ascii="仿宋" w:hAnsi="仿宋" w:eastAsia="宋体" w:cs="仿宋"/>
                <w:b w:val="0"/>
                <w:bCs w:val="0"/>
                <w:i w:val="0"/>
                <w:color w:val="auto"/>
                <w:kern w:val="0"/>
                <w:sz w:val="24"/>
                <w:szCs w:val="22"/>
                <w:highlight w:val="none"/>
                <w:u w:val="none"/>
                <w:lang w:val="en-US" w:eastAsia="zh-CN" w:bidi="ar-SA"/>
              </w:rPr>
            </w:pPr>
            <w:r>
              <w:rPr>
                <w:rFonts w:hint="eastAsia" w:ascii="仿宋" w:hAnsi="仿宋" w:cs="仿宋"/>
                <w:b w:val="0"/>
                <w:bCs w:val="0"/>
                <w:color w:val="auto"/>
                <w:kern w:val="0"/>
                <w:sz w:val="24"/>
                <w:szCs w:val="22"/>
                <w:highlight w:val="none"/>
                <w:lang w:val="en-US" w:eastAsia="zh-CN"/>
              </w:rPr>
              <w:t>荀</w:t>
            </w:r>
            <w:r>
              <w:rPr>
                <w:rFonts w:hint="eastAsia" w:ascii="仿宋" w:hAnsi="仿宋" w:cs="仿宋"/>
                <w:b w:val="0"/>
                <w:bCs w:val="0"/>
                <w:i w:val="0"/>
                <w:color w:val="auto"/>
                <w:sz w:val="24"/>
                <w:szCs w:val="22"/>
                <w:highlight w:val="none"/>
                <w:u w:val="none"/>
                <w:lang w:val="en-US" w:eastAsia="zh-CN"/>
              </w:rPr>
              <w:t>山村12组庙底下16号至莫干山路与纵一路交叉口红绿灯</w:t>
            </w:r>
          </w:p>
        </w:tc>
        <w:tc>
          <w:tcPr>
            <w:tcW w:w="1213" w:type="dxa"/>
            <w:tcBorders>
              <w:top w:val="single" w:color="000000" w:sz="4" w:space="0"/>
              <w:left w:val="single" w:color="000000" w:sz="4" w:space="0"/>
              <w:bottom w:val="single" w:color="000000" w:sz="4" w:space="0"/>
              <w:right w:val="single" w:color="000000" w:sz="4" w:space="0"/>
            </w:tcBorders>
            <w:vAlign w:val="center"/>
          </w:tcPr>
          <w:p w14:paraId="4E20DB5C">
            <w:pPr>
              <w:spacing w:before="0" w:beforeAutospacing="0" w:after="0" w:afterAutospacing="0"/>
              <w:ind w:left="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8753.85</w:t>
            </w:r>
          </w:p>
        </w:tc>
        <w:tc>
          <w:tcPr>
            <w:tcW w:w="902" w:type="dxa"/>
            <w:tcBorders>
              <w:top w:val="single" w:color="000000" w:sz="4" w:space="0"/>
              <w:left w:val="single" w:color="000000" w:sz="4" w:space="0"/>
              <w:bottom w:val="single" w:color="000000" w:sz="4" w:space="0"/>
              <w:right w:val="single" w:color="000000" w:sz="4" w:space="0"/>
            </w:tcBorders>
            <w:vAlign w:val="center"/>
          </w:tcPr>
          <w:p w14:paraId="1C6896AA">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67315BF0">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5757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7DBA0DD">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45</w:t>
            </w:r>
          </w:p>
        </w:tc>
        <w:tc>
          <w:tcPr>
            <w:tcW w:w="1653" w:type="dxa"/>
            <w:tcBorders>
              <w:top w:val="single" w:color="000000" w:sz="4" w:space="0"/>
              <w:left w:val="single" w:color="000000" w:sz="4" w:space="0"/>
              <w:bottom w:val="single" w:color="000000" w:sz="4" w:space="0"/>
              <w:right w:val="single" w:color="000000" w:sz="4" w:space="0"/>
            </w:tcBorders>
            <w:vAlign w:val="center"/>
          </w:tcPr>
          <w:p w14:paraId="44DE3114">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4"/>
                <w:highlight w:val="none"/>
                <w:u w:val="none"/>
                <w:lang w:val="en-US" w:eastAsia="zh-CN"/>
              </w:rPr>
            </w:pPr>
            <w:r>
              <w:rPr>
                <w:rFonts w:hint="eastAsia"/>
                <w:sz w:val="24"/>
              </w:rPr>
              <w:t>荀庄路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5887300B">
            <w:pPr>
              <w:widowControl/>
              <w:spacing w:before="0" w:beforeAutospacing="0" w:after="0" w:afterAutospacing="0"/>
              <w:ind w:left="0" w:right="0"/>
              <w:jc w:val="center"/>
              <w:textAlignment w:val="center"/>
              <w:rPr>
                <w:rFonts w:hint="eastAsia" w:ascii="仿宋" w:hAnsi="仿宋" w:cs="仿宋"/>
                <w:b w:val="0"/>
                <w:bCs w:val="0"/>
                <w:i w:val="0"/>
                <w:color w:val="auto"/>
                <w:sz w:val="24"/>
                <w:szCs w:val="22"/>
                <w:highlight w:val="none"/>
                <w:u w:val="none"/>
                <w:lang w:val="en-US" w:eastAsia="zh-CN"/>
              </w:rPr>
            </w:pPr>
            <w:r>
              <w:rPr>
                <w:rFonts w:hint="eastAsia" w:ascii="仿宋" w:hAnsi="仿宋" w:cs="仿宋"/>
                <w:b w:val="0"/>
                <w:bCs w:val="0"/>
                <w:i w:val="0"/>
                <w:color w:val="auto"/>
                <w:sz w:val="24"/>
                <w:szCs w:val="22"/>
                <w:highlight w:val="none"/>
                <w:u w:val="none"/>
                <w:lang w:val="en-US" w:eastAsia="zh-CN"/>
              </w:rPr>
              <w:t>梧桐圩路至祥彭线（含桥梁一座）</w:t>
            </w:r>
          </w:p>
        </w:tc>
        <w:tc>
          <w:tcPr>
            <w:tcW w:w="1213" w:type="dxa"/>
            <w:tcBorders>
              <w:top w:val="single" w:color="000000" w:sz="4" w:space="0"/>
              <w:left w:val="single" w:color="000000" w:sz="4" w:space="0"/>
              <w:bottom w:val="single" w:color="000000" w:sz="4" w:space="0"/>
              <w:right w:val="single" w:color="000000" w:sz="4" w:space="0"/>
            </w:tcBorders>
            <w:vAlign w:val="center"/>
          </w:tcPr>
          <w:p w14:paraId="03B92D7B">
            <w:pPr>
              <w:spacing w:before="0" w:beforeAutospacing="0" w:after="0" w:afterAutospacing="0"/>
              <w:ind w:left="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rPr>
              <w:t>1436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08A">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548045B3">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444F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A29C1C1">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46</w:t>
            </w:r>
          </w:p>
        </w:tc>
        <w:tc>
          <w:tcPr>
            <w:tcW w:w="1653" w:type="dxa"/>
            <w:tcBorders>
              <w:top w:val="single" w:color="000000" w:sz="4" w:space="0"/>
              <w:left w:val="single" w:color="000000" w:sz="4" w:space="0"/>
              <w:bottom w:val="single" w:color="000000" w:sz="4" w:space="0"/>
              <w:right w:val="single" w:color="000000" w:sz="4" w:space="0"/>
            </w:tcBorders>
            <w:vAlign w:val="center"/>
          </w:tcPr>
          <w:p w14:paraId="02CFE659">
            <w:pPr>
              <w:widowControl/>
              <w:spacing w:before="0" w:beforeAutospacing="0" w:after="0" w:afterAutospacing="0" w:line="480" w:lineRule="auto"/>
              <w:ind w:left="0" w:leftChars="0" w:right="0"/>
              <w:jc w:val="center"/>
              <w:textAlignment w:val="center"/>
              <w:rPr>
                <w:rFonts w:hint="eastAsia"/>
                <w:sz w:val="24"/>
              </w:rPr>
            </w:pPr>
            <w:r>
              <w:rPr>
                <w:rFonts w:hint="eastAsia"/>
                <w:sz w:val="24"/>
              </w:rPr>
              <w:t>福田路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4CEA6F06">
            <w:pPr>
              <w:widowControl/>
              <w:spacing w:before="0" w:beforeAutospacing="0" w:after="0" w:afterAutospacing="0"/>
              <w:ind w:left="0" w:right="0"/>
              <w:jc w:val="center"/>
              <w:textAlignment w:val="center"/>
              <w:rPr>
                <w:rFonts w:hint="eastAsia" w:ascii="仿宋" w:hAnsi="仿宋" w:cs="仿宋"/>
                <w:b w:val="0"/>
                <w:bCs w:val="0"/>
                <w:i w:val="0"/>
                <w:color w:val="auto"/>
                <w:sz w:val="24"/>
                <w:szCs w:val="22"/>
                <w:highlight w:val="none"/>
                <w:u w:val="none"/>
                <w:lang w:val="en-US" w:eastAsia="zh-CN"/>
              </w:rPr>
            </w:pPr>
            <w:r>
              <w:rPr>
                <w:rFonts w:hint="eastAsia" w:ascii="仿宋" w:hAnsi="仿宋" w:cs="仿宋"/>
                <w:b w:val="0"/>
                <w:bCs w:val="0"/>
                <w:i w:val="0"/>
                <w:color w:val="auto"/>
                <w:sz w:val="24"/>
                <w:szCs w:val="22"/>
                <w:highlight w:val="none"/>
                <w:u w:val="none"/>
                <w:lang w:val="en-US" w:eastAsia="zh-CN"/>
              </w:rPr>
              <w:t>大陆路至大雄寺</w:t>
            </w:r>
          </w:p>
        </w:tc>
        <w:tc>
          <w:tcPr>
            <w:tcW w:w="1213" w:type="dxa"/>
            <w:tcBorders>
              <w:top w:val="single" w:color="000000" w:sz="4" w:space="0"/>
              <w:left w:val="single" w:color="000000" w:sz="4" w:space="0"/>
              <w:bottom w:val="single" w:color="000000" w:sz="4" w:space="0"/>
              <w:right w:val="single" w:color="000000" w:sz="4" w:space="0"/>
            </w:tcBorders>
            <w:vAlign w:val="center"/>
          </w:tcPr>
          <w:p w14:paraId="127949B7">
            <w:pPr>
              <w:spacing w:before="0" w:beforeAutospacing="0" w:after="0" w:afterAutospacing="0"/>
              <w:ind w:left="0" w:right="0"/>
              <w:jc w:val="center"/>
              <w:rPr>
                <w:rFonts w:hint="eastAsia"/>
              </w:rPr>
            </w:pPr>
            <w:r>
              <w:rPr>
                <w:rFonts w:hint="eastAsia"/>
              </w:rPr>
              <w:t>2170.35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6A3">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4BC597DF">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0537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61365A7">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47</w:t>
            </w:r>
          </w:p>
        </w:tc>
        <w:tc>
          <w:tcPr>
            <w:tcW w:w="1653" w:type="dxa"/>
            <w:tcBorders>
              <w:top w:val="single" w:color="000000" w:sz="4" w:space="0"/>
              <w:left w:val="single" w:color="000000" w:sz="4" w:space="0"/>
              <w:bottom w:val="single" w:color="000000" w:sz="4" w:space="0"/>
              <w:right w:val="single" w:color="000000" w:sz="4" w:space="0"/>
            </w:tcBorders>
            <w:vAlign w:val="center"/>
          </w:tcPr>
          <w:p w14:paraId="750B34BD">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运溪路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17602903">
            <w:pPr>
              <w:widowControl/>
              <w:spacing w:before="0" w:beforeAutospacing="0" w:after="0" w:afterAutospacing="0"/>
              <w:ind w:left="0" w:right="0"/>
              <w:jc w:val="center"/>
              <w:textAlignment w:val="center"/>
              <w:rPr>
                <w:rFonts w:hint="eastAsia" w:ascii="仿宋" w:hAnsi="仿宋" w:cs="仿宋"/>
                <w:b w:val="0"/>
                <w:bCs w:val="0"/>
                <w:i w:val="0"/>
                <w:color w:val="auto"/>
                <w:sz w:val="24"/>
                <w:szCs w:val="22"/>
                <w:highlight w:val="none"/>
                <w:u w:val="none"/>
                <w:lang w:val="en-US" w:eastAsia="zh-CN"/>
              </w:rPr>
            </w:pPr>
            <w:r>
              <w:rPr>
                <w:rFonts w:hint="eastAsia" w:ascii="仿宋" w:hAnsi="仿宋" w:cs="仿宋"/>
                <w:b w:val="0"/>
                <w:bCs w:val="0"/>
                <w:i w:val="0"/>
                <w:color w:val="auto"/>
                <w:sz w:val="24"/>
                <w:szCs w:val="22"/>
                <w:highlight w:val="none"/>
                <w:u w:val="none"/>
                <w:lang w:val="en-US" w:eastAsia="zh-CN"/>
              </w:rPr>
              <w:t>良平街至祥彭线</w:t>
            </w:r>
          </w:p>
        </w:tc>
        <w:tc>
          <w:tcPr>
            <w:tcW w:w="1213" w:type="dxa"/>
            <w:tcBorders>
              <w:top w:val="single" w:color="000000" w:sz="4" w:space="0"/>
              <w:left w:val="single" w:color="000000" w:sz="4" w:space="0"/>
              <w:bottom w:val="single" w:color="000000" w:sz="4" w:space="0"/>
              <w:right w:val="single" w:color="000000" w:sz="4" w:space="0"/>
            </w:tcBorders>
            <w:vAlign w:val="center"/>
          </w:tcPr>
          <w:p w14:paraId="1C66782F">
            <w:pPr>
              <w:spacing w:before="0" w:beforeAutospacing="0" w:after="0" w:afterAutospacing="0"/>
              <w:ind w:left="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18832</w:t>
            </w:r>
          </w:p>
        </w:tc>
        <w:tc>
          <w:tcPr>
            <w:tcW w:w="902" w:type="dxa"/>
            <w:tcBorders>
              <w:top w:val="single" w:color="000000" w:sz="4" w:space="0"/>
              <w:left w:val="single" w:color="000000" w:sz="4" w:space="0"/>
              <w:bottom w:val="single" w:color="000000" w:sz="4" w:space="0"/>
              <w:right w:val="single" w:color="000000" w:sz="4" w:space="0"/>
            </w:tcBorders>
            <w:vAlign w:val="center"/>
          </w:tcPr>
          <w:p w14:paraId="5AE69D33">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28443627">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核心道路</w:t>
            </w:r>
          </w:p>
        </w:tc>
      </w:tr>
      <w:tr w14:paraId="0921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323622">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48</w:t>
            </w:r>
          </w:p>
        </w:tc>
        <w:tc>
          <w:tcPr>
            <w:tcW w:w="1653" w:type="dxa"/>
            <w:tcBorders>
              <w:top w:val="single" w:color="000000" w:sz="4" w:space="0"/>
              <w:left w:val="single" w:color="000000" w:sz="4" w:space="0"/>
              <w:bottom w:val="single" w:color="000000" w:sz="4" w:space="0"/>
              <w:right w:val="single" w:color="000000" w:sz="4" w:space="0"/>
            </w:tcBorders>
            <w:vAlign w:val="center"/>
          </w:tcPr>
          <w:p w14:paraId="474D1181">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杭长高速公路桥下道路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1BCDD87F">
            <w:pPr>
              <w:widowControl/>
              <w:spacing w:before="0" w:beforeAutospacing="0" w:after="0" w:afterAutospacing="0"/>
              <w:ind w:left="0" w:right="0"/>
              <w:jc w:val="center"/>
              <w:textAlignment w:val="center"/>
              <w:rPr>
                <w:rFonts w:hint="eastAsia" w:ascii="仿宋" w:hAnsi="仿宋" w:cs="仿宋"/>
                <w:b w:val="0"/>
                <w:bCs w:val="0"/>
                <w:i w:val="0"/>
                <w:color w:val="auto"/>
                <w:sz w:val="24"/>
                <w:szCs w:val="22"/>
                <w:highlight w:val="none"/>
                <w:u w:val="none"/>
                <w:lang w:val="en-US" w:eastAsia="zh-CN"/>
              </w:rPr>
            </w:pPr>
            <w:r>
              <w:rPr>
                <w:rFonts w:hint="eastAsia" w:ascii="仿宋" w:hAnsi="仿宋" w:cs="仿宋"/>
                <w:b w:val="0"/>
                <w:bCs w:val="0"/>
                <w:i w:val="0"/>
                <w:color w:val="auto"/>
                <w:sz w:val="24"/>
                <w:szCs w:val="22"/>
                <w:highlight w:val="none"/>
                <w:u w:val="none"/>
                <w:lang w:val="en-US" w:eastAsia="zh-CN"/>
              </w:rPr>
              <w:t>荆九线至长连线</w:t>
            </w:r>
          </w:p>
        </w:tc>
        <w:tc>
          <w:tcPr>
            <w:tcW w:w="1213" w:type="dxa"/>
            <w:tcBorders>
              <w:top w:val="single" w:color="000000" w:sz="4" w:space="0"/>
              <w:left w:val="single" w:color="000000" w:sz="4" w:space="0"/>
              <w:bottom w:val="single" w:color="000000" w:sz="4" w:space="0"/>
              <w:right w:val="single" w:color="000000" w:sz="4" w:space="0"/>
            </w:tcBorders>
            <w:vAlign w:val="center"/>
          </w:tcPr>
          <w:p w14:paraId="1B355A26">
            <w:pPr>
              <w:spacing w:before="0" w:beforeAutospacing="0" w:after="0" w:afterAutospacing="0"/>
              <w:ind w:left="0" w:right="0"/>
              <w:jc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i w:val="0"/>
                <w:color w:val="auto"/>
                <w:kern w:val="2"/>
                <w:sz w:val="24"/>
                <w:szCs w:val="22"/>
                <w:highlight w:val="none"/>
                <w:u w:val="none"/>
                <w:lang w:val="en-US" w:eastAsia="zh-CN" w:bidi="ar-SA"/>
              </w:rPr>
              <w:t>72326</w:t>
            </w:r>
          </w:p>
        </w:tc>
        <w:tc>
          <w:tcPr>
            <w:tcW w:w="902" w:type="dxa"/>
            <w:tcBorders>
              <w:top w:val="single" w:color="000000" w:sz="4" w:space="0"/>
              <w:left w:val="single" w:color="000000" w:sz="4" w:space="0"/>
              <w:bottom w:val="single" w:color="000000" w:sz="4" w:space="0"/>
              <w:right w:val="single" w:color="000000" w:sz="4" w:space="0"/>
            </w:tcBorders>
            <w:vAlign w:val="center"/>
          </w:tcPr>
          <w:p w14:paraId="1571A6B5">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E95DB0B">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7E40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D3B5B64">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49</w:t>
            </w:r>
          </w:p>
        </w:tc>
        <w:tc>
          <w:tcPr>
            <w:tcW w:w="1653" w:type="dxa"/>
            <w:tcBorders>
              <w:top w:val="single" w:color="000000" w:sz="4" w:space="0"/>
              <w:left w:val="single" w:color="000000" w:sz="4" w:space="0"/>
              <w:bottom w:val="single" w:color="000000" w:sz="4" w:space="0"/>
              <w:right w:val="single" w:color="000000" w:sz="4" w:space="0"/>
            </w:tcBorders>
            <w:vAlign w:val="center"/>
          </w:tcPr>
          <w:p w14:paraId="5FD1B6B3">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康门里道路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B561726">
            <w:pPr>
              <w:widowControl/>
              <w:spacing w:before="0" w:beforeAutospacing="0" w:after="0" w:afterAutospacing="0"/>
              <w:ind w:left="0" w:right="0"/>
              <w:jc w:val="center"/>
              <w:textAlignment w:val="center"/>
              <w:rPr>
                <w:rFonts w:hint="eastAsia" w:ascii="仿宋" w:hAnsi="仿宋" w:cs="仿宋"/>
                <w:b w:val="0"/>
                <w:bCs w:val="0"/>
                <w:i w:val="0"/>
                <w:color w:val="auto"/>
                <w:sz w:val="24"/>
                <w:szCs w:val="22"/>
                <w:highlight w:val="none"/>
                <w:u w:val="none"/>
                <w:lang w:val="en-US" w:eastAsia="zh-CN"/>
              </w:rPr>
            </w:pPr>
            <w:r>
              <w:rPr>
                <w:rFonts w:hint="eastAsia" w:ascii="仿宋" w:hAnsi="仿宋" w:eastAsia="宋体" w:cs="仿宋"/>
                <w:b w:val="0"/>
                <w:bCs w:val="0"/>
                <w:color w:val="auto"/>
                <w:kern w:val="0"/>
                <w:sz w:val="24"/>
                <w:szCs w:val="24"/>
                <w:highlight w:val="none"/>
                <w:lang w:eastAsia="zh-CN"/>
              </w:rPr>
              <w:t>里坑门康明华庭为起点至九度岭，包涵里坑门内所有岔路及凉亭</w:t>
            </w:r>
          </w:p>
        </w:tc>
        <w:tc>
          <w:tcPr>
            <w:tcW w:w="1213" w:type="dxa"/>
            <w:tcBorders>
              <w:top w:val="single" w:color="000000" w:sz="4" w:space="0"/>
              <w:left w:val="single" w:color="000000" w:sz="4" w:space="0"/>
              <w:bottom w:val="single" w:color="000000" w:sz="4" w:space="0"/>
              <w:right w:val="single" w:color="000000" w:sz="4" w:space="0"/>
            </w:tcBorders>
            <w:vAlign w:val="center"/>
          </w:tcPr>
          <w:p w14:paraId="63210BAB">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color w:val="auto"/>
                <w:kern w:val="2"/>
                <w:sz w:val="24"/>
                <w:szCs w:val="22"/>
                <w:highlight w:val="none"/>
                <w:u w:val="none"/>
                <w:lang w:val="en-US" w:eastAsia="zh-CN" w:bidi="ar-SA"/>
              </w:rPr>
            </w:pPr>
            <w:r>
              <w:rPr>
                <w:rFonts w:hint="eastAsia" w:ascii="仿宋" w:hAnsi="仿宋" w:eastAsia="宋体" w:cs="仿宋"/>
                <w:b w:val="0"/>
                <w:bCs w:val="0"/>
                <w:color w:val="auto"/>
                <w:kern w:val="0"/>
                <w:sz w:val="24"/>
                <w:szCs w:val="24"/>
                <w:highlight w:val="none"/>
                <w:lang w:val="en-US" w:eastAsia="zh-CN"/>
              </w:rPr>
              <w:t>10022</w:t>
            </w:r>
          </w:p>
        </w:tc>
        <w:tc>
          <w:tcPr>
            <w:tcW w:w="902" w:type="dxa"/>
            <w:tcBorders>
              <w:top w:val="single" w:color="000000" w:sz="4" w:space="0"/>
              <w:left w:val="single" w:color="000000" w:sz="4" w:space="0"/>
              <w:bottom w:val="single" w:color="000000" w:sz="4" w:space="0"/>
              <w:right w:val="single" w:color="000000" w:sz="4" w:space="0"/>
            </w:tcBorders>
            <w:vAlign w:val="center"/>
          </w:tcPr>
          <w:p w14:paraId="7836463C">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18B5F235">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1D04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4D385BD">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50</w:t>
            </w:r>
          </w:p>
        </w:tc>
        <w:tc>
          <w:tcPr>
            <w:tcW w:w="1653" w:type="dxa"/>
            <w:tcBorders>
              <w:top w:val="single" w:color="000000" w:sz="4" w:space="0"/>
              <w:left w:val="single" w:color="000000" w:sz="4" w:space="0"/>
              <w:bottom w:val="single" w:color="000000" w:sz="4" w:space="0"/>
              <w:right w:val="single" w:color="000000" w:sz="4" w:space="0"/>
            </w:tcBorders>
            <w:vAlign w:val="center"/>
          </w:tcPr>
          <w:p w14:paraId="6E86B559">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东王禅寺支路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61E630DA">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4"/>
                <w:highlight w:val="none"/>
                <w:lang w:eastAsia="zh-CN"/>
              </w:rPr>
            </w:pPr>
            <w:r>
              <w:rPr>
                <w:rFonts w:hint="eastAsia" w:ascii="仿宋" w:hAnsi="仿宋" w:eastAsia="宋体" w:cs="仿宋"/>
                <w:b w:val="0"/>
                <w:bCs w:val="0"/>
                <w:color w:val="auto"/>
                <w:kern w:val="0"/>
                <w:sz w:val="24"/>
                <w:szCs w:val="24"/>
                <w:highlight w:val="none"/>
                <w:lang w:eastAsia="zh-CN"/>
              </w:rPr>
              <w:t>起点狮子塘路</w:t>
            </w:r>
            <w:r>
              <w:rPr>
                <w:rFonts w:hint="eastAsia" w:ascii="仿宋" w:hAnsi="仿宋" w:cs="仿宋"/>
                <w:b w:val="0"/>
                <w:bCs w:val="0"/>
                <w:color w:val="auto"/>
                <w:kern w:val="0"/>
                <w:sz w:val="24"/>
                <w:szCs w:val="24"/>
                <w:highlight w:val="none"/>
                <w:lang w:eastAsia="zh-CN"/>
              </w:rPr>
              <w:t>，</w:t>
            </w:r>
            <w:r>
              <w:rPr>
                <w:rFonts w:hint="eastAsia" w:ascii="仿宋" w:hAnsi="仿宋" w:eastAsia="宋体" w:cs="仿宋"/>
                <w:b w:val="0"/>
                <w:bCs w:val="0"/>
                <w:color w:val="auto"/>
                <w:kern w:val="0"/>
                <w:sz w:val="24"/>
                <w:szCs w:val="24"/>
                <w:highlight w:val="none"/>
                <w:lang w:eastAsia="zh-CN"/>
              </w:rPr>
              <w:t>终点东王禅寺</w:t>
            </w:r>
          </w:p>
        </w:tc>
        <w:tc>
          <w:tcPr>
            <w:tcW w:w="1213" w:type="dxa"/>
            <w:tcBorders>
              <w:top w:val="single" w:color="000000" w:sz="4" w:space="0"/>
              <w:left w:val="single" w:color="000000" w:sz="4" w:space="0"/>
              <w:bottom w:val="single" w:color="000000" w:sz="4" w:space="0"/>
              <w:right w:val="single" w:color="000000" w:sz="4" w:space="0"/>
            </w:tcBorders>
            <w:vAlign w:val="center"/>
          </w:tcPr>
          <w:p w14:paraId="758B59EE">
            <w:pPr>
              <w:widowControl/>
              <w:spacing w:before="0" w:beforeAutospacing="0" w:after="0" w:afterAutospacing="0"/>
              <w:ind w:left="0" w:leftChars="0" w:right="0" w:rightChars="0"/>
              <w:jc w:val="center"/>
              <w:textAlignment w:val="center"/>
              <w:rPr>
                <w:rFonts w:hint="default" w:ascii="仿宋" w:hAnsi="仿宋" w:eastAsia="宋体"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1050</w:t>
            </w:r>
          </w:p>
        </w:tc>
        <w:tc>
          <w:tcPr>
            <w:tcW w:w="902" w:type="dxa"/>
            <w:tcBorders>
              <w:top w:val="single" w:color="000000" w:sz="4" w:space="0"/>
              <w:left w:val="single" w:color="000000" w:sz="4" w:space="0"/>
              <w:bottom w:val="single" w:color="000000" w:sz="4" w:space="0"/>
              <w:right w:val="single" w:color="000000" w:sz="4" w:space="0"/>
            </w:tcBorders>
            <w:vAlign w:val="center"/>
          </w:tcPr>
          <w:p w14:paraId="1F0CEF90">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0904CFCF">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r w14:paraId="4158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6E86F0C">
            <w:pPr>
              <w:widowControl/>
              <w:spacing w:before="0" w:beforeAutospacing="0" w:after="0" w:afterAutospacing="0"/>
              <w:ind w:left="0" w:right="0"/>
              <w:jc w:val="center"/>
              <w:textAlignment w:val="center"/>
              <w:rPr>
                <w:rFonts w:hint="default" w:ascii="仿宋" w:hAnsi="仿宋" w:cs="仿宋"/>
                <w:b w:val="0"/>
                <w:bCs w:val="0"/>
                <w:i w:val="0"/>
                <w:color w:val="auto"/>
                <w:kern w:val="0"/>
                <w:sz w:val="24"/>
                <w:szCs w:val="22"/>
                <w:highlight w:val="none"/>
                <w:u w:val="none"/>
                <w:lang w:val="en-US" w:eastAsia="zh-CN" w:bidi="ar-SA"/>
              </w:rPr>
            </w:pPr>
            <w:r>
              <w:rPr>
                <w:rFonts w:hint="eastAsia" w:ascii="仿宋" w:hAnsi="仿宋" w:cs="仿宋"/>
                <w:b w:val="0"/>
                <w:bCs w:val="0"/>
                <w:i w:val="0"/>
                <w:color w:val="auto"/>
                <w:kern w:val="0"/>
                <w:sz w:val="24"/>
                <w:szCs w:val="22"/>
                <w:highlight w:val="none"/>
                <w:u w:val="none"/>
                <w:lang w:val="en-US" w:eastAsia="zh-CN" w:bidi="ar-SA"/>
              </w:rPr>
              <w:t>51</w:t>
            </w:r>
          </w:p>
        </w:tc>
        <w:tc>
          <w:tcPr>
            <w:tcW w:w="1653" w:type="dxa"/>
            <w:tcBorders>
              <w:top w:val="single" w:color="000000" w:sz="4" w:space="0"/>
              <w:left w:val="single" w:color="000000" w:sz="4" w:space="0"/>
              <w:bottom w:val="single" w:color="000000" w:sz="4" w:space="0"/>
              <w:right w:val="single" w:color="000000" w:sz="4" w:space="0"/>
            </w:tcBorders>
            <w:vAlign w:val="center"/>
          </w:tcPr>
          <w:p w14:paraId="678DD9B6">
            <w:pPr>
              <w:widowControl/>
              <w:spacing w:before="0" w:beforeAutospacing="0" w:after="0" w:afterAutospacing="0" w:line="480" w:lineRule="auto"/>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文化村实验学校内部道路</w:t>
            </w:r>
          </w:p>
        </w:tc>
        <w:tc>
          <w:tcPr>
            <w:tcW w:w="3114" w:type="dxa"/>
            <w:tcBorders>
              <w:top w:val="single" w:color="000000" w:sz="4" w:space="0"/>
              <w:left w:val="single" w:color="000000" w:sz="4" w:space="0"/>
              <w:bottom w:val="single" w:color="000000" w:sz="4" w:space="0"/>
              <w:right w:val="single" w:color="000000" w:sz="4" w:space="0"/>
            </w:tcBorders>
            <w:vAlign w:val="center"/>
          </w:tcPr>
          <w:p w14:paraId="40E6FEB3">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4"/>
                <w:highlight w:val="none"/>
                <w:lang w:eastAsia="zh-CN"/>
              </w:rPr>
            </w:pPr>
            <w:r>
              <w:rPr>
                <w:rFonts w:hint="eastAsia" w:ascii="仿宋" w:hAnsi="仿宋" w:eastAsia="宋体" w:cs="仿宋"/>
                <w:b w:val="0"/>
                <w:bCs w:val="0"/>
                <w:color w:val="auto"/>
                <w:kern w:val="0"/>
                <w:sz w:val="24"/>
                <w:szCs w:val="24"/>
                <w:highlight w:val="none"/>
                <w:lang w:eastAsia="zh-CN"/>
              </w:rPr>
              <w:t>起点大陆路</w:t>
            </w:r>
            <w:r>
              <w:rPr>
                <w:rFonts w:hint="eastAsia" w:ascii="仿宋" w:hAnsi="仿宋" w:cs="仿宋"/>
                <w:b w:val="0"/>
                <w:bCs w:val="0"/>
                <w:color w:val="auto"/>
                <w:kern w:val="0"/>
                <w:sz w:val="24"/>
                <w:szCs w:val="24"/>
                <w:highlight w:val="none"/>
                <w:lang w:eastAsia="zh-CN"/>
              </w:rPr>
              <w:t>，</w:t>
            </w:r>
            <w:r>
              <w:rPr>
                <w:rFonts w:hint="eastAsia" w:ascii="仿宋" w:hAnsi="仿宋" w:eastAsia="宋体" w:cs="仿宋"/>
                <w:b w:val="0"/>
                <w:bCs w:val="0"/>
                <w:color w:val="auto"/>
                <w:kern w:val="0"/>
                <w:sz w:val="24"/>
                <w:szCs w:val="24"/>
                <w:highlight w:val="none"/>
                <w:lang w:eastAsia="zh-CN"/>
              </w:rPr>
              <w:t>终点运溪路地面道路</w:t>
            </w:r>
          </w:p>
        </w:tc>
        <w:tc>
          <w:tcPr>
            <w:tcW w:w="1213" w:type="dxa"/>
            <w:tcBorders>
              <w:top w:val="single" w:color="000000" w:sz="4" w:space="0"/>
              <w:left w:val="single" w:color="000000" w:sz="4" w:space="0"/>
              <w:bottom w:val="single" w:color="000000" w:sz="4" w:space="0"/>
              <w:right w:val="single" w:color="000000" w:sz="4" w:space="0"/>
            </w:tcBorders>
            <w:vAlign w:val="center"/>
          </w:tcPr>
          <w:p w14:paraId="1922D596">
            <w:pPr>
              <w:widowControl/>
              <w:spacing w:before="0" w:beforeAutospacing="0" w:after="0" w:afterAutospacing="0"/>
              <w:ind w:left="0" w:leftChars="0" w:right="0" w:rightChars="0"/>
              <w:jc w:val="center"/>
              <w:textAlignment w:val="center"/>
              <w:rPr>
                <w:rFonts w:hint="default" w:ascii="仿宋" w:hAnsi="仿宋" w:eastAsia="宋体"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2800</w:t>
            </w:r>
          </w:p>
        </w:tc>
        <w:tc>
          <w:tcPr>
            <w:tcW w:w="902" w:type="dxa"/>
            <w:tcBorders>
              <w:top w:val="single" w:color="000000" w:sz="4" w:space="0"/>
              <w:left w:val="single" w:color="000000" w:sz="4" w:space="0"/>
              <w:bottom w:val="single" w:color="000000" w:sz="4" w:space="0"/>
              <w:right w:val="single" w:color="000000" w:sz="4" w:space="0"/>
            </w:tcBorders>
            <w:vAlign w:val="center"/>
          </w:tcPr>
          <w:p w14:paraId="1A9E0F05">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c>
          <w:tcPr>
            <w:tcW w:w="1203" w:type="dxa"/>
            <w:tcBorders>
              <w:top w:val="single" w:color="000000" w:sz="4" w:space="0"/>
              <w:left w:val="single" w:color="000000" w:sz="4" w:space="0"/>
              <w:bottom w:val="single" w:color="000000" w:sz="4" w:space="0"/>
              <w:right w:val="single" w:color="000000" w:sz="4" w:space="0"/>
            </w:tcBorders>
            <w:vAlign w:val="center"/>
          </w:tcPr>
          <w:p w14:paraId="7C17715F">
            <w:pPr>
              <w:widowControl/>
              <w:spacing w:before="0" w:beforeAutospacing="0" w:after="0" w:afterAutospacing="0"/>
              <w:ind w:left="0" w:leftChars="0" w:right="0"/>
              <w:jc w:val="center"/>
              <w:textAlignment w:val="center"/>
              <w:rPr>
                <w:rFonts w:hint="eastAsia" w:ascii="仿宋" w:hAnsi="仿宋" w:cs="仿宋"/>
                <w:b w:val="0"/>
                <w:bCs w:val="0"/>
                <w:i w:val="0"/>
                <w:iCs w:val="0"/>
                <w:color w:val="auto"/>
                <w:kern w:val="0"/>
                <w:sz w:val="24"/>
                <w:szCs w:val="22"/>
                <w:highlight w:val="none"/>
                <w:u w:val="none"/>
                <w:lang w:val="en-US" w:eastAsia="zh-CN"/>
              </w:rPr>
            </w:pPr>
          </w:p>
        </w:tc>
      </w:tr>
    </w:tbl>
    <w:tbl>
      <w:tblPr>
        <w:tblStyle w:val="62"/>
        <w:tblW w:w="8889"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6334"/>
        <w:gridCol w:w="1366"/>
        <w:gridCol w:w="405"/>
      </w:tblGrid>
      <w:tr w14:paraId="6CEE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7AD0BB7D">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sz w:val="24"/>
                <w:szCs w:val="24"/>
                <w:highlight w:val="none"/>
                <w:u w:val="none"/>
                <w:lang w:val="en-US"/>
              </w:rPr>
            </w:pPr>
            <w:r>
              <w:rPr>
                <w:rFonts w:hint="eastAsia" w:ascii="仿宋" w:hAnsi="仿宋" w:cs="仿宋"/>
                <w:b w:val="0"/>
                <w:bCs w:val="0"/>
                <w:i w:val="0"/>
                <w:iCs w:val="0"/>
                <w:color w:val="auto"/>
                <w:kern w:val="0"/>
                <w:sz w:val="24"/>
                <w:szCs w:val="24"/>
                <w:highlight w:val="none"/>
                <w:u w:val="none"/>
                <w:lang w:val="en-US" w:eastAsia="zh-CN"/>
              </w:rPr>
              <w:t>52</w:t>
            </w:r>
          </w:p>
        </w:tc>
        <w:tc>
          <w:tcPr>
            <w:tcW w:w="6334" w:type="dxa"/>
            <w:tcBorders>
              <w:top w:val="single" w:color="000000" w:sz="4" w:space="0"/>
              <w:left w:val="single" w:color="000000" w:sz="4" w:space="0"/>
              <w:bottom w:val="single" w:color="000000" w:sz="4" w:space="0"/>
              <w:right w:val="single" w:color="000000" w:sz="4" w:space="0"/>
            </w:tcBorders>
            <w:vAlign w:val="center"/>
          </w:tcPr>
          <w:p w14:paraId="1F2E8827">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4"/>
                <w:highlight w:val="none"/>
                <w:u w:val="none"/>
              </w:rPr>
            </w:pPr>
            <w:r>
              <w:rPr>
                <w:rFonts w:hint="eastAsia" w:ascii="仿宋" w:hAnsi="仿宋" w:eastAsia="宋体" w:cs="仿宋"/>
                <w:b w:val="0"/>
                <w:bCs w:val="0"/>
                <w:i w:val="0"/>
                <w:color w:val="auto"/>
                <w:kern w:val="0"/>
                <w:sz w:val="24"/>
                <w:szCs w:val="24"/>
                <w:highlight w:val="none"/>
                <w:u w:val="none"/>
                <w:lang w:val="en-US" w:eastAsia="zh-CN" w:bidi="ar-SA"/>
              </w:rPr>
              <w:t>新仓线（</w:t>
            </w:r>
            <w:r>
              <w:rPr>
                <w:rFonts w:hint="eastAsia" w:ascii="仿宋" w:hAnsi="仿宋" w:cs="仿宋"/>
                <w:b w:val="0"/>
                <w:bCs w:val="0"/>
                <w:i w:val="0"/>
                <w:color w:val="auto"/>
                <w:kern w:val="0"/>
                <w:sz w:val="24"/>
                <w:szCs w:val="24"/>
                <w:highlight w:val="none"/>
                <w:u w:val="none"/>
                <w:lang w:val="en-US" w:eastAsia="zh-CN" w:bidi="ar-SA"/>
              </w:rPr>
              <w:t>运溪路</w:t>
            </w:r>
            <w:r>
              <w:rPr>
                <w:rFonts w:hint="eastAsia" w:ascii="仿宋" w:hAnsi="仿宋" w:eastAsia="宋体" w:cs="仿宋"/>
                <w:b w:val="0"/>
                <w:bCs w:val="0"/>
                <w:i w:val="0"/>
                <w:color w:val="auto"/>
                <w:kern w:val="0"/>
                <w:sz w:val="24"/>
                <w:szCs w:val="24"/>
                <w:highlight w:val="none"/>
                <w:u w:val="none"/>
                <w:lang w:val="en-US" w:eastAsia="zh-CN" w:bidi="ar-SA"/>
              </w:rPr>
              <w:t>—中灵线）</w:t>
            </w:r>
          </w:p>
        </w:tc>
        <w:tc>
          <w:tcPr>
            <w:tcW w:w="1366" w:type="dxa"/>
            <w:tcBorders>
              <w:top w:val="single" w:color="000000" w:sz="4" w:space="0"/>
              <w:left w:val="single" w:color="000000" w:sz="4" w:space="0"/>
              <w:bottom w:val="single" w:color="000000" w:sz="4" w:space="0"/>
              <w:right w:val="single" w:color="000000" w:sz="4" w:space="0"/>
            </w:tcBorders>
            <w:vAlign w:val="center"/>
          </w:tcPr>
          <w:p w14:paraId="54C5B172">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sz w:val="24"/>
                <w:szCs w:val="24"/>
                <w:highlight w:val="none"/>
                <w:u w:val="none"/>
              </w:rPr>
            </w:pPr>
            <w:r>
              <w:rPr>
                <w:rFonts w:hint="eastAsia" w:ascii="仿宋" w:hAnsi="仿宋" w:eastAsia="宋体" w:cs="仿宋"/>
                <w:b w:val="0"/>
                <w:bCs w:val="0"/>
                <w:i w:val="0"/>
                <w:color w:val="auto"/>
                <w:kern w:val="0"/>
                <w:sz w:val="24"/>
                <w:szCs w:val="24"/>
                <w:highlight w:val="none"/>
                <w:u w:val="none"/>
                <w:lang w:val="en-US" w:eastAsia="zh-CN" w:bidi="ar-SA"/>
              </w:rPr>
              <w:t>19840</w:t>
            </w:r>
          </w:p>
        </w:tc>
        <w:tc>
          <w:tcPr>
            <w:tcW w:w="405" w:type="dxa"/>
            <w:tcBorders>
              <w:top w:val="single" w:color="000000" w:sz="4" w:space="0"/>
              <w:left w:val="single" w:color="000000" w:sz="4" w:space="0"/>
              <w:bottom w:val="single" w:color="000000" w:sz="4" w:space="0"/>
              <w:right w:val="single" w:color="auto" w:sz="4" w:space="0"/>
            </w:tcBorders>
            <w:vAlign w:val="center"/>
          </w:tcPr>
          <w:p w14:paraId="6275BA82">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47A2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3A1D489">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53</w:t>
            </w:r>
          </w:p>
        </w:tc>
        <w:tc>
          <w:tcPr>
            <w:tcW w:w="6334" w:type="dxa"/>
            <w:tcBorders>
              <w:top w:val="single" w:color="000000" w:sz="4" w:space="0"/>
              <w:left w:val="single" w:color="000000" w:sz="4" w:space="0"/>
              <w:bottom w:val="single" w:color="000000" w:sz="4" w:space="0"/>
              <w:right w:val="single" w:color="000000" w:sz="4" w:space="0"/>
            </w:tcBorders>
            <w:vAlign w:val="center"/>
          </w:tcPr>
          <w:p w14:paraId="06868760">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中灵线（中步桥—良渚交界）</w:t>
            </w:r>
          </w:p>
        </w:tc>
        <w:tc>
          <w:tcPr>
            <w:tcW w:w="1366" w:type="dxa"/>
            <w:tcBorders>
              <w:top w:val="single" w:color="000000" w:sz="4" w:space="0"/>
              <w:left w:val="single" w:color="000000" w:sz="4" w:space="0"/>
              <w:bottom w:val="single" w:color="000000" w:sz="4" w:space="0"/>
              <w:right w:val="single" w:color="000000" w:sz="4" w:space="0"/>
            </w:tcBorders>
            <w:vAlign w:val="center"/>
          </w:tcPr>
          <w:p w14:paraId="2E1E233D">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26040</w:t>
            </w:r>
          </w:p>
        </w:tc>
        <w:tc>
          <w:tcPr>
            <w:tcW w:w="405" w:type="dxa"/>
            <w:tcBorders>
              <w:top w:val="single" w:color="000000" w:sz="4" w:space="0"/>
              <w:left w:val="single" w:color="000000" w:sz="4" w:space="0"/>
              <w:bottom w:val="single" w:color="000000" w:sz="4" w:space="0"/>
              <w:right w:val="single" w:color="auto" w:sz="4" w:space="0"/>
            </w:tcBorders>
            <w:vAlign w:val="center"/>
          </w:tcPr>
          <w:p w14:paraId="51EB1EBC">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0842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16AE75A7">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54</w:t>
            </w:r>
          </w:p>
        </w:tc>
        <w:tc>
          <w:tcPr>
            <w:tcW w:w="6334" w:type="dxa"/>
            <w:tcBorders>
              <w:top w:val="single" w:color="000000" w:sz="4" w:space="0"/>
              <w:left w:val="single" w:color="000000" w:sz="4" w:space="0"/>
              <w:bottom w:val="single" w:color="000000" w:sz="4" w:space="0"/>
              <w:right w:val="single" w:color="000000" w:sz="4" w:space="0"/>
            </w:tcBorders>
            <w:vAlign w:val="center"/>
          </w:tcPr>
          <w:p w14:paraId="5A40B1F3">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color w:val="auto"/>
                <w:kern w:val="0"/>
                <w:sz w:val="24"/>
                <w:szCs w:val="24"/>
                <w:highlight w:val="none"/>
                <w:u w:val="none"/>
                <w:lang w:val="en-US" w:eastAsia="zh-CN" w:bidi="ar-SA"/>
              </w:rPr>
              <w:t>凤都大道</w:t>
            </w:r>
            <w:r>
              <w:rPr>
                <w:rFonts w:hint="eastAsia" w:ascii="仿宋" w:hAnsi="仿宋" w:eastAsia="宋体" w:cs="仿宋"/>
                <w:b w:val="0"/>
                <w:bCs w:val="0"/>
                <w:i w:val="0"/>
                <w:color w:val="auto"/>
                <w:kern w:val="0"/>
                <w:sz w:val="24"/>
                <w:szCs w:val="24"/>
                <w:highlight w:val="none"/>
                <w:u w:val="none"/>
                <w:lang w:val="en-US" w:eastAsia="zh-CN" w:bidi="ar-SA"/>
              </w:rPr>
              <w:t>（</w:t>
            </w:r>
            <w:r>
              <w:rPr>
                <w:rFonts w:hint="eastAsia" w:ascii="仿宋" w:hAnsi="仿宋" w:cs="仿宋"/>
                <w:b w:val="0"/>
                <w:bCs w:val="0"/>
                <w:i w:val="0"/>
                <w:color w:val="auto"/>
                <w:kern w:val="0"/>
                <w:sz w:val="24"/>
                <w:szCs w:val="24"/>
                <w:highlight w:val="none"/>
                <w:u w:val="none"/>
                <w:lang w:val="en-US" w:eastAsia="zh-CN" w:bidi="ar-SA"/>
              </w:rPr>
              <w:t>崇山路</w:t>
            </w:r>
            <w:r>
              <w:rPr>
                <w:rFonts w:hint="eastAsia" w:ascii="仿宋" w:hAnsi="仿宋" w:eastAsia="宋体" w:cs="仿宋"/>
                <w:b w:val="0"/>
                <w:bCs w:val="0"/>
                <w:i w:val="0"/>
                <w:color w:val="auto"/>
                <w:kern w:val="0"/>
                <w:sz w:val="24"/>
                <w:szCs w:val="24"/>
                <w:highlight w:val="none"/>
                <w:u w:val="none"/>
                <w:lang w:val="en-US" w:eastAsia="zh-CN" w:bidi="ar-SA"/>
              </w:rPr>
              <w:t>—</w:t>
            </w:r>
            <w:r>
              <w:rPr>
                <w:rFonts w:hint="eastAsia" w:ascii="仿宋" w:hAnsi="仿宋" w:cs="仿宋"/>
                <w:b w:val="0"/>
                <w:bCs w:val="0"/>
                <w:i w:val="0"/>
                <w:color w:val="auto"/>
                <w:kern w:val="0"/>
                <w:sz w:val="24"/>
                <w:szCs w:val="24"/>
                <w:highlight w:val="none"/>
                <w:u w:val="none"/>
                <w:lang w:val="en-US" w:eastAsia="zh-CN" w:bidi="ar-SA"/>
              </w:rPr>
              <w:t>运溪路</w:t>
            </w:r>
            <w:r>
              <w:rPr>
                <w:rFonts w:hint="eastAsia" w:ascii="仿宋" w:hAnsi="仿宋" w:eastAsia="宋体" w:cs="仿宋"/>
                <w:b w:val="0"/>
                <w:bCs w:val="0"/>
                <w:i w:val="0"/>
                <w:color w:val="auto"/>
                <w:kern w:val="0"/>
                <w:sz w:val="24"/>
                <w:szCs w:val="24"/>
                <w:highlight w:val="none"/>
                <w:u w:val="none"/>
                <w:lang w:val="en-US" w:eastAsia="zh-CN" w:bidi="ar-SA"/>
              </w:rPr>
              <w:t>）</w:t>
            </w:r>
          </w:p>
        </w:tc>
        <w:tc>
          <w:tcPr>
            <w:tcW w:w="1366" w:type="dxa"/>
            <w:tcBorders>
              <w:top w:val="single" w:color="000000" w:sz="4" w:space="0"/>
              <w:left w:val="single" w:color="000000" w:sz="4" w:space="0"/>
              <w:bottom w:val="single" w:color="000000" w:sz="4" w:space="0"/>
              <w:right w:val="single" w:color="000000" w:sz="4" w:space="0"/>
            </w:tcBorders>
            <w:vAlign w:val="center"/>
          </w:tcPr>
          <w:p w14:paraId="45BA3DFB">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color w:val="auto"/>
                <w:kern w:val="0"/>
                <w:sz w:val="24"/>
                <w:szCs w:val="24"/>
                <w:highlight w:val="none"/>
                <w:u w:val="none"/>
                <w:lang w:val="en-US" w:eastAsia="zh-CN" w:bidi="ar-SA"/>
              </w:rPr>
              <w:t>20860</w:t>
            </w:r>
          </w:p>
        </w:tc>
        <w:tc>
          <w:tcPr>
            <w:tcW w:w="405" w:type="dxa"/>
            <w:tcBorders>
              <w:top w:val="single" w:color="000000" w:sz="4" w:space="0"/>
              <w:left w:val="single" w:color="000000" w:sz="4" w:space="0"/>
              <w:bottom w:val="single" w:color="000000" w:sz="4" w:space="0"/>
              <w:right w:val="single" w:color="auto" w:sz="4" w:space="0"/>
            </w:tcBorders>
            <w:vAlign w:val="center"/>
          </w:tcPr>
          <w:p w14:paraId="5CD9F7A6">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30AA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5AFE470">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55</w:t>
            </w:r>
          </w:p>
        </w:tc>
        <w:tc>
          <w:tcPr>
            <w:tcW w:w="6334" w:type="dxa"/>
            <w:tcBorders>
              <w:top w:val="single" w:color="000000" w:sz="4" w:space="0"/>
              <w:left w:val="single" w:color="000000" w:sz="4" w:space="0"/>
              <w:bottom w:val="single" w:color="000000" w:sz="4" w:space="0"/>
              <w:right w:val="single" w:color="000000" w:sz="4" w:space="0"/>
            </w:tcBorders>
            <w:vAlign w:val="center"/>
          </w:tcPr>
          <w:p w14:paraId="5D10EFAD">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安西线（老104国道—西险大塘（杨村、港南）镇级道路）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7484DF2E">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34560</w:t>
            </w:r>
          </w:p>
        </w:tc>
        <w:tc>
          <w:tcPr>
            <w:tcW w:w="405" w:type="dxa"/>
            <w:tcBorders>
              <w:top w:val="single" w:color="000000" w:sz="4" w:space="0"/>
              <w:left w:val="single" w:color="000000" w:sz="4" w:space="0"/>
              <w:bottom w:val="single" w:color="000000" w:sz="4" w:space="0"/>
              <w:right w:val="single" w:color="auto" w:sz="4" w:space="0"/>
            </w:tcBorders>
            <w:vAlign w:val="center"/>
          </w:tcPr>
          <w:p w14:paraId="43334E9C">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7E06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6801098C">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56</w:t>
            </w:r>
          </w:p>
        </w:tc>
        <w:tc>
          <w:tcPr>
            <w:tcW w:w="6334" w:type="dxa"/>
            <w:tcBorders>
              <w:top w:val="single" w:color="000000" w:sz="4" w:space="0"/>
              <w:left w:val="single" w:color="000000" w:sz="4" w:space="0"/>
              <w:bottom w:val="single" w:color="000000" w:sz="4" w:space="0"/>
              <w:right w:val="single" w:color="000000" w:sz="4" w:space="0"/>
            </w:tcBorders>
            <w:vAlign w:val="center"/>
          </w:tcPr>
          <w:p w14:paraId="1791AA1A">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安河线（安溪转盘—石玲）</w:t>
            </w:r>
          </w:p>
        </w:tc>
        <w:tc>
          <w:tcPr>
            <w:tcW w:w="1366" w:type="dxa"/>
            <w:tcBorders>
              <w:top w:val="single" w:color="000000" w:sz="4" w:space="0"/>
              <w:left w:val="single" w:color="000000" w:sz="4" w:space="0"/>
              <w:bottom w:val="single" w:color="000000" w:sz="4" w:space="0"/>
              <w:right w:val="single" w:color="000000" w:sz="4" w:space="0"/>
            </w:tcBorders>
            <w:vAlign w:val="center"/>
          </w:tcPr>
          <w:p w14:paraId="0F16AB6F">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23040</w:t>
            </w:r>
          </w:p>
        </w:tc>
        <w:tc>
          <w:tcPr>
            <w:tcW w:w="405" w:type="dxa"/>
            <w:tcBorders>
              <w:top w:val="single" w:color="000000" w:sz="4" w:space="0"/>
              <w:left w:val="single" w:color="000000" w:sz="4" w:space="0"/>
              <w:bottom w:val="single" w:color="000000" w:sz="4" w:space="0"/>
              <w:right w:val="single" w:color="auto" w:sz="4" w:space="0"/>
            </w:tcBorders>
            <w:vAlign w:val="center"/>
          </w:tcPr>
          <w:p w14:paraId="45B61386">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03D1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0E9947E2">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57</w:t>
            </w:r>
          </w:p>
        </w:tc>
        <w:tc>
          <w:tcPr>
            <w:tcW w:w="6334" w:type="dxa"/>
            <w:tcBorders>
              <w:top w:val="single" w:color="000000" w:sz="4" w:space="0"/>
              <w:left w:val="single" w:color="000000" w:sz="4" w:space="0"/>
              <w:bottom w:val="single" w:color="000000" w:sz="4" w:space="0"/>
              <w:right w:val="single" w:color="000000" w:sz="4" w:space="0"/>
            </w:tcBorders>
            <w:vAlign w:val="center"/>
          </w:tcPr>
          <w:p w14:paraId="7099226E">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良上线（北村路口（东莲村公墓）-连俱塘加油站县级公路）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3B77D4EC">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8112</w:t>
            </w:r>
          </w:p>
        </w:tc>
        <w:tc>
          <w:tcPr>
            <w:tcW w:w="405" w:type="dxa"/>
            <w:tcBorders>
              <w:top w:val="single" w:color="000000" w:sz="4" w:space="0"/>
              <w:left w:val="single" w:color="000000" w:sz="4" w:space="0"/>
              <w:bottom w:val="single" w:color="000000" w:sz="4" w:space="0"/>
              <w:right w:val="single" w:color="auto" w:sz="4" w:space="0"/>
            </w:tcBorders>
            <w:vAlign w:val="center"/>
          </w:tcPr>
          <w:p w14:paraId="67227D4C">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6302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4BD5454">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58</w:t>
            </w:r>
          </w:p>
        </w:tc>
        <w:tc>
          <w:tcPr>
            <w:tcW w:w="6334" w:type="dxa"/>
            <w:tcBorders>
              <w:top w:val="single" w:color="000000" w:sz="4" w:space="0"/>
              <w:left w:val="single" w:color="000000" w:sz="4" w:space="0"/>
              <w:bottom w:val="single" w:color="000000" w:sz="4" w:space="0"/>
              <w:right w:val="single" w:color="000000" w:sz="4" w:space="0"/>
            </w:tcBorders>
            <w:vAlign w:val="center"/>
          </w:tcPr>
          <w:p w14:paraId="73C23D1B">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荆大线（三墩交界-中灵线）</w:t>
            </w:r>
          </w:p>
        </w:tc>
        <w:tc>
          <w:tcPr>
            <w:tcW w:w="1366" w:type="dxa"/>
            <w:tcBorders>
              <w:top w:val="single" w:color="000000" w:sz="4" w:space="0"/>
              <w:left w:val="single" w:color="000000" w:sz="4" w:space="0"/>
              <w:bottom w:val="single" w:color="000000" w:sz="4" w:space="0"/>
              <w:right w:val="single" w:color="000000" w:sz="4" w:space="0"/>
            </w:tcBorders>
            <w:vAlign w:val="center"/>
          </w:tcPr>
          <w:p w14:paraId="52B3711E">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color w:val="auto"/>
                <w:kern w:val="0"/>
                <w:sz w:val="24"/>
                <w:szCs w:val="24"/>
                <w:highlight w:val="none"/>
                <w:u w:val="none"/>
                <w:lang w:val="en-US" w:eastAsia="zh-CN" w:bidi="ar-SA"/>
              </w:rPr>
              <w:t>12090</w:t>
            </w:r>
          </w:p>
        </w:tc>
        <w:tc>
          <w:tcPr>
            <w:tcW w:w="405" w:type="dxa"/>
            <w:tcBorders>
              <w:top w:val="single" w:color="000000" w:sz="4" w:space="0"/>
              <w:left w:val="single" w:color="000000" w:sz="4" w:space="0"/>
              <w:bottom w:val="single" w:color="000000" w:sz="4" w:space="0"/>
              <w:right w:val="single" w:color="auto" w:sz="4" w:space="0"/>
            </w:tcBorders>
            <w:vAlign w:val="center"/>
          </w:tcPr>
          <w:p w14:paraId="49AE3611">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0034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619076E6">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59</w:t>
            </w:r>
          </w:p>
        </w:tc>
        <w:tc>
          <w:tcPr>
            <w:tcW w:w="6334" w:type="dxa"/>
            <w:tcBorders>
              <w:top w:val="single" w:color="000000" w:sz="4" w:space="0"/>
              <w:left w:val="single" w:color="000000" w:sz="4" w:space="0"/>
              <w:bottom w:val="single" w:color="000000" w:sz="4" w:space="0"/>
              <w:right w:val="single" w:color="000000" w:sz="4" w:space="0"/>
            </w:tcBorders>
            <w:vAlign w:val="center"/>
          </w:tcPr>
          <w:p w14:paraId="108B8E85">
            <w:pPr>
              <w:widowControl/>
              <w:spacing w:before="0" w:beforeAutospacing="0" w:after="0" w:afterAutospacing="0"/>
              <w:ind w:left="0" w:leftChars="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bidi="ar-SA"/>
              </w:rPr>
            </w:pPr>
            <w:r>
              <w:rPr>
                <w:rFonts w:hint="eastAsia" w:ascii="仿宋" w:hAnsi="仿宋" w:eastAsia="宋体" w:cs="仿宋"/>
                <w:b w:val="0"/>
                <w:bCs w:val="0"/>
                <w:color w:val="auto"/>
                <w:kern w:val="0"/>
                <w:sz w:val="24"/>
                <w:szCs w:val="24"/>
                <w:highlight w:val="none"/>
              </w:rPr>
              <w:t>良沈线</w:t>
            </w:r>
            <w:r>
              <w:rPr>
                <w:rFonts w:hint="eastAsia" w:ascii="仿宋" w:hAnsi="仿宋" w:eastAsia="宋体" w:cs="仿宋"/>
                <w:b w:val="0"/>
                <w:bCs w:val="0"/>
                <w:i w:val="0"/>
                <w:color w:val="auto"/>
                <w:kern w:val="0"/>
                <w:sz w:val="24"/>
                <w:szCs w:val="24"/>
                <w:highlight w:val="none"/>
                <w:u w:val="none"/>
                <w:lang w:val="en-US" w:eastAsia="zh-CN" w:bidi="ar-SA"/>
              </w:rPr>
              <w:t>（</w:t>
            </w:r>
            <w:r>
              <w:rPr>
                <w:rFonts w:hint="eastAsia" w:ascii="仿宋" w:hAnsi="仿宋" w:eastAsia="宋体" w:cs="仿宋"/>
                <w:b w:val="0"/>
                <w:bCs w:val="0"/>
                <w:color w:val="auto"/>
                <w:kern w:val="0"/>
                <w:sz w:val="24"/>
                <w:szCs w:val="24"/>
                <w:highlight w:val="none"/>
              </w:rPr>
              <w:t>花园桥—良塘公路叉口（石桥、纤石内）</w:t>
            </w:r>
            <w:r>
              <w:rPr>
                <w:rFonts w:hint="eastAsia" w:ascii="仿宋" w:hAnsi="仿宋" w:eastAsia="宋体" w:cs="仿宋"/>
                <w:b w:val="0"/>
                <w:bCs w:val="0"/>
                <w:i w:val="0"/>
                <w:color w:val="auto"/>
                <w:kern w:val="0"/>
                <w:sz w:val="24"/>
                <w:szCs w:val="24"/>
                <w:highlight w:val="none"/>
                <w:u w:val="none"/>
                <w:lang w:val="en-US" w:eastAsia="zh-CN" w:bidi="ar-SA"/>
              </w:rPr>
              <w:t>）</w:t>
            </w:r>
          </w:p>
        </w:tc>
        <w:tc>
          <w:tcPr>
            <w:tcW w:w="1366" w:type="dxa"/>
            <w:tcBorders>
              <w:top w:val="single" w:color="000000" w:sz="4" w:space="0"/>
              <w:left w:val="single" w:color="000000" w:sz="4" w:space="0"/>
              <w:bottom w:val="single" w:color="000000" w:sz="4" w:space="0"/>
              <w:right w:val="single" w:color="000000" w:sz="4" w:space="0"/>
            </w:tcBorders>
            <w:vAlign w:val="center"/>
          </w:tcPr>
          <w:p w14:paraId="0EFA1563">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bidi="ar-SA"/>
              </w:rPr>
            </w:pPr>
            <w:r>
              <w:rPr>
                <w:rFonts w:hint="eastAsia" w:ascii="仿宋" w:hAnsi="仿宋" w:eastAsia="宋体" w:cs="仿宋"/>
                <w:b w:val="0"/>
                <w:bCs w:val="0"/>
                <w:color w:val="auto"/>
                <w:kern w:val="0"/>
                <w:sz w:val="24"/>
                <w:szCs w:val="24"/>
                <w:highlight w:val="none"/>
              </w:rPr>
              <w:t>20880</w:t>
            </w:r>
          </w:p>
        </w:tc>
        <w:tc>
          <w:tcPr>
            <w:tcW w:w="405" w:type="dxa"/>
            <w:tcBorders>
              <w:top w:val="single" w:color="000000" w:sz="4" w:space="0"/>
              <w:left w:val="single" w:color="000000" w:sz="4" w:space="0"/>
              <w:bottom w:val="single" w:color="000000" w:sz="4" w:space="0"/>
              <w:right w:val="single" w:color="auto" w:sz="4" w:space="0"/>
            </w:tcBorders>
            <w:vAlign w:val="center"/>
          </w:tcPr>
          <w:p w14:paraId="27DF282C">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2"/>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5039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12D5A9A4">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60</w:t>
            </w:r>
          </w:p>
        </w:tc>
        <w:tc>
          <w:tcPr>
            <w:tcW w:w="6334" w:type="dxa"/>
            <w:tcBorders>
              <w:top w:val="single" w:color="000000" w:sz="4" w:space="0"/>
              <w:left w:val="single" w:color="000000" w:sz="4" w:space="0"/>
              <w:bottom w:val="single" w:color="000000" w:sz="4" w:space="0"/>
              <w:right w:val="single" w:color="000000" w:sz="4" w:space="0"/>
            </w:tcBorders>
            <w:vAlign w:val="center"/>
          </w:tcPr>
          <w:p w14:paraId="23C87D01">
            <w:pPr>
              <w:widowControl/>
              <w:spacing w:before="0" w:beforeAutospacing="0" w:after="0" w:afterAutospacing="0"/>
              <w:ind w:left="0" w:leftChars="0" w:right="0"/>
              <w:jc w:val="center"/>
              <w:textAlignment w:val="center"/>
              <w:rPr>
                <w:rFonts w:hint="default"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rPr>
              <w:t>良塘线</w:t>
            </w:r>
            <w:r>
              <w:rPr>
                <w:rFonts w:hint="eastAsia" w:ascii="仿宋" w:hAnsi="仿宋" w:eastAsia="宋体" w:cs="仿宋"/>
                <w:b w:val="0"/>
                <w:bCs w:val="0"/>
                <w:color w:val="auto"/>
                <w:kern w:val="0"/>
                <w:sz w:val="24"/>
                <w:szCs w:val="24"/>
                <w:highlight w:val="none"/>
                <w:lang w:eastAsia="zh-CN"/>
              </w:rPr>
              <w:t>（</w:t>
            </w:r>
            <w:r>
              <w:rPr>
                <w:rFonts w:hint="eastAsia" w:ascii="仿宋" w:hAnsi="仿宋" w:eastAsia="宋体" w:cs="仿宋"/>
                <w:b w:val="0"/>
                <w:bCs w:val="0"/>
                <w:color w:val="auto"/>
                <w:kern w:val="0"/>
                <w:sz w:val="24"/>
                <w:szCs w:val="24"/>
                <w:highlight w:val="none"/>
              </w:rPr>
              <w:t>县级公路</w:t>
            </w:r>
            <w:r>
              <w:rPr>
                <w:rFonts w:hint="eastAsia" w:ascii="仿宋" w:hAnsi="仿宋" w:cs="仿宋"/>
                <w:b w:val="0"/>
                <w:bCs w:val="0"/>
                <w:color w:val="auto"/>
                <w:kern w:val="0"/>
                <w:sz w:val="24"/>
                <w:szCs w:val="24"/>
                <w:highlight w:val="none"/>
                <w:lang w:eastAsia="zh-CN"/>
              </w:rPr>
              <w:t>运溪路</w:t>
            </w:r>
            <w:r>
              <w:rPr>
                <w:rFonts w:hint="eastAsia" w:ascii="仿宋" w:hAnsi="仿宋" w:eastAsia="宋体" w:cs="仿宋"/>
                <w:b w:val="0"/>
                <w:bCs w:val="0"/>
                <w:color w:val="auto"/>
                <w:kern w:val="0"/>
                <w:sz w:val="24"/>
                <w:szCs w:val="24"/>
                <w:highlight w:val="none"/>
              </w:rPr>
              <w:t>-良渚仁和界牌</w:t>
            </w:r>
            <w:r>
              <w:rPr>
                <w:rFonts w:hint="eastAsia" w:ascii="仿宋" w:hAnsi="仿宋" w:eastAsia="宋体" w:cs="仿宋"/>
                <w:b w:val="0"/>
                <w:bCs w:val="0"/>
                <w:color w:val="auto"/>
                <w:kern w:val="0"/>
                <w:sz w:val="24"/>
                <w:szCs w:val="24"/>
                <w:highlight w:val="none"/>
                <w:lang w:eastAsia="zh-CN"/>
              </w:rPr>
              <w:t>）</w:t>
            </w:r>
          </w:p>
        </w:tc>
        <w:tc>
          <w:tcPr>
            <w:tcW w:w="1366" w:type="dxa"/>
            <w:tcBorders>
              <w:top w:val="single" w:color="000000" w:sz="4" w:space="0"/>
              <w:left w:val="single" w:color="000000" w:sz="4" w:space="0"/>
              <w:bottom w:val="single" w:color="000000" w:sz="4" w:space="0"/>
              <w:right w:val="single" w:color="000000" w:sz="4" w:space="0"/>
            </w:tcBorders>
            <w:vAlign w:val="center"/>
          </w:tcPr>
          <w:p w14:paraId="2859A13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lang w:val="en-US" w:eastAsia="zh-CN"/>
              </w:rPr>
              <w:t>18600</w:t>
            </w:r>
          </w:p>
        </w:tc>
        <w:tc>
          <w:tcPr>
            <w:tcW w:w="405" w:type="dxa"/>
            <w:tcBorders>
              <w:top w:val="single" w:color="000000" w:sz="4" w:space="0"/>
              <w:left w:val="single" w:color="000000" w:sz="4" w:space="0"/>
              <w:bottom w:val="single" w:color="000000" w:sz="4" w:space="0"/>
              <w:right w:val="single" w:color="auto" w:sz="4" w:space="0"/>
            </w:tcBorders>
            <w:vAlign w:val="center"/>
          </w:tcPr>
          <w:p w14:paraId="6841011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4FDA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E2D63D0">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61</w:t>
            </w:r>
          </w:p>
        </w:tc>
        <w:tc>
          <w:tcPr>
            <w:tcW w:w="6334" w:type="dxa"/>
            <w:tcBorders>
              <w:top w:val="single" w:color="000000" w:sz="4" w:space="0"/>
              <w:left w:val="single" w:color="000000" w:sz="4" w:space="0"/>
              <w:bottom w:val="single" w:color="000000" w:sz="4" w:space="0"/>
              <w:right w:val="single" w:color="000000" w:sz="4" w:space="0"/>
            </w:tcBorders>
            <w:vAlign w:val="center"/>
          </w:tcPr>
          <w:p w14:paraId="58404F1B">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lang w:val="en-US" w:eastAsia="zh-CN"/>
              </w:rPr>
              <w:t>东明山路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313D11A6">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lang w:val="en-US" w:eastAsia="zh-CN"/>
              </w:rPr>
              <w:t>22250</w:t>
            </w:r>
          </w:p>
        </w:tc>
        <w:tc>
          <w:tcPr>
            <w:tcW w:w="405" w:type="dxa"/>
            <w:tcBorders>
              <w:top w:val="single" w:color="000000" w:sz="4" w:space="0"/>
              <w:left w:val="single" w:color="000000" w:sz="4" w:space="0"/>
              <w:bottom w:val="single" w:color="000000" w:sz="4" w:space="0"/>
              <w:right w:val="single" w:color="auto" w:sz="4" w:space="0"/>
            </w:tcBorders>
            <w:vAlign w:val="center"/>
          </w:tcPr>
          <w:p w14:paraId="0FC769EC">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202D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66E219D0">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62</w:t>
            </w:r>
          </w:p>
        </w:tc>
        <w:tc>
          <w:tcPr>
            <w:tcW w:w="6334" w:type="dxa"/>
            <w:tcBorders>
              <w:top w:val="single" w:color="000000" w:sz="4" w:space="0"/>
              <w:left w:val="single" w:color="000000" w:sz="4" w:space="0"/>
              <w:bottom w:val="single" w:color="000000" w:sz="4" w:space="0"/>
              <w:right w:val="single" w:color="000000" w:sz="4" w:space="0"/>
            </w:tcBorders>
            <w:vAlign w:val="center"/>
          </w:tcPr>
          <w:p w14:paraId="2C888328">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lang w:eastAsia="zh-CN"/>
              </w:rPr>
              <w:t>土堰路至里坑门段道路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2610D254">
            <w:pPr>
              <w:widowControl/>
              <w:spacing w:before="0" w:beforeAutospacing="0" w:after="0" w:afterAutospacing="0"/>
              <w:ind w:left="0" w:leftChars="0" w:right="0"/>
              <w:jc w:val="center"/>
              <w:textAlignment w:val="center"/>
              <w:rPr>
                <w:rFonts w:hint="eastAsia" w:ascii="仿宋" w:hAnsi="仿宋" w:eastAsia="宋体" w:cs="仿宋"/>
                <w:b w:val="0"/>
                <w:bCs w:val="0"/>
                <w:color w:val="auto"/>
                <w:kern w:val="0"/>
                <w:sz w:val="24"/>
                <w:szCs w:val="24"/>
                <w:highlight w:val="none"/>
                <w:lang w:val="en-US" w:eastAsia="zh-CN" w:bidi="ar-SA"/>
              </w:rPr>
            </w:pPr>
            <w:r>
              <w:rPr>
                <w:rFonts w:hint="eastAsia" w:ascii="仿宋" w:hAnsi="仿宋" w:eastAsia="宋体" w:cs="仿宋"/>
                <w:b w:val="0"/>
                <w:bCs w:val="0"/>
                <w:color w:val="auto"/>
                <w:kern w:val="0"/>
                <w:sz w:val="24"/>
                <w:szCs w:val="24"/>
                <w:highlight w:val="none"/>
                <w:lang w:val="en-US" w:eastAsia="zh-CN"/>
              </w:rPr>
              <w:t>14700</w:t>
            </w:r>
          </w:p>
        </w:tc>
        <w:tc>
          <w:tcPr>
            <w:tcW w:w="405" w:type="dxa"/>
            <w:tcBorders>
              <w:top w:val="single" w:color="000000" w:sz="4" w:space="0"/>
              <w:left w:val="single" w:color="000000" w:sz="4" w:space="0"/>
              <w:bottom w:val="single" w:color="000000" w:sz="4" w:space="0"/>
              <w:right w:val="single" w:color="auto" w:sz="4" w:space="0"/>
            </w:tcBorders>
            <w:vAlign w:val="center"/>
          </w:tcPr>
          <w:p w14:paraId="2A9B333A">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2CFE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9AE8A83">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63</w:t>
            </w:r>
          </w:p>
        </w:tc>
        <w:tc>
          <w:tcPr>
            <w:tcW w:w="6334" w:type="dxa"/>
            <w:tcBorders>
              <w:top w:val="single" w:color="000000" w:sz="4" w:space="0"/>
              <w:left w:val="single" w:color="000000" w:sz="4" w:space="0"/>
              <w:bottom w:val="single" w:color="000000" w:sz="4" w:space="0"/>
              <w:right w:val="single" w:color="000000" w:sz="4" w:space="0"/>
            </w:tcBorders>
            <w:vAlign w:val="center"/>
          </w:tcPr>
          <w:p w14:paraId="3EEF87FB">
            <w:pPr>
              <w:widowControl/>
              <w:spacing w:before="0" w:beforeAutospacing="0" w:after="0" w:afterAutospacing="0"/>
              <w:ind w:left="0" w:leftChars="0" w:right="0"/>
              <w:jc w:val="center"/>
              <w:textAlignment w:val="center"/>
              <w:rPr>
                <w:rFonts w:hint="default" w:ascii="仿宋" w:hAnsi="仿宋" w:eastAsia="宋体"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崇福路便道（毛家漾路-运溪路）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596D70F9">
            <w:pPr>
              <w:widowControl/>
              <w:spacing w:before="0" w:beforeAutospacing="0" w:after="0" w:afterAutospacing="0"/>
              <w:ind w:left="0" w:leftChars="0" w:right="0"/>
              <w:jc w:val="center"/>
              <w:textAlignment w:val="center"/>
              <w:rPr>
                <w:rFonts w:hint="default" w:ascii="仿宋" w:hAnsi="仿宋" w:eastAsia="宋体"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1800</w:t>
            </w:r>
          </w:p>
        </w:tc>
        <w:tc>
          <w:tcPr>
            <w:tcW w:w="405" w:type="dxa"/>
            <w:tcBorders>
              <w:top w:val="single" w:color="000000" w:sz="4" w:space="0"/>
              <w:left w:val="single" w:color="000000" w:sz="4" w:space="0"/>
              <w:bottom w:val="single" w:color="000000" w:sz="4" w:space="0"/>
              <w:right w:val="single" w:color="auto" w:sz="4" w:space="0"/>
            </w:tcBorders>
            <w:vAlign w:val="center"/>
          </w:tcPr>
          <w:p w14:paraId="62FAD6BF">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4F11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6BB698D7">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64</w:t>
            </w:r>
          </w:p>
        </w:tc>
        <w:tc>
          <w:tcPr>
            <w:tcW w:w="6334" w:type="dxa"/>
            <w:tcBorders>
              <w:top w:val="single" w:color="000000" w:sz="4" w:space="0"/>
              <w:left w:val="single" w:color="000000" w:sz="4" w:space="0"/>
              <w:bottom w:val="single" w:color="000000" w:sz="4" w:space="0"/>
              <w:right w:val="single" w:color="000000" w:sz="4" w:space="0"/>
            </w:tcBorders>
            <w:vAlign w:val="center"/>
          </w:tcPr>
          <w:p w14:paraId="3A992AF7">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安上线游步道（新港村委-安农加油站）</w:t>
            </w:r>
          </w:p>
        </w:tc>
        <w:tc>
          <w:tcPr>
            <w:tcW w:w="1366" w:type="dxa"/>
            <w:tcBorders>
              <w:top w:val="single" w:color="000000" w:sz="4" w:space="0"/>
              <w:left w:val="single" w:color="000000" w:sz="4" w:space="0"/>
              <w:bottom w:val="single" w:color="000000" w:sz="4" w:space="0"/>
              <w:right w:val="single" w:color="000000" w:sz="4" w:space="0"/>
            </w:tcBorders>
            <w:vAlign w:val="center"/>
          </w:tcPr>
          <w:p w14:paraId="7F611713">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3450</w:t>
            </w:r>
          </w:p>
        </w:tc>
        <w:tc>
          <w:tcPr>
            <w:tcW w:w="405" w:type="dxa"/>
            <w:tcBorders>
              <w:top w:val="single" w:color="000000" w:sz="4" w:space="0"/>
              <w:left w:val="single" w:color="000000" w:sz="4" w:space="0"/>
              <w:bottom w:val="single" w:color="000000" w:sz="4" w:space="0"/>
              <w:right w:val="single" w:color="auto" w:sz="4" w:space="0"/>
            </w:tcBorders>
            <w:vAlign w:val="center"/>
          </w:tcPr>
          <w:p w14:paraId="7F335314">
            <w:pPr>
              <w:widowControl/>
              <w:spacing w:before="0" w:beforeAutospacing="0" w:after="0" w:afterAutospacing="0"/>
              <w:ind w:left="0" w:leftChars="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7007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5C1F5584">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65</w:t>
            </w:r>
          </w:p>
        </w:tc>
        <w:tc>
          <w:tcPr>
            <w:tcW w:w="6334" w:type="dxa"/>
            <w:tcBorders>
              <w:top w:val="single" w:color="000000" w:sz="4" w:space="0"/>
              <w:left w:val="single" w:color="000000" w:sz="4" w:space="0"/>
              <w:bottom w:val="single" w:color="000000" w:sz="4" w:space="0"/>
              <w:right w:val="single" w:color="000000" w:sz="4" w:space="0"/>
            </w:tcBorders>
            <w:vAlign w:val="center"/>
          </w:tcPr>
          <w:p w14:paraId="54B2D8E5">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良安路人行道（运溪路-石桥卫生院）</w:t>
            </w:r>
          </w:p>
        </w:tc>
        <w:tc>
          <w:tcPr>
            <w:tcW w:w="1366" w:type="dxa"/>
            <w:tcBorders>
              <w:top w:val="single" w:color="000000" w:sz="4" w:space="0"/>
              <w:left w:val="single" w:color="000000" w:sz="4" w:space="0"/>
              <w:bottom w:val="single" w:color="000000" w:sz="4" w:space="0"/>
              <w:right w:val="single" w:color="000000" w:sz="4" w:space="0"/>
            </w:tcBorders>
            <w:vAlign w:val="center"/>
          </w:tcPr>
          <w:p w14:paraId="0C218344">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13200</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8E67CB">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bidi="ar-SA"/>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05F8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F7CD97E">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66</w:t>
            </w:r>
          </w:p>
        </w:tc>
        <w:tc>
          <w:tcPr>
            <w:tcW w:w="6334" w:type="dxa"/>
            <w:tcBorders>
              <w:top w:val="single" w:color="000000" w:sz="4" w:space="0"/>
              <w:left w:val="single" w:color="000000" w:sz="4" w:space="0"/>
              <w:bottom w:val="single" w:color="000000" w:sz="4" w:space="0"/>
              <w:right w:val="single" w:color="000000" w:sz="4" w:space="0"/>
            </w:tcBorders>
            <w:vAlign w:val="center"/>
          </w:tcPr>
          <w:p w14:paraId="4C64D975">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七贤二幼配套道路（思齐路-七贤路）</w:t>
            </w:r>
          </w:p>
        </w:tc>
        <w:tc>
          <w:tcPr>
            <w:tcW w:w="1366" w:type="dxa"/>
            <w:tcBorders>
              <w:top w:val="single" w:color="000000" w:sz="4" w:space="0"/>
              <w:left w:val="single" w:color="000000" w:sz="4" w:space="0"/>
              <w:bottom w:val="single" w:color="000000" w:sz="4" w:space="0"/>
              <w:right w:val="single" w:color="000000" w:sz="4" w:space="0"/>
            </w:tcBorders>
            <w:vAlign w:val="center"/>
          </w:tcPr>
          <w:p w14:paraId="3E0F2B6C">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4605</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288FDF7">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4CFF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F5C2046">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67</w:t>
            </w:r>
          </w:p>
        </w:tc>
        <w:tc>
          <w:tcPr>
            <w:tcW w:w="6334" w:type="dxa"/>
            <w:tcBorders>
              <w:top w:val="single" w:color="000000" w:sz="4" w:space="0"/>
              <w:left w:val="single" w:color="000000" w:sz="4" w:space="0"/>
              <w:bottom w:val="single" w:color="000000" w:sz="4" w:space="0"/>
              <w:right w:val="single" w:color="000000" w:sz="4" w:space="0"/>
            </w:tcBorders>
            <w:vAlign w:val="center"/>
          </w:tcPr>
          <w:p w14:paraId="078DD6E5">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良渚绿道（设计路-瓶窑界，含范围内凉亭、座椅、游步道）</w:t>
            </w:r>
          </w:p>
        </w:tc>
        <w:tc>
          <w:tcPr>
            <w:tcW w:w="1366" w:type="dxa"/>
            <w:tcBorders>
              <w:top w:val="single" w:color="000000" w:sz="4" w:space="0"/>
              <w:left w:val="single" w:color="000000" w:sz="4" w:space="0"/>
              <w:bottom w:val="single" w:color="000000" w:sz="4" w:space="0"/>
              <w:right w:val="single" w:color="000000" w:sz="4" w:space="0"/>
            </w:tcBorders>
            <w:vAlign w:val="center"/>
          </w:tcPr>
          <w:p w14:paraId="245D14CC">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5630</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974FB48">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2556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7A8B1D97">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68</w:t>
            </w:r>
          </w:p>
        </w:tc>
        <w:tc>
          <w:tcPr>
            <w:tcW w:w="6334" w:type="dxa"/>
            <w:tcBorders>
              <w:top w:val="single" w:color="000000" w:sz="4" w:space="0"/>
              <w:left w:val="single" w:color="000000" w:sz="4" w:space="0"/>
              <w:bottom w:val="single" w:color="000000" w:sz="4" w:space="0"/>
              <w:right w:val="single" w:color="000000" w:sz="4" w:space="0"/>
            </w:tcBorders>
            <w:vAlign w:val="center"/>
          </w:tcPr>
          <w:p w14:paraId="5F5F0055">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七贤桥停车场周围</w:t>
            </w:r>
          </w:p>
        </w:tc>
        <w:tc>
          <w:tcPr>
            <w:tcW w:w="1366" w:type="dxa"/>
            <w:tcBorders>
              <w:top w:val="single" w:color="000000" w:sz="4" w:space="0"/>
              <w:left w:val="single" w:color="000000" w:sz="4" w:space="0"/>
              <w:bottom w:val="single" w:color="000000" w:sz="4" w:space="0"/>
              <w:right w:val="single" w:color="000000" w:sz="4" w:space="0"/>
            </w:tcBorders>
            <w:vAlign w:val="center"/>
          </w:tcPr>
          <w:p w14:paraId="16DE826E">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2204</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CB7695">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2BEA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36219AE1">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69</w:t>
            </w:r>
          </w:p>
        </w:tc>
        <w:tc>
          <w:tcPr>
            <w:tcW w:w="6334" w:type="dxa"/>
            <w:tcBorders>
              <w:top w:val="single" w:color="000000" w:sz="4" w:space="0"/>
              <w:left w:val="single" w:color="000000" w:sz="4" w:space="0"/>
              <w:bottom w:val="single" w:color="000000" w:sz="4" w:space="0"/>
              <w:right w:val="single" w:color="000000" w:sz="4" w:space="0"/>
            </w:tcBorders>
            <w:vAlign w:val="center"/>
          </w:tcPr>
          <w:p w14:paraId="15BCC4AC">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长下线（起点安溪转盘，终点德清界）</w:t>
            </w:r>
          </w:p>
        </w:tc>
        <w:tc>
          <w:tcPr>
            <w:tcW w:w="1366" w:type="dxa"/>
            <w:tcBorders>
              <w:top w:val="single" w:color="000000" w:sz="4" w:space="0"/>
              <w:left w:val="single" w:color="000000" w:sz="4" w:space="0"/>
              <w:bottom w:val="single" w:color="000000" w:sz="4" w:space="0"/>
              <w:right w:val="single" w:color="000000" w:sz="4" w:space="0"/>
            </w:tcBorders>
            <w:vAlign w:val="center"/>
          </w:tcPr>
          <w:p w14:paraId="0408EB07">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24000</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57BE2F2">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3736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43EE5D18">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70</w:t>
            </w:r>
          </w:p>
        </w:tc>
        <w:tc>
          <w:tcPr>
            <w:tcW w:w="6334" w:type="dxa"/>
            <w:tcBorders>
              <w:top w:val="single" w:color="000000" w:sz="4" w:space="0"/>
              <w:left w:val="single" w:color="000000" w:sz="4" w:space="0"/>
              <w:bottom w:val="single" w:color="000000" w:sz="4" w:space="0"/>
              <w:right w:val="single" w:color="000000" w:sz="4" w:space="0"/>
            </w:tcBorders>
            <w:vAlign w:val="center"/>
          </w:tcPr>
          <w:p w14:paraId="37E4F6C0">
            <w:pPr>
              <w:widowControl/>
              <w:spacing w:before="0" w:beforeAutospacing="0" w:after="0" w:afterAutospacing="0"/>
              <w:ind w:left="0" w:leftChars="0" w:right="0"/>
              <w:jc w:val="center"/>
              <w:textAlignment w:val="center"/>
              <w:rPr>
                <w:rFonts w:hint="eastAsia"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安上线（万岁桥58号-到安溪路口）</w:t>
            </w:r>
          </w:p>
        </w:tc>
        <w:tc>
          <w:tcPr>
            <w:tcW w:w="1366" w:type="dxa"/>
            <w:tcBorders>
              <w:top w:val="single" w:color="000000" w:sz="4" w:space="0"/>
              <w:left w:val="single" w:color="000000" w:sz="4" w:space="0"/>
              <w:bottom w:val="single" w:color="000000" w:sz="4" w:space="0"/>
              <w:right w:val="single" w:color="000000" w:sz="4" w:space="0"/>
            </w:tcBorders>
            <w:vAlign w:val="center"/>
          </w:tcPr>
          <w:p w14:paraId="05656350">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39200</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3DF6A14">
            <w:pPr>
              <w:widowControl/>
              <w:spacing w:before="0" w:beforeAutospacing="0" w:after="0" w:afterAutospacing="0"/>
              <w:ind w:left="0" w:leftChars="0" w:right="0" w:rightChars="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4899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D7315C9">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71</w:t>
            </w:r>
          </w:p>
        </w:tc>
        <w:tc>
          <w:tcPr>
            <w:tcW w:w="6334" w:type="dxa"/>
            <w:tcBorders>
              <w:top w:val="single" w:color="000000" w:sz="4" w:space="0"/>
              <w:left w:val="single" w:color="000000" w:sz="4" w:space="0"/>
              <w:bottom w:val="single" w:color="000000" w:sz="4" w:space="0"/>
              <w:right w:val="single" w:color="000000" w:sz="4" w:space="0"/>
            </w:tcBorders>
            <w:vAlign w:val="center"/>
          </w:tcPr>
          <w:p w14:paraId="54AADD5C">
            <w:pPr>
              <w:widowControl/>
              <w:spacing w:before="0" w:beforeAutospacing="0" w:after="0" w:afterAutospacing="0"/>
              <w:ind w:left="0" w:leftChars="0" w:right="0"/>
              <w:jc w:val="center"/>
              <w:textAlignment w:val="center"/>
              <w:rPr>
                <w:rFonts w:hint="eastAsia" w:ascii="仿宋" w:hAnsi="仿宋" w:eastAsia="仿宋_GB2312"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茶语公园（人行道铺砖路面3310㎡、高杆路灯20个、混凝土篮球场2座、钢混足球场1座、钢结构健身设施及游乐设施各1组、沥青696㎡、塑胶1233㎡、钢混厕所1座、铸铁雨水口16个、DN300管160m）</w:t>
            </w:r>
          </w:p>
        </w:tc>
        <w:tc>
          <w:tcPr>
            <w:tcW w:w="1366" w:type="dxa"/>
            <w:tcBorders>
              <w:top w:val="single" w:color="000000" w:sz="4" w:space="0"/>
              <w:left w:val="single" w:color="000000" w:sz="4" w:space="0"/>
              <w:bottom w:val="single" w:color="000000" w:sz="4" w:space="0"/>
              <w:right w:val="single" w:color="000000" w:sz="4" w:space="0"/>
            </w:tcBorders>
            <w:vAlign w:val="center"/>
          </w:tcPr>
          <w:p w14:paraId="01D8FD53">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D9D4EF6">
            <w:pPr>
              <w:widowControl/>
              <w:spacing w:before="0" w:beforeAutospacing="0" w:after="0" w:afterAutospacing="0"/>
              <w:ind w:left="0" w:leftChars="0" w:right="0" w:rightChars="0"/>
              <w:jc w:val="center"/>
              <w:textAlignment w:val="center"/>
              <w:rPr>
                <w:rFonts w:hint="default" w:ascii="仿宋" w:hAnsi="仿宋" w:eastAsia="宋体"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w:t>
            </w:r>
          </w:p>
        </w:tc>
      </w:tr>
      <w:tr w14:paraId="5C30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70A4DC0">
            <w:pPr>
              <w:widowControl/>
              <w:spacing w:before="0" w:beforeAutospacing="0" w:after="0" w:afterAutospacing="0"/>
              <w:ind w:left="0" w:right="0"/>
              <w:jc w:val="center"/>
              <w:textAlignment w:val="center"/>
              <w:rPr>
                <w:rFonts w:hint="default" w:ascii="仿宋" w:hAnsi="仿宋"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72</w:t>
            </w:r>
          </w:p>
        </w:tc>
        <w:tc>
          <w:tcPr>
            <w:tcW w:w="6334" w:type="dxa"/>
            <w:tcBorders>
              <w:top w:val="single" w:color="000000" w:sz="4" w:space="0"/>
              <w:left w:val="single" w:color="000000" w:sz="4" w:space="0"/>
              <w:bottom w:val="single" w:color="000000" w:sz="4" w:space="0"/>
              <w:right w:val="single" w:color="000000" w:sz="4" w:space="0"/>
            </w:tcBorders>
            <w:vAlign w:val="center"/>
          </w:tcPr>
          <w:p w14:paraId="2E8F3CD3">
            <w:pPr>
              <w:widowControl/>
              <w:spacing w:before="0" w:beforeAutospacing="0" w:after="0" w:afterAutospacing="0"/>
              <w:ind w:left="0" w:leftChars="0" w:right="0"/>
              <w:jc w:val="center"/>
              <w:textAlignment w:val="center"/>
              <w:rPr>
                <w:rFonts w:hint="eastAsia" w:ascii="仿宋" w:hAnsi="仿宋" w:eastAsia="仿宋_GB2312"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矿坑公园（沥青路面3156.85㎡、石材铺装园路6107.43㎡、细沙沙坑179.97㎡、塑胶跑道693.19㎡、钢混或UPVC木地板1150㎡、砖砌雨水检查井5座、510×390雨水口5座、钢混或UPVCD300雨水管100m、钢混厕所1座、路灯44个、电箱1个、）</w:t>
            </w:r>
          </w:p>
        </w:tc>
        <w:tc>
          <w:tcPr>
            <w:tcW w:w="1366" w:type="dxa"/>
            <w:tcBorders>
              <w:top w:val="single" w:color="000000" w:sz="4" w:space="0"/>
              <w:left w:val="single" w:color="000000" w:sz="4" w:space="0"/>
              <w:bottom w:val="single" w:color="000000" w:sz="4" w:space="0"/>
              <w:right w:val="single" w:color="000000" w:sz="4" w:space="0"/>
            </w:tcBorders>
            <w:vAlign w:val="center"/>
          </w:tcPr>
          <w:p w14:paraId="49CA58F5">
            <w:pPr>
              <w:widowControl/>
              <w:spacing w:before="0" w:beforeAutospacing="0" w:after="0" w:afterAutospacing="0"/>
              <w:ind w:left="0" w:leftChars="0" w:right="0"/>
              <w:jc w:val="center"/>
              <w:textAlignment w:val="center"/>
              <w:rPr>
                <w:rFonts w:hint="default" w:ascii="仿宋" w:hAnsi="仿宋" w:cs="仿宋"/>
                <w:b w:val="0"/>
                <w:bCs w:val="0"/>
                <w:color w:val="auto"/>
                <w:kern w:val="0"/>
                <w:sz w:val="24"/>
                <w:szCs w:val="24"/>
                <w:highlight w:val="none"/>
                <w:lang w:val="en-US" w:eastAsia="zh-CN"/>
              </w:rPr>
            </w:pPr>
            <w:r>
              <w:rPr>
                <w:rFonts w:hint="eastAsia" w:ascii="仿宋" w:hAnsi="仿宋" w:cs="仿宋"/>
                <w:b w:val="0"/>
                <w:bCs w:val="0"/>
                <w:color w:val="auto"/>
                <w:kern w:val="0"/>
                <w:sz w:val="24"/>
                <w:szCs w:val="24"/>
                <w:highlight w:val="none"/>
                <w:lang w:val="en-US" w:eastAsia="zh-CN"/>
              </w:rPr>
              <w:t>/</w:t>
            </w:r>
          </w:p>
        </w:tc>
        <w:tc>
          <w:tcPr>
            <w:tcW w:w="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14E1F2E">
            <w:pPr>
              <w:widowControl/>
              <w:spacing w:before="0" w:beforeAutospacing="0" w:after="0" w:afterAutospacing="0"/>
              <w:ind w:left="0" w:leftChars="0" w:right="0" w:rightChars="0"/>
              <w:jc w:val="center"/>
              <w:textAlignment w:val="center"/>
              <w:rPr>
                <w:rFonts w:hint="default" w:ascii="仿宋" w:hAnsi="仿宋" w:eastAsia="宋体" w:cs="仿宋"/>
                <w:b w:val="0"/>
                <w:bCs w:val="0"/>
                <w:i w:val="0"/>
                <w:iCs w:val="0"/>
                <w:color w:val="auto"/>
                <w:kern w:val="0"/>
                <w:sz w:val="24"/>
                <w:szCs w:val="22"/>
                <w:highlight w:val="none"/>
                <w:u w:val="none"/>
                <w:lang w:val="en-US" w:eastAsia="zh-CN"/>
              </w:rPr>
            </w:pPr>
            <w:r>
              <w:rPr>
                <w:rFonts w:hint="eastAsia" w:ascii="仿宋" w:hAnsi="仿宋" w:cs="仿宋"/>
                <w:b w:val="0"/>
                <w:bCs w:val="0"/>
                <w:i w:val="0"/>
                <w:iCs w:val="0"/>
                <w:color w:val="auto"/>
                <w:kern w:val="0"/>
                <w:sz w:val="24"/>
                <w:szCs w:val="22"/>
                <w:highlight w:val="none"/>
                <w:u w:val="none"/>
                <w:lang w:val="en-US" w:eastAsia="zh-CN"/>
              </w:rPr>
              <w:t>/</w:t>
            </w:r>
          </w:p>
        </w:tc>
      </w:tr>
      <w:tr w14:paraId="22A4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84" w:type="dxa"/>
            <w:tcBorders>
              <w:top w:val="single" w:color="000000" w:sz="4" w:space="0"/>
              <w:left w:val="single" w:color="000000" w:sz="4" w:space="0"/>
              <w:bottom w:val="single" w:color="000000" w:sz="4" w:space="0"/>
              <w:right w:val="single" w:color="000000" w:sz="4" w:space="0"/>
            </w:tcBorders>
            <w:vAlign w:val="center"/>
          </w:tcPr>
          <w:p w14:paraId="252424DC">
            <w:pPr>
              <w:widowControl/>
              <w:spacing w:before="0" w:beforeAutospacing="0" w:after="0" w:afterAutospacing="0"/>
              <w:ind w:left="0" w:right="0"/>
              <w:jc w:val="center"/>
              <w:textAlignment w:val="center"/>
              <w:rPr>
                <w:rFonts w:hint="default" w:ascii="仿宋" w:hAnsi="仿宋" w:eastAsia="宋体" w:cs="仿宋"/>
                <w:b w:val="0"/>
                <w:bCs w:val="0"/>
                <w:i w:val="0"/>
                <w:iCs w:val="0"/>
                <w:color w:val="auto"/>
                <w:kern w:val="0"/>
                <w:sz w:val="24"/>
                <w:szCs w:val="24"/>
                <w:highlight w:val="none"/>
                <w:u w:val="none"/>
                <w:lang w:val="en-US" w:eastAsia="zh-CN"/>
              </w:rPr>
            </w:pPr>
            <w:r>
              <w:rPr>
                <w:rFonts w:hint="eastAsia" w:ascii="仿宋" w:hAnsi="仿宋" w:cs="仿宋"/>
                <w:b w:val="0"/>
                <w:bCs w:val="0"/>
                <w:i w:val="0"/>
                <w:iCs w:val="0"/>
                <w:color w:val="auto"/>
                <w:kern w:val="0"/>
                <w:sz w:val="24"/>
                <w:szCs w:val="24"/>
                <w:highlight w:val="none"/>
                <w:u w:val="none"/>
                <w:lang w:val="en-US" w:eastAsia="zh-CN"/>
              </w:rPr>
              <w:t>合计</w:t>
            </w:r>
          </w:p>
        </w:tc>
        <w:tc>
          <w:tcPr>
            <w:tcW w:w="6334" w:type="dxa"/>
            <w:tcBorders>
              <w:top w:val="single" w:color="000000" w:sz="4" w:space="0"/>
              <w:left w:val="single" w:color="000000" w:sz="4" w:space="0"/>
              <w:bottom w:val="single" w:color="000000" w:sz="4" w:space="0"/>
              <w:right w:val="single" w:color="000000" w:sz="4" w:space="0"/>
            </w:tcBorders>
            <w:vAlign w:val="center"/>
          </w:tcPr>
          <w:p w14:paraId="060362AE">
            <w:pPr>
              <w:widowControl/>
              <w:spacing w:before="0" w:beforeAutospacing="0" w:after="0" w:afterAutospacing="0"/>
              <w:ind w:left="0" w:right="0"/>
              <w:jc w:val="center"/>
              <w:textAlignment w:val="center"/>
              <w:rPr>
                <w:rFonts w:hint="eastAsia" w:ascii="仿宋" w:hAnsi="仿宋" w:eastAsia="宋体" w:cs="仿宋"/>
                <w:b w:val="0"/>
                <w:bCs w:val="0"/>
                <w:color w:val="auto"/>
                <w:kern w:val="0"/>
                <w:sz w:val="24"/>
                <w:szCs w:val="24"/>
                <w:highlight w:val="none"/>
                <w:lang w:eastAsia="zh-CN"/>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7079FB25">
            <w:pPr>
              <w:widowControl/>
              <w:spacing w:before="0" w:beforeAutospacing="0" w:after="0" w:afterAutospacing="0"/>
              <w:ind w:left="0" w:right="0"/>
              <w:jc w:val="center"/>
              <w:textAlignment w:val="center"/>
              <w:rPr>
                <w:rFonts w:hint="default" w:ascii="仿宋" w:hAnsi="仿宋" w:eastAsia="宋体" w:cs="仿宋"/>
                <w:b w:val="0"/>
                <w:bCs w:val="0"/>
                <w:color w:val="auto"/>
                <w:kern w:val="0"/>
                <w:sz w:val="24"/>
                <w:szCs w:val="24"/>
                <w:highlight w:val="none"/>
                <w:lang w:val="en-US" w:eastAsia="zh-CN"/>
              </w:rPr>
            </w:pPr>
            <w:r>
              <w:rPr>
                <w:rFonts w:hint="eastAsia" w:ascii="宋体" w:hAnsi="宋体" w:cs="宋体"/>
                <w:b w:val="0"/>
                <w:bCs w:val="0"/>
                <w:i w:val="0"/>
                <w:color w:val="auto"/>
                <w:kern w:val="2"/>
                <w:sz w:val="24"/>
                <w:szCs w:val="24"/>
                <w:highlight w:val="none"/>
                <w:u w:val="none"/>
                <w:lang w:val="en-US" w:eastAsia="zh-CN" w:bidi="ar-SA"/>
              </w:rPr>
              <w:t>1015981.2</w:t>
            </w:r>
          </w:p>
        </w:tc>
        <w:tc>
          <w:tcPr>
            <w:tcW w:w="405" w:type="dxa"/>
            <w:tcBorders>
              <w:top w:val="single" w:color="000000" w:sz="4" w:space="0"/>
              <w:left w:val="single" w:color="000000" w:sz="4" w:space="0"/>
              <w:bottom w:val="single" w:color="000000" w:sz="4" w:space="0"/>
              <w:right w:val="single" w:color="auto" w:sz="4" w:space="0"/>
            </w:tcBorders>
            <w:vAlign w:val="center"/>
          </w:tcPr>
          <w:p w14:paraId="24407E47">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4"/>
                <w:highlight w:val="none"/>
                <w:u w:val="none"/>
                <w:lang w:val="en-US" w:eastAsia="zh-CN"/>
              </w:rPr>
            </w:pPr>
            <w:r>
              <w:rPr>
                <w:rFonts w:hint="eastAsia" w:ascii="仿宋" w:hAnsi="仿宋" w:eastAsia="宋体" w:cs="仿宋"/>
                <w:b w:val="0"/>
                <w:bCs w:val="0"/>
                <w:i w:val="0"/>
                <w:iCs w:val="0"/>
                <w:color w:val="auto"/>
                <w:kern w:val="0"/>
                <w:sz w:val="24"/>
                <w:szCs w:val="22"/>
                <w:highlight w:val="none"/>
                <w:u w:val="none"/>
                <w:lang w:val="en-US" w:eastAsia="zh-CN"/>
              </w:rPr>
              <w:t>M</w:t>
            </w:r>
            <w:r>
              <w:rPr>
                <w:rFonts w:hint="eastAsia" w:ascii="仿宋" w:hAnsi="仿宋" w:eastAsia="宋体" w:cs="仿宋"/>
                <w:b w:val="0"/>
                <w:bCs w:val="0"/>
                <w:i w:val="0"/>
                <w:iCs w:val="0"/>
                <w:color w:val="auto"/>
                <w:kern w:val="0"/>
                <w:sz w:val="24"/>
                <w:szCs w:val="22"/>
                <w:highlight w:val="none"/>
                <w:u w:val="none"/>
                <w:vertAlign w:val="superscript"/>
                <w:lang w:val="en-US" w:eastAsia="zh-CN"/>
              </w:rPr>
              <w:t>2</w:t>
            </w:r>
          </w:p>
        </w:tc>
      </w:tr>
      <w:tr w14:paraId="0124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889" w:type="dxa"/>
            <w:gridSpan w:val="4"/>
            <w:tcBorders>
              <w:top w:val="single" w:color="000000" w:sz="4" w:space="0"/>
              <w:left w:val="single" w:color="000000" w:sz="4" w:space="0"/>
              <w:bottom w:val="single" w:color="000000" w:sz="4" w:space="0"/>
              <w:right w:val="single" w:color="auto" w:sz="4" w:space="0"/>
            </w:tcBorders>
            <w:vAlign w:val="center"/>
          </w:tcPr>
          <w:p w14:paraId="3D0B3CAD">
            <w:pPr>
              <w:widowControl/>
              <w:spacing w:before="0" w:beforeAutospacing="0" w:after="0" w:afterAutospacing="0"/>
              <w:ind w:left="0" w:right="0"/>
              <w:jc w:val="center"/>
              <w:textAlignment w:val="center"/>
              <w:rPr>
                <w:rFonts w:hint="eastAsia" w:ascii="仿宋" w:hAnsi="仿宋" w:eastAsia="宋体" w:cs="仿宋"/>
                <w:b w:val="0"/>
                <w:bCs w:val="0"/>
                <w:i w:val="0"/>
                <w:iCs w:val="0"/>
                <w:color w:val="auto"/>
                <w:kern w:val="0"/>
                <w:sz w:val="24"/>
                <w:szCs w:val="22"/>
                <w:highlight w:val="none"/>
                <w:u w:val="none"/>
                <w:lang w:val="en-US" w:eastAsia="zh-CN"/>
              </w:rPr>
            </w:pPr>
            <w:r>
              <w:rPr>
                <w:rFonts w:hint="eastAsia" w:ascii="仿宋" w:hAnsi="仿宋" w:cs="仿宋"/>
                <w:b w:val="0"/>
                <w:bCs w:val="0"/>
                <w:i w:val="0"/>
                <w:color w:val="auto"/>
                <w:kern w:val="0"/>
                <w:sz w:val="24"/>
                <w:szCs w:val="24"/>
                <w:highlight w:val="none"/>
                <w:u w:val="none"/>
                <w:lang w:val="en-US" w:eastAsia="zh-CN" w:bidi="ar-SA"/>
              </w:rPr>
              <w:t>备注：合围范围内如有新增管养道路、设施等由中标方纳入管养，采购方不增加费用；清单范围内未体现的涉及市政内容的，如有问题由中标方负责处理，如实际管养面积小于预估面积的（如道路大中修期间无需管养部分面积），结算价按照面积做同比例调减。</w:t>
            </w:r>
          </w:p>
        </w:tc>
      </w:tr>
    </w:tbl>
    <w:p w14:paraId="67528473">
      <w:pPr>
        <w:spacing w:line="360" w:lineRule="auto"/>
        <w:ind w:firstLine="0" w:firstLineChars="0"/>
        <w:rPr>
          <w:rFonts w:hint="eastAsia" w:ascii="宋体" w:hAnsi="宋体" w:cs="宋体"/>
          <w:color w:val="auto"/>
          <w:sz w:val="24"/>
          <w:highlight w:val="none"/>
        </w:rPr>
      </w:pPr>
    </w:p>
    <w:p w14:paraId="217D52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四、养护内容：</w:t>
      </w:r>
    </w:p>
    <w:p w14:paraId="73A621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采购人按照现状移交市政设施，由中标方按照上级部门的要求做好如下养护：</w:t>
      </w:r>
    </w:p>
    <w:p w14:paraId="73AF5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1、范围内道路、侧石、人行道</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各类井盖等</w:t>
      </w:r>
      <w:r>
        <w:rPr>
          <w:rFonts w:hint="eastAsia" w:ascii="宋体" w:hAnsi="宋体" w:cs="宋体"/>
          <w:color w:val="auto"/>
          <w:sz w:val="24"/>
          <w:highlight w:val="none"/>
        </w:rPr>
        <w:t>的维护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道路路面与井盖不得存在明显落差</w:t>
      </w:r>
      <w:r>
        <w:rPr>
          <w:rFonts w:hint="eastAsia" w:ascii="宋体" w:hAnsi="宋体" w:cs="宋体"/>
          <w:color w:val="auto"/>
          <w:sz w:val="24"/>
          <w:highlight w:val="none"/>
        </w:rPr>
        <w:t>；</w:t>
      </w:r>
    </w:p>
    <w:p w14:paraId="296C1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yellow"/>
        </w:rPr>
        <w:t>市政雨水管道、雨水检</w:t>
      </w:r>
      <w:r>
        <w:rPr>
          <w:rFonts w:hint="eastAsia" w:ascii="宋体" w:hAnsi="宋体" w:cs="宋体"/>
          <w:color w:val="auto"/>
          <w:sz w:val="24"/>
          <w:highlight w:val="yellow"/>
          <w:lang w:val="en-US" w:eastAsia="zh-CN"/>
        </w:rPr>
        <w:t>查</w:t>
      </w:r>
      <w:r>
        <w:rPr>
          <w:rFonts w:hint="eastAsia" w:ascii="宋体" w:hAnsi="宋体" w:cs="宋体"/>
          <w:color w:val="auto"/>
          <w:sz w:val="24"/>
          <w:highlight w:val="yellow"/>
        </w:rPr>
        <w:t>井等设施</w:t>
      </w:r>
      <w:r>
        <w:rPr>
          <w:rFonts w:hint="eastAsia" w:ascii="宋体" w:hAnsi="宋体" w:cs="宋体"/>
          <w:color w:val="auto"/>
          <w:sz w:val="24"/>
          <w:highlight w:val="yellow"/>
          <w:lang w:val="en-US" w:eastAsia="zh-CN"/>
        </w:rPr>
        <w:t>的</w:t>
      </w:r>
      <w:r>
        <w:rPr>
          <w:rFonts w:hint="eastAsia" w:ascii="宋体" w:hAnsi="宋体" w:cs="宋体"/>
          <w:color w:val="auto"/>
          <w:sz w:val="24"/>
          <w:highlight w:val="yellow"/>
        </w:rPr>
        <w:t>养护</w:t>
      </w:r>
      <w:r>
        <w:rPr>
          <w:rFonts w:hint="eastAsia" w:ascii="宋体" w:hAnsi="宋体" w:cs="宋体"/>
          <w:color w:val="auto"/>
          <w:sz w:val="24"/>
          <w:highlight w:val="yellow"/>
          <w:lang w:eastAsia="zh-CN"/>
        </w:rPr>
        <w:t>，</w:t>
      </w:r>
      <w:r>
        <w:rPr>
          <w:rFonts w:hint="eastAsia" w:ascii="宋体" w:hAnsi="宋体" w:cs="宋体"/>
          <w:color w:val="auto"/>
          <w:sz w:val="24"/>
          <w:highlight w:val="yellow"/>
        </w:rPr>
        <w:t>雨水管道的疏通</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管道、</w:t>
      </w:r>
      <w:r>
        <w:rPr>
          <w:rFonts w:hint="eastAsia" w:ascii="宋体" w:hAnsi="宋体" w:cs="宋体"/>
          <w:color w:val="auto"/>
          <w:sz w:val="24"/>
          <w:highlight w:val="yellow"/>
        </w:rPr>
        <w:t>窨井</w:t>
      </w:r>
      <w:r>
        <w:rPr>
          <w:rFonts w:hint="eastAsia" w:ascii="宋体" w:hAnsi="宋体" w:cs="宋体"/>
          <w:color w:val="auto"/>
          <w:sz w:val="24"/>
          <w:highlight w:val="yellow"/>
          <w:lang w:val="en-US" w:eastAsia="zh-CN"/>
        </w:rPr>
        <w:t>内</w:t>
      </w:r>
      <w:r>
        <w:rPr>
          <w:rFonts w:hint="eastAsia" w:ascii="宋体" w:hAnsi="宋体" w:cs="宋体"/>
          <w:color w:val="auto"/>
          <w:sz w:val="24"/>
          <w:highlight w:val="yellow"/>
        </w:rPr>
        <w:t>淤泥清理外运</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雨水</w:t>
      </w:r>
      <w:r>
        <w:rPr>
          <w:rFonts w:hint="eastAsia" w:ascii="宋体" w:hAnsi="宋体" w:cs="宋体"/>
          <w:color w:val="auto"/>
          <w:sz w:val="24"/>
          <w:highlight w:val="yellow"/>
        </w:rPr>
        <w:t>管道CCTV检测</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半年一次，且必须提供检测报告</w:t>
      </w:r>
      <w:r>
        <w:rPr>
          <w:rFonts w:hint="eastAsia" w:ascii="宋体" w:hAnsi="宋体" w:cs="宋体"/>
          <w:color w:val="auto"/>
          <w:sz w:val="24"/>
          <w:highlight w:val="none"/>
          <w:lang w:eastAsia="zh-CN"/>
        </w:rPr>
        <w:t>），</w:t>
      </w:r>
      <w:r>
        <w:rPr>
          <w:rFonts w:hint="eastAsia" w:ascii="宋体" w:hAnsi="宋体" w:cs="宋体"/>
          <w:color w:val="auto"/>
          <w:sz w:val="24"/>
          <w:highlight w:val="none"/>
        </w:rPr>
        <w:t>并制作</w:t>
      </w:r>
      <w:r>
        <w:rPr>
          <w:rFonts w:hint="eastAsia" w:ascii="宋体" w:hAnsi="宋体" w:cs="宋体"/>
          <w:color w:val="auto"/>
          <w:sz w:val="24"/>
          <w:highlight w:val="none"/>
          <w:lang w:val="en-US" w:eastAsia="zh-CN"/>
        </w:rPr>
        <w:t>管养范围内的</w:t>
      </w:r>
      <w:r>
        <w:rPr>
          <w:rFonts w:hint="eastAsia" w:ascii="宋体" w:hAnsi="宋体" w:cs="宋体"/>
          <w:color w:val="auto"/>
          <w:sz w:val="24"/>
          <w:highlight w:val="none"/>
        </w:rPr>
        <w:t>区雨水管道详细档案；</w:t>
      </w:r>
    </w:p>
    <w:p w14:paraId="2EB70BEA">
      <w:pPr>
        <w:spacing w:line="360" w:lineRule="auto"/>
        <w:ind w:firstLine="480" w:firstLineChars="200"/>
        <w:rPr>
          <w:rFonts w:ascii="宋体" w:hAnsi="宋体" w:cs="宋体"/>
          <w:color w:val="auto"/>
          <w:sz w:val="24"/>
          <w:highlight w:val="yellow"/>
        </w:rPr>
      </w:pPr>
      <w:r>
        <w:rPr>
          <w:rFonts w:hint="eastAsia" w:ascii="宋体" w:hAnsi="宋体" w:cs="宋体"/>
          <w:color w:val="auto"/>
          <w:sz w:val="24"/>
          <w:highlight w:val="yellow"/>
          <w:lang w:val="en-US" w:eastAsia="zh-CN"/>
        </w:rPr>
        <w:t>3</w:t>
      </w:r>
      <w:r>
        <w:rPr>
          <w:rFonts w:hint="eastAsia" w:ascii="宋体" w:hAnsi="宋体" w:cs="宋体"/>
          <w:color w:val="auto"/>
          <w:sz w:val="24"/>
          <w:highlight w:val="yellow"/>
        </w:rPr>
        <w:t>、范围内的</w:t>
      </w:r>
      <w:r>
        <w:rPr>
          <w:rFonts w:hint="eastAsia" w:ascii="宋体" w:hAnsi="宋体" w:cs="宋体"/>
          <w:color w:val="auto"/>
          <w:sz w:val="24"/>
          <w:highlight w:val="yellow"/>
          <w:lang w:val="en-US" w:eastAsia="zh-CN"/>
        </w:rPr>
        <w:t>道路、</w:t>
      </w:r>
      <w:r>
        <w:rPr>
          <w:rFonts w:hint="eastAsia" w:ascii="宋体" w:hAnsi="宋体" w:cs="宋体"/>
          <w:color w:val="auto"/>
          <w:sz w:val="24"/>
          <w:highlight w:val="yellow"/>
        </w:rPr>
        <w:t>桥梁日常检查及修复</w:t>
      </w:r>
      <w:r>
        <w:rPr>
          <w:rFonts w:hint="eastAsia" w:ascii="宋体" w:hAnsi="宋体" w:cs="宋体"/>
          <w:color w:val="auto"/>
          <w:sz w:val="24"/>
          <w:highlight w:val="yellow"/>
          <w:lang w:eastAsia="zh-CN"/>
        </w:rPr>
        <w:t>，</w:t>
      </w:r>
      <w:r>
        <w:rPr>
          <w:rFonts w:hint="eastAsia" w:ascii="宋体" w:hAnsi="宋体" w:cs="宋体"/>
          <w:color w:val="auto"/>
          <w:sz w:val="24"/>
          <w:highlight w:val="yellow"/>
          <w:lang w:val="en-US" w:eastAsia="zh-CN"/>
        </w:rPr>
        <w:t>每年安排不少于30公里的道路空洞检测（需提供检测报告），每年对管养范围内的桥梁进行检测（需提供检测报告）</w:t>
      </w:r>
      <w:r>
        <w:rPr>
          <w:rFonts w:hint="eastAsia" w:ascii="宋体" w:hAnsi="宋体" w:cs="宋体"/>
          <w:color w:val="auto"/>
          <w:sz w:val="24"/>
          <w:highlight w:val="yellow"/>
        </w:rPr>
        <w:t>；</w:t>
      </w:r>
    </w:p>
    <w:p w14:paraId="1580C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、范围内的道路标志标线、护栏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指示牌、减速带、凸面镜</w:t>
      </w:r>
      <w:r>
        <w:rPr>
          <w:rFonts w:hint="eastAsia" w:ascii="宋体" w:hAnsi="宋体" w:cs="宋体"/>
          <w:color w:val="auto"/>
          <w:sz w:val="24"/>
          <w:highlight w:val="none"/>
        </w:rPr>
        <w:t>等交安设施的日常养护（含修复），对交通隐患点位按照上级要求完成整改；</w:t>
      </w:r>
    </w:p>
    <w:p w14:paraId="790637B5">
      <w:pPr>
        <w:spacing w:line="360" w:lineRule="auto"/>
        <w:ind w:firstLine="480" w:firstLineChars="200"/>
        <w:rPr>
          <w:rFonts w:hint="eastAsia" w:ascii="宋体" w:hAnsi="宋体" w:cs="宋体"/>
          <w:color w:val="auto"/>
          <w:sz w:val="24"/>
          <w:highlight w:val="yellow"/>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、配合路灯养护单位开挖与修复工作。</w:t>
      </w:r>
    </w:p>
    <w:p w14:paraId="4D40DCE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6、做好道路防汛防涝工作，提供电子情报屏、警戒线、警示栏杆、水位标尺等；</w:t>
      </w:r>
    </w:p>
    <w:p w14:paraId="64244BA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7、小区红线内围墙外对外开放部分，包括道路、人行道板等养护；</w:t>
      </w:r>
    </w:p>
    <w:p w14:paraId="62A499F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8、养护范围内公共区域划线及制作非机动车停车位及标牌管养；</w:t>
      </w:r>
    </w:p>
    <w:p w14:paraId="0615801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9、无障碍设施管养；</w:t>
      </w:r>
    </w:p>
    <w:p w14:paraId="6D9B384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10、养护范围内其他市政设施的日常养护，包含围挡、围墙、公交站台、绿化护栏、公园道板、凉亭、坐凳、公厕硬装等。</w:t>
      </w:r>
    </w:p>
    <w:p w14:paraId="38E27B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、养护道路边界范围内新移交的市政设施，采购人不额外增加养护费用。</w:t>
      </w:r>
    </w:p>
    <w:p w14:paraId="4F35AC2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针对本合同约定周期内，合同约定的四至范围内采集到的数字城管案件和各类市区级市政类案件（例：各类管线（沟）、窨井、围挡、各类警示装置（减速带、警示桩、护栏等）、各类杆件（线）、交接箱、各类门头立面、顶棚、道路路面（人行道板）、花坛等各类设施），对于产权明确的设施，及时报告甲方同时必须通知相应产权单位自行维护、处理。对于无法及时确定产权单位的、无法在规定时间内处置完成的或存在安全隐患的，无条件由乙方负责维修处置，同时甲方不再额外支付维修费用。</w:t>
      </w:r>
    </w:p>
    <w:p w14:paraId="1994A24F">
      <w:pPr>
        <w:pStyle w:val="79"/>
        <w:spacing w:line="360" w:lineRule="auto"/>
        <w:ind w:firstLine="480" w:firstLineChars="200"/>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13、跳桥整治：落实辖区桥梁整治工作，提升桥面平整度和行车舒适性，采用无缝式伸缩缝、注浆加固等工艺进行提升。</w:t>
      </w:r>
    </w:p>
    <w:p w14:paraId="6442E74D">
      <w:pPr>
        <w:pStyle w:val="79"/>
        <w:spacing w:line="360" w:lineRule="auto"/>
        <w:ind w:firstLine="480" w:firstLineChars="200"/>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14、做好养护范围下穿涵洞电子水尺管养维护，确保日常运营正常。</w:t>
      </w:r>
    </w:p>
    <w:p w14:paraId="1163973A">
      <w:pPr>
        <w:spacing w:line="360" w:lineRule="auto"/>
        <w:ind w:firstLine="480" w:firstLineChars="200"/>
        <w:rPr>
          <w:rFonts w:hint="eastAsia" w:ascii="宋体" w:hAnsi="宋体" w:cs="宋体"/>
          <w:color w:val="auto"/>
          <w:sz w:val="24"/>
          <w:highlight w:val="none"/>
        </w:rPr>
      </w:pPr>
    </w:p>
    <w:p w14:paraId="4E171A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五、养护服务期：</w:t>
      </w:r>
    </w:p>
    <w:p w14:paraId="44435C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养护项目在</w:t>
      </w:r>
      <w:r>
        <w:rPr>
          <w:rFonts w:hint="eastAsia" w:ascii="宋体" w:hAnsi="宋体" w:cs="宋体"/>
          <w:color w:val="auto"/>
          <w:sz w:val="24"/>
          <w:highlight w:val="none"/>
          <w:lang w:val="en-US" w:eastAsia="zh-CN"/>
        </w:rPr>
        <w:t>一年中连续2个月或累计3个月考核不合格的</w:t>
      </w:r>
      <w:r>
        <w:rPr>
          <w:rFonts w:hint="eastAsia" w:ascii="宋体" w:hAnsi="宋体" w:cs="宋体"/>
          <w:color w:val="auto"/>
          <w:sz w:val="24"/>
          <w:highlight w:val="none"/>
        </w:rPr>
        <w:t>，采购人有权终止合同。</w:t>
      </w:r>
    </w:p>
    <w:p w14:paraId="0DC829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价款结算：</w:t>
      </w:r>
    </w:p>
    <w:p w14:paraId="7C719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本项目采用固定总价包干招标，投标报价包括人工费、材料费、机械使用费、管理、利润、规费、税金等所有相关费用。本项目：最高限价</w:t>
      </w:r>
      <w:r>
        <w:rPr>
          <w:rFonts w:hint="eastAsia" w:ascii="宋体" w:hAnsi="宋体" w:cs="宋体"/>
          <w:color w:val="auto"/>
          <w:sz w:val="24"/>
          <w:highlight w:val="none"/>
          <w:lang w:val="en-US" w:eastAsia="zh-CN"/>
        </w:rPr>
        <w:t>534.56</w:t>
      </w:r>
      <w:r>
        <w:rPr>
          <w:rFonts w:hint="eastAsia" w:ascii="宋体" w:hAnsi="宋体" w:cs="宋体"/>
          <w:color w:val="auto"/>
          <w:sz w:val="24"/>
          <w:highlight w:val="none"/>
        </w:rPr>
        <w:t>万元。</w:t>
      </w:r>
    </w:p>
    <w:p w14:paraId="1E532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养护质量标准：</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余杭区城市管理范围内市政亮化、绿化、</w:t>
      </w:r>
      <w:r>
        <w:rPr>
          <w:rFonts w:hint="eastAsia" w:ascii="宋体" w:hAnsi="宋体" w:cs="宋体"/>
          <w:color w:val="auto"/>
          <w:sz w:val="24"/>
          <w:highlight w:val="none"/>
          <w:lang w:eastAsia="zh-CN"/>
        </w:rPr>
        <w:t>河道、排水</w:t>
      </w:r>
      <w:r>
        <w:rPr>
          <w:rFonts w:hint="eastAsia" w:ascii="宋体" w:hAnsi="宋体" w:cs="宋体"/>
          <w:color w:val="auto"/>
          <w:sz w:val="24"/>
          <w:highlight w:val="none"/>
        </w:rPr>
        <w:t>分级分类及考核办法</w:t>
      </w:r>
    </w:p>
    <w:p w14:paraId="47ED29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1.市政等级划分标准</w:t>
      </w:r>
    </w:p>
    <w:p w14:paraId="3BC0CD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级市政养护：城市快速路、主干道、地下通道、高架道路；区级商业中心，政府机关、学校、医院所在地，大型文体娱乐场所，广场、重要生产区、游览景点、车站、码头等周边区域；属地管养的其他重要区域市政设施。</w:t>
      </w:r>
      <w:r>
        <w:rPr>
          <w:rFonts w:ascii="宋体" w:hAnsi="宋体" w:cs="宋体"/>
          <w:color w:val="auto"/>
          <w:sz w:val="24"/>
          <w:highlight w:val="none"/>
        </w:rPr>
        <w:tab/>
      </w:r>
    </w:p>
    <w:p w14:paraId="141AA4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二级市政养护：城区次干道；镇街政治、文化、商业、交通、游览中心周边区域；属地管养的其他主要区域市政设施。</w:t>
      </w:r>
      <w:r>
        <w:rPr>
          <w:rFonts w:ascii="宋体" w:hAnsi="宋体" w:cs="宋体"/>
          <w:color w:val="auto"/>
          <w:sz w:val="24"/>
          <w:highlight w:val="none"/>
        </w:rPr>
        <w:tab/>
      </w:r>
    </w:p>
    <w:p w14:paraId="51DF85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2.市政养护标准</w:t>
      </w:r>
    </w:p>
    <w:p w14:paraId="5A3C76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（1）总体标准：①</w:t>
      </w:r>
      <w:r>
        <w:rPr>
          <w:rFonts w:hint="eastAsia" w:ascii="宋体" w:hAnsi="宋体" w:cs="宋体"/>
          <w:color w:val="auto"/>
          <w:sz w:val="24"/>
          <w:highlight w:val="none"/>
          <w:lang w:val="en-US" w:eastAsia="zh-CN"/>
        </w:rPr>
        <w:t>人行道板铺砌平整美观，质量牢固</w:t>
      </w:r>
      <w:r>
        <w:rPr>
          <w:rFonts w:hint="eastAsia" w:ascii="宋体" w:hAnsi="宋体" w:cs="宋体"/>
          <w:color w:val="auto"/>
          <w:sz w:val="24"/>
          <w:highlight w:val="none"/>
        </w:rPr>
        <w:t>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排水设施完好，管道畅通，窨井盖无缺失、破损、断裂、错盖等情况，检查井内设置安全防护网。⑤管理制度落实，养护管理人员到位；养护人员作业规范。⑥有防汛、抗台、抗雪等应急预案及措施。⑦档案资料齐全。</w:t>
      </w:r>
    </w:p>
    <w:p w14:paraId="76D2B8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（2）市政具体养护标准</w:t>
      </w:r>
    </w:p>
    <w:p w14:paraId="1EC3FF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级市政养护标准：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排水设施完好，无阻水物，泄水孔、排水管道通畅，积泥深度不超过1/5管径；检查井安全防护网设置到位。④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14:paraId="65B5D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级市政养护标准：①人行道表面平整，砌块无松动，裂缝长度小于2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排水设施完好，无阻水物，泄水孔、排水管道通畅，积泥深度不超过1/4管径。④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14:paraId="2BA87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方在日常巡检、经常性检查和常规的定期检测、定期维护中，发现设施有明显破损、设备有隐患，应立即进行保养；大面积维修，方案需报甲方审核后实施；对道路因不适应现有交通量、载重量增长的需要及结构严重损坏，需恢复或提高技术等级，从而提高其运行能力的加固、改扩建工程，乙方应专题上报，并经甲方审定后申请立项。</w:t>
      </w:r>
    </w:p>
    <w:p w14:paraId="31D392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、中标方应建立一路一档，健全日常养护作业记录，认真做好台帐的整理和归档工作，及时将日常养护、维修、检测、技术状况评价等相关数据及时、准确报送至甲方。</w:t>
      </w:r>
    </w:p>
    <w:p w14:paraId="6F55E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针对配套管线、管沟、无产权单位窨井发生下沉、坍塌等情况，对于产权明确的管线、窨井问题（如电力、电信、自来水等），及时报告甲方同时必须通知相应产权单位自行维护、处理；无法确定产权单位、存在安全隐患、无产权单位窨井发生下沉、坍塌等情况，乙方应做好临时维护措施，确保行人、车辆安全，同时及时更换。</w:t>
      </w:r>
    </w:p>
    <w:p w14:paraId="54C390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养护作业单位安全生产工作落实，避免发生交通事故，对辖区一线道路养护人员进行安全生产全面轮训，新上岗人员应实施安全生产培训后方可上岗，自觉养成“一停二看三作业”的良好习惯，提高自我防范意识。如遇意外伤亡交通事故发生应及时上报。养护人员须穿反光背心，作业车辆要在车辆前部、后部、两侧设置反光标识。</w:t>
      </w:r>
    </w:p>
    <w:p w14:paraId="4A310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、其他要求：</w:t>
      </w:r>
    </w:p>
    <w:p w14:paraId="7A9393D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 本项目投标报价为固定总价包干，包括人工费、材料费、机械使用费、相关设备系统安装费、管理、利润、规费、税金、有关部门的验收费、政策性文件规定及合同包含稳、的所有风险、责任及其他因本项目而产生的一切费用。</w:t>
      </w:r>
      <w:r>
        <w:rPr>
          <w:rFonts w:hint="eastAsia" w:ascii="宋体" w:hAnsi="宋体" w:cs="宋体"/>
          <w:color w:val="auto"/>
          <w:sz w:val="24"/>
          <w:highlight w:val="yellow"/>
          <w:lang w:val="en-US" w:eastAsia="zh-CN"/>
        </w:rPr>
        <w:t>其中80%为日常管养费用，主要用于范围内现有市政设施的日常维护、更新等；20%为提升改造费用，</w:t>
      </w:r>
      <w:r>
        <w:rPr>
          <w:rFonts w:hint="eastAsia" w:ascii="宋体" w:hAnsi="宋体" w:cs="宋体"/>
          <w:color w:val="auto"/>
          <w:sz w:val="24"/>
          <w:highlight w:val="none"/>
          <w:lang w:val="en-US" w:eastAsia="zh-CN"/>
        </w:rPr>
        <w:t>主要用于中标方应采购人需求提供优于原先市政标准的部分或者新增设的市政设施等。</w:t>
      </w:r>
    </w:p>
    <w:p w14:paraId="0E4BFB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养护期限内，明确承包人只有养护权，没有管理权，市政道路设施管理由杭州市余杭区人民政府良渚街道办事处全权管理。</w:t>
      </w:r>
    </w:p>
    <w:p w14:paraId="631E4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投标人中标后，发包人与中标人签订安全生产责任书，责任书中明确提出，在养护期间所发生的任何安全事故一律由承包人负责，发包人不承担任何责任。</w:t>
      </w:r>
    </w:p>
    <w:p w14:paraId="0560F0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投标人中标后，应与原市政道路养护单位做好进出场交接计划，保证平稳过渡。</w:t>
      </w:r>
    </w:p>
    <w:p w14:paraId="53A26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.5 在养护期限内产生的各种费用（运输、装卸、堆放、场地租用费及其他有关费用）由投标单位负责。</w:t>
      </w:r>
    </w:p>
    <w:p w14:paraId="52450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.6 中标人必须做好相关工作人员安全、文明的教育交底工作，交通安全、用电安全尤其是道路安全隐患（比如道路坑洞、井盖缺失或破损）的排查工作，如发生安全意外事故，一切责任由中标单位负责，负责做好赔偿等事宜。</w:t>
      </w:r>
    </w:p>
    <w:p w14:paraId="57B5C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.7 本养护项目考核评分细则中的内容，也作为本工程招标的特殊条款，为招标文件的组成部分，作为中标后养护管理的考核标准，施工养护期内，招标人有权修改、完善、提升养护考核细则，更新的养护细则中标人须无条件接受。</w:t>
      </w:r>
    </w:p>
    <w:p w14:paraId="620E7C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.8 道路养护巡查每次至少两个人，交通工具视具体情况而定，鼓励自行车或步行为主，及时发现问题，涉及安全事宜，应立即采取措施，清除安全隐患，事后及时报告，若巡查不到位，造成不良影响的，每次罚款2000元。</w:t>
      </w:r>
    </w:p>
    <w:p w14:paraId="246E0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.9 养护人员需统一服装，并有相应上岗证，在道路上养护时，需做好用电安全、交通安全维护，如有需要须经交警部门审批后方可实施。</w:t>
      </w:r>
    </w:p>
    <w:p w14:paraId="6A60D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.10 道路养护单位中标后必须配备100米以上的移动标准标志牌，尺寸为1.5m</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1.2m。</w:t>
      </w:r>
    </w:p>
    <w:p w14:paraId="62E94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 市政道路养护单位必须重视养护工程质量，各分项工程质量（比如砼、水稳、沥青砼路面等）必须符合市政工程施工质量规范相关规定，施工过程必须做好相应的试块，并送专业实验室检测，检测费用由中标单位承担，若经过相关试验检测结果不合格，须返工处理，投标人必须无条件接受。</w:t>
      </w:r>
    </w:p>
    <w:p w14:paraId="36732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 若市政道路砼、水稳、沥青砼路面存在外观欠佳、平整度差、表面松散等情况，招标人有权决定是否返工处理，投标人必须无条件接受。</w:t>
      </w:r>
    </w:p>
    <w:p w14:paraId="2B6214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 为缩短沥青路面修补的时间，保持道路安全畅通和城市整洁美观，要求沥青路面修补在基层保养合格后或接到业主要求后，当天完成沥青路面修补。</w:t>
      </w:r>
    </w:p>
    <w:p w14:paraId="5BD233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 在养护过程中，发包人若在该区域有新接收的市政道路设施，有权要求承包人无条件养护。</w:t>
      </w:r>
    </w:p>
    <w:p w14:paraId="41472E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 在承包期内如因承包人原因造成招标人财产损失的，招标人有权酌情扣去履约保证金。</w:t>
      </w:r>
    </w:p>
    <w:p w14:paraId="5C4C44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 具体在养护合同中予以明确。</w:t>
      </w:r>
    </w:p>
    <w:p w14:paraId="5135D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（二）综合管理</w:t>
      </w:r>
    </w:p>
    <w:p w14:paraId="51EC0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1、管理机构健全，管理人员配备合理。各项工作有明确的责任人。管理制度完备，执行有效。</w:t>
      </w:r>
    </w:p>
    <w:p w14:paraId="05511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2、养护各项规章制度健全。贯彻措施得力，定期监督检查，每月有养护工作完整的书面记录和相应台帐。</w:t>
      </w:r>
    </w:p>
    <w:p w14:paraId="2E1C4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3、具有良好的质量形象，良好的视觉形象和文明的员工形象；确立自身的产品品牌标志，并全面恰当的使用。</w:t>
      </w:r>
    </w:p>
    <w:p w14:paraId="4525F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4、养护人员等应持证上岗。并有专用工作服装。</w:t>
      </w:r>
    </w:p>
    <w:p w14:paraId="37EE9F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5、高级管理人员应具备中专以上文化程度。</w:t>
      </w:r>
    </w:p>
    <w:p w14:paraId="2D87F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6、安全等各项业务培训制度完善，并得到有效实施。上岗人员培训合格率达100%。</w:t>
      </w:r>
    </w:p>
    <w:p w14:paraId="66CDA6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八、拟投入本项目机械设备要求：</w:t>
      </w:r>
    </w:p>
    <w:p w14:paraId="3FE78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1、本项目机械设备配置：在本项目内的设备包括巡检车、</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抢险车、巡查保障车（纯电动新能源车）、沥青铣刨机、摊铺机、压路机、热再生修补车、雨污水管道专用高压冲洗车、管道 CCTV检测设备、管道封堵设备、发电机、抽水水泵等。</w:t>
      </w:r>
    </w:p>
    <w:p w14:paraId="080E4A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设备要求配置表：</w:t>
      </w:r>
    </w:p>
    <w:tbl>
      <w:tblPr>
        <w:tblStyle w:val="63"/>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763"/>
        <w:gridCol w:w="994"/>
        <w:gridCol w:w="3379"/>
      </w:tblGrid>
      <w:tr w14:paraId="3EC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13" w:type="dxa"/>
            <w:vAlign w:val="center"/>
          </w:tcPr>
          <w:p w14:paraId="29C51B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3763" w:type="dxa"/>
            <w:vAlign w:val="center"/>
          </w:tcPr>
          <w:p w14:paraId="1834C3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994" w:type="dxa"/>
            <w:vAlign w:val="center"/>
          </w:tcPr>
          <w:p w14:paraId="4CBA15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数量</w:t>
            </w:r>
          </w:p>
        </w:tc>
        <w:tc>
          <w:tcPr>
            <w:tcW w:w="3379" w:type="dxa"/>
            <w:vAlign w:val="center"/>
          </w:tcPr>
          <w:p w14:paraId="4390DE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规格要求</w:t>
            </w:r>
          </w:p>
        </w:tc>
      </w:tr>
      <w:tr w14:paraId="18C8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183A4C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3763" w:type="dxa"/>
            <w:vAlign w:val="center"/>
          </w:tcPr>
          <w:p w14:paraId="1D6CC19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巡检</w:t>
            </w:r>
            <w:r>
              <w:rPr>
                <w:rFonts w:hint="eastAsia" w:ascii="宋体" w:hAnsi="宋体" w:cs="宋体"/>
                <w:color w:val="auto"/>
                <w:sz w:val="24"/>
                <w:highlight w:val="none"/>
                <w:lang w:val="en-US" w:eastAsia="zh-CN"/>
              </w:rPr>
              <w:t>保障车</w:t>
            </w:r>
          </w:p>
        </w:tc>
        <w:tc>
          <w:tcPr>
            <w:tcW w:w="994" w:type="dxa"/>
            <w:vAlign w:val="center"/>
          </w:tcPr>
          <w:p w14:paraId="057736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≥2辆</w:t>
            </w:r>
          </w:p>
        </w:tc>
        <w:tc>
          <w:tcPr>
            <w:tcW w:w="3379" w:type="dxa"/>
            <w:vAlign w:val="center"/>
          </w:tcPr>
          <w:p w14:paraId="303665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纯电动新能源车</w:t>
            </w:r>
          </w:p>
        </w:tc>
      </w:tr>
      <w:tr w14:paraId="7B58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0951EB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3763" w:type="dxa"/>
            <w:vAlign w:val="center"/>
          </w:tcPr>
          <w:p w14:paraId="70E683EF">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抢险车</w:t>
            </w:r>
          </w:p>
        </w:tc>
        <w:tc>
          <w:tcPr>
            <w:tcW w:w="994" w:type="dxa"/>
            <w:vAlign w:val="center"/>
          </w:tcPr>
          <w:p w14:paraId="69B26F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≥2辆</w:t>
            </w:r>
          </w:p>
        </w:tc>
        <w:tc>
          <w:tcPr>
            <w:tcW w:w="3379" w:type="dxa"/>
            <w:vAlign w:val="center"/>
          </w:tcPr>
          <w:p w14:paraId="05C2B17B">
            <w:pPr>
              <w:spacing w:line="360" w:lineRule="auto"/>
              <w:rPr>
                <w:rFonts w:hint="eastAsia" w:ascii="宋体" w:hAnsi="宋体" w:cs="宋体"/>
                <w:color w:val="auto"/>
                <w:sz w:val="24"/>
                <w:highlight w:val="none"/>
              </w:rPr>
            </w:pPr>
          </w:p>
        </w:tc>
      </w:tr>
      <w:tr w14:paraId="4833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3" w:type="dxa"/>
            <w:vAlign w:val="center"/>
          </w:tcPr>
          <w:p w14:paraId="7F2DEAE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p>
        </w:tc>
        <w:tc>
          <w:tcPr>
            <w:tcW w:w="3763" w:type="dxa"/>
            <w:vAlign w:val="center"/>
          </w:tcPr>
          <w:p w14:paraId="50BD85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沥青铣刨机</w:t>
            </w:r>
          </w:p>
        </w:tc>
        <w:tc>
          <w:tcPr>
            <w:tcW w:w="994" w:type="dxa"/>
            <w:vAlign w:val="center"/>
          </w:tcPr>
          <w:p w14:paraId="386649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w:t>
            </w:r>
          </w:p>
        </w:tc>
        <w:tc>
          <w:tcPr>
            <w:tcW w:w="3379" w:type="dxa"/>
            <w:vAlign w:val="center"/>
          </w:tcPr>
          <w:p w14:paraId="1DBECE6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作业宽度</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900mm和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900mm的各1台</w:t>
            </w:r>
          </w:p>
        </w:tc>
      </w:tr>
      <w:tr w14:paraId="37BE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6AB1FE0F">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p>
        </w:tc>
        <w:tc>
          <w:tcPr>
            <w:tcW w:w="3763" w:type="dxa"/>
            <w:vAlign w:val="center"/>
          </w:tcPr>
          <w:p w14:paraId="31B03C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摊铺机</w:t>
            </w:r>
          </w:p>
        </w:tc>
        <w:tc>
          <w:tcPr>
            <w:tcW w:w="994" w:type="dxa"/>
            <w:vAlign w:val="center"/>
          </w:tcPr>
          <w:p w14:paraId="018246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14:paraId="5A9AD5F8">
            <w:pPr>
              <w:spacing w:line="360" w:lineRule="auto"/>
              <w:rPr>
                <w:rFonts w:hint="eastAsia" w:ascii="宋体" w:hAnsi="宋体" w:cs="宋体"/>
                <w:color w:val="auto"/>
                <w:sz w:val="24"/>
                <w:highlight w:val="none"/>
              </w:rPr>
            </w:pPr>
          </w:p>
        </w:tc>
      </w:tr>
      <w:tr w14:paraId="6761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252FE487">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3763" w:type="dxa"/>
            <w:vAlign w:val="center"/>
          </w:tcPr>
          <w:p w14:paraId="290D17D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压路机</w:t>
            </w:r>
          </w:p>
        </w:tc>
        <w:tc>
          <w:tcPr>
            <w:tcW w:w="994" w:type="dxa"/>
            <w:vAlign w:val="center"/>
          </w:tcPr>
          <w:p w14:paraId="586108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w:t>
            </w:r>
          </w:p>
        </w:tc>
        <w:tc>
          <w:tcPr>
            <w:tcW w:w="3379" w:type="dxa"/>
            <w:vAlign w:val="center"/>
          </w:tcPr>
          <w:p w14:paraId="7348D3AE">
            <w:pPr>
              <w:spacing w:line="360" w:lineRule="auto"/>
              <w:rPr>
                <w:rFonts w:hint="eastAsia" w:ascii="宋体" w:hAnsi="宋体" w:cs="宋体"/>
                <w:color w:val="auto"/>
                <w:sz w:val="24"/>
                <w:highlight w:val="none"/>
              </w:rPr>
            </w:pPr>
          </w:p>
        </w:tc>
      </w:tr>
      <w:tr w14:paraId="691E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6BEA611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w:t>
            </w:r>
          </w:p>
        </w:tc>
        <w:tc>
          <w:tcPr>
            <w:tcW w:w="3763" w:type="dxa"/>
            <w:vAlign w:val="center"/>
          </w:tcPr>
          <w:p w14:paraId="1ACA7109">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沥青</w:t>
            </w:r>
            <w:r>
              <w:rPr>
                <w:rFonts w:hint="eastAsia" w:ascii="宋体" w:hAnsi="宋体" w:cs="宋体"/>
                <w:color w:val="auto"/>
                <w:sz w:val="24"/>
                <w:highlight w:val="none"/>
              </w:rPr>
              <w:t>再生修补车</w:t>
            </w:r>
          </w:p>
        </w:tc>
        <w:tc>
          <w:tcPr>
            <w:tcW w:w="994" w:type="dxa"/>
            <w:vAlign w:val="center"/>
          </w:tcPr>
          <w:p w14:paraId="5D8A836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台</w:t>
            </w:r>
          </w:p>
        </w:tc>
        <w:tc>
          <w:tcPr>
            <w:tcW w:w="3379" w:type="dxa"/>
            <w:vAlign w:val="center"/>
          </w:tcPr>
          <w:p w14:paraId="734C4145">
            <w:pPr>
              <w:spacing w:line="360" w:lineRule="auto"/>
              <w:rPr>
                <w:rFonts w:hint="eastAsia" w:ascii="宋体" w:hAnsi="宋体" w:cs="宋体"/>
                <w:color w:val="auto"/>
                <w:sz w:val="24"/>
                <w:highlight w:val="none"/>
              </w:rPr>
            </w:pPr>
          </w:p>
        </w:tc>
      </w:tr>
      <w:tr w14:paraId="02B8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424BFB6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p>
        </w:tc>
        <w:tc>
          <w:tcPr>
            <w:tcW w:w="3763" w:type="dxa"/>
            <w:vAlign w:val="center"/>
          </w:tcPr>
          <w:p w14:paraId="17077B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雨污水管道专用高压冲洗车</w:t>
            </w:r>
          </w:p>
        </w:tc>
        <w:tc>
          <w:tcPr>
            <w:tcW w:w="994" w:type="dxa"/>
            <w:vAlign w:val="center"/>
          </w:tcPr>
          <w:p w14:paraId="4FCEC7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≥1辆</w:t>
            </w:r>
          </w:p>
        </w:tc>
        <w:tc>
          <w:tcPr>
            <w:tcW w:w="3379" w:type="dxa"/>
            <w:vAlign w:val="center"/>
          </w:tcPr>
          <w:p w14:paraId="76C6DE2B">
            <w:pPr>
              <w:spacing w:line="360" w:lineRule="auto"/>
              <w:rPr>
                <w:rFonts w:hint="eastAsia" w:ascii="宋体" w:hAnsi="宋体" w:cs="宋体"/>
                <w:color w:val="auto"/>
                <w:sz w:val="24"/>
                <w:highlight w:val="none"/>
              </w:rPr>
            </w:pPr>
          </w:p>
        </w:tc>
      </w:tr>
      <w:tr w14:paraId="5C75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0F7E8854">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w:t>
            </w:r>
          </w:p>
        </w:tc>
        <w:tc>
          <w:tcPr>
            <w:tcW w:w="3763" w:type="dxa"/>
            <w:vAlign w:val="center"/>
          </w:tcPr>
          <w:p w14:paraId="485324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管道CCTV检测设备</w:t>
            </w:r>
          </w:p>
        </w:tc>
        <w:tc>
          <w:tcPr>
            <w:tcW w:w="994" w:type="dxa"/>
            <w:vAlign w:val="center"/>
          </w:tcPr>
          <w:p w14:paraId="616919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≥1套</w:t>
            </w:r>
          </w:p>
        </w:tc>
        <w:tc>
          <w:tcPr>
            <w:tcW w:w="3379" w:type="dxa"/>
            <w:vAlign w:val="center"/>
          </w:tcPr>
          <w:p w14:paraId="1E23705A">
            <w:pPr>
              <w:spacing w:line="360" w:lineRule="auto"/>
              <w:rPr>
                <w:rFonts w:hint="eastAsia" w:ascii="宋体" w:hAnsi="宋体" w:cs="宋体"/>
                <w:color w:val="auto"/>
                <w:sz w:val="24"/>
                <w:highlight w:val="none"/>
              </w:rPr>
            </w:pPr>
          </w:p>
        </w:tc>
      </w:tr>
      <w:tr w14:paraId="20C6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1B43FA47">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9</w:t>
            </w:r>
          </w:p>
        </w:tc>
        <w:tc>
          <w:tcPr>
            <w:tcW w:w="3763" w:type="dxa"/>
            <w:vAlign w:val="center"/>
          </w:tcPr>
          <w:p w14:paraId="3AF5A9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管道封堵设备</w:t>
            </w:r>
          </w:p>
        </w:tc>
        <w:tc>
          <w:tcPr>
            <w:tcW w:w="994" w:type="dxa"/>
            <w:vAlign w:val="center"/>
          </w:tcPr>
          <w:p w14:paraId="4B9670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套</w:t>
            </w:r>
          </w:p>
        </w:tc>
        <w:tc>
          <w:tcPr>
            <w:tcW w:w="3379" w:type="dxa"/>
            <w:vAlign w:val="center"/>
          </w:tcPr>
          <w:p w14:paraId="51031CBD">
            <w:pPr>
              <w:spacing w:line="360" w:lineRule="auto"/>
              <w:rPr>
                <w:rFonts w:hint="eastAsia" w:ascii="宋体" w:hAnsi="宋体" w:cs="宋体"/>
                <w:color w:val="auto"/>
                <w:sz w:val="24"/>
                <w:highlight w:val="none"/>
              </w:rPr>
            </w:pPr>
          </w:p>
        </w:tc>
      </w:tr>
      <w:tr w14:paraId="7C34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73E7B700">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3763" w:type="dxa"/>
            <w:vAlign w:val="center"/>
          </w:tcPr>
          <w:p w14:paraId="7FC339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发电机</w:t>
            </w:r>
          </w:p>
        </w:tc>
        <w:tc>
          <w:tcPr>
            <w:tcW w:w="994" w:type="dxa"/>
            <w:vAlign w:val="center"/>
          </w:tcPr>
          <w:p w14:paraId="0660CA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14:paraId="4DA3BF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5kw及以上</w:t>
            </w:r>
          </w:p>
        </w:tc>
      </w:tr>
      <w:tr w14:paraId="764B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7D0A2707">
            <w:pPr>
              <w:spacing w:line="360" w:lineRule="auto"/>
              <w:rPr>
                <w:rFonts w:hint="eastAsia" w:ascii="宋体" w:hAnsi="宋体" w:cs="宋体"/>
                <w:color w:val="auto"/>
                <w:sz w:val="24"/>
                <w:highlight w:val="yellow"/>
                <w:lang w:val="en-US" w:eastAsia="zh-CN"/>
              </w:rPr>
            </w:pPr>
            <w:r>
              <w:rPr>
                <w:rFonts w:hint="eastAsia" w:ascii="宋体" w:hAnsi="宋体" w:cs="宋体"/>
                <w:color w:val="auto"/>
                <w:sz w:val="24"/>
                <w:highlight w:val="yellow"/>
              </w:rPr>
              <w:t>1</w:t>
            </w:r>
            <w:r>
              <w:rPr>
                <w:rFonts w:hint="eastAsia" w:ascii="宋体" w:hAnsi="宋体" w:cs="宋体"/>
                <w:color w:val="auto"/>
                <w:sz w:val="24"/>
                <w:highlight w:val="yellow"/>
                <w:lang w:val="en-US" w:eastAsia="zh-CN"/>
              </w:rPr>
              <w:t>1</w:t>
            </w:r>
          </w:p>
        </w:tc>
        <w:tc>
          <w:tcPr>
            <w:tcW w:w="3763" w:type="dxa"/>
            <w:vAlign w:val="center"/>
          </w:tcPr>
          <w:p w14:paraId="799AB994">
            <w:pPr>
              <w:spacing w:line="360" w:lineRule="auto"/>
              <w:rPr>
                <w:rFonts w:hint="eastAsia" w:ascii="宋体" w:hAnsi="宋体" w:cs="宋体"/>
                <w:color w:val="auto"/>
                <w:sz w:val="24"/>
                <w:highlight w:val="yellow"/>
              </w:rPr>
            </w:pPr>
            <w:r>
              <w:rPr>
                <w:rFonts w:hint="eastAsia" w:ascii="宋体" w:hAnsi="宋体" w:cs="宋体"/>
                <w:color w:val="auto"/>
                <w:sz w:val="24"/>
                <w:highlight w:val="yellow"/>
              </w:rPr>
              <w:t>抽水水泵</w:t>
            </w:r>
          </w:p>
        </w:tc>
        <w:tc>
          <w:tcPr>
            <w:tcW w:w="994" w:type="dxa"/>
            <w:vAlign w:val="center"/>
          </w:tcPr>
          <w:p w14:paraId="481E4D91">
            <w:pPr>
              <w:spacing w:line="360" w:lineRule="auto"/>
              <w:rPr>
                <w:rFonts w:hint="eastAsia" w:ascii="宋体" w:hAnsi="宋体" w:cs="宋体"/>
                <w:color w:val="auto"/>
                <w:sz w:val="24"/>
                <w:highlight w:val="yellow"/>
              </w:rPr>
            </w:pP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6</w:t>
            </w:r>
            <w:r>
              <w:rPr>
                <w:rFonts w:hint="eastAsia" w:ascii="宋体" w:hAnsi="宋体" w:cs="宋体"/>
                <w:color w:val="auto"/>
                <w:sz w:val="24"/>
                <w:highlight w:val="yellow"/>
              </w:rPr>
              <w:t>台</w:t>
            </w:r>
          </w:p>
        </w:tc>
        <w:tc>
          <w:tcPr>
            <w:tcW w:w="3379" w:type="dxa"/>
            <w:vAlign w:val="center"/>
          </w:tcPr>
          <w:p w14:paraId="0FBF712A">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200m³/h</w:t>
            </w:r>
          </w:p>
        </w:tc>
      </w:tr>
      <w:tr w14:paraId="4CEF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01282D2B">
            <w:pPr>
              <w:spacing w:line="360" w:lineRule="auto"/>
              <w:rPr>
                <w:rFonts w:hint="eastAsia" w:ascii="宋体" w:hAnsi="宋体" w:cs="宋体"/>
                <w:color w:val="auto"/>
                <w:sz w:val="24"/>
                <w:highlight w:val="yellow"/>
                <w:lang w:val="en-US" w:eastAsia="zh-CN"/>
              </w:rPr>
            </w:pPr>
            <w:r>
              <w:rPr>
                <w:rFonts w:hint="eastAsia" w:ascii="宋体" w:hAnsi="宋体" w:cs="宋体"/>
                <w:color w:val="auto"/>
                <w:sz w:val="24"/>
                <w:highlight w:val="yellow"/>
                <w:lang w:val="en-US" w:eastAsia="zh-CN"/>
              </w:rPr>
              <w:t>12</w:t>
            </w:r>
          </w:p>
        </w:tc>
        <w:tc>
          <w:tcPr>
            <w:tcW w:w="3763" w:type="dxa"/>
            <w:vAlign w:val="center"/>
          </w:tcPr>
          <w:p w14:paraId="1429DD03">
            <w:pPr>
              <w:spacing w:line="360" w:lineRule="auto"/>
              <w:rPr>
                <w:rFonts w:hint="eastAsia" w:ascii="宋体" w:hAnsi="宋体" w:cs="宋体"/>
                <w:color w:val="auto"/>
                <w:sz w:val="24"/>
                <w:highlight w:val="yellow"/>
              </w:rPr>
            </w:pPr>
            <w:r>
              <w:rPr>
                <w:rFonts w:hint="eastAsia" w:ascii="宋体" w:hAnsi="宋体" w:cs="宋体"/>
                <w:color w:val="auto"/>
                <w:sz w:val="24"/>
                <w:highlight w:val="yellow"/>
              </w:rPr>
              <w:t>抽水水泵</w:t>
            </w:r>
          </w:p>
        </w:tc>
        <w:tc>
          <w:tcPr>
            <w:tcW w:w="994" w:type="dxa"/>
            <w:vAlign w:val="center"/>
          </w:tcPr>
          <w:p w14:paraId="446D273A">
            <w:pPr>
              <w:spacing w:line="360" w:lineRule="auto"/>
              <w:rPr>
                <w:rFonts w:hint="eastAsia" w:ascii="宋体" w:hAnsi="宋体" w:cs="宋体"/>
                <w:color w:val="auto"/>
                <w:sz w:val="24"/>
                <w:highlight w:val="yellow"/>
              </w:rPr>
            </w:pPr>
            <w:r>
              <w:rPr>
                <w:rFonts w:hint="eastAsia" w:ascii="宋体" w:hAnsi="宋体" w:cs="宋体"/>
                <w:color w:val="auto"/>
                <w:sz w:val="24"/>
                <w:highlight w:val="yellow"/>
              </w:rPr>
              <w:t>≥</w:t>
            </w:r>
            <w:r>
              <w:rPr>
                <w:rFonts w:hint="eastAsia" w:ascii="宋体" w:hAnsi="宋体" w:cs="宋体"/>
                <w:color w:val="auto"/>
                <w:sz w:val="24"/>
                <w:highlight w:val="yellow"/>
                <w:lang w:val="en-US" w:eastAsia="zh-CN"/>
              </w:rPr>
              <w:t>6</w:t>
            </w:r>
            <w:r>
              <w:rPr>
                <w:rFonts w:hint="eastAsia" w:ascii="宋体" w:hAnsi="宋体" w:cs="宋体"/>
                <w:color w:val="auto"/>
                <w:sz w:val="24"/>
                <w:highlight w:val="yellow"/>
              </w:rPr>
              <w:t>台</w:t>
            </w:r>
          </w:p>
        </w:tc>
        <w:tc>
          <w:tcPr>
            <w:tcW w:w="3379" w:type="dxa"/>
            <w:vAlign w:val="center"/>
          </w:tcPr>
          <w:p w14:paraId="0A6A5EF2">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200m³/h</w:t>
            </w:r>
          </w:p>
        </w:tc>
      </w:tr>
      <w:tr w14:paraId="4EC1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46BC5BB2">
            <w:pPr>
              <w:spacing w:line="360" w:lineRule="auto"/>
              <w:rPr>
                <w:rFonts w:hint="default" w:ascii="宋体" w:hAnsi="宋体" w:cs="宋体"/>
                <w:color w:val="auto"/>
                <w:sz w:val="24"/>
                <w:highlight w:val="yellow"/>
                <w:lang w:val="en-US" w:eastAsia="zh-CN"/>
              </w:rPr>
            </w:pPr>
            <w:r>
              <w:rPr>
                <w:rFonts w:hint="eastAsia" w:ascii="宋体" w:hAnsi="宋体" w:cs="宋体"/>
                <w:color w:val="auto"/>
                <w:sz w:val="24"/>
                <w:highlight w:val="yellow"/>
                <w:lang w:val="en-US" w:eastAsia="zh-CN"/>
              </w:rPr>
              <w:t>13</w:t>
            </w:r>
          </w:p>
        </w:tc>
        <w:tc>
          <w:tcPr>
            <w:tcW w:w="3763" w:type="dxa"/>
            <w:vAlign w:val="center"/>
          </w:tcPr>
          <w:p w14:paraId="0C86D32C">
            <w:pPr>
              <w:spacing w:line="360" w:lineRule="auto"/>
              <w:rPr>
                <w:rFonts w:hint="eastAsia" w:ascii="宋体" w:hAnsi="宋体" w:cs="宋体"/>
                <w:color w:val="auto"/>
                <w:sz w:val="24"/>
                <w:highlight w:val="yellow"/>
                <w:lang w:val="en-US" w:eastAsia="zh-CN"/>
              </w:rPr>
            </w:pPr>
            <w:r>
              <w:rPr>
                <w:rFonts w:hint="eastAsia" w:ascii="宋体" w:hAnsi="宋体" w:cs="宋体"/>
                <w:color w:val="auto"/>
                <w:sz w:val="24"/>
                <w:highlight w:val="yellow"/>
                <w:lang w:val="en-US" w:eastAsia="zh-CN"/>
              </w:rPr>
              <w:t>大功率排水车</w:t>
            </w:r>
          </w:p>
        </w:tc>
        <w:tc>
          <w:tcPr>
            <w:tcW w:w="994" w:type="dxa"/>
            <w:vAlign w:val="center"/>
          </w:tcPr>
          <w:p w14:paraId="4F37584D">
            <w:pPr>
              <w:spacing w:line="360" w:lineRule="auto"/>
              <w:rPr>
                <w:rFonts w:hint="eastAsia" w:ascii="宋体" w:hAnsi="宋体" w:cs="宋体"/>
                <w:color w:val="auto"/>
                <w:sz w:val="24"/>
                <w:highlight w:val="yellow"/>
              </w:rPr>
            </w:pPr>
            <w:r>
              <w:rPr>
                <w:rFonts w:hint="eastAsia" w:ascii="宋体" w:hAnsi="宋体" w:cs="宋体"/>
                <w:color w:val="auto"/>
                <w:sz w:val="24"/>
                <w:highlight w:val="yellow"/>
              </w:rPr>
              <w:t>≥1台</w:t>
            </w:r>
          </w:p>
        </w:tc>
        <w:tc>
          <w:tcPr>
            <w:tcW w:w="3379" w:type="dxa"/>
            <w:vAlign w:val="center"/>
          </w:tcPr>
          <w:p w14:paraId="6A9F53B0">
            <w:pPr>
              <w:spacing w:line="360" w:lineRule="auto"/>
              <w:rPr>
                <w:rFonts w:hint="default" w:ascii="宋体" w:hAnsi="宋体" w:cs="宋体"/>
                <w:color w:val="0000FF"/>
                <w:sz w:val="24"/>
                <w:highlight w:val="none"/>
                <w:lang w:val="en-US" w:eastAsia="zh-CN"/>
              </w:rPr>
            </w:pPr>
            <w:r>
              <w:rPr>
                <w:rFonts w:hint="eastAsia" w:ascii="宋体" w:hAnsi="宋体" w:cs="宋体"/>
                <w:color w:val="0000FF"/>
                <w:sz w:val="24"/>
                <w:highlight w:val="yellow"/>
                <w:lang w:val="en-US" w:eastAsia="zh-CN"/>
              </w:rPr>
              <w:t>1600立方米/小时</w:t>
            </w:r>
          </w:p>
        </w:tc>
      </w:tr>
      <w:tr w14:paraId="3DD2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20817DB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763" w:type="dxa"/>
            <w:vAlign w:val="center"/>
          </w:tcPr>
          <w:p w14:paraId="5279CFE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挖掘机</w:t>
            </w:r>
          </w:p>
        </w:tc>
        <w:tc>
          <w:tcPr>
            <w:tcW w:w="994" w:type="dxa"/>
            <w:vAlign w:val="center"/>
          </w:tcPr>
          <w:p w14:paraId="779000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14:paraId="198E6F7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pc200及以上</w:t>
            </w:r>
          </w:p>
        </w:tc>
      </w:tr>
      <w:tr w14:paraId="7A61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14:paraId="5CED3C0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763" w:type="dxa"/>
            <w:vAlign w:val="center"/>
          </w:tcPr>
          <w:p w14:paraId="03E6DBD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沥青灌缝机</w:t>
            </w:r>
          </w:p>
        </w:tc>
        <w:tc>
          <w:tcPr>
            <w:tcW w:w="994" w:type="dxa"/>
            <w:vAlign w:val="center"/>
          </w:tcPr>
          <w:p w14:paraId="0B5E9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≥1台</w:t>
            </w:r>
          </w:p>
        </w:tc>
        <w:tc>
          <w:tcPr>
            <w:tcW w:w="3379" w:type="dxa"/>
            <w:vAlign w:val="center"/>
          </w:tcPr>
          <w:p w14:paraId="54E39A9F">
            <w:pPr>
              <w:spacing w:line="360" w:lineRule="auto"/>
              <w:rPr>
                <w:rFonts w:hint="eastAsia" w:ascii="宋体" w:hAnsi="宋体" w:cs="宋体"/>
                <w:color w:val="auto"/>
                <w:sz w:val="24"/>
                <w:highlight w:val="none"/>
                <w:lang w:val="en-US" w:eastAsia="zh-CN"/>
              </w:rPr>
            </w:pPr>
          </w:p>
        </w:tc>
      </w:tr>
    </w:tbl>
    <w:p w14:paraId="2A16D9D2">
      <w:pPr>
        <w:numPr>
          <w:ilvl w:val="0"/>
          <w:numId w:val="5"/>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本项目人员配置：项目负责人1人，道路养护管理人员1人，其他作业人员安排数量符合招标文件规定（道路养护：</w:t>
      </w:r>
      <w:r>
        <w:rPr>
          <w:rFonts w:hint="eastAsia" w:ascii="宋体" w:hAnsi="宋体" w:cs="宋体"/>
          <w:color w:val="0000FF"/>
          <w:sz w:val="24"/>
          <w:highlight w:val="yellow"/>
          <w:lang w:val="en-US" w:eastAsia="zh-CN"/>
        </w:rPr>
        <w:t>不少于3班组，每班组不少于3人，共不少于9人</w:t>
      </w:r>
      <w:r>
        <w:rPr>
          <w:rFonts w:hint="eastAsia" w:ascii="宋体" w:hAnsi="宋体" w:cs="宋体"/>
          <w:color w:val="auto"/>
          <w:sz w:val="24"/>
          <w:highlight w:val="none"/>
          <w:lang w:val="en-US" w:eastAsia="zh-CN"/>
        </w:rPr>
        <w:t>；施工员1人；质检员1人；安全员1人；材料员1人；资料员2人），如有活动、节假日、高温抗旱、抗台风、抗暴雨、抗雪灾等恶劣天气情况下根据甲方要求增派人员，满足突发事件需求。所有作业人员必须挂牌上岗，统一着装，作业时必须统一穿着工作服。</w:t>
      </w:r>
    </w:p>
    <w:p w14:paraId="2B338EC7">
      <w:pPr>
        <w:pStyle w:val="79"/>
        <w:numPr>
          <w:ilvl w:val="0"/>
          <w:numId w:val="0"/>
        </w:numPr>
        <w:jc w:val="center"/>
        <w:rPr>
          <w:rFonts w:hint="eastAsia" w:cs="宋体"/>
          <w:color w:val="auto"/>
          <w:sz w:val="24"/>
          <w:highlight w:val="none"/>
          <w:lang w:val="en-US" w:eastAsia="zh-CN"/>
        </w:rPr>
      </w:pPr>
      <w:r>
        <w:rPr>
          <w:rFonts w:hint="eastAsia" w:cs="宋体"/>
          <w:color w:val="auto"/>
          <w:sz w:val="24"/>
          <w:highlight w:val="none"/>
          <w:lang w:val="en-US" w:eastAsia="zh-CN"/>
        </w:rPr>
        <w:t xml:space="preserve">  </w:t>
      </w:r>
    </w:p>
    <w:p w14:paraId="10136EC3">
      <w:pPr>
        <w:pStyle w:val="79"/>
        <w:numPr>
          <w:ilvl w:val="0"/>
          <w:numId w:val="0"/>
        </w:numPr>
        <w:jc w:val="center"/>
        <w:rPr>
          <w:rFonts w:hint="eastAsia" w:cs="宋体"/>
          <w:color w:val="auto"/>
          <w:sz w:val="24"/>
          <w:highlight w:val="none"/>
          <w:lang w:val="en-US" w:eastAsia="zh-CN"/>
        </w:rPr>
      </w:pPr>
    </w:p>
    <w:p w14:paraId="093590D9">
      <w:pPr>
        <w:pStyle w:val="79"/>
        <w:numPr>
          <w:ilvl w:val="0"/>
          <w:numId w:val="0"/>
        </w:numPr>
        <w:jc w:val="both"/>
        <w:rPr>
          <w:rFonts w:hint="eastAsia" w:cs="宋体"/>
          <w:color w:val="auto"/>
          <w:sz w:val="24"/>
          <w:highlight w:val="none"/>
          <w:lang w:val="en-US" w:eastAsia="zh-CN"/>
        </w:rPr>
      </w:pPr>
    </w:p>
    <w:p w14:paraId="2D5E202C">
      <w:pPr>
        <w:pStyle w:val="79"/>
        <w:numPr>
          <w:ilvl w:val="0"/>
          <w:numId w:val="0"/>
        </w:numPr>
        <w:jc w:val="center"/>
        <w:rPr>
          <w:rFonts w:hint="default" w:cs="宋体"/>
          <w:color w:val="auto"/>
          <w:sz w:val="24"/>
          <w:highlight w:val="none"/>
          <w:lang w:val="en-US" w:eastAsia="zh-CN"/>
        </w:rPr>
      </w:pPr>
    </w:p>
    <w:p w14:paraId="27D26A0E">
      <w:pPr>
        <w:pStyle w:val="79"/>
        <w:numPr>
          <w:ilvl w:val="0"/>
          <w:numId w:val="0"/>
        </w:numPr>
        <w:jc w:val="center"/>
        <w:rPr>
          <w:rFonts w:hint="eastAsia"/>
          <w:lang w:val="en-US" w:eastAsia="zh-CN"/>
        </w:rPr>
      </w:pPr>
    </w:p>
    <w:p w14:paraId="4BA984E4">
      <w:pPr>
        <w:pStyle w:val="79"/>
        <w:numPr>
          <w:ilvl w:val="0"/>
          <w:numId w:val="0"/>
        </w:numPr>
        <w:jc w:val="center"/>
        <w:rPr>
          <w:rFonts w:hint="eastAsia"/>
          <w:lang w:val="en-US" w:eastAsia="zh-CN"/>
        </w:rPr>
      </w:pPr>
    </w:p>
    <w:p w14:paraId="03B7F37D">
      <w:pPr>
        <w:pStyle w:val="79"/>
        <w:numPr>
          <w:ilvl w:val="0"/>
          <w:numId w:val="0"/>
        </w:numPr>
        <w:jc w:val="center"/>
        <w:rPr>
          <w:rFonts w:hint="eastAsia"/>
          <w:lang w:val="en-US" w:eastAsia="zh-CN"/>
        </w:rPr>
      </w:pPr>
      <w:r>
        <w:rPr>
          <w:rFonts w:hint="eastAsia"/>
          <w:lang w:val="en-US" w:eastAsia="zh-CN"/>
        </w:rPr>
        <w:t>人员要求配置表</w:t>
      </w:r>
    </w:p>
    <w:tbl>
      <w:tblPr>
        <w:tblStyle w:val="63"/>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400"/>
        <w:gridCol w:w="1584"/>
        <w:gridCol w:w="3861"/>
      </w:tblGrid>
      <w:tr w14:paraId="5A9F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61CD3640">
            <w:pPr>
              <w:pStyle w:val="79"/>
              <w:widowControl w:val="0"/>
              <w:numPr>
                <w:ilvl w:val="0"/>
                <w:numId w:val="0"/>
              </w:numPr>
              <w:jc w:val="both"/>
              <w:rPr>
                <w:rFonts w:hint="default"/>
                <w:lang w:val="en-US" w:eastAsia="zh-CN"/>
              </w:rPr>
            </w:pPr>
            <w:r>
              <w:rPr>
                <w:rFonts w:hint="eastAsia"/>
                <w:lang w:val="en-US" w:eastAsia="zh-CN"/>
              </w:rPr>
              <w:t>序号</w:t>
            </w:r>
          </w:p>
        </w:tc>
        <w:tc>
          <w:tcPr>
            <w:tcW w:w="2400" w:type="dxa"/>
            <w:vAlign w:val="top"/>
          </w:tcPr>
          <w:p w14:paraId="4FF5F8F1">
            <w:pPr>
              <w:pStyle w:val="79"/>
              <w:widowControl w:val="0"/>
              <w:numPr>
                <w:ilvl w:val="0"/>
                <w:numId w:val="0"/>
              </w:numPr>
              <w:jc w:val="both"/>
              <w:rPr>
                <w:rFonts w:hint="default"/>
                <w:lang w:val="en-US" w:eastAsia="zh-CN"/>
              </w:rPr>
            </w:pPr>
            <w:r>
              <w:rPr>
                <w:rFonts w:hint="eastAsia"/>
                <w:lang w:val="en-US" w:eastAsia="zh-CN"/>
              </w:rPr>
              <w:t>拟任分工</w:t>
            </w:r>
          </w:p>
        </w:tc>
        <w:tc>
          <w:tcPr>
            <w:tcW w:w="1584" w:type="dxa"/>
            <w:vAlign w:val="top"/>
          </w:tcPr>
          <w:p w14:paraId="2CE50A02">
            <w:pPr>
              <w:pStyle w:val="79"/>
              <w:widowControl w:val="0"/>
              <w:numPr>
                <w:ilvl w:val="0"/>
                <w:numId w:val="0"/>
              </w:numPr>
              <w:jc w:val="both"/>
              <w:rPr>
                <w:rFonts w:hint="default"/>
                <w:lang w:val="en-US" w:eastAsia="zh-CN"/>
              </w:rPr>
            </w:pPr>
            <w:r>
              <w:rPr>
                <w:rFonts w:hint="eastAsia"/>
                <w:lang w:val="en-US" w:eastAsia="zh-CN"/>
              </w:rPr>
              <w:t>数量</w:t>
            </w:r>
          </w:p>
        </w:tc>
        <w:tc>
          <w:tcPr>
            <w:tcW w:w="3861" w:type="dxa"/>
            <w:vAlign w:val="top"/>
          </w:tcPr>
          <w:p w14:paraId="4EA206C8">
            <w:pPr>
              <w:pStyle w:val="79"/>
              <w:widowControl w:val="0"/>
              <w:numPr>
                <w:ilvl w:val="0"/>
                <w:numId w:val="0"/>
              </w:numPr>
              <w:jc w:val="both"/>
              <w:rPr>
                <w:rFonts w:hint="default"/>
                <w:lang w:val="en-US" w:eastAsia="zh-CN"/>
              </w:rPr>
            </w:pPr>
            <w:r>
              <w:rPr>
                <w:rFonts w:hint="eastAsia"/>
                <w:lang w:val="en-US" w:eastAsia="zh-CN"/>
              </w:rPr>
              <w:t>学历</w:t>
            </w:r>
          </w:p>
        </w:tc>
      </w:tr>
      <w:tr w14:paraId="7C5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34828BDB">
            <w:pPr>
              <w:pStyle w:val="79"/>
              <w:widowControl w:val="0"/>
              <w:numPr>
                <w:ilvl w:val="0"/>
                <w:numId w:val="0"/>
              </w:numPr>
              <w:jc w:val="both"/>
              <w:rPr>
                <w:rFonts w:hint="default"/>
                <w:lang w:val="en-US" w:eastAsia="zh-CN"/>
              </w:rPr>
            </w:pPr>
            <w:r>
              <w:rPr>
                <w:rFonts w:hint="eastAsia"/>
                <w:lang w:val="en-US" w:eastAsia="zh-CN"/>
              </w:rPr>
              <w:t>1</w:t>
            </w:r>
          </w:p>
        </w:tc>
        <w:tc>
          <w:tcPr>
            <w:tcW w:w="2400" w:type="dxa"/>
            <w:vAlign w:val="top"/>
          </w:tcPr>
          <w:p w14:paraId="28912E2A">
            <w:pPr>
              <w:pStyle w:val="79"/>
              <w:widowControl w:val="0"/>
              <w:numPr>
                <w:ilvl w:val="0"/>
                <w:numId w:val="0"/>
              </w:numPr>
              <w:jc w:val="both"/>
              <w:rPr>
                <w:rFonts w:hint="default"/>
                <w:lang w:val="en-US" w:eastAsia="zh-CN"/>
              </w:rPr>
            </w:pPr>
            <w:r>
              <w:rPr>
                <w:rFonts w:hint="eastAsia"/>
                <w:lang w:val="en-US" w:eastAsia="zh-CN"/>
              </w:rPr>
              <w:t>项目负责人</w:t>
            </w:r>
          </w:p>
        </w:tc>
        <w:tc>
          <w:tcPr>
            <w:tcW w:w="1584" w:type="dxa"/>
            <w:vAlign w:val="top"/>
          </w:tcPr>
          <w:p w14:paraId="3C7DDFCF">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0E9570A1">
            <w:pPr>
              <w:pStyle w:val="79"/>
              <w:widowControl w:val="0"/>
              <w:numPr>
                <w:ilvl w:val="0"/>
                <w:numId w:val="0"/>
              </w:numPr>
              <w:jc w:val="both"/>
              <w:rPr>
                <w:rFonts w:hint="default"/>
                <w:lang w:val="en-US" w:eastAsia="zh-CN"/>
              </w:rPr>
            </w:pPr>
            <w:r>
              <w:rPr>
                <w:rFonts w:hint="eastAsia"/>
                <w:lang w:val="en-US" w:eastAsia="zh-CN"/>
              </w:rPr>
              <w:t>高中及以上</w:t>
            </w:r>
          </w:p>
        </w:tc>
      </w:tr>
      <w:tr w14:paraId="48F9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1127D5E2">
            <w:pPr>
              <w:pStyle w:val="79"/>
              <w:widowControl w:val="0"/>
              <w:numPr>
                <w:ilvl w:val="0"/>
                <w:numId w:val="0"/>
              </w:numPr>
              <w:jc w:val="both"/>
              <w:rPr>
                <w:rFonts w:hint="default"/>
                <w:lang w:val="en-US" w:eastAsia="zh-CN"/>
              </w:rPr>
            </w:pPr>
            <w:r>
              <w:rPr>
                <w:rFonts w:hint="eastAsia"/>
                <w:lang w:val="en-US" w:eastAsia="zh-CN"/>
              </w:rPr>
              <w:t>2</w:t>
            </w:r>
          </w:p>
        </w:tc>
        <w:tc>
          <w:tcPr>
            <w:tcW w:w="2400" w:type="dxa"/>
            <w:vAlign w:val="top"/>
          </w:tcPr>
          <w:p w14:paraId="56063235">
            <w:pPr>
              <w:pStyle w:val="79"/>
              <w:widowControl w:val="0"/>
              <w:numPr>
                <w:ilvl w:val="0"/>
                <w:numId w:val="0"/>
              </w:numPr>
              <w:jc w:val="both"/>
              <w:rPr>
                <w:rFonts w:hint="default"/>
                <w:lang w:val="en-US" w:eastAsia="zh-CN"/>
              </w:rPr>
            </w:pPr>
            <w:r>
              <w:rPr>
                <w:rFonts w:hint="eastAsia"/>
                <w:lang w:val="en-US" w:eastAsia="zh-CN"/>
              </w:rPr>
              <w:t>道路养护管理人员</w:t>
            </w:r>
          </w:p>
        </w:tc>
        <w:tc>
          <w:tcPr>
            <w:tcW w:w="1584" w:type="dxa"/>
            <w:vAlign w:val="top"/>
          </w:tcPr>
          <w:p w14:paraId="1B4F3355">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768C1701">
            <w:pPr>
              <w:pStyle w:val="79"/>
              <w:widowControl w:val="0"/>
              <w:numPr>
                <w:ilvl w:val="0"/>
                <w:numId w:val="0"/>
              </w:numPr>
              <w:jc w:val="both"/>
              <w:rPr>
                <w:rFonts w:hint="default"/>
                <w:lang w:val="en-US" w:eastAsia="zh-CN"/>
              </w:rPr>
            </w:pPr>
            <w:r>
              <w:rPr>
                <w:rFonts w:hint="eastAsia"/>
                <w:lang w:val="en-US" w:eastAsia="zh-CN"/>
              </w:rPr>
              <w:t>高中及以上</w:t>
            </w:r>
          </w:p>
        </w:tc>
      </w:tr>
      <w:tr w14:paraId="0B46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2696CA6B">
            <w:pPr>
              <w:pStyle w:val="79"/>
              <w:widowControl w:val="0"/>
              <w:numPr>
                <w:ilvl w:val="0"/>
                <w:numId w:val="0"/>
              </w:numPr>
              <w:jc w:val="both"/>
              <w:rPr>
                <w:rFonts w:hint="default"/>
                <w:lang w:val="en-US" w:eastAsia="zh-CN"/>
              </w:rPr>
            </w:pPr>
            <w:r>
              <w:rPr>
                <w:rFonts w:hint="eastAsia"/>
                <w:lang w:val="en-US" w:eastAsia="zh-CN"/>
              </w:rPr>
              <w:t>3</w:t>
            </w:r>
          </w:p>
        </w:tc>
        <w:tc>
          <w:tcPr>
            <w:tcW w:w="7845" w:type="dxa"/>
            <w:gridSpan w:val="3"/>
            <w:vAlign w:val="top"/>
          </w:tcPr>
          <w:p w14:paraId="481D7211">
            <w:pPr>
              <w:pStyle w:val="79"/>
              <w:widowControl w:val="0"/>
              <w:numPr>
                <w:ilvl w:val="0"/>
                <w:numId w:val="0"/>
              </w:numPr>
              <w:jc w:val="center"/>
              <w:rPr>
                <w:rFonts w:hint="default"/>
                <w:lang w:val="en-US" w:eastAsia="zh-CN"/>
              </w:rPr>
            </w:pPr>
            <w:r>
              <w:rPr>
                <w:rFonts w:hint="eastAsia"/>
                <w:lang w:val="en-US" w:eastAsia="zh-CN"/>
              </w:rPr>
              <w:t>其他作业人员</w:t>
            </w:r>
          </w:p>
        </w:tc>
      </w:tr>
      <w:tr w14:paraId="0AEE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35BA3BBC">
            <w:pPr>
              <w:pStyle w:val="79"/>
              <w:widowControl w:val="0"/>
              <w:numPr>
                <w:ilvl w:val="0"/>
                <w:numId w:val="0"/>
              </w:numPr>
              <w:jc w:val="both"/>
              <w:rPr>
                <w:rFonts w:hint="default"/>
                <w:lang w:val="en-US" w:eastAsia="zh-CN"/>
              </w:rPr>
            </w:pPr>
            <w:r>
              <w:rPr>
                <w:rFonts w:hint="eastAsia"/>
                <w:lang w:val="en-US" w:eastAsia="zh-CN"/>
              </w:rPr>
              <w:t>3.1</w:t>
            </w:r>
          </w:p>
        </w:tc>
        <w:tc>
          <w:tcPr>
            <w:tcW w:w="2400" w:type="dxa"/>
            <w:vAlign w:val="top"/>
          </w:tcPr>
          <w:p w14:paraId="3CF40615">
            <w:pPr>
              <w:pStyle w:val="79"/>
              <w:widowControl w:val="0"/>
              <w:numPr>
                <w:ilvl w:val="0"/>
                <w:numId w:val="0"/>
              </w:numPr>
              <w:jc w:val="both"/>
              <w:rPr>
                <w:rFonts w:hint="default"/>
                <w:lang w:val="en-US" w:eastAsia="zh-CN"/>
              </w:rPr>
            </w:pPr>
            <w:r>
              <w:rPr>
                <w:rFonts w:hint="eastAsia"/>
                <w:lang w:val="en-US" w:eastAsia="zh-CN"/>
              </w:rPr>
              <w:t>道路养护人员</w:t>
            </w:r>
          </w:p>
        </w:tc>
        <w:tc>
          <w:tcPr>
            <w:tcW w:w="1584" w:type="dxa"/>
            <w:vAlign w:val="top"/>
          </w:tcPr>
          <w:p w14:paraId="1936E091">
            <w:pPr>
              <w:pStyle w:val="79"/>
              <w:widowControl w:val="0"/>
              <w:numPr>
                <w:ilvl w:val="0"/>
                <w:numId w:val="0"/>
              </w:numPr>
              <w:jc w:val="both"/>
              <w:rPr>
                <w:rFonts w:hint="default"/>
                <w:lang w:val="en-US" w:eastAsia="zh-CN"/>
              </w:rPr>
            </w:pPr>
            <w:r>
              <w:rPr>
                <w:rFonts w:hint="eastAsia"/>
                <w:lang w:val="en-US" w:eastAsia="zh-CN"/>
              </w:rPr>
              <w:t>6</w:t>
            </w:r>
          </w:p>
        </w:tc>
        <w:tc>
          <w:tcPr>
            <w:tcW w:w="3861" w:type="dxa"/>
            <w:vAlign w:val="top"/>
          </w:tcPr>
          <w:p w14:paraId="2450949B">
            <w:pPr>
              <w:pStyle w:val="79"/>
              <w:widowControl w:val="0"/>
              <w:numPr>
                <w:ilvl w:val="0"/>
                <w:numId w:val="0"/>
              </w:numPr>
              <w:jc w:val="both"/>
              <w:rPr>
                <w:rFonts w:hint="default"/>
                <w:lang w:val="en-US" w:eastAsia="zh-CN"/>
              </w:rPr>
            </w:pPr>
            <w:r>
              <w:rPr>
                <w:rFonts w:hint="eastAsia"/>
                <w:lang w:val="en-US" w:eastAsia="zh-CN"/>
              </w:rPr>
              <w:t>/</w:t>
            </w:r>
          </w:p>
        </w:tc>
      </w:tr>
      <w:tr w14:paraId="7C78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4857A319">
            <w:pPr>
              <w:pStyle w:val="79"/>
              <w:widowControl w:val="0"/>
              <w:numPr>
                <w:ilvl w:val="0"/>
                <w:numId w:val="0"/>
              </w:numPr>
              <w:jc w:val="both"/>
              <w:rPr>
                <w:rFonts w:hint="default"/>
                <w:lang w:val="en-US" w:eastAsia="zh-CN"/>
              </w:rPr>
            </w:pPr>
            <w:r>
              <w:rPr>
                <w:rFonts w:hint="eastAsia"/>
                <w:lang w:val="en-US" w:eastAsia="zh-CN"/>
              </w:rPr>
              <w:t>3.2</w:t>
            </w:r>
          </w:p>
        </w:tc>
        <w:tc>
          <w:tcPr>
            <w:tcW w:w="2400" w:type="dxa"/>
            <w:vAlign w:val="top"/>
          </w:tcPr>
          <w:p w14:paraId="5F6922D5">
            <w:pPr>
              <w:pStyle w:val="79"/>
              <w:widowControl w:val="0"/>
              <w:numPr>
                <w:ilvl w:val="0"/>
                <w:numId w:val="0"/>
              </w:numPr>
              <w:jc w:val="both"/>
              <w:rPr>
                <w:rFonts w:hint="default"/>
                <w:lang w:val="en-US" w:eastAsia="zh-CN"/>
              </w:rPr>
            </w:pPr>
            <w:r>
              <w:rPr>
                <w:rFonts w:hint="eastAsia"/>
                <w:lang w:val="en-US" w:eastAsia="zh-CN"/>
              </w:rPr>
              <w:t>巡查人员</w:t>
            </w:r>
          </w:p>
        </w:tc>
        <w:tc>
          <w:tcPr>
            <w:tcW w:w="1584" w:type="dxa"/>
            <w:vAlign w:val="top"/>
          </w:tcPr>
          <w:p w14:paraId="35AAAA5D">
            <w:pPr>
              <w:pStyle w:val="79"/>
              <w:widowControl w:val="0"/>
              <w:numPr>
                <w:ilvl w:val="0"/>
                <w:numId w:val="0"/>
              </w:numPr>
              <w:jc w:val="both"/>
              <w:rPr>
                <w:rFonts w:hint="default"/>
                <w:lang w:val="en-US" w:eastAsia="zh-CN"/>
              </w:rPr>
            </w:pPr>
            <w:r>
              <w:rPr>
                <w:rFonts w:hint="eastAsia"/>
                <w:lang w:val="en-US" w:eastAsia="zh-CN"/>
              </w:rPr>
              <w:t>6</w:t>
            </w:r>
          </w:p>
        </w:tc>
        <w:tc>
          <w:tcPr>
            <w:tcW w:w="3861" w:type="dxa"/>
            <w:vAlign w:val="top"/>
          </w:tcPr>
          <w:p w14:paraId="0ECE07AF">
            <w:pPr>
              <w:pStyle w:val="79"/>
              <w:widowControl w:val="0"/>
              <w:numPr>
                <w:ilvl w:val="0"/>
                <w:numId w:val="0"/>
              </w:numPr>
              <w:jc w:val="both"/>
              <w:rPr>
                <w:rFonts w:hint="default"/>
                <w:lang w:val="en-US" w:eastAsia="zh-CN"/>
              </w:rPr>
            </w:pPr>
            <w:r>
              <w:rPr>
                <w:rFonts w:hint="eastAsia"/>
                <w:lang w:val="en-US" w:eastAsia="zh-CN"/>
              </w:rPr>
              <w:t>备注：</w:t>
            </w:r>
            <w:r>
              <w:rPr>
                <w:rFonts w:hint="eastAsia" w:ascii="宋体" w:hAnsi="宋体" w:cs="宋体"/>
                <w:color w:val="auto"/>
                <w:sz w:val="24"/>
                <w:highlight w:val="yellow"/>
                <w:lang w:val="en-US" w:eastAsia="zh-CN"/>
              </w:rPr>
              <w:t>其中提供1人在采购方指定地点常驻办公</w:t>
            </w:r>
          </w:p>
        </w:tc>
      </w:tr>
      <w:tr w14:paraId="3B6A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60EDF2F9">
            <w:pPr>
              <w:pStyle w:val="79"/>
              <w:widowControl w:val="0"/>
              <w:numPr>
                <w:ilvl w:val="0"/>
                <w:numId w:val="0"/>
              </w:numPr>
              <w:jc w:val="both"/>
              <w:rPr>
                <w:rFonts w:hint="default"/>
                <w:lang w:val="en-US" w:eastAsia="zh-CN"/>
              </w:rPr>
            </w:pPr>
            <w:r>
              <w:rPr>
                <w:rFonts w:hint="eastAsia"/>
                <w:lang w:val="en-US" w:eastAsia="zh-CN"/>
              </w:rPr>
              <w:t>3.3</w:t>
            </w:r>
          </w:p>
        </w:tc>
        <w:tc>
          <w:tcPr>
            <w:tcW w:w="2400" w:type="dxa"/>
            <w:vAlign w:val="top"/>
          </w:tcPr>
          <w:p w14:paraId="4DBC4323">
            <w:pPr>
              <w:pStyle w:val="79"/>
              <w:widowControl w:val="0"/>
              <w:numPr>
                <w:ilvl w:val="0"/>
                <w:numId w:val="0"/>
              </w:numPr>
              <w:jc w:val="both"/>
              <w:rPr>
                <w:rFonts w:hint="default"/>
                <w:lang w:val="en-US" w:eastAsia="zh-CN"/>
              </w:rPr>
            </w:pPr>
            <w:r>
              <w:rPr>
                <w:rFonts w:hint="eastAsia"/>
                <w:lang w:val="en-US" w:eastAsia="zh-CN"/>
              </w:rPr>
              <w:t>施工员</w:t>
            </w:r>
          </w:p>
        </w:tc>
        <w:tc>
          <w:tcPr>
            <w:tcW w:w="1584" w:type="dxa"/>
            <w:vAlign w:val="top"/>
          </w:tcPr>
          <w:p w14:paraId="628D4E19">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6553B095">
            <w:pPr>
              <w:pStyle w:val="79"/>
              <w:widowControl w:val="0"/>
              <w:numPr>
                <w:ilvl w:val="0"/>
                <w:numId w:val="0"/>
              </w:numPr>
              <w:jc w:val="both"/>
              <w:rPr>
                <w:rFonts w:hint="default"/>
                <w:lang w:val="en-US" w:eastAsia="zh-CN"/>
              </w:rPr>
            </w:pPr>
            <w:r>
              <w:rPr>
                <w:rFonts w:hint="eastAsia"/>
                <w:lang w:val="en-US" w:eastAsia="zh-CN"/>
              </w:rPr>
              <w:t>高中及以上</w:t>
            </w:r>
          </w:p>
        </w:tc>
      </w:tr>
      <w:tr w14:paraId="1905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4055A335">
            <w:pPr>
              <w:pStyle w:val="79"/>
              <w:widowControl w:val="0"/>
              <w:numPr>
                <w:ilvl w:val="0"/>
                <w:numId w:val="0"/>
              </w:numPr>
              <w:jc w:val="both"/>
              <w:rPr>
                <w:rFonts w:hint="default"/>
                <w:lang w:val="en-US" w:eastAsia="zh-CN"/>
              </w:rPr>
            </w:pPr>
            <w:r>
              <w:rPr>
                <w:rFonts w:hint="eastAsia"/>
                <w:lang w:val="en-US" w:eastAsia="zh-CN"/>
              </w:rPr>
              <w:t>3.4</w:t>
            </w:r>
          </w:p>
        </w:tc>
        <w:tc>
          <w:tcPr>
            <w:tcW w:w="2400" w:type="dxa"/>
            <w:vAlign w:val="top"/>
          </w:tcPr>
          <w:p w14:paraId="4697DD1E">
            <w:pPr>
              <w:pStyle w:val="79"/>
              <w:widowControl w:val="0"/>
              <w:numPr>
                <w:ilvl w:val="0"/>
                <w:numId w:val="0"/>
              </w:numPr>
              <w:jc w:val="both"/>
              <w:rPr>
                <w:rFonts w:hint="default"/>
                <w:lang w:val="en-US" w:eastAsia="zh-CN"/>
              </w:rPr>
            </w:pPr>
            <w:r>
              <w:rPr>
                <w:rFonts w:hint="eastAsia"/>
                <w:lang w:val="en-US" w:eastAsia="zh-CN"/>
              </w:rPr>
              <w:t>质检员</w:t>
            </w:r>
          </w:p>
        </w:tc>
        <w:tc>
          <w:tcPr>
            <w:tcW w:w="1584" w:type="dxa"/>
            <w:vAlign w:val="top"/>
          </w:tcPr>
          <w:p w14:paraId="090904BF">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017FC297">
            <w:pPr>
              <w:pStyle w:val="79"/>
              <w:widowControl w:val="0"/>
              <w:numPr>
                <w:ilvl w:val="0"/>
                <w:numId w:val="0"/>
              </w:numPr>
              <w:jc w:val="both"/>
              <w:rPr>
                <w:rFonts w:hint="default"/>
                <w:lang w:val="en-US" w:eastAsia="zh-CN"/>
              </w:rPr>
            </w:pPr>
            <w:r>
              <w:rPr>
                <w:rFonts w:hint="eastAsia"/>
                <w:lang w:val="en-US" w:eastAsia="zh-CN"/>
              </w:rPr>
              <w:t>高中及以上</w:t>
            </w:r>
          </w:p>
        </w:tc>
      </w:tr>
      <w:tr w14:paraId="1F0A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60D47D76">
            <w:pPr>
              <w:pStyle w:val="79"/>
              <w:widowControl w:val="0"/>
              <w:numPr>
                <w:ilvl w:val="0"/>
                <w:numId w:val="0"/>
              </w:numPr>
              <w:jc w:val="both"/>
              <w:rPr>
                <w:rFonts w:hint="default"/>
                <w:lang w:val="en-US" w:eastAsia="zh-CN"/>
              </w:rPr>
            </w:pPr>
            <w:r>
              <w:rPr>
                <w:rFonts w:hint="eastAsia"/>
                <w:lang w:val="en-US" w:eastAsia="zh-CN"/>
              </w:rPr>
              <w:t>3.5</w:t>
            </w:r>
          </w:p>
        </w:tc>
        <w:tc>
          <w:tcPr>
            <w:tcW w:w="2400" w:type="dxa"/>
            <w:vAlign w:val="top"/>
          </w:tcPr>
          <w:p w14:paraId="393CCFFA">
            <w:pPr>
              <w:pStyle w:val="79"/>
              <w:widowControl w:val="0"/>
              <w:numPr>
                <w:ilvl w:val="0"/>
                <w:numId w:val="0"/>
              </w:numPr>
              <w:jc w:val="both"/>
              <w:rPr>
                <w:rFonts w:hint="default"/>
                <w:lang w:val="en-US" w:eastAsia="zh-CN"/>
              </w:rPr>
            </w:pPr>
            <w:r>
              <w:rPr>
                <w:rFonts w:hint="eastAsia"/>
                <w:lang w:val="en-US" w:eastAsia="zh-CN"/>
              </w:rPr>
              <w:t>安全员</w:t>
            </w:r>
          </w:p>
        </w:tc>
        <w:tc>
          <w:tcPr>
            <w:tcW w:w="1584" w:type="dxa"/>
            <w:vAlign w:val="top"/>
          </w:tcPr>
          <w:p w14:paraId="7D05A523">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32C47479">
            <w:pPr>
              <w:pStyle w:val="79"/>
              <w:widowControl w:val="0"/>
              <w:numPr>
                <w:ilvl w:val="0"/>
                <w:numId w:val="0"/>
              </w:numPr>
              <w:jc w:val="both"/>
              <w:rPr>
                <w:rFonts w:hint="default"/>
                <w:lang w:val="en-US" w:eastAsia="zh-CN"/>
              </w:rPr>
            </w:pPr>
            <w:r>
              <w:rPr>
                <w:rFonts w:hint="eastAsia"/>
                <w:lang w:val="en-US" w:eastAsia="zh-CN"/>
              </w:rPr>
              <w:t>高中及以上</w:t>
            </w:r>
          </w:p>
        </w:tc>
      </w:tr>
      <w:tr w14:paraId="6076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7715FF36">
            <w:pPr>
              <w:pStyle w:val="79"/>
              <w:widowControl w:val="0"/>
              <w:numPr>
                <w:ilvl w:val="0"/>
                <w:numId w:val="0"/>
              </w:numPr>
              <w:jc w:val="both"/>
              <w:rPr>
                <w:rFonts w:hint="default"/>
                <w:lang w:val="en-US" w:eastAsia="zh-CN"/>
              </w:rPr>
            </w:pPr>
            <w:r>
              <w:rPr>
                <w:rFonts w:hint="eastAsia"/>
                <w:lang w:val="en-US" w:eastAsia="zh-CN"/>
              </w:rPr>
              <w:t>3.6</w:t>
            </w:r>
          </w:p>
        </w:tc>
        <w:tc>
          <w:tcPr>
            <w:tcW w:w="2400" w:type="dxa"/>
            <w:vAlign w:val="top"/>
          </w:tcPr>
          <w:p w14:paraId="1421A2A7">
            <w:pPr>
              <w:pStyle w:val="79"/>
              <w:widowControl w:val="0"/>
              <w:numPr>
                <w:ilvl w:val="0"/>
                <w:numId w:val="0"/>
              </w:numPr>
              <w:jc w:val="both"/>
              <w:rPr>
                <w:rFonts w:hint="default"/>
                <w:lang w:val="en-US" w:eastAsia="zh-CN"/>
              </w:rPr>
            </w:pPr>
            <w:r>
              <w:rPr>
                <w:rFonts w:hint="eastAsia"/>
                <w:lang w:val="en-US" w:eastAsia="zh-CN"/>
              </w:rPr>
              <w:t>材料员</w:t>
            </w:r>
          </w:p>
        </w:tc>
        <w:tc>
          <w:tcPr>
            <w:tcW w:w="1584" w:type="dxa"/>
            <w:vAlign w:val="top"/>
          </w:tcPr>
          <w:p w14:paraId="38EDBF08">
            <w:pPr>
              <w:pStyle w:val="79"/>
              <w:widowControl w:val="0"/>
              <w:numPr>
                <w:ilvl w:val="0"/>
                <w:numId w:val="0"/>
              </w:numPr>
              <w:jc w:val="both"/>
              <w:rPr>
                <w:rFonts w:hint="default"/>
                <w:lang w:val="en-US" w:eastAsia="zh-CN"/>
              </w:rPr>
            </w:pPr>
            <w:r>
              <w:rPr>
                <w:rFonts w:hint="eastAsia"/>
                <w:lang w:val="en-US" w:eastAsia="zh-CN"/>
              </w:rPr>
              <w:t>1</w:t>
            </w:r>
          </w:p>
        </w:tc>
        <w:tc>
          <w:tcPr>
            <w:tcW w:w="3861" w:type="dxa"/>
            <w:vAlign w:val="top"/>
          </w:tcPr>
          <w:p w14:paraId="02A66209">
            <w:pPr>
              <w:pStyle w:val="79"/>
              <w:widowControl w:val="0"/>
              <w:numPr>
                <w:ilvl w:val="0"/>
                <w:numId w:val="0"/>
              </w:numPr>
              <w:jc w:val="both"/>
              <w:rPr>
                <w:rFonts w:hint="default"/>
                <w:lang w:val="en-US" w:eastAsia="zh-CN"/>
              </w:rPr>
            </w:pPr>
            <w:r>
              <w:rPr>
                <w:rFonts w:hint="eastAsia"/>
                <w:lang w:val="en-US" w:eastAsia="zh-CN"/>
              </w:rPr>
              <w:t>高中及以上</w:t>
            </w:r>
          </w:p>
        </w:tc>
      </w:tr>
      <w:tr w14:paraId="30EE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14:paraId="0CF197F0">
            <w:pPr>
              <w:pStyle w:val="79"/>
              <w:widowControl w:val="0"/>
              <w:numPr>
                <w:ilvl w:val="0"/>
                <w:numId w:val="0"/>
              </w:numPr>
              <w:jc w:val="both"/>
              <w:rPr>
                <w:rFonts w:hint="default"/>
                <w:lang w:val="en-US" w:eastAsia="zh-CN"/>
              </w:rPr>
            </w:pPr>
            <w:r>
              <w:rPr>
                <w:rFonts w:hint="eastAsia"/>
                <w:lang w:val="en-US" w:eastAsia="zh-CN"/>
              </w:rPr>
              <w:t>3.7</w:t>
            </w:r>
          </w:p>
        </w:tc>
        <w:tc>
          <w:tcPr>
            <w:tcW w:w="2400" w:type="dxa"/>
            <w:vAlign w:val="top"/>
          </w:tcPr>
          <w:p w14:paraId="00D7F257">
            <w:pPr>
              <w:pStyle w:val="79"/>
              <w:widowControl w:val="0"/>
              <w:numPr>
                <w:ilvl w:val="0"/>
                <w:numId w:val="0"/>
              </w:numPr>
              <w:jc w:val="both"/>
              <w:rPr>
                <w:rFonts w:hint="default"/>
                <w:highlight w:val="yellow"/>
                <w:lang w:val="en-US" w:eastAsia="zh-CN"/>
              </w:rPr>
            </w:pPr>
            <w:r>
              <w:rPr>
                <w:rFonts w:hint="eastAsia"/>
                <w:highlight w:val="yellow"/>
                <w:lang w:val="en-US" w:eastAsia="zh-CN"/>
              </w:rPr>
              <w:t>资料员</w:t>
            </w:r>
          </w:p>
        </w:tc>
        <w:tc>
          <w:tcPr>
            <w:tcW w:w="1584" w:type="dxa"/>
            <w:vAlign w:val="top"/>
          </w:tcPr>
          <w:p w14:paraId="4297A34E">
            <w:pPr>
              <w:pStyle w:val="79"/>
              <w:widowControl w:val="0"/>
              <w:numPr>
                <w:ilvl w:val="0"/>
                <w:numId w:val="0"/>
              </w:numPr>
              <w:jc w:val="both"/>
              <w:rPr>
                <w:rFonts w:hint="default"/>
                <w:highlight w:val="yellow"/>
                <w:lang w:val="en-US" w:eastAsia="zh-CN"/>
              </w:rPr>
            </w:pPr>
            <w:r>
              <w:rPr>
                <w:rFonts w:hint="eastAsia"/>
                <w:highlight w:val="yellow"/>
                <w:lang w:val="en-US" w:eastAsia="zh-CN"/>
              </w:rPr>
              <w:t>2</w:t>
            </w:r>
          </w:p>
        </w:tc>
        <w:tc>
          <w:tcPr>
            <w:tcW w:w="3861" w:type="dxa"/>
            <w:vAlign w:val="top"/>
          </w:tcPr>
          <w:p w14:paraId="49470849">
            <w:pPr>
              <w:pStyle w:val="79"/>
              <w:widowControl w:val="0"/>
              <w:numPr>
                <w:ilvl w:val="0"/>
                <w:numId w:val="0"/>
              </w:numPr>
              <w:jc w:val="both"/>
              <w:rPr>
                <w:rFonts w:hint="default"/>
                <w:highlight w:val="yellow"/>
                <w:lang w:val="en-US" w:eastAsia="zh-CN"/>
              </w:rPr>
            </w:pPr>
            <w:r>
              <w:rPr>
                <w:rFonts w:hint="eastAsia"/>
                <w:highlight w:val="yellow"/>
                <w:lang w:val="en-US" w:eastAsia="zh-CN"/>
              </w:rPr>
              <w:t>本科及以上</w:t>
            </w:r>
          </w:p>
        </w:tc>
      </w:tr>
    </w:tbl>
    <w:p w14:paraId="0671BB0E">
      <w:pPr>
        <w:pStyle w:val="79"/>
        <w:numPr>
          <w:ilvl w:val="0"/>
          <w:numId w:val="0"/>
        </w:numPr>
        <w:ind w:firstLine="480" w:firstLineChars="200"/>
        <w:rPr>
          <w:rFonts w:hint="eastAsia"/>
          <w:lang w:val="en-US" w:eastAsia="zh-CN"/>
        </w:rPr>
      </w:pPr>
    </w:p>
    <w:p w14:paraId="3801EDB6">
      <w:pPr>
        <w:pStyle w:val="79"/>
        <w:numPr>
          <w:ilvl w:val="0"/>
          <w:numId w:val="0"/>
        </w:numPr>
        <w:ind w:firstLine="480" w:firstLineChars="200"/>
        <w:rPr>
          <w:rFonts w:hint="default"/>
          <w:lang w:val="en-US" w:eastAsia="zh-CN"/>
        </w:rPr>
      </w:pPr>
      <w:r>
        <w:rPr>
          <w:rFonts w:hint="eastAsia"/>
          <w:lang w:val="en-US" w:eastAsia="zh-CN"/>
        </w:rPr>
        <w:t>以上设备和养护人员要求投标人在投标文件中作出如下承诺：在收到中标通知书之日起10天内自行配备到位并用于服务本项目，不得在中标区块以外与其他承包的服务区域共用。</w:t>
      </w:r>
    </w:p>
    <w:p w14:paraId="7A86225A">
      <w:pPr>
        <w:spacing w:line="360" w:lineRule="auto"/>
        <w:rPr>
          <w:rFonts w:hint="eastAsia" w:ascii="宋体" w:hAnsi="宋体" w:cs="宋体"/>
          <w:color w:val="auto"/>
          <w:sz w:val="24"/>
          <w:highlight w:val="none"/>
        </w:rPr>
      </w:pPr>
    </w:p>
    <w:p w14:paraId="65AB2BD7">
      <w:pPr>
        <w:pStyle w:val="79"/>
        <w:rPr>
          <w:rFonts w:hint="eastAsia"/>
        </w:rPr>
      </w:pPr>
    </w:p>
    <w:p w14:paraId="0A3A4B66">
      <w:pPr>
        <w:spacing w:line="360" w:lineRule="auto"/>
        <w:ind w:firstLine="480" w:firstLineChars="200"/>
        <w:rPr>
          <w:rFonts w:hint="eastAsia" w:ascii="宋体" w:hAnsi="宋体" w:cs="宋体"/>
          <w:color w:val="auto"/>
          <w:sz w:val="24"/>
          <w:highlight w:val="none"/>
        </w:rPr>
      </w:pPr>
    </w:p>
    <w:p w14:paraId="6B903C56">
      <w:pPr>
        <w:spacing w:line="360" w:lineRule="auto"/>
        <w:rPr>
          <w:rFonts w:hint="eastAsia" w:ascii="宋体" w:hAnsi="宋体" w:cs="宋体"/>
          <w:color w:val="auto"/>
          <w:sz w:val="24"/>
          <w:highlight w:val="none"/>
        </w:rPr>
      </w:pPr>
    </w:p>
    <w:p w14:paraId="2333F3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九、考核细则：</w:t>
      </w:r>
    </w:p>
    <w:p w14:paraId="57D23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良渚街道市政设施管理考核细则</w:t>
      </w:r>
    </w:p>
    <w:p w14:paraId="52BF1430">
      <w:pPr>
        <w:spacing w:line="360" w:lineRule="auto"/>
        <w:ind w:firstLine="480" w:firstLineChars="200"/>
        <w:rPr>
          <w:rFonts w:ascii="宋体" w:hAnsi="宋体" w:cs="宋体"/>
          <w:color w:val="auto"/>
          <w:sz w:val="24"/>
          <w:highlight w:val="none"/>
          <w:lang w:val="en-US"/>
        </w:rPr>
      </w:pPr>
      <w:r>
        <w:rPr>
          <w:rFonts w:hint="eastAsia" w:ascii="宋体" w:hAnsi="宋体" w:cs="宋体"/>
          <w:color w:val="auto"/>
          <w:sz w:val="24"/>
          <w:highlight w:val="none"/>
          <w:lang w:val="en-US"/>
        </w:rPr>
        <w:t>（一）</w:t>
      </w:r>
      <w:r>
        <w:rPr>
          <w:rFonts w:hint="eastAsia" w:ascii="宋体" w:hAnsi="宋体" w:cs="宋体"/>
          <w:color w:val="auto"/>
          <w:sz w:val="24"/>
          <w:highlight w:val="none"/>
          <w:lang w:val="en-US" w:eastAsia="zh-CN"/>
        </w:rPr>
        <w:t>日常</w:t>
      </w:r>
      <w:r>
        <w:rPr>
          <w:rFonts w:hint="eastAsia" w:ascii="宋体" w:hAnsi="宋体" w:cs="宋体"/>
          <w:color w:val="auto"/>
          <w:sz w:val="24"/>
          <w:highlight w:val="none"/>
          <w:lang w:val="en-US"/>
        </w:rPr>
        <w:t>考核</w:t>
      </w:r>
    </w:p>
    <w:p w14:paraId="6EBCF1B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采购方对中标方管养质量进行巡查：</w:t>
      </w:r>
    </w:p>
    <w:p w14:paraId="1AFF206B">
      <w:pPr>
        <w:numPr>
          <w:ilvl w:val="0"/>
          <w:numId w:val="6"/>
        </w:numPr>
        <w:spacing w:line="360" w:lineRule="auto"/>
        <w:ind w:left="479" w:leftChars="228" w:firstLine="0" w:firstLineChars="0"/>
        <w:rPr>
          <w:rFonts w:hint="eastAsia" w:ascii="宋体" w:hAnsi="宋体" w:cs="宋体"/>
          <w:color w:val="0000FF"/>
          <w:sz w:val="24"/>
          <w:highlight w:val="yellow"/>
          <w:lang w:val="en-US" w:eastAsia="zh-CN"/>
        </w:rPr>
      </w:pPr>
      <w:r>
        <w:rPr>
          <w:rFonts w:hint="eastAsia" w:ascii="宋体" w:hAnsi="宋体" w:cs="宋体"/>
          <w:color w:val="0000FF"/>
          <w:sz w:val="24"/>
          <w:highlight w:val="yellow"/>
          <w:lang w:val="en-US"/>
        </w:rPr>
        <w:t>每发现</w:t>
      </w:r>
      <w:r>
        <w:rPr>
          <w:rFonts w:hint="eastAsia" w:ascii="宋体" w:hAnsi="宋体" w:cs="宋体"/>
          <w:color w:val="0000FF"/>
          <w:sz w:val="24"/>
          <w:highlight w:val="yellow"/>
          <w:lang w:val="en-US" w:eastAsia="zh-CN"/>
        </w:rPr>
        <w:t>1</w:t>
      </w:r>
      <w:r>
        <w:rPr>
          <w:rFonts w:hint="eastAsia" w:ascii="宋体" w:hAnsi="宋体" w:cs="宋体"/>
          <w:color w:val="0000FF"/>
          <w:sz w:val="24"/>
          <w:highlight w:val="yellow"/>
          <w:lang w:val="en-US"/>
        </w:rPr>
        <w:t>处问题</w:t>
      </w:r>
      <w:r>
        <w:rPr>
          <w:rFonts w:hint="eastAsia" w:ascii="宋体" w:hAnsi="宋体" w:cs="宋体"/>
          <w:color w:val="0000FF"/>
          <w:sz w:val="24"/>
          <w:highlight w:val="yellow"/>
          <w:lang w:val="en-US" w:eastAsia="zh-CN"/>
        </w:rPr>
        <w:t>扣款300元（若7天内未整改完成，之后每天加扣1000元，直至完成整改）；</w:t>
      </w:r>
    </w:p>
    <w:p w14:paraId="6B385BDD">
      <w:pPr>
        <w:numPr>
          <w:ilvl w:val="0"/>
          <w:numId w:val="0"/>
        </w:numPr>
        <w:spacing w:line="360" w:lineRule="auto"/>
        <w:ind w:leftChars="228"/>
        <w:rPr>
          <w:rFonts w:hint="eastAsia" w:ascii="宋体" w:hAnsi="宋体" w:cs="宋体"/>
          <w:color w:val="auto"/>
          <w:sz w:val="24"/>
          <w:highlight w:val="yellow"/>
          <w:lang w:val="en-US" w:eastAsia="zh-CN"/>
        </w:rPr>
      </w:pPr>
      <w:r>
        <w:rPr>
          <w:rFonts w:hint="eastAsia" w:ascii="宋体" w:hAnsi="宋体" w:cs="宋体"/>
          <w:color w:val="auto"/>
          <w:sz w:val="24"/>
          <w:highlight w:val="yellow"/>
          <w:lang w:val="en-US" w:eastAsia="zh-CN"/>
        </w:rPr>
        <w:t>2、发现人员配备不足，每少一人扣1000元；</w:t>
      </w:r>
    </w:p>
    <w:p w14:paraId="2073F7EB">
      <w:pPr>
        <w:pStyle w:val="79"/>
        <w:spacing w:line="360" w:lineRule="auto"/>
        <w:rPr>
          <w:rFonts w:hint="default"/>
          <w:highlight w:val="yellow"/>
          <w:lang w:val="en-US" w:eastAsia="zh-CN"/>
        </w:rPr>
      </w:pPr>
      <w:r>
        <w:rPr>
          <w:rFonts w:hint="eastAsia" w:cs="宋体"/>
          <w:color w:val="auto"/>
          <w:sz w:val="24"/>
          <w:highlight w:val="yellow"/>
          <w:lang w:val="en-US" w:eastAsia="zh-CN"/>
        </w:rPr>
        <w:t xml:space="preserve">    3、</w:t>
      </w:r>
      <w:r>
        <w:rPr>
          <w:rFonts w:hint="eastAsia" w:ascii="宋体" w:hAnsi="宋体" w:cs="宋体"/>
          <w:color w:val="auto"/>
          <w:sz w:val="24"/>
          <w:highlight w:val="yellow"/>
          <w:lang w:val="en-US" w:eastAsia="zh-CN"/>
        </w:rPr>
        <w:t>发现设备配备不足，每少一台扣1000元；</w:t>
      </w:r>
    </w:p>
    <w:p w14:paraId="55D03EC6">
      <w:pPr>
        <w:pStyle w:val="79"/>
        <w:numPr>
          <w:ilvl w:val="0"/>
          <w:numId w:val="0"/>
        </w:numPr>
        <w:spacing w:line="360" w:lineRule="auto"/>
        <w:ind w:leftChars="228"/>
        <w:rPr>
          <w:rFonts w:hint="eastAsia" w:ascii="宋体" w:hAnsi="宋体" w:cs="宋体"/>
          <w:color w:val="auto"/>
          <w:sz w:val="24"/>
          <w:highlight w:val="yellow"/>
          <w:lang w:val="en-US" w:eastAsia="zh-CN"/>
        </w:rPr>
      </w:pPr>
      <w:r>
        <w:rPr>
          <w:rFonts w:hint="eastAsia"/>
          <w:highlight w:val="yellow"/>
          <w:lang w:val="en-US" w:eastAsia="zh-CN"/>
        </w:rPr>
        <w:t>4、</w:t>
      </w:r>
      <w:r>
        <w:rPr>
          <w:rFonts w:hint="eastAsia" w:ascii="宋体" w:hAnsi="宋体" w:cs="宋体"/>
          <w:color w:val="auto"/>
          <w:sz w:val="24"/>
          <w:highlight w:val="yellow"/>
          <w:lang w:val="en-US" w:eastAsia="zh-CN"/>
        </w:rPr>
        <w:t>区级抄告问题每发现1处扣款2000元，市级抄告问题每发现1处扣款5000元，未及时整改到位的加倍扣款；</w:t>
      </w:r>
    </w:p>
    <w:p w14:paraId="28303CC4">
      <w:pPr>
        <w:pStyle w:val="79"/>
        <w:numPr>
          <w:ilvl w:val="0"/>
          <w:numId w:val="0"/>
        </w:numPr>
        <w:spacing w:line="360" w:lineRule="auto"/>
        <w:ind w:leftChars="228"/>
        <w:rPr>
          <w:rFonts w:hint="eastAsia" w:ascii="宋体" w:hAnsi="宋体" w:cs="宋体"/>
          <w:color w:val="auto"/>
          <w:sz w:val="24"/>
          <w:highlight w:val="yellow"/>
          <w:lang w:val="en-US" w:eastAsia="zh-CN"/>
        </w:rPr>
      </w:pPr>
      <w:r>
        <w:rPr>
          <w:rFonts w:hint="eastAsia" w:ascii="宋体" w:hAnsi="宋体" w:cs="宋体"/>
          <w:color w:val="auto"/>
          <w:sz w:val="24"/>
          <w:highlight w:val="yellow"/>
          <w:lang w:val="en-US" w:eastAsia="zh-CN"/>
        </w:rPr>
        <w:t>5、重大保障任务做得不到位，每次扣20000元；</w:t>
      </w:r>
    </w:p>
    <w:p w14:paraId="58B9517B">
      <w:pPr>
        <w:pStyle w:val="79"/>
        <w:numPr>
          <w:ilvl w:val="0"/>
          <w:numId w:val="0"/>
        </w:numPr>
        <w:spacing w:line="360" w:lineRule="auto"/>
        <w:ind w:leftChars="228"/>
        <w:rPr>
          <w:rFonts w:hint="default" w:ascii="宋体" w:hAnsi="宋体" w:cs="宋体"/>
          <w:color w:val="auto"/>
          <w:sz w:val="24"/>
          <w:highlight w:val="yellow"/>
          <w:lang w:val="en-US" w:eastAsia="zh-CN"/>
        </w:rPr>
      </w:pPr>
      <w:r>
        <w:rPr>
          <w:rFonts w:hint="eastAsia" w:ascii="宋体" w:hAnsi="宋体" w:cs="宋体"/>
          <w:color w:val="auto"/>
          <w:sz w:val="24"/>
          <w:highlight w:val="yellow"/>
          <w:lang w:val="en-US" w:eastAsia="zh-CN"/>
        </w:rPr>
        <w:t>6、每月提供道路巡查台账，未提供或超时提供的扣除10000元/次。</w:t>
      </w:r>
    </w:p>
    <w:p w14:paraId="6BF8E6D3">
      <w:pPr>
        <w:spacing w:line="360" w:lineRule="auto"/>
        <w:jc w:val="center"/>
        <w:rPr>
          <w:rFonts w:hint="eastAsia" w:ascii="宋体" w:hAnsi="宋体" w:cs="宋体"/>
          <w:color w:val="auto"/>
          <w:sz w:val="24"/>
          <w:highlight w:val="none"/>
        </w:rPr>
      </w:pPr>
    </w:p>
    <w:p w14:paraId="7F05EE56">
      <w:pPr>
        <w:spacing w:line="360" w:lineRule="auto"/>
        <w:jc w:val="center"/>
        <w:rPr>
          <w:rFonts w:hint="eastAsia" w:ascii="宋体" w:hAnsi="宋体" w:cs="宋体"/>
          <w:color w:val="auto"/>
          <w:sz w:val="24"/>
          <w:highlight w:val="none"/>
        </w:rPr>
      </w:pPr>
    </w:p>
    <w:p w14:paraId="478BDCD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考核</w:t>
      </w:r>
      <w:r>
        <w:rPr>
          <w:rFonts w:hint="eastAsia" w:ascii="宋体" w:hAnsi="宋体" w:cs="宋体"/>
          <w:color w:val="auto"/>
          <w:sz w:val="24"/>
          <w:highlight w:val="none"/>
          <w:lang w:val="en-US" w:eastAsia="zh-CN"/>
        </w:rPr>
        <w:t>评分表（满分100分）</w:t>
      </w:r>
    </w:p>
    <w:tbl>
      <w:tblPr>
        <w:tblStyle w:val="6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39"/>
        <w:gridCol w:w="4092"/>
        <w:gridCol w:w="1498"/>
        <w:gridCol w:w="1498"/>
      </w:tblGrid>
      <w:tr w14:paraId="653B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18" w:type="dxa"/>
            <w:vAlign w:val="center"/>
          </w:tcPr>
          <w:p w14:paraId="6F884F4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序号    </w:t>
            </w:r>
          </w:p>
        </w:tc>
        <w:tc>
          <w:tcPr>
            <w:tcW w:w="1239" w:type="dxa"/>
            <w:vAlign w:val="center"/>
          </w:tcPr>
          <w:p w14:paraId="38871AE9">
            <w:pPr>
              <w:spacing w:line="360" w:lineRule="auto"/>
              <w:rPr>
                <w:rFonts w:ascii="宋体" w:hAnsi="宋体" w:cs="宋体"/>
                <w:color w:val="auto"/>
                <w:sz w:val="24"/>
                <w:highlight w:val="none"/>
              </w:rPr>
            </w:pPr>
            <w:r>
              <w:rPr>
                <w:rFonts w:hint="eastAsia" w:ascii="宋体" w:hAnsi="宋体" w:cs="宋体"/>
                <w:color w:val="auto"/>
                <w:sz w:val="24"/>
                <w:highlight w:val="none"/>
              </w:rPr>
              <w:t>考核内容</w:t>
            </w:r>
          </w:p>
        </w:tc>
        <w:tc>
          <w:tcPr>
            <w:tcW w:w="4092" w:type="dxa"/>
            <w:vAlign w:val="center"/>
          </w:tcPr>
          <w:p w14:paraId="0B1979B1">
            <w:pPr>
              <w:spacing w:line="360" w:lineRule="auto"/>
              <w:rPr>
                <w:rFonts w:ascii="宋体" w:hAnsi="宋体" w:cs="宋体"/>
                <w:color w:val="auto"/>
                <w:sz w:val="24"/>
                <w:highlight w:val="none"/>
              </w:rPr>
            </w:pPr>
            <w:r>
              <w:rPr>
                <w:rFonts w:hint="eastAsia" w:ascii="宋体" w:hAnsi="宋体" w:cs="宋体"/>
                <w:color w:val="auto"/>
                <w:sz w:val="24"/>
                <w:highlight w:val="none"/>
              </w:rPr>
              <w:t>考核标准</w:t>
            </w:r>
          </w:p>
        </w:tc>
        <w:tc>
          <w:tcPr>
            <w:tcW w:w="1498" w:type="dxa"/>
            <w:vAlign w:val="center"/>
          </w:tcPr>
          <w:p w14:paraId="25BA3BA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498" w:type="dxa"/>
            <w:vAlign w:val="center"/>
          </w:tcPr>
          <w:p w14:paraId="3DD84C3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得分</w:t>
            </w:r>
          </w:p>
        </w:tc>
      </w:tr>
      <w:tr w14:paraId="4E81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18" w:type="dxa"/>
            <w:vAlign w:val="center"/>
          </w:tcPr>
          <w:p w14:paraId="2872466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w:t>
            </w:r>
          </w:p>
        </w:tc>
        <w:tc>
          <w:tcPr>
            <w:tcW w:w="5331" w:type="dxa"/>
            <w:gridSpan w:val="2"/>
            <w:vAlign w:val="center"/>
          </w:tcPr>
          <w:p w14:paraId="53F75AD6">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发生市级监管部门抄告问题的每次扣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分，区级监管部门抄告问题的每次扣0.</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 xml:space="preserve"> 分，未按时整改的加倍扣分。</w:t>
            </w:r>
          </w:p>
        </w:tc>
        <w:tc>
          <w:tcPr>
            <w:tcW w:w="1498" w:type="dxa"/>
            <w:vAlign w:val="center"/>
          </w:tcPr>
          <w:p w14:paraId="2F3CB8C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14:paraId="15B08291">
            <w:pPr>
              <w:spacing w:line="360" w:lineRule="auto"/>
              <w:rPr>
                <w:rFonts w:hint="eastAsia" w:ascii="宋体" w:hAnsi="宋体" w:cs="宋体"/>
                <w:color w:val="auto"/>
                <w:sz w:val="24"/>
                <w:highlight w:val="none"/>
              </w:rPr>
            </w:pPr>
          </w:p>
        </w:tc>
      </w:tr>
      <w:tr w14:paraId="6A6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7A7A0DCD">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331" w:type="dxa"/>
            <w:gridSpan w:val="2"/>
            <w:vAlign w:val="center"/>
          </w:tcPr>
          <w:p w14:paraId="5C2D2699">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因养护不工作到位，接到市级信访投诉问题的每次扣 1 分，区级信访投诉问 题的每次扣 0.5 分，未按时整改的加倍扣分。</w:t>
            </w:r>
          </w:p>
        </w:tc>
        <w:tc>
          <w:tcPr>
            <w:tcW w:w="1498" w:type="dxa"/>
            <w:vAlign w:val="center"/>
          </w:tcPr>
          <w:p w14:paraId="0407912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14:paraId="51821834">
            <w:pPr>
              <w:spacing w:line="360" w:lineRule="auto"/>
              <w:rPr>
                <w:rFonts w:hint="eastAsia" w:ascii="宋体" w:hAnsi="宋体" w:cs="宋体"/>
                <w:color w:val="auto"/>
                <w:sz w:val="24"/>
                <w:highlight w:val="none"/>
              </w:rPr>
            </w:pPr>
          </w:p>
        </w:tc>
      </w:tr>
      <w:tr w14:paraId="25F4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70E345D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331" w:type="dxa"/>
            <w:gridSpan w:val="2"/>
            <w:vAlign w:val="center"/>
          </w:tcPr>
          <w:p w14:paraId="232FD3C7">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街道巡查发现问题的每次扣0.02分</w:t>
            </w:r>
            <w:r>
              <w:rPr>
                <w:rFonts w:hint="eastAsia" w:ascii="宋体" w:hAnsi="宋体" w:eastAsia="宋体" w:cs="宋体"/>
                <w:color w:val="auto"/>
                <w:kern w:val="2"/>
                <w:sz w:val="24"/>
                <w:szCs w:val="24"/>
                <w:highlight w:val="none"/>
                <w:lang w:val="en-US" w:eastAsia="zh-CN"/>
              </w:rPr>
              <w:t>，未按时整改的</w:t>
            </w:r>
            <w:r>
              <w:rPr>
                <w:rFonts w:hint="eastAsia" w:ascii="宋体" w:hAnsi="宋体" w:cs="宋体"/>
                <w:color w:val="auto"/>
                <w:kern w:val="2"/>
                <w:sz w:val="24"/>
                <w:szCs w:val="24"/>
                <w:highlight w:val="none"/>
                <w:lang w:val="en-US" w:eastAsia="zh-CN"/>
              </w:rPr>
              <w:t>加倍扣分；数字城管、有奖举报类问题交办后未及时整改或整改质量不高的扣0.5分/件；未及时发现其他单位擅自在市政区域开挖的扣0.5分/ 次。</w:t>
            </w:r>
          </w:p>
        </w:tc>
        <w:tc>
          <w:tcPr>
            <w:tcW w:w="1498" w:type="dxa"/>
            <w:vAlign w:val="center"/>
          </w:tcPr>
          <w:p w14:paraId="70C8EB6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98" w:type="dxa"/>
            <w:vAlign w:val="center"/>
          </w:tcPr>
          <w:p w14:paraId="54F61522">
            <w:pPr>
              <w:spacing w:line="360" w:lineRule="auto"/>
              <w:rPr>
                <w:rFonts w:hint="eastAsia" w:ascii="宋体" w:hAnsi="宋体" w:cs="宋体"/>
                <w:color w:val="auto"/>
                <w:sz w:val="24"/>
                <w:highlight w:val="none"/>
              </w:rPr>
            </w:pPr>
          </w:p>
        </w:tc>
      </w:tr>
      <w:tr w14:paraId="53D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4E0D8F8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331" w:type="dxa"/>
            <w:gridSpan w:val="2"/>
            <w:vAlign w:val="center"/>
          </w:tcPr>
          <w:p w14:paraId="30B90966">
            <w:pPr>
              <w:spacing w:line="360" w:lineRule="auto"/>
              <w:rPr>
                <w:rFonts w:hint="eastAsia" w:ascii="宋体" w:hAnsi="宋体" w:cs="宋体"/>
                <w:color w:val="auto"/>
                <w:kern w:val="2"/>
                <w:sz w:val="24"/>
                <w:szCs w:val="24"/>
                <w:highlight w:val="yellow"/>
                <w:lang w:val="en-US" w:eastAsia="zh-CN"/>
              </w:rPr>
            </w:pPr>
            <w:r>
              <w:rPr>
                <w:rFonts w:hint="eastAsia" w:ascii="宋体" w:hAnsi="宋体" w:eastAsia="宋体" w:cs="宋体"/>
                <w:color w:val="auto"/>
                <w:kern w:val="2"/>
                <w:sz w:val="24"/>
                <w:szCs w:val="24"/>
                <w:highlight w:val="yellow"/>
                <w:lang w:val="en-US" w:eastAsia="zh-CN"/>
              </w:rPr>
              <w:t>未按要求执行巡查</w:t>
            </w:r>
            <w:r>
              <w:rPr>
                <w:rFonts w:hint="eastAsia" w:ascii="宋体" w:hAnsi="宋体" w:cs="宋体"/>
                <w:color w:val="auto"/>
                <w:kern w:val="2"/>
                <w:sz w:val="24"/>
                <w:szCs w:val="24"/>
                <w:highlight w:val="yellow"/>
                <w:lang w:val="en-US" w:eastAsia="zh-CN"/>
              </w:rPr>
              <w:t>、自查自纠</w:t>
            </w:r>
            <w:r>
              <w:rPr>
                <w:rFonts w:hint="eastAsia" w:ascii="宋体" w:hAnsi="宋体" w:eastAsia="宋体" w:cs="宋体"/>
                <w:color w:val="auto"/>
                <w:kern w:val="2"/>
                <w:sz w:val="24"/>
                <w:szCs w:val="24"/>
                <w:highlight w:val="yellow"/>
                <w:lang w:val="en-US" w:eastAsia="zh-CN"/>
              </w:rPr>
              <w:t>制度，</w:t>
            </w:r>
            <w:r>
              <w:rPr>
                <w:rFonts w:hint="eastAsia" w:ascii="宋体" w:hAnsi="宋体" w:cs="宋体"/>
                <w:color w:val="auto"/>
                <w:kern w:val="2"/>
                <w:sz w:val="24"/>
                <w:szCs w:val="24"/>
                <w:highlight w:val="yellow"/>
                <w:lang w:val="en-US" w:eastAsia="zh-CN"/>
              </w:rPr>
              <w:t>发现</w:t>
            </w:r>
            <w:r>
              <w:rPr>
                <w:rFonts w:hint="eastAsia" w:ascii="宋体" w:hAnsi="宋体" w:eastAsia="宋体" w:cs="宋体"/>
                <w:color w:val="auto"/>
                <w:kern w:val="2"/>
                <w:sz w:val="24"/>
                <w:szCs w:val="24"/>
                <w:highlight w:val="yellow"/>
                <w:lang w:val="en-US" w:eastAsia="zh-CN"/>
              </w:rPr>
              <w:t>养护班组或人员配备不足，每少一人扣2分，发现设备配备不足</w:t>
            </w:r>
            <w:r>
              <w:rPr>
                <w:rFonts w:hint="eastAsia" w:ascii="宋体" w:hAnsi="宋体" w:cs="宋体"/>
                <w:color w:val="auto"/>
                <w:kern w:val="2"/>
                <w:sz w:val="24"/>
                <w:szCs w:val="24"/>
                <w:highlight w:val="yellow"/>
                <w:lang w:val="en-US" w:eastAsia="zh-CN"/>
              </w:rPr>
              <w:t>，每少一台扣2</w:t>
            </w:r>
            <w:r>
              <w:rPr>
                <w:rFonts w:hint="eastAsia" w:ascii="宋体" w:hAnsi="宋体" w:eastAsia="宋体" w:cs="宋体"/>
                <w:color w:val="auto"/>
                <w:kern w:val="2"/>
                <w:sz w:val="24"/>
                <w:szCs w:val="24"/>
                <w:highlight w:val="yellow"/>
                <w:lang w:val="en-US" w:eastAsia="zh-CN"/>
              </w:rPr>
              <w:t>分。</w:t>
            </w:r>
            <w:r>
              <w:rPr>
                <w:rFonts w:hint="eastAsia" w:ascii="宋体" w:hAnsi="宋体" w:cs="宋体"/>
                <w:color w:val="auto"/>
                <w:kern w:val="2"/>
                <w:sz w:val="24"/>
                <w:szCs w:val="24"/>
                <w:highlight w:val="yellow"/>
                <w:lang w:val="en-US" w:eastAsia="zh-CN"/>
              </w:rPr>
              <w:t>未及时发现其他单位擅自开挖市政道路等的扣0.5分/次。</w:t>
            </w:r>
          </w:p>
          <w:p w14:paraId="78B401DC">
            <w:pPr>
              <w:pStyle w:val="79"/>
              <w:rPr>
                <w:rFonts w:hint="default"/>
                <w:lang w:val="en-US" w:eastAsia="zh-CN"/>
              </w:rPr>
            </w:pPr>
            <w:r>
              <w:rPr>
                <w:rFonts w:hint="eastAsia" w:cs="宋体"/>
                <w:color w:val="auto"/>
                <w:kern w:val="2"/>
                <w:sz w:val="24"/>
                <w:szCs w:val="24"/>
                <w:highlight w:val="yellow"/>
                <w:lang w:val="en-US" w:eastAsia="zh-CN"/>
              </w:rPr>
              <w:t>备注：所有设备未作业时，必须停在良渚街道项目部。</w:t>
            </w:r>
          </w:p>
        </w:tc>
        <w:tc>
          <w:tcPr>
            <w:tcW w:w="1498" w:type="dxa"/>
            <w:vAlign w:val="center"/>
          </w:tcPr>
          <w:p w14:paraId="140E734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498" w:type="dxa"/>
            <w:vAlign w:val="center"/>
          </w:tcPr>
          <w:p w14:paraId="7F3F8F7D">
            <w:pPr>
              <w:spacing w:line="360" w:lineRule="auto"/>
              <w:rPr>
                <w:rFonts w:hint="eastAsia" w:ascii="宋体" w:hAnsi="宋体" w:cs="宋体"/>
                <w:color w:val="auto"/>
                <w:sz w:val="24"/>
                <w:highlight w:val="none"/>
              </w:rPr>
            </w:pPr>
          </w:p>
        </w:tc>
      </w:tr>
      <w:tr w14:paraId="35A7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2EF6EB3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331" w:type="dxa"/>
            <w:gridSpan w:val="2"/>
            <w:vAlign w:val="center"/>
          </w:tcPr>
          <w:p w14:paraId="2B35FCA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每月随机</w:t>
            </w:r>
            <w:r>
              <w:rPr>
                <w:rFonts w:hint="eastAsia" w:ascii="宋体" w:hAnsi="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val="en-US" w:eastAsia="zh-CN"/>
              </w:rPr>
              <w:t>台账资料检查，不规范、不完善的每次扣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 xml:space="preserve"> 分</w:t>
            </w:r>
            <w:r>
              <w:rPr>
                <w:rFonts w:hint="eastAsia" w:ascii="宋体" w:hAnsi="宋体" w:cs="宋体"/>
                <w:color w:val="auto"/>
                <w:kern w:val="2"/>
                <w:sz w:val="24"/>
                <w:szCs w:val="24"/>
                <w:highlight w:val="none"/>
                <w:lang w:val="en-US" w:eastAsia="zh-CN"/>
              </w:rPr>
              <w:t>；未按要求及时报送工作数据信息的扣0.5分/次。</w:t>
            </w:r>
          </w:p>
        </w:tc>
        <w:tc>
          <w:tcPr>
            <w:tcW w:w="1498" w:type="dxa"/>
            <w:vAlign w:val="center"/>
          </w:tcPr>
          <w:p w14:paraId="744BBF1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790D60B2">
            <w:pPr>
              <w:spacing w:line="360" w:lineRule="auto"/>
              <w:rPr>
                <w:rFonts w:hint="eastAsia" w:ascii="宋体" w:hAnsi="宋体" w:cs="宋体"/>
                <w:color w:val="auto"/>
                <w:sz w:val="24"/>
                <w:highlight w:val="none"/>
              </w:rPr>
            </w:pPr>
          </w:p>
        </w:tc>
      </w:tr>
      <w:tr w14:paraId="1F11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26170CA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331" w:type="dxa"/>
            <w:gridSpan w:val="2"/>
            <w:vAlign w:val="center"/>
          </w:tcPr>
          <w:p w14:paraId="4A54CC9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遭遇台风、暴雨、大雪、冰冻等恶劣天气，应急处置人员或设备未按时到位的每次扣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分，应急处置工作消极怠慢的加倍扣分。</w:t>
            </w:r>
          </w:p>
        </w:tc>
        <w:tc>
          <w:tcPr>
            <w:tcW w:w="1498" w:type="dxa"/>
            <w:vAlign w:val="center"/>
          </w:tcPr>
          <w:p w14:paraId="5829E9EB">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617759F0">
            <w:pPr>
              <w:spacing w:line="360" w:lineRule="auto"/>
              <w:rPr>
                <w:rFonts w:hint="eastAsia" w:ascii="宋体" w:hAnsi="宋体" w:cs="宋体"/>
                <w:color w:val="auto"/>
                <w:sz w:val="24"/>
                <w:highlight w:val="none"/>
              </w:rPr>
            </w:pPr>
          </w:p>
        </w:tc>
      </w:tr>
      <w:tr w14:paraId="7773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7659EE0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331" w:type="dxa"/>
            <w:gridSpan w:val="2"/>
            <w:vAlign w:val="center"/>
          </w:tcPr>
          <w:p w14:paraId="618EA8C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施工现场安全维护不到位，作业人员服装不统一，未按要求文明施工的每次扣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p>
        </w:tc>
        <w:tc>
          <w:tcPr>
            <w:tcW w:w="1498" w:type="dxa"/>
            <w:vAlign w:val="center"/>
          </w:tcPr>
          <w:p w14:paraId="5AE83659">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2F91FC8D">
            <w:pPr>
              <w:spacing w:line="360" w:lineRule="auto"/>
              <w:rPr>
                <w:rFonts w:hint="eastAsia" w:ascii="宋体" w:hAnsi="宋体" w:cs="宋体"/>
                <w:color w:val="auto"/>
                <w:sz w:val="24"/>
                <w:highlight w:val="none"/>
              </w:rPr>
            </w:pPr>
          </w:p>
        </w:tc>
      </w:tr>
      <w:tr w14:paraId="2E8B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4662063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331" w:type="dxa"/>
            <w:gridSpan w:val="2"/>
            <w:vAlign w:val="center"/>
          </w:tcPr>
          <w:p w14:paraId="3798E684">
            <w:pPr>
              <w:widowControl/>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未按投标文件其他条款履行</w:t>
            </w:r>
            <w:r>
              <w:rPr>
                <w:rFonts w:hint="eastAsia" w:ascii="宋体" w:hAnsi="宋体" w:cs="宋体"/>
                <w:color w:val="auto"/>
                <w:kern w:val="2"/>
                <w:sz w:val="24"/>
                <w:szCs w:val="24"/>
                <w:highlight w:val="none"/>
                <w:lang w:val="en-US" w:eastAsia="zh-CN"/>
              </w:rPr>
              <w:t>承诺</w:t>
            </w:r>
            <w:r>
              <w:rPr>
                <w:rFonts w:hint="eastAsia" w:ascii="宋体" w:hAnsi="宋体" w:eastAsia="宋体" w:cs="宋体"/>
                <w:color w:val="auto"/>
                <w:kern w:val="2"/>
                <w:sz w:val="24"/>
                <w:szCs w:val="24"/>
                <w:highlight w:val="none"/>
                <w:lang w:val="en-US" w:eastAsia="zh-CN"/>
              </w:rPr>
              <w:t>的每</w:t>
            </w:r>
            <w:r>
              <w:rPr>
                <w:rFonts w:hint="eastAsia" w:ascii="宋体" w:hAnsi="宋体" w:cs="宋体"/>
                <w:color w:val="auto"/>
                <w:kern w:val="2"/>
                <w:sz w:val="24"/>
                <w:szCs w:val="24"/>
                <w:highlight w:val="none"/>
                <w:lang w:val="en-US" w:eastAsia="zh-CN"/>
              </w:rPr>
              <w:t>项</w:t>
            </w:r>
            <w:r>
              <w:rPr>
                <w:rFonts w:hint="eastAsia" w:ascii="宋体" w:hAnsi="宋体" w:eastAsia="宋体" w:cs="宋体"/>
                <w:color w:val="auto"/>
                <w:kern w:val="2"/>
                <w:sz w:val="24"/>
                <w:szCs w:val="24"/>
                <w:highlight w:val="none"/>
                <w:lang w:val="en-US" w:eastAsia="zh-CN"/>
              </w:rPr>
              <w:t>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 xml:space="preserve">分。 </w:t>
            </w:r>
          </w:p>
        </w:tc>
        <w:tc>
          <w:tcPr>
            <w:tcW w:w="1498" w:type="dxa"/>
            <w:vAlign w:val="center"/>
          </w:tcPr>
          <w:p w14:paraId="44267147">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47DACB66">
            <w:pPr>
              <w:spacing w:line="360" w:lineRule="auto"/>
              <w:rPr>
                <w:rFonts w:hint="eastAsia" w:ascii="宋体" w:hAnsi="宋体" w:cs="宋体"/>
                <w:color w:val="auto"/>
                <w:sz w:val="24"/>
                <w:highlight w:val="none"/>
              </w:rPr>
            </w:pPr>
          </w:p>
        </w:tc>
      </w:tr>
      <w:tr w14:paraId="44EE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067AC03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331" w:type="dxa"/>
            <w:gridSpan w:val="2"/>
            <w:vAlign w:val="center"/>
          </w:tcPr>
          <w:p w14:paraId="4BB74330">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未按照市政养护规范进行修复作业，修复标准达不到主管部门标准的，每发现1次扣0.5分。</w:t>
            </w:r>
          </w:p>
        </w:tc>
        <w:tc>
          <w:tcPr>
            <w:tcW w:w="1498" w:type="dxa"/>
            <w:vAlign w:val="center"/>
          </w:tcPr>
          <w:p w14:paraId="068D16FB">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377ECC2F">
            <w:pPr>
              <w:spacing w:line="360" w:lineRule="auto"/>
              <w:rPr>
                <w:rFonts w:hint="eastAsia" w:ascii="宋体" w:hAnsi="宋体" w:cs="宋体"/>
                <w:color w:val="auto"/>
                <w:sz w:val="24"/>
                <w:highlight w:val="none"/>
              </w:rPr>
            </w:pPr>
          </w:p>
        </w:tc>
      </w:tr>
      <w:tr w14:paraId="671B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0EB381F8">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331" w:type="dxa"/>
            <w:gridSpan w:val="2"/>
            <w:vAlign w:val="center"/>
          </w:tcPr>
          <w:p w14:paraId="4DD0E1E5">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加分项：在国家级、省级、市级媒体发布关于采购方宣传报道的，分别加2分、1分、0.5分，代处理数字城管等案卷的每件加0.02分，在重大活动任务保障、创先争优中表现出色的加0.5-1分。</w:t>
            </w:r>
          </w:p>
        </w:tc>
        <w:tc>
          <w:tcPr>
            <w:tcW w:w="1498" w:type="dxa"/>
            <w:vAlign w:val="center"/>
          </w:tcPr>
          <w:p w14:paraId="2748F688">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498" w:type="dxa"/>
            <w:vAlign w:val="center"/>
          </w:tcPr>
          <w:p w14:paraId="23D52E79">
            <w:pPr>
              <w:spacing w:line="360" w:lineRule="auto"/>
              <w:rPr>
                <w:rFonts w:hint="eastAsia" w:ascii="宋体" w:hAnsi="宋体" w:cs="宋体"/>
                <w:color w:val="auto"/>
                <w:sz w:val="24"/>
                <w:highlight w:val="none"/>
              </w:rPr>
            </w:pPr>
          </w:p>
        </w:tc>
      </w:tr>
    </w:tbl>
    <w:p w14:paraId="5E83A563">
      <w:pPr>
        <w:widowControl/>
        <w:jc w:val="left"/>
        <w:rPr>
          <w:highlight w:val="none"/>
        </w:rPr>
      </w:pPr>
    </w:p>
    <w:p w14:paraId="6BB0A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14:paraId="7C9483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实行月度</w:t>
      </w:r>
      <w:r>
        <w:rPr>
          <w:rFonts w:hint="eastAsia" w:ascii="宋体" w:hAnsi="宋体" w:cs="宋体"/>
          <w:color w:val="auto"/>
          <w:sz w:val="24"/>
          <w:highlight w:val="none"/>
        </w:rPr>
        <w:t>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季度结算的形式，由3个月的月度得分均值算出季度得分。季度得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结算金额扣减10%；</w:t>
      </w:r>
      <w:r>
        <w:rPr>
          <w:rFonts w:hint="eastAsia" w:ascii="宋体" w:hAnsi="宋体" w:cs="宋体"/>
          <w:color w:val="auto"/>
          <w:sz w:val="24"/>
          <w:highlight w:val="none"/>
          <w:lang w:val="en-US" w:eastAsia="zh-CN"/>
        </w:rPr>
        <w:t>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结算金额扣减20%；</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考核分低于60分的，当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费用不予结算；</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核分数低于60分的，采购人有权直接清退中标方。</w:t>
      </w:r>
    </w:p>
    <w:p w14:paraId="677A4D4E">
      <w:pPr>
        <w:numPr>
          <w:ilvl w:val="0"/>
          <w:numId w:val="7"/>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警告退出办法</w:t>
      </w:r>
    </w:p>
    <w:p w14:paraId="2392E7AB">
      <w:pPr>
        <w:pStyle w:val="79"/>
        <w:numPr>
          <w:ilvl w:val="0"/>
          <w:numId w:val="8"/>
        </w:numPr>
        <w:ind w:left="480"/>
        <w:rPr>
          <w:rFonts w:hint="eastAsia"/>
          <w:lang w:val="en-US" w:eastAsia="zh-CN"/>
        </w:rPr>
      </w:pPr>
      <w:r>
        <w:rPr>
          <w:rFonts w:hint="eastAsia"/>
          <w:lang w:val="en-US" w:eastAsia="zh-CN"/>
        </w:rPr>
        <w:t>警告。在市政设施养护作业合同期间，有下列情景之一的给予一次警告：</w:t>
      </w:r>
    </w:p>
    <w:p w14:paraId="64544BAC">
      <w:pPr>
        <w:pStyle w:val="79"/>
        <w:numPr>
          <w:ilvl w:val="-1"/>
          <w:numId w:val="0"/>
        </w:numPr>
        <w:ind w:left="0" w:firstLine="480" w:firstLineChars="200"/>
        <w:rPr>
          <w:rFonts w:hint="eastAsia"/>
          <w:lang w:val="en-US" w:eastAsia="zh-CN"/>
        </w:rPr>
      </w:pPr>
      <w:r>
        <w:rPr>
          <w:rFonts w:hint="eastAsia"/>
          <w:lang w:val="en-US" w:eastAsia="zh-CN"/>
        </w:rPr>
        <w:t>（1）不遵守交通法规，未按照过程操作发生有责交通事故的。</w:t>
      </w:r>
    </w:p>
    <w:p w14:paraId="24DE4D18">
      <w:pPr>
        <w:pStyle w:val="79"/>
        <w:numPr>
          <w:ilvl w:val="-1"/>
          <w:numId w:val="0"/>
        </w:numPr>
        <w:ind w:left="0" w:firstLine="480" w:firstLineChars="200"/>
        <w:rPr>
          <w:rFonts w:hint="default"/>
          <w:lang w:val="en-US" w:eastAsia="zh-CN"/>
        </w:rPr>
      </w:pPr>
      <w:r>
        <w:rPr>
          <w:rFonts w:hint="eastAsia"/>
          <w:lang w:val="en-US" w:eastAsia="zh-CN"/>
        </w:rPr>
        <w:t>（2）遇到重大活动或突发事件时，未按要求落实作业机具和人员，保障不力而造成不良影响的。</w:t>
      </w:r>
    </w:p>
    <w:p w14:paraId="0F5B997C">
      <w:pPr>
        <w:pStyle w:val="79"/>
        <w:numPr>
          <w:ilvl w:val="-1"/>
          <w:numId w:val="0"/>
        </w:numPr>
        <w:ind w:left="0" w:firstLine="480" w:firstLineChars="200"/>
        <w:rPr>
          <w:rFonts w:hint="eastAsia"/>
          <w:lang w:val="en-US" w:eastAsia="zh-CN"/>
        </w:rPr>
      </w:pPr>
      <w:r>
        <w:rPr>
          <w:rFonts w:hint="eastAsia"/>
          <w:lang w:val="en-US" w:eastAsia="zh-CN"/>
        </w:rPr>
        <w:t>（3）市领导或市、区监管职能部门检查发现抄告问题未限期整改到位的。</w:t>
      </w:r>
    </w:p>
    <w:p w14:paraId="7C4FEDBF">
      <w:pPr>
        <w:pStyle w:val="79"/>
        <w:numPr>
          <w:ilvl w:val="-1"/>
          <w:numId w:val="0"/>
        </w:numPr>
        <w:ind w:left="0" w:firstLine="480" w:firstLineChars="200"/>
        <w:rPr>
          <w:rFonts w:hint="eastAsia"/>
          <w:lang w:val="en-US" w:eastAsia="zh-CN"/>
        </w:rPr>
      </w:pPr>
      <w:r>
        <w:rPr>
          <w:rFonts w:hint="eastAsia"/>
          <w:lang w:val="en-US" w:eastAsia="zh-CN"/>
        </w:rPr>
        <w:t>（4）管养抄告问题及时整改率未达到100%的。</w:t>
      </w:r>
    </w:p>
    <w:p w14:paraId="0E6A4370">
      <w:pPr>
        <w:pStyle w:val="79"/>
        <w:numPr>
          <w:ilvl w:val="-1"/>
          <w:numId w:val="0"/>
        </w:numPr>
        <w:ind w:left="0" w:firstLine="480" w:firstLineChars="200"/>
        <w:rPr>
          <w:rFonts w:hint="eastAsia"/>
          <w:lang w:val="en-US" w:eastAsia="zh-CN"/>
        </w:rPr>
      </w:pPr>
      <w:r>
        <w:rPr>
          <w:rFonts w:hint="eastAsia"/>
          <w:lang w:val="en-US" w:eastAsia="zh-CN"/>
        </w:rPr>
        <w:t>（5）管理混乱，发生管养人员集体上访的。</w:t>
      </w:r>
    </w:p>
    <w:p w14:paraId="7481FF63">
      <w:pPr>
        <w:pStyle w:val="79"/>
        <w:numPr>
          <w:ilvl w:val="-1"/>
          <w:numId w:val="0"/>
        </w:numPr>
        <w:ind w:left="0" w:firstLine="480" w:firstLineChars="200"/>
        <w:rPr>
          <w:rFonts w:hint="eastAsia"/>
          <w:lang w:val="en-US" w:eastAsia="zh-CN"/>
        </w:rPr>
      </w:pPr>
      <w:r>
        <w:rPr>
          <w:rFonts w:hint="eastAsia"/>
          <w:lang w:val="en-US" w:eastAsia="zh-CN"/>
        </w:rPr>
        <w:t>2、退出。在市政设施养护作业合同期间，发生一下情况之一的，甲方有权终止合同，乙方承担相应损失，并抄报行业主管部门：</w:t>
      </w:r>
    </w:p>
    <w:p w14:paraId="79773C54">
      <w:pPr>
        <w:pStyle w:val="79"/>
        <w:numPr>
          <w:ilvl w:val="-1"/>
          <w:numId w:val="0"/>
        </w:numPr>
        <w:ind w:left="0" w:firstLine="480" w:firstLineChars="200"/>
        <w:rPr>
          <w:rFonts w:hint="eastAsia"/>
          <w:lang w:val="en-US" w:eastAsia="zh-CN"/>
        </w:rPr>
      </w:pPr>
      <w:r>
        <w:rPr>
          <w:rFonts w:hint="eastAsia"/>
          <w:lang w:val="en-US" w:eastAsia="zh-CN"/>
        </w:rPr>
        <w:t>（1）组织管理机构、人员素质、养护人数与投标承诺不符，无法完成道路综合管养任务的。</w:t>
      </w:r>
    </w:p>
    <w:p w14:paraId="65045286">
      <w:pPr>
        <w:pStyle w:val="79"/>
        <w:numPr>
          <w:ilvl w:val="-1"/>
          <w:numId w:val="0"/>
        </w:numPr>
        <w:ind w:left="0" w:firstLine="480" w:firstLineChars="200"/>
        <w:rPr>
          <w:rFonts w:hint="eastAsia" w:eastAsia="宋体"/>
          <w:lang w:val="en-US" w:eastAsia="zh-CN"/>
        </w:rPr>
      </w:pPr>
      <w:r>
        <w:rPr>
          <w:rFonts w:hint="eastAsia"/>
          <w:lang w:val="en-US" w:eastAsia="zh-CN"/>
        </w:rPr>
        <w:t>（2）</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w:t>
      </w:r>
      <w:r>
        <w:rPr>
          <w:rFonts w:hint="eastAsia" w:cs="宋体"/>
          <w:color w:val="auto"/>
          <w:sz w:val="24"/>
          <w:highlight w:val="none"/>
          <w:lang w:eastAsia="zh-CN"/>
        </w:rPr>
        <w:t>。</w:t>
      </w:r>
    </w:p>
    <w:p w14:paraId="5FF4D1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付款方式：</w:t>
      </w:r>
    </w:p>
    <w:p w14:paraId="5C510448">
      <w:pPr>
        <w:spacing w:line="360" w:lineRule="auto"/>
        <w:ind w:firstLine="480" w:firstLineChars="200"/>
        <w:rPr>
          <w:rFonts w:hint="eastAsia" w:ascii="宋体" w:hAnsi="宋体" w:cs="宋体"/>
          <w:color w:val="FF0000"/>
          <w:sz w:val="24"/>
          <w:highlight w:val="none"/>
          <w:lang w:val="en-US" w:eastAsia="zh-CN"/>
        </w:rPr>
      </w:pPr>
      <w:r>
        <w:rPr>
          <w:rFonts w:hint="eastAsia" w:ascii="宋体" w:hAnsi="宋体" w:cs="宋体"/>
          <w:color w:val="FF0000"/>
          <w:sz w:val="24"/>
          <w:highlight w:val="none"/>
          <w:lang w:val="en-US" w:eastAsia="zh-CN"/>
        </w:rPr>
        <w:t>合同生效后7个工作日内甲方向乙方支付合同价款的40%作为预付款，具体双方协商，按季度考核付款。</w:t>
      </w:r>
    </w:p>
    <w:p w14:paraId="6C3B81EA">
      <w:pPr>
        <w:spacing w:line="360" w:lineRule="auto"/>
        <w:ind w:firstLine="480" w:firstLineChars="200"/>
        <w:rPr>
          <w:rFonts w:ascii="宋体" w:hAnsi="宋体" w:cs="宋体"/>
          <w:color w:val="auto"/>
          <w:sz w:val="24"/>
          <w:highlight w:val="yellow"/>
        </w:rPr>
      </w:pPr>
      <w:r>
        <w:rPr>
          <w:rFonts w:hint="eastAsia" w:ascii="宋体" w:hAnsi="宋体" w:cs="宋体"/>
          <w:color w:val="auto"/>
          <w:sz w:val="24"/>
          <w:highlight w:val="yellow"/>
        </w:rPr>
        <w:t>十</w:t>
      </w:r>
      <w:r>
        <w:rPr>
          <w:rFonts w:hint="eastAsia" w:ascii="宋体" w:hAnsi="宋体" w:cs="宋体"/>
          <w:color w:val="auto"/>
          <w:sz w:val="24"/>
          <w:highlight w:val="yellow"/>
          <w:lang w:val="en-US" w:eastAsia="zh-CN"/>
        </w:rPr>
        <w:t>一</w:t>
      </w:r>
      <w:r>
        <w:rPr>
          <w:rFonts w:hint="eastAsia" w:ascii="宋体" w:hAnsi="宋体" w:cs="宋体"/>
          <w:color w:val="auto"/>
          <w:sz w:val="24"/>
          <w:highlight w:val="yellow"/>
        </w:rPr>
        <w:t>、拟投入本项目养护人员：</w:t>
      </w:r>
    </w:p>
    <w:p w14:paraId="79F8B9DE">
      <w:pPr>
        <w:spacing w:line="360" w:lineRule="auto"/>
        <w:ind w:firstLine="480" w:firstLineChars="200"/>
        <w:rPr>
          <w:rFonts w:ascii="宋体" w:hAnsi="宋体" w:cs="宋体"/>
          <w:color w:val="auto"/>
          <w:sz w:val="24"/>
          <w:highlight w:val="yellow"/>
        </w:rPr>
      </w:pPr>
      <w:r>
        <w:rPr>
          <w:rFonts w:hint="eastAsia" w:ascii="宋体" w:hAnsi="宋体" w:cs="宋体"/>
          <w:color w:val="auto"/>
          <w:sz w:val="24"/>
          <w:highlight w:val="yellow"/>
        </w:rPr>
        <w:t>不少于</w:t>
      </w:r>
      <w:r>
        <w:rPr>
          <w:rFonts w:hint="eastAsia" w:ascii="宋体" w:hAnsi="宋体" w:cs="宋体"/>
          <w:color w:val="auto"/>
          <w:sz w:val="24"/>
          <w:highlight w:val="yellow"/>
          <w:lang w:val="en-US" w:eastAsia="zh-CN"/>
        </w:rPr>
        <w:t>23</w:t>
      </w:r>
      <w:r>
        <w:rPr>
          <w:rFonts w:hint="eastAsia" w:ascii="宋体" w:hAnsi="宋体" w:cs="宋体"/>
          <w:color w:val="auto"/>
          <w:sz w:val="24"/>
          <w:highlight w:val="yellow"/>
        </w:rPr>
        <w:t>人</w:t>
      </w:r>
      <w:r>
        <w:rPr>
          <w:rFonts w:hint="eastAsia" w:ascii="宋体" w:hAnsi="宋体" w:cs="宋体"/>
          <w:color w:val="auto"/>
          <w:sz w:val="24"/>
          <w:highlight w:val="yellow"/>
          <w:lang w:val="en-US" w:eastAsia="zh-CN"/>
        </w:rPr>
        <w:t>。</w:t>
      </w:r>
    </w:p>
    <w:p w14:paraId="0FD78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、本项目履约保证金:</w:t>
      </w:r>
    </w:p>
    <w:p w14:paraId="42437A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1、中标人在签订作业合同时需向招标人提交</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%合同履约保证金；在承包期满后三十天内退还（无息）。如承包期内，中标人没按要求履行合同则保证金不予归还。</w:t>
      </w:r>
    </w:p>
    <w:p w14:paraId="30BEEA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2、在承包期内如因承包人原因造成招标人财产损失的，招标人有权酌情扣去履约保证金。</w:t>
      </w:r>
    </w:p>
    <w:p w14:paraId="35E8AC4E">
      <w:pPr>
        <w:spacing w:line="360" w:lineRule="auto"/>
        <w:ind w:firstLine="480" w:firstLineChars="200"/>
        <w:rPr>
          <w:rFonts w:hint="eastAsia" w:ascii="宋体" w:hAnsi="宋体" w:cs="宋体"/>
          <w:color w:val="auto"/>
          <w:sz w:val="24"/>
          <w:highlight w:val="none"/>
        </w:rPr>
      </w:pPr>
    </w:p>
    <w:p w14:paraId="147056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十三、</w:t>
      </w:r>
      <w:r>
        <w:rPr>
          <w:rFonts w:hint="eastAsia" w:ascii="宋体" w:hAnsi="宋体" w:eastAsia="宋体" w:cs="宋体"/>
          <w:color w:val="auto"/>
          <w:sz w:val="24"/>
          <w:highlight w:val="none"/>
        </w:rPr>
        <w:t>其他要求及说明</w:t>
      </w:r>
    </w:p>
    <w:p w14:paraId="3CE55D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yellow"/>
          <w:lang w:val="en-US" w:eastAsia="zh-CN"/>
        </w:rPr>
        <w:t>、针对本合同约定周期内，合同约定的四至范围内采集到的数字城管案件和各类市区级市政类案件（例：各类管线（沟）、窨井、围挡、围</w:t>
      </w:r>
      <w:r>
        <w:rPr>
          <w:rFonts w:hint="eastAsia" w:ascii="宋体" w:hAnsi="宋体" w:cs="宋体"/>
          <w:color w:val="auto"/>
          <w:sz w:val="24"/>
          <w:highlight w:val="yellow"/>
          <w:lang w:val="en-US" w:eastAsia="zh-CN"/>
        </w:rPr>
        <w:t>墙</w:t>
      </w:r>
      <w:r>
        <w:rPr>
          <w:rFonts w:hint="eastAsia" w:ascii="宋体" w:hAnsi="宋体" w:eastAsia="宋体" w:cs="宋体"/>
          <w:color w:val="auto"/>
          <w:sz w:val="24"/>
          <w:highlight w:val="yellow"/>
          <w:lang w:val="en-US" w:eastAsia="zh-CN"/>
        </w:rPr>
        <w:t>、各类警示装置（减速带、警示桩、护栏等）、各类杆件（线）、交接箱、各类门头立面、顶棚、道路路面（人行道板）、花坛等各类设施），对于产权明确的设施，及时报告甲方同时必须通知相应产权单位自行维护、处理。对于无法及时确定产权单位的、无法在规定时间内处置完成的或存在安全隐患的，无条件由乙方负责维修处置，同时甲方不再额外支付维修费用。</w:t>
      </w:r>
    </w:p>
    <w:p w14:paraId="766812B2">
      <w:pPr>
        <w:pStyle w:val="33"/>
        <w:snapToGrid w:val="0"/>
        <w:spacing w:line="600" w:lineRule="exact"/>
        <w:ind w:firstLine="480" w:firstLineChars="200"/>
        <w:rPr>
          <w:rFonts w:hint="eastAsia" w:ascii="宋体" w:hAnsi="宋体" w:cs="宋体"/>
          <w:color w:val="auto"/>
          <w:sz w:val="24"/>
          <w:highlight w:val="none"/>
        </w:rPr>
      </w:pPr>
      <w:r>
        <w:rPr>
          <w:rFonts w:hint="eastAsia" w:hAnsi="宋体" w:cs="宋体"/>
          <w:color w:val="auto"/>
          <w:sz w:val="24"/>
          <w:highlight w:val="none"/>
          <w:lang w:val="en-US" w:eastAsia="zh-CN"/>
        </w:rPr>
        <w:t>2、</w:t>
      </w:r>
      <w:r>
        <w:rPr>
          <w:rFonts w:hint="eastAsia" w:ascii="宋体" w:hAnsi="宋体" w:cs="宋体"/>
          <w:color w:val="auto"/>
          <w:sz w:val="24"/>
          <w:highlight w:val="none"/>
        </w:rPr>
        <w:t>市政养护报价要求：</w:t>
      </w:r>
      <w:r>
        <w:rPr>
          <w:rFonts w:hint="eastAsia" w:ascii="宋体" w:hAnsi="宋体" w:cs="宋体"/>
          <w:color w:val="auto"/>
          <w:sz w:val="24"/>
          <w:highlight w:val="yellow"/>
        </w:rPr>
        <w:t>市政养护款的</w:t>
      </w:r>
      <w:r>
        <w:rPr>
          <w:rFonts w:hint="eastAsia" w:ascii="宋体" w:hAnsi="宋体" w:cs="宋体"/>
          <w:color w:val="auto"/>
          <w:sz w:val="24"/>
          <w:highlight w:val="yellow"/>
          <w:lang w:val="en-US" w:eastAsia="zh-CN"/>
        </w:rPr>
        <w:t>8</w:t>
      </w:r>
      <w:r>
        <w:rPr>
          <w:rFonts w:hint="eastAsia" w:ascii="宋体" w:hAnsi="宋体" w:cs="宋体"/>
          <w:color w:val="auto"/>
          <w:sz w:val="24"/>
          <w:highlight w:val="yellow"/>
        </w:rPr>
        <w:t>0%属于日常养护费、</w:t>
      </w:r>
      <w:r>
        <w:rPr>
          <w:rFonts w:hint="eastAsia" w:ascii="宋体" w:hAnsi="宋体" w:cs="宋体"/>
          <w:color w:val="auto"/>
          <w:sz w:val="24"/>
          <w:highlight w:val="yellow"/>
          <w:lang w:val="en-US" w:eastAsia="zh-CN"/>
        </w:rPr>
        <w:t>2</w:t>
      </w:r>
      <w:r>
        <w:rPr>
          <w:rFonts w:hint="eastAsia" w:ascii="宋体" w:hAnsi="宋体" w:cs="宋体"/>
          <w:color w:val="auto"/>
          <w:sz w:val="24"/>
          <w:highlight w:val="yellow"/>
        </w:rPr>
        <w:t>0%作为市政设施新增或者提升改造费用</w:t>
      </w:r>
      <w:r>
        <w:rPr>
          <w:rFonts w:hint="eastAsia" w:ascii="宋体" w:hAnsi="宋体" w:cs="宋体"/>
          <w:color w:val="auto"/>
          <w:sz w:val="24"/>
          <w:highlight w:val="none"/>
        </w:rPr>
        <w:t>，根据招标范围，养护期内如有市政设施新增、非养护单位原因需要在现状基础上提升改造等，甲方委托乙方实施，费用结算套用《浙江省市政设施养护维修定额（2018版）》（优先套用）、《浙江省市政工程预算定额》（2018版）、《浙江省房屋建筑与装饰工程预算定额》（2018版）、《浙江省通用安装工程预算定额》（2018版）、《浙江省建设工程施工机械台班费用定额》（2018版）的先后顺序套用定额（上述定额中均没有的按市场价），</w:t>
      </w:r>
      <w:r>
        <w:rPr>
          <w:rFonts w:hint="eastAsia" w:ascii="宋体" w:hAnsi="宋体" w:cs="宋体"/>
          <w:color w:val="auto"/>
          <w:sz w:val="24"/>
          <w:highlight w:val="none"/>
          <w:lang w:val="en-US" w:eastAsia="zh-CN"/>
        </w:rPr>
        <w:t>统一下浮比例15%，</w:t>
      </w:r>
      <w:r>
        <w:rPr>
          <w:rFonts w:hint="eastAsia" w:ascii="宋体" w:hAnsi="宋体" w:cs="宋体"/>
          <w:color w:val="auto"/>
          <w:sz w:val="24"/>
          <w:highlight w:val="none"/>
        </w:rPr>
        <w:t>工程竣工验收合格后审计审核，在合同到期时一次性付清。</w:t>
      </w:r>
    </w:p>
    <w:p w14:paraId="38939745">
      <w:pPr>
        <w:ind w:firstLine="480" w:firstLineChars="200"/>
        <w:rPr>
          <w:rFonts w:hint="eastAsia"/>
          <w:lang w:val="en-US" w:eastAsia="zh-CN"/>
        </w:rPr>
      </w:pPr>
      <w:r>
        <w:rPr>
          <w:rFonts w:hint="eastAsia" w:ascii="宋体" w:hAnsi="宋体" w:eastAsia="宋体" w:cs="宋体"/>
          <w:b w:val="0"/>
          <w:bCs w:val="0"/>
          <w:color w:val="auto"/>
          <w:kern w:val="2"/>
          <w:sz w:val="24"/>
          <w:szCs w:val="24"/>
          <w:highlight w:val="none"/>
          <w:lang w:val="en-US" w:eastAsia="zh-CN" w:bidi="ar-SA"/>
        </w:rPr>
        <w:t>3、沿线新建公交车站及自行车点都包含在本次养护内容内。</w:t>
      </w:r>
    </w:p>
    <w:p w14:paraId="70EF880E">
      <w:pPr>
        <w:spacing w:line="360" w:lineRule="auto"/>
        <w:ind w:firstLine="482"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4467"/>
      <w:bookmarkEnd w:id="28"/>
      <w:bookmarkStart w:id="29" w:name="_Toc184314458"/>
      <w:bookmarkEnd w:id="29"/>
      <w:bookmarkStart w:id="30" w:name="_Toc184312127"/>
      <w:bookmarkEnd w:id="30"/>
      <w:bookmarkStart w:id="31" w:name="_Toc184312082"/>
      <w:bookmarkEnd w:id="31"/>
      <w:bookmarkStart w:id="32" w:name="_Toc184313271"/>
      <w:bookmarkEnd w:id="32"/>
      <w:bookmarkStart w:id="33" w:name="_Toc184314469"/>
      <w:bookmarkEnd w:id="33"/>
      <w:bookmarkStart w:id="34" w:name="_Toc184312131"/>
      <w:bookmarkEnd w:id="34"/>
      <w:bookmarkStart w:id="35" w:name="_Toc184314443"/>
      <w:bookmarkEnd w:id="35"/>
      <w:bookmarkStart w:id="36" w:name="_Toc184313296"/>
      <w:bookmarkEnd w:id="36"/>
      <w:bookmarkStart w:id="37" w:name="_Toc184310329"/>
      <w:bookmarkEnd w:id="37"/>
      <w:bookmarkStart w:id="38" w:name="_Toc184310297"/>
      <w:bookmarkEnd w:id="38"/>
      <w:bookmarkStart w:id="39" w:name="_Toc184314420"/>
      <w:bookmarkEnd w:id="39"/>
      <w:bookmarkStart w:id="40" w:name="_Toc184310306"/>
      <w:bookmarkEnd w:id="40"/>
      <w:bookmarkStart w:id="41" w:name="_Toc184313270"/>
      <w:bookmarkEnd w:id="41"/>
      <w:bookmarkStart w:id="42" w:name="_Toc184313264"/>
      <w:bookmarkEnd w:id="42"/>
      <w:bookmarkStart w:id="43" w:name="_Toc184314465"/>
      <w:bookmarkEnd w:id="43"/>
      <w:bookmarkStart w:id="44" w:name="_Toc184313256"/>
      <w:bookmarkEnd w:id="44"/>
      <w:bookmarkStart w:id="45" w:name="_Toc184313293"/>
      <w:bookmarkEnd w:id="45"/>
      <w:bookmarkStart w:id="46" w:name="_Toc184314453"/>
      <w:bookmarkEnd w:id="46"/>
      <w:bookmarkStart w:id="47" w:name="_Toc184312119"/>
      <w:bookmarkEnd w:id="47"/>
      <w:bookmarkStart w:id="48" w:name="_Toc184314471"/>
      <w:bookmarkEnd w:id="48"/>
      <w:bookmarkStart w:id="49" w:name="_Toc184308036"/>
      <w:bookmarkEnd w:id="49"/>
      <w:bookmarkStart w:id="50" w:name="_Toc184312086"/>
      <w:bookmarkEnd w:id="50"/>
      <w:bookmarkStart w:id="51" w:name="_Toc184310279"/>
      <w:bookmarkEnd w:id="51"/>
      <w:bookmarkStart w:id="52" w:name="_Toc184310274"/>
      <w:bookmarkEnd w:id="52"/>
      <w:bookmarkStart w:id="53" w:name="_Toc184310278"/>
      <w:bookmarkEnd w:id="53"/>
      <w:bookmarkStart w:id="54" w:name="_Toc184312132"/>
      <w:bookmarkEnd w:id="54"/>
      <w:bookmarkStart w:id="55" w:name="_Toc184308070"/>
      <w:bookmarkEnd w:id="55"/>
      <w:bookmarkStart w:id="56" w:name="_Toc184313297"/>
      <w:bookmarkEnd w:id="56"/>
      <w:bookmarkStart w:id="57" w:name="_Toc184308054"/>
      <w:bookmarkEnd w:id="57"/>
      <w:bookmarkStart w:id="58" w:name="_Toc184312093"/>
      <w:bookmarkEnd w:id="58"/>
      <w:bookmarkStart w:id="59" w:name="_Toc184313265"/>
      <w:bookmarkEnd w:id="59"/>
      <w:bookmarkStart w:id="60" w:name="_Toc184310300"/>
      <w:bookmarkEnd w:id="60"/>
      <w:bookmarkStart w:id="61" w:name="_Toc184314444"/>
      <w:bookmarkEnd w:id="61"/>
      <w:bookmarkStart w:id="62" w:name="_Toc184313295"/>
      <w:bookmarkEnd w:id="62"/>
      <w:bookmarkStart w:id="63" w:name="_Toc184310313"/>
      <w:bookmarkEnd w:id="63"/>
      <w:bookmarkStart w:id="64" w:name="_Toc184313257"/>
      <w:bookmarkEnd w:id="64"/>
      <w:bookmarkStart w:id="65" w:name="_Toc184308088"/>
      <w:bookmarkEnd w:id="65"/>
      <w:bookmarkStart w:id="66" w:name="_Toc184313243"/>
      <w:bookmarkEnd w:id="66"/>
      <w:bookmarkStart w:id="67" w:name="_Toc184314438"/>
      <w:bookmarkEnd w:id="67"/>
      <w:bookmarkStart w:id="68" w:name="_Toc184314433"/>
      <w:bookmarkEnd w:id="68"/>
      <w:bookmarkStart w:id="69" w:name="_Toc184312071"/>
      <w:bookmarkEnd w:id="69"/>
      <w:bookmarkStart w:id="70" w:name="_Toc184308093"/>
      <w:bookmarkEnd w:id="70"/>
      <w:bookmarkStart w:id="71" w:name="_Toc184314462"/>
      <w:bookmarkEnd w:id="71"/>
      <w:bookmarkStart w:id="72" w:name="_Toc184310292"/>
      <w:bookmarkEnd w:id="72"/>
      <w:bookmarkStart w:id="73" w:name="_Toc184314426"/>
      <w:bookmarkEnd w:id="73"/>
      <w:bookmarkStart w:id="74" w:name="_Toc184308053"/>
      <w:bookmarkEnd w:id="74"/>
      <w:bookmarkStart w:id="75" w:name="_Toc184312070"/>
      <w:bookmarkEnd w:id="75"/>
      <w:bookmarkStart w:id="76" w:name="_Toc184314450"/>
      <w:bookmarkEnd w:id="76"/>
      <w:bookmarkStart w:id="77" w:name="_Toc184308082"/>
      <w:bookmarkEnd w:id="77"/>
      <w:bookmarkStart w:id="78" w:name="_Toc184312117"/>
      <w:bookmarkEnd w:id="78"/>
      <w:bookmarkStart w:id="79" w:name="_Toc184313255"/>
      <w:bookmarkEnd w:id="79"/>
      <w:bookmarkStart w:id="80" w:name="_Toc184308096"/>
      <w:bookmarkEnd w:id="80"/>
      <w:bookmarkStart w:id="81" w:name="_Toc184308040"/>
      <w:bookmarkEnd w:id="81"/>
      <w:bookmarkStart w:id="82" w:name="_Toc184314447"/>
      <w:bookmarkEnd w:id="82"/>
      <w:bookmarkStart w:id="83" w:name="_Toc184312135"/>
      <w:bookmarkEnd w:id="83"/>
      <w:bookmarkStart w:id="84" w:name="_Toc184310310"/>
      <w:bookmarkEnd w:id="84"/>
      <w:bookmarkStart w:id="85" w:name="_Toc184313284"/>
      <w:bookmarkEnd w:id="85"/>
      <w:bookmarkStart w:id="86" w:name="_Toc184314473"/>
      <w:bookmarkEnd w:id="86"/>
      <w:bookmarkStart w:id="87" w:name="_Toc184312081"/>
      <w:bookmarkEnd w:id="87"/>
      <w:bookmarkStart w:id="88" w:name="_Toc184308049"/>
      <w:bookmarkEnd w:id="88"/>
      <w:bookmarkStart w:id="89" w:name="_Toc184310324"/>
      <w:bookmarkEnd w:id="89"/>
      <w:bookmarkStart w:id="90" w:name="_Toc184314417"/>
      <w:bookmarkEnd w:id="90"/>
      <w:bookmarkStart w:id="91" w:name="_Toc184308084"/>
      <w:bookmarkEnd w:id="91"/>
      <w:bookmarkStart w:id="92" w:name="_Toc184312125"/>
      <w:bookmarkEnd w:id="92"/>
      <w:bookmarkStart w:id="93" w:name="_Toc184314442"/>
      <w:bookmarkEnd w:id="93"/>
      <w:bookmarkStart w:id="94" w:name="_Toc184313279"/>
      <w:bookmarkEnd w:id="94"/>
      <w:bookmarkStart w:id="95" w:name="_Toc184312129"/>
      <w:bookmarkEnd w:id="95"/>
      <w:bookmarkStart w:id="96" w:name="_Toc184314411"/>
      <w:bookmarkEnd w:id="96"/>
      <w:bookmarkStart w:id="97" w:name="_Toc184312079"/>
      <w:bookmarkEnd w:id="97"/>
      <w:bookmarkStart w:id="98" w:name="_Toc184310290"/>
      <w:bookmarkEnd w:id="98"/>
      <w:bookmarkStart w:id="99" w:name="_Toc184310337"/>
      <w:bookmarkEnd w:id="99"/>
      <w:bookmarkStart w:id="100" w:name="_Toc184308103"/>
      <w:bookmarkEnd w:id="100"/>
      <w:bookmarkStart w:id="101" w:name="_Toc184310286"/>
      <w:bookmarkEnd w:id="101"/>
      <w:bookmarkStart w:id="102" w:name="_Toc184313292"/>
      <w:bookmarkEnd w:id="102"/>
      <w:bookmarkStart w:id="103" w:name="_Toc184314448"/>
      <w:bookmarkEnd w:id="103"/>
      <w:bookmarkStart w:id="104" w:name="_Toc184308086"/>
      <w:bookmarkEnd w:id="104"/>
      <w:bookmarkStart w:id="105" w:name="_Toc184312084"/>
      <w:bookmarkEnd w:id="105"/>
      <w:bookmarkStart w:id="106" w:name="_Toc184310325"/>
      <w:bookmarkEnd w:id="106"/>
      <w:bookmarkStart w:id="107" w:name="_Toc184308050"/>
      <w:bookmarkEnd w:id="107"/>
      <w:bookmarkStart w:id="108" w:name="_Toc184310312"/>
      <w:bookmarkEnd w:id="108"/>
      <w:bookmarkStart w:id="109" w:name="_Toc184308043"/>
      <w:bookmarkEnd w:id="109"/>
      <w:bookmarkStart w:id="110" w:name="_Toc184310340"/>
      <w:bookmarkEnd w:id="110"/>
      <w:bookmarkStart w:id="111" w:name="_Toc184312069"/>
      <w:bookmarkEnd w:id="111"/>
      <w:bookmarkStart w:id="112" w:name="_Toc184312121"/>
      <w:bookmarkEnd w:id="112"/>
      <w:bookmarkStart w:id="113" w:name="_Toc184314474"/>
      <w:bookmarkEnd w:id="113"/>
      <w:bookmarkStart w:id="114" w:name="_Toc184314449"/>
      <w:bookmarkEnd w:id="114"/>
      <w:bookmarkStart w:id="115" w:name="_Toc184312115"/>
      <w:bookmarkEnd w:id="115"/>
      <w:bookmarkStart w:id="116" w:name="_Toc184310293"/>
      <w:bookmarkEnd w:id="116"/>
      <w:bookmarkStart w:id="117" w:name="_Toc184308064"/>
      <w:bookmarkEnd w:id="117"/>
      <w:bookmarkStart w:id="118" w:name="_Toc184310285"/>
      <w:bookmarkEnd w:id="118"/>
      <w:bookmarkStart w:id="119" w:name="_Toc184308076"/>
      <w:bookmarkEnd w:id="119"/>
      <w:bookmarkStart w:id="120" w:name="_Toc184313281"/>
      <w:bookmarkEnd w:id="120"/>
      <w:bookmarkStart w:id="121" w:name="_Toc184312112"/>
      <w:bookmarkEnd w:id="121"/>
      <w:bookmarkStart w:id="122" w:name="_Toc184313254"/>
      <w:bookmarkEnd w:id="122"/>
      <w:bookmarkStart w:id="123" w:name="_Toc184310275"/>
      <w:bookmarkEnd w:id="123"/>
      <w:bookmarkStart w:id="124" w:name="_Toc184313298"/>
      <w:bookmarkEnd w:id="124"/>
      <w:bookmarkStart w:id="125" w:name="_Toc184310281"/>
      <w:bookmarkEnd w:id="125"/>
      <w:bookmarkStart w:id="126" w:name="_Toc184310333"/>
      <w:bookmarkEnd w:id="126"/>
      <w:bookmarkStart w:id="127" w:name="_Toc184313276"/>
      <w:bookmarkEnd w:id="127"/>
      <w:bookmarkStart w:id="128" w:name="_Toc184314482"/>
      <w:bookmarkEnd w:id="128"/>
      <w:bookmarkStart w:id="129" w:name="_Toc184312110"/>
      <w:bookmarkEnd w:id="129"/>
      <w:bookmarkStart w:id="130" w:name="_Toc184308078"/>
      <w:bookmarkEnd w:id="130"/>
      <w:bookmarkStart w:id="131" w:name="_Toc184308083"/>
      <w:bookmarkEnd w:id="131"/>
      <w:bookmarkStart w:id="132" w:name="_Toc184310314"/>
      <w:bookmarkEnd w:id="132"/>
      <w:bookmarkStart w:id="133" w:name="_Toc184308051"/>
      <w:bookmarkEnd w:id="133"/>
      <w:bookmarkStart w:id="134" w:name="_Toc184310289"/>
      <w:bookmarkEnd w:id="134"/>
      <w:bookmarkStart w:id="135" w:name="_Toc184313308"/>
      <w:bookmarkEnd w:id="135"/>
      <w:bookmarkStart w:id="136" w:name="_Toc184314412"/>
      <w:bookmarkEnd w:id="136"/>
      <w:bookmarkStart w:id="137" w:name="_Toc184313268"/>
      <w:bookmarkEnd w:id="137"/>
      <w:bookmarkStart w:id="138" w:name="_Toc184313307"/>
      <w:bookmarkEnd w:id="138"/>
      <w:bookmarkStart w:id="139" w:name="_Toc184310308"/>
      <w:bookmarkEnd w:id="139"/>
      <w:bookmarkStart w:id="140" w:name="_Toc184310299"/>
      <w:bookmarkEnd w:id="140"/>
      <w:bookmarkStart w:id="141" w:name="_Toc184313283"/>
      <w:bookmarkEnd w:id="141"/>
      <w:bookmarkStart w:id="142" w:name="_Toc184313250"/>
      <w:bookmarkEnd w:id="142"/>
      <w:bookmarkStart w:id="143" w:name="_Toc184312080"/>
      <w:bookmarkEnd w:id="143"/>
      <w:bookmarkStart w:id="144" w:name="_Toc184308072"/>
      <w:bookmarkEnd w:id="144"/>
      <w:bookmarkStart w:id="145" w:name="_Toc184313294"/>
      <w:bookmarkEnd w:id="145"/>
      <w:bookmarkStart w:id="146" w:name="_Toc184314436"/>
      <w:bookmarkEnd w:id="146"/>
      <w:bookmarkStart w:id="147" w:name="_Toc184312091"/>
      <w:bookmarkEnd w:id="147"/>
      <w:bookmarkStart w:id="148" w:name="_Toc184308092"/>
      <w:bookmarkEnd w:id="148"/>
      <w:bookmarkStart w:id="149" w:name="_Toc184313287"/>
      <w:bookmarkEnd w:id="149"/>
      <w:bookmarkStart w:id="150" w:name="_Toc184310305"/>
      <w:bookmarkEnd w:id="150"/>
      <w:bookmarkStart w:id="151" w:name="_Toc184312130"/>
      <w:bookmarkEnd w:id="151"/>
      <w:bookmarkStart w:id="152" w:name="_Toc184312113"/>
      <w:bookmarkEnd w:id="152"/>
      <w:bookmarkStart w:id="153" w:name="_Toc184313253"/>
      <w:bookmarkEnd w:id="153"/>
      <w:bookmarkStart w:id="154" w:name="_Toc184310291"/>
      <w:bookmarkEnd w:id="154"/>
      <w:bookmarkStart w:id="155" w:name="_Toc184312098"/>
      <w:bookmarkEnd w:id="155"/>
      <w:bookmarkStart w:id="156" w:name="_Toc184310283"/>
      <w:bookmarkEnd w:id="156"/>
      <w:bookmarkStart w:id="157" w:name="_Toc184313248"/>
      <w:bookmarkEnd w:id="157"/>
      <w:bookmarkStart w:id="158" w:name="_Toc184308055"/>
      <w:bookmarkEnd w:id="158"/>
      <w:bookmarkStart w:id="159" w:name="_Toc184314424"/>
      <w:bookmarkEnd w:id="159"/>
      <w:bookmarkStart w:id="160" w:name="_Toc184308101"/>
      <w:bookmarkEnd w:id="160"/>
      <w:bookmarkStart w:id="161" w:name="_Toc184308066"/>
      <w:bookmarkEnd w:id="161"/>
      <w:bookmarkStart w:id="162" w:name="_Toc184310277"/>
      <w:bookmarkEnd w:id="162"/>
      <w:bookmarkStart w:id="163" w:name="_Toc184314480"/>
      <w:bookmarkEnd w:id="163"/>
      <w:bookmarkStart w:id="164" w:name="_Toc184310328"/>
      <w:bookmarkEnd w:id="164"/>
      <w:bookmarkStart w:id="165" w:name="_Toc184314452"/>
      <w:bookmarkEnd w:id="165"/>
      <w:bookmarkStart w:id="166" w:name="_Toc184314445"/>
      <w:bookmarkEnd w:id="166"/>
      <w:bookmarkStart w:id="167" w:name="_Toc184313302"/>
      <w:bookmarkEnd w:id="167"/>
      <w:bookmarkStart w:id="168" w:name="_Toc184310296"/>
      <w:bookmarkEnd w:id="168"/>
      <w:bookmarkStart w:id="169" w:name="_Toc184310307"/>
      <w:bookmarkEnd w:id="169"/>
      <w:bookmarkStart w:id="170" w:name="_Toc184308095"/>
      <w:bookmarkEnd w:id="170"/>
      <w:bookmarkStart w:id="171" w:name="_Toc184308089"/>
      <w:bookmarkEnd w:id="171"/>
      <w:bookmarkStart w:id="172" w:name="_Toc184308060"/>
      <w:bookmarkEnd w:id="172"/>
      <w:bookmarkStart w:id="173" w:name="_Toc184313252"/>
      <w:bookmarkEnd w:id="173"/>
      <w:bookmarkStart w:id="174" w:name="_Toc184310288"/>
      <w:bookmarkEnd w:id="174"/>
      <w:bookmarkStart w:id="175" w:name="_Toc184313247"/>
      <w:bookmarkEnd w:id="175"/>
      <w:bookmarkStart w:id="176" w:name="_Toc184313289"/>
      <w:bookmarkEnd w:id="176"/>
      <w:bookmarkStart w:id="177" w:name="_Toc184308063"/>
      <w:bookmarkEnd w:id="177"/>
      <w:bookmarkStart w:id="178" w:name="_Toc184313258"/>
      <w:bookmarkEnd w:id="178"/>
      <w:bookmarkStart w:id="179" w:name="_Toc184312111"/>
      <w:bookmarkEnd w:id="179"/>
      <w:bookmarkStart w:id="180" w:name="_Toc184308104"/>
      <w:bookmarkEnd w:id="180"/>
      <w:bookmarkStart w:id="181" w:name="_Toc184308067"/>
      <w:bookmarkEnd w:id="181"/>
      <w:bookmarkStart w:id="182" w:name="_Toc184310273"/>
      <w:bookmarkEnd w:id="182"/>
      <w:bookmarkStart w:id="183" w:name="_Toc184310280"/>
      <w:bookmarkEnd w:id="183"/>
      <w:bookmarkStart w:id="184" w:name="_Toc184310327"/>
      <w:bookmarkEnd w:id="184"/>
      <w:bookmarkStart w:id="185" w:name="_Toc184310272"/>
      <w:bookmarkEnd w:id="185"/>
      <w:bookmarkStart w:id="186" w:name="_Toc184314457"/>
      <w:bookmarkEnd w:id="186"/>
      <w:bookmarkStart w:id="187" w:name="_Toc184312133"/>
      <w:bookmarkEnd w:id="187"/>
      <w:bookmarkStart w:id="188" w:name="_Toc184308058"/>
      <w:bookmarkEnd w:id="188"/>
      <w:bookmarkStart w:id="189" w:name="_Toc184312089"/>
      <w:bookmarkEnd w:id="189"/>
      <w:bookmarkStart w:id="190" w:name="_Toc184314461"/>
      <w:bookmarkEnd w:id="190"/>
      <w:bookmarkStart w:id="191" w:name="_Toc184310326"/>
      <w:bookmarkEnd w:id="191"/>
      <w:bookmarkStart w:id="192" w:name="_Toc184312126"/>
      <w:bookmarkEnd w:id="192"/>
      <w:bookmarkStart w:id="193" w:name="_Toc184310339"/>
      <w:bookmarkEnd w:id="193"/>
      <w:bookmarkStart w:id="194" w:name="_Toc184310331"/>
      <w:bookmarkEnd w:id="194"/>
      <w:bookmarkStart w:id="195" w:name="_Toc184308044"/>
      <w:bookmarkEnd w:id="195"/>
      <w:bookmarkStart w:id="196" w:name="_Toc184313239"/>
      <w:bookmarkEnd w:id="196"/>
      <w:bookmarkStart w:id="197" w:name="_Toc184314434"/>
      <w:bookmarkEnd w:id="197"/>
      <w:bookmarkStart w:id="198" w:name="_Toc184310282"/>
      <w:bookmarkEnd w:id="198"/>
      <w:bookmarkStart w:id="199" w:name="_Toc184313280"/>
      <w:bookmarkEnd w:id="199"/>
      <w:bookmarkStart w:id="200" w:name="_Toc184314468"/>
      <w:bookmarkEnd w:id="200"/>
      <w:bookmarkStart w:id="201" w:name="_Toc184308042"/>
      <w:bookmarkEnd w:id="201"/>
      <w:bookmarkStart w:id="202" w:name="_Toc184310323"/>
      <w:bookmarkEnd w:id="202"/>
      <w:bookmarkStart w:id="203" w:name="_Toc184310298"/>
      <w:bookmarkEnd w:id="203"/>
      <w:bookmarkStart w:id="204" w:name="_Toc184312139"/>
      <w:bookmarkEnd w:id="204"/>
      <w:bookmarkStart w:id="205" w:name="_Toc184308071"/>
      <w:bookmarkEnd w:id="205"/>
      <w:bookmarkStart w:id="206" w:name="_Toc184313278"/>
      <w:bookmarkEnd w:id="206"/>
      <w:bookmarkStart w:id="207" w:name="_Toc184308075"/>
      <w:bookmarkEnd w:id="207"/>
      <w:bookmarkStart w:id="208" w:name="_Toc184308107"/>
      <w:bookmarkEnd w:id="208"/>
      <w:bookmarkStart w:id="209" w:name="_Toc184314427"/>
      <w:bookmarkEnd w:id="209"/>
      <w:bookmarkStart w:id="210" w:name="_Toc184310322"/>
      <w:bookmarkEnd w:id="210"/>
      <w:bookmarkStart w:id="211" w:name="_Toc184312109"/>
      <w:bookmarkEnd w:id="211"/>
      <w:bookmarkStart w:id="212" w:name="_Toc184312101"/>
      <w:bookmarkEnd w:id="212"/>
      <w:bookmarkStart w:id="213" w:name="_Toc184313288"/>
      <w:bookmarkEnd w:id="213"/>
      <w:bookmarkStart w:id="214" w:name="_Toc184310311"/>
      <w:bookmarkEnd w:id="214"/>
      <w:bookmarkStart w:id="215" w:name="_Toc184310294"/>
      <w:bookmarkEnd w:id="215"/>
      <w:bookmarkStart w:id="216" w:name="_Toc184312137"/>
      <w:bookmarkEnd w:id="216"/>
      <w:bookmarkStart w:id="217" w:name="_Toc184312075"/>
      <w:bookmarkEnd w:id="217"/>
      <w:bookmarkStart w:id="218" w:name="_Toc184314478"/>
      <w:bookmarkEnd w:id="218"/>
      <w:bookmarkStart w:id="219" w:name="_Toc184312122"/>
      <w:bookmarkEnd w:id="219"/>
      <w:bookmarkStart w:id="220" w:name="_Toc184308074"/>
      <w:bookmarkEnd w:id="220"/>
      <w:bookmarkStart w:id="221" w:name="_Toc184314410"/>
      <w:bookmarkEnd w:id="221"/>
      <w:bookmarkStart w:id="222" w:name="_Toc184308065"/>
      <w:bookmarkEnd w:id="222"/>
      <w:bookmarkStart w:id="223" w:name="_Toc184314419"/>
      <w:bookmarkEnd w:id="223"/>
      <w:bookmarkStart w:id="224" w:name="_Toc184313286"/>
      <w:bookmarkEnd w:id="224"/>
      <w:bookmarkStart w:id="225" w:name="_Toc184310284"/>
      <w:bookmarkEnd w:id="225"/>
      <w:bookmarkStart w:id="226" w:name="_Toc184312105"/>
      <w:bookmarkEnd w:id="226"/>
      <w:bookmarkStart w:id="227" w:name="_Toc184312073"/>
      <w:bookmarkEnd w:id="227"/>
      <w:bookmarkStart w:id="228" w:name="_Toc184314431"/>
      <w:bookmarkEnd w:id="228"/>
      <w:bookmarkStart w:id="229" w:name="_Toc184312136"/>
      <w:bookmarkEnd w:id="229"/>
      <w:bookmarkStart w:id="230" w:name="_Toc184313290"/>
      <w:bookmarkEnd w:id="230"/>
      <w:bookmarkStart w:id="231" w:name="_Toc184313272"/>
      <w:bookmarkEnd w:id="231"/>
      <w:bookmarkStart w:id="232" w:name="_Toc184308045"/>
      <w:bookmarkEnd w:id="232"/>
      <w:bookmarkStart w:id="233" w:name="_Toc184313241"/>
      <w:bookmarkEnd w:id="233"/>
      <w:bookmarkStart w:id="234" w:name="_Toc184310315"/>
      <w:bookmarkEnd w:id="234"/>
      <w:bookmarkStart w:id="235" w:name="_Toc184313246"/>
      <w:bookmarkEnd w:id="235"/>
      <w:bookmarkStart w:id="236" w:name="_Toc184313277"/>
      <w:bookmarkEnd w:id="236"/>
      <w:bookmarkStart w:id="237" w:name="_Toc184310338"/>
      <w:bookmarkEnd w:id="237"/>
      <w:bookmarkStart w:id="238" w:name="_Toc184312106"/>
      <w:bookmarkEnd w:id="238"/>
      <w:bookmarkStart w:id="239" w:name="_Toc184314430"/>
      <w:bookmarkEnd w:id="239"/>
      <w:bookmarkStart w:id="240" w:name="_Toc184313303"/>
      <w:bookmarkEnd w:id="240"/>
      <w:bookmarkStart w:id="241" w:name="_Toc184313240"/>
      <w:bookmarkEnd w:id="241"/>
      <w:bookmarkStart w:id="242" w:name="_Toc184312083"/>
      <w:bookmarkEnd w:id="242"/>
      <w:bookmarkStart w:id="243" w:name="_Toc184310295"/>
      <w:bookmarkEnd w:id="243"/>
      <w:bookmarkStart w:id="244" w:name="_Toc184314416"/>
      <w:bookmarkEnd w:id="244"/>
      <w:bookmarkStart w:id="245" w:name="_Toc184312067"/>
      <w:bookmarkEnd w:id="245"/>
      <w:bookmarkStart w:id="246" w:name="_Toc184310276"/>
      <w:bookmarkEnd w:id="246"/>
      <w:bookmarkStart w:id="247" w:name="_Toc184314454"/>
      <w:bookmarkEnd w:id="247"/>
      <w:bookmarkStart w:id="248" w:name="_Toc184312100"/>
      <w:bookmarkEnd w:id="248"/>
      <w:bookmarkStart w:id="249" w:name="_Toc184314432"/>
      <w:bookmarkEnd w:id="249"/>
      <w:bookmarkStart w:id="250" w:name="_Toc184308102"/>
      <w:bookmarkEnd w:id="250"/>
      <w:bookmarkStart w:id="251" w:name="_Toc184308046"/>
      <w:bookmarkEnd w:id="251"/>
      <w:bookmarkStart w:id="252" w:name="_Toc184313259"/>
      <w:bookmarkEnd w:id="252"/>
      <w:bookmarkStart w:id="253" w:name="_Toc184314440"/>
      <w:bookmarkEnd w:id="253"/>
      <w:bookmarkStart w:id="254" w:name="_Toc184313263"/>
      <w:bookmarkEnd w:id="254"/>
      <w:bookmarkStart w:id="255" w:name="_Toc184312104"/>
      <w:bookmarkEnd w:id="255"/>
      <w:bookmarkStart w:id="256" w:name="_Toc184308105"/>
      <w:bookmarkEnd w:id="256"/>
      <w:bookmarkStart w:id="257" w:name="_Toc184312103"/>
      <w:bookmarkEnd w:id="257"/>
      <w:bookmarkStart w:id="258" w:name="_Toc184312087"/>
      <w:bookmarkEnd w:id="258"/>
      <w:bookmarkStart w:id="259" w:name="_Toc184314413"/>
      <w:bookmarkEnd w:id="259"/>
      <w:bookmarkStart w:id="260" w:name="_Toc184314415"/>
      <w:bookmarkEnd w:id="260"/>
      <w:bookmarkStart w:id="261" w:name="_Toc184313305"/>
      <w:bookmarkEnd w:id="261"/>
      <w:bookmarkStart w:id="262" w:name="_Toc184313266"/>
      <w:bookmarkEnd w:id="262"/>
      <w:bookmarkStart w:id="263" w:name="_Toc184312078"/>
      <w:bookmarkEnd w:id="263"/>
      <w:bookmarkStart w:id="264" w:name="_Toc184313249"/>
      <w:bookmarkEnd w:id="264"/>
      <w:bookmarkStart w:id="265" w:name="_Toc184314476"/>
      <w:bookmarkEnd w:id="265"/>
      <w:bookmarkStart w:id="266" w:name="_Toc184308077"/>
      <w:bookmarkEnd w:id="266"/>
      <w:bookmarkStart w:id="267" w:name="_Toc184313285"/>
      <w:bookmarkEnd w:id="267"/>
      <w:bookmarkStart w:id="268" w:name="_Toc184308087"/>
      <w:bookmarkEnd w:id="268"/>
      <w:bookmarkStart w:id="269" w:name="_Toc184312108"/>
      <w:bookmarkEnd w:id="269"/>
      <w:bookmarkStart w:id="270" w:name="_Toc184310316"/>
      <w:bookmarkEnd w:id="270"/>
      <w:bookmarkStart w:id="271" w:name="_Toc184313242"/>
      <w:bookmarkEnd w:id="271"/>
      <w:bookmarkStart w:id="272" w:name="_Toc184314437"/>
      <w:bookmarkEnd w:id="272"/>
      <w:bookmarkStart w:id="273" w:name="_Toc184312074"/>
      <w:bookmarkEnd w:id="273"/>
      <w:bookmarkStart w:id="274" w:name="_Toc184308039"/>
      <w:bookmarkEnd w:id="274"/>
      <w:bookmarkStart w:id="275" w:name="_Toc184310332"/>
      <w:bookmarkEnd w:id="275"/>
      <w:bookmarkStart w:id="276" w:name="_Toc184310309"/>
      <w:bookmarkEnd w:id="276"/>
      <w:bookmarkStart w:id="277" w:name="_Toc184308097"/>
      <w:bookmarkEnd w:id="277"/>
      <w:bookmarkStart w:id="278" w:name="_Toc184312097"/>
      <w:bookmarkEnd w:id="278"/>
      <w:bookmarkStart w:id="279" w:name="_Toc184313273"/>
      <w:bookmarkEnd w:id="279"/>
      <w:bookmarkStart w:id="280" w:name="_Toc184310301"/>
      <w:bookmarkEnd w:id="280"/>
      <w:bookmarkStart w:id="281" w:name="_Toc184314422"/>
      <w:bookmarkEnd w:id="281"/>
      <w:bookmarkStart w:id="282" w:name="_Toc184312123"/>
      <w:bookmarkEnd w:id="282"/>
      <w:bookmarkStart w:id="283" w:name="_Toc184312120"/>
      <w:bookmarkEnd w:id="283"/>
      <w:bookmarkStart w:id="284" w:name="_Toc184312102"/>
      <w:bookmarkEnd w:id="284"/>
      <w:bookmarkStart w:id="285" w:name="_Toc184312096"/>
      <w:bookmarkEnd w:id="285"/>
      <w:bookmarkStart w:id="286" w:name="_Toc184312072"/>
      <w:bookmarkEnd w:id="286"/>
      <w:bookmarkStart w:id="287" w:name="_Toc184314425"/>
      <w:bookmarkEnd w:id="287"/>
      <w:bookmarkStart w:id="288" w:name="_Toc184310321"/>
      <w:bookmarkEnd w:id="288"/>
      <w:bookmarkStart w:id="289" w:name="_Toc184308106"/>
      <w:bookmarkEnd w:id="289"/>
      <w:bookmarkStart w:id="290" w:name="_Toc184308047"/>
      <w:bookmarkEnd w:id="290"/>
      <w:bookmarkStart w:id="291" w:name="_Toc184312118"/>
      <w:bookmarkEnd w:id="291"/>
      <w:bookmarkStart w:id="292" w:name="_Toc184308099"/>
      <w:bookmarkEnd w:id="292"/>
      <w:bookmarkStart w:id="293" w:name="_Toc184314441"/>
      <w:bookmarkEnd w:id="293"/>
      <w:bookmarkStart w:id="294" w:name="_Toc184310330"/>
      <w:bookmarkEnd w:id="294"/>
      <w:bookmarkStart w:id="295" w:name="_Toc184314464"/>
      <w:bookmarkEnd w:id="295"/>
      <w:bookmarkStart w:id="296" w:name="_Toc184313299"/>
      <w:bookmarkEnd w:id="296"/>
      <w:bookmarkStart w:id="297" w:name="_Toc184310343"/>
      <w:bookmarkEnd w:id="297"/>
      <w:bookmarkStart w:id="298" w:name="_Toc184314466"/>
      <w:bookmarkEnd w:id="298"/>
      <w:bookmarkStart w:id="299" w:name="_Toc184308098"/>
      <w:bookmarkEnd w:id="299"/>
      <w:bookmarkStart w:id="300" w:name="_Toc184312092"/>
      <w:bookmarkEnd w:id="300"/>
      <w:bookmarkStart w:id="301" w:name="_Toc184314479"/>
      <w:bookmarkEnd w:id="301"/>
      <w:bookmarkStart w:id="302" w:name="_Toc184308094"/>
      <w:bookmarkEnd w:id="302"/>
      <w:bookmarkStart w:id="303" w:name="_Toc184314456"/>
      <w:bookmarkEnd w:id="303"/>
      <w:bookmarkStart w:id="304" w:name="_Toc184314455"/>
      <w:bookmarkEnd w:id="304"/>
      <w:bookmarkStart w:id="305" w:name="_Toc184310304"/>
      <w:bookmarkEnd w:id="305"/>
      <w:bookmarkStart w:id="306" w:name="_Toc184313269"/>
      <w:bookmarkEnd w:id="306"/>
      <w:bookmarkStart w:id="307" w:name="_Toc184314459"/>
      <w:bookmarkEnd w:id="307"/>
      <w:bookmarkStart w:id="308" w:name="_Toc184313245"/>
      <w:bookmarkEnd w:id="308"/>
      <w:bookmarkStart w:id="309" w:name="_Toc184314470"/>
      <w:bookmarkEnd w:id="309"/>
      <w:bookmarkStart w:id="310" w:name="_Toc184310334"/>
      <w:bookmarkEnd w:id="310"/>
      <w:bookmarkStart w:id="311" w:name="_Toc184308085"/>
      <w:bookmarkEnd w:id="311"/>
      <w:bookmarkStart w:id="312" w:name="_Toc184313275"/>
      <w:bookmarkEnd w:id="312"/>
      <w:bookmarkStart w:id="313" w:name="_Toc184313260"/>
      <w:bookmarkEnd w:id="313"/>
      <w:bookmarkStart w:id="314" w:name="_Toc184312128"/>
      <w:bookmarkEnd w:id="314"/>
      <w:bookmarkStart w:id="315" w:name="_Toc184308057"/>
      <w:bookmarkEnd w:id="315"/>
      <w:bookmarkStart w:id="316" w:name="_Toc184308073"/>
      <w:bookmarkEnd w:id="316"/>
      <w:bookmarkStart w:id="317" w:name="_Toc184308038"/>
      <w:bookmarkEnd w:id="317"/>
      <w:bookmarkStart w:id="318" w:name="_Toc184313282"/>
      <w:bookmarkEnd w:id="318"/>
      <w:bookmarkStart w:id="319" w:name="_Toc184310342"/>
      <w:bookmarkEnd w:id="319"/>
      <w:bookmarkStart w:id="320" w:name="_Toc184312068"/>
      <w:bookmarkEnd w:id="320"/>
      <w:bookmarkStart w:id="321" w:name="_Toc184314451"/>
      <w:bookmarkEnd w:id="321"/>
      <w:bookmarkStart w:id="322" w:name="_Toc184314472"/>
      <w:bookmarkEnd w:id="322"/>
      <w:bookmarkStart w:id="323" w:name="_Toc184308079"/>
      <w:bookmarkEnd w:id="323"/>
      <w:bookmarkStart w:id="324" w:name="_Toc184308048"/>
      <w:bookmarkEnd w:id="324"/>
      <w:bookmarkStart w:id="325" w:name="_Toc184312134"/>
      <w:bookmarkEnd w:id="325"/>
      <w:bookmarkStart w:id="326" w:name="_Toc184308080"/>
      <w:bookmarkEnd w:id="326"/>
      <w:bookmarkStart w:id="327" w:name="_Toc184314423"/>
      <w:bookmarkEnd w:id="327"/>
      <w:bookmarkStart w:id="328" w:name="_Toc184310302"/>
      <w:bookmarkEnd w:id="328"/>
      <w:bookmarkStart w:id="329" w:name="_Toc184310318"/>
      <w:bookmarkEnd w:id="329"/>
      <w:bookmarkStart w:id="330" w:name="_Toc184314446"/>
      <w:bookmarkEnd w:id="330"/>
      <w:bookmarkStart w:id="331" w:name="_Toc184310335"/>
      <w:bookmarkEnd w:id="331"/>
      <w:bookmarkStart w:id="332" w:name="_Toc184308081"/>
      <w:bookmarkEnd w:id="332"/>
      <w:bookmarkStart w:id="333" w:name="_Toc184308068"/>
      <w:bookmarkEnd w:id="333"/>
      <w:bookmarkStart w:id="334" w:name="_Toc184312099"/>
      <w:bookmarkEnd w:id="334"/>
      <w:bookmarkStart w:id="335" w:name="_Toc184308100"/>
      <w:bookmarkEnd w:id="335"/>
      <w:bookmarkStart w:id="336" w:name="_Toc184312094"/>
      <w:bookmarkEnd w:id="336"/>
      <w:bookmarkStart w:id="337" w:name="_Toc184308037"/>
      <w:bookmarkEnd w:id="337"/>
      <w:bookmarkStart w:id="338" w:name="_Toc184313310"/>
      <w:bookmarkEnd w:id="338"/>
      <w:bookmarkStart w:id="339" w:name="_Toc184312090"/>
      <w:bookmarkEnd w:id="339"/>
      <w:bookmarkStart w:id="340" w:name="_Toc184308090"/>
      <w:bookmarkEnd w:id="340"/>
      <w:bookmarkStart w:id="341" w:name="_Toc184312095"/>
      <w:bookmarkEnd w:id="341"/>
      <w:bookmarkStart w:id="342" w:name="_Toc184308108"/>
      <w:bookmarkEnd w:id="342"/>
      <w:bookmarkStart w:id="343" w:name="_Toc184313300"/>
      <w:bookmarkEnd w:id="343"/>
      <w:bookmarkStart w:id="344" w:name="_Toc184312124"/>
      <w:bookmarkEnd w:id="344"/>
      <w:bookmarkStart w:id="345" w:name="_Toc184313261"/>
      <w:bookmarkEnd w:id="345"/>
      <w:bookmarkStart w:id="346" w:name="_Toc184313301"/>
      <w:bookmarkEnd w:id="346"/>
      <w:bookmarkStart w:id="347" w:name="_Toc184312138"/>
      <w:bookmarkEnd w:id="347"/>
      <w:bookmarkStart w:id="348" w:name="_Toc184313306"/>
      <w:bookmarkEnd w:id="348"/>
      <w:bookmarkStart w:id="349" w:name="_Toc184314477"/>
      <w:bookmarkEnd w:id="349"/>
      <w:bookmarkStart w:id="350" w:name="_Toc184308059"/>
      <w:bookmarkEnd w:id="350"/>
      <w:bookmarkStart w:id="351" w:name="_Toc184310341"/>
      <w:bookmarkEnd w:id="351"/>
      <w:bookmarkStart w:id="352" w:name="_Toc184308041"/>
      <w:bookmarkEnd w:id="352"/>
      <w:bookmarkStart w:id="353" w:name="_Toc184308091"/>
      <w:bookmarkEnd w:id="353"/>
      <w:bookmarkStart w:id="354" w:name="_Toc184308061"/>
      <w:bookmarkEnd w:id="354"/>
      <w:bookmarkStart w:id="355" w:name="_Toc184314460"/>
      <w:bookmarkEnd w:id="355"/>
      <w:bookmarkStart w:id="356" w:name="_Toc184310344"/>
      <w:bookmarkEnd w:id="356"/>
      <w:bookmarkStart w:id="357" w:name="_Toc184313267"/>
      <w:bookmarkEnd w:id="357"/>
      <w:bookmarkStart w:id="358" w:name="_Toc184312077"/>
      <w:bookmarkEnd w:id="358"/>
      <w:bookmarkStart w:id="359" w:name="_Toc184310317"/>
      <w:bookmarkEnd w:id="359"/>
      <w:bookmarkStart w:id="360" w:name="_Toc184314435"/>
      <w:bookmarkEnd w:id="360"/>
      <w:bookmarkStart w:id="361" w:name="_Toc184314418"/>
      <w:bookmarkEnd w:id="361"/>
      <w:bookmarkStart w:id="362" w:name="_Toc184314421"/>
      <w:bookmarkEnd w:id="362"/>
      <w:bookmarkStart w:id="363" w:name="_Toc184313291"/>
      <w:bookmarkEnd w:id="363"/>
      <w:bookmarkStart w:id="364" w:name="_Toc184313238"/>
      <w:bookmarkEnd w:id="364"/>
      <w:bookmarkStart w:id="365" w:name="_Toc184314475"/>
      <w:bookmarkEnd w:id="365"/>
      <w:bookmarkStart w:id="366" w:name="_Toc184314414"/>
      <w:bookmarkEnd w:id="366"/>
      <w:bookmarkStart w:id="367" w:name="_Toc184310336"/>
      <w:bookmarkEnd w:id="367"/>
      <w:bookmarkStart w:id="368" w:name="_Toc184314481"/>
      <w:bookmarkEnd w:id="368"/>
      <w:bookmarkStart w:id="369" w:name="_Toc184313309"/>
      <w:bookmarkEnd w:id="369"/>
      <w:bookmarkStart w:id="370" w:name="_Toc184313251"/>
      <w:bookmarkEnd w:id="370"/>
      <w:bookmarkStart w:id="371" w:name="_Toc184310319"/>
      <w:bookmarkEnd w:id="371"/>
      <w:bookmarkStart w:id="372" w:name="_Toc184312114"/>
      <w:bookmarkEnd w:id="372"/>
      <w:bookmarkStart w:id="373" w:name="_Toc184310287"/>
      <w:bookmarkEnd w:id="373"/>
      <w:bookmarkStart w:id="374" w:name="_Toc184308056"/>
      <w:bookmarkEnd w:id="374"/>
      <w:bookmarkStart w:id="375" w:name="_Toc184312116"/>
      <w:bookmarkEnd w:id="375"/>
      <w:bookmarkStart w:id="376" w:name="_Toc184314429"/>
      <w:bookmarkEnd w:id="376"/>
      <w:bookmarkStart w:id="377" w:name="_Toc184310303"/>
      <w:bookmarkEnd w:id="377"/>
      <w:bookmarkStart w:id="378" w:name="_Toc184312088"/>
      <w:bookmarkEnd w:id="378"/>
      <w:bookmarkStart w:id="379" w:name="_Toc184314439"/>
      <w:bookmarkEnd w:id="379"/>
      <w:bookmarkStart w:id="380" w:name="_Toc184308052"/>
      <w:bookmarkEnd w:id="380"/>
      <w:bookmarkStart w:id="381" w:name="_Toc184308062"/>
      <w:bookmarkEnd w:id="381"/>
      <w:bookmarkStart w:id="382" w:name="_Toc184308069"/>
      <w:bookmarkEnd w:id="382"/>
      <w:bookmarkStart w:id="383" w:name="_Toc184313304"/>
      <w:bookmarkEnd w:id="383"/>
      <w:bookmarkStart w:id="384" w:name="_Toc184310320"/>
      <w:bookmarkEnd w:id="384"/>
      <w:bookmarkStart w:id="385" w:name="_Toc184313274"/>
      <w:bookmarkEnd w:id="385"/>
      <w:bookmarkStart w:id="386" w:name="_Toc184314463"/>
      <w:bookmarkEnd w:id="386"/>
      <w:bookmarkStart w:id="387" w:name="_Toc184313262"/>
      <w:bookmarkEnd w:id="387"/>
      <w:bookmarkStart w:id="388" w:name="_Toc184313244"/>
      <w:bookmarkEnd w:id="388"/>
      <w:bookmarkStart w:id="389" w:name="_Toc184312085"/>
      <w:bookmarkEnd w:id="389"/>
      <w:bookmarkStart w:id="390" w:name="_Toc184312076"/>
      <w:bookmarkEnd w:id="390"/>
      <w:bookmarkStart w:id="391" w:name="_Toc184312107"/>
      <w:bookmarkEnd w:id="391"/>
      <w:bookmarkStart w:id="392" w:name="_Toc184314428"/>
      <w:bookmarkEnd w:id="392"/>
      <w:r>
        <w:rPr>
          <w:rFonts w:hint="eastAsia" w:ascii="仿宋" w:hAnsi="仿宋" w:eastAsia="仿宋" w:cs="仿宋"/>
          <w:b/>
          <w:color w:val="auto"/>
          <w:sz w:val="36"/>
          <w:szCs w:val="36"/>
          <w:highlight w:val="none"/>
        </w:rPr>
        <w:t>评标办法</w:t>
      </w:r>
    </w:p>
    <w:p w14:paraId="26433B8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952474B">
      <w:pPr>
        <w:pStyle w:val="88"/>
        <w:spacing w:before="0"/>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1、本次评标采用综合评分法，总分为100分。</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14:paraId="7345329A">
      <w:pPr>
        <w:pStyle w:val="88"/>
        <w:spacing w:before="0"/>
        <w:ind w:firstLine="602" w:firstLineChars="25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各投标人的综合得分为：投标价格得分+技术商务得分之和，总和为100分，其中：投标价格得分</w:t>
      </w:r>
      <w:r>
        <w:rPr>
          <w:rFonts w:hint="eastAsia" w:ascii="宋体" w:hAnsi="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分，商务技术得分</w:t>
      </w:r>
      <w:r>
        <w:rPr>
          <w:rFonts w:hint="eastAsia" w:ascii="宋体" w:hAnsi="宋体" w:cs="宋体"/>
          <w:b/>
          <w:bCs w:val="0"/>
          <w:color w:val="auto"/>
          <w:sz w:val="24"/>
          <w:szCs w:val="24"/>
          <w:highlight w:val="none"/>
          <w:lang w:val="en-US" w:eastAsia="zh-CN"/>
        </w:rPr>
        <w:t>70</w:t>
      </w:r>
      <w:r>
        <w:rPr>
          <w:rFonts w:hint="eastAsia" w:ascii="宋体" w:hAnsi="宋体" w:eastAsia="宋体" w:cs="宋体"/>
          <w:b/>
          <w:bCs w:val="0"/>
          <w:color w:val="auto"/>
          <w:sz w:val="24"/>
          <w:szCs w:val="24"/>
          <w:highlight w:val="none"/>
        </w:rPr>
        <w:t>分。</w:t>
      </w:r>
    </w:p>
    <w:p w14:paraId="72E9553C">
      <w:pPr>
        <w:pStyle w:val="24"/>
        <w:tabs>
          <w:tab w:val="left" w:pos="1890"/>
        </w:tabs>
        <w:adjustRightInd w:val="0"/>
        <w:snapToGrid w:val="0"/>
        <w:spacing w:line="360" w:lineRule="auto"/>
        <w:ind w:firstLine="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商务、技术评标细则（</w:t>
      </w:r>
      <w:r>
        <w:rPr>
          <w:rFonts w:hint="eastAsia" w:cs="宋体"/>
          <w:b/>
          <w:bCs w:val="0"/>
          <w:color w:val="auto"/>
          <w:sz w:val="24"/>
          <w:szCs w:val="24"/>
          <w:highlight w:val="none"/>
          <w:lang w:val="en-US" w:eastAsia="zh-CN"/>
        </w:rPr>
        <w:t>70</w:t>
      </w:r>
      <w:r>
        <w:rPr>
          <w:rFonts w:hint="eastAsia" w:ascii="宋体" w:hAnsi="宋体" w:eastAsia="宋体" w:cs="宋体"/>
          <w:b/>
          <w:bCs w:val="0"/>
          <w:color w:val="auto"/>
          <w:sz w:val="24"/>
          <w:szCs w:val="24"/>
          <w:highlight w:val="none"/>
        </w:rPr>
        <w:t>分）</w:t>
      </w:r>
    </w:p>
    <w:tbl>
      <w:tblPr>
        <w:tblStyle w:val="62"/>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78"/>
        <w:gridCol w:w="5856"/>
        <w:gridCol w:w="645"/>
        <w:gridCol w:w="871"/>
      </w:tblGrid>
      <w:tr w14:paraId="59E6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95" w:type="dxa"/>
            <w:vAlign w:val="center"/>
          </w:tcPr>
          <w:p w14:paraId="6C752D6E">
            <w:pPr>
              <w:wordWrap/>
              <w:snapToGrid/>
              <w:spacing w:line="360" w:lineRule="exact"/>
              <w:ind w:left="0" w:leftChars="0" w:firstLine="0" w:firstLineChars="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w:t>
            </w:r>
            <w:r>
              <w:rPr>
                <w:rFonts w:hint="eastAsia" w:ascii="宋体" w:hAnsi="宋体" w:eastAsia="宋体" w:cs="宋体"/>
                <w:color w:val="auto"/>
                <w:sz w:val="24"/>
                <w:szCs w:val="24"/>
              </w:rPr>
              <w:t>号</w:t>
            </w:r>
          </w:p>
        </w:tc>
        <w:tc>
          <w:tcPr>
            <w:tcW w:w="6634" w:type="dxa"/>
            <w:gridSpan w:val="2"/>
            <w:vAlign w:val="center"/>
          </w:tcPr>
          <w:p w14:paraId="2193B917">
            <w:pPr>
              <w:wordWrap/>
              <w:snapToGrid/>
              <w:spacing w:line="360" w:lineRule="exact"/>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45" w:type="dxa"/>
            <w:vAlign w:val="center"/>
          </w:tcPr>
          <w:p w14:paraId="6181B262">
            <w:pPr>
              <w:ind w:left="0" w:leftChars="0" w:firstLine="0" w:firstLineChars="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871" w:type="dxa"/>
            <w:vAlign w:val="top"/>
          </w:tcPr>
          <w:p w14:paraId="41A1580D">
            <w:pPr>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14:paraId="7452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trPr>
        <w:tc>
          <w:tcPr>
            <w:tcW w:w="795" w:type="dxa"/>
            <w:vMerge w:val="restart"/>
            <w:vAlign w:val="center"/>
          </w:tcPr>
          <w:p w14:paraId="1B65A53A">
            <w:pPr>
              <w:wordWrap/>
              <w:snapToGrid/>
              <w:spacing w:line="360" w:lineRule="exact"/>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8" w:type="dxa"/>
            <w:vMerge w:val="restart"/>
            <w:vAlign w:val="center"/>
          </w:tcPr>
          <w:p w14:paraId="526A8CA3">
            <w:pPr>
              <w:wordWrap/>
              <w:snapToGrid/>
              <w:spacing w:line="360" w:lineRule="exact"/>
              <w:ind w:left="0" w:leftChars="0" w:firstLine="0" w:firstLineChars="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市政设施维护管养组织方案</w:t>
            </w:r>
          </w:p>
        </w:tc>
        <w:tc>
          <w:tcPr>
            <w:tcW w:w="5856" w:type="dxa"/>
            <w:vAlign w:val="center"/>
          </w:tcPr>
          <w:p w14:paraId="654B6A8C">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投标人根据对现有市政养护现状了解、存在问题进行分析，</w:t>
            </w:r>
            <w:r>
              <w:rPr>
                <w:rFonts w:hint="eastAsia" w:ascii="宋体" w:hAnsi="宋体" w:eastAsia="宋体" w:cs="宋体"/>
                <w:color w:val="auto"/>
                <w:sz w:val="24"/>
                <w:lang w:val="zh-CN"/>
              </w:rPr>
              <w:t>安排科学合理</w:t>
            </w:r>
            <w:r>
              <w:rPr>
                <w:rFonts w:hint="eastAsia" w:ascii="宋体" w:hAnsi="宋体" w:eastAsia="宋体" w:cs="宋体"/>
                <w:color w:val="auto"/>
                <w:sz w:val="24"/>
              </w:rPr>
              <w:t>的人员和机具设备</w:t>
            </w:r>
            <w:r>
              <w:rPr>
                <w:rFonts w:hint="eastAsia" w:ascii="宋体" w:hAnsi="宋体" w:cs="宋体"/>
                <w:color w:val="auto"/>
                <w:sz w:val="24"/>
                <w:lang w:eastAsia="zh-CN"/>
              </w:rPr>
              <w:t>，</w:t>
            </w:r>
            <w:r>
              <w:rPr>
                <w:rFonts w:hint="eastAsia" w:ascii="宋体" w:hAnsi="宋体" w:eastAsia="宋体" w:cs="宋体"/>
                <w:color w:val="auto"/>
                <w:sz w:val="24"/>
              </w:rPr>
              <w:t>提出全面性、科学性，具有针对性和可操作性的克服难点和要点的技术措施及方案。符合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4</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6CCD4DF7">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14:paraId="5FFB94F8">
            <w:pPr>
              <w:jc w:val="center"/>
              <w:outlineLvl w:val="0"/>
              <w:rPr>
                <w:rFonts w:hint="eastAsia" w:ascii="宋体" w:hAnsi="宋体" w:eastAsia="宋体" w:cs="宋体"/>
                <w:color w:val="auto"/>
                <w:sz w:val="24"/>
                <w:szCs w:val="24"/>
              </w:rPr>
            </w:pPr>
          </w:p>
        </w:tc>
      </w:tr>
      <w:tr w14:paraId="5758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70FA0EC2">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4C8562EF">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03FEA5F0">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投标人要</w:t>
            </w:r>
            <w:r>
              <w:rPr>
                <w:rFonts w:hint="eastAsia" w:ascii="宋体" w:hAnsi="宋体" w:eastAsia="宋体" w:cs="宋体"/>
                <w:color w:val="auto"/>
                <w:sz w:val="24"/>
                <w:lang w:val="zh-CN"/>
              </w:rPr>
              <w:t>有专门的队伍对本项目的人员和质量进行监督，配备班组长、监管人员</w:t>
            </w:r>
            <w:r>
              <w:rPr>
                <w:rFonts w:hint="eastAsia" w:ascii="宋体" w:hAnsi="宋体" w:eastAsia="宋体" w:cs="宋体"/>
                <w:color w:val="auto"/>
                <w:sz w:val="24"/>
              </w:rPr>
              <w:t>等，</w:t>
            </w:r>
            <w:r>
              <w:rPr>
                <w:rFonts w:hint="eastAsia" w:ascii="宋体" w:hAnsi="宋体" w:cs="宋体"/>
                <w:color w:val="auto"/>
                <w:sz w:val="24"/>
                <w:lang w:val="en-US" w:eastAsia="zh-CN"/>
              </w:rPr>
              <w:t>有科学</w:t>
            </w:r>
            <w:r>
              <w:rPr>
                <w:rFonts w:hint="eastAsia" w:ascii="宋体" w:hAnsi="宋体" w:eastAsia="宋体" w:cs="宋体"/>
                <w:color w:val="auto"/>
                <w:sz w:val="24"/>
                <w:lang w:val="zh-CN"/>
              </w:rPr>
              <w:t>管理制度</w:t>
            </w:r>
            <w:r>
              <w:rPr>
                <w:rFonts w:hint="eastAsia" w:ascii="宋体" w:hAnsi="宋体" w:cs="宋体"/>
                <w:color w:val="auto"/>
                <w:sz w:val="24"/>
                <w:lang w:val="en-US" w:eastAsia="zh-CN"/>
              </w:rPr>
              <w:t>和</w:t>
            </w:r>
            <w:r>
              <w:rPr>
                <w:rFonts w:hint="eastAsia" w:ascii="宋体" w:hAnsi="宋体" w:eastAsia="宋体" w:cs="宋体"/>
                <w:color w:val="auto"/>
                <w:sz w:val="24"/>
                <w:lang w:val="zh-CN"/>
              </w:rPr>
              <w:t>质量管理细则。</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65A6CA3B">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3828FFE5">
            <w:pPr>
              <w:jc w:val="center"/>
              <w:outlineLvl w:val="0"/>
              <w:rPr>
                <w:rFonts w:hint="eastAsia" w:ascii="宋体" w:hAnsi="宋体" w:eastAsia="宋体" w:cs="宋体"/>
                <w:color w:val="auto"/>
                <w:sz w:val="24"/>
                <w:szCs w:val="24"/>
              </w:rPr>
            </w:pPr>
          </w:p>
        </w:tc>
      </w:tr>
      <w:tr w14:paraId="466A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45F19349">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0A290B6E">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12A365B7">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cs="宋体"/>
                <w:color w:val="auto"/>
                <w:sz w:val="24"/>
                <w:lang w:val="en-US" w:eastAsia="zh-CN"/>
              </w:rPr>
              <w:t>制定</w:t>
            </w:r>
            <w:r>
              <w:rPr>
                <w:rFonts w:hint="eastAsia" w:ascii="宋体" w:hAnsi="宋体" w:eastAsia="宋体" w:cs="宋体"/>
                <w:color w:val="auto"/>
                <w:sz w:val="24"/>
              </w:rPr>
              <w:t>科学合理并具有针对性和可操作性的</w:t>
            </w:r>
            <w:r>
              <w:rPr>
                <w:rFonts w:hint="eastAsia" w:ascii="宋体" w:hAnsi="宋体" w:eastAsia="宋体" w:cs="宋体"/>
                <w:color w:val="auto"/>
                <w:sz w:val="24"/>
                <w:lang w:val="zh-CN"/>
              </w:rPr>
              <w:t>巡检整改方案</w:t>
            </w:r>
            <w:r>
              <w:rPr>
                <w:rFonts w:hint="eastAsia" w:ascii="宋体" w:hAnsi="宋体" w:cs="宋体"/>
                <w:color w:val="auto"/>
                <w:sz w:val="24"/>
                <w:lang w:val="zh-CN"/>
              </w:rPr>
              <w:t>。</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4</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17794C65">
            <w:pPr>
              <w:ind w:left="0" w:leftChars="0"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871" w:type="dxa"/>
            <w:vAlign w:val="center"/>
          </w:tcPr>
          <w:p w14:paraId="0F36FF6B">
            <w:pPr>
              <w:jc w:val="center"/>
              <w:outlineLvl w:val="0"/>
              <w:rPr>
                <w:rFonts w:hint="eastAsia" w:ascii="宋体" w:hAnsi="宋体" w:eastAsia="宋体" w:cs="宋体"/>
                <w:color w:val="auto"/>
                <w:sz w:val="24"/>
                <w:szCs w:val="24"/>
              </w:rPr>
            </w:pPr>
          </w:p>
        </w:tc>
      </w:tr>
      <w:tr w14:paraId="1A1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07C96457">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192570B8">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33F6C030">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投标人根据</w:t>
            </w:r>
            <w:r>
              <w:rPr>
                <w:rFonts w:hint="eastAsia" w:ascii="宋体" w:hAnsi="宋体" w:eastAsia="宋体" w:cs="宋体"/>
                <w:color w:val="auto"/>
                <w:sz w:val="24"/>
                <w:lang w:val="zh-CN"/>
              </w:rPr>
              <w:t>本项目</w:t>
            </w:r>
            <w:r>
              <w:rPr>
                <w:rFonts w:hint="eastAsia" w:ascii="宋体" w:hAnsi="宋体" w:eastAsia="宋体" w:cs="宋体"/>
                <w:color w:val="auto"/>
                <w:sz w:val="24"/>
              </w:rPr>
              <w:t>的</w:t>
            </w:r>
            <w:r>
              <w:rPr>
                <w:rFonts w:hint="eastAsia" w:ascii="宋体" w:hAnsi="宋体" w:eastAsia="宋体" w:cs="宋体"/>
                <w:color w:val="auto"/>
                <w:sz w:val="24"/>
                <w:lang w:val="zh-CN"/>
              </w:rPr>
              <w:t>采购需求</w:t>
            </w:r>
            <w:r>
              <w:rPr>
                <w:rFonts w:hint="eastAsia" w:ascii="宋体" w:hAnsi="宋体" w:cs="宋体"/>
                <w:color w:val="auto"/>
                <w:sz w:val="24"/>
                <w:lang w:val="en-US" w:eastAsia="zh-CN"/>
              </w:rPr>
              <w:t>制定管养安排计划，根据养护具体的施工工艺及施工质量管控措施评分</w:t>
            </w:r>
            <w:r>
              <w:rPr>
                <w:rFonts w:hint="eastAsia" w:ascii="宋体" w:hAnsi="宋体" w:eastAsia="宋体" w:cs="宋体"/>
                <w:color w:val="auto"/>
                <w:sz w:val="24"/>
                <w:lang w:val="zh-CN"/>
              </w:rPr>
              <w:t>。</w:t>
            </w:r>
            <w:r>
              <w:rPr>
                <w:rFonts w:hint="eastAsia" w:ascii="宋体" w:hAnsi="宋体" w:cs="宋体"/>
                <w:color w:val="auto"/>
                <w:sz w:val="24"/>
                <w:lang w:val="en-US" w:eastAsia="zh-CN"/>
              </w:rPr>
              <w:t>工艺先进、质量控制措施完善</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w:t>
            </w:r>
            <w:r>
              <w:rPr>
                <w:rFonts w:hint="eastAsia" w:ascii="宋体" w:hAnsi="宋体" w:cs="宋体"/>
                <w:color w:val="auto"/>
                <w:sz w:val="24"/>
                <w:lang w:val="en-US" w:eastAsia="zh-CN"/>
              </w:rPr>
              <w:t>工艺一般、方案较完善</w:t>
            </w:r>
            <w:r>
              <w:rPr>
                <w:rFonts w:hint="eastAsia" w:ascii="宋体" w:hAnsi="宋体" w:eastAsia="宋体" w:cs="宋体"/>
                <w:color w:val="auto"/>
                <w:sz w:val="24"/>
              </w:rPr>
              <w:t>的得2分，</w:t>
            </w:r>
            <w:r>
              <w:rPr>
                <w:rFonts w:hint="eastAsia" w:ascii="宋体" w:hAnsi="宋体" w:cs="宋体"/>
                <w:color w:val="auto"/>
                <w:sz w:val="24"/>
                <w:lang w:val="en-US" w:eastAsia="zh-CN"/>
              </w:rPr>
              <w:t>工艺较差、方案较差</w:t>
            </w:r>
            <w:r>
              <w:rPr>
                <w:rFonts w:hint="eastAsia" w:ascii="宋体" w:hAnsi="宋体" w:eastAsia="宋体" w:cs="宋体"/>
                <w:color w:val="auto"/>
                <w:sz w:val="24"/>
              </w:rPr>
              <w:t>的得1分，不符合或未提供的不得分。</w:t>
            </w:r>
          </w:p>
        </w:tc>
        <w:tc>
          <w:tcPr>
            <w:tcW w:w="645" w:type="dxa"/>
            <w:vAlign w:val="center"/>
          </w:tcPr>
          <w:p w14:paraId="6F584783">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2D4BA1BA">
            <w:pPr>
              <w:jc w:val="center"/>
              <w:outlineLvl w:val="0"/>
              <w:rPr>
                <w:rFonts w:hint="eastAsia" w:ascii="宋体" w:hAnsi="宋体" w:eastAsia="宋体" w:cs="宋体"/>
                <w:color w:val="auto"/>
                <w:sz w:val="24"/>
                <w:szCs w:val="24"/>
              </w:rPr>
            </w:pPr>
          </w:p>
        </w:tc>
      </w:tr>
      <w:tr w14:paraId="78E0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17B6F287">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0CEB2BBE">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0FEEC062">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eastAsia="宋体" w:cs="宋体"/>
                <w:color w:val="auto"/>
                <w:sz w:val="24"/>
                <w:lang w:val="zh-CN"/>
              </w:rPr>
              <w:t>雨水管道检测和疏通方案（</w:t>
            </w:r>
            <w:r>
              <w:rPr>
                <w:rFonts w:hint="eastAsia" w:ascii="宋体" w:hAnsi="宋体" w:eastAsia="宋体" w:cs="宋体"/>
                <w:color w:val="auto"/>
                <w:sz w:val="24"/>
              </w:rPr>
              <w:t>方案必须</w:t>
            </w:r>
            <w:r>
              <w:rPr>
                <w:rFonts w:hint="eastAsia" w:ascii="宋体" w:hAnsi="宋体" w:eastAsia="宋体" w:cs="宋体"/>
                <w:color w:val="auto"/>
                <w:sz w:val="24"/>
                <w:lang w:val="zh-CN"/>
              </w:rPr>
              <w:t>量化每年提供的检测和疏通次数）。</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47381941">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553E46A5">
            <w:pPr>
              <w:jc w:val="center"/>
              <w:outlineLvl w:val="0"/>
              <w:rPr>
                <w:rFonts w:hint="eastAsia" w:ascii="宋体" w:hAnsi="宋体" w:eastAsia="宋体" w:cs="宋体"/>
                <w:color w:val="auto"/>
                <w:sz w:val="24"/>
                <w:szCs w:val="24"/>
              </w:rPr>
            </w:pPr>
          </w:p>
        </w:tc>
      </w:tr>
      <w:tr w14:paraId="2AE0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77B25ECC">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4F273806">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7384FB6E">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eastAsia="宋体" w:cs="宋体"/>
                <w:color w:val="auto"/>
                <w:sz w:val="24"/>
                <w:lang w:val="zh-CN"/>
              </w:rPr>
              <w:t>交安设施（</w:t>
            </w:r>
            <w:r>
              <w:rPr>
                <w:rFonts w:hint="eastAsia" w:ascii="宋体" w:hAnsi="宋体" w:eastAsia="宋体" w:cs="宋体"/>
                <w:color w:val="auto"/>
                <w:sz w:val="24"/>
              </w:rPr>
              <w:t>包括</w:t>
            </w:r>
            <w:r>
              <w:rPr>
                <w:rFonts w:hint="eastAsia" w:ascii="宋体" w:hAnsi="宋体" w:eastAsia="宋体" w:cs="宋体"/>
                <w:color w:val="auto"/>
                <w:sz w:val="24"/>
                <w:lang w:val="zh-CN"/>
              </w:rPr>
              <w:t>护栏、标线、标牌</w:t>
            </w:r>
            <w:r>
              <w:rPr>
                <w:rFonts w:hint="eastAsia" w:ascii="宋体" w:hAnsi="宋体" w:eastAsia="宋体" w:cs="宋体"/>
                <w:color w:val="auto"/>
                <w:sz w:val="24"/>
              </w:rPr>
              <w:t>等</w:t>
            </w:r>
            <w:r>
              <w:rPr>
                <w:rFonts w:hint="eastAsia" w:ascii="宋体" w:hAnsi="宋体" w:eastAsia="宋体" w:cs="宋体"/>
                <w:color w:val="auto"/>
                <w:sz w:val="24"/>
                <w:lang w:val="zh-CN"/>
              </w:rPr>
              <w:t>）</w:t>
            </w:r>
            <w:r>
              <w:rPr>
                <w:rFonts w:hint="eastAsia" w:ascii="宋体" w:hAnsi="宋体" w:eastAsia="宋体" w:cs="宋体"/>
                <w:color w:val="auto"/>
                <w:sz w:val="24"/>
              </w:rPr>
              <w:t>巡检和</w:t>
            </w:r>
            <w:r>
              <w:rPr>
                <w:rFonts w:hint="eastAsia" w:ascii="宋体" w:hAnsi="宋体" w:eastAsia="宋体" w:cs="宋体"/>
                <w:color w:val="auto"/>
                <w:sz w:val="24"/>
                <w:lang w:val="zh-CN"/>
              </w:rPr>
              <w:t>养护方案。</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1C3CDECE">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7B48EAA6">
            <w:pPr>
              <w:jc w:val="center"/>
              <w:outlineLvl w:val="0"/>
              <w:rPr>
                <w:rFonts w:hint="eastAsia" w:ascii="宋体" w:hAnsi="宋体" w:eastAsia="宋体" w:cs="宋体"/>
                <w:color w:val="auto"/>
                <w:sz w:val="24"/>
                <w:szCs w:val="24"/>
              </w:rPr>
            </w:pPr>
          </w:p>
        </w:tc>
      </w:tr>
      <w:tr w14:paraId="444D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95" w:type="dxa"/>
            <w:vMerge w:val="continue"/>
            <w:vAlign w:val="center"/>
          </w:tcPr>
          <w:p w14:paraId="75E9AFCD">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1CF78AE9">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0A258F01">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w:t>
            </w:r>
            <w:r>
              <w:rPr>
                <w:rFonts w:hint="eastAsia" w:ascii="宋体" w:hAnsi="宋体" w:cs="宋体"/>
                <w:color w:val="auto"/>
                <w:sz w:val="24"/>
                <w:lang w:val="en-US" w:eastAsia="zh-CN"/>
              </w:rPr>
              <w:t>道路、桥梁</w:t>
            </w:r>
            <w:r>
              <w:rPr>
                <w:rFonts w:hint="eastAsia" w:ascii="宋体" w:hAnsi="宋体" w:eastAsia="宋体" w:cs="宋体"/>
                <w:color w:val="auto"/>
                <w:sz w:val="24"/>
              </w:rPr>
              <w:t>巡检和</w:t>
            </w:r>
            <w:r>
              <w:rPr>
                <w:rFonts w:hint="eastAsia" w:ascii="宋体" w:hAnsi="宋体" w:eastAsia="宋体" w:cs="宋体"/>
                <w:color w:val="auto"/>
                <w:sz w:val="24"/>
                <w:lang w:val="zh-CN"/>
              </w:rPr>
              <w:t>养护方案。</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40DED708">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42FF02A1">
            <w:pPr>
              <w:jc w:val="center"/>
              <w:outlineLvl w:val="0"/>
              <w:rPr>
                <w:rFonts w:hint="eastAsia" w:ascii="宋体" w:hAnsi="宋体" w:eastAsia="宋体" w:cs="宋体"/>
                <w:color w:val="auto"/>
                <w:sz w:val="24"/>
                <w:szCs w:val="24"/>
              </w:rPr>
            </w:pPr>
          </w:p>
        </w:tc>
      </w:tr>
      <w:tr w14:paraId="739B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14:paraId="2C5D7C48">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6C9EBD0E">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1C5D3260">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w:t>
            </w:r>
            <w:r>
              <w:rPr>
                <w:rFonts w:hint="eastAsia" w:ascii="宋体" w:hAnsi="宋体" w:cs="宋体"/>
                <w:color w:val="auto"/>
                <w:sz w:val="24"/>
                <w:lang w:eastAsia="zh-CN"/>
              </w:rPr>
              <w:t>、</w:t>
            </w:r>
            <w:r>
              <w:rPr>
                <w:rFonts w:hint="eastAsia" w:ascii="宋体" w:hAnsi="宋体" w:eastAsia="宋体" w:cs="宋体"/>
                <w:color w:val="auto"/>
                <w:sz w:val="24"/>
              </w:rPr>
              <w:t>操作的应急管理方案，能及时响应城市应急（气象灾害、防汛抗台、抗雪防冻）</w:t>
            </w:r>
            <w:r>
              <w:rPr>
                <w:rFonts w:hint="eastAsia" w:ascii="宋体" w:hAnsi="宋体" w:cs="宋体"/>
                <w:color w:val="auto"/>
                <w:sz w:val="24"/>
                <w:lang w:eastAsia="zh-CN"/>
              </w:rPr>
              <w:t>，</w:t>
            </w:r>
            <w:r>
              <w:rPr>
                <w:rFonts w:hint="eastAsia" w:ascii="宋体" w:hAnsi="宋体" w:eastAsia="宋体" w:cs="宋体"/>
                <w:color w:val="auto"/>
                <w:sz w:val="24"/>
              </w:rPr>
              <w:t>有固定应急物资仓储及应急设施设备存放场地，具有丰富的应急管理经验情况等的应急管理方案。符合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6259628E">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5D49EC01">
            <w:pPr>
              <w:jc w:val="center"/>
              <w:outlineLvl w:val="0"/>
              <w:rPr>
                <w:rFonts w:hint="eastAsia" w:ascii="宋体" w:hAnsi="宋体" w:eastAsia="宋体" w:cs="宋体"/>
                <w:color w:val="auto"/>
                <w:sz w:val="24"/>
                <w:szCs w:val="24"/>
              </w:rPr>
            </w:pPr>
          </w:p>
        </w:tc>
      </w:tr>
      <w:tr w14:paraId="3EA2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14:paraId="36FD28F3">
            <w:pPr>
              <w:wordWrap/>
              <w:snapToGrid/>
              <w:spacing w:line="360" w:lineRule="exact"/>
              <w:ind w:left="0" w:leftChars="0" w:firstLine="0" w:firstLineChars="0"/>
              <w:textAlignment w:val="auto"/>
              <w:rPr>
                <w:color w:val="auto"/>
              </w:rPr>
            </w:pPr>
          </w:p>
        </w:tc>
        <w:tc>
          <w:tcPr>
            <w:tcW w:w="778" w:type="dxa"/>
            <w:vMerge w:val="continue"/>
            <w:vAlign w:val="center"/>
          </w:tcPr>
          <w:p w14:paraId="5FB20D08">
            <w:pPr>
              <w:wordWrap/>
              <w:snapToGrid/>
              <w:spacing w:line="360" w:lineRule="exact"/>
              <w:ind w:left="0" w:leftChars="0" w:firstLine="0" w:firstLineChars="0"/>
              <w:textAlignment w:val="auto"/>
              <w:rPr>
                <w:color w:val="auto"/>
              </w:rPr>
            </w:pPr>
          </w:p>
        </w:tc>
        <w:tc>
          <w:tcPr>
            <w:tcW w:w="5856" w:type="dxa"/>
            <w:vAlign w:val="center"/>
          </w:tcPr>
          <w:p w14:paraId="3FC9C875">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投标人制定科学合理并具有针对性和可操作性的项目实施过程中各类应急保障</w:t>
            </w:r>
            <w:r>
              <w:rPr>
                <w:rFonts w:hint="eastAsia" w:ascii="宋体" w:hAnsi="宋体" w:cs="宋体"/>
                <w:color w:val="auto"/>
                <w:sz w:val="24"/>
                <w:lang w:eastAsia="zh-CN"/>
              </w:rPr>
              <w:t>、</w:t>
            </w:r>
            <w:r>
              <w:rPr>
                <w:rFonts w:hint="eastAsia" w:ascii="宋体" w:hAnsi="宋体" w:eastAsia="宋体" w:cs="宋体"/>
                <w:color w:val="auto"/>
                <w:sz w:val="24"/>
              </w:rPr>
              <w:t>创优评优等任务</w:t>
            </w:r>
            <w:r>
              <w:rPr>
                <w:rFonts w:hint="eastAsia" w:ascii="宋体" w:hAnsi="宋体" w:cs="宋体"/>
                <w:color w:val="auto"/>
                <w:sz w:val="24"/>
                <w:lang w:eastAsia="zh-CN"/>
              </w:rPr>
              <w:t>，</w:t>
            </w:r>
            <w:r>
              <w:rPr>
                <w:rFonts w:hint="eastAsia" w:ascii="宋体" w:hAnsi="宋体" w:cs="宋体"/>
                <w:color w:val="auto"/>
                <w:sz w:val="24"/>
                <w:lang w:val="en-US" w:eastAsia="zh-CN"/>
              </w:rPr>
              <w:t>有充足的人员、物资储备，在短时间内完成交办任务的方案组织并实施到位。</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分，部分符合的得2分，少部分符合的得1分，不符合或未提供的不得分。</w:t>
            </w:r>
          </w:p>
        </w:tc>
        <w:tc>
          <w:tcPr>
            <w:tcW w:w="645" w:type="dxa"/>
            <w:vAlign w:val="center"/>
          </w:tcPr>
          <w:p w14:paraId="59DE94BC">
            <w:pPr>
              <w:wordWrap/>
              <w:snapToGrid/>
              <w:spacing w:line="360" w:lineRule="exact"/>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1" w:type="dxa"/>
            <w:vAlign w:val="center"/>
          </w:tcPr>
          <w:p w14:paraId="64A81F93">
            <w:pPr>
              <w:wordWrap/>
              <w:snapToGrid/>
              <w:spacing w:line="360" w:lineRule="exact"/>
              <w:ind w:left="0" w:leftChars="0" w:firstLine="0" w:firstLineChars="0"/>
              <w:textAlignment w:val="auto"/>
              <w:rPr>
                <w:rFonts w:hint="eastAsia" w:ascii="宋体" w:hAnsi="宋体" w:eastAsia="宋体" w:cs="宋体"/>
                <w:color w:val="auto"/>
                <w:sz w:val="24"/>
              </w:rPr>
            </w:pPr>
          </w:p>
        </w:tc>
      </w:tr>
      <w:tr w14:paraId="28CF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95" w:type="dxa"/>
            <w:vMerge w:val="continue"/>
            <w:vAlign w:val="center"/>
          </w:tcPr>
          <w:p w14:paraId="75FC559A">
            <w:pPr>
              <w:wordWrap/>
              <w:snapToGrid/>
              <w:spacing w:line="360" w:lineRule="exact"/>
              <w:ind w:left="0" w:leftChars="0" w:firstLine="0" w:firstLineChars="0"/>
              <w:textAlignment w:val="auto"/>
              <w:rPr>
                <w:rFonts w:hint="eastAsia" w:ascii="宋体" w:hAnsi="宋体" w:eastAsia="宋体" w:cs="宋体"/>
                <w:color w:val="auto"/>
                <w:sz w:val="24"/>
              </w:rPr>
            </w:pPr>
          </w:p>
        </w:tc>
        <w:tc>
          <w:tcPr>
            <w:tcW w:w="778" w:type="dxa"/>
            <w:vMerge w:val="continue"/>
            <w:vAlign w:val="center"/>
          </w:tcPr>
          <w:p w14:paraId="7DB4A064">
            <w:pPr>
              <w:wordWrap/>
              <w:snapToGrid/>
              <w:spacing w:line="360" w:lineRule="exact"/>
              <w:ind w:left="0" w:leftChars="0" w:firstLine="0" w:firstLineChars="0"/>
              <w:textAlignment w:val="auto"/>
              <w:rPr>
                <w:rFonts w:hint="eastAsia" w:ascii="宋体" w:hAnsi="宋体" w:eastAsia="宋体" w:cs="宋体"/>
                <w:color w:val="auto"/>
                <w:sz w:val="24"/>
              </w:rPr>
            </w:pPr>
          </w:p>
        </w:tc>
        <w:tc>
          <w:tcPr>
            <w:tcW w:w="5856" w:type="dxa"/>
            <w:vAlign w:val="center"/>
          </w:tcPr>
          <w:p w14:paraId="440DC70B">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lang w:val="zh-CN"/>
              </w:rPr>
              <w:t>根据安全文明施工</w:t>
            </w:r>
            <w:r>
              <w:rPr>
                <w:rFonts w:hint="eastAsia" w:ascii="宋体" w:hAnsi="宋体" w:cs="宋体"/>
                <w:color w:val="auto"/>
                <w:sz w:val="24"/>
                <w:lang w:val="zh-CN"/>
              </w:rPr>
              <w:t>（</w:t>
            </w:r>
            <w:r>
              <w:rPr>
                <w:rFonts w:hint="eastAsia" w:ascii="宋体" w:hAnsi="宋体" w:eastAsia="宋体" w:cs="宋体"/>
                <w:color w:val="auto"/>
                <w:sz w:val="24"/>
                <w:lang w:val="zh-CN"/>
              </w:rPr>
              <w:t>保</w:t>
            </w:r>
            <w:r>
              <w:rPr>
                <w:rFonts w:hint="eastAsia" w:ascii="宋体" w:hAnsi="宋体" w:cs="宋体"/>
                <w:color w:val="auto"/>
                <w:sz w:val="24"/>
                <w:lang w:val="en-US" w:eastAsia="zh-CN"/>
              </w:rPr>
              <w:t>障</w:t>
            </w:r>
            <w:r>
              <w:rPr>
                <w:rFonts w:hint="eastAsia" w:ascii="宋体" w:hAnsi="宋体" w:eastAsia="宋体" w:cs="宋体"/>
                <w:color w:val="auto"/>
                <w:sz w:val="24"/>
                <w:lang w:val="zh-CN"/>
              </w:rPr>
              <w:t>措施</w:t>
            </w:r>
            <w:r>
              <w:rPr>
                <w:rFonts w:hint="eastAsia" w:ascii="宋体" w:hAnsi="宋体" w:cs="宋体"/>
                <w:color w:val="auto"/>
                <w:sz w:val="24"/>
                <w:lang w:val="zh-CN"/>
              </w:rPr>
              <w:t>）、</w:t>
            </w:r>
            <w:r>
              <w:rPr>
                <w:rFonts w:hint="eastAsia" w:ascii="宋体" w:hAnsi="宋体" w:cs="宋体"/>
                <w:color w:val="auto"/>
                <w:sz w:val="24"/>
                <w:lang w:val="en-US" w:eastAsia="zh-CN"/>
              </w:rPr>
              <w:t>安全生产制度</w:t>
            </w:r>
            <w:r>
              <w:rPr>
                <w:rFonts w:hint="eastAsia" w:ascii="宋体" w:hAnsi="宋体" w:eastAsia="宋体" w:cs="宋体"/>
                <w:color w:val="auto"/>
                <w:sz w:val="24"/>
                <w:lang w:val="zh-CN"/>
              </w:rPr>
              <w:t>（含安全生产管理台账、安全生产培训记录）是否切实可行</w:t>
            </w:r>
            <w:r>
              <w:rPr>
                <w:rFonts w:hint="eastAsia" w:ascii="宋体" w:hAnsi="宋体" w:cs="宋体"/>
                <w:color w:val="auto"/>
                <w:sz w:val="24"/>
                <w:lang w:val="en-US" w:eastAsia="zh-CN"/>
              </w:rPr>
              <w:t>进行评分。</w:t>
            </w:r>
            <w:r>
              <w:rPr>
                <w:rFonts w:hint="eastAsia" w:ascii="宋体" w:hAnsi="宋体" w:eastAsia="宋体" w:cs="宋体"/>
                <w:color w:val="auto"/>
                <w:sz w:val="24"/>
              </w:rPr>
              <w:t>符合</w:t>
            </w:r>
            <w:r>
              <w:rPr>
                <w:rFonts w:hint="eastAsia" w:ascii="宋体" w:hAnsi="宋体" w:eastAsia="宋体" w:cs="宋体"/>
                <w:color w:val="auto"/>
                <w:sz w:val="24"/>
                <w:lang w:val="zh-CN"/>
              </w:rPr>
              <w:t>的得</w:t>
            </w:r>
            <w:r>
              <w:rPr>
                <w:rFonts w:hint="eastAsia" w:ascii="宋体" w:hAnsi="宋体" w:cs="宋体"/>
                <w:color w:val="auto"/>
                <w:sz w:val="24"/>
                <w:lang w:val="en-US" w:eastAsia="zh-CN"/>
              </w:rPr>
              <w:t>3</w:t>
            </w:r>
            <w:r>
              <w:rPr>
                <w:rFonts w:hint="eastAsia" w:ascii="宋体" w:hAnsi="宋体" w:eastAsia="宋体" w:cs="宋体"/>
                <w:color w:val="auto"/>
                <w:sz w:val="24"/>
              </w:rPr>
              <w:t>分，部分符合的得</w:t>
            </w:r>
            <w:r>
              <w:rPr>
                <w:rFonts w:hint="eastAsia" w:ascii="宋体" w:hAnsi="宋体" w:cs="宋体"/>
                <w:color w:val="auto"/>
                <w:sz w:val="24"/>
                <w:lang w:val="en-US" w:eastAsia="zh-CN"/>
              </w:rPr>
              <w:t>2</w:t>
            </w:r>
            <w:r>
              <w:rPr>
                <w:rFonts w:hint="eastAsia" w:ascii="宋体" w:hAnsi="宋体" w:eastAsia="宋体" w:cs="宋体"/>
                <w:color w:val="auto"/>
                <w:sz w:val="24"/>
              </w:rPr>
              <w:t>分，少部分符合的得1分，不符合或未提供的不得分。</w:t>
            </w:r>
          </w:p>
        </w:tc>
        <w:tc>
          <w:tcPr>
            <w:tcW w:w="645" w:type="dxa"/>
            <w:vAlign w:val="center"/>
          </w:tcPr>
          <w:p w14:paraId="6DC35C96">
            <w:pPr>
              <w:wordWrap/>
              <w:snapToGrid/>
              <w:spacing w:line="360" w:lineRule="exact"/>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1" w:type="dxa"/>
            <w:vAlign w:val="center"/>
          </w:tcPr>
          <w:p w14:paraId="38834626">
            <w:pPr>
              <w:wordWrap/>
              <w:snapToGrid/>
              <w:spacing w:line="360" w:lineRule="exact"/>
              <w:ind w:left="0" w:leftChars="0" w:firstLine="0" w:firstLineChars="0"/>
              <w:textAlignment w:val="auto"/>
              <w:rPr>
                <w:rFonts w:hint="eastAsia" w:ascii="宋体" w:hAnsi="宋体" w:eastAsia="宋体" w:cs="宋体"/>
                <w:color w:val="auto"/>
                <w:sz w:val="24"/>
              </w:rPr>
            </w:pPr>
          </w:p>
        </w:tc>
      </w:tr>
      <w:tr w14:paraId="09A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Align w:val="center"/>
          </w:tcPr>
          <w:p w14:paraId="277A6197">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8" w:type="dxa"/>
            <w:vAlign w:val="center"/>
          </w:tcPr>
          <w:p w14:paraId="47FB2188">
            <w:pPr>
              <w:wordWrap/>
              <w:snapToGrid/>
              <w:spacing w:line="36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rPr>
              <w:t>服务内容承诺</w:t>
            </w:r>
          </w:p>
        </w:tc>
        <w:tc>
          <w:tcPr>
            <w:tcW w:w="5856" w:type="dxa"/>
            <w:vAlign w:val="center"/>
          </w:tcPr>
          <w:p w14:paraId="32139FDC">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投标人根据本项目制定科学合理并具有针对性和可操作性的服务能力、服务及时性响应方案。符合</w:t>
            </w:r>
            <w:r>
              <w:rPr>
                <w:rFonts w:hint="eastAsia" w:ascii="宋体" w:hAnsi="宋体" w:eastAsia="宋体" w:cs="宋体"/>
                <w:color w:val="auto"/>
                <w:sz w:val="24"/>
              </w:rPr>
              <w:t>的得</w:t>
            </w:r>
            <w:r>
              <w:rPr>
                <w:rFonts w:hint="eastAsia" w:ascii="宋体" w:hAnsi="宋体" w:cs="宋体"/>
                <w:color w:val="auto"/>
                <w:sz w:val="24"/>
                <w:lang w:val="en-US" w:eastAsia="zh-CN"/>
              </w:rPr>
              <w:t>3</w:t>
            </w:r>
            <w:r>
              <w:rPr>
                <w:rFonts w:hint="eastAsia" w:ascii="宋体" w:hAnsi="宋体" w:eastAsia="宋体" w:cs="宋体"/>
                <w:color w:val="auto"/>
                <w:sz w:val="24"/>
                <w:lang w:val="en-US"/>
              </w:rPr>
              <w:t>分，部分符合的得2分，少部分符合的得1分，不符合或未提供的不得分。</w:t>
            </w:r>
          </w:p>
        </w:tc>
        <w:tc>
          <w:tcPr>
            <w:tcW w:w="645" w:type="dxa"/>
            <w:vAlign w:val="center"/>
          </w:tcPr>
          <w:p w14:paraId="2F3D388F">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4F105D2E">
            <w:pPr>
              <w:jc w:val="center"/>
              <w:outlineLvl w:val="0"/>
              <w:rPr>
                <w:rFonts w:hint="eastAsia" w:ascii="宋体" w:hAnsi="宋体" w:eastAsia="宋体" w:cs="宋体"/>
                <w:color w:val="auto"/>
                <w:sz w:val="24"/>
                <w:szCs w:val="24"/>
              </w:rPr>
            </w:pPr>
          </w:p>
        </w:tc>
      </w:tr>
      <w:tr w14:paraId="2E5C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Align w:val="center"/>
          </w:tcPr>
          <w:p w14:paraId="6B35CEDE">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8" w:type="dxa"/>
            <w:vAlign w:val="center"/>
          </w:tcPr>
          <w:p w14:paraId="4BE0C41D">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合理</w:t>
            </w:r>
          </w:p>
          <w:p w14:paraId="1998B932">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化建议</w:t>
            </w:r>
          </w:p>
        </w:tc>
        <w:tc>
          <w:tcPr>
            <w:tcW w:w="5856" w:type="dxa"/>
            <w:vAlign w:val="center"/>
          </w:tcPr>
          <w:p w14:paraId="79F94C56">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cs="宋体"/>
                <w:color w:val="auto"/>
                <w:sz w:val="24"/>
                <w:lang w:val="en-US" w:eastAsia="zh-CN"/>
              </w:rPr>
              <w:t>合理化建议。</w:t>
            </w:r>
            <w:r>
              <w:rPr>
                <w:rFonts w:hint="eastAsia" w:ascii="宋体" w:hAnsi="宋体" w:eastAsia="宋体" w:cs="宋体"/>
                <w:color w:val="auto"/>
                <w:sz w:val="24"/>
                <w:lang w:val="en-US"/>
              </w:rPr>
              <w:t>投标人根据本项目实施</w:t>
            </w:r>
            <w:r>
              <w:rPr>
                <w:rFonts w:hint="eastAsia" w:ascii="宋体" w:hAnsi="宋体" w:cs="宋体"/>
                <w:color w:val="auto"/>
                <w:sz w:val="24"/>
                <w:lang w:val="en-US" w:eastAsia="zh-CN"/>
              </w:rPr>
              <w:t>，针对主管部门考核要求，结合本项目现状，</w:t>
            </w:r>
            <w:r>
              <w:rPr>
                <w:rFonts w:hint="eastAsia" w:ascii="宋体" w:hAnsi="宋体" w:eastAsia="宋体" w:cs="宋体"/>
                <w:color w:val="auto"/>
                <w:sz w:val="24"/>
                <w:lang w:val="en-US"/>
              </w:rPr>
              <w:t>提出科学合理并具有针对性和可操作性的建议。符合</w:t>
            </w:r>
            <w:r>
              <w:rPr>
                <w:rFonts w:hint="eastAsia" w:ascii="宋体" w:hAnsi="宋体" w:eastAsia="宋体" w:cs="宋体"/>
                <w:color w:val="auto"/>
                <w:sz w:val="24"/>
              </w:rPr>
              <w:t>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en-US"/>
              </w:rPr>
              <w:t>分，部分符合的得2分，少部分符合的得1分，不符合或未提供的不得分。</w:t>
            </w:r>
          </w:p>
        </w:tc>
        <w:tc>
          <w:tcPr>
            <w:tcW w:w="645" w:type="dxa"/>
            <w:vAlign w:val="center"/>
          </w:tcPr>
          <w:p w14:paraId="73CE8C1D">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871" w:type="dxa"/>
            <w:vAlign w:val="center"/>
          </w:tcPr>
          <w:p w14:paraId="192390A3">
            <w:pPr>
              <w:jc w:val="center"/>
              <w:outlineLvl w:val="0"/>
              <w:rPr>
                <w:rFonts w:hint="eastAsia" w:ascii="宋体" w:hAnsi="宋体" w:eastAsia="宋体" w:cs="宋体"/>
                <w:color w:val="auto"/>
                <w:sz w:val="24"/>
                <w:szCs w:val="24"/>
              </w:rPr>
            </w:pPr>
          </w:p>
        </w:tc>
      </w:tr>
      <w:tr w14:paraId="365F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5" w:type="dxa"/>
            <w:vMerge w:val="restart"/>
            <w:vAlign w:val="center"/>
          </w:tcPr>
          <w:p w14:paraId="52428BE4">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8" w:type="dxa"/>
            <w:vMerge w:val="restart"/>
            <w:vAlign w:val="center"/>
          </w:tcPr>
          <w:p w14:paraId="1B6901B1">
            <w:pPr>
              <w:pStyle w:val="2"/>
              <w:wordWrap/>
              <w:snapToGrid/>
              <w:spacing w:line="360" w:lineRule="exact"/>
              <w:ind w:left="0" w:firstLine="0"/>
              <w:jc w:val="center"/>
              <w:textAlignment w:val="auto"/>
              <w:rPr>
                <w:rFonts w:hint="eastAsia" w:ascii="宋体" w:hAnsi="宋体" w:eastAsia="宋体" w:cs="宋体"/>
                <w:color w:val="auto"/>
                <w:sz w:val="24"/>
                <w:szCs w:val="24"/>
              </w:rPr>
            </w:pPr>
          </w:p>
          <w:p w14:paraId="2211A306">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设备</w:t>
            </w:r>
          </w:p>
          <w:p w14:paraId="69297671">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配备</w:t>
            </w:r>
          </w:p>
        </w:tc>
        <w:tc>
          <w:tcPr>
            <w:tcW w:w="5856" w:type="dxa"/>
            <w:vAlign w:val="center"/>
          </w:tcPr>
          <w:p w14:paraId="6A06DDA5">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（1）有</w:t>
            </w:r>
            <w:r>
              <w:rPr>
                <w:rFonts w:hint="eastAsia" w:ascii="宋体" w:hAnsi="宋体" w:cs="宋体"/>
                <w:color w:val="auto"/>
                <w:sz w:val="24"/>
                <w:lang w:val="en-US" w:eastAsia="zh-CN"/>
              </w:rPr>
              <w:t>新能源</w:t>
            </w:r>
            <w:r>
              <w:rPr>
                <w:rFonts w:hint="eastAsia" w:ascii="宋体" w:hAnsi="宋体" w:eastAsia="宋体" w:cs="宋体"/>
                <w:color w:val="auto"/>
                <w:sz w:val="24"/>
                <w:lang w:val="en-US"/>
              </w:rPr>
              <w:t>巡检保障车</w:t>
            </w:r>
            <w:r>
              <w:rPr>
                <w:rFonts w:hint="eastAsia" w:ascii="宋体" w:hAnsi="宋体" w:cs="宋体"/>
                <w:color w:val="auto"/>
                <w:sz w:val="24"/>
                <w:lang w:val="en-US" w:eastAsia="zh-CN"/>
              </w:rPr>
              <w:t>2辆</w:t>
            </w:r>
            <w:r>
              <w:rPr>
                <w:rFonts w:hint="eastAsia" w:ascii="宋体" w:hAnsi="宋体" w:eastAsia="宋体" w:cs="宋体"/>
                <w:color w:val="auto"/>
                <w:sz w:val="24"/>
                <w:lang w:val="en-US" w:eastAsia="zh-CN"/>
              </w:rPr>
              <w:t>的</w:t>
            </w:r>
            <w:r>
              <w:rPr>
                <w:rFonts w:hint="eastAsia" w:ascii="宋体" w:hAnsi="宋体" w:eastAsia="宋体" w:cs="宋体"/>
                <w:color w:val="auto"/>
                <w:sz w:val="24"/>
                <w:lang w:val="en-US"/>
              </w:rPr>
              <w:t>得</w:t>
            </w:r>
            <w:r>
              <w:rPr>
                <w:rFonts w:hint="eastAsia" w:ascii="宋体" w:hAnsi="宋体" w:cs="宋体"/>
                <w:color w:val="auto"/>
                <w:sz w:val="24"/>
                <w:lang w:val="en-US" w:eastAsia="zh-CN"/>
              </w:rPr>
              <w:t>1</w:t>
            </w:r>
            <w:r>
              <w:rPr>
                <w:rFonts w:hint="eastAsia" w:ascii="宋体" w:hAnsi="宋体" w:eastAsia="宋体" w:cs="宋体"/>
                <w:color w:val="auto"/>
                <w:sz w:val="24"/>
                <w:lang w:val="en-US"/>
              </w:rPr>
              <w:t>分</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有</w:t>
            </w:r>
            <w:r>
              <w:rPr>
                <w:rFonts w:hint="eastAsia" w:ascii="宋体" w:hAnsi="宋体" w:cs="宋体"/>
                <w:color w:val="auto"/>
                <w:sz w:val="24"/>
                <w:lang w:val="en-US" w:eastAsia="zh-CN"/>
              </w:rPr>
              <w:t>工程</w:t>
            </w:r>
            <w:r>
              <w:rPr>
                <w:rFonts w:hint="eastAsia" w:ascii="宋体" w:hAnsi="宋体" w:eastAsia="宋体" w:cs="宋体"/>
                <w:color w:val="auto"/>
                <w:sz w:val="24"/>
                <w:lang w:val="en-US"/>
              </w:rPr>
              <w:t>抢险车</w:t>
            </w:r>
            <w:r>
              <w:rPr>
                <w:rFonts w:hint="eastAsia" w:ascii="宋体" w:hAnsi="宋体" w:cs="宋体"/>
                <w:color w:val="auto"/>
                <w:sz w:val="24"/>
                <w:lang w:val="en-US" w:eastAsia="zh-CN"/>
              </w:rPr>
              <w:t>2辆</w:t>
            </w:r>
            <w:r>
              <w:rPr>
                <w:rFonts w:hint="eastAsia" w:ascii="宋体" w:hAnsi="宋体" w:eastAsia="宋体" w:cs="宋体"/>
                <w:color w:val="auto"/>
                <w:sz w:val="24"/>
                <w:lang w:val="en-US" w:eastAsia="zh-CN"/>
              </w:rPr>
              <w:t>的</w:t>
            </w:r>
            <w:r>
              <w:rPr>
                <w:rFonts w:hint="eastAsia" w:ascii="宋体" w:hAnsi="宋体" w:eastAsia="宋体" w:cs="宋体"/>
                <w:color w:val="auto"/>
                <w:sz w:val="24"/>
                <w:lang w:val="en-US"/>
              </w:rPr>
              <w:t>得</w:t>
            </w:r>
            <w:r>
              <w:rPr>
                <w:rFonts w:hint="eastAsia" w:ascii="宋体" w:hAnsi="宋体" w:cs="宋体"/>
                <w:color w:val="auto"/>
                <w:sz w:val="24"/>
                <w:lang w:val="en-US" w:eastAsia="zh-CN"/>
              </w:rPr>
              <w:t>1</w:t>
            </w:r>
            <w:r>
              <w:rPr>
                <w:rFonts w:hint="eastAsia" w:ascii="宋体" w:hAnsi="宋体" w:eastAsia="宋体" w:cs="宋体"/>
                <w:color w:val="auto"/>
                <w:sz w:val="24"/>
                <w:lang w:val="en-US"/>
              </w:rPr>
              <w:t>分。本项最高得</w:t>
            </w:r>
            <w:r>
              <w:rPr>
                <w:rFonts w:hint="eastAsia" w:ascii="宋体" w:hAnsi="宋体" w:cs="宋体"/>
                <w:color w:val="auto"/>
                <w:sz w:val="24"/>
                <w:lang w:val="en-US" w:eastAsia="zh-CN"/>
              </w:rPr>
              <w:t>2</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加盖公章；抢险车</w:t>
            </w:r>
            <w:r>
              <w:rPr>
                <w:rFonts w:hint="eastAsia" w:ascii="宋体" w:hAnsi="宋体" w:eastAsia="宋体" w:cs="宋体"/>
                <w:color w:val="auto"/>
                <w:sz w:val="24"/>
                <w:lang w:val="en-US" w:eastAsia="zh-CN"/>
              </w:rPr>
              <w:t>车辆用途</w:t>
            </w:r>
            <w:r>
              <w:rPr>
                <w:rFonts w:hint="eastAsia" w:ascii="宋体" w:hAnsi="宋体" w:eastAsia="宋体" w:cs="宋体"/>
                <w:color w:val="auto"/>
                <w:sz w:val="24"/>
                <w:lang w:val="en-US"/>
              </w:rPr>
              <w:t>应登记为工程救险</w:t>
            </w:r>
            <w:r>
              <w:rPr>
                <w:rFonts w:hint="eastAsia" w:ascii="宋体" w:hAnsi="宋体" w:eastAsia="宋体" w:cs="宋体"/>
                <w:color w:val="auto"/>
                <w:sz w:val="24"/>
                <w:lang w:val="en-US" w:eastAsia="zh-CN"/>
              </w:rPr>
              <w:t>或工程抢险</w:t>
            </w:r>
            <w:r>
              <w:rPr>
                <w:rFonts w:hint="eastAsia" w:ascii="宋体" w:hAnsi="宋体" w:eastAsia="宋体" w:cs="宋体"/>
                <w:color w:val="auto"/>
                <w:sz w:val="24"/>
                <w:lang w:val="en-US"/>
              </w:rPr>
              <w:t>，否则不得分。）</w:t>
            </w:r>
          </w:p>
        </w:tc>
        <w:tc>
          <w:tcPr>
            <w:tcW w:w="645" w:type="dxa"/>
            <w:vAlign w:val="center"/>
          </w:tcPr>
          <w:p w14:paraId="1373D6F3">
            <w:pPr>
              <w:ind w:left="0" w:leftChars="0" w:firstLine="0" w:firstLineChars="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871" w:type="dxa"/>
            <w:vAlign w:val="center"/>
          </w:tcPr>
          <w:p w14:paraId="754A8F14">
            <w:pPr>
              <w:jc w:val="center"/>
              <w:outlineLvl w:val="0"/>
              <w:rPr>
                <w:rFonts w:hint="eastAsia" w:ascii="宋体" w:hAnsi="宋体" w:eastAsia="宋体" w:cs="宋体"/>
                <w:color w:val="auto"/>
                <w:sz w:val="24"/>
                <w:szCs w:val="24"/>
              </w:rPr>
            </w:pPr>
          </w:p>
        </w:tc>
      </w:tr>
      <w:tr w14:paraId="06AE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5" w:type="dxa"/>
            <w:vMerge w:val="continue"/>
            <w:vAlign w:val="center"/>
          </w:tcPr>
          <w:p w14:paraId="3C1E4B43">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33F0756A">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7A1CCB09">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（2）有沥青铣刨机</w:t>
            </w:r>
            <w:r>
              <w:rPr>
                <w:rFonts w:hint="eastAsia" w:ascii="宋体" w:hAnsi="宋体" w:cs="宋体"/>
                <w:color w:val="auto"/>
                <w:sz w:val="24"/>
                <w:lang w:val="en-US" w:eastAsia="zh-CN"/>
              </w:rPr>
              <w:t>2台</w:t>
            </w:r>
            <w:r>
              <w:rPr>
                <w:rFonts w:hint="eastAsia" w:ascii="宋体" w:hAnsi="宋体" w:eastAsia="宋体" w:cs="宋体"/>
                <w:color w:val="auto"/>
                <w:sz w:val="24"/>
                <w:lang w:val="en-US" w:eastAsia="zh-CN"/>
              </w:rPr>
              <w:t>的得1分；有沥青灌缝机的得1分；有沥青摊铺机的得1分；有热沥青再生修复车的得1分；有压路机</w:t>
            </w:r>
            <w:r>
              <w:rPr>
                <w:rFonts w:hint="eastAsia" w:ascii="宋体" w:hAnsi="宋体" w:cs="宋体"/>
                <w:color w:val="auto"/>
                <w:sz w:val="24"/>
                <w:lang w:val="en-US" w:eastAsia="zh-CN"/>
              </w:rPr>
              <w:t>2台</w:t>
            </w:r>
            <w:r>
              <w:rPr>
                <w:rFonts w:hint="eastAsia" w:ascii="宋体" w:hAnsi="宋体" w:eastAsia="宋体" w:cs="宋体"/>
                <w:color w:val="auto"/>
                <w:sz w:val="24"/>
                <w:lang w:val="en-US" w:eastAsia="zh-CN"/>
              </w:rPr>
              <w:t>的得1分；有挖掘机（pc200及以上）的得1分。</w:t>
            </w:r>
            <w:r>
              <w:rPr>
                <w:rFonts w:hint="eastAsia" w:ascii="宋体" w:hAnsi="宋体" w:eastAsia="宋体" w:cs="宋体"/>
                <w:color w:val="auto"/>
                <w:sz w:val="24"/>
                <w:lang w:val="en-US"/>
              </w:rPr>
              <w:t>本项最高得</w:t>
            </w: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14:paraId="133D4D6B">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6</w:t>
            </w:r>
          </w:p>
        </w:tc>
        <w:tc>
          <w:tcPr>
            <w:tcW w:w="871" w:type="dxa"/>
            <w:vAlign w:val="center"/>
          </w:tcPr>
          <w:p w14:paraId="794BD4F3">
            <w:pPr>
              <w:jc w:val="center"/>
              <w:outlineLvl w:val="0"/>
              <w:rPr>
                <w:rFonts w:hint="eastAsia" w:ascii="宋体" w:hAnsi="宋体" w:eastAsia="宋体" w:cs="宋体"/>
                <w:color w:val="auto"/>
                <w:sz w:val="24"/>
                <w:szCs w:val="24"/>
              </w:rPr>
            </w:pPr>
          </w:p>
        </w:tc>
      </w:tr>
      <w:tr w14:paraId="3A85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vMerge w:val="continue"/>
            <w:vAlign w:val="center"/>
          </w:tcPr>
          <w:p w14:paraId="66796A7F">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5FFA4C41">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3E858823">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（3）有发电机</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5kw</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的得</w:t>
            </w:r>
            <w:r>
              <w:rPr>
                <w:rFonts w:hint="eastAsia" w:ascii="宋体" w:hAnsi="宋体" w:eastAsia="宋体" w:cs="宋体"/>
                <w:color w:val="auto"/>
                <w:sz w:val="24"/>
                <w:lang w:val="en-US" w:eastAsia="zh-CN"/>
              </w:rPr>
              <w:t>0.5</w:t>
            </w:r>
            <w:r>
              <w:rPr>
                <w:rFonts w:hint="eastAsia" w:ascii="宋体" w:hAnsi="宋体" w:eastAsia="宋体" w:cs="宋体"/>
                <w:color w:val="auto"/>
                <w:sz w:val="24"/>
                <w:lang w:val="en-US"/>
              </w:rPr>
              <w:t>分</w:t>
            </w:r>
            <w:r>
              <w:rPr>
                <w:rFonts w:hint="eastAsia" w:ascii="宋体" w:hAnsi="宋体" w:cs="宋体"/>
                <w:color w:val="auto"/>
                <w:sz w:val="24"/>
                <w:lang w:val="en-US" w:eastAsia="zh-CN"/>
              </w:rPr>
              <w:t>,2台及以上得1分</w:t>
            </w:r>
            <w:r>
              <w:rPr>
                <w:rFonts w:hint="eastAsia" w:ascii="宋体" w:hAnsi="宋体" w:eastAsia="宋体" w:cs="宋体"/>
                <w:color w:val="auto"/>
                <w:sz w:val="24"/>
                <w:lang w:val="en-US" w:eastAsia="zh-CN"/>
              </w:rPr>
              <w:t>；</w:t>
            </w:r>
            <w:r>
              <w:rPr>
                <w:rFonts w:hint="eastAsia" w:ascii="宋体" w:hAnsi="宋体" w:eastAsia="宋体" w:cs="宋体"/>
                <w:color w:val="auto"/>
                <w:sz w:val="24"/>
                <w:highlight w:val="yellow"/>
                <w:lang w:val="en-US"/>
              </w:rPr>
              <w:t>抽水水泵</w:t>
            </w:r>
            <w:r>
              <w:rPr>
                <w:rFonts w:hint="eastAsia" w:ascii="宋体" w:hAnsi="宋体" w:eastAsia="宋体" w:cs="宋体"/>
                <w:color w:val="auto"/>
                <w:sz w:val="24"/>
                <w:highlight w:val="yellow"/>
                <w:lang w:val="en-US" w:eastAsia="zh-CN"/>
              </w:rPr>
              <w:t>（＜200m³/h）</w:t>
            </w:r>
            <w:r>
              <w:rPr>
                <w:rFonts w:hint="eastAsia" w:ascii="宋体" w:hAnsi="宋体" w:cs="宋体"/>
                <w:color w:val="auto"/>
                <w:sz w:val="24"/>
                <w:highlight w:val="yellow"/>
                <w:lang w:val="en-US" w:eastAsia="zh-CN"/>
              </w:rPr>
              <w:t>有6</w:t>
            </w:r>
            <w:r>
              <w:rPr>
                <w:rFonts w:hint="eastAsia" w:ascii="宋体" w:hAnsi="宋体" w:eastAsia="宋体" w:cs="宋体"/>
                <w:color w:val="auto"/>
                <w:sz w:val="24"/>
                <w:highlight w:val="yellow"/>
                <w:lang w:val="en-US" w:eastAsia="zh-CN"/>
              </w:rPr>
              <w:t>台</w:t>
            </w:r>
            <w:r>
              <w:rPr>
                <w:rFonts w:hint="eastAsia" w:ascii="宋体" w:hAnsi="宋体" w:cs="宋体"/>
                <w:color w:val="auto"/>
                <w:sz w:val="24"/>
                <w:highlight w:val="yellow"/>
                <w:lang w:val="en-US" w:eastAsia="zh-CN"/>
              </w:rPr>
              <w:t>的</w:t>
            </w:r>
            <w:r>
              <w:rPr>
                <w:rFonts w:hint="eastAsia" w:ascii="宋体" w:hAnsi="宋体" w:eastAsia="宋体" w:cs="宋体"/>
                <w:color w:val="auto"/>
                <w:sz w:val="24"/>
                <w:highlight w:val="yellow"/>
                <w:lang w:val="en-US" w:eastAsia="zh-CN"/>
              </w:rPr>
              <w:t>得0.5分；</w:t>
            </w:r>
            <w:r>
              <w:rPr>
                <w:rFonts w:hint="eastAsia" w:ascii="宋体" w:hAnsi="宋体" w:cs="宋体"/>
                <w:color w:val="auto"/>
                <w:sz w:val="24"/>
                <w:highlight w:val="yellow"/>
                <w:lang w:val="en-US" w:eastAsia="zh-CN"/>
              </w:rPr>
              <w:t>有</w:t>
            </w:r>
            <w:r>
              <w:rPr>
                <w:rFonts w:hint="eastAsia" w:ascii="宋体" w:hAnsi="宋体" w:eastAsia="宋体" w:cs="宋体"/>
                <w:color w:val="auto"/>
                <w:sz w:val="24"/>
                <w:highlight w:val="yellow"/>
                <w:lang w:val="en-US"/>
              </w:rPr>
              <w:t>抽水水泵</w:t>
            </w:r>
            <w:r>
              <w:rPr>
                <w:rFonts w:hint="eastAsia" w:ascii="宋体" w:hAnsi="宋体" w:eastAsia="宋体" w:cs="宋体"/>
                <w:color w:val="auto"/>
                <w:sz w:val="24"/>
                <w:highlight w:val="yellow"/>
                <w:lang w:val="en-US" w:eastAsia="zh-CN"/>
              </w:rPr>
              <w:t>（</w:t>
            </w:r>
            <w:r>
              <w:rPr>
                <w:rFonts w:hint="eastAsia" w:ascii="宋体" w:hAnsi="宋体" w:eastAsia="宋体" w:cs="宋体"/>
                <w:color w:val="auto"/>
                <w:sz w:val="24"/>
                <w:highlight w:val="yellow"/>
                <w:lang w:val="en-US"/>
              </w:rPr>
              <w:t>≥</w:t>
            </w:r>
            <w:r>
              <w:rPr>
                <w:rFonts w:hint="eastAsia" w:ascii="宋体" w:hAnsi="宋体" w:eastAsia="宋体" w:cs="宋体"/>
                <w:color w:val="auto"/>
                <w:sz w:val="24"/>
                <w:highlight w:val="yellow"/>
                <w:lang w:val="en-US" w:eastAsia="zh-CN"/>
              </w:rPr>
              <w:t>200m³/h）</w:t>
            </w:r>
            <w:r>
              <w:rPr>
                <w:rFonts w:hint="eastAsia" w:ascii="宋体" w:hAnsi="宋体" w:cs="宋体"/>
                <w:color w:val="auto"/>
                <w:sz w:val="24"/>
                <w:highlight w:val="yellow"/>
                <w:lang w:val="en-US" w:eastAsia="zh-CN"/>
              </w:rPr>
              <w:t>6台</w:t>
            </w:r>
            <w:r>
              <w:rPr>
                <w:rFonts w:hint="eastAsia" w:ascii="宋体" w:hAnsi="宋体" w:eastAsia="宋体" w:cs="宋体"/>
                <w:color w:val="auto"/>
                <w:sz w:val="24"/>
                <w:highlight w:val="yellow"/>
                <w:lang w:val="en-US"/>
              </w:rPr>
              <w:t>的得</w:t>
            </w:r>
            <w:r>
              <w:rPr>
                <w:rFonts w:hint="eastAsia" w:ascii="宋体" w:hAnsi="宋体" w:cs="宋体"/>
                <w:color w:val="auto"/>
                <w:sz w:val="24"/>
                <w:highlight w:val="yellow"/>
                <w:lang w:val="en-US" w:eastAsia="zh-CN"/>
              </w:rPr>
              <w:t>0.5</w:t>
            </w:r>
            <w:r>
              <w:rPr>
                <w:rFonts w:hint="eastAsia" w:ascii="宋体" w:hAnsi="宋体" w:eastAsia="宋体" w:cs="宋体"/>
                <w:color w:val="auto"/>
                <w:sz w:val="24"/>
                <w:highlight w:val="yellow"/>
                <w:lang w:val="en-US"/>
              </w:rPr>
              <w:t>分</w:t>
            </w:r>
            <w:r>
              <w:rPr>
                <w:rFonts w:hint="eastAsia" w:ascii="宋体" w:hAnsi="宋体" w:cs="宋体"/>
                <w:color w:val="auto"/>
                <w:sz w:val="24"/>
                <w:highlight w:val="yellow"/>
                <w:lang w:val="en-US" w:eastAsia="zh-CN"/>
              </w:rPr>
              <w:t>，每增加1台加0.5分，最多加1分；有大功率排水车的得1分</w:t>
            </w:r>
            <w:r>
              <w:rPr>
                <w:rFonts w:hint="eastAsia" w:ascii="宋体" w:hAnsi="宋体" w:cs="宋体"/>
                <w:color w:val="auto"/>
                <w:sz w:val="24"/>
                <w:lang w:val="en-US" w:eastAsia="zh-CN"/>
              </w:rPr>
              <w:t>。</w:t>
            </w:r>
            <w:r>
              <w:rPr>
                <w:rFonts w:hint="eastAsia" w:ascii="宋体" w:hAnsi="宋体" w:eastAsia="宋体" w:cs="宋体"/>
                <w:color w:val="auto"/>
                <w:sz w:val="24"/>
                <w:lang w:val="en-US"/>
              </w:rPr>
              <w:t>本项最高得分</w:t>
            </w:r>
            <w:r>
              <w:rPr>
                <w:rFonts w:hint="eastAsia" w:ascii="宋体" w:hAnsi="宋体" w:cs="宋体"/>
                <w:color w:val="auto"/>
                <w:sz w:val="24"/>
                <w:lang w:val="en-US" w:eastAsia="zh-CN"/>
              </w:rPr>
              <w:t>4</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购置发票复制件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14:paraId="352D5494">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14:paraId="76BE8713">
            <w:pPr>
              <w:jc w:val="center"/>
              <w:outlineLvl w:val="0"/>
              <w:rPr>
                <w:rFonts w:hint="eastAsia" w:ascii="宋体" w:hAnsi="宋体" w:eastAsia="宋体" w:cs="宋体"/>
                <w:color w:val="auto"/>
                <w:sz w:val="24"/>
                <w:szCs w:val="24"/>
              </w:rPr>
            </w:pPr>
          </w:p>
        </w:tc>
      </w:tr>
      <w:tr w14:paraId="7E6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continue"/>
            <w:vAlign w:val="center"/>
          </w:tcPr>
          <w:p w14:paraId="20F95794">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6EFBB1C2">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12502B2C">
            <w:pPr>
              <w:wordWrap/>
              <w:snapToGrid/>
              <w:spacing w:line="360" w:lineRule="exact"/>
              <w:ind w:left="0" w:leftChars="0" w:firstLine="0" w:firstLineChars="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（4）有CCTV检测设备的得</w:t>
            </w:r>
            <w:r>
              <w:rPr>
                <w:rFonts w:hint="eastAsia" w:ascii="宋体" w:hAnsi="宋体" w:eastAsia="宋体" w:cs="宋体"/>
                <w:color w:val="auto"/>
                <w:sz w:val="24"/>
                <w:lang w:val="en-US" w:eastAsia="zh-CN"/>
              </w:rPr>
              <w:t>1分；</w:t>
            </w:r>
            <w:r>
              <w:rPr>
                <w:rFonts w:hint="eastAsia" w:ascii="宋体" w:hAnsi="宋体" w:eastAsia="宋体" w:cs="宋体"/>
                <w:color w:val="auto"/>
                <w:sz w:val="24"/>
                <w:lang w:val="en-US"/>
              </w:rPr>
              <w:t>有管道高压冲洗车的得</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分；</w:t>
            </w:r>
            <w:r>
              <w:rPr>
                <w:rFonts w:hint="eastAsia" w:ascii="宋体" w:hAnsi="宋体" w:eastAsia="宋体" w:cs="宋体"/>
                <w:color w:val="auto"/>
                <w:sz w:val="24"/>
                <w:lang w:val="en-US"/>
              </w:rPr>
              <w:t>有管道封堵设备</w:t>
            </w:r>
            <w:r>
              <w:rPr>
                <w:rFonts w:hint="eastAsia" w:ascii="宋体" w:hAnsi="宋体" w:cs="宋体"/>
                <w:color w:val="auto"/>
                <w:sz w:val="24"/>
                <w:lang w:val="en-US" w:eastAsia="zh-CN"/>
              </w:rPr>
              <w:t>2套</w:t>
            </w:r>
            <w:r>
              <w:rPr>
                <w:rFonts w:hint="eastAsia" w:ascii="宋体" w:hAnsi="宋体" w:eastAsia="宋体" w:cs="宋体"/>
                <w:color w:val="auto"/>
                <w:sz w:val="24"/>
                <w:lang w:val="en-US"/>
              </w:rPr>
              <w:t>的得</w:t>
            </w:r>
            <w:r>
              <w:rPr>
                <w:rFonts w:hint="eastAsia" w:ascii="宋体" w:hAnsi="宋体" w:cs="宋体"/>
                <w:color w:val="auto"/>
                <w:sz w:val="24"/>
                <w:lang w:val="en-US" w:eastAsia="zh-CN"/>
              </w:rPr>
              <w:t>1</w:t>
            </w:r>
            <w:r>
              <w:rPr>
                <w:rFonts w:hint="eastAsia" w:ascii="宋体" w:hAnsi="宋体" w:eastAsia="宋体" w:cs="宋体"/>
                <w:color w:val="auto"/>
                <w:sz w:val="24"/>
                <w:lang w:val="en-US"/>
              </w:rPr>
              <w:t>分。</w:t>
            </w:r>
            <w:r>
              <w:rPr>
                <w:rFonts w:hint="eastAsia" w:ascii="宋体" w:hAnsi="宋体" w:cs="宋体"/>
                <w:color w:val="auto"/>
                <w:sz w:val="24"/>
                <w:lang w:val="en-US" w:eastAsia="zh-CN"/>
              </w:rPr>
              <w:t>有道路病害检测设备1套的得1分（类似市城管系统使用的“云上坦途”等，可租赁）。</w:t>
            </w:r>
            <w:r>
              <w:rPr>
                <w:rFonts w:hint="eastAsia" w:ascii="宋体" w:hAnsi="宋体" w:eastAsia="宋体" w:cs="宋体"/>
                <w:color w:val="auto"/>
                <w:sz w:val="24"/>
                <w:lang w:val="en-US"/>
              </w:rPr>
              <w:t>本项最高得</w:t>
            </w:r>
            <w:r>
              <w:rPr>
                <w:rFonts w:hint="eastAsia" w:ascii="宋体" w:hAnsi="宋体" w:cs="宋体"/>
                <w:color w:val="auto"/>
                <w:sz w:val="24"/>
                <w:lang w:val="en-US" w:eastAsia="zh-CN"/>
              </w:rPr>
              <w:t>4</w:t>
            </w:r>
            <w:r>
              <w:rPr>
                <w:rFonts w:hint="eastAsia" w:ascii="宋体" w:hAnsi="宋体" w:eastAsia="宋体" w:cs="宋体"/>
                <w:color w:val="auto"/>
                <w:sz w:val="24"/>
                <w:lang w:val="en-US"/>
              </w:rPr>
              <w:t>分（自有的提供</w:t>
            </w:r>
            <w:r>
              <w:rPr>
                <w:rFonts w:hint="eastAsia" w:ascii="宋体" w:hAnsi="宋体" w:eastAsia="宋体" w:cs="宋体"/>
                <w:color w:val="auto"/>
                <w:sz w:val="24"/>
                <w:lang w:val="en-US" w:eastAsia="zh-CN"/>
              </w:rPr>
              <w:t>车辆行驶证、购置发票、车辆登记证及提供清晰带有车牌号的正面、后面、45度斜侧面的照片（</w:t>
            </w:r>
            <w:r>
              <w:rPr>
                <w:rFonts w:hint="eastAsia" w:ascii="宋体" w:hAnsi="宋体" w:eastAsia="宋体" w:cs="宋体"/>
                <w:color w:val="auto"/>
                <w:sz w:val="24"/>
                <w:lang w:val="en-US"/>
              </w:rPr>
              <w:t>如设备在箱体内的需打开箱体</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；租赁的除提供以上资料外还需租赁合同</w:t>
            </w:r>
            <w:r>
              <w:rPr>
                <w:rFonts w:hint="eastAsia" w:ascii="宋体" w:hAnsi="宋体" w:eastAsia="宋体" w:cs="宋体"/>
                <w:color w:val="auto"/>
                <w:sz w:val="24"/>
                <w:lang w:val="en-US" w:eastAsia="zh-CN"/>
              </w:rPr>
              <w:t>复制件</w:t>
            </w:r>
            <w:r>
              <w:rPr>
                <w:rFonts w:hint="eastAsia" w:ascii="宋体" w:hAnsi="宋体" w:eastAsia="宋体" w:cs="宋体"/>
                <w:color w:val="auto"/>
                <w:sz w:val="24"/>
                <w:lang w:val="en-US"/>
              </w:rPr>
              <w:t>加盖公章；否则不得分）</w:t>
            </w:r>
          </w:p>
        </w:tc>
        <w:tc>
          <w:tcPr>
            <w:tcW w:w="645" w:type="dxa"/>
            <w:vAlign w:val="center"/>
          </w:tcPr>
          <w:p w14:paraId="3F7B3C01">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871" w:type="dxa"/>
            <w:vAlign w:val="center"/>
          </w:tcPr>
          <w:p w14:paraId="6396297D">
            <w:pPr>
              <w:jc w:val="center"/>
              <w:outlineLvl w:val="0"/>
              <w:rPr>
                <w:rFonts w:hint="eastAsia" w:ascii="宋体" w:hAnsi="宋体" w:eastAsia="宋体" w:cs="宋体"/>
                <w:color w:val="auto"/>
                <w:sz w:val="24"/>
                <w:szCs w:val="24"/>
              </w:rPr>
            </w:pPr>
          </w:p>
        </w:tc>
      </w:tr>
      <w:tr w14:paraId="6FE2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restart"/>
            <w:vAlign w:val="center"/>
          </w:tcPr>
          <w:p w14:paraId="1325A415">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8" w:type="dxa"/>
            <w:vMerge w:val="restart"/>
            <w:vAlign w:val="center"/>
          </w:tcPr>
          <w:p w14:paraId="55ACF0A5">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项目</w:t>
            </w:r>
          </w:p>
          <w:p w14:paraId="67A0DDCD">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人员</w:t>
            </w:r>
          </w:p>
        </w:tc>
        <w:tc>
          <w:tcPr>
            <w:tcW w:w="5856" w:type="dxa"/>
            <w:vAlign w:val="center"/>
          </w:tcPr>
          <w:p w14:paraId="613CF842">
            <w:pPr>
              <w:wordWrap/>
              <w:snapToGri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（1）拟派本项目</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负责人具备</w:t>
            </w:r>
            <w:r>
              <w:rPr>
                <w:rFonts w:hint="eastAsia" w:ascii="宋体" w:hAnsi="宋体" w:cs="宋体"/>
                <w:color w:val="auto"/>
                <w:sz w:val="24"/>
                <w:szCs w:val="24"/>
                <w:lang w:val="en-US" w:eastAsia="zh-CN"/>
              </w:rPr>
              <w:t>市政（</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w:t>
            </w:r>
            <w:r>
              <w:rPr>
                <w:rFonts w:hint="eastAsia" w:ascii="宋体" w:hAnsi="宋体" w:eastAsia="宋体" w:cs="宋体"/>
                <w:color w:val="auto"/>
                <w:sz w:val="24"/>
                <w:szCs w:val="24"/>
              </w:rPr>
              <w:t>高级工程师及以上职称或具有</w:t>
            </w:r>
            <w:r>
              <w:rPr>
                <w:rFonts w:hint="eastAsia" w:ascii="宋体" w:hAnsi="宋体" w:cs="宋体"/>
                <w:color w:val="auto"/>
                <w:sz w:val="24"/>
                <w:szCs w:val="24"/>
                <w:lang w:val="en-US" w:eastAsia="zh-CN"/>
              </w:rPr>
              <w:t>市政</w:t>
            </w:r>
            <w:r>
              <w:rPr>
                <w:rFonts w:hint="eastAsia" w:ascii="宋体" w:hAnsi="宋体" w:eastAsia="宋体" w:cs="宋体"/>
                <w:color w:val="auto"/>
                <w:sz w:val="24"/>
                <w:szCs w:val="24"/>
              </w:rPr>
              <w:t>一级建造师证书的得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分；具备</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w:t>
            </w:r>
            <w:r>
              <w:rPr>
                <w:rFonts w:hint="eastAsia" w:ascii="宋体" w:hAnsi="宋体" w:eastAsia="宋体" w:cs="宋体"/>
                <w:color w:val="auto"/>
                <w:sz w:val="24"/>
                <w:szCs w:val="24"/>
              </w:rPr>
              <w:t>中级工程师职称或具有</w:t>
            </w:r>
            <w:r>
              <w:rPr>
                <w:rFonts w:hint="eastAsia" w:ascii="宋体" w:hAnsi="宋体" w:cs="宋体"/>
                <w:color w:val="auto"/>
                <w:sz w:val="24"/>
                <w:szCs w:val="24"/>
                <w:lang w:val="en-US" w:eastAsia="zh-CN"/>
              </w:rPr>
              <w:t>市政</w:t>
            </w:r>
            <w:r>
              <w:rPr>
                <w:rFonts w:hint="eastAsia" w:ascii="宋体" w:hAnsi="宋体" w:eastAsia="宋体" w:cs="宋体"/>
                <w:color w:val="auto"/>
                <w:sz w:val="24"/>
                <w:szCs w:val="24"/>
              </w:rPr>
              <w:t>二级建造师证书的得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道路、桥梁、</w:t>
            </w:r>
            <w:r>
              <w:rPr>
                <w:rFonts w:hint="eastAsia" w:ascii="宋体" w:hAnsi="宋体" w:cs="宋体"/>
                <w:color w:val="auto"/>
                <w:sz w:val="24"/>
                <w:szCs w:val="24"/>
                <w:lang w:val="en-US" w:eastAsia="zh-CN"/>
              </w:rPr>
              <w:t>给排水、结构）初级职称的得1分</w:t>
            </w:r>
            <w:r>
              <w:rPr>
                <w:rFonts w:hint="eastAsia" w:ascii="宋体" w:hAnsi="宋体" w:eastAsia="宋体" w:cs="宋体"/>
                <w:color w:val="auto"/>
                <w:sz w:val="24"/>
                <w:szCs w:val="24"/>
              </w:rPr>
              <w:t>。本项最高得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分。（投标文件中提供人员相关证书及本单位</w:t>
            </w:r>
            <w:r>
              <w:rPr>
                <w:rFonts w:hint="eastAsia" w:ascii="宋体" w:hAnsi="宋体" w:eastAsia="宋体" w:cs="宋体"/>
                <w:color w:val="auto"/>
                <w:sz w:val="24"/>
                <w:szCs w:val="24"/>
                <w:lang w:val="en-US" w:eastAsia="zh-CN"/>
              </w:rPr>
              <w:t>最近</w:t>
            </w:r>
            <w:r>
              <w:rPr>
                <w:rFonts w:hint="eastAsia" w:ascii="宋体" w:hAnsi="宋体" w:cs="宋体"/>
                <w:color w:val="auto"/>
                <w:sz w:val="24"/>
                <w:szCs w:val="24"/>
                <w:lang w:val="en-US" w:eastAsia="zh-CN"/>
              </w:rPr>
              <w:t>一个月</w:t>
            </w:r>
            <w:r>
              <w:rPr>
                <w:rFonts w:hint="eastAsia" w:ascii="宋体" w:hAnsi="宋体" w:eastAsia="宋体" w:cs="宋体"/>
                <w:color w:val="auto"/>
                <w:sz w:val="24"/>
                <w:szCs w:val="24"/>
              </w:rPr>
              <w:t>社保证明</w:t>
            </w:r>
            <w:r>
              <w:rPr>
                <w:rFonts w:hint="eastAsia" w:ascii="宋体" w:hAnsi="宋体" w:eastAsia="宋体" w:cs="宋体"/>
                <w:color w:val="auto"/>
                <w:sz w:val="24"/>
                <w:szCs w:val="24"/>
                <w:lang w:eastAsia="zh-CN"/>
              </w:rPr>
              <w:t>复制件</w:t>
            </w:r>
            <w:r>
              <w:rPr>
                <w:rFonts w:hint="eastAsia" w:ascii="宋体" w:hAnsi="宋体" w:eastAsia="宋体" w:cs="宋体"/>
                <w:color w:val="auto"/>
                <w:sz w:val="24"/>
                <w:szCs w:val="24"/>
              </w:rPr>
              <w:t>或扫描打印件并加盖公章，否则不得分。）</w:t>
            </w:r>
          </w:p>
        </w:tc>
        <w:tc>
          <w:tcPr>
            <w:tcW w:w="645" w:type="dxa"/>
            <w:vAlign w:val="center"/>
          </w:tcPr>
          <w:p w14:paraId="101C6ACC">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536496EC">
            <w:pPr>
              <w:jc w:val="center"/>
              <w:outlineLvl w:val="0"/>
              <w:rPr>
                <w:rFonts w:hint="eastAsia" w:ascii="宋体" w:hAnsi="宋体" w:eastAsia="宋体" w:cs="宋体"/>
                <w:color w:val="auto"/>
                <w:sz w:val="24"/>
                <w:szCs w:val="24"/>
              </w:rPr>
            </w:pPr>
          </w:p>
        </w:tc>
      </w:tr>
      <w:tr w14:paraId="018E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5" w:type="dxa"/>
            <w:vMerge w:val="continue"/>
            <w:vAlign w:val="center"/>
          </w:tcPr>
          <w:p w14:paraId="77F2D706">
            <w:pPr>
              <w:wordWrap/>
              <w:snapToGrid/>
              <w:spacing w:line="360" w:lineRule="exact"/>
              <w:ind w:hanging="2"/>
              <w:jc w:val="center"/>
              <w:textAlignment w:val="auto"/>
              <w:outlineLvl w:val="0"/>
              <w:rPr>
                <w:rFonts w:hint="eastAsia" w:ascii="宋体" w:hAnsi="宋体" w:eastAsia="宋体" w:cs="宋体"/>
                <w:color w:val="auto"/>
                <w:sz w:val="24"/>
                <w:szCs w:val="24"/>
              </w:rPr>
            </w:pPr>
          </w:p>
        </w:tc>
        <w:tc>
          <w:tcPr>
            <w:tcW w:w="778" w:type="dxa"/>
            <w:vMerge w:val="continue"/>
            <w:vAlign w:val="center"/>
          </w:tcPr>
          <w:p w14:paraId="49307ABF">
            <w:pPr>
              <w:wordWrap/>
              <w:snapToGrid/>
              <w:spacing w:line="360" w:lineRule="exact"/>
              <w:textAlignment w:val="auto"/>
              <w:outlineLvl w:val="0"/>
              <w:rPr>
                <w:rFonts w:hint="eastAsia" w:ascii="宋体" w:hAnsi="宋体" w:eastAsia="宋体" w:cs="宋体"/>
                <w:color w:val="auto"/>
                <w:sz w:val="24"/>
                <w:szCs w:val="24"/>
              </w:rPr>
            </w:pPr>
          </w:p>
        </w:tc>
        <w:tc>
          <w:tcPr>
            <w:tcW w:w="5856" w:type="dxa"/>
            <w:vAlign w:val="center"/>
          </w:tcPr>
          <w:p w14:paraId="686F12B7">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highlight w:val="none"/>
              </w:rPr>
              <w:t>人员配备齐全（包括施工员、质检员、安全员、材料员、资料员）得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rPr>
              <w:t>，每多增加一名</w:t>
            </w:r>
            <w:r>
              <w:rPr>
                <w:rFonts w:hint="eastAsia" w:ascii="宋体" w:hAnsi="宋体" w:cs="宋体"/>
                <w:color w:val="auto"/>
                <w:sz w:val="24"/>
                <w:lang w:val="en-US" w:eastAsia="zh-CN"/>
              </w:rPr>
              <w:t>得</w:t>
            </w:r>
            <w:r>
              <w:rPr>
                <w:rFonts w:hint="eastAsia" w:ascii="宋体" w:hAnsi="宋体" w:eastAsia="宋体" w:cs="宋体"/>
                <w:color w:val="auto"/>
                <w:sz w:val="24"/>
                <w:lang w:val="en-US" w:eastAsia="zh-CN"/>
              </w:rPr>
              <w:t>0.5</w:t>
            </w:r>
            <w:r>
              <w:rPr>
                <w:rFonts w:hint="eastAsia" w:ascii="宋体" w:hAnsi="宋体" w:eastAsia="宋体" w:cs="宋体"/>
                <w:color w:val="auto"/>
                <w:sz w:val="24"/>
              </w:rPr>
              <w:t>分，</w:t>
            </w:r>
            <w:r>
              <w:rPr>
                <w:rFonts w:hint="eastAsia" w:ascii="宋体" w:hAnsi="宋体" w:cs="宋体"/>
                <w:color w:val="auto"/>
                <w:sz w:val="24"/>
                <w:lang w:val="en-US" w:eastAsia="zh-CN"/>
              </w:rPr>
              <w:t>最多2分</w:t>
            </w:r>
            <w:r>
              <w:rPr>
                <w:rFonts w:hint="eastAsia" w:ascii="宋体" w:hAnsi="宋体" w:eastAsia="宋体" w:cs="宋体"/>
                <w:color w:val="auto"/>
                <w:sz w:val="24"/>
              </w:rPr>
              <w:t>。</w:t>
            </w:r>
            <w:r>
              <w:rPr>
                <w:rFonts w:hint="eastAsia" w:ascii="宋体" w:hAnsi="宋体" w:eastAsia="宋体" w:cs="宋体"/>
                <w:color w:val="auto"/>
                <w:sz w:val="24"/>
                <w:lang w:val="en-US"/>
              </w:rPr>
              <w:t>本项最高得</w:t>
            </w:r>
            <w:r>
              <w:rPr>
                <w:rFonts w:hint="eastAsia" w:ascii="宋体" w:hAnsi="宋体" w:cs="宋体"/>
                <w:color w:val="auto"/>
                <w:sz w:val="24"/>
                <w:lang w:val="en-US" w:eastAsia="zh-CN"/>
              </w:rPr>
              <w:t>4</w:t>
            </w:r>
            <w:r>
              <w:rPr>
                <w:rFonts w:hint="eastAsia" w:ascii="宋体" w:hAnsi="宋体" w:eastAsia="宋体" w:cs="宋体"/>
                <w:color w:val="auto"/>
                <w:sz w:val="24"/>
                <w:lang w:val="en-US"/>
              </w:rPr>
              <w:t>分</w:t>
            </w:r>
            <w:r>
              <w:rPr>
                <w:rFonts w:hint="eastAsia" w:ascii="宋体" w:hAnsi="宋体" w:eastAsia="宋体" w:cs="宋体"/>
                <w:color w:val="auto"/>
                <w:sz w:val="24"/>
              </w:rPr>
              <w:t>（投标文件中提供人员相关证书及本单位</w:t>
            </w:r>
            <w:r>
              <w:rPr>
                <w:rFonts w:hint="eastAsia" w:ascii="宋体" w:hAnsi="宋体" w:eastAsia="宋体" w:cs="宋体"/>
                <w:color w:val="auto"/>
                <w:sz w:val="24"/>
                <w:szCs w:val="24"/>
                <w:lang w:val="en-US" w:eastAsia="zh-CN"/>
              </w:rPr>
              <w:t>最近</w:t>
            </w:r>
            <w:r>
              <w:rPr>
                <w:rFonts w:hint="eastAsia" w:ascii="宋体" w:hAnsi="宋体" w:cs="宋体"/>
                <w:color w:val="auto"/>
                <w:sz w:val="24"/>
                <w:szCs w:val="24"/>
                <w:lang w:val="en-US" w:eastAsia="zh-CN"/>
              </w:rPr>
              <w:t>一个月</w:t>
            </w:r>
            <w:r>
              <w:rPr>
                <w:rFonts w:hint="eastAsia" w:ascii="宋体" w:hAnsi="宋体" w:eastAsia="宋体" w:cs="宋体"/>
                <w:color w:val="auto"/>
                <w:sz w:val="24"/>
              </w:rPr>
              <w:t>及以上社保证明</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或扫描打印件，否则不得分。）</w:t>
            </w:r>
          </w:p>
        </w:tc>
        <w:tc>
          <w:tcPr>
            <w:tcW w:w="645" w:type="dxa"/>
            <w:vAlign w:val="center"/>
          </w:tcPr>
          <w:p w14:paraId="64B80426">
            <w:pPr>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871" w:type="dxa"/>
            <w:vAlign w:val="center"/>
          </w:tcPr>
          <w:p w14:paraId="38A735A2">
            <w:pPr>
              <w:jc w:val="center"/>
              <w:outlineLvl w:val="0"/>
              <w:rPr>
                <w:rFonts w:hint="eastAsia" w:ascii="宋体" w:hAnsi="宋体" w:eastAsia="宋体" w:cs="宋体"/>
                <w:color w:val="auto"/>
                <w:sz w:val="24"/>
                <w:szCs w:val="24"/>
              </w:rPr>
            </w:pPr>
          </w:p>
        </w:tc>
      </w:tr>
      <w:tr w14:paraId="3033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95" w:type="dxa"/>
            <w:vAlign w:val="center"/>
          </w:tcPr>
          <w:p w14:paraId="27C6FE59">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8" w:type="dxa"/>
            <w:vAlign w:val="center"/>
          </w:tcPr>
          <w:p w14:paraId="2BF360A0">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认证</w:t>
            </w:r>
          </w:p>
          <w:p w14:paraId="3A50BC22">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证书</w:t>
            </w:r>
          </w:p>
        </w:tc>
        <w:tc>
          <w:tcPr>
            <w:tcW w:w="5856" w:type="dxa"/>
            <w:vAlign w:val="center"/>
          </w:tcPr>
          <w:p w14:paraId="5AB71A79">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投标人具有质量管理体系认证证书、环境管理体系认证证书和职业健康安全管理体系认证证书，每提供1项得</w:t>
            </w:r>
            <w:r>
              <w:rPr>
                <w:rFonts w:hint="eastAsia" w:ascii="宋体" w:hAnsi="宋体" w:cs="宋体"/>
                <w:color w:val="auto"/>
                <w:sz w:val="24"/>
                <w:lang w:val="en-US" w:eastAsia="zh-CN"/>
              </w:rPr>
              <w:t>2</w:t>
            </w:r>
            <w:r>
              <w:rPr>
                <w:rFonts w:hint="eastAsia" w:ascii="宋体" w:hAnsi="宋体" w:eastAsia="宋体" w:cs="宋体"/>
                <w:color w:val="auto"/>
                <w:sz w:val="24"/>
              </w:rPr>
              <w:t>分，最高得</w:t>
            </w:r>
            <w:r>
              <w:rPr>
                <w:rFonts w:hint="eastAsia" w:ascii="宋体" w:hAnsi="宋体" w:cs="宋体"/>
                <w:color w:val="auto"/>
                <w:sz w:val="24"/>
                <w:lang w:val="en-US" w:eastAsia="zh-CN"/>
              </w:rPr>
              <w:t>6</w:t>
            </w:r>
            <w:r>
              <w:rPr>
                <w:rFonts w:hint="eastAsia" w:ascii="宋体" w:hAnsi="宋体" w:eastAsia="宋体" w:cs="宋体"/>
                <w:color w:val="auto"/>
                <w:sz w:val="24"/>
              </w:rPr>
              <w:t>分；（证书必须在有效期内，投标文件中提供证书</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或扫描打印件并加盖公章，体系认证还需提供全国认证认可信息公共服务平台网页查询截图http://cx.cnca.cn/CertECloud/index/index/page，否则不得分。）</w:t>
            </w:r>
          </w:p>
        </w:tc>
        <w:tc>
          <w:tcPr>
            <w:tcW w:w="645" w:type="dxa"/>
            <w:vAlign w:val="center"/>
          </w:tcPr>
          <w:p w14:paraId="705BBAD4">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871" w:type="dxa"/>
            <w:vAlign w:val="center"/>
          </w:tcPr>
          <w:p w14:paraId="0F492398">
            <w:pPr>
              <w:jc w:val="center"/>
              <w:outlineLvl w:val="0"/>
              <w:rPr>
                <w:rFonts w:hint="eastAsia" w:ascii="宋体" w:hAnsi="宋体" w:eastAsia="宋体" w:cs="宋体"/>
                <w:color w:val="auto"/>
                <w:sz w:val="24"/>
                <w:szCs w:val="24"/>
              </w:rPr>
            </w:pPr>
          </w:p>
        </w:tc>
      </w:tr>
      <w:tr w14:paraId="0528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795" w:type="dxa"/>
            <w:vAlign w:val="center"/>
          </w:tcPr>
          <w:p w14:paraId="5FCFBCD2">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8" w:type="dxa"/>
            <w:vAlign w:val="center"/>
          </w:tcPr>
          <w:p w14:paraId="6298CBA2">
            <w:pPr>
              <w:wordWrap/>
              <w:snapToGrid/>
              <w:spacing w:line="360" w:lineRule="exact"/>
              <w:ind w:left="0" w:leftChars="0" w:firstLine="0" w:firstLineChars="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5856" w:type="dxa"/>
            <w:vAlign w:val="center"/>
          </w:tcPr>
          <w:p w14:paraId="7A9DA6E3">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从20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r>
              <w:rPr>
                <w:rFonts w:hint="eastAsia" w:ascii="宋体" w:hAnsi="宋体" w:eastAsia="宋体" w:cs="宋体"/>
                <w:color w:val="auto"/>
                <w:sz w:val="24"/>
              </w:rPr>
              <w:t>年1月1日（含）（以合同或协议签订时间为准）至今承接过政府投资的市政</w:t>
            </w:r>
            <w:r>
              <w:rPr>
                <w:rFonts w:hint="eastAsia" w:ascii="宋体" w:hAnsi="宋体" w:eastAsia="宋体" w:cs="宋体"/>
                <w:color w:val="auto"/>
                <w:sz w:val="24"/>
                <w:lang w:val="en-US" w:eastAsia="zh-CN"/>
              </w:rPr>
              <w:t>类似</w:t>
            </w:r>
            <w:r>
              <w:rPr>
                <w:rFonts w:hint="eastAsia" w:ascii="宋体" w:hAnsi="宋体" w:eastAsia="宋体" w:cs="宋体"/>
                <w:color w:val="auto"/>
                <w:sz w:val="24"/>
              </w:rPr>
              <w:t>养护业绩</w:t>
            </w:r>
            <w:r>
              <w:rPr>
                <w:rFonts w:hint="eastAsia" w:ascii="宋体" w:hAnsi="宋体" w:cs="宋体"/>
                <w:color w:val="auto"/>
                <w:sz w:val="24"/>
                <w:lang w:eastAsia="zh-CN"/>
              </w:rPr>
              <w:t>（</w:t>
            </w:r>
            <w:r>
              <w:rPr>
                <w:rFonts w:hint="eastAsia" w:ascii="宋体" w:hAnsi="宋体" w:cs="宋体"/>
                <w:color w:val="auto"/>
                <w:sz w:val="24"/>
                <w:lang w:val="en-US" w:eastAsia="zh-CN"/>
              </w:rPr>
              <w:t>镇街级及以上</w:t>
            </w:r>
            <w:r>
              <w:rPr>
                <w:rFonts w:hint="eastAsia" w:ascii="宋体" w:hAnsi="宋体" w:cs="宋体"/>
                <w:color w:val="auto"/>
                <w:sz w:val="24"/>
                <w:lang w:eastAsia="zh-CN"/>
              </w:rPr>
              <w:t>）</w:t>
            </w:r>
            <w:r>
              <w:rPr>
                <w:rFonts w:hint="eastAsia" w:ascii="宋体" w:hAnsi="宋体" w:eastAsia="宋体" w:cs="宋体"/>
                <w:color w:val="auto"/>
                <w:sz w:val="24"/>
              </w:rPr>
              <w:t>，有一个得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分，补充合同不单独计分。本项最多累计得</w:t>
            </w:r>
            <w:r>
              <w:rPr>
                <w:rFonts w:hint="eastAsia" w:ascii="宋体" w:hAnsi="宋体" w:cs="宋体"/>
                <w:color w:val="auto"/>
                <w:sz w:val="24"/>
                <w:lang w:val="en-US" w:eastAsia="zh-CN"/>
              </w:rPr>
              <w:t>3</w:t>
            </w:r>
            <w:r>
              <w:rPr>
                <w:rFonts w:hint="eastAsia" w:ascii="宋体" w:hAnsi="宋体" w:eastAsia="宋体" w:cs="宋体"/>
                <w:color w:val="auto"/>
                <w:sz w:val="24"/>
              </w:rPr>
              <w:t>分。（投标文件中提供合同和中标通知书的</w:t>
            </w:r>
            <w:r>
              <w:rPr>
                <w:rFonts w:hint="eastAsia" w:ascii="宋体" w:hAnsi="宋体" w:eastAsia="宋体" w:cs="宋体"/>
                <w:color w:val="auto"/>
                <w:sz w:val="24"/>
                <w:lang w:eastAsia="zh-CN"/>
              </w:rPr>
              <w:t>复制件</w:t>
            </w:r>
            <w:r>
              <w:rPr>
                <w:rFonts w:hint="eastAsia" w:ascii="宋体" w:hAnsi="宋体" w:eastAsia="宋体" w:cs="宋体"/>
                <w:color w:val="auto"/>
                <w:sz w:val="24"/>
              </w:rPr>
              <w:t>或扫描打印件并加盖公章，否则不得分。）</w:t>
            </w:r>
          </w:p>
        </w:tc>
        <w:tc>
          <w:tcPr>
            <w:tcW w:w="645" w:type="dxa"/>
            <w:vAlign w:val="center"/>
          </w:tcPr>
          <w:p w14:paraId="764B3501">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871" w:type="dxa"/>
            <w:vAlign w:val="center"/>
          </w:tcPr>
          <w:p w14:paraId="55B2B613">
            <w:pPr>
              <w:jc w:val="center"/>
              <w:outlineLvl w:val="0"/>
              <w:rPr>
                <w:rFonts w:hint="eastAsia" w:ascii="宋体" w:hAnsi="宋体" w:eastAsia="宋体" w:cs="宋体"/>
                <w:color w:val="auto"/>
                <w:sz w:val="24"/>
                <w:szCs w:val="24"/>
              </w:rPr>
            </w:pPr>
          </w:p>
        </w:tc>
      </w:tr>
      <w:tr w14:paraId="52CB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5" w:type="dxa"/>
            <w:vAlign w:val="center"/>
          </w:tcPr>
          <w:p w14:paraId="7B35F03A">
            <w:pPr>
              <w:wordWrap/>
              <w:snapToGrid/>
              <w:spacing w:line="360" w:lineRule="exact"/>
              <w:ind w:hanging="2"/>
              <w:jc w:val="center"/>
              <w:textAlignment w:val="auto"/>
              <w:outlineLvl w:val="0"/>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p>
        </w:tc>
        <w:tc>
          <w:tcPr>
            <w:tcW w:w="778" w:type="dxa"/>
            <w:vAlign w:val="center"/>
          </w:tcPr>
          <w:p w14:paraId="062FF064">
            <w:pPr>
              <w:widowControl/>
              <w:shd w:val="clear" w:color="auto" w:fill="FFFFFF"/>
              <w:wordWrap/>
              <w:adjustRightInd/>
              <w:snapToGrid/>
              <w:spacing w:after="225" w:line="36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5856" w:type="dxa"/>
            <w:vAlign w:val="top"/>
          </w:tcPr>
          <w:p w14:paraId="598E66F9">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有效投标报价的最低价作为评标基准价，其最低报价为满分；按［投标报价得分=（评标基准价/投标报价）*</w:t>
            </w:r>
            <w:r>
              <w:rPr>
                <w:rFonts w:hint="eastAsia" w:ascii="宋体" w:hAnsi="宋体" w:eastAsia="宋体" w:cs="宋体"/>
                <w:color w:val="auto"/>
                <w:sz w:val="24"/>
                <w:lang w:val="en-US" w:eastAsia="zh-CN"/>
              </w:rPr>
              <w:t>3</w:t>
            </w:r>
            <w:r>
              <w:rPr>
                <w:rFonts w:hint="eastAsia" w:ascii="宋体" w:hAnsi="宋体" w:eastAsia="宋体" w:cs="宋体"/>
                <w:color w:val="auto"/>
                <w:sz w:val="24"/>
              </w:rPr>
              <w:t>0］的计算公式计算。</w:t>
            </w:r>
          </w:p>
          <w:p w14:paraId="30B7F24A">
            <w:pPr>
              <w:wordWrap/>
              <w:snapToGrid/>
              <w:spacing w:line="360" w:lineRule="exact"/>
              <w:ind w:left="0" w:leftChars="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0C96E061">
            <w:pPr>
              <w:wordWrap/>
              <w:snapToGri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rPr>
              <w:t>因落实政府采购政策需要进行价格调整的，以调整后的价格计算评标基准价和投标报价。</w:t>
            </w:r>
          </w:p>
        </w:tc>
        <w:tc>
          <w:tcPr>
            <w:tcW w:w="645" w:type="dxa"/>
            <w:vAlign w:val="center"/>
          </w:tcPr>
          <w:p w14:paraId="18FE7276">
            <w:pPr>
              <w:ind w:left="0" w:leftChars="0" w:firstLine="0" w:firstLineChars="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871" w:type="dxa"/>
            <w:vAlign w:val="center"/>
          </w:tcPr>
          <w:p w14:paraId="342B7AE8">
            <w:pPr>
              <w:jc w:val="center"/>
              <w:outlineLvl w:val="0"/>
              <w:rPr>
                <w:rFonts w:hint="eastAsia" w:ascii="宋体" w:hAnsi="宋体" w:eastAsia="宋体" w:cs="宋体"/>
                <w:color w:val="auto"/>
                <w:sz w:val="24"/>
                <w:szCs w:val="24"/>
              </w:rPr>
            </w:pPr>
          </w:p>
        </w:tc>
      </w:tr>
    </w:tbl>
    <w:p w14:paraId="783B779F">
      <w:pPr>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2886D16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商务技术分=评标委员会所有成员评分合计数/评标委员会组成人员数（精确到小数点后二位）；</w:t>
      </w:r>
    </w:p>
    <w:p w14:paraId="604CD0E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采用低价优先法计算，即满足招标文件要求且投标价格最低的投标报价为评标基准价，其他投标人的价格分按照下列公式计算：</w:t>
      </w:r>
    </w:p>
    <w:p w14:paraId="004944D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价格分=（评标基准价/投标报价）×</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%×100（精确到小数点后二位）；</w:t>
      </w:r>
    </w:p>
    <w:p w14:paraId="7BFD5C9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、投标人评标综合得分=价格分+商务技术分（精确到小数点后二位）；</w:t>
      </w:r>
    </w:p>
    <w:p w14:paraId="171E25BE">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报价是中标的一个重要因素，但最低报价不是中标的唯一依据。</w:t>
      </w:r>
    </w:p>
    <w:p w14:paraId="5B481909">
      <w:pPr>
        <w:snapToGrid w:val="0"/>
        <w:spacing w:line="360" w:lineRule="auto"/>
        <w:rPr>
          <w:rFonts w:hint="eastAsia" w:ascii="仿宋" w:hAnsi="仿宋" w:eastAsia="仿宋" w:cs="仿宋"/>
          <w:b/>
          <w:color w:val="auto"/>
          <w:sz w:val="24"/>
          <w:highlight w:val="none"/>
        </w:rPr>
      </w:pPr>
      <w:r>
        <w:rPr>
          <w:rFonts w:hint="eastAsia" w:ascii="宋体" w:hAnsi="宋体" w:eastAsia="宋体" w:cs="宋体"/>
          <w:b/>
          <w:bCs/>
          <w:color w:val="auto"/>
          <w:kern w:val="2"/>
          <w:sz w:val="24"/>
          <w:szCs w:val="24"/>
          <w:highlight w:val="none"/>
          <w:lang w:val="en-US" w:eastAsia="zh-CN" w:bidi="ar-SA"/>
        </w:rPr>
        <w:t>对于专门面向中小企业的项目，对小型或微型企业投标报价不予扣除评审。</w:t>
      </w:r>
      <w:r>
        <w:rPr>
          <w:rFonts w:hint="eastAsia" w:ascii="仿宋" w:hAnsi="仿宋" w:eastAsia="仿宋" w:cs="仿宋"/>
          <w:color w:val="auto"/>
          <w:sz w:val="24"/>
          <w:highlight w:val="none"/>
        </w:rPr>
        <w:t> </w:t>
      </w:r>
    </w:p>
    <w:p w14:paraId="63C27E78">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F70181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85F35B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A3CB40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B668AFE">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3F58892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5B3379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F89E38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2D29D70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A37D215">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2D1A2AE">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6F89690">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B0920">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937751E">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617A708">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62630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59738D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6768DCE">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BAAE45">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4E75D92">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BB42F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3D09E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279D5B">
      <w:pPr>
        <w:widowControl/>
        <w:shd w:val="clear" w:color="auto" w:fill="FFFFFF"/>
        <w:adjustRightInd/>
        <w:spacing w:after="0"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84BC03C">
      <w:pPr>
        <w:pStyle w:val="8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21E5E5">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087872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EA74F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DC783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E561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067685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CE2546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E9758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0D24A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lang w:val="en-US" w:eastAsia="zh-CN"/>
        </w:rPr>
        <w:t>《中小企业声明函》填写企业类型错误或者未填写企业类型的，投标无效</w:t>
      </w:r>
      <w:r>
        <w:rPr>
          <w:rFonts w:hint="eastAsia" w:ascii="仿宋" w:hAnsi="仿宋" w:eastAsia="仿宋" w:cs="仿宋"/>
          <w:color w:val="auto"/>
          <w:kern w:val="0"/>
          <w:sz w:val="24"/>
          <w:highlight w:val="none"/>
        </w:rPr>
        <w:t>;</w:t>
      </w:r>
    </w:p>
    <w:p w14:paraId="38E9B8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250E70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EC5515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BFC33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4.2.12 </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7DD34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A1B0493">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6AB87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DF9ADD4">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3ED9A6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D9FE55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66FBEF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A45E1A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CE13B1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4DC21F6">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EB0AB9">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FB09AA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C67E86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314328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99657B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40B484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03B250C">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5" w:h="16838"/>
          <w:pgMar w:top="1417" w:right="1417" w:bottom="1417" w:left="1417" w:header="851" w:footer="992" w:gutter="0"/>
          <w:cols w:space="0" w:num="1"/>
          <w:titlePg/>
          <w:rtlGutter w:val="0"/>
          <w:docGrid w:linePitch="0" w:charSpace="0"/>
        </w:sectPr>
      </w:pPr>
      <w:bookmarkStart w:id="393" w:name="_Toc86217003"/>
      <w:bookmarkStart w:id="394" w:name="第五部分"/>
    </w:p>
    <w:p w14:paraId="0F1D865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26BF916">
      <w:pPr>
        <w:spacing w:line="480" w:lineRule="auto"/>
        <w:jc w:val="center"/>
        <w:rPr>
          <w:rFonts w:ascii="宋体" w:hAnsi="宋体" w:cs="宋体"/>
          <w:b/>
          <w:color w:val="auto"/>
          <w:sz w:val="28"/>
          <w:szCs w:val="28"/>
          <w:highlight w:val="none"/>
        </w:rPr>
      </w:pPr>
    </w:p>
    <w:p w14:paraId="2CF9BFF2">
      <w:pPr>
        <w:spacing w:line="480" w:lineRule="auto"/>
        <w:jc w:val="center"/>
        <w:rPr>
          <w:rFonts w:ascii="宋体" w:hAnsi="宋体" w:cs="宋体"/>
          <w:b/>
          <w:color w:val="auto"/>
          <w:sz w:val="24"/>
          <w:highlight w:val="none"/>
        </w:rPr>
      </w:pPr>
    </w:p>
    <w:p w14:paraId="074BA056">
      <w:pPr>
        <w:spacing w:line="480" w:lineRule="auto"/>
        <w:jc w:val="center"/>
        <w:rPr>
          <w:rFonts w:ascii="宋体" w:hAnsi="宋体" w:cs="宋体"/>
          <w:b/>
          <w:color w:val="auto"/>
          <w:sz w:val="24"/>
          <w:highlight w:val="none"/>
        </w:rPr>
      </w:pPr>
    </w:p>
    <w:p w14:paraId="0C7406C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886B0A1">
      <w:pPr>
        <w:pStyle w:val="388"/>
        <w:ind w:firstLine="2843" w:firstLineChars="1180"/>
        <w:rPr>
          <w:rFonts w:ascii="宋体" w:hAnsi="宋体" w:cs="宋体"/>
          <w:b/>
          <w:color w:val="auto"/>
          <w:szCs w:val="24"/>
          <w:highlight w:val="none"/>
        </w:rPr>
      </w:pPr>
    </w:p>
    <w:p w14:paraId="04DB02BF">
      <w:pPr>
        <w:pStyle w:val="389"/>
        <w:rPr>
          <w:rFonts w:ascii="宋体" w:hAnsi="宋体" w:cs="宋体"/>
          <w:b/>
          <w:color w:val="auto"/>
          <w:szCs w:val="24"/>
          <w:highlight w:val="none"/>
        </w:rPr>
      </w:pPr>
    </w:p>
    <w:p w14:paraId="3582CE9A">
      <w:pPr>
        <w:pStyle w:val="389"/>
        <w:rPr>
          <w:rFonts w:ascii="宋体" w:hAnsi="宋体" w:cs="宋体"/>
          <w:b/>
          <w:color w:val="auto"/>
          <w:szCs w:val="24"/>
          <w:highlight w:val="none"/>
        </w:rPr>
      </w:pPr>
    </w:p>
    <w:p w14:paraId="5D391DF5">
      <w:pPr>
        <w:spacing w:before="120" w:line="22" w:lineRule="atLeast"/>
        <w:rPr>
          <w:rFonts w:ascii="宋体" w:hAnsi="宋体" w:cs="宋体"/>
          <w:color w:val="auto"/>
          <w:sz w:val="24"/>
          <w:highlight w:val="none"/>
        </w:rPr>
      </w:pPr>
    </w:p>
    <w:p w14:paraId="5B45B5F1">
      <w:pPr>
        <w:pStyle w:val="2"/>
        <w:rPr>
          <w:color w:val="auto"/>
          <w:highlight w:val="none"/>
        </w:rPr>
      </w:pPr>
    </w:p>
    <w:p w14:paraId="0D41897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64FB89">
      <w:pPr>
        <w:pStyle w:val="285"/>
        <w:spacing w:before="120" w:line="22" w:lineRule="atLeast"/>
        <w:rPr>
          <w:rFonts w:ascii="宋体" w:hAnsi="宋体" w:eastAsia="宋体" w:cs="宋体"/>
          <w:color w:val="auto"/>
          <w:szCs w:val="24"/>
          <w:highlight w:val="none"/>
        </w:rPr>
      </w:pPr>
    </w:p>
    <w:p w14:paraId="6CE982FB">
      <w:pPr>
        <w:pStyle w:val="285"/>
        <w:spacing w:before="120" w:line="22" w:lineRule="atLeast"/>
        <w:rPr>
          <w:rFonts w:ascii="宋体" w:hAnsi="宋体" w:eastAsia="宋体" w:cs="宋体"/>
          <w:color w:val="auto"/>
          <w:szCs w:val="24"/>
          <w:highlight w:val="none"/>
        </w:rPr>
      </w:pPr>
    </w:p>
    <w:p w14:paraId="13CE192C">
      <w:pPr>
        <w:rPr>
          <w:rFonts w:ascii="宋体" w:hAnsi="宋体" w:cs="宋体"/>
          <w:color w:val="auto"/>
          <w:sz w:val="24"/>
          <w:highlight w:val="none"/>
        </w:rPr>
      </w:pPr>
    </w:p>
    <w:p w14:paraId="5CD59AC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3BEE0B">
      <w:pPr>
        <w:spacing w:before="120" w:line="22" w:lineRule="atLeast"/>
        <w:rPr>
          <w:rFonts w:ascii="宋体" w:hAnsi="宋体" w:cs="宋体"/>
          <w:color w:val="auto"/>
          <w:sz w:val="24"/>
          <w:highlight w:val="none"/>
        </w:rPr>
      </w:pPr>
    </w:p>
    <w:p w14:paraId="02D2E6D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0678831">
      <w:pPr>
        <w:spacing w:before="120" w:line="22" w:lineRule="atLeast"/>
        <w:rPr>
          <w:rFonts w:ascii="宋体" w:hAnsi="宋体" w:cs="宋体"/>
          <w:color w:val="auto"/>
          <w:sz w:val="24"/>
          <w:highlight w:val="none"/>
        </w:rPr>
      </w:pPr>
    </w:p>
    <w:p w14:paraId="6C1CA42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6739057">
      <w:pPr>
        <w:spacing w:before="120" w:line="22" w:lineRule="atLeast"/>
        <w:rPr>
          <w:rFonts w:ascii="宋体" w:hAnsi="宋体" w:cs="宋体"/>
          <w:color w:val="auto"/>
          <w:sz w:val="24"/>
          <w:highlight w:val="none"/>
        </w:rPr>
      </w:pPr>
    </w:p>
    <w:p w14:paraId="3B11CE7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B00B266">
      <w:pPr>
        <w:widowControl/>
        <w:jc w:val="left"/>
        <w:rPr>
          <w:rFonts w:ascii="宋体" w:hAnsi="宋体" w:cs="宋体"/>
          <w:color w:val="auto"/>
          <w:kern w:val="0"/>
          <w:sz w:val="24"/>
          <w:highlight w:val="none"/>
        </w:rPr>
        <w:sectPr>
          <w:pgSz w:w="11907" w:h="16840"/>
          <w:pgMar w:top="1474" w:right="1587" w:bottom="1474" w:left="1587" w:header="851" w:footer="851" w:gutter="0"/>
          <w:pgNumType w:fmt="decimal"/>
          <w:cols w:space="720" w:num="1"/>
        </w:sectPr>
      </w:pPr>
    </w:p>
    <w:p w14:paraId="60FFAC08">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p>
    <w:p w14:paraId="5E8BB37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0799918E">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064F26E8">
      <w:pPr>
        <w:spacing w:line="560" w:lineRule="exact"/>
        <w:ind w:firstLine="482" w:firstLineChars="200"/>
        <w:outlineLvl w:val="0"/>
        <w:rPr>
          <w:rFonts w:ascii="宋体" w:hAnsi="宋体" w:eastAsia="宋体"/>
          <w:color w:val="auto"/>
          <w:sz w:val="24"/>
          <w:highlight w:val="none"/>
        </w:rPr>
      </w:pPr>
      <w:bookmarkStart w:id="395" w:name="_Toc15367"/>
      <w:bookmarkStart w:id="396" w:name="_Toc19273"/>
      <w:bookmarkStart w:id="397" w:name="_Toc28855"/>
      <w:bookmarkStart w:id="398" w:name="_Toc20421"/>
      <w:bookmarkStart w:id="399" w:name="_Toc22967"/>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5"/>
      <w:bookmarkEnd w:id="396"/>
      <w:bookmarkEnd w:id="397"/>
      <w:bookmarkEnd w:id="398"/>
      <w:bookmarkEnd w:id="399"/>
    </w:p>
    <w:p w14:paraId="6DA584E0">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6F60A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0FCEE31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781E3EE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422776A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68AB4D1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14:paraId="091C4123">
      <w:pPr>
        <w:spacing w:line="560" w:lineRule="exact"/>
        <w:ind w:firstLine="482" w:firstLineChars="200"/>
        <w:outlineLvl w:val="0"/>
        <w:rPr>
          <w:rFonts w:ascii="宋体" w:hAnsi="宋体" w:eastAsia="宋体"/>
          <w:b/>
          <w:color w:val="auto"/>
          <w:sz w:val="24"/>
          <w:highlight w:val="none"/>
        </w:rPr>
      </w:pPr>
      <w:bookmarkStart w:id="400" w:name="_Toc22185"/>
      <w:bookmarkStart w:id="401" w:name="_Toc18585"/>
      <w:bookmarkStart w:id="402" w:name="_Toc2918"/>
      <w:bookmarkStart w:id="403" w:name="_Toc6773"/>
      <w:bookmarkStart w:id="404" w:name="_Toc6311"/>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00"/>
      <w:bookmarkEnd w:id="401"/>
      <w:bookmarkEnd w:id="402"/>
      <w:bookmarkEnd w:id="403"/>
      <w:bookmarkEnd w:id="404"/>
    </w:p>
    <w:p w14:paraId="2084C692">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C3C96C5">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66A039E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35D8B0B">
      <w:pPr>
        <w:spacing w:line="560" w:lineRule="exact"/>
        <w:ind w:firstLine="482" w:firstLineChars="200"/>
        <w:outlineLvl w:val="0"/>
        <w:rPr>
          <w:rFonts w:ascii="宋体" w:hAnsi="宋体" w:eastAsia="宋体"/>
          <w:b/>
          <w:color w:val="auto"/>
          <w:sz w:val="24"/>
          <w:highlight w:val="none"/>
        </w:rPr>
      </w:pPr>
      <w:bookmarkStart w:id="405" w:name="_Toc4929"/>
      <w:bookmarkStart w:id="406" w:name="_Toc1386"/>
      <w:bookmarkStart w:id="407" w:name="_Toc5635"/>
      <w:bookmarkStart w:id="408" w:name="_Toc21124"/>
      <w:bookmarkStart w:id="409" w:name="_Toc13918"/>
      <w:r>
        <w:rPr>
          <w:rFonts w:ascii="宋体" w:hAnsi="宋体" w:eastAsia="宋体"/>
          <w:b/>
          <w:color w:val="auto"/>
          <w:sz w:val="24"/>
          <w:highlight w:val="none"/>
        </w:rPr>
        <w:t>1.3 价款</w:t>
      </w:r>
      <w:bookmarkEnd w:id="405"/>
      <w:bookmarkEnd w:id="406"/>
      <w:bookmarkEnd w:id="407"/>
      <w:bookmarkEnd w:id="408"/>
      <w:bookmarkEnd w:id="409"/>
    </w:p>
    <w:p w14:paraId="68FB77B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14:paraId="132974CB">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90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5FC56C">
            <w:pPr>
              <w:pStyle w:val="108"/>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14:paraId="5216F5F7">
            <w:pPr>
              <w:pStyle w:val="108"/>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14:paraId="133A88C9">
            <w:pPr>
              <w:pStyle w:val="108"/>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14:paraId="0570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BDE688">
            <w:pPr>
              <w:pStyle w:val="108"/>
              <w:spacing w:line="560" w:lineRule="exact"/>
              <w:ind w:firstLine="200"/>
              <w:jc w:val="center"/>
              <w:rPr>
                <w:rFonts w:ascii="宋体" w:hAnsi="宋体" w:eastAsia="宋体"/>
                <w:color w:val="auto"/>
                <w:sz w:val="24"/>
                <w:szCs w:val="24"/>
                <w:highlight w:val="none"/>
              </w:rPr>
            </w:pPr>
          </w:p>
        </w:tc>
        <w:tc>
          <w:tcPr>
            <w:tcW w:w="3402" w:type="dxa"/>
            <w:vAlign w:val="center"/>
          </w:tcPr>
          <w:p w14:paraId="24396132">
            <w:pPr>
              <w:pStyle w:val="108"/>
              <w:spacing w:line="560" w:lineRule="exact"/>
              <w:ind w:firstLine="200"/>
              <w:jc w:val="center"/>
              <w:rPr>
                <w:rFonts w:ascii="宋体" w:hAnsi="宋体" w:eastAsia="宋体"/>
                <w:color w:val="auto"/>
                <w:sz w:val="24"/>
                <w:szCs w:val="24"/>
                <w:highlight w:val="none"/>
              </w:rPr>
            </w:pPr>
          </w:p>
        </w:tc>
        <w:tc>
          <w:tcPr>
            <w:tcW w:w="2552" w:type="dxa"/>
            <w:vAlign w:val="center"/>
          </w:tcPr>
          <w:p w14:paraId="429C9C0F">
            <w:pPr>
              <w:pStyle w:val="108"/>
              <w:spacing w:line="560" w:lineRule="exact"/>
              <w:ind w:firstLine="200"/>
              <w:jc w:val="center"/>
              <w:rPr>
                <w:rFonts w:ascii="宋体" w:hAnsi="宋体" w:eastAsia="宋体"/>
                <w:color w:val="auto"/>
                <w:sz w:val="24"/>
                <w:szCs w:val="24"/>
                <w:highlight w:val="none"/>
              </w:rPr>
            </w:pPr>
          </w:p>
        </w:tc>
      </w:tr>
      <w:tr w14:paraId="425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BBA3E4">
            <w:pPr>
              <w:pStyle w:val="108"/>
              <w:spacing w:line="560" w:lineRule="exact"/>
              <w:ind w:firstLine="200"/>
              <w:jc w:val="center"/>
              <w:rPr>
                <w:rFonts w:ascii="宋体" w:hAnsi="宋体" w:eastAsia="宋体"/>
                <w:color w:val="auto"/>
                <w:sz w:val="24"/>
                <w:szCs w:val="24"/>
                <w:highlight w:val="none"/>
              </w:rPr>
            </w:pPr>
          </w:p>
        </w:tc>
        <w:tc>
          <w:tcPr>
            <w:tcW w:w="3402" w:type="dxa"/>
            <w:vAlign w:val="center"/>
          </w:tcPr>
          <w:p w14:paraId="68C973D7">
            <w:pPr>
              <w:pStyle w:val="108"/>
              <w:spacing w:line="560" w:lineRule="exact"/>
              <w:ind w:firstLine="200"/>
              <w:jc w:val="center"/>
              <w:rPr>
                <w:rFonts w:ascii="宋体" w:hAnsi="宋体" w:eastAsia="宋体"/>
                <w:color w:val="auto"/>
                <w:sz w:val="24"/>
                <w:szCs w:val="24"/>
                <w:highlight w:val="none"/>
              </w:rPr>
            </w:pPr>
          </w:p>
        </w:tc>
        <w:tc>
          <w:tcPr>
            <w:tcW w:w="2552" w:type="dxa"/>
            <w:vAlign w:val="center"/>
          </w:tcPr>
          <w:p w14:paraId="45424E7C">
            <w:pPr>
              <w:pStyle w:val="108"/>
              <w:spacing w:line="560" w:lineRule="exact"/>
              <w:ind w:firstLine="200"/>
              <w:jc w:val="center"/>
              <w:rPr>
                <w:rFonts w:ascii="宋体" w:hAnsi="宋体" w:eastAsia="宋体"/>
                <w:color w:val="auto"/>
                <w:sz w:val="24"/>
                <w:szCs w:val="24"/>
                <w:highlight w:val="none"/>
              </w:rPr>
            </w:pPr>
          </w:p>
        </w:tc>
      </w:tr>
      <w:tr w14:paraId="3B08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71C0A9">
            <w:pPr>
              <w:pStyle w:val="108"/>
              <w:spacing w:line="560" w:lineRule="exact"/>
              <w:ind w:firstLine="200"/>
              <w:jc w:val="center"/>
              <w:rPr>
                <w:rFonts w:ascii="宋体" w:hAnsi="宋体" w:eastAsia="宋体"/>
                <w:color w:val="auto"/>
                <w:sz w:val="24"/>
                <w:szCs w:val="24"/>
                <w:highlight w:val="none"/>
              </w:rPr>
            </w:pPr>
          </w:p>
        </w:tc>
        <w:tc>
          <w:tcPr>
            <w:tcW w:w="3402" w:type="dxa"/>
            <w:vAlign w:val="center"/>
          </w:tcPr>
          <w:p w14:paraId="1EEDA932">
            <w:pPr>
              <w:pStyle w:val="108"/>
              <w:spacing w:line="560" w:lineRule="exact"/>
              <w:ind w:firstLine="200"/>
              <w:jc w:val="center"/>
              <w:rPr>
                <w:rFonts w:ascii="宋体" w:hAnsi="宋体" w:eastAsia="宋体"/>
                <w:color w:val="auto"/>
                <w:sz w:val="24"/>
                <w:szCs w:val="24"/>
                <w:highlight w:val="none"/>
              </w:rPr>
            </w:pPr>
          </w:p>
        </w:tc>
        <w:tc>
          <w:tcPr>
            <w:tcW w:w="2552" w:type="dxa"/>
            <w:vAlign w:val="center"/>
          </w:tcPr>
          <w:p w14:paraId="6FBE9898">
            <w:pPr>
              <w:pStyle w:val="108"/>
              <w:spacing w:line="560" w:lineRule="exact"/>
              <w:ind w:firstLine="200"/>
              <w:jc w:val="center"/>
              <w:rPr>
                <w:rFonts w:ascii="宋体" w:hAnsi="宋体" w:eastAsia="宋体"/>
                <w:color w:val="auto"/>
                <w:sz w:val="24"/>
                <w:szCs w:val="24"/>
                <w:highlight w:val="none"/>
              </w:rPr>
            </w:pPr>
          </w:p>
        </w:tc>
      </w:tr>
      <w:tr w14:paraId="5A92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E09E01">
            <w:pPr>
              <w:pStyle w:val="108"/>
              <w:spacing w:line="560" w:lineRule="exact"/>
              <w:ind w:firstLine="200"/>
              <w:jc w:val="center"/>
              <w:rPr>
                <w:rFonts w:ascii="宋体" w:hAnsi="宋体" w:eastAsia="宋体"/>
                <w:color w:val="auto"/>
                <w:sz w:val="24"/>
                <w:szCs w:val="24"/>
                <w:highlight w:val="none"/>
              </w:rPr>
            </w:pPr>
          </w:p>
        </w:tc>
        <w:tc>
          <w:tcPr>
            <w:tcW w:w="3402" w:type="dxa"/>
            <w:vAlign w:val="center"/>
          </w:tcPr>
          <w:p w14:paraId="250AB3B6">
            <w:pPr>
              <w:pStyle w:val="108"/>
              <w:spacing w:line="560" w:lineRule="exact"/>
              <w:ind w:firstLine="200"/>
              <w:jc w:val="center"/>
              <w:rPr>
                <w:rFonts w:ascii="宋体" w:hAnsi="宋体" w:eastAsia="宋体"/>
                <w:color w:val="auto"/>
                <w:sz w:val="24"/>
                <w:szCs w:val="24"/>
                <w:highlight w:val="none"/>
              </w:rPr>
            </w:pPr>
          </w:p>
        </w:tc>
        <w:tc>
          <w:tcPr>
            <w:tcW w:w="2552" w:type="dxa"/>
            <w:vAlign w:val="center"/>
          </w:tcPr>
          <w:p w14:paraId="6ABCE6B1">
            <w:pPr>
              <w:pStyle w:val="108"/>
              <w:spacing w:line="560" w:lineRule="exact"/>
              <w:ind w:firstLine="200"/>
              <w:jc w:val="center"/>
              <w:rPr>
                <w:rFonts w:ascii="宋体" w:hAnsi="宋体" w:eastAsia="宋体"/>
                <w:color w:val="auto"/>
                <w:sz w:val="24"/>
                <w:szCs w:val="24"/>
                <w:highlight w:val="none"/>
              </w:rPr>
            </w:pPr>
          </w:p>
        </w:tc>
      </w:tr>
      <w:tr w14:paraId="5A5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7B7672">
            <w:pPr>
              <w:pStyle w:val="108"/>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14:paraId="2683CD85">
            <w:pPr>
              <w:pStyle w:val="108"/>
              <w:spacing w:line="560" w:lineRule="exact"/>
              <w:ind w:firstLine="200"/>
              <w:jc w:val="center"/>
              <w:rPr>
                <w:rFonts w:ascii="宋体" w:hAnsi="宋体" w:eastAsia="宋体"/>
                <w:color w:val="auto"/>
                <w:sz w:val="24"/>
                <w:szCs w:val="24"/>
                <w:highlight w:val="none"/>
              </w:rPr>
            </w:pPr>
          </w:p>
        </w:tc>
      </w:tr>
    </w:tbl>
    <w:p w14:paraId="279A3228">
      <w:pPr>
        <w:spacing w:line="560" w:lineRule="exact"/>
        <w:ind w:firstLine="482" w:firstLineChars="200"/>
        <w:outlineLvl w:val="0"/>
        <w:rPr>
          <w:rFonts w:ascii="宋体" w:hAnsi="宋体" w:eastAsia="宋体"/>
          <w:b/>
          <w:color w:val="auto"/>
          <w:sz w:val="24"/>
          <w:highlight w:val="none"/>
        </w:rPr>
      </w:pPr>
      <w:bookmarkStart w:id="410" w:name="_Toc3654"/>
      <w:bookmarkStart w:id="411" w:name="_Toc30506"/>
      <w:bookmarkStart w:id="412" w:name="_Toc30158"/>
      <w:bookmarkStart w:id="413" w:name="_Toc14993"/>
      <w:bookmarkStart w:id="414" w:name="_Toc26916"/>
      <w:r>
        <w:rPr>
          <w:rFonts w:ascii="宋体" w:hAnsi="宋体" w:eastAsia="宋体"/>
          <w:b/>
          <w:color w:val="auto"/>
          <w:sz w:val="24"/>
          <w:highlight w:val="none"/>
        </w:rPr>
        <w:t>1.4 付款方式和发票开具方式</w:t>
      </w:r>
      <w:bookmarkEnd w:id="410"/>
      <w:bookmarkEnd w:id="411"/>
      <w:bookmarkEnd w:id="412"/>
      <w:bookmarkEnd w:id="413"/>
      <w:bookmarkEnd w:id="414"/>
    </w:p>
    <w:p w14:paraId="2526BDCC">
      <w:pPr>
        <w:pStyle w:val="620"/>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14:paraId="1D4AA66B">
      <w:pPr>
        <w:spacing w:line="560" w:lineRule="exact"/>
        <w:ind w:firstLine="480" w:firstLineChars="200"/>
        <w:rPr>
          <w:rFonts w:hint="eastAsia" w:ascii="宋体" w:hAnsi="宋体" w:cs="宋体"/>
          <w:b/>
          <w:bCs/>
          <w:color w:val="auto"/>
          <w:sz w:val="24"/>
          <w:szCs w:val="24"/>
          <w:highlight w:val="none"/>
          <w:lang w:val="en-US" w:eastAsia="zh-CN"/>
        </w:rPr>
      </w:pPr>
      <w:r>
        <w:rPr>
          <w:rFonts w:ascii="宋体" w:hAnsi="宋体" w:eastAsia="宋体"/>
          <w:color w:val="auto"/>
          <w:sz w:val="24"/>
          <w:highlight w:val="none"/>
        </w:rPr>
        <w:t xml:space="preserve">1.4.2 </w:t>
      </w:r>
      <w:r>
        <w:rPr>
          <w:rFonts w:hint="eastAsia" w:ascii="宋体" w:hAnsi="宋体" w:cs="宋体"/>
          <w:b/>
          <w:bCs/>
          <w:color w:val="auto"/>
          <w:sz w:val="24"/>
          <w:szCs w:val="24"/>
          <w:highlight w:val="none"/>
          <w:lang w:val="en-US" w:eastAsia="zh-CN"/>
        </w:rPr>
        <w:t>本项目按季度支付服务费，根据月度考核得出季度应付款项，拨付相应款项，具体内容如下:</w:t>
      </w:r>
    </w:p>
    <w:tbl>
      <w:tblPr>
        <w:tblStyle w:val="6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39"/>
        <w:gridCol w:w="4092"/>
        <w:gridCol w:w="1498"/>
        <w:gridCol w:w="1498"/>
      </w:tblGrid>
      <w:tr w14:paraId="469A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18" w:type="dxa"/>
            <w:vAlign w:val="center"/>
          </w:tcPr>
          <w:p w14:paraId="1469C16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序号    </w:t>
            </w:r>
          </w:p>
        </w:tc>
        <w:tc>
          <w:tcPr>
            <w:tcW w:w="1239" w:type="dxa"/>
            <w:vAlign w:val="center"/>
          </w:tcPr>
          <w:p w14:paraId="0543E016">
            <w:pPr>
              <w:spacing w:line="360" w:lineRule="auto"/>
              <w:rPr>
                <w:rFonts w:ascii="宋体" w:hAnsi="宋体" w:cs="宋体"/>
                <w:color w:val="auto"/>
                <w:sz w:val="24"/>
                <w:highlight w:val="none"/>
              </w:rPr>
            </w:pPr>
            <w:r>
              <w:rPr>
                <w:rFonts w:hint="eastAsia" w:ascii="宋体" w:hAnsi="宋体" w:cs="宋体"/>
                <w:color w:val="auto"/>
                <w:sz w:val="24"/>
                <w:highlight w:val="none"/>
              </w:rPr>
              <w:t>考核内容</w:t>
            </w:r>
          </w:p>
        </w:tc>
        <w:tc>
          <w:tcPr>
            <w:tcW w:w="4092" w:type="dxa"/>
            <w:vAlign w:val="center"/>
          </w:tcPr>
          <w:p w14:paraId="49C7155F">
            <w:pPr>
              <w:spacing w:line="360" w:lineRule="auto"/>
              <w:rPr>
                <w:rFonts w:ascii="宋体" w:hAnsi="宋体" w:cs="宋体"/>
                <w:color w:val="auto"/>
                <w:sz w:val="24"/>
                <w:highlight w:val="none"/>
              </w:rPr>
            </w:pPr>
            <w:r>
              <w:rPr>
                <w:rFonts w:hint="eastAsia" w:ascii="宋体" w:hAnsi="宋体" w:cs="宋体"/>
                <w:color w:val="auto"/>
                <w:sz w:val="24"/>
                <w:highlight w:val="none"/>
              </w:rPr>
              <w:t>考核标准</w:t>
            </w:r>
          </w:p>
        </w:tc>
        <w:tc>
          <w:tcPr>
            <w:tcW w:w="1498" w:type="dxa"/>
            <w:vAlign w:val="center"/>
          </w:tcPr>
          <w:p w14:paraId="47A0CD3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498" w:type="dxa"/>
            <w:vAlign w:val="center"/>
          </w:tcPr>
          <w:p w14:paraId="7EFF041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得分</w:t>
            </w:r>
          </w:p>
        </w:tc>
      </w:tr>
      <w:tr w14:paraId="68FA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18" w:type="dxa"/>
            <w:vAlign w:val="center"/>
          </w:tcPr>
          <w:p w14:paraId="286631A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w:t>
            </w:r>
          </w:p>
        </w:tc>
        <w:tc>
          <w:tcPr>
            <w:tcW w:w="5331" w:type="dxa"/>
            <w:gridSpan w:val="2"/>
            <w:vAlign w:val="center"/>
          </w:tcPr>
          <w:p w14:paraId="7058C7BF">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发生市级监管部门抄告问题的每次扣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分，区级监管部门抄告问题的每次扣0.</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 xml:space="preserve"> 分，未按时整改的加倍扣分。</w:t>
            </w:r>
          </w:p>
        </w:tc>
        <w:tc>
          <w:tcPr>
            <w:tcW w:w="1498" w:type="dxa"/>
            <w:vAlign w:val="center"/>
          </w:tcPr>
          <w:p w14:paraId="66BC3F9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14:paraId="6207C790">
            <w:pPr>
              <w:spacing w:line="360" w:lineRule="auto"/>
              <w:rPr>
                <w:rFonts w:hint="eastAsia" w:ascii="宋体" w:hAnsi="宋体" w:cs="宋体"/>
                <w:color w:val="auto"/>
                <w:sz w:val="24"/>
                <w:highlight w:val="none"/>
              </w:rPr>
            </w:pPr>
          </w:p>
        </w:tc>
      </w:tr>
      <w:tr w14:paraId="60E0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5377A0A3">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331" w:type="dxa"/>
            <w:gridSpan w:val="2"/>
            <w:vAlign w:val="center"/>
          </w:tcPr>
          <w:p w14:paraId="1A147000">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因养护不工作到位，接到市级信访投诉问题的每次扣 1 分，区级信访投诉问 题的每次扣 0.5 分，未按时整改的加倍扣分。</w:t>
            </w:r>
          </w:p>
        </w:tc>
        <w:tc>
          <w:tcPr>
            <w:tcW w:w="1498" w:type="dxa"/>
            <w:vAlign w:val="center"/>
          </w:tcPr>
          <w:p w14:paraId="484F87B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98" w:type="dxa"/>
            <w:vAlign w:val="center"/>
          </w:tcPr>
          <w:p w14:paraId="37821B10">
            <w:pPr>
              <w:spacing w:line="360" w:lineRule="auto"/>
              <w:rPr>
                <w:rFonts w:hint="eastAsia" w:ascii="宋体" w:hAnsi="宋体" w:cs="宋体"/>
                <w:color w:val="auto"/>
                <w:sz w:val="24"/>
                <w:highlight w:val="none"/>
              </w:rPr>
            </w:pPr>
          </w:p>
        </w:tc>
      </w:tr>
      <w:tr w14:paraId="3468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502B599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331" w:type="dxa"/>
            <w:gridSpan w:val="2"/>
            <w:vAlign w:val="center"/>
          </w:tcPr>
          <w:p w14:paraId="77C58A99">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街道巡查发现问题的每次扣0.02分</w:t>
            </w:r>
            <w:r>
              <w:rPr>
                <w:rFonts w:hint="eastAsia" w:ascii="宋体" w:hAnsi="宋体" w:eastAsia="宋体" w:cs="宋体"/>
                <w:color w:val="auto"/>
                <w:kern w:val="2"/>
                <w:sz w:val="24"/>
                <w:szCs w:val="24"/>
                <w:highlight w:val="none"/>
                <w:lang w:val="en-US" w:eastAsia="zh-CN"/>
              </w:rPr>
              <w:t>，未按时整改的</w:t>
            </w:r>
            <w:r>
              <w:rPr>
                <w:rFonts w:hint="eastAsia" w:ascii="宋体" w:hAnsi="宋体" w:cs="宋体"/>
                <w:color w:val="auto"/>
                <w:kern w:val="2"/>
                <w:sz w:val="24"/>
                <w:szCs w:val="24"/>
                <w:highlight w:val="none"/>
                <w:lang w:val="en-US" w:eastAsia="zh-CN"/>
              </w:rPr>
              <w:t>加倍扣分；数字城管、有奖举报类问题交办后未及时整改或整改质量不高的扣0.5分/件；未及时发现其他单位擅自在市政区域开挖的扣0.5分/ 次。</w:t>
            </w:r>
          </w:p>
        </w:tc>
        <w:tc>
          <w:tcPr>
            <w:tcW w:w="1498" w:type="dxa"/>
            <w:vAlign w:val="center"/>
          </w:tcPr>
          <w:p w14:paraId="1314B91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98" w:type="dxa"/>
            <w:vAlign w:val="center"/>
          </w:tcPr>
          <w:p w14:paraId="45367D8D">
            <w:pPr>
              <w:spacing w:line="360" w:lineRule="auto"/>
              <w:rPr>
                <w:rFonts w:hint="eastAsia" w:ascii="宋体" w:hAnsi="宋体" w:cs="宋体"/>
                <w:color w:val="auto"/>
                <w:sz w:val="24"/>
                <w:highlight w:val="none"/>
              </w:rPr>
            </w:pPr>
          </w:p>
        </w:tc>
      </w:tr>
      <w:tr w14:paraId="1A0C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60D0A39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331" w:type="dxa"/>
            <w:gridSpan w:val="2"/>
            <w:vAlign w:val="center"/>
          </w:tcPr>
          <w:p w14:paraId="124865CA">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未按要求执行巡查</w:t>
            </w:r>
            <w:r>
              <w:rPr>
                <w:rFonts w:hint="eastAsia" w:ascii="宋体" w:hAnsi="宋体" w:cs="宋体"/>
                <w:color w:val="auto"/>
                <w:kern w:val="2"/>
                <w:sz w:val="24"/>
                <w:szCs w:val="24"/>
                <w:highlight w:val="none"/>
                <w:lang w:val="en-US" w:eastAsia="zh-CN"/>
              </w:rPr>
              <w:t>、自查自纠</w:t>
            </w:r>
            <w:r>
              <w:rPr>
                <w:rFonts w:hint="eastAsia" w:ascii="宋体" w:hAnsi="宋体" w:eastAsia="宋体" w:cs="宋体"/>
                <w:color w:val="auto"/>
                <w:kern w:val="2"/>
                <w:sz w:val="24"/>
                <w:szCs w:val="24"/>
                <w:highlight w:val="none"/>
                <w:lang w:val="en-US" w:eastAsia="zh-CN"/>
              </w:rPr>
              <w:t>制度，养护班组或人员或设备配备不足的每发现一次扣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r>
              <w:rPr>
                <w:rFonts w:hint="eastAsia" w:ascii="宋体" w:hAnsi="宋体" w:cs="宋体"/>
                <w:color w:val="auto"/>
                <w:kern w:val="2"/>
                <w:sz w:val="24"/>
                <w:szCs w:val="24"/>
                <w:highlight w:val="none"/>
                <w:lang w:val="en-US" w:eastAsia="zh-CN"/>
              </w:rPr>
              <w:t>未及时发现其他单位擅自开挖市政道路等的扣0.5分/次。</w:t>
            </w:r>
          </w:p>
        </w:tc>
        <w:tc>
          <w:tcPr>
            <w:tcW w:w="1498" w:type="dxa"/>
            <w:vAlign w:val="center"/>
          </w:tcPr>
          <w:p w14:paraId="19BFEE2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1498" w:type="dxa"/>
            <w:vAlign w:val="center"/>
          </w:tcPr>
          <w:p w14:paraId="6AB0E480">
            <w:pPr>
              <w:spacing w:line="360" w:lineRule="auto"/>
              <w:rPr>
                <w:rFonts w:hint="eastAsia" w:ascii="宋体" w:hAnsi="宋体" w:cs="宋体"/>
                <w:color w:val="auto"/>
                <w:sz w:val="24"/>
                <w:highlight w:val="none"/>
              </w:rPr>
            </w:pPr>
          </w:p>
        </w:tc>
      </w:tr>
      <w:tr w14:paraId="31E1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308E416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331" w:type="dxa"/>
            <w:gridSpan w:val="2"/>
            <w:vAlign w:val="center"/>
          </w:tcPr>
          <w:p w14:paraId="3903E64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每月随机</w:t>
            </w:r>
            <w:r>
              <w:rPr>
                <w:rFonts w:hint="eastAsia" w:ascii="宋体" w:hAnsi="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val="en-US" w:eastAsia="zh-CN"/>
              </w:rPr>
              <w:t>台账资料检查，不规范、不完善的每次扣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 xml:space="preserve"> 分</w:t>
            </w:r>
            <w:r>
              <w:rPr>
                <w:rFonts w:hint="eastAsia" w:ascii="宋体" w:hAnsi="宋体" w:cs="宋体"/>
                <w:color w:val="auto"/>
                <w:kern w:val="2"/>
                <w:sz w:val="24"/>
                <w:szCs w:val="24"/>
                <w:highlight w:val="none"/>
                <w:lang w:val="en-US" w:eastAsia="zh-CN"/>
              </w:rPr>
              <w:t>；未按要求及时报送工作数据信息的扣0.5分/次。</w:t>
            </w:r>
          </w:p>
        </w:tc>
        <w:tc>
          <w:tcPr>
            <w:tcW w:w="1498" w:type="dxa"/>
            <w:vAlign w:val="center"/>
          </w:tcPr>
          <w:p w14:paraId="7B0DCC9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61F260F2">
            <w:pPr>
              <w:spacing w:line="360" w:lineRule="auto"/>
              <w:rPr>
                <w:rFonts w:hint="eastAsia" w:ascii="宋体" w:hAnsi="宋体" w:cs="宋体"/>
                <w:color w:val="auto"/>
                <w:sz w:val="24"/>
                <w:highlight w:val="none"/>
              </w:rPr>
            </w:pPr>
          </w:p>
        </w:tc>
      </w:tr>
      <w:tr w14:paraId="66B4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67F0429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331" w:type="dxa"/>
            <w:gridSpan w:val="2"/>
            <w:vAlign w:val="center"/>
          </w:tcPr>
          <w:p w14:paraId="7B134CA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遭遇台风、暴雨、大雪、冰冻等恶劣天气，应急处置人员或设备未按时到位的每次扣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分，应急处置工作消极怠慢的加倍扣分。</w:t>
            </w:r>
          </w:p>
        </w:tc>
        <w:tc>
          <w:tcPr>
            <w:tcW w:w="1498" w:type="dxa"/>
            <w:vAlign w:val="center"/>
          </w:tcPr>
          <w:p w14:paraId="43491573">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6F666C1B">
            <w:pPr>
              <w:spacing w:line="360" w:lineRule="auto"/>
              <w:rPr>
                <w:rFonts w:hint="eastAsia" w:ascii="宋体" w:hAnsi="宋体" w:cs="宋体"/>
                <w:color w:val="auto"/>
                <w:sz w:val="24"/>
                <w:highlight w:val="none"/>
              </w:rPr>
            </w:pPr>
          </w:p>
        </w:tc>
      </w:tr>
      <w:tr w14:paraId="7DD1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4756FD7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331" w:type="dxa"/>
            <w:gridSpan w:val="2"/>
            <w:vAlign w:val="center"/>
          </w:tcPr>
          <w:p w14:paraId="7227056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施工现场安全维护不到位，作业人员服装不统一，未按要求文明施工的每次扣</w:t>
            </w:r>
            <w:r>
              <w:rPr>
                <w:rFonts w:hint="eastAsia" w:ascii="宋体" w:hAnsi="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val="en-US" w:eastAsia="zh-CN"/>
              </w:rPr>
              <w:t>分。</w:t>
            </w:r>
          </w:p>
        </w:tc>
        <w:tc>
          <w:tcPr>
            <w:tcW w:w="1498" w:type="dxa"/>
            <w:vAlign w:val="center"/>
          </w:tcPr>
          <w:p w14:paraId="624A1921">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06CF6F78">
            <w:pPr>
              <w:spacing w:line="360" w:lineRule="auto"/>
              <w:rPr>
                <w:rFonts w:hint="eastAsia" w:ascii="宋体" w:hAnsi="宋体" w:cs="宋体"/>
                <w:color w:val="auto"/>
                <w:sz w:val="24"/>
                <w:highlight w:val="none"/>
              </w:rPr>
            </w:pPr>
          </w:p>
        </w:tc>
      </w:tr>
      <w:tr w14:paraId="7AD9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294611A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331" w:type="dxa"/>
            <w:gridSpan w:val="2"/>
            <w:vAlign w:val="center"/>
          </w:tcPr>
          <w:p w14:paraId="295B8381">
            <w:pPr>
              <w:widowControl/>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未按投标文件其他条款履行</w:t>
            </w:r>
            <w:r>
              <w:rPr>
                <w:rFonts w:hint="eastAsia" w:ascii="宋体" w:hAnsi="宋体" w:cs="宋体"/>
                <w:color w:val="auto"/>
                <w:kern w:val="2"/>
                <w:sz w:val="24"/>
                <w:szCs w:val="24"/>
                <w:highlight w:val="none"/>
                <w:lang w:val="en-US" w:eastAsia="zh-CN"/>
              </w:rPr>
              <w:t>承诺</w:t>
            </w:r>
            <w:r>
              <w:rPr>
                <w:rFonts w:hint="eastAsia" w:ascii="宋体" w:hAnsi="宋体" w:eastAsia="宋体" w:cs="宋体"/>
                <w:color w:val="auto"/>
                <w:kern w:val="2"/>
                <w:sz w:val="24"/>
                <w:szCs w:val="24"/>
                <w:highlight w:val="none"/>
                <w:lang w:val="en-US" w:eastAsia="zh-CN"/>
              </w:rPr>
              <w:t>的每</w:t>
            </w:r>
            <w:r>
              <w:rPr>
                <w:rFonts w:hint="eastAsia" w:ascii="宋体" w:hAnsi="宋体" w:cs="宋体"/>
                <w:color w:val="auto"/>
                <w:kern w:val="2"/>
                <w:sz w:val="24"/>
                <w:szCs w:val="24"/>
                <w:highlight w:val="none"/>
                <w:lang w:val="en-US" w:eastAsia="zh-CN"/>
              </w:rPr>
              <w:t>项</w:t>
            </w:r>
            <w:r>
              <w:rPr>
                <w:rFonts w:hint="eastAsia" w:ascii="宋体" w:hAnsi="宋体" w:eastAsia="宋体" w:cs="宋体"/>
                <w:color w:val="auto"/>
                <w:kern w:val="2"/>
                <w:sz w:val="24"/>
                <w:szCs w:val="24"/>
                <w:highlight w:val="none"/>
                <w:lang w:val="en-US" w:eastAsia="zh-CN"/>
              </w:rPr>
              <w:t>扣</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 xml:space="preserve">分。 </w:t>
            </w:r>
          </w:p>
        </w:tc>
        <w:tc>
          <w:tcPr>
            <w:tcW w:w="1498" w:type="dxa"/>
            <w:vAlign w:val="center"/>
          </w:tcPr>
          <w:p w14:paraId="480EA2D4">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7A864DFE">
            <w:pPr>
              <w:spacing w:line="360" w:lineRule="auto"/>
              <w:rPr>
                <w:rFonts w:hint="eastAsia" w:ascii="宋体" w:hAnsi="宋体" w:cs="宋体"/>
                <w:color w:val="auto"/>
                <w:sz w:val="24"/>
                <w:highlight w:val="none"/>
              </w:rPr>
            </w:pPr>
          </w:p>
        </w:tc>
      </w:tr>
      <w:tr w14:paraId="3751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424C09E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331" w:type="dxa"/>
            <w:gridSpan w:val="2"/>
            <w:vAlign w:val="center"/>
          </w:tcPr>
          <w:p w14:paraId="6A3E0889">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未按照市政养护规范进行修复作业，修复标准达不到主管部门标准的，每发现1次扣0.5分。</w:t>
            </w:r>
          </w:p>
        </w:tc>
        <w:tc>
          <w:tcPr>
            <w:tcW w:w="1498" w:type="dxa"/>
            <w:vAlign w:val="center"/>
          </w:tcPr>
          <w:p w14:paraId="70A50258">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498" w:type="dxa"/>
            <w:vAlign w:val="center"/>
          </w:tcPr>
          <w:p w14:paraId="398471F8">
            <w:pPr>
              <w:spacing w:line="360" w:lineRule="auto"/>
              <w:rPr>
                <w:rFonts w:hint="eastAsia" w:ascii="宋体" w:hAnsi="宋体" w:cs="宋体"/>
                <w:color w:val="auto"/>
                <w:sz w:val="24"/>
                <w:highlight w:val="none"/>
              </w:rPr>
            </w:pPr>
          </w:p>
        </w:tc>
      </w:tr>
      <w:tr w14:paraId="75A9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8" w:type="dxa"/>
            <w:vAlign w:val="center"/>
          </w:tcPr>
          <w:p w14:paraId="7D472BD2">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331" w:type="dxa"/>
            <w:gridSpan w:val="2"/>
            <w:vAlign w:val="center"/>
          </w:tcPr>
          <w:p w14:paraId="30F6CBD7">
            <w:pPr>
              <w:widowControl/>
              <w:spacing w:line="360" w:lineRule="auto"/>
              <w:jc w:val="left"/>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加分项：在国家级、省级、市级媒体发布关于采购方宣传报道的，分别加2分、1分、0.5分，代处理数字城管等案卷的每件加0.02分，在重大活动任务保障、创先争优中表现出色的加0.5-1分。</w:t>
            </w:r>
          </w:p>
        </w:tc>
        <w:tc>
          <w:tcPr>
            <w:tcW w:w="1498" w:type="dxa"/>
            <w:vAlign w:val="center"/>
          </w:tcPr>
          <w:p w14:paraId="6389FFF0">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498" w:type="dxa"/>
            <w:vAlign w:val="center"/>
          </w:tcPr>
          <w:p w14:paraId="4D0AEDF2">
            <w:pPr>
              <w:spacing w:line="360" w:lineRule="auto"/>
              <w:rPr>
                <w:rFonts w:hint="eastAsia" w:ascii="宋体" w:hAnsi="宋体" w:cs="宋体"/>
                <w:color w:val="auto"/>
                <w:sz w:val="24"/>
                <w:highlight w:val="none"/>
              </w:rPr>
            </w:pPr>
          </w:p>
        </w:tc>
      </w:tr>
    </w:tbl>
    <w:p w14:paraId="6FD10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14:paraId="2AC02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实行月度</w:t>
      </w:r>
      <w:r>
        <w:rPr>
          <w:rFonts w:hint="eastAsia" w:ascii="宋体" w:hAnsi="宋体" w:cs="宋体"/>
          <w:color w:val="auto"/>
          <w:sz w:val="24"/>
          <w:highlight w:val="none"/>
        </w:rPr>
        <w:t>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季度结算的形式，由3个月的月度得分均值算出季度得分。季度得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结算金额扣减10%；</w:t>
      </w:r>
      <w:r>
        <w:rPr>
          <w:rFonts w:hint="eastAsia" w:ascii="宋体" w:hAnsi="宋体" w:cs="宋体"/>
          <w:color w:val="auto"/>
          <w:sz w:val="24"/>
          <w:highlight w:val="none"/>
          <w:lang w:val="en-US" w:eastAsia="zh-CN"/>
        </w:rPr>
        <w:t>季度得</w:t>
      </w:r>
      <w:r>
        <w:rPr>
          <w:rFonts w:hint="eastAsia" w:ascii="宋体" w:hAnsi="宋体" w:cs="宋体"/>
          <w:color w:val="auto"/>
          <w:sz w:val="24"/>
          <w:highlight w:val="none"/>
        </w:rPr>
        <w:t>分低于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结算金额扣减20%；</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考核分低于60分的，当</w:t>
      </w:r>
      <w:r>
        <w:rPr>
          <w:rFonts w:hint="eastAsia" w:ascii="宋体" w:hAnsi="宋体" w:cs="宋体"/>
          <w:color w:val="auto"/>
          <w:sz w:val="24"/>
          <w:highlight w:val="none"/>
          <w:lang w:val="en-US" w:eastAsia="zh-CN"/>
        </w:rPr>
        <w:t>季</w:t>
      </w:r>
      <w:r>
        <w:rPr>
          <w:rFonts w:hint="eastAsia" w:ascii="宋体" w:hAnsi="宋体" w:cs="宋体"/>
          <w:color w:val="auto"/>
          <w:sz w:val="24"/>
          <w:highlight w:val="none"/>
        </w:rPr>
        <w:t>费用不予结算；</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核分数低于60分的，采购人有权直接清退中标方。</w:t>
      </w:r>
    </w:p>
    <w:p w14:paraId="40435D3B">
      <w:pPr>
        <w:numPr>
          <w:ilvl w:val="0"/>
          <w:numId w:val="7"/>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警告退出办法</w:t>
      </w:r>
    </w:p>
    <w:p w14:paraId="5DA1402C">
      <w:pPr>
        <w:pStyle w:val="79"/>
        <w:numPr>
          <w:ilvl w:val="0"/>
          <w:numId w:val="8"/>
        </w:numPr>
        <w:ind w:left="480"/>
        <w:rPr>
          <w:rFonts w:hint="eastAsia"/>
          <w:lang w:val="en-US" w:eastAsia="zh-CN"/>
        </w:rPr>
      </w:pPr>
      <w:r>
        <w:rPr>
          <w:rFonts w:hint="eastAsia"/>
          <w:lang w:val="en-US" w:eastAsia="zh-CN"/>
        </w:rPr>
        <w:t>警告。在市政设施养护作业合同期间，有下列情景之一的给予一次警告：</w:t>
      </w:r>
    </w:p>
    <w:p w14:paraId="066F8D9C">
      <w:pPr>
        <w:pStyle w:val="79"/>
        <w:numPr>
          <w:ilvl w:val="-1"/>
          <w:numId w:val="0"/>
        </w:numPr>
        <w:ind w:left="0" w:firstLine="480" w:firstLineChars="200"/>
        <w:rPr>
          <w:rFonts w:hint="eastAsia"/>
          <w:lang w:val="en-US" w:eastAsia="zh-CN"/>
        </w:rPr>
      </w:pPr>
      <w:r>
        <w:rPr>
          <w:rFonts w:hint="eastAsia"/>
          <w:lang w:val="en-US" w:eastAsia="zh-CN"/>
        </w:rPr>
        <w:t>（1）不遵守交通法规，未按照过程操作发生有责交通事故的。</w:t>
      </w:r>
    </w:p>
    <w:p w14:paraId="6F6329C9">
      <w:pPr>
        <w:pStyle w:val="79"/>
        <w:numPr>
          <w:ilvl w:val="-1"/>
          <w:numId w:val="0"/>
        </w:numPr>
        <w:ind w:left="0" w:firstLine="480" w:firstLineChars="200"/>
        <w:rPr>
          <w:rFonts w:hint="default"/>
          <w:lang w:val="en-US" w:eastAsia="zh-CN"/>
        </w:rPr>
      </w:pPr>
      <w:r>
        <w:rPr>
          <w:rFonts w:hint="eastAsia"/>
          <w:lang w:val="en-US" w:eastAsia="zh-CN"/>
        </w:rPr>
        <w:t>（2）遇到重大活动或突发事件时，未按要求落实作业机具和人员，保障不力而造成不良影响的。</w:t>
      </w:r>
    </w:p>
    <w:p w14:paraId="38047D0C">
      <w:pPr>
        <w:pStyle w:val="79"/>
        <w:numPr>
          <w:ilvl w:val="-1"/>
          <w:numId w:val="0"/>
        </w:numPr>
        <w:ind w:left="0" w:firstLine="480" w:firstLineChars="200"/>
        <w:rPr>
          <w:rFonts w:hint="eastAsia"/>
          <w:lang w:val="en-US" w:eastAsia="zh-CN"/>
        </w:rPr>
      </w:pPr>
      <w:r>
        <w:rPr>
          <w:rFonts w:hint="eastAsia"/>
          <w:lang w:val="en-US" w:eastAsia="zh-CN"/>
        </w:rPr>
        <w:t>（3）市领导或市、区监管职能部门检查发现抄告问题未限期整改到位的。</w:t>
      </w:r>
    </w:p>
    <w:p w14:paraId="634F9025">
      <w:pPr>
        <w:pStyle w:val="79"/>
        <w:numPr>
          <w:ilvl w:val="-1"/>
          <w:numId w:val="0"/>
        </w:numPr>
        <w:ind w:left="0" w:firstLine="480" w:firstLineChars="200"/>
        <w:rPr>
          <w:rFonts w:hint="eastAsia"/>
          <w:lang w:val="en-US" w:eastAsia="zh-CN"/>
        </w:rPr>
      </w:pPr>
      <w:r>
        <w:rPr>
          <w:rFonts w:hint="eastAsia"/>
          <w:lang w:val="en-US" w:eastAsia="zh-CN"/>
        </w:rPr>
        <w:t>（4）管养抄告问题及时整改率未达到100%的。</w:t>
      </w:r>
    </w:p>
    <w:p w14:paraId="2BD1705D">
      <w:pPr>
        <w:pStyle w:val="79"/>
        <w:numPr>
          <w:ilvl w:val="-1"/>
          <w:numId w:val="0"/>
        </w:numPr>
        <w:ind w:left="0" w:firstLine="480" w:firstLineChars="200"/>
        <w:rPr>
          <w:rFonts w:hint="eastAsia"/>
          <w:lang w:val="en-US" w:eastAsia="zh-CN"/>
        </w:rPr>
      </w:pPr>
      <w:r>
        <w:rPr>
          <w:rFonts w:hint="eastAsia"/>
          <w:lang w:val="en-US" w:eastAsia="zh-CN"/>
        </w:rPr>
        <w:t>（5）管理混乱，发生管养人员集体上访的。</w:t>
      </w:r>
    </w:p>
    <w:p w14:paraId="5330011B">
      <w:pPr>
        <w:pStyle w:val="79"/>
        <w:numPr>
          <w:ilvl w:val="-1"/>
          <w:numId w:val="0"/>
        </w:numPr>
        <w:ind w:left="0" w:firstLine="480" w:firstLineChars="200"/>
        <w:rPr>
          <w:rFonts w:hint="eastAsia"/>
          <w:lang w:val="en-US" w:eastAsia="zh-CN"/>
        </w:rPr>
      </w:pPr>
      <w:r>
        <w:rPr>
          <w:rFonts w:hint="eastAsia"/>
          <w:lang w:val="en-US" w:eastAsia="zh-CN"/>
        </w:rPr>
        <w:t>2、退出。在市政设施养护作业合同期间，发生一下情况之一的，甲方有权终止合同，乙方承担相应损失，并抄报行业主管部门：</w:t>
      </w:r>
    </w:p>
    <w:p w14:paraId="44C7B73B">
      <w:pPr>
        <w:pStyle w:val="79"/>
        <w:numPr>
          <w:ilvl w:val="-1"/>
          <w:numId w:val="0"/>
        </w:numPr>
        <w:ind w:left="0" w:firstLine="480" w:firstLineChars="200"/>
        <w:rPr>
          <w:rFonts w:hint="eastAsia"/>
          <w:lang w:val="en-US" w:eastAsia="zh-CN"/>
        </w:rPr>
      </w:pPr>
      <w:r>
        <w:rPr>
          <w:rFonts w:hint="eastAsia"/>
          <w:lang w:val="en-US" w:eastAsia="zh-CN"/>
        </w:rPr>
        <w:t>（1）组织管理机构、人员素质、养护人数与投标承诺不符，无法完成道路综合管养任务的。</w:t>
      </w:r>
    </w:p>
    <w:p w14:paraId="7EEC2738">
      <w:pPr>
        <w:pStyle w:val="79"/>
        <w:numPr>
          <w:ilvl w:val="-1"/>
          <w:numId w:val="0"/>
        </w:numPr>
        <w:ind w:left="0" w:firstLine="480" w:firstLineChars="200"/>
        <w:rPr>
          <w:rFonts w:hint="eastAsia" w:eastAsia="宋体"/>
          <w:lang w:val="en-US" w:eastAsia="zh-CN"/>
        </w:rPr>
      </w:pPr>
      <w:r>
        <w:rPr>
          <w:rFonts w:hint="eastAsia"/>
          <w:lang w:val="en-US" w:eastAsia="zh-CN"/>
        </w:rPr>
        <w:t>（2）</w:t>
      </w:r>
      <w:r>
        <w:rPr>
          <w:rFonts w:hint="eastAsia" w:ascii="宋体" w:hAnsi="宋体" w:cs="宋体"/>
          <w:color w:val="auto"/>
          <w:sz w:val="24"/>
          <w:highlight w:val="none"/>
          <w:lang w:val="en-US" w:eastAsia="zh-CN"/>
        </w:rPr>
        <w:t>1年中连续</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个月度或者累计3个月度</w:t>
      </w:r>
      <w:r>
        <w:rPr>
          <w:rFonts w:hint="eastAsia" w:ascii="宋体" w:hAnsi="宋体" w:cs="宋体"/>
          <w:color w:val="auto"/>
          <w:sz w:val="24"/>
          <w:highlight w:val="none"/>
        </w:rPr>
        <w:t>核分数低于60分的</w:t>
      </w:r>
      <w:r>
        <w:rPr>
          <w:rFonts w:hint="eastAsia" w:cs="宋体"/>
          <w:color w:val="auto"/>
          <w:sz w:val="24"/>
          <w:highlight w:val="none"/>
          <w:lang w:eastAsia="zh-CN"/>
        </w:rPr>
        <w:t>。</w:t>
      </w:r>
    </w:p>
    <w:p w14:paraId="380A60CE">
      <w:pPr>
        <w:widowControl/>
        <w:numPr>
          <w:ilvl w:val="0"/>
          <w:numId w:val="0"/>
        </w:numPr>
        <w:wordWrap/>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p>
    <w:p w14:paraId="18115A8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14:paraId="2984856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14:paraId="5AA404AD">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14:paraId="183A976B">
      <w:pPr>
        <w:spacing w:line="560" w:lineRule="exact"/>
        <w:ind w:firstLine="482" w:firstLineChars="200"/>
        <w:outlineLvl w:val="0"/>
        <w:rPr>
          <w:rFonts w:ascii="宋体" w:hAnsi="宋体" w:eastAsia="宋体"/>
          <w:b/>
          <w:color w:val="auto"/>
          <w:sz w:val="24"/>
          <w:highlight w:val="none"/>
        </w:rPr>
      </w:pPr>
      <w:bookmarkStart w:id="415" w:name="_Toc11108"/>
      <w:bookmarkStart w:id="416" w:name="_Toc4760"/>
      <w:bookmarkStart w:id="417" w:name="_Toc8772"/>
      <w:bookmarkStart w:id="418" w:name="_Toc3625"/>
      <w:bookmarkStart w:id="419" w:name="_Toc31421"/>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15"/>
      <w:bookmarkEnd w:id="416"/>
      <w:bookmarkEnd w:id="417"/>
      <w:bookmarkEnd w:id="418"/>
      <w:bookmarkEnd w:id="419"/>
    </w:p>
    <w:p w14:paraId="0503092E">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14:paraId="7566550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14:paraId="17F7D8A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lang w:eastAsia="zh-CN"/>
        </w:rPr>
        <w:t>采购需求</w:t>
      </w:r>
      <w:r>
        <w:rPr>
          <w:rFonts w:hint="eastAsia" w:ascii="宋体" w:hAnsi="宋体" w:eastAsia="宋体"/>
          <w:color w:val="auto"/>
          <w:sz w:val="24"/>
          <w:highlight w:val="none"/>
        </w:rPr>
        <w:t>。</w:t>
      </w:r>
    </w:p>
    <w:p w14:paraId="5D27C992">
      <w:pPr>
        <w:spacing w:line="560" w:lineRule="exact"/>
        <w:ind w:firstLine="482" w:firstLineChars="200"/>
        <w:outlineLvl w:val="0"/>
        <w:rPr>
          <w:rFonts w:ascii="宋体" w:hAnsi="宋体" w:eastAsia="宋体"/>
          <w:color w:val="auto"/>
          <w:sz w:val="24"/>
          <w:highlight w:val="none"/>
          <w:u w:val="single"/>
        </w:rPr>
      </w:pPr>
      <w:bookmarkStart w:id="420" w:name="_Toc24662"/>
      <w:bookmarkStart w:id="421" w:name="_Toc2375"/>
      <w:bookmarkStart w:id="422" w:name="_Toc5698"/>
      <w:bookmarkStart w:id="423" w:name="_Toc3079"/>
      <w:bookmarkStart w:id="424" w:name="_Toc8586"/>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20"/>
      <w:bookmarkEnd w:id="421"/>
      <w:bookmarkEnd w:id="422"/>
      <w:bookmarkEnd w:id="423"/>
      <w:bookmarkEnd w:id="424"/>
    </w:p>
    <w:p w14:paraId="0025ADAE">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5A83896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66DD2E41">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0BF397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A5ECF2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53EB27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10822039">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color w:val="auto"/>
          <w:sz w:val="24"/>
          <w:highlight w:val="none"/>
        </w:rPr>
        <w:t>另有约定的，从其约定。</w:t>
      </w:r>
    </w:p>
    <w:p w14:paraId="7A2FF651">
      <w:pPr>
        <w:spacing w:line="560" w:lineRule="exact"/>
        <w:ind w:firstLine="482" w:firstLineChars="200"/>
        <w:outlineLvl w:val="0"/>
        <w:rPr>
          <w:rFonts w:ascii="宋体" w:hAnsi="宋体" w:eastAsia="宋体"/>
          <w:b/>
          <w:color w:val="auto"/>
          <w:sz w:val="24"/>
          <w:highlight w:val="none"/>
        </w:rPr>
      </w:pPr>
      <w:bookmarkStart w:id="425" w:name="_Toc26807"/>
      <w:bookmarkStart w:id="426" w:name="_Toc30329"/>
      <w:bookmarkStart w:id="427" w:name="_Toc18683"/>
      <w:bookmarkStart w:id="428" w:name="_Toc9497"/>
      <w:bookmarkStart w:id="429" w:name="_Toc32454"/>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25"/>
      <w:bookmarkEnd w:id="426"/>
      <w:bookmarkEnd w:id="427"/>
      <w:bookmarkEnd w:id="428"/>
      <w:bookmarkEnd w:id="429"/>
    </w:p>
    <w:p w14:paraId="7BA702FB">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w:t>
      </w:r>
      <w:r>
        <w:rPr>
          <w:rFonts w:hint="eastAsia" w:ascii="宋体" w:hAnsi="宋体" w:eastAsia="宋体"/>
          <w:b/>
          <w:i/>
          <w:color w:val="auto"/>
          <w:sz w:val="24"/>
          <w:highlight w:val="none"/>
          <w:u w:val="single"/>
        </w:rPr>
        <w:t xml:space="preserve">1.7.2 </w:t>
      </w:r>
      <w:r>
        <w:rPr>
          <w:rFonts w:ascii="宋体" w:hAnsi="宋体" w:eastAsia="宋体"/>
          <w:b/>
          <w:i/>
          <w:color w:val="auto"/>
          <w:sz w:val="24"/>
          <w:highlight w:val="none"/>
          <w:u w:val="single"/>
        </w:rPr>
        <w:t xml:space="preserve">  </w:t>
      </w:r>
      <w:r>
        <w:rPr>
          <w:rFonts w:hint="eastAsia" w:ascii="宋体" w:hAnsi="宋体" w:eastAsia="宋体"/>
          <w:color w:val="auto"/>
          <w:sz w:val="24"/>
          <w:highlight w:val="none"/>
        </w:rPr>
        <w:t>条款规定的方式解决：</w:t>
      </w:r>
    </w:p>
    <w:p w14:paraId="716E2DF9">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color w:val="auto"/>
          <w:sz w:val="24"/>
          <w:highlight w:val="none"/>
          <w:lang w:val="en-US" w:eastAsia="zh-CN"/>
        </w:rPr>
        <w:t>杭州</w:t>
      </w:r>
      <w:r>
        <w:rPr>
          <w:rFonts w:hint="eastAsia" w:ascii="宋体" w:hAnsi="宋体" w:eastAsia="宋体"/>
          <w:color w:val="auto"/>
          <w:sz w:val="24"/>
          <w:highlight w:val="none"/>
        </w:rPr>
        <w:t>仲裁委员会依申请仲裁时其现行有效的仲裁规则裁决；</w:t>
      </w:r>
    </w:p>
    <w:p w14:paraId="71973274">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w:t>
      </w:r>
      <w:r>
        <w:rPr>
          <w:rFonts w:hint="eastAsia" w:ascii="宋体" w:hAnsi="宋体" w:eastAsia="宋体"/>
          <w:b/>
          <w:i/>
          <w:color w:val="auto"/>
          <w:sz w:val="24"/>
          <w:highlight w:val="none"/>
          <w:u w:val="single"/>
          <w:lang w:eastAsia="zh-CN"/>
        </w:rPr>
        <w:t>所在地</w:t>
      </w:r>
      <w:r>
        <w:rPr>
          <w:rFonts w:hint="eastAsia" w:ascii="宋体" w:hAnsi="宋体" w:eastAsia="宋体"/>
          <w:color w:val="auto"/>
          <w:sz w:val="24"/>
          <w:highlight w:val="none"/>
        </w:rPr>
        <w:t>人民法院起诉。</w:t>
      </w:r>
    </w:p>
    <w:p w14:paraId="6C498003">
      <w:pPr>
        <w:spacing w:line="560" w:lineRule="exact"/>
        <w:ind w:firstLine="241" w:firstLineChars="100"/>
        <w:outlineLvl w:val="0"/>
        <w:rPr>
          <w:rFonts w:ascii="宋体" w:hAnsi="宋体" w:eastAsia="宋体"/>
          <w:b/>
          <w:color w:val="auto"/>
          <w:sz w:val="24"/>
          <w:highlight w:val="none"/>
        </w:rPr>
      </w:pPr>
      <w:bookmarkStart w:id="430" w:name="_Toc16417"/>
      <w:bookmarkStart w:id="431" w:name="_Toc23784"/>
      <w:bookmarkStart w:id="432" w:name="_Toc15827"/>
      <w:bookmarkStart w:id="433" w:name="_Toc12273"/>
      <w:bookmarkStart w:id="434" w:name="_Toc26227"/>
      <w:r>
        <w:rPr>
          <w:rFonts w:ascii="宋体" w:hAnsi="宋体" w:eastAsia="宋体"/>
          <w:b/>
          <w:color w:val="auto"/>
          <w:sz w:val="24"/>
          <w:highlight w:val="none"/>
        </w:rPr>
        <w:t>1.8 合同生效</w:t>
      </w:r>
      <w:bookmarkEnd w:id="430"/>
      <w:bookmarkEnd w:id="431"/>
      <w:bookmarkEnd w:id="432"/>
      <w:bookmarkEnd w:id="433"/>
      <w:bookmarkEnd w:id="434"/>
    </w:p>
    <w:p w14:paraId="03C19D77">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14:paraId="6E38F4BA">
      <w:pPr>
        <w:autoSpaceDE w:val="0"/>
        <w:autoSpaceDN w:val="0"/>
        <w:spacing w:line="560" w:lineRule="exact"/>
        <w:rPr>
          <w:rFonts w:ascii="宋体" w:hAnsi="宋体" w:eastAsia="宋体"/>
          <w:color w:val="auto"/>
          <w:sz w:val="24"/>
          <w:highlight w:val="none"/>
          <w:lang w:val="zh-CN"/>
        </w:rPr>
      </w:pPr>
    </w:p>
    <w:p w14:paraId="5AA446A8">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14:paraId="679C28A3">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14:paraId="5A533958">
      <w:pPr>
        <w:autoSpaceDE w:val="0"/>
        <w:autoSpaceDN w:val="0"/>
        <w:spacing w:line="560" w:lineRule="exact"/>
        <w:rPr>
          <w:rFonts w:ascii="宋体" w:hAnsi="宋体" w:eastAsia="宋体"/>
          <w:color w:val="auto"/>
          <w:sz w:val="24"/>
          <w:highlight w:val="none"/>
          <w:lang w:val="zh-CN"/>
        </w:rPr>
      </w:pPr>
    </w:p>
    <w:p w14:paraId="1519810B">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14:paraId="7CD4BD07">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14:paraId="00F95C0B">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14:paraId="48EF38E2">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14:paraId="2D3971D6">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14:paraId="59525D1E">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14:paraId="50E163CE">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14:paraId="30A0D552">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14:paraId="717FA5A8">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14:paraId="14CD11AF">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14:paraId="38DC9C14">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14:paraId="33E1E708">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14:paraId="28BF3464">
      <w:pPr>
        <w:widowControl/>
        <w:adjustRightInd/>
        <w:jc w:val="center"/>
        <w:rPr>
          <w:rFonts w:hint="eastAsia" w:ascii="宋体" w:hAnsi="宋体" w:cs="宋体"/>
          <w:b/>
          <w:color w:val="auto"/>
          <w:sz w:val="36"/>
          <w:szCs w:val="20"/>
          <w:highlight w:val="none"/>
        </w:rPr>
      </w:pPr>
    </w:p>
    <w:p w14:paraId="5DC4CD3C">
      <w:pPr>
        <w:widowControl/>
        <w:adjustRightInd/>
        <w:jc w:val="center"/>
        <w:rPr>
          <w:rFonts w:hint="eastAsia" w:ascii="宋体" w:hAnsi="宋体" w:cs="宋体"/>
          <w:b/>
          <w:color w:val="auto"/>
          <w:sz w:val="36"/>
          <w:szCs w:val="20"/>
          <w:highlight w:val="none"/>
        </w:rPr>
      </w:pPr>
    </w:p>
    <w:p w14:paraId="78ADF5BE">
      <w:pPr>
        <w:widowControl/>
        <w:adjustRightInd/>
        <w:jc w:val="center"/>
        <w:rPr>
          <w:rFonts w:hint="eastAsia" w:ascii="宋体" w:hAnsi="宋体" w:cs="宋体"/>
          <w:b/>
          <w:color w:val="auto"/>
          <w:sz w:val="36"/>
          <w:szCs w:val="20"/>
          <w:highlight w:val="none"/>
        </w:rPr>
      </w:pPr>
    </w:p>
    <w:p w14:paraId="75A76778">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 此仅为合同书样本，成交单位需根据实际情况和采购人签订相应的合同！</w:t>
      </w:r>
    </w:p>
    <w:p w14:paraId="05864714">
      <w:pPr>
        <w:spacing w:line="360" w:lineRule="auto"/>
        <w:jc w:val="center"/>
        <w:outlineLvl w:val="0"/>
        <w:rPr>
          <w:rFonts w:hint="eastAsia" w:ascii="仿宋" w:hAnsi="仿宋" w:eastAsia="仿宋" w:cs="仿宋"/>
          <w:bCs/>
          <w:color w:val="auto"/>
          <w:sz w:val="24"/>
          <w:highlight w:val="none"/>
        </w:rPr>
      </w:pPr>
    </w:p>
    <w:p w14:paraId="429B4629">
      <w:pPr>
        <w:spacing w:line="360" w:lineRule="auto"/>
        <w:jc w:val="center"/>
        <w:outlineLvl w:val="0"/>
        <w:rPr>
          <w:rFonts w:hint="eastAsia" w:ascii="仿宋" w:hAnsi="仿宋" w:eastAsia="仿宋" w:cs="仿宋"/>
          <w:bCs/>
          <w:color w:val="auto"/>
          <w:sz w:val="24"/>
          <w:highlight w:val="none"/>
        </w:rPr>
      </w:pPr>
    </w:p>
    <w:p w14:paraId="096468E8">
      <w:pPr>
        <w:spacing w:line="360" w:lineRule="auto"/>
        <w:jc w:val="center"/>
        <w:outlineLvl w:val="0"/>
        <w:rPr>
          <w:rFonts w:hint="eastAsia" w:ascii="仿宋" w:hAnsi="仿宋" w:eastAsia="仿宋" w:cs="仿宋"/>
          <w:bCs/>
          <w:color w:val="auto"/>
          <w:sz w:val="24"/>
          <w:highlight w:val="none"/>
        </w:rPr>
      </w:pPr>
    </w:p>
    <w:p w14:paraId="17764B10">
      <w:pPr>
        <w:spacing w:line="360" w:lineRule="auto"/>
        <w:jc w:val="center"/>
        <w:outlineLvl w:val="0"/>
        <w:rPr>
          <w:rFonts w:hint="eastAsia" w:ascii="仿宋" w:hAnsi="仿宋" w:eastAsia="仿宋" w:cs="仿宋"/>
          <w:bCs/>
          <w:color w:val="auto"/>
          <w:sz w:val="24"/>
          <w:highlight w:val="none"/>
        </w:rPr>
      </w:pPr>
    </w:p>
    <w:p w14:paraId="17AC7897">
      <w:pPr>
        <w:spacing w:line="360" w:lineRule="auto"/>
        <w:jc w:val="center"/>
        <w:outlineLvl w:val="0"/>
        <w:rPr>
          <w:rFonts w:hint="eastAsia" w:ascii="仿宋" w:hAnsi="仿宋" w:eastAsia="仿宋" w:cs="仿宋"/>
          <w:bCs/>
          <w:color w:val="auto"/>
          <w:sz w:val="24"/>
          <w:highlight w:val="none"/>
        </w:rPr>
      </w:pPr>
    </w:p>
    <w:p w14:paraId="6549F78D">
      <w:pPr>
        <w:spacing w:line="360" w:lineRule="auto"/>
        <w:jc w:val="center"/>
        <w:outlineLvl w:val="0"/>
        <w:rPr>
          <w:rFonts w:hint="eastAsia" w:ascii="仿宋" w:hAnsi="仿宋" w:eastAsia="仿宋" w:cs="仿宋"/>
          <w:bCs/>
          <w:color w:val="auto"/>
          <w:sz w:val="24"/>
          <w:highlight w:val="none"/>
        </w:rPr>
      </w:pPr>
    </w:p>
    <w:p w14:paraId="07307611">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bookmarkEnd w:id="394"/>
      <w:r>
        <w:rPr>
          <w:rFonts w:hint="eastAsia" w:ascii="仿宋" w:hAnsi="仿宋" w:eastAsia="仿宋" w:cs="仿宋"/>
          <w:b/>
          <w:color w:val="auto"/>
          <w:sz w:val="36"/>
          <w:szCs w:val="20"/>
          <w:highlight w:val="none"/>
        </w:rPr>
        <w:t>应提交的有关格式范例</w:t>
      </w:r>
    </w:p>
    <w:p w14:paraId="7674906C">
      <w:pPr>
        <w:spacing w:line="360" w:lineRule="auto"/>
        <w:jc w:val="center"/>
        <w:outlineLvl w:val="0"/>
        <w:rPr>
          <w:rFonts w:hint="eastAsia" w:ascii="仿宋" w:hAnsi="仿宋" w:eastAsia="仿宋" w:cs="仿宋"/>
          <w:b/>
          <w:color w:val="auto"/>
          <w:kern w:val="0"/>
          <w:sz w:val="36"/>
          <w:szCs w:val="36"/>
          <w:highlight w:val="none"/>
        </w:rPr>
      </w:pPr>
    </w:p>
    <w:p w14:paraId="3E04F1B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3E5510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5EA96C">
      <w:pPr>
        <w:spacing w:line="360" w:lineRule="auto"/>
        <w:jc w:val="center"/>
        <w:outlineLvl w:val="0"/>
        <w:rPr>
          <w:rFonts w:hint="eastAsia" w:ascii="仿宋" w:hAnsi="仿宋" w:eastAsia="仿宋" w:cs="仿宋"/>
          <w:b/>
          <w:color w:val="auto"/>
          <w:kern w:val="0"/>
          <w:sz w:val="36"/>
          <w:szCs w:val="36"/>
          <w:highlight w:val="none"/>
        </w:rPr>
      </w:pPr>
    </w:p>
    <w:p w14:paraId="1D03C7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3D7370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FACEF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4D039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C31CBDC">
      <w:pPr>
        <w:snapToGrid w:val="0"/>
        <w:spacing w:line="360" w:lineRule="auto"/>
        <w:ind w:firstLine="480" w:firstLineChars="200"/>
        <w:rPr>
          <w:rFonts w:hint="eastAsia" w:ascii="仿宋" w:hAnsi="仿宋" w:eastAsia="仿宋" w:cs="仿宋"/>
          <w:color w:val="auto"/>
          <w:sz w:val="24"/>
          <w:highlight w:val="none"/>
        </w:rPr>
      </w:pPr>
    </w:p>
    <w:p w14:paraId="726E0A2A">
      <w:pPr>
        <w:spacing w:line="360" w:lineRule="auto"/>
        <w:ind w:firstLine="480" w:firstLineChars="200"/>
        <w:rPr>
          <w:rFonts w:hint="eastAsia" w:ascii="仿宋" w:hAnsi="仿宋" w:eastAsia="仿宋" w:cs="仿宋"/>
          <w:color w:val="auto"/>
          <w:sz w:val="24"/>
          <w:highlight w:val="none"/>
        </w:rPr>
      </w:pPr>
    </w:p>
    <w:p w14:paraId="09D29A4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55935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C01A5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632ECCB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B9A32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4B03F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4B6BB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DD293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5A5A9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4EE3B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1704E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E89A3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4CD13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7FD29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14B1FB0">
      <w:pPr>
        <w:snapToGrid w:val="0"/>
        <w:spacing w:line="360" w:lineRule="auto"/>
        <w:ind w:firstLine="5520" w:firstLineChars="2300"/>
        <w:rPr>
          <w:rFonts w:hint="eastAsia" w:ascii="仿宋" w:hAnsi="仿宋" w:eastAsia="仿宋" w:cs="仿宋"/>
          <w:color w:val="auto"/>
          <w:kern w:val="0"/>
          <w:sz w:val="24"/>
          <w:highlight w:val="none"/>
          <w:lang w:val="zh-CN"/>
        </w:rPr>
      </w:pPr>
    </w:p>
    <w:p w14:paraId="1A37D4A1">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17DC8AC6">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136B1E01">
      <w:pPr>
        <w:snapToGrid w:val="0"/>
        <w:spacing w:line="360" w:lineRule="auto"/>
        <w:ind w:right="480"/>
        <w:jc w:val="center"/>
        <w:rPr>
          <w:rFonts w:hint="eastAsia" w:ascii="仿宋" w:hAnsi="仿宋" w:eastAsia="仿宋" w:cs="仿宋"/>
          <w:b/>
          <w:color w:val="auto"/>
          <w:kern w:val="0"/>
          <w:sz w:val="32"/>
          <w:szCs w:val="32"/>
          <w:highlight w:val="none"/>
        </w:rPr>
      </w:pPr>
    </w:p>
    <w:p w14:paraId="709B39A4">
      <w:pPr>
        <w:snapToGrid w:val="0"/>
        <w:spacing w:line="360" w:lineRule="auto"/>
        <w:ind w:right="480"/>
        <w:jc w:val="center"/>
        <w:rPr>
          <w:rFonts w:hint="eastAsia" w:ascii="仿宋" w:hAnsi="仿宋" w:eastAsia="仿宋" w:cs="仿宋"/>
          <w:b/>
          <w:color w:val="auto"/>
          <w:kern w:val="0"/>
          <w:sz w:val="32"/>
          <w:szCs w:val="32"/>
          <w:highlight w:val="none"/>
        </w:rPr>
      </w:pPr>
    </w:p>
    <w:p w14:paraId="55EE5AB0">
      <w:pPr>
        <w:snapToGrid w:val="0"/>
        <w:spacing w:line="360" w:lineRule="auto"/>
        <w:ind w:right="480"/>
        <w:jc w:val="center"/>
        <w:rPr>
          <w:rFonts w:hint="eastAsia" w:ascii="仿宋" w:hAnsi="仿宋" w:eastAsia="仿宋" w:cs="仿宋"/>
          <w:b/>
          <w:color w:val="auto"/>
          <w:kern w:val="0"/>
          <w:sz w:val="32"/>
          <w:szCs w:val="32"/>
          <w:highlight w:val="none"/>
        </w:rPr>
      </w:pPr>
    </w:p>
    <w:p w14:paraId="047DC9AB">
      <w:pPr>
        <w:spacing w:line="360" w:lineRule="auto"/>
        <w:rPr>
          <w:rFonts w:hint="eastAsia" w:ascii="仿宋" w:hAnsi="仿宋" w:eastAsia="仿宋" w:cs="仿宋"/>
          <w:color w:val="auto"/>
          <w:highlight w:val="none"/>
        </w:rPr>
      </w:pPr>
    </w:p>
    <w:p w14:paraId="7BA3DE8B">
      <w:pPr>
        <w:snapToGrid w:val="0"/>
        <w:spacing w:line="360" w:lineRule="auto"/>
        <w:ind w:right="480"/>
        <w:jc w:val="center"/>
        <w:rPr>
          <w:rFonts w:hint="eastAsia" w:ascii="仿宋" w:hAnsi="仿宋" w:eastAsia="仿宋" w:cs="仿宋"/>
          <w:b/>
          <w:color w:val="auto"/>
          <w:kern w:val="0"/>
          <w:sz w:val="32"/>
          <w:szCs w:val="32"/>
          <w:highlight w:val="none"/>
        </w:rPr>
      </w:pPr>
    </w:p>
    <w:p w14:paraId="3850803A">
      <w:pPr>
        <w:snapToGrid w:val="0"/>
        <w:spacing w:line="360" w:lineRule="auto"/>
        <w:ind w:right="480"/>
        <w:jc w:val="center"/>
        <w:rPr>
          <w:rFonts w:hint="eastAsia" w:ascii="仿宋" w:hAnsi="仿宋" w:eastAsia="仿宋" w:cs="仿宋"/>
          <w:b/>
          <w:color w:val="auto"/>
          <w:kern w:val="0"/>
          <w:sz w:val="32"/>
          <w:szCs w:val="32"/>
          <w:highlight w:val="none"/>
        </w:rPr>
      </w:pPr>
    </w:p>
    <w:p w14:paraId="58BC2249">
      <w:pPr>
        <w:snapToGrid w:val="0"/>
        <w:spacing w:line="360" w:lineRule="auto"/>
        <w:ind w:right="480"/>
        <w:jc w:val="center"/>
        <w:rPr>
          <w:rFonts w:hint="eastAsia" w:ascii="仿宋" w:hAnsi="仿宋" w:eastAsia="仿宋" w:cs="仿宋"/>
          <w:b/>
          <w:color w:val="auto"/>
          <w:kern w:val="0"/>
          <w:sz w:val="32"/>
          <w:szCs w:val="32"/>
          <w:highlight w:val="none"/>
        </w:rPr>
      </w:pPr>
    </w:p>
    <w:p w14:paraId="4137076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D762C1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C2B55B0">
      <w:pPr>
        <w:snapToGrid w:val="0"/>
        <w:spacing w:line="360" w:lineRule="auto"/>
        <w:ind w:right="480"/>
        <w:jc w:val="center"/>
        <w:rPr>
          <w:rFonts w:hint="eastAsia" w:ascii="仿宋" w:hAnsi="仿宋" w:eastAsia="仿宋" w:cs="仿宋"/>
          <w:b/>
          <w:color w:val="auto"/>
          <w:kern w:val="0"/>
          <w:sz w:val="32"/>
          <w:szCs w:val="32"/>
          <w:highlight w:val="none"/>
        </w:rPr>
      </w:pPr>
    </w:p>
    <w:p w14:paraId="36669089">
      <w:pPr>
        <w:snapToGrid w:val="0"/>
        <w:spacing w:line="360" w:lineRule="auto"/>
        <w:ind w:right="480"/>
        <w:jc w:val="center"/>
        <w:rPr>
          <w:rFonts w:hint="eastAsia" w:ascii="仿宋" w:hAnsi="仿宋" w:eastAsia="仿宋" w:cs="仿宋"/>
          <w:b/>
          <w:color w:val="auto"/>
          <w:kern w:val="0"/>
          <w:sz w:val="32"/>
          <w:szCs w:val="32"/>
          <w:highlight w:val="none"/>
        </w:rPr>
      </w:pPr>
    </w:p>
    <w:p w14:paraId="2D69517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5AE77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28B582C">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4FC390D2">
      <w:pPr>
        <w:widowControl/>
        <w:spacing w:line="360" w:lineRule="auto"/>
        <w:ind w:left="150"/>
        <w:jc w:val="center"/>
        <w:rPr>
          <w:rFonts w:hint="eastAsia" w:ascii="仿宋" w:hAnsi="仿宋" w:eastAsia="仿宋" w:cs="仿宋"/>
          <w:b/>
          <w:color w:val="auto"/>
          <w:kern w:val="0"/>
          <w:sz w:val="32"/>
          <w:szCs w:val="32"/>
          <w:highlight w:val="none"/>
        </w:rPr>
      </w:pPr>
    </w:p>
    <w:p w14:paraId="7B86999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8F1172B">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（根据招标公告本项目的特定资格要求提供相应的材料；未要求的，无需提供）</w:t>
      </w:r>
    </w:p>
    <w:p w14:paraId="0E420539">
      <w:pPr>
        <w:snapToGrid w:val="0"/>
        <w:spacing w:line="360" w:lineRule="auto"/>
        <w:ind w:right="480"/>
        <w:jc w:val="center"/>
        <w:rPr>
          <w:rFonts w:hint="eastAsia" w:ascii="仿宋" w:hAnsi="仿宋" w:eastAsia="仿宋" w:cs="仿宋"/>
          <w:b/>
          <w:color w:val="auto"/>
          <w:kern w:val="0"/>
          <w:sz w:val="32"/>
          <w:szCs w:val="32"/>
          <w:highlight w:val="none"/>
        </w:rPr>
      </w:pPr>
    </w:p>
    <w:p w14:paraId="1BEB9CB2">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02728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13833EF">
      <w:pPr>
        <w:spacing w:line="360" w:lineRule="auto"/>
        <w:jc w:val="center"/>
        <w:outlineLvl w:val="0"/>
        <w:rPr>
          <w:rFonts w:hint="eastAsia" w:ascii="仿宋" w:hAnsi="仿宋" w:eastAsia="仿宋" w:cs="仿宋"/>
          <w:b/>
          <w:color w:val="auto"/>
          <w:kern w:val="0"/>
          <w:sz w:val="24"/>
          <w:highlight w:val="none"/>
        </w:rPr>
      </w:pPr>
    </w:p>
    <w:p w14:paraId="36ED787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6EBFF5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E6AA7C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847397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17C460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21CE4B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DB6185C">
      <w:pPr>
        <w:snapToGrid w:val="0"/>
        <w:spacing w:line="360" w:lineRule="auto"/>
        <w:jc w:val="center"/>
        <w:rPr>
          <w:rFonts w:hint="eastAsia" w:ascii="仿宋" w:hAnsi="仿宋" w:eastAsia="仿宋" w:cs="仿宋"/>
          <w:b/>
          <w:color w:val="auto"/>
          <w:kern w:val="0"/>
          <w:sz w:val="32"/>
          <w:szCs w:val="32"/>
          <w:highlight w:val="none"/>
          <w:lang w:val="zh-CN"/>
        </w:rPr>
      </w:pPr>
    </w:p>
    <w:p w14:paraId="257B6D44">
      <w:pPr>
        <w:snapToGrid w:val="0"/>
        <w:spacing w:line="360" w:lineRule="auto"/>
        <w:jc w:val="center"/>
        <w:rPr>
          <w:rFonts w:hint="eastAsia" w:ascii="仿宋" w:hAnsi="仿宋" w:eastAsia="仿宋" w:cs="仿宋"/>
          <w:b/>
          <w:color w:val="auto"/>
          <w:kern w:val="0"/>
          <w:sz w:val="32"/>
          <w:szCs w:val="32"/>
          <w:highlight w:val="none"/>
          <w:lang w:val="zh-CN"/>
        </w:rPr>
      </w:pPr>
    </w:p>
    <w:p w14:paraId="0FFC8D33">
      <w:pPr>
        <w:snapToGrid w:val="0"/>
        <w:spacing w:line="360" w:lineRule="auto"/>
        <w:jc w:val="center"/>
        <w:rPr>
          <w:rFonts w:hint="eastAsia" w:ascii="仿宋" w:hAnsi="仿宋" w:eastAsia="仿宋" w:cs="仿宋"/>
          <w:b/>
          <w:color w:val="auto"/>
          <w:kern w:val="0"/>
          <w:sz w:val="32"/>
          <w:szCs w:val="32"/>
          <w:highlight w:val="none"/>
          <w:lang w:val="zh-CN"/>
        </w:rPr>
      </w:pPr>
    </w:p>
    <w:p w14:paraId="18BCC4AD">
      <w:pPr>
        <w:snapToGrid w:val="0"/>
        <w:spacing w:line="360" w:lineRule="auto"/>
        <w:jc w:val="center"/>
        <w:rPr>
          <w:rFonts w:hint="eastAsia" w:ascii="仿宋" w:hAnsi="仿宋" w:eastAsia="仿宋" w:cs="仿宋"/>
          <w:b/>
          <w:color w:val="auto"/>
          <w:kern w:val="0"/>
          <w:sz w:val="32"/>
          <w:szCs w:val="32"/>
          <w:highlight w:val="none"/>
          <w:lang w:val="zh-CN"/>
        </w:rPr>
      </w:pPr>
    </w:p>
    <w:p w14:paraId="3675B559">
      <w:pPr>
        <w:snapToGrid w:val="0"/>
        <w:spacing w:line="360" w:lineRule="auto"/>
        <w:jc w:val="center"/>
        <w:rPr>
          <w:rFonts w:hint="eastAsia" w:ascii="仿宋" w:hAnsi="仿宋" w:eastAsia="仿宋" w:cs="仿宋"/>
          <w:b/>
          <w:color w:val="auto"/>
          <w:kern w:val="0"/>
          <w:sz w:val="32"/>
          <w:szCs w:val="32"/>
          <w:highlight w:val="none"/>
          <w:lang w:val="zh-CN"/>
        </w:rPr>
      </w:pPr>
    </w:p>
    <w:p w14:paraId="47C13C1B">
      <w:pPr>
        <w:snapToGrid w:val="0"/>
        <w:spacing w:line="360" w:lineRule="auto"/>
        <w:jc w:val="center"/>
        <w:rPr>
          <w:rFonts w:hint="eastAsia" w:ascii="仿宋" w:hAnsi="仿宋" w:eastAsia="仿宋" w:cs="仿宋"/>
          <w:b/>
          <w:color w:val="auto"/>
          <w:kern w:val="0"/>
          <w:sz w:val="32"/>
          <w:szCs w:val="32"/>
          <w:highlight w:val="none"/>
          <w:lang w:val="zh-CN"/>
        </w:rPr>
      </w:pPr>
    </w:p>
    <w:p w14:paraId="0B88A179">
      <w:pPr>
        <w:snapToGrid w:val="0"/>
        <w:spacing w:line="360" w:lineRule="auto"/>
        <w:jc w:val="center"/>
        <w:rPr>
          <w:rFonts w:hint="eastAsia" w:ascii="仿宋" w:hAnsi="仿宋" w:eastAsia="仿宋" w:cs="仿宋"/>
          <w:b/>
          <w:color w:val="auto"/>
          <w:kern w:val="0"/>
          <w:sz w:val="32"/>
          <w:szCs w:val="32"/>
          <w:highlight w:val="none"/>
          <w:lang w:val="zh-CN"/>
        </w:rPr>
      </w:pPr>
    </w:p>
    <w:p w14:paraId="506FCEB4">
      <w:pPr>
        <w:snapToGrid w:val="0"/>
        <w:spacing w:line="360" w:lineRule="auto"/>
        <w:jc w:val="center"/>
        <w:rPr>
          <w:rFonts w:hint="eastAsia" w:ascii="仿宋" w:hAnsi="仿宋" w:eastAsia="仿宋" w:cs="仿宋"/>
          <w:b/>
          <w:color w:val="auto"/>
          <w:kern w:val="0"/>
          <w:sz w:val="32"/>
          <w:szCs w:val="32"/>
          <w:highlight w:val="none"/>
          <w:lang w:val="zh-CN"/>
        </w:rPr>
      </w:pPr>
    </w:p>
    <w:p w14:paraId="24573772">
      <w:pPr>
        <w:snapToGrid w:val="0"/>
        <w:spacing w:line="360" w:lineRule="auto"/>
        <w:jc w:val="center"/>
        <w:rPr>
          <w:rFonts w:hint="eastAsia" w:ascii="仿宋" w:hAnsi="仿宋" w:eastAsia="仿宋" w:cs="仿宋"/>
          <w:b/>
          <w:color w:val="auto"/>
          <w:kern w:val="0"/>
          <w:sz w:val="32"/>
          <w:szCs w:val="32"/>
          <w:highlight w:val="none"/>
          <w:lang w:val="zh-CN"/>
        </w:rPr>
      </w:pPr>
    </w:p>
    <w:p w14:paraId="50CC4D92">
      <w:pPr>
        <w:snapToGrid w:val="0"/>
        <w:spacing w:line="360" w:lineRule="auto"/>
        <w:jc w:val="center"/>
        <w:rPr>
          <w:rFonts w:hint="eastAsia" w:ascii="仿宋" w:hAnsi="仿宋" w:eastAsia="仿宋" w:cs="仿宋"/>
          <w:b/>
          <w:color w:val="auto"/>
          <w:kern w:val="0"/>
          <w:sz w:val="32"/>
          <w:szCs w:val="32"/>
          <w:highlight w:val="none"/>
          <w:lang w:val="zh-CN"/>
        </w:rPr>
      </w:pPr>
    </w:p>
    <w:p w14:paraId="7C9A4CF4">
      <w:pPr>
        <w:snapToGrid w:val="0"/>
        <w:spacing w:line="360" w:lineRule="auto"/>
        <w:jc w:val="center"/>
        <w:rPr>
          <w:rFonts w:hint="eastAsia" w:ascii="仿宋" w:hAnsi="仿宋" w:eastAsia="仿宋" w:cs="仿宋"/>
          <w:b/>
          <w:color w:val="auto"/>
          <w:kern w:val="0"/>
          <w:sz w:val="32"/>
          <w:szCs w:val="32"/>
          <w:highlight w:val="none"/>
          <w:lang w:val="zh-CN"/>
        </w:rPr>
      </w:pPr>
    </w:p>
    <w:p w14:paraId="1A74486C">
      <w:pPr>
        <w:snapToGrid w:val="0"/>
        <w:spacing w:line="360" w:lineRule="auto"/>
        <w:jc w:val="center"/>
        <w:rPr>
          <w:rFonts w:hint="eastAsia" w:ascii="仿宋" w:hAnsi="仿宋" w:eastAsia="仿宋" w:cs="仿宋"/>
          <w:b/>
          <w:color w:val="auto"/>
          <w:kern w:val="0"/>
          <w:sz w:val="32"/>
          <w:szCs w:val="32"/>
          <w:highlight w:val="none"/>
          <w:lang w:val="zh-CN"/>
        </w:rPr>
      </w:pPr>
    </w:p>
    <w:p w14:paraId="785081E8">
      <w:pPr>
        <w:spacing w:line="360" w:lineRule="auto"/>
        <w:rPr>
          <w:rFonts w:hint="eastAsia" w:ascii="仿宋" w:hAnsi="仿宋" w:eastAsia="仿宋" w:cs="仿宋"/>
          <w:b/>
          <w:color w:val="auto"/>
          <w:kern w:val="0"/>
          <w:sz w:val="32"/>
          <w:szCs w:val="32"/>
          <w:highlight w:val="none"/>
          <w:lang w:val="zh-CN"/>
        </w:rPr>
      </w:pPr>
    </w:p>
    <w:p w14:paraId="0CA69D60">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7F66E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F0F34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711D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5D302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    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1C2B2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66C015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265785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7E087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35" w:name="_Hlk101257010"/>
      <w:r>
        <w:rPr>
          <w:rFonts w:hint="eastAsia" w:ascii="仿宋" w:hAnsi="仿宋" w:eastAsia="仿宋" w:cs="仿宋"/>
          <w:color w:val="auto"/>
          <w:sz w:val="24"/>
          <w:highlight w:val="none"/>
        </w:rPr>
        <w:t>（如果有)</w:t>
      </w:r>
      <w:bookmarkEnd w:id="435"/>
      <w:r>
        <w:rPr>
          <w:rFonts w:hint="eastAsia" w:ascii="仿宋" w:hAnsi="仿宋" w:eastAsia="仿宋" w:cs="仿宋"/>
          <w:snapToGrid w:val="0"/>
          <w:color w:val="auto"/>
          <w:kern w:val="28"/>
          <w:sz w:val="24"/>
          <w:szCs w:val="20"/>
          <w:highlight w:val="none"/>
        </w:rPr>
        <w:t>；</w:t>
      </w:r>
    </w:p>
    <w:p w14:paraId="377770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B9051B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D74A07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543ED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7DBAB4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02CDA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A0F14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C1AC0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63598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025AC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4821CA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7464B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78DAD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659DB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2.3.2报价情况说明（如果有）；</w:t>
      </w:r>
    </w:p>
    <w:p w14:paraId="733D93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7859DB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787ABC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3B022A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B477CB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17BAD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8C4A0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F873C7">
      <w:pPr>
        <w:numPr>
          <w:ilvl w:val="0"/>
          <w:numId w:val="9"/>
        </w:num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p>
    <w:p w14:paraId="1CB11EA3">
      <w:pPr>
        <w:numPr>
          <w:ilvl w:val="0"/>
          <w:numId w:val="0"/>
        </w:num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仿宋"/>
          <w:color w:val="auto"/>
          <w:sz w:val="24"/>
          <w:highlight w:val="none"/>
        </w:rPr>
        <w:t>。</w:t>
      </w:r>
    </w:p>
    <w:p w14:paraId="68AE9D6E">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67210230">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44509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9ABE468">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161219E7">
      <w:pPr>
        <w:snapToGrid w:val="0"/>
        <w:spacing w:line="360" w:lineRule="auto"/>
        <w:jc w:val="center"/>
        <w:rPr>
          <w:rFonts w:hint="eastAsia" w:ascii="仿宋" w:hAnsi="仿宋" w:eastAsia="仿宋" w:cs="仿宋"/>
          <w:b/>
          <w:color w:val="auto"/>
          <w:kern w:val="0"/>
          <w:sz w:val="32"/>
          <w:szCs w:val="32"/>
          <w:highlight w:val="none"/>
        </w:rPr>
      </w:pPr>
    </w:p>
    <w:p w14:paraId="6E339C7C">
      <w:pPr>
        <w:snapToGrid w:val="0"/>
        <w:spacing w:line="360" w:lineRule="auto"/>
        <w:rPr>
          <w:rFonts w:hint="eastAsia" w:ascii="仿宋" w:hAnsi="仿宋" w:eastAsia="仿宋" w:cs="仿宋"/>
          <w:color w:val="auto"/>
          <w:sz w:val="24"/>
          <w:highlight w:val="none"/>
        </w:rPr>
      </w:pPr>
    </w:p>
    <w:p w14:paraId="70E7B37F">
      <w:pPr>
        <w:spacing w:line="360" w:lineRule="auto"/>
        <w:jc w:val="center"/>
        <w:rPr>
          <w:rFonts w:hint="eastAsia" w:ascii="仿宋" w:hAnsi="仿宋" w:eastAsia="仿宋" w:cs="仿宋"/>
          <w:b/>
          <w:color w:val="auto"/>
          <w:kern w:val="0"/>
          <w:sz w:val="32"/>
          <w:szCs w:val="32"/>
          <w:highlight w:val="none"/>
        </w:rPr>
      </w:pPr>
    </w:p>
    <w:p w14:paraId="0B5E536F">
      <w:pPr>
        <w:spacing w:line="360" w:lineRule="auto"/>
        <w:jc w:val="center"/>
        <w:rPr>
          <w:rFonts w:hint="eastAsia" w:ascii="仿宋" w:hAnsi="仿宋" w:eastAsia="仿宋" w:cs="仿宋"/>
          <w:b/>
          <w:color w:val="auto"/>
          <w:kern w:val="0"/>
          <w:sz w:val="32"/>
          <w:szCs w:val="32"/>
          <w:highlight w:val="none"/>
        </w:rPr>
      </w:pPr>
    </w:p>
    <w:p w14:paraId="16EC2489">
      <w:pPr>
        <w:spacing w:line="360" w:lineRule="auto"/>
        <w:jc w:val="center"/>
        <w:rPr>
          <w:rFonts w:hint="eastAsia" w:ascii="仿宋" w:hAnsi="仿宋" w:eastAsia="仿宋" w:cs="仿宋"/>
          <w:b/>
          <w:color w:val="auto"/>
          <w:kern w:val="0"/>
          <w:sz w:val="32"/>
          <w:szCs w:val="32"/>
          <w:highlight w:val="none"/>
        </w:rPr>
      </w:pPr>
    </w:p>
    <w:p w14:paraId="506D4A11">
      <w:pPr>
        <w:spacing w:line="360" w:lineRule="auto"/>
        <w:jc w:val="center"/>
        <w:rPr>
          <w:rFonts w:hint="eastAsia" w:ascii="仿宋" w:hAnsi="仿宋" w:eastAsia="仿宋" w:cs="仿宋"/>
          <w:b/>
          <w:color w:val="auto"/>
          <w:kern w:val="0"/>
          <w:sz w:val="32"/>
          <w:szCs w:val="32"/>
          <w:highlight w:val="none"/>
        </w:rPr>
      </w:pPr>
    </w:p>
    <w:p w14:paraId="7154E37B">
      <w:pPr>
        <w:spacing w:line="360" w:lineRule="auto"/>
        <w:jc w:val="center"/>
        <w:rPr>
          <w:rFonts w:hint="eastAsia" w:ascii="仿宋" w:hAnsi="仿宋" w:eastAsia="仿宋" w:cs="仿宋"/>
          <w:b/>
          <w:color w:val="auto"/>
          <w:kern w:val="0"/>
          <w:sz w:val="32"/>
          <w:szCs w:val="32"/>
          <w:highlight w:val="none"/>
        </w:rPr>
      </w:pPr>
    </w:p>
    <w:p w14:paraId="5EA4846A">
      <w:pPr>
        <w:spacing w:line="360" w:lineRule="auto"/>
        <w:jc w:val="center"/>
        <w:rPr>
          <w:rFonts w:hint="eastAsia" w:ascii="仿宋" w:hAnsi="仿宋" w:eastAsia="仿宋" w:cs="仿宋"/>
          <w:b/>
          <w:color w:val="auto"/>
          <w:kern w:val="0"/>
          <w:sz w:val="32"/>
          <w:szCs w:val="32"/>
          <w:highlight w:val="none"/>
        </w:rPr>
      </w:pPr>
    </w:p>
    <w:p w14:paraId="3CEEA624">
      <w:pPr>
        <w:spacing w:line="360" w:lineRule="auto"/>
        <w:jc w:val="center"/>
        <w:rPr>
          <w:rFonts w:hint="eastAsia" w:ascii="仿宋" w:hAnsi="仿宋" w:eastAsia="仿宋" w:cs="仿宋"/>
          <w:b/>
          <w:color w:val="auto"/>
          <w:kern w:val="0"/>
          <w:sz w:val="32"/>
          <w:szCs w:val="32"/>
          <w:highlight w:val="none"/>
        </w:rPr>
      </w:pPr>
    </w:p>
    <w:p w14:paraId="48CCF92F">
      <w:pPr>
        <w:spacing w:line="360" w:lineRule="auto"/>
        <w:jc w:val="center"/>
        <w:rPr>
          <w:rFonts w:hint="eastAsia" w:ascii="仿宋" w:hAnsi="仿宋" w:eastAsia="仿宋" w:cs="仿宋"/>
          <w:b/>
          <w:color w:val="auto"/>
          <w:kern w:val="0"/>
          <w:sz w:val="32"/>
          <w:szCs w:val="32"/>
          <w:highlight w:val="none"/>
        </w:rPr>
      </w:pPr>
    </w:p>
    <w:p w14:paraId="0F4D3171">
      <w:pPr>
        <w:spacing w:line="360" w:lineRule="auto"/>
        <w:jc w:val="center"/>
        <w:rPr>
          <w:rFonts w:hint="eastAsia" w:ascii="仿宋" w:hAnsi="仿宋" w:eastAsia="仿宋" w:cs="仿宋"/>
          <w:b/>
          <w:color w:val="auto"/>
          <w:kern w:val="0"/>
          <w:sz w:val="32"/>
          <w:szCs w:val="32"/>
          <w:highlight w:val="none"/>
        </w:rPr>
      </w:pPr>
    </w:p>
    <w:p w14:paraId="159946EF">
      <w:pPr>
        <w:spacing w:line="360" w:lineRule="auto"/>
        <w:jc w:val="center"/>
        <w:rPr>
          <w:rFonts w:hint="eastAsia" w:ascii="仿宋" w:hAnsi="仿宋" w:eastAsia="仿宋" w:cs="仿宋"/>
          <w:b/>
          <w:color w:val="auto"/>
          <w:kern w:val="0"/>
          <w:sz w:val="32"/>
          <w:szCs w:val="32"/>
          <w:highlight w:val="none"/>
        </w:rPr>
      </w:pPr>
    </w:p>
    <w:p w14:paraId="1AD0BA97">
      <w:pPr>
        <w:spacing w:line="360" w:lineRule="auto"/>
        <w:jc w:val="center"/>
        <w:rPr>
          <w:rFonts w:hint="eastAsia" w:ascii="仿宋" w:hAnsi="仿宋" w:eastAsia="仿宋" w:cs="仿宋"/>
          <w:b/>
          <w:color w:val="auto"/>
          <w:kern w:val="0"/>
          <w:sz w:val="32"/>
          <w:szCs w:val="32"/>
          <w:highlight w:val="none"/>
        </w:rPr>
      </w:pPr>
    </w:p>
    <w:p w14:paraId="289298A9">
      <w:pPr>
        <w:spacing w:line="360" w:lineRule="auto"/>
        <w:jc w:val="center"/>
        <w:rPr>
          <w:rFonts w:hint="eastAsia" w:ascii="仿宋" w:hAnsi="仿宋" w:eastAsia="仿宋" w:cs="仿宋"/>
          <w:b/>
          <w:color w:val="auto"/>
          <w:kern w:val="0"/>
          <w:sz w:val="32"/>
          <w:szCs w:val="32"/>
          <w:highlight w:val="none"/>
        </w:rPr>
      </w:pPr>
    </w:p>
    <w:p w14:paraId="5FC135BC">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57436E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91976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86B81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为我方代理人（身份证号码：，手机：</w:t>
      </w:r>
      <w:r>
        <w:rPr>
          <w:rFonts w:hint="eastAsia" w:ascii="仿宋" w:hAnsi="仿宋" w:eastAsia="仿宋" w:cs="仿宋"/>
          <w:color w:val="auto"/>
          <w:kern w:val="0"/>
          <w:sz w:val="24"/>
          <w:highlight w:val="none"/>
        </w:rPr>
        <w:t xml:space="preserve">  ，所在单位：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A682B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48B1001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30C1C9A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3F3D15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65B88B">
      <w:pPr>
        <w:snapToGrid w:val="0"/>
        <w:spacing w:line="360" w:lineRule="auto"/>
        <w:rPr>
          <w:rFonts w:hint="eastAsia" w:ascii="仿宋" w:hAnsi="仿宋" w:eastAsia="仿宋" w:cs="仿宋"/>
          <w:color w:val="auto"/>
          <w:sz w:val="24"/>
          <w:highlight w:val="none"/>
        </w:rPr>
      </w:pPr>
    </w:p>
    <w:p w14:paraId="7FD92D8C">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BBDC6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1D8B0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为我方代理人（身份证号码：，手机：</w:t>
      </w:r>
      <w:r>
        <w:rPr>
          <w:rFonts w:hint="eastAsia" w:ascii="仿宋" w:hAnsi="仿宋" w:eastAsia="仿宋" w:cs="仿宋"/>
          <w:color w:val="auto"/>
          <w:kern w:val="0"/>
          <w:sz w:val="24"/>
          <w:highlight w:val="none"/>
        </w:rPr>
        <w:t xml:space="preserve">  ，所在单位：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35B04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5419F0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E3CBA32">
      <w:pPr>
        <w:spacing w:line="360" w:lineRule="auto"/>
        <w:jc w:val="center"/>
        <w:rPr>
          <w:rFonts w:hint="eastAsia" w:ascii="仿宋" w:hAnsi="仿宋" w:eastAsia="仿宋" w:cs="仿宋"/>
          <w:b/>
          <w:color w:val="auto"/>
          <w:kern w:val="0"/>
          <w:sz w:val="32"/>
          <w:szCs w:val="32"/>
          <w:highlight w:val="none"/>
        </w:rPr>
      </w:pPr>
    </w:p>
    <w:p w14:paraId="513E84EA">
      <w:pPr>
        <w:spacing w:line="360" w:lineRule="auto"/>
        <w:rPr>
          <w:rFonts w:hint="eastAsia" w:ascii="仿宋" w:hAnsi="仿宋" w:eastAsia="仿宋" w:cs="仿宋"/>
          <w:color w:val="auto"/>
          <w:highlight w:val="none"/>
        </w:rPr>
      </w:pPr>
    </w:p>
    <w:p w14:paraId="70A0DF6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66424C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2B3A0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0617AD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8B9C2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6EF98A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E3AEFF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00DFDB1">
      <w:pPr>
        <w:pStyle w:val="9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E2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127877">
            <w:pPr>
              <w:pStyle w:val="9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8D18ADA">
            <w:pPr>
              <w:pStyle w:val="90"/>
              <w:adjustRightInd w:val="0"/>
              <w:spacing w:line="360" w:lineRule="auto"/>
              <w:rPr>
                <w:rFonts w:hint="eastAsia" w:ascii="仿宋" w:hAnsi="仿宋" w:eastAsia="仿宋" w:cs="仿宋"/>
                <w:bCs/>
                <w:color w:val="auto"/>
                <w:sz w:val="24"/>
                <w:highlight w:val="none"/>
              </w:rPr>
            </w:pPr>
          </w:p>
        </w:tc>
      </w:tr>
    </w:tbl>
    <w:p w14:paraId="04A3B60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3B2ABF7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1C58C2B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78DCB5">
      <w:pPr>
        <w:spacing w:line="360" w:lineRule="auto"/>
        <w:jc w:val="center"/>
        <w:rPr>
          <w:rFonts w:hint="eastAsia" w:ascii="仿宋" w:hAnsi="仿宋" w:eastAsia="仿宋" w:cs="仿宋"/>
          <w:b/>
          <w:color w:val="auto"/>
          <w:kern w:val="0"/>
          <w:sz w:val="32"/>
          <w:szCs w:val="32"/>
          <w:highlight w:val="none"/>
        </w:rPr>
      </w:pPr>
    </w:p>
    <w:p w14:paraId="31713CE1">
      <w:pPr>
        <w:spacing w:line="360" w:lineRule="auto"/>
        <w:jc w:val="center"/>
        <w:rPr>
          <w:rFonts w:hint="eastAsia" w:ascii="仿宋" w:hAnsi="仿宋" w:eastAsia="仿宋" w:cs="仿宋"/>
          <w:b/>
          <w:color w:val="auto"/>
          <w:kern w:val="0"/>
          <w:sz w:val="32"/>
          <w:szCs w:val="32"/>
          <w:highlight w:val="none"/>
        </w:rPr>
      </w:pPr>
    </w:p>
    <w:p w14:paraId="50EE6D2F">
      <w:pPr>
        <w:spacing w:line="360" w:lineRule="auto"/>
        <w:jc w:val="center"/>
        <w:rPr>
          <w:rFonts w:hint="eastAsia" w:ascii="仿宋" w:hAnsi="仿宋" w:eastAsia="仿宋" w:cs="仿宋"/>
          <w:b/>
          <w:color w:val="auto"/>
          <w:kern w:val="0"/>
          <w:sz w:val="32"/>
          <w:szCs w:val="32"/>
          <w:highlight w:val="none"/>
        </w:rPr>
      </w:pPr>
    </w:p>
    <w:p w14:paraId="2BE0CD8F">
      <w:pPr>
        <w:spacing w:line="360" w:lineRule="auto"/>
        <w:jc w:val="center"/>
        <w:rPr>
          <w:rFonts w:hint="eastAsia" w:ascii="仿宋" w:hAnsi="仿宋" w:eastAsia="仿宋" w:cs="仿宋"/>
          <w:b/>
          <w:color w:val="auto"/>
          <w:kern w:val="0"/>
          <w:sz w:val="32"/>
          <w:szCs w:val="32"/>
          <w:highlight w:val="none"/>
        </w:rPr>
      </w:pPr>
    </w:p>
    <w:p w14:paraId="14CDE90A">
      <w:pPr>
        <w:spacing w:line="360" w:lineRule="auto"/>
        <w:jc w:val="center"/>
        <w:rPr>
          <w:rFonts w:hint="eastAsia" w:ascii="仿宋" w:hAnsi="仿宋" w:eastAsia="仿宋" w:cs="仿宋"/>
          <w:b/>
          <w:color w:val="auto"/>
          <w:kern w:val="0"/>
          <w:sz w:val="32"/>
          <w:szCs w:val="32"/>
          <w:highlight w:val="none"/>
        </w:rPr>
      </w:pPr>
    </w:p>
    <w:p w14:paraId="4667FCE7">
      <w:pPr>
        <w:spacing w:line="360" w:lineRule="auto"/>
        <w:jc w:val="center"/>
        <w:rPr>
          <w:rFonts w:hint="eastAsia" w:ascii="仿宋" w:hAnsi="仿宋" w:eastAsia="仿宋" w:cs="仿宋"/>
          <w:b/>
          <w:color w:val="auto"/>
          <w:kern w:val="0"/>
          <w:sz w:val="32"/>
          <w:szCs w:val="32"/>
          <w:highlight w:val="none"/>
        </w:rPr>
      </w:pPr>
    </w:p>
    <w:p w14:paraId="46D5540B">
      <w:pPr>
        <w:spacing w:line="360" w:lineRule="auto"/>
        <w:jc w:val="center"/>
        <w:rPr>
          <w:rFonts w:hint="eastAsia" w:ascii="仿宋" w:hAnsi="仿宋" w:eastAsia="仿宋" w:cs="仿宋"/>
          <w:b/>
          <w:color w:val="auto"/>
          <w:kern w:val="0"/>
          <w:sz w:val="32"/>
          <w:szCs w:val="32"/>
          <w:highlight w:val="none"/>
        </w:rPr>
      </w:pPr>
    </w:p>
    <w:p w14:paraId="5BDF9CE8">
      <w:pPr>
        <w:spacing w:line="360" w:lineRule="auto"/>
        <w:jc w:val="center"/>
        <w:rPr>
          <w:rFonts w:hint="eastAsia" w:ascii="仿宋" w:hAnsi="仿宋" w:eastAsia="仿宋" w:cs="仿宋"/>
          <w:b/>
          <w:color w:val="auto"/>
          <w:kern w:val="0"/>
          <w:sz w:val="32"/>
          <w:szCs w:val="32"/>
          <w:highlight w:val="none"/>
        </w:rPr>
      </w:pPr>
    </w:p>
    <w:p w14:paraId="136CE75C">
      <w:pPr>
        <w:spacing w:line="360" w:lineRule="auto"/>
        <w:jc w:val="center"/>
        <w:rPr>
          <w:rFonts w:hint="eastAsia" w:ascii="仿宋" w:hAnsi="仿宋" w:eastAsia="仿宋" w:cs="仿宋"/>
          <w:b/>
          <w:color w:val="auto"/>
          <w:kern w:val="0"/>
          <w:sz w:val="32"/>
          <w:szCs w:val="32"/>
          <w:highlight w:val="none"/>
        </w:rPr>
      </w:pPr>
    </w:p>
    <w:p w14:paraId="25A6F8F6">
      <w:pPr>
        <w:spacing w:line="360" w:lineRule="auto"/>
        <w:jc w:val="center"/>
        <w:rPr>
          <w:rFonts w:hint="eastAsia" w:ascii="仿宋" w:hAnsi="仿宋" w:eastAsia="仿宋" w:cs="仿宋"/>
          <w:b/>
          <w:color w:val="auto"/>
          <w:kern w:val="0"/>
          <w:sz w:val="32"/>
          <w:szCs w:val="32"/>
          <w:highlight w:val="none"/>
        </w:rPr>
      </w:pPr>
    </w:p>
    <w:p w14:paraId="3E2D21B8">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680" w:right="1417" w:bottom="680" w:left="1417" w:header="851" w:footer="992" w:gutter="0"/>
          <w:cols w:space="0" w:num="1"/>
          <w:titlePg/>
          <w:rtlGutter w:val="0"/>
          <w:docGrid w:linePitch="312" w:charSpace="0"/>
        </w:sectPr>
      </w:pPr>
    </w:p>
    <w:p w14:paraId="5308195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233F5A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CC6416D">
      <w:pPr>
        <w:snapToGrid w:val="0"/>
        <w:spacing w:line="360" w:lineRule="auto"/>
        <w:rPr>
          <w:rFonts w:hint="eastAsia" w:ascii="仿宋" w:hAnsi="仿宋" w:eastAsia="仿宋" w:cs="仿宋"/>
          <w:color w:val="auto"/>
          <w:kern w:val="0"/>
          <w:sz w:val="24"/>
          <w:highlight w:val="none"/>
        </w:rPr>
      </w:pPr>
    </w:p>
    <w:p w14:paraId="4BFDAD13">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88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8E601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92428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6159CF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0A07CD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E1155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22B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891B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49D5C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EB710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19AB0CA">
            <w:pPr>
              <w:spacing w:line="360" w:lineRule="auto"/>
              <w:rPr>
                <w:rFonts w:hint="eastAsia" w:ascii="仿宋" w:hAnsi="仿宋" w:eastAsia="仿宋" w:cs="仿宋"/>
                <w:color w:val="auto"/>
                <w:sz w:val="24"/>
                <w:highlight w:val="none"/>
              </w:rPr>
            </w:pPr>
          </w:p>
          <w:p w14:paraId="62E548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7943B21">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77C3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80C9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33BF4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5232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634F26E">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5C3C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88121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91" w:type="dxa"/>
          </w:tcPr>
          <w:p w14:paraId="1B6E6E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文件的组成应符合招标文件要求</w:t>
            </w:r>
          </w:p>
        </w:tc>
        <w:tc>
          <w:tcPr>
            <w:tcW w:w="2551" w:type="dxa"/>
            <w:vAlign w:val="center"/>
          </w:tcPr>
          <w:p w14:paraId="167C8F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投标文件</w:t>
            </w:r>
          </w:p>
        </w:tc>
        <w:tc>
          <w:tcPr>
            <w:tcW w:w="1418" w:type="dxa"/>
            <w:vAlign w:val="top"/>
          </w:tcPr>
          <w:p w14:paraId="77A0C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3357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577CC48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991" w:type="dxa"/>
            <w:vAlign w:val="top"/>
          </w:tcPr>
          <w:p w14:paraId="7133ED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其他实质性要求1：</w:t>
            </w:r>
          </w:p>
        </w:tc>
        <w:tc>
          <w:tcPr>
            <w:tcW w:w="2551" w:type="dxa"/>
            <w:vMerge w:val="restart"/>
            <w:vAlign w:val="center"/>
          </w:tcPr>
          <w:p w14:paraId="067FD7B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Merge w:val="restart"/>
          </w:tcPr>
          <w:p w14:paraId="634B8754">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0D0C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9A225E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991" w:type="dxa"/>
            <w:vMerge w:val="restart"/>
            <w:vAlign w:val="top"/>
          </w:tcPr>
          <w:p w14:paraId="0C13A0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其他实质性要求2：</w:t>
            </w:r>
          </w:p>
        </w:tc>
        <w:tc>
          <w:tcPr>
            <w:tcW w:w="2551" w:type="dxa"/>
            <w:vMerge w:val="continue"/>
            <w:vAlign w:val="center"/>
          </w:tcPr>
          <w:p w14:paraId="37C6FC92">
            <w:pPr>
              <w:spacing w:line="360" w:lineRule="auto"/>
              <w:rPr>
                <w:rFonts w:hint="eastAsia" w:ascii="仿宋" w:hAnsi="仿宋" w:eastAsia="仿宋" w:cs="仿宋"/>
                <w:color w:val="auto"/>
                <w:kern w:val="0"/>
                <w:sz w:val="24"/>
                <w:highlight w:val="none"/>
              </w:rPr>
            </w:pPr>
          </w:p>
        </w:tc>
        <w:tc>
          <w:tcPr>
            <w:tcW w:w="1418" w:type="dxa"/>
            <w:vMerge w:val="continue"/>
          </w:tcPr>
          <w:p w14:paraId="55B2A9B0">
            <w:pPr>
              <w:spacing w:line="360" w:lineRule="auto"/>
              <w:rPr>
                <w:rFonts w:hint="eastAsia" w:ascii="仿宋" w:hAnsi="仿宋" w:eastAsia="仿宋" w:cs="仿宋"/>
                <w:color w:val="auto"/>
                <w:sz w:val="24"/>
                <w:highlight w:val="none"/>
              </w:rPr>
            </w:pPr>
          </w:p>
        </w:tc>
      </w:tr>
      <w:tr w14:paraId="03A6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0D55EAE6">
            <w:pPr>
              <w:spacing w:line="360" w:lineRule="auto"/>
              <w:jc w:val="center"/>
              <w:rPr>
                <w:rFonts w:hint="eastAsia" w:ascii="仿宋" w:hAnsi="仿宋" w:eastAsia="仿宋" w:cs="仿宋"/>
                <w:color w:val="auto"/>
                <w:sz w:val="24"/>
                <w:highlight w:val="none"/>
                <w:lang w:val="en-US" w:eastAsia="zh-CN"/>
              </w:rPr>
            </w:pPr>
          </w:p>
        </w:tc>
        <w:tc>
          <w:tcPr>
            <w:tcW w:w="4991" w:type="dxa"/>
            <w:vMerge w:val="continue"/>
          </w:tcPr>
          <w:p w14:paraId="541DFA7B">
            <w:pPr>
              <w:spacing w:line="360" w:lineRule="auto"/>
              <w:rPr>
                <w:rFonts w:hint="eastAsia" w:ascii="仿宋" w:hAnsi="仿宋" w:eastAsia="仿宋" w:cs="仿宋"/>
                <w:color w:val="auto"/>
                <w:sz w:val="24"/>
                <w:highlight w:val="none"/>
              </w:rPr>
            </w:pPr>
          </w:p>
        </w:tc>
        <w:tc>
          <w:tcPr>
            <w:tcW w:w="2551" w:type="dxa"/>
            <w:vMerge w:val="continue"/>
            <w:vAlign w:val="center"/>
          </w:tcPr>
          <w:p w14:paraId="43EAD352">
            <w:pPr>
              <w:spacing w:line="360" w:lineRule="auto"/>
              <w:rPr>
                <w:rFonts w:hint="eastAsia" w:ascii="仿宋" w:hAnsi="仿宋" w:eastAsia="仿宋" w:cs="仿宋"/>
                <w:color w:val="auto"/>
                <w:kern w:val="0"/>
                <w:sz w:val="24"/>
                <w:highlight w:val="none"/>
              </w:rPr>
            </w:pPr>
          </w:p>
        </w:tc>
        <w:tc>
          <w:tcPr>
            <w:tcW w:w="1418" w:type="dxa"/>
          </w:tcPr>
          <w:p w14:paraId="5EED1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r w14:paraId="183F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1443D3E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p>
        </w:tc>
        <w:tc>
          <w:tcPr>
            <w:tcW w:w="4991" w:type="dxa"/>
            <w:vAlign w:val="top"/>
          </w:tcPr>
          <w:p w14:paraId="04190C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其他实质性要求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tc>
        <w:tc>
          <w:tcPr>
            <w:tcW w:w="2551" w:type="dxa"/>
            <w:vMerge w:val="continue"/>
            <w:vAlign w:val="center"/>
          </w:tcPr>
          <w:p w14:paraId="7C9DE4AB">
            <w:pPr>
              <w:spacing w:line="360" w:lineRule="auto"/>
              <w:rPr>
                <w:rFonts w:hint="eastAsia" w:ascii="仿宋" w:hAnsi="仿宋" w:eastAsia="仿宋" w:cs="仿宋"/>
                <w:color w:val="auto"/>
                <w:kern w:val="0"/>
                <w:sz w:val="24"/>
                <w:highlight w:val="none"/>
              </w:rPr>
            </w:pPr>
          </w:p>
        </w:tc>
        <w:tc>
          <w:tcPr>
            <w:tcW w:w="1418" w:type="dxa"/>
          </w:tcPr>
          <w:p w14:paraId="4C9D4A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bl>
    <w:p w14:paraId="17BFA4E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4BFC41">
      <w:pPr>
        <w:spacing w:line="360" w:lineRule="auto"/>
        <w:jc w:val="center"/>
        <w:rPr>
          <w:rFonts w:hint="eastAsia" w:ascii="仿宋" w:hAnsi="仿宋" w:eastAsia="仿宋" w:cs="仿宋"/>
          <w:b/>
          <w:color w:val="auto"/>
          <w:kern w:val="0"/>
          <w:sz w:val="32"/>
          <w:szCs w:val="32"/>
          <w:highlight w:val="none"/>
        </w:rPr>
      </w:pPr>
    </w:p>
    <w:p w14:paraId="38E80E6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3CEC7EB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EB535E">
      <w:pPr>
        <w:spacing w:line="360" w:lineRule="auto"/>
        <w:jc w:val="center"/>
        <w:rPr>
          <w:rFonts w:hint="eastAsia" w:ascii="仿宋" w:hAnsi="仿宋" w:eastAsia="仿宋" w:cs="仿宋"/>
          <w:b/>
          <w:color w:val="auto"/>
          <w:kern w:val="0"/>
          <w:sz w:val="32"/>
          <w:szCs w:val="32"/>
          <w:highlight w:val="none"/>
        </w:rPr>
      </w:pPr>
    </w:p>
    <w:p w14:paraId="3B65E297">
      <w:pPr>
        <w:spacing w:line="360" w:lineRule="auto"/>
        <w:jc w:val="center"/>
        <w:rPr>
          <w:rFonts w:hint="eastAsia" w:ascii="仿宋" w:hAnsi="仿宋" w:eastAsia="仿宋" w:cs="仿宋"/>
          <w:b/>
          <w:color w:val="auto"/>
          <w:kern w:val="0"/>
          <w:sz w:val="32"/>
          <w:szCs w:val="32"/>
          <w:highlight w:val="none"/>
        </w:rPr>
      </w:pPr>
    </w:p>
    <w:p w14:paraId="15FE37B2">
      <w:pPr>
        <w:spacing w:line="360" w:lineRule="auto"/>
        <w:jc w:val="center"/>
        <w:rPr>
          <w:rFonts w:hint="eastAsia" w:ascii="仿宋" w:hAnsi="仿宋" w:eastAsia="仿宋" w:cs="仿宋"/>
          <w:b/>
          <w:color w:val="auto"/>
          <w:kern w:val="0"/>
          <w:sz w:val="32"/>
          <w:szCs w:val="32"/>
          <w:highlight w:val="none"/>
        </w:rPr>
      </w:pPr>
    </w:p>
    <w:p w14:paraId="4E03A60A">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A1BC7A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7A7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D9BE95">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5CB1BD7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6FD0C113">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4275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FB9CB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19B7F76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43481F8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07D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1E3D6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710EA654">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0870F3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26A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A2414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6F8E766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58DED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4DC4A78">
      <w:pPr>
        <w:spacing w:line="360" w:lineRule="auto"/>
        <w:jc w:val="center"/>
        <w:rPr>
          <w:rFonts w:hint="eastAsia" w:ascii="仿宋" w:hAnsi="仿宋" w:eastAsia="仿宋" w:cs="仿宋"/>
          <w:b/>
          <w:color w:val="auto"/>
          <w:kern w:val="0"/>
          <w:sz w:val="32"/>
          <w:szCs w:val="32"/>
          <w:highlight w:val="none"/>
        </w:rPr>
      </w:pPr>
    </w:p>
    <w:p w14:paraId="2CEE8F77">
      <w:pPr>
        <w:spacing w:line="360" w:lineRule="auto"/>
        <w:jc w:val="center"/>
        <w:rPr>
          <w:rFonts w:hint="eastAsia" w:ascii="仿宋" w:hAnsi="仿宋" w:eastAsia="仿宋" w:cs="仿宋"/>
          <w:b/>
          <w:color w:val="auto"/>
          <w:kern w:val="0"/>
          <w:sz w:val="32"/>
          <w:szCs w:val="32"/>
          <w:highlight w:val="none"/>
        </w:rPr>
      </w:pPr>
    </w:p>
    <w:p w14:paraId="55814F14">
      <w:pPr>
        <w:spacing w:line="360" w:lineRule="auto"/>
        <w:jc w:val="center"/>
        <w:rPr>
          <w:rFonts w:hint="eastAsia" w:ascii="仿宋" w:hAnsi="仿宋" w:eastAsia="仿宋" w:cs="仿宋"/>
          <w:b/>
          <w:color w:val="auto"/>
          <w:kern w:val="0"/>
          <w:sz w:val="32"/>
          <w:szCs w:val="32"/>
          <w:highlight w:val="none"/>
        </w:rPr>
      </w:pPr>
    </w:p>
    <w:p w14:paraId="5B25838F">
      <w:pPr>
        <w:spacing w:line="360" w:lineRule="auto"/>
        <w:ind w:firstLine="2891" w:firstLineChars="900"/>
        <w:rPr>
          <w:rFonts w:hint="eastAsia" w:ascii="仿宋" w:hAnsi="仿宋" w:eastAsia="仿宋" w:cs="仿宋"/>
          <w:b/>
          <w:color w:val="auto"/>
          <w:kern w:val="0"/>
          <w:sz w:val="32"/>
          <w:szCs w:val="32"/>
          <w:highlight w:val="none"/>
        </w:rPr>
      </w:pPr>
    </w:p>
    <w:p w14:paraId="267E9724">
      <w:pPr>
        <w:spacing w:line="360" w:lineRule="auto"/>
        <w:ind w:firstLine="2891" w:firstLineChars="900"/>
        <w:rPr>
          <w:rFonts w:hint="eastAsia" w:ascii="仿宋" w:hAnsi="仿宋" w:eastAsia="仿宋" w:cs="仿宋"/>
          <w:b/>
          <w:color w:val="auto"/>
          <w:kern w:val="0"/>
          <w:sz w:val="32"/>
          <w:szCs w:val="32"/>
          <w:highlight w:val="none"/>
        </w:rPr>
      </w:pPr>
    </w:p>
    <w:p w14:paraId="4558A5AD">
      <w:pPr>
        <w:spacing w:line="360" w:lineRule="auto"/>
        <w:ind w:firstLine="2891" w:firstLineChars="900"/>
        <w:rPr>
          <w:rFonts w:hint="eastAsia" w:ascii="仿宋" w:hAnsi="仿宋" w:eastAsia="仿宋" w:cs="仿宋"/>
          <w:b/>
          <w:color w:val="auto"/>
          <w:kern w:val="0"/>
          <w:sz w:val="32"/>
          <w:szCs w:val="32"/>
          <w:highlight w:val="none"/>
        </w:rPr>
      </w:pPr>
    </w:p>
    <w:p w14:paraId="482F9476">
      <w:pPr>
        <w:spacing w:line="360" w:lineRule="auto"/>
        <w:ind w:firstLine="2891" w:firstLineChars="900"/>
        <w:rPr>
          <w:rFonts w:hint="eastAsia" w:ascii="仿宋" w:hAnsi="仿宋" w:eastAsia="仿宋" w:cs="仿宋"/>
          <w:b/>
          <w:color w:val="auto"/>
          <w:kern w:val="0"/>
          <w:sz w:val="32"/>
          <w:szCs w:val="32"/>
          <w:highlight w:val="none"/>
        </w:rPr>
      </w:pPr>
    </w:p>
    <w:p w14:paraId="7D20F374">
      <w:pPr>
        <w:spacing w:line="360" w:lineRule="auto"/>
        <w:ind w:firstLine="2891" w:firstLineChars="900"/>
        <w:rPr>
          <w:rFonts w:hint="eastAsia" w:ascii="仿宋" w:hAnsi="仿宋" w:eastAsia="仿宋" w:cs="仿宋"/>
          <w:b/>
          <w:color w:val="auto"/>
          <w:kern w:val="0"/>
          <w:sz w:val="32"/>
          <w:szCs w:val="32"/>
          <w:highlight w:val="none"/>
        </w:rPr>
      </w:pPr>
    </w:p>
    <w:p w14:paraId="35CD0DFD">
      <w:pPr>
        <w:spacing w:line="360" w:lineRule="auto"/>
        <w:ind w:firstLine="2891" w:firstLineChars="900"/>
        <w:rPr>
          <w:rFonts w:hint="eastAsia" w:ascii="仿宋" w:hAnsi="仿宋" w:eastAsia="仿宋" w:cs="仿宋"/>
          <w:b/>
          <w:color w:val="auto"/>
          <w:kern w:val="0"/>
          <w:sz w:val="32"/>
          <w:szCs w:val="32"/>
          <w:highlight w:val="none"/>
        </w:rPr>
      </w:pPr>
    </w:p>
    <w:p w14:paraId="5DD8B80B">
      <w:pPr>
        <w:spacing w:line="360" w:lineRule="auto"/>
        <w:ind w:firstLine="2891" w:firstLineChars="900"/>
        <w:rPr>
          <w:rFonts w:hint="eastAsia" w:ascii="仿宋" w:hAnsi="仿宋" w:eastAsia="仿宋" w:cs="仿宋"/>
          <w:b/>
          <w:color w:val="auto"/>
          <w:kern w:val="0"/>
          <w:sz w:val="32"/>
          <w:szCs w:val="32"/>
          <w:highlight w:val="none"/>
        </w:rPr>
      </w:pPr>
    </w:p>
    <w:p w14:paraId="411E5DCD">
      <w:pPr>
        <w:spacing w:line="360" w:lineRule="auto"/>
        <w:ind w:firstLine="2891" w:firstLineChars="900"/>
        <w:rPr>
          <w:rFonts w:hint="eastAsia" w:ascii="仿宋" w:hAnsi="仿宋" w:eastAsia="仿宋" w:cs="仿宋"/>
          <w:b/>
          <w:color w:val="auto"/>
          <w:kern w:val="0"/>
          <w:sz w:val="32"/>
          <w:szCs w:val="32"/>
          <w:highlight w:val="none"/>
        </w:rPr>
      </w:pPr>
    </w:p>
    <w:p w14:paraId="35B818A3">
      <w:pPr>
        <w:spacing w:line="360" w:lineRule="auto"/>
        <w:ind w:firstLine="2891" w:firstLineChars="900"/>
        <w:rPr>
          <w:rFonts w:hint="eastAsia" w:ascii="仿宋" w:hAnsi="仿宋" w:eastAsia="仿宋" w:cs="仿宋"/>
          <w:b/>
          <w:color w:val="auto"/>
          <w:kern w:val="0"/>
          <w:sz w:val="32"/>
          <w:szCs w:val="32"/>
          <w:highlight w:val="none"/>
        </w:rPr>
      </w:pPr>
    </w:p>
    <w:p w14:paraId="5885DD7E">
      <w:pPr>
        <w:spacing w:line="360" w:lineRule="auto"/>
        <w:ind w:firstLine="2891" w:firstLineChars="900"/>
        <w:rPr>
          <w:rFonts w:hint="eastAsia" w:ascii="仿宋" w:hAnsi="仿宋" w:eastAsia="仿宋" w:cs="仿宋"/>
          <w:b/>
          <w:color w:val="auto"/>
          <w:kern w:val="0"/>
          <w:sz w:val="32"/>
          <w:szCs w:val="32"/>
          <w:highlight w:val="none"/>
        </w:rPr>
      </w:pPr>
    </w:p>
    <w:p w14:paraId="0C244CB4">
      <w:pPr>
        <w:spacing w:line="360" w:lineRule="auto"/>
        <w:ind w:firstLine="2891" w:firstLineChars="900"/>
        <w:rPr>
          <w:rFonts w:hint="eastAsia" w:ascii="仿宋" w:hAnsi="仿宋" w:eastAsia="仿宋" w:cs="仿宋"/>
          <w:b/>
          <w:color w:val="auto"/>
          <w:kern w:val="0"/>
          <w:sz w:val="32"/>
          <w:szCs w:val="32"/>
          <w:highlight w:val="none"/>
        </w:rPr>
      </w:pPr>
    </w:p>
    <w:p w14:paraId="6D5C7A1E">
      <w:pPr>
        <w:spacing w:line="360" w:lineRule="auto"/>
        <w:ind w:firstLine="2891" w:firstLineChars="900"/>
        <w:rPr>
          <w:rFonts w:hint="eastAsia" w:ascii="仿宋" w:hAnsi="仿宋" w:eastAsia="仿宋" w:cs="仿宋"/>
          <w:b/>
          <w:color w:val="auto"/>
          <w:kern w:val="0"/>
          <w:sz w:val="32"/>
          <w:szCs w:val="32"/>
          <w:highlight w:val="none"/>
        </w:rPr>
      </w:pPr>
    </w:p>
    <w:p w14:paraId="4A5A539B">
      <w:pPr>
        <w:spacing w:line="360" w:lineRule="auto"/>
        <w:ind w:firstLine="2891" w:firstLineChars="900"/>
        <w:rPr>
          <w:rFonts w:hint="eastAsia" w:ascii="仿宋" w:hAnsi="仿宋" w:eastAsia="仿宋" w:cs="仿宋"/>
          <w:b/>
          <w:color w:val="auto"/>
          <w:kern w:val="0"/>
          <w:sz w:val="32"/>
          <w:szCs w:val="32"/>
          <w:highlight w:val="none"/>
        </w:rPr>
      </w:pPr>
    </w:p>
    <w:p w14:paraId="10CD4A0D">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AAC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C60352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7C13CD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423A0A1F">
            <w:pPr>
              <w:spacing w:line="360" w:lineRule="auto"/>
              <w:jc w:val="center"/>
              <w:rPr>
                <w:rFonts w:hint="eastAsia" w:ascii="仿宋" w:hAnsi="仿宋" w:eastAsia="仿宋" w:cs="仿宋"/>
                <w:b/>
                <w:color w:val="auto"/>
                <w:sz w:val="24"/>
                <w:highlight w:val="none"/>
              </w:rPr>
            </w:pPr>
          </w:p>
          <w:p w14:paraId="12985A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0438DF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76543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6A3432BA">
            <w:pPr>
              <w:spacing w:line="360" w:lineRule="auto"/>
              <w:jc w:val="center"/>
              <w:rPr>
                <w:rFonts w:hint="eastAsia" w:ascii="仿宋" w:hAnsi="仿宋" w:eastAsia="仿宋" w:cs="仿宋"/>
                <w:b/>
                <w:color w:val="auto"/>
                <w:sz w:val="24"/>
                <w:highlight w:val="none"/>
              </w:rPr>
            </w:pPr>
          </w:p>
          <w:p w14:paraId="50B0DA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516D18E">
            <w:pPr>
              <w:spacing w:line="360" w:lineRule="auto"/>
              <w:jc w:val="center"/>
              <w:rPr>
                <w:rFonts w:hint="eastAsia" w:ascii="仿宋" w:hAnsi="仿宋" w:eastAsia="仿宋" w:cs="仿宋"/>
                <w:b/>
                <w:color w:val="auto"/>
                <w:sz w:val="24"/>
                <w:highlight w:val="none"/>
              </w:rPr>
            </w:pPr>
          </w:p>
        </w:tc>
      </w:tr>
      <w:tr w14:paraId="4CCD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B5E68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A4448B1">
            <w:pPr>
              <w:snapToGrid w:val="0"/>
              <w:spacing w:line="360" w:lineRule="auto"/>
              <w:jc w:val="center"/>
              <w:rPr>
                <w:rFonts w:hint="eastAsia" w:ascii="仿宋" w:hAnsi="仿宋" w:eastAsia="仿宋" w:cs="仿宋"/>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464D584">
            <w:pPr>
              <w:snapToGrid w:val="0"/>
              <w:spacing w:line="360" w:lineRule="auto"/>
              <w:jc w:val="center"/>
              <w:rPr>
                <w:rFonts w:hint="eastAsia" w:ascii="仿宋" w:hAnsi="仿宋" w:eastAsia="仿宋" w:cs="仿宋"/>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BFB58B8">
            <w:pPr>
              <w:snapToGrid w:val="0"/>
              <w:spacing w:line="360" w:lineRule="auto"/>
              <w:jc w:val="center"/>
              <w:rPr>
                <w:rFonts w:hint="eastAsia" w:ascii="仿宋" w:hAnsi="仿宋" w:eastAsia="仿宋" w:cs="仿宋"/>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53E9291">
            <w:pPr>
              <w:spacing w:line="360" w:lineRule="auto"/>
              <w:jc w:val="center"/>
              <w:rPr>
                <w:rFonts w:hint="eastAsia" w:ascii="仿宋" w:hAnsi="仿宋" w:eastAsia="仿宋" w:cs="仿宋"/>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43F2433">
            <w:pPr>
              <w:spacing w:line="360" w:lineRule="auto"/>
              <w:jc w:val="center"/>
              <w:rPr>
                <w:rFonts w:hint="eastAsia" w:ascii="仿宋" w:hAnsi="仿宋" w:eastAsia="仿宋" w:cs="仿宋"/>
                <w:color w:val="auto"/>
                <w:sz w:val="24"/>
                <w:highlight w:val="none"/>
              </w:rPr>
            </w:pPr>
          </w:p>
        </w:tc>
      </w:tr>
      <w:tr w14:paraId="4D6D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AD9E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5667D0E9">
            <w:pPr>
              <w:snapToGrid w:val="0"/>
              <w:spacing w:line="360" w:lineRule="auto"/>
              <w:jc w:val="center"/>
              <w:rPr>
                <w:rFonts w:hint="eastAsia" w:ascii="仿宋" w:hAnsi="仿宋" w:eastAsia="仿宋" w:cs="仿宋"/>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14407CD">
            <w:pPr>
              <w:snapToGrid w:val="0"/>
              <w:spacing w:line="360" w:lineRule="auto"/>
              <w:jc w:val="center"/>
              <w:rPr>
                <w:rFonts w:hint="eastAsia" w:ascii="仿宋" w:hAnsi="仿宋" w:eastAsia="仿宋" w:cs="仿宋"/>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6114448">
            <w:pPr>
              <w:snapToGrid w:val="0"/>
              <w:spacing w:line="360" w:lineRule="auto"/>
              <w:jc w:val="center"/>
              <w:rPr>
                <w:rFonts w:hint="eastAsia" w:ascii="仿宋" w:hAnsi="仿宋" w:eastAsia="仿宋" w:cs="仿宋"/>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FBE430E">
            <w:pPr>
              <w:spacing w:line="360" w:lineRule="auto"/>
              <w:jc w:val="center"/>
              <w:rPr>
                <w:rFonts w:hint="eastAsia" w:ascii="仿宋" w:hAnsi="仿宋" w:eastAsia="仿宋" w:cs="仿宋"/>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31103783">
            <w:pPr>
              <w:spacing w:line="360" w:lineRule="auto"/>
              <w:jc w:val="center"/>
              <w:rPr>
                <w:rFonts w:hint="eastAsia" w:ascii="仿宋" w:hAnsi="仿宋" w:eastAsia="仿宋" w:cs="仿宋"/>
                <w:color w:val="auto"/>
                <w:sz w:val="24"/>
                <w:highlight w:val="none"/>
              </w:rPr>
            </w:pPr>
          </w:p>
        </w:tc>
      </w:tr>
      <w:tr w14:paraId="2756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40577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76BD7BDA">
            <w:pPr>
              <w:snapToGrid w:val="0"/>
              <w:spacing w:line="360" w:lineRule="auto"/>
              <w:jc w:val="center"/>
              <w:rPr>
                <w:rFonts w:hint="eastAsia" w:ascii="仿宋" w:hAnsi="仿宋" w:eastAsia="仿宋" w:cs="仿宋"/>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A1F7FBB">
            <w:pPr>
              <w:snapToGrid w:val="0"/>
              <w:spacing w:line="360" w:lineRule="auto"/>
              <w:jc w:val="center"/>
              <w:rPr>
                <w:rFonts w:hint="eastAsia" w:ascii="仿宋" w:hAnsi="仿宋" w:eastAsia="仿宋" w:cs="仿宋"/>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0AB767C">
            <w:pPr>
              <w:snapToGrid w:val="0"/>
              <w:spacing w:line="360" w:lineRule="auto"/>
              <w:jc w:val="center"/>
              <w:rPr>
                <w:rFonts w:hint="eastAsia" w:ascii="仿宋" w:hAnsi="仿宋" w:eastAsia="仿宋" w:cs="仿宋"/>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AD42D63">
            <w:pPr>
              <w:spacing w:line="360" w:lineRule="auto"/>
              <w:jc w:val="center"/>
              <w:rPr>
                <w:rFonts w:hint="eastAsia" w:ascii="仿宋" w:hAnsi="仿宋" w:eastAsia="仿宋" w:cs="仿宋"/>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18081FE">
            <w:pPr>
              <w:spacing w:line="360" w:lineRule="auto"/>
              <w:jc w:val="center"/>
              <w:rPr>
                <w:rFonts w:hint="eastAsia" w:ascii="仿宋" w:hAnsi="仿宋" w:eastAsia="仿宋" w:cs="仿宋"/>
                <w:color w:val="auto"/>
                <w:sz w:val="24"/>
                <w:highlight w:val="none"/>
              </w:rPr>
            </w:pPr>
          </w:p>
        </w:tc>
      </w:tr>
    </w:tbl>
    <w:p w14:paraId="47A5ED7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B62F4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274D2E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41BBBF">
      <w:pPr>
        <w:spacing w:line="360" w:lineRule="auto"/>
        <w:jc w:val="center"/>
        <w:rPr>
          <w:rFonts w:hint="eastAsia" w:ascii="仿宋" w:hAnsi="仿宋" w:eastAsia="仿宋" w:cs="仿宋"/>
          <w:b/>
          <w:color w:val="auto"/>
          <w:kern w:val="0"/>
          <w:sz w:val="32"/>
          <w:szCs w:val="32"/>
          <w:highlight w:val="none"/>
        </w:rPr>
      </w:pPr>
    </w:p>
    <w:p w14:paraId="1D6E0AC2">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0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37A8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36921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1E755D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AF71D1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085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83744">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450C75E">
            <w:pPr>
              <w:spacing w:line="360" w:lineRule="auto"/>
              <w:jc w:val="center"/>
              <w:rPr>
                <w:rFonts w:hint="eastAsia" w:ascii="仿宋" w:hAnsi="仿宋" w:eastAsia="仿宋" w:cs="仿宋"/>
                <w:b/>
                <w:color w:val="auto"/>
                <w:kern w:val="0"/>
                <w:sz w:val="32"/>
                <w:szCs w:val="32"/>
                <w:highlight w:val="none"/>
              </w:rPr>
            </w:pPr>
          </w:p>
        </w:tc>
        <w:tc>
          <w:tcPr>
            <w:tcW w:w="3546" w:type="dxa"/>
          </w:tcPr>
          <w:p w14:paraId="79026465">
            <w:pPr>
              <w:spacing w:line="360" w:lineRule="auto"/>
              <w:jc w:val="center"/>
              <w:rPr>
                <w:rFonts w:hint="eastAsia" w:ascii="仿宋" w:hAnsi="仿宋" w:eastAsia="仿宋" w:cs="仿宋"/>
                <w:b/>
                <w:color w:val="auto"/>
                <w:kern w:val="0"/>
                <w:sz w:val="32"/>
                <w:szCs w:val="32"/>
                <w:highlight w:val="none"/>
              </w:rPr>
            </w:pPr>
          </w:p>
        </w:tc>
        <w:tc>
          <w:tcPr>
            <w:tcW w:w="1276" w:type="dxa"/>
          </w:tcPr>
          <w:p w14:paraId="4B762DFB">
            <w:pPr>
              <w:spacing w:line="360" w:lineRule="auto"/>
              <w:jc w:val="center"/>
              <w:rPr>
                <w:rFonts w:hint="eastAsia" w:ascii="仿宋" w:hAnsi="仿宋" w:eastAsia="仿宋" w:cs="仿宋"/>
                <w:b/>
                <w:color w:val="auto"/>
                <w:kern w:val="0"/>
                <w:sz w:val="32"/>
                <w:szCs w:val="32"/>
                <w:highlight w:val="none"/>
              </w:rPr>
            </w:pPr>
          </w:p>
        </w:tc>
      </w:tr>
      <w:tr w14:paraId="36FF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7613D1">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6C97E94">
            <w:pPr>
              <w:spacing w:line="360" w:lineRule="auto"/>
              <w:jc w:val="center"/>
              <w:rPr>
                <w:rFonts w:hint="eastAsia" w:ascii="仿宋" w:hAnsi="仿宋" w:eastAsia="仿宋" w:cs="仿宋"/>
                <w:b/>
                <w:color w:val="auto"/>
                <w:kern w:val="0"/>
                <w:sz w:val="32"/>
                <w:szCs w:val="32"/>
                <w:highlight w:val="none"/>
              </w:rPr>
            </w:pPr>
          </w:p>
        </w:tc>
        <w:tc>
          <w:tcPr>
            <w:tcW w:w="3546" w:type="dxa"/>
          </w:tcPr>
          <w:p w14:paraId="3658DFF1">
            <w:pPr>
              <w:spacing w:line="360" w:lineRule="auto"/>
              <w:jc w:val="center"/>
              <w:rPr>
                <w:rFonts w:hint="eastAsia" w:ascii="仿宋" w:hAnsi="仿宋" w:eastAsia="仿宋" w:cs="仿宋"/>
                <w:b/>
                <w:color w:val="auto"/>
                <w:kern w:val="0"/>
                <w:sz w:val="32"/>
                <w:szCs w:val="32"/>
                <w:highlight w:val="none"/>
              </w:rPr>
            </w:pPr>
          </w:p>
        </w:tc>
        <w:tc>
          <w:tcPr>
            <w:tcW w:w="1276" w:type="dxa"/>
          </w:tcPr>
          <w:p w14:paraId="54D9AF1B">
            <w:pPr>
              <w:spacing w:line="360" w:lineRule="auto"/>
              <w:jc w:val="center"/>
              <w:rPr>
                <w:rFonts w:hint="eastAsia" w:ascii="仿宋" w:hAnsi="仿宋" w:eastAsia="仿宋" w:cs="仿宋"/>
                <w:b/>
                <w:color w:val="auto"/>
                <w:kern w:val="0"/>
                <w:sz w:val="32"/>
                <w:szCs w:val="32"/>
                <w:highlight w:val="none"/>
              </w:rPr>
            </w:pPr>
          </w:p>
        </w:tc>
      </w:tr>
      <w:tr w14:paraId="5CD8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C1597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15DC2">
            <w:pPr>
              <w:spacing w:line="360" w:lineRule="auto"/>
              <w:jc w:val="center"/>
              <w:rPr>
                <w:rFonts w:hint="eastAsia" w:ascii="仿宋" w:hAnsi="仿宋" w:eastAsia="仿宋" w:cs="仿宋"/>
                <w:b/>
                <w:color w:val="auto"/>
                <w:kern w:val="0"/>
                <w:sz w:val="32"/>
                <w:szCs w:val="32"/>
                <w:highlight w:val="none"/>
              </w:rPr>
            </w:pPr>
          </w:p>
        </w:tc>
        <w:tc>
          <w:tcPr>
            <w:tcW w:w="3546" w:type="dxa"/>
          </w:tcPr>
          <w:p w14:paraId="635ADFDC">
            <w:pPr>
              <w:spacing w:line="360" w:lineRule="auto"/>
              <w:jc w:val="center"/>
              <w:rPr>
                <w:rFonts w:hint="eastAsia" w:ascii="仿宋" w:hAnsi="仿宋" w:eastAsia="仿宋" w:cs="仿宋"/>
                <w:b/>
                <w:color w:val="auto"/>
                <w:kern w:val="0"/>
                <w:sz w:val="32"/>
                <w:szCs w:val="32"/>
                <w:highlight w:val="none"/>
              </w:rPr>
            </w:pPr>
          </w:p>
        </w:tc>
        <w:tc>
          <w:tcPr>
            <w:tcW w:w="1276" w:type="dxa"/>
          </w:tcPr>
          <w:p w14:paraId="4DB27612">
            <w:pPr>
              <w:spacing w:line="360" w:lineRule="auto"/>
              <w:jc w:val="center"/>
              <w:rPr>
                <w:rFonts w:hint="eastAsia" w:ascii="仿宋" w:hAnsi="仿宋" w:eastAsia="仿宋" w:cs="仿宋"/>
                <w:b/>
                <w:color w:val="auto"/>
                <w:kern w:val="0"/>
                <w:sz w:val="32"/>
                <w:szCs w:val="32"/>
                <w:highlight w:val="none"/>
              </w:rPr>
            </w:pPr>
          </w:p>
        </w:tc>
      </w:tr>
    </w:tbl>
    <w:p w14:paraId="201CEE36">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EC37B87">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按本格式和要求提供。</w:t>
      </w:r>
    </w:p>
    <w:p w14:paraId="0D8651B4">
      <w:pPr>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38212FCA">
      <w:pPr>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3.投标人须保证：除商务技术偏离表列出的偏离外，投标人响应招标文件的全部非实质性要求。</w:t>
      </w:r>
    </w:p>
    <w:p w14:paraId="45AA70A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1778D9C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D12DFE">
      <w:pPr>
        <w:spacing w:line="360" w:lineRule="auto"/>
        <w:ind w:firstLine="1911" w:firstLineChars="595"/>
        <w:rPr>
          <w:rFonts w:hint="eastAsia" w:ascii="仿宋" w:hAnsi="仿宋" w:eastAsia="仿宋" w:cs="仿宋"/>
          <w:b/>
          <w:bCs/>
          <w:color w:val="auto"/>
          <w:sz w:val="32"/>
          <w:szCs w:val="32"/>
          <w:highlight w:val="none"/>
        </w:rPr>
      </w:pPr>
    </w:p>
    <w:p w14:paraId="11F90026">
      <w:pPr>
        <w:spacing w:line="360" w:lineRule="auto"/>
        <w:ind w:firstLine="1911" w:firstLineChars="595"/>
        <w:rPr>
          <w:rFonts w:hint="eastAsia" w:ascii="仿宋" w:hAnsi="仿宋" w:eastAsia="仿宋" w:cs="仿宋"/>
          <w:b/>
          <w:bCs/>
          <w:color w:val="auto"/>
          <w:sz w:val="32"/>
          <w:szCs w:val="32"/>
          <w:highlight w:val="none"/>
        </w:rPr>
      </w:pPr>
    </w:p>
    <w:p w14:paraId="1D0B8B68">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A8445D3">
      <w:pPr>
        <w:snapToGrid w:val="0"/>
        <w:spacing w:line="360" w:lineRule="auto"/>
        <w:rPr>
          <w:rFonts w:hint="eastAsia" w:ascii="仿宋" w:hAnsi="仿宋" w:eastAsia="仿宋" w:cs="仿宋"/>
          <w:color w:val="auto"/>
          <w:sz w:val="24"/>
          <w:highlight w:val="none"/>
        </w:rPr>
      </w:pPr>
    </w:p>
    <w:p w14:paraId="0E9576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E28160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73A409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6154C4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F8AE22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640A6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5CE814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570A47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31D8FA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83200B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520426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AD2FEA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776FDF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B32D1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4855A6C">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180D82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06F8D8C">
      <w:pPr>
        <w:spacing w:line="360" w:lineRule="auto"/>
        <w:jc w:val="center"/>
        <w:rPr>
          <w:rFonts w:hint="eastAsia" w:ascii="仿宋" w:hAnsi="仿宋" w:eastAsia="仿宋" w:cs="仿宋"/>
          <w:b/>
          <w:bCs/>
          <w:color w:val="auto"/>
          <w:sz w:val="24"/>
          <w:highlight w:val="none"/>
        </w:rPr>
      </w:pPr>
    </w:p>
    <w:p w14:paraId="0AE00F3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2674E6">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680" w:right="1417" w:bottom="680" w:left="1417" w:header="851" w:footer="992" w:gutter="0"/>
          <w:cols w:space="0" w:num="1"/>
          <w:titlePg/>
          <w:rtlGutter w:val="0"/>
          <w:docGrid w:linePitch="312" w:charSpace="0"/>
        </w:sectPr>
      </w:pPr>
    </w:p>
    <w:p w14:paraId="56A4E2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BA1560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EA895A4">
      <w:pPr>
        <w:spacing w:line="360" w:lineRule="auto"/>
        <w:jc w:val="center"/>
        <w:outlineLvl w:val="0"/>
        <w:rPr>
          <w:rFonts w:hint="eastAsia" w:ascii="仿宋" w:hAnsi="仿宋" w:eastAsia="仿宋" w:cs="仿宋"/>
          <w:b/>
          <w:color w:val="auto"/>
          <w:kern w:val="0"/>
          <w:sz w:val="36"/>
          <w:szCs w:val="36"/>
          <w:highlight w:val="none"/>
        </w:rPr>
      </w:pPr>
    </w:p>
    <w:p w14:paraId="6BC255B4">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1BD53AC5">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中小企业声明函…………………………………………………………………（页码）</w:t>
      </w:r>
    </w:p>
    <w:p w14:paraId="7A26F690">
      <w:pPr>
        <w:snapToGrid w:val="0"/>
        <w:spacing w:line="360" w:lineRule="auto"/>
        <w:ind w:right="480"/>
        <w:jc w:val="center"/>
        <w:rPr>
          <w:rFonts w:hint="eastAsia" w:ascii="仿宋" w:hAnsi="仿宋" w:eastAsia="仿宋" w:cs="仿宋"/>
          <w:b/>
          <w:color w:val="auto"/>
          <w:kern w:val="0"/>
          <w:sz w:val="32"/>
          <w:szCs w:val="32"/>
          <w:highlight w:val="none"/>
        </w:rPr>
      </w:pPr>
    </w:p>
    <w:p w14:paraId="01205655">
      <w:pPr>
        <w:snapToGrid w:val="0"/>
        <w:spacing w:line="360" w:lineRule="auto"/>
        <w:ind w:right="480"/>
        <w:jc w:val="center"/>
        <w:rPr>
          <w:rFonts w:hint="eastAsia" w:ascii="仿宋" w:hAnsi="仿宋" w:eastAsia="仿宋" w:cs="仿宋"/>
          <w:b/>
          <w:color w:val="auto"/>
          <w:kern w:val="0"/>
          <w:sz w:val="32"/>
          <w:szCs w:val="32"/>
          <w:highlight w:val="none"/>
        </w:rPr>
      </w:pPr>
    </w:p>
    <w:p w14:paraId="2C88DF3B">
      <w:pPr>
        <w:snapToGrid w:val="0"/>
        <w:spacing w:line="360" w:lineRule="auto"/>
        <w:ind w:right="480"/>
        <w:jc w:val="center"/>
        <w:rPr>
          <w:rFonts w:hint="eastAsia" w:ascii="仿宋" w:hAnsi="仿宋" w:eastAsia="仿宋" w:cs="仿宋"/>
          <w:b/>
          <w:color w:val="auto"/>
          <w:kern w:val="0"/>
          <w:sz w:val="32"/>
          <w:szCs w:val="32"/>
          <w:highlight w:val="none"/>
        </w:rPr>
      </w:pPr>
    </w:p>
    <w:p w14:paraId="6889DFE8">
      <w:pPr>
        <w:snapToGrid w:val="0"/>
        <w:spacing w:line="360" w:lineRule="auto"/>
        <w:ind w:right="480"/>
        <w:jc w:val="center"/>
        <w:rPr>
          <w:rFonts w:hint="eastAsia" w:ascii="仿宋" w:hAnsi="仿宋" w:eastAsia="仿宋" w:cs="仿宋"/>
          <w:b/>
          <w:color w:val="auto"/>
          <w:kern w:val="0"/>
          <w:sz w:val="32"/>
          <w:szCs w:val="32"/>
          <w:highlight w:val="none"/>
        </w:rPr>
      </w:pPr>
    </w:p>
    <w:p w14:paraId="684D685B">
      <w:pPr>
        <w:snapToGrid w:val="0"/>
        <w:spacing w:line="360" w:lineRule="auto"/>
        <w:ind w:right="480"/>
        <w:jc w:val="center"/>
        <w:rPr>
          <w:rFonts w:hint="eastAsia" w:ascii="仿宋" w:hAnsi="仿宋" w:eastAsia="仿宋" w:cs="仿宋"/>
          <w:b/>
          <w:color w:val="auto"/>
          <w:kern w:val="0"/>
          <w:sz w:val="32"/>
          <w:szCs w:val="32"/>
          <w:highlight w:val="none"/>
        </w:rPr>
      </w:pPr>
    </w:p>
    <w:p w14:paraId="113F59F6">
      <w:pPr>
        <w:snapToGrid w:val="0"/>
        <w:spacing w:line="360" w:lineRule="auto"/>
        <w:ind w:right="480"/>
        <w:jc w:val="center"/>
        <w:rPr>
          <w:rFonts w:hint="eastAsia" w:ascii="仿宋" w:hAnsi="仿宋" w:eastAsia="仿宋" w:cs="仿宋"/>
          <w:b/>
          <w:color w:val="auto"/>
          <w:kern w:val="0"/>
          <w:sz w:val="32"/>
          <w:szCs w:val="32"/>
          <w:highlight w:val="none"/>
        </w:rPr>
      </w:pPr>
    </w:p>
    <w:p w14:paraId="66D03F55">
      <w:pPr>
        <w:snapToGrid w:val="0"/>
        <w:spacing w:line="360" w:lineRule="auto"/>
        <w:ind w:right="480"/>
        <w:jc w:val="center"/>
        <w:rPr>
          <w:rFonts w:hint="eastAsia" w:ascii="仿宋" w:hAnsi="仿宋" w:eastAsia="仿宋" w:cs="仿宋"/>
          <w:b/>
          <w:color w:val="auto"/>
          <w:kern w:val="0"/>
          <w:sz w:val="32"/>
          <w:szCs w:val="32"/>
          <w:highlight w:val="none"/>
        </w:rPr>
      </w:pPr>
    </w:p>
    <w:p w14:paraId="51557ABF">
      <w:pPr>
        <w:snapToGrid w:val="0"/>
        <w:spacing w:line="360" w:lineRule="auto"/>
        <w:ind w:right="480"/>
        <w:jc w:val="center"/>
        <w:rPr>
          <w:rFonts w:hint="eastAsia" w:ascii="仿宋" w:hAnsi="仿宋" w:eastAsia="仿宋" w:cs="仿宋"/>
          <w:b/>
          <w:color w:val="auto"/>
          <w:kern w:val="0"/>
          <w:sz w:val="32"/>
          <w:szCs w:val="32"/>
          <w:highlight w:val="none"/>
        </w:rPr>
      </w:pPr>
    </w:p>
    <w:p w14:paraId="0A334CFF">
      <w:pPr>
        <w:snapToGrid w:val="0"/>
        <w:spacing w:line="360" w:lineRule="auto"/>
        <w:ind w:right="480"/>
        <w:jc w:val="center"/>
        <w:rPr>
          <w:rFonts w:hint="eastAsia" w:ascii="仿宋" w:hAnsi="仿宋" w:eastAsia="仿宋" w:cs="仿宋"/>
          <w:b/>
          <w:color w:val="auto"/>
          <w:kern w:val="0"/>
          <w:sz w:val="32"/>
          <w:szCs w:val="32"/>
          <w:highlight w:val="none"/>
        </w:rPr>
      </w:pPr>
    </w:p>
    <w:p w14:paraId="0593E6E0">
      <w:pPr>
        <w:snapToGrid w:val="0"/>
        <w:spacing w:line="360" w:lineRule="auto"/>
        <w:ind w:right="480"/>
        <w:jc w:val="center"/>
        <w:rPr>
          <w:rFonts w:hint="eastAsia" w:ascii="仿宋" w:hAnsi="仿宋" w:eastAsia="仿宋" w:cs="仿宋"/>
          <w:b/>
          <w:color w:val="auto"/>
          <w:kern w:val="0"/>
          <w:sz w:val="32"/>
          <w:szCs w:val="32"/>
          <w:highlight w:val="none"/>
        </w:rPr>
      </w:pPr>
    </w:p>
    <w:p w14:paraId="741D6C08">
      <w:pPr>
        <w:snapToGrid w:val="0"/>
        <w:spacing w:line="360" w:lineRule="auto"/>
        <w:ind w:right="480"/>
        <w:jc w:val="center"/>
        <w:rPr>
          <w:rFonts w:hint="eastAsia" w:ascii="仿宋" w:hAnsi="仿宋" w:eastAsia="仿宋" w:cs="仿宋"/>
          <w:b/>
          <w:color w:val="auto"/>
          <w:kern w:val="0"/>
          <w:sz w:val="32"/>
          <w:szCs w:val="32"/>
          <w:highlight w:val="none"/>
        </w:rPr>
      </w:pPr>
    </w:p>
    <w:p w14:paraId="7DF45B57">
      <w:pPr>
        <w:snapToGrid w:val="0"/>
        <w:spacing w:line="360" w:lineRule="auto"/>
        <w:ind w:right="480"/>
        <w:jc w:val="center"/>
        <w:rPr>
          <w:rFonts w:hint="eastAsia" w:ascii="仿宋" w:hAnsi="仿宋" w:eastAsia="仿宋" w:cs="仿宋"/>
          <w:b/>
          <w:color w:val="auto"/>
          <w:kern w:val="0"/>
          <w:sz w:val="32"/>
          <w:szCs w:val="32"/>
          <w:highlight w:val="none"/>
        </w:rPr>
      </w:pPr>
    </w:p>
    <w:p w14:paraId="61DEDEE9">
      <w:pPr>
        <w:snapToGrid w:val="0"/>
        <w:spacing w:line="360" w:lineRule="auto"/>
        <w:ind w:right="480"/>
        <w:jc w:val="center"/>
        <w:rPr>
          <w:rFonts w:hint="eastAsia" w:ascii="仿宋" w:hAnsi="仿宋" w:eastAsia="仿宋" w:cs="仿宋"/>
          <w:b/>
          <w:color w:val="auto"/>
          <w:kern w:val="0"/>
          <w:sz w:val="32"/>
          <w:szCs w:val="32"/>
          <w:highlight w:val="none"/>
        </w:rPr>
      </w:pPr>
    </w:p>
    <w:p w14:paraId="78038B95">
      <w:pPr>
        <w:snapToGrid w:val="0"/>
        <w:spacing w:line="360" w:lineRule="auto"/>
        <w:ind w:right="480"/>
        <w:jc w:val="center"/>
        <w:rPr>
          <w:rFonts w:hint="eastAsia" w:ascii="仿宋" w:hAnsi="仿宋" w:eastAsia="仿宋" w:cs="仿宋"/>
          <w:b/>
          <w:color w:val="auto"/>
          <w:kern w:val="0"/>
          <w:sz w:val="32"/>
          <w:szCs w:val="32"/>
          <w:highlight w:val="none"/>
        </w:rPr>
      </w:pPr>
    </w:p>
    <w:p w14:paraId="683A9250">
      <w:pPr>
        <w:snapToGrid w:val="0"/>
        <w:spacing w:line="360" w:lineRule="auto"/>
        <w:ind w:right="480"/>
        <w:jc w:val="center"/>
        <w:rPr>
          <w:rFonts w:hint="eastAsia" w:ascii="仿宋" w:hAnsi="仿宋" w:eastAsia="仿宋" w:cs="仿宋"/>
          <w:b/>
          <w:color w:val="auto"/>
          <w:kern w:val="0"/>
          <w:sz w:val="32"/>
          <w:szCs w:val="32"/>
          <w:highlight w:val="none"/>
        </w:rPr>
      </w:pPr>
    </w:p>
    <w:p w14:paraId="7CAF36CA">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680" w:right="1417" w:bottom="680" w:left="1417" w:header="851" w:footer="992" w:gutter="0"/>
          <w:cols w:space="0" w:num="1"/>
          <w:titlePg/>
          <w:rtlGutter w:val="0"/>
          <w:docGrid w:linePitch="312" w:charSpace="0"/>
        </w:sectPr>
      </w:pPr>
    </w:p>
    <w:p w14:paraId="6975AA4E">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71CF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249E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D0E5DD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32"/>
        <w:gridCol w:w="2140"/>
        <w:gridCol w:w="4610"/>
        <w:gridCol w:w="2446"/>
      </w:tblGrid>
      <w:tr w14:paraId="7EF09E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5332" w:type="dxa"/>
            <w:tcBorders>
              <w:top w:val="single" w:color="auto" w:sz="4" w:space="0"/>
              <w:right w:val="single" w:color="auto" w:sz="4" w:space="0"/>
            </w:tcBorders>
            <w:vAlign w:val="center"/>
          </w:tcPr>
          <w:p w14:paraId="3D55B9B8">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项目名称</w:t>
            </w:r>
          </w:p>
        </w:tc>
        <w:tc>
          <w:tcPr>
            <w:tcW w:w="2140" w:type="dxa"/>
            <w:tcBorders>
              <w:top w:val="single" w:color="auto" w:sz="4" w:space="0"/>
              <w:left w:val="single" w:color="auto" w:sz="4" w:space="0"/>
              <w:right w:val="single" w:color="auto" w:sz="4" w:space="0"/>
            </w:tcBorders>
            <w:vAlign w:val="center"/>
          </w:tcPr>
          <w:p w14:paraId="0F8B7C18">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服务期</w:t>
            </w:r>
          </w:p>
        </w:tc>
        <w:tc>
          <w:tcPr>
            <w:tcW w:w="4610" w:type="dxa"/>
            <w:tcBorders>
              <w:top w:val="single" w:color="auto" w:sz="4" w:space="0"/>
              <w:left w:val="single" w:color="auto" w:sz="4" w:space="0"/>
            </w:tcBorders>
            <w:vAlign w:val="center"/>
          </w:tcPr>
          <w:p w14:paraId="081B0585">
            <w:pPr>
              <w:snapToGrid w:val="0"/>
              <w:spacing w:line="360" w:lineRule="auto"/>
              <w:ind w:firstLine="482"/>
              <w:jc w:val="center"/>
              <w:rPr>
                <w:rFonts w:hint="default" w:ascii="仿宋_GB2312" w:hAnsi="仿宋" w:eastAsia="仿宋_GB2312" w:cs="仿宋_GB2312"/>
                <w:color w:val="auto"/>
                <w:kern w:val="0"/>
                <w:sz w:val="24"/>
                <w:szCs w:val="24"/>
                <w:highlight w:val="none"/>
                <w:lang w:val="en-US" w:eastAsia="zh-CN"/>
              </w:rPr>
            </w:pPr>
            <w:r>
              <w:rPr>
                <w:rFonts w:hint="eastAsia" w:ascii="仿宋_GB2312" w:hAnsi="仿宋" w:eastAsia="仿宋_GB2312" w:cs="仿宋_GB2312"/>
                <w:color w:val="auto"/>
                <w:kern w:val="0"/>
                <w:sz w:val="24"/>
                <w:szCs w:val="24"/>
                <w:highlight w:val="none"/>
                <w:lang w:val="en-US" w:eastAsia="zh-CN"/>
              </w:rPr>
              <w:t>款项类别</w:t>
            </w:r>
          </w:p>
        </w:tc>
        <w:tc>
          <w:tcPr>
            <w:tcW w:w="2446" w:type="dxa"/>
            <w:tcBorders>
              <w:top w:val="single" w:color="auto" w:sz="4" w:space="0"/>
              <w:left w:val="single" w:color="auto" w:sz="4" w:space="0"/>
            </w:tcBorders>
            <w:vAlign w:val="center"/>
          </w:tcPr>
          <w:p w14:paraId="630E8B25">
            <w:pPr>
              <w:snapToGrid w:val="0"/>
              <w:spacing w:line="360" w:lineRule="auto"/>
              <w:ind w:firstLine="482"/>
              <w:jc w:val="center"/>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投标报价（元）</w:t>
            </w:r>
          </w:p>
        </w:tc>
      </w:tr>
      <w:tr w14:paraId="1B405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5332" w:type="dxa"/>
            <w:vMerge w:val="restart"/>
            <w:tcBorders>
              <w:right w:val="single" w:color="auto" w:sz="4" w:space="0"/>
            </w:tcBorders>
            <w:vAlign w:val="center"/>
          </w:tcPr>
          <w:p w14:paraId="61851460">
            <w:pPr>
              <w:snapToGrid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宋体" w:hAnsi="宋体" w:cs="宋体"/>
                <w:caps w:val="0"/>
                <w:spacing w:val="0"/>
                <w:kern w:val="0"/>
                <w:sz w:val="24"/>
                <w:szCs w:val="24"/>
                <w:lang w:val="en-US" w:eastAsia="zh-CN" w:bidi="ar"/>
              </w:rPr>
              <w:t>良渚街道2025-2026年度市政养护项目（北片）</w:t>
            </w:r>
          </w:p>
        </w:tc>
        <w:tc>
          <w:tcPr>
            <w:tcW w:w="2140" w:type="dxa"/>
            <w:vMerge w:val="restart"/>
            <w:tcBorders>
              <w:left w:val="single" w:color="auto" w:sz="4" w:space="0"/>
              <w:right w:val="single" w:color="auto" w:sz="4" w:space="0"/>
            </w:tcBorders>
            <w:vAlign w:val="center"/>
          </w:tcPr>
          <w:p w14:paraId="239313C3">
            <w:pPr>
              <w:snapToGrid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响应招标文件要求</w:t>
            </w:r>
          </w:p>
        </w:tc>
        <w:tc>
          <w:tcPr>
            <w:tcW w:w="4610" w:type="dxa"/>
            <w:tcBorders>
              <w:left w:val="single" w:color="auto" w:sz="4" w:space="0"/>
            </w:tcBorders>
            <w:vAlign w:val="center"/>
          </w:tcPr>
          <w:p w14:paraId="3FEA07F0">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日常养护经费（市政养护费的80%）</w:t>
            </w:r>
          </w:p>
        </w:tc>
        <w:tc>
          <w:tcPr>
            <w:tcW w:w="2446" w:type="dxa"/>
            <w:tcBorders>
              <w:left w:val="single" w:color="auto" w:sz="4" w:space="0"/>
            </w:tcBorders>
            <w:vAlign w:val="center"/>
          </w:tcPr>
          <w:p w14:paraId="144527A0">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p>
        </w:tc>
      </w:tr>
      <w:tr w14:paraId="474309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5332" w:type="dxa"/>
            <w:vMerge w:val="continue"/>
            <w:tcBorders>
              <w:right w:val="single" w:color="auto" w:sz="4" w:space="0"/>
            </w:tcBorders>
            <w:vAlign w:val="center"/>
          </w:tcPr>
          <w:p w14:paraId="0E9ACD5A">
            <w:pPr>
              <w:snapToGrid w:val="0"/>
              <w:spacing w:line="360" w:lineRule="auto"/>
              <w:ind w:firstLine="482"/>
              <w:jc w:val="both"/>
              <w:rPr>
                <w:rFonts w:hint="eastAsia" w:ascii="仿宋_GB2312" w:hAnsi="仿宋" w:eastAsia="仿宋_GB2312" w:cs="仿宋_GB2312"/>
                <w:color w:val="auto"/>
                <w:kern w:val="0"/>
                <w:sz w:val="24"/>
                <w:szCs w:val="24"/>
                <w:highlight w:val="none"/>
                <w:lang w:val="zh-CN" w:eastAsia="zh-CN"/>
              </w:rPr>
            </w:pPr>
          </w:p>
        </w:tc>
        <w:tc>
          <w:tcPr>
            <w:tcW w:w="2140" w:type="dxa"/>
            <w:vMerge w:val="continue"/>
            <w:tcBorders>
              <w:left w:val="single" w:color="auto" w:sz="4" w:space="0"/>
              <w:right w:val="single" w:color="auto" w:sz="4" w:space="0"/>
            </w:tcBorders>
            <w:vAlign w:val="center"/>
          </w:tcPr>
          <w:p w14:paraId="0A42A553">
            <w:pPr>
              <w:snapToGrid w:val="0"/>
              <w:spacing w:line="360" w:lineRule="auto"/>
              <w:jc w:val="both"/>
              <w:rPr>
                <w:rFonts w:hint="eastAsia" w:ascii="仿宋_GB2312" w:hAnsi="仿宋" w:eastAsia="仿宋_GB2312" w:cs="仿宋_GB2312"/>
                <w:color w:val="auto"/>
                <w:kern w:val="0"/>
                <w:sz w:val="24"/>
                <w:szCs w:val="24"/>
                <w:highlight w:val="none"/>
                <w:lang w:val="zh-CN"/>
              </w:rPr>
            </w:pPr>
          </w:p>
        </w:tc>
        <w:tc>
          <w:tcPr>
            <w:tcW w:w="4610" w:type="dxa"/>
            <w:tcBorders>
              <w:left w:val="single" w:color="auto" w:sz="4" w:space="0"/>
            </w:tcBorders>
            <w:vAlign w:val="center"/>
          </w:tcPr>
          <w:p w14:paraId="3903C72E">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市政设施新增或者提升改造费用（市政养护费的20%）</w:t>
            </w:r>
          </w:p>
        </w:tc>
        <w:tc>
          <w:tcPr>
            <w:tcW w:w="2446" w:type="dxa"/>
            <w:tcBorders>
              <w:left w:val="single" w:color="auto" w:sz="4" w:space="0"/>
            </w:tcBorders>
            <w:vAlign w:val="center"/>
          </w:tcPr>
          <w:p w14:paraId="24F8D3A0">
            <w:pPr>
              <w:snapToGrid w:val="0"/>
              <w:spacing w:line="360" w:lineRule="auto"/>
              <w:jc w:val="left"/>
              <w:rPr>
                <w:rFonts w:hint="eastAsia" w:ascii="仿宋" w:hAnsi="仿宋" w:eastAsia="仿宋" w:cs="仿宋"/>
                <w:snapToGrid w:val="0"/>
                <w:color w:val="auto"/>
                <w:kern w:val="0"/>
                <w:sz w:val="24"/>
                <w:szCs w:val="24"/>
                <w:highlight w:val="none"/>
                <w:lang w:val="zh-CN" w:eastAsia="zh-CN" w:bidi="ar-SA"/>
              </w:rPr>
            </w:pPr>
          </w:p>
        </w:tc>
      </w:tr>
      <w:tr w14:paraId="2FEB5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5332" w:type="dxa"/>
            <w:tcBorders>
              <w:bottom w:val="single" w:color="auto" w:sz="4" w:space="0"/>
              <w:right w:val="single" w:color="auto" w:sz="4" w:space="0"/>
            </w:tcBorders>
            <w:vAlign w:val="center"/>
          </w:tcPr>
          <w:p w14:paraId="6A2E4D3A">
            <w:pPr>
              <w:snapToGrid w:val="0"/>
              <w:spacing w:line="360" w:lineRule="auto"/>
              <w:ind w:firstLine="482"/>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总价（元）</w:t>
            </w:r>
          </w:p>
        </w:tc>
        <w:tc>
          <w:tcPr>
            <w:tcW w:w="9196" w:type="dxa"/>
            <w:gridSpan w:val="3"/>
            <w:tcBorders>
              <w:left w:val="single" w:color="auto" w:sz="4" w:space="0"/>
              <w:bottom w:val="single" w:color="auto" w:sz="4" w:space="0"/>
            </w:tcBorders>
            <w:vAlign w:val="center"/>
          </w:tcPr>
          <w:p w14:paraId="0FA39CBE">
            <w:pPr>
              <w:snapToGrid w:val="0"/>
              <w:spacing w:line="360" w:lineRule="auto"/>
              <w:ind w:firstLine="482"/>
              <w:jc w:val="both"/>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（大写）</w:t>
            </w:r>
          </w:p>
        </w:tc>
      </w:tr>
    </w:tbl>
    <w:p w14:paraId="3907CA9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543DD8">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6F4D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99A86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4E9072DA">
      <w:pPr>
        <w:spacing w:line="360" w:lineRule="auto"/>
        <w:ind w:firstLine="480" w:firstLineChars="200"/>
        <w:jc w:val="both"/>
        <w:rPr>
          <w:rFonts w:hint="eastAsia" w:ascii="仿宋" w:hAnsi="仿宋" w:eastAsia="仿宋" w:cs="仿宋"/>
          <w:b w:val="0"/>
          <w:bCs w:val="0"/>
          <w:color w:val="auto"/>
          <w:kern w:val="0"/>
          <w:sz w:val="24"/>
          <w:szCs w:val="20"/>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478C4D">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5" w:orient="landscape"/>
          <w:pgMar w:top="1417" w:right="680" w:bottom="1417" w:left="680" w:header="851" w:footer="992" w:gutter="0"/>
          <w:cols w:space="0" w:num="1"/>
          <w:titlePg/>
          <w:rtlGutter w:val="0"/>
          <w:docGrid w:linePitch="312" w:charSpace="0"/>
        </w:sectPr>
      </w:pPr>
    </w:p>
    <w:p w14:paraId="4BB4D1AA">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01F066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B99A11">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0D758D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1FEE29F">
      <w:pPr>
        <w:spacing w:line="360" w:lineRule="auto"/>
        <w:jc w:val="center"/>
        <w:rPr>
          <w:rFonts w:ascii="宋体" w:hAnsi="宋体" w:cs="宋体"/>
          <w:b/>
          <w:color w:val="auto"/>
          <w:spacing w:val="6"/>
          <w:sz w:val="32"/>
          <w:szCs w:val="32"/>
          <w:highlight w:val="none"/>
        </w:rPr>
      </w:pPr>
      <w:bookmarkStart w:id="436" w:name="OLE_LINK14"/>
      <w:bookmarkStart w:id="437" w:name="OLE_LINK13"/>
      <w:r>
        <w:rPr>
          <w:rFonts w:hint="eastAsia" w:ascii="宋体" w:hAnsi="宋体" w:cs="宋体"/>
          <w:b/>
          <w:color w:val="auto"/>
          <w:spacing w:val="6"/>
          <w:sz w:val="32"/>
          <w:szCs w:val="32"/>
          <w:highlight w:val="none"/>
        </w:rPr>
        <w:t>残疾人福利性单位声明函</w:t>
      </w:r>
    </w:p>
    <w:bookmarkEnd w:id="436"/>
    <w:bookmarkEnd w:id="437"/>
    <w:p w14:paraId="6EF43229">
      <w:pPr>
        <w:spacing w:line="360" w:lineRule="auto"/>
        <w:rPr>
          <w:rFonts w:ascii="宋体" w:hAnsi="宋体" w:cs="宋体"/>
          <w:b/>
          <w:color w:val="auto"/>
          <w:spacing w:val="6"/>
          <w:sz w:val="30"/>
          <w:szCs w:val="30"/>
          <w:highlight w:val="none"/>
        </w:rPr>
      </w:pPr>
    </w:p>
    <w:p w14:paraId="77331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3BC18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F066412">
      <w:pPr>
        <w:spacing w:line="360" w:lineRule="auto"/>
        <w:ind w:firstLine="480" w:firstLineChars="200"/>
        <w:rPr>
          <w:rFonts w:ascii="宋体" w:hAnsi="宋体" w:cs="宋体"/>
          <w:color w:val="auto"/>
          <w:sz w:val="24"/>
          <w:highlight w:val="none"/>
        </w:rPr>
      </w:pPr>
    </w:p>
    <w:p w14:paraId="20F30E96">
      <w:pPr>
        <w:spacing w:line="360" w:lineRule="auto"/>
        <w:ind w:firstLine="480" w:firstLineChars="200"/>
        <w:rPr>
          <w:rFonts w:ascii="宋体" w:hAnsi="宋体" w:cs="宋体"/>
          <w:color w:val="auto"/>
          <w:sz w:val="24"/>
          <w:highlight w:val="none"/>
        </w:rPr>
      </w:pPr>
    </w:p>
    <w:p w14:paraId="0194732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CC3F6C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C24E206">
      <w:pPr>
        <w:spacing w:line="360" w:lineRule="auto"/>
        <w:ind w:firstLine="480" w:firstLineChars="200"/>
        <w:rPr>
          <w:rFonts w:ascii="宋体" w:hAnsi="宋体" w:cs="宋体"/>
          <w:color w:val="auto"/>
          <w:sz w:val="24"/>
          <w:highlight w:val="none"/>
        </w:rPr>
      </w:pPr>
    </w:p>
    <w:p w14:paraId="0602F2C3">
      <w:pPr>
        <w:spacing w:line="360" w:lineRule="auto"/>
        <w:ind w:firstLine="420" w:firstLineChars="200"/>
        <w:rPr>
          <w:rFonts w:ascii="宋体" w:hAnsi="宋体" w:cs="宋体"/>
          <w:color w:val="auto"/>
          <w:highlight w:val="none"/>
        </w:rPr>
      </w:pPr>
    </w:p>
    <w:p w14:paraId="1FDC0F80">
      <w:pPr>
        <w:spacing w:line="360" w:lineRule="auto"/>
        <w:ind w:firstLine="420" w:firstLineChars="200"/>
        <w:rPr>
          <w:rFonts w:ascii="宋体" w:hAnsi="宋体" w:cs="宋体"/>
          <w:color w:val="auto"/>
          <w:highlight w:val="none"/>
        </w:rPr>
      </w:pPr>
    </w:p>
    <w:p w14:paraId="26652D0F">
      <w:pPr>
        <w:spacing w:line="360" w:lineRule="auto"/>
        <w:ind w:firstLine="420" w:firstLineChars="200"/>
        <w:rPr>
          <w:rFonts w:ascii="宋体" w:hAnsi="宋体" w:cs="宋体"/>
          <w:color w:val="auto"/>
          <w:highlight w:val="none"/>
        </w:rPr>
      </w:pPr>
    </w:p>
    <w:p w14:paraId="74C48D31">
      <w:pPr>
        <w:spacing w:line="360" w:lineRule="auto"/>
        <w:ind w:firstLine="420" w:firstLineChars="200"/>
        <w:rPr>
          <w:rFonts w:ascii="宋体" w:hAnsi="宋体" w:cs="宋体"/>
          <w:color w:val="auto"/>
          <w:highlight w:val="none"/>
        </w:rPr>
      </w:pPr>
    </w:p>
    <w:p w14:paraId="2FEAADD2">
      <w:pPr>
        <w:spacing w:line="360" w:lineRule="auto"/>
        <w:rPr>
          <w:rFonts w:ascii="宋体" w:hAnsi="宋体" w:cs="宋体"/>
          <w:b/>
          <w:color w:val="auto"/>
          <w:sz w:val="24"/>
          <w:highlight w:val="none"/>
        </w:rPr>
      </w:pPr>
    </w:p>
    <w:p w14:paraId="1D6F1C08">
      <w:pPr>
        <w:spacing w:line="360" w:lineRule="auto"/>
        <w:rPr>
          <w:rFonts w:ascii="宋体" w:hAnsi="宋体" w:cs="宋体"/>
          <w:b/>
          <w:color w:val="auto"/>
          <w:sz w:val="24"/>
          <w:highlight w:val="none"/>
        </w:rPr>
      </w:pPr>
    </w:p>
    <w:p w14:paraId="37F1FDAC">
      <w:pPr>
        <w:spacing w:line="360" w:lineRule="auto"/>
        <w:rPr>
          <w:rFonts w:ascii="宋体" w:hAnsi="宋体" w:cs="宋体"/>
          <w:b/>
          <w:color w:val="auto"/>
          <w:sz w:val="24"/>
          <w:highlight w:val="none"/>
        </w:rPr>
      </w:pPr>
    </w:p>
    <w:p w14:paraId="41CE8838">
      <w:pPr>
        <w:spacing w:line="360" w:lineRule="auto"/>
        <w:rPr>
          <w:rFonts w:ascii="宋体" w:hAnsi="宋体" w:cs="宋体"/>
          <w:b/>
          <w:color w:val="auto"/>
          <w:sz w:val="24"/>
          <w:highlight w:val="none"/>
        </w:rPr>
      </w:pPr>
    </w:p>
    <w:p w14:paraId="338EA173">
      <w:pPr>
        <w:spacing w:line="360" w:lineRule="auto"/>
        <w:rPr>
          <w:rFonts w:ascii="宋体" w:hAnsi="宋体" w:cs="宋体"/>
          <w:b/>
          <w:color w:val="auto"/>
          <w:sz w:val="24"/>
          <w:highlight w:val="none"/>
        </w:rPr>
      </w:pPr>
    </w:p>
    <w:p w14:paraId="502EE2DA">
      <w:pPr>
        <w:spacing w:line="360" w:lineRule="auto"/>
        <w:rPr>
          <w:rFonts w:ascii="宋体" w:hAnsi="宋体" w:cs="宋体"/>
          <w:b/>
          <w:color w:val="auto"/>
          <w:sz w:val="24"/>
          <w:highlight w:val="none"/>
        </w:rPr>
      </w:pPr>
    </w:p>
    <w:p w14:paraId="5EABAD3C">
      <w:pPr>
        <w:spacing w:line="360" w:lineRule="auto"/>
        <w:rPr>
          <w:rFonts w:ascii="宋体" w:hAnsi="宋体" w:cs="宋体"/>
          <w:b/>
          <w:color w:val="auto"/>
          <w:sz w:val="24"/>
          <w:highlight w:val="none"/>
        </w:rPr>
      </w:pPr>
    </w:p>
    <w:p w14:paraId="78408C0E">
      <w:pPr>
        <w:spacing w:line="360" w:lineRule="auto"/>
        <w:rPr>
          <w:rFonts w:ascii="宋体" w:hAnsi="宋体" w:cs="宋体"/>
          <w:b/>
          <w:color w:val="auto"/>
          <w:sz w:val="24"/>
          <w:highlight w:val="none"/>
        </w:rPr>
      </w:pPr>
    </w:p>
    <w:p w14:paraId="6504D8E1">
      <w:pPr>
        <w:spacing w:line="360" w:lineRule="auto"/>
        <w:rPr>
          <w:rFonts w:ascii="宋体" w:hAnsi="宋体" w:cs="宋体"/>
          <w:b/>
          <w:color w:val="auto"/>
          <w:sz w:val="24"/>
          <w:highlight w:val="none"/>
        </w:rPr>
      </w:pPr>
    </w:p>
    <w:p w14:paraId="0B1EC0C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DCA206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0BF24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E5F0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73E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3A9B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116F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994CB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4054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DE5B5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9368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28F1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F7BF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BB8B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E53B7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A30BF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F81C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0E22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B0DCB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A254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2DDF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DD4D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7340A5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4F870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3090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0A303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C43C1CA">
      <w:pPr>
        <w:spacing w:line="360" w:lineRule="auto"/>
        <w:jc w:val="center"/>
        <w:rPr>
          <w:rFonts w:ascii="宋体" w:hAnsi="宋体" w:cs="宋体"/>
          <w:b/>
          <w:bCs/>
          <w:color w:val="auto"/>
          <w:sz w:val="24"/>
          <w:highlight w:val="none"/>
        </w:rPr>
      </w:pPr>
    </w:p>
    <w:p w14:paraId="13BB086C">
      <w:pPr>
        <w:spacing w:line="360" w:lineRule="auto"/>
        <w:rPr>
          <w:rFonts w:ascii="宋体" w:hAnsi="宋体" w:cs="宋体"/>
          <w:b/>
          <w:color w:val="auto"/>
          <w:sz w:val="24"/>
          <w:highlight w:val="none"/>
        </w:rPr>
      </w:pPr>
    </w:p>
    <w:p w14:paraId="6BD3971C">
      <w:pPr>
        <w:spacing w:line="360" w:lineRule="auto"/>
        <w:rPr>
          <w:rFonts w:ascii="宋体" w:hAnsi="宋体" w:cs="宋体"/>
          <w:b/>
          <w:color w:val="auto"/>
          <w:sz w:val="24"/>
          <w:highlight w:val="none"/>
        </w:rPr>
      </w:pPr>
    </w:p>
    <w:p w14:paraId="69FC3EE3">
      <w:pPr>
        <w:spacing w:line="360" w:lineRule="auto"/>
        <w:rPr>
          <w:rFonts w:ascii="宋体" w:hAnsi="宋体" w:cs="宋体"/>
          <w:b/>
          <w:color w:val="auto"/>
          <w:sz w:val="24"/>
          <w:highlight w:val="none"/>
        </w:rPr>
      </w:pPr>
    </w:p>
    <w:p w14:paraId="00B32F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9AAD7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94FF9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6E7AE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D93EC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F8D5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DC7A9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09F446">
      <w:pPr>
        <w:widowControl/>
        <w:spacing w:line="360" w:lineRule="auto"/>
        <w:ind w:firstLine="600" w:firstLineChars="200"/>
        <w:jc w:val="left"/>
        <w:rPr>
          <w:rFonts w:ascii="宋体" w:hAnsi="宋体" w:cs="宋体"/>
          <w:color w:val="auto"/>
          <w:sz w:val="30"/>
          <w:szCs w:val="30"/>
          <w:highlight w:val="none"/>
        </w:rPr>
      </w:pPr>
    </w:p>
    <w:p w14:paraId="5E2CBE5D">
      <w:pPr>
        <w:spacing w:line="360" w:lineRule="auto"/>
        <w:jc w:val="center"/>
        <w:rPr>
          <w:rFonts w:ascii="宋体" w:hAnsi="宋体" w:cs="宋体"/>
          <w:b/>
          <w:color w:val="auto"/>
          <w:spacing w:val="6"/>
          <w:sz w:val="32"/>
          <w:szCs w:val="32"/>
          <w:highlight w:val="none"/>
        </w:rPr>
      </w:pPr>
    </w:p>
    <w:p w14:paraId="32E7F910">
      <w:pPr>
        <w:spacing w:line="360" w:lineRule="auto"/>
        <w:jc w:val="center"/>
        <w:rPr>
          <w:rFonts w:ascii="宋体" w:hAnsi="宋体" w:cs="宋体"/>
          <w:b/>
          <w:color w:val="auto"/>
          <w:spacing w:val="6"/>
          <w:sz w:val="32"/>
          <w:szCs w:val="32"/>
          <w:highlight w:val="none"/>
        </w:rPr>
      </w:pPr>
    </w:p>
    <w:p w14:paraId="72198BFB">
      <w:pPr>
        <w:spacing w:line="360" w:lineRule="auto"/>
        <w:jc w:val="center"/>
        <w:rPr>
          <w:rFonts w:ascii="宋体" w:hAnsi="宋体" w:cs="宋体"/>
          <w:b/>
          <w:color w:val="auto"/>
          <w:spacing w:val="6"/>
          <w:sz w:val="32"/>
          <w:szCs w:val="32"/>
          <w:highlight w:val="none"/>
        </w:rPr>
      </w:pPr>
    </w:p>
    <w:p w14:paraId="72048122">
      <w:pPr>
        <w:spacing w:line="360" w:lineRule="auto"/>
        <w:jc w:val="center"/>
        <w:rPr>
          <w:rFonts w:ascii="宋体" w:hAnsi="宋体" w:cs="宋体"/>
          <w:b/>
          <w:color w:val="auto"/>
          <w:spacing w:val="6"/>
          <w:sz w:val="32"/>
          <w:szCs w:val="32"/>
          <w:highlight w:val="none"/>
        </w:rPr>
      </w:pPr>
    </w:p>
    <w:p w14:paraId="2D9B6AB1">
      <w:pPr>
        <w:spacing w:line="360" w:lineRule="auto"/>
        <w:jc w:val="center"/>
        <w:rPr>
          <w:rFonts w:ascii="宋体" w:hAnsi="宋体" w:cs="宋体"/>
          <w:b/>
          <w:color w:val="auto"/>
          <w:spacing w:val="6"/>
          <w:sz w:val="32"/>
          <w:szCs w:val="32"/>
          <w:highlight w:val="none"/>
        </w:rPr>
      </w:pPr>
    </w:p>
    <w:p w14:paraId="262531E7">
      <w:pPr>
        <w:spacing w:line="360" w:lineRule="auto"/>
        <w:jc w:val="center"/>
        <w:rPr>
          <w:rFonts w:ascii="宋体" w:hAnsi="宋体" w:cs="宋体"/>
          <w:b/>
          <w:color w:val="auto"/>
          <w:spacing w:val="6"/>
          <w:sz w:val="32"/>
          <w:szCs w:val="32"/>
          <w:highlight w:val="none"/>
        </w:rPr>
      </w:pPr>
    </w:p>
    <w:p w14:paraId="76EB0926">
      <w:pPr>
        <w:spacing w:line="360" w:lineRule="auto"/>
        <w:jc w:val="center"/>
        <w:rPr>
          <w:rFonts w:ascii="宋体" w:hAnsi="宋体" w:cs="宋体"/>
          <w:b/>
          <w:color w:val="auto"/>
          <w:spacing w:val="6"/>
          <w:sz w:val="32"/>
          <w:szCs w:val="32"/>
          <w:highlight w:val="none"/>
        </w:rPr>
      </w:pPr>
    </w:p>
    <w:p w14:paraId="1251A2C1">
      <w:pPr>
        <w:spacing w:line="360" w:lineRule="auto"/>
        <w:jc w:val="center"/>
        <w:rPr>
          <w:rFonts w:ascii="宋体" w:hAnsi="宋体" w:cs="宋体"/>
          <w:b/>
          <w:color w:val="auto"/>
          <w:spacing w:val="6"/>
          <w:sz w:val="32"/>
          <w:szCs w:val="32"/>
          <w:highlight w:val="none"/>
        </w:rPr>
      </w:pPr>
    </w:p>
    <w:p w14:paraId="6EB08CC5">
      <w:pPr>
        <w:spacing w:line="360" w:lineRule="auto"/>
        <w:jc w:val="center"/>
        <w:rPr>
          <w:rFonts w:ascii="宋体" w:hAnsi="宋体" w:cs="宋体"/>
          <w:b/>
          <w:color w:val="auto"/>
          <w:spacing w:val="6"/>
          <w:sz w:val="32"/>
          <w:szCs w:val="32"/>
          <w:highlight w:val="none"/>
        </w:rPr>
      </w:pPr>
    </w:p>
    <w:p w14:paraId="2500186D">
      <w:pPr>
        <w:spacing w:line="360" w:lineRule="auto"/>
        <w:jc w:val="center"/>
        <w:rPr>
          <w:rFonts w:ascii="宋体" w:hAnsi="宋体" w:cs="宋体"/>
          <w:b/>
          <w:color w:val="auto"/>
          <w:spacing w:val="6"/>
          <w:sz w:val="32"/>
          <w:szCs w:val="32"/>
          <w:highlight w:val="none"/>
        </w:rPr>
      </w:pPr>
    </w:p>
    <w:p w14:paraId="329DA8BB">
      <w:pPr>
        <w:spacing w:line="360" w:lineRule="auto"/>
        <w:jc w:val="center"/>
        <w:rPr>
          <w:rFonts w:ascii="宋体" w:hAnsi="宋体" w:cs="宋体"/>
          <w:b/>
          <w:color w:val="auto"/>
          <w:spacing w:val="6"/>
          <w:sz w:val="32"/>
          <w:szCs w:val="32"/>
          <w:highlight w:val="none"/>
        </w:rPr>
      </w:pPr>
    </w:p>
    <w:p w14:paraId="23DFC039">
      <w:pPr>
        <w:spacing w:line="360" w:lineRule="auto"/>
        <w:jc w:val="center"/>
        <w:rPr>
          <w:rFonts w:ascii="宋体" w:hAnsi="宋体" w:cs="宋体"/>
          <w:b/>
          <w:color w:val="auto"/>
          <w:spacing w:val="6"/>
          <w:sz w:val="32"/>
          <w:szCs w:val="32"/>
          <w:highlight w:val="none"/>
        </w:rPr>
      </w:pPr>
    </w:p>
    <w:p w14:paraId="21078A63">
      <w:pPr>
        <w:spacing w:line="360" w:lineRule="auto"/>
        <w:jc w:val="left"/>
        <w:rPr>
          <w:rFonts w:ascii="宋体" w:hAnsi="宋体" w:cs="宋体"/>
          <w:b/>
          <w:color w:val="auto"/>
          <w:spacing w:val="6"/>
          <w:sz w:val="32"/>
          <w:szCs w:val="32"/>
          <w:highlight w:val="none"/>
        </w:rPr>
      </w:pPr>
    </w:p>
    <w:p w14:paraId="77B44CB1">
      <w:pPr>
        <w:spacing w:line="360" w:lineRule="auto"/>
        <w:jc w:val="left"/>
        <w:rPr>
          <w:rFonts w:ascii="宋体" w:hAnsi="宋体" w:cs="宋体"/>
          <w:b/>
          <w:color w:val="auto"/>
          <w:spacing w:val="6"/>
          <w:sz w:val="32"/>
          <w:szCs w:val="32"/>
          <w:highlight w:val="none"/>
        </w:rPr>
      </w:pPr>
    </w:p>
    <w:p w14:paraId="3EAA4BF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9F1A908">
      <w:pPr>
        <w:spacing w:line="360" w:lineRule="auto"/>
        <w:jc w:val="center"/>
        <w:rPr>
          <w:rFonts w:ascii="宋体" w:hAnsi="宋体" w:cs="宋体"/>
          <w:b/>
          <w:color w:val="auto"/>
          <w:sz w:val="24"/>
          <w:highlight w:val="none"/>
        </w:rPr>
      </w:pPr>
    </w:p>
    <w:p w14:paraId="7507F4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6722A7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6185F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EB20E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8A229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EAFDB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BF13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B430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ACEF1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3016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11CF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88987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1C270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2CE5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EE4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A141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B292C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1F9F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0DED5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3171A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DB95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92B53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BF97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DF093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4AD6E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73FAC5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BB62E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751BA0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86255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29A2C6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4C27A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D6A0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F5427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0EF70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31696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C5087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C370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BCC6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BBBD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F2FA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2ED30C">
      <w:pPr>
        <w:spacing w:line="360" w:lineRule="auto"/>
        <w:rPr>
          <w:rFonts w:ascii="宋体" w:hAnsi="宋体" w:cs="宋体"/>
          <w:b/>
          <w:color w:val="auto"/>
          <w:sz w:val="24"/>
          <w:highlight w:val="none"/>
        </w:rPr>
      </w:pPr>
    </w:p>
    <w:p w14:paraId="65855858">
      <w:pPr>
        <w:spacing w:line="360" w:lineRule="auto"/>
        <w:rPr>
          <w:rFonts w:ascii="宋体" w:hAnsi="宋体" w:cs="宋体"/>
          <w:b/>
          <w:color w:val="auto"/>
          <w:sz w:val="24"/>
          <w:highlight w:val="none"/>
        </w:rPr>
      </w:pPr>
    </w:p>
    <w:p w14:paraId="4026872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C7D9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EA385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BAC91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FF777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52523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F910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ECB2A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A504FF">
      <w:pPr>
        <w:spacing w:line="360" w:lineRule="auto"/>
        <w:rPr>
          <w:rFonts w:ascii="宋体" w:hAnsi="宋体" w:cs="宋体"/>
          <w:b/>
          <w:color w:val="auto"/>
          <w:sz w:val="24"/>
          <w:highlight w:val="none"/>
        </w:rPr>
      </w:pPr>
    </w:p>
    <w:p w14:paraId="46968FF8">
      <w:pPr>
        <w:autoSpaceDE w:val="0"/>
        <w:autoSpaceDN w:val="0"/>
        <w:jc w:val="center"/>
        <w:rPr>
          <w:rFonts w:ascii="宋体" w:hAnsi="宋体" w:cs="宋体"/>
          <w:b/>
          <w:color w:val="auto"/>
          <w:spacing w:val="6"/>
          <w:sz w:val="32"/>
          <w:szCs w:val="32"/>
          <w:highlight w:val="none"/>
        </w:rPr>
      </w:pPr>
    </w:p>
    <w:p w14:paraId="7975E0F6">
      <w:pPr>
        <w:autoSpaceDE w:val="0"/>
        <w:autoSpaceDN w:val="0"/>
        <w:jc w:val="center"/>
        <w:rPr>
          <w:rFonts w:ascii="宋体" w:hAnsi="宋体" w:cs="宋体"/>
          <w:b/>
          <w:color w:val="auto"/>
          <w:spacing w:val="6"/>
          <w:sz w:val="32"/>
          <w:szCs w:val="32"/>
          <w:highlight w:val="none"/>
        </w:rPr>
      </w:pPr>
    </w:p>
    <w:p w14:paraId="34648CE4">
      <w:pPr>
        <w:autoSpaceDE w:val="0"/>
        <w:autoSpaceDN w:val="0"/>
        <w:jc w:val="center"/>
        <w:rPr>
          <w:rFonts w:hint="eastAsia" w:ascii="宋体" w:hAnsi="宋体" w:cs="宋体"/>
          <w:b/>
          <w:color w:val="auto"/>
          <w:spacing w:val="6"/>
          <w:sz w:val="32"/>
          <w:szCs w:val="32"/>
          <w:highlight w:val="none"/>
        </w:rPr>
      </w:pPr>
    </w:p>
    <w:p w14:paraId="45EA4A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4D488D">
      <w:pPr>
        <w:spacing w:line="360" w:lineRule="auto"/>
        <w:rPr>
          <w:rFonts w:ascii="宋体" w:hAnsi="宋体" w:cs="宋体"/>
          <w:color w:val="auto"/>
          <w:sz w:val="24"/>
          <w:highlight w:val="none"/>
          <w:u w:val="single"/>
        </w:rPr>
      </w:pPr>
    </w:p>
    <w:p w14:paraId="3E5205C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10F13E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1DB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669BA3">
      <w:pPr>
        <w:spacing w:line="360" w:lineRule="auto"/>
        <w:ind w:firstLine="494"/>
        <w:rPr>
          <w:rFonts w:ascii="宋体" w:hAnsi="宋体" w:cs="宋体"/>
          <w:color w:val="auto"/>
          <w:sz w:val="24"/>
          <w:highlight w:val="none"/>
        </w:rPr>
      </w:pPr>
    </w:p>
    <w:p w14:paraId="6C0FA4C7">
      <w:pPr>
        <w:spacing w:line="360" w:lineRule="auto"/>
        <w:ind w:firstLine="494"/>
        <w:rPr>
          <w:rFonts w:ascii="宋体" w:hAnsi="宋体" w:cs="宋体"/>
          <w:color w:val="auto"/>
          <w:sz w:val="24"/>
          <w:highlight w:val="none"/>
        </w:rPr>
      </w:pPr>
    </w:p>
    <w:p w14:paraId="4ACB3DBE">
      <w:pPr>
        <w:spacing w:line="360" w:lineRule="auto"/>
        <w:ind w:firstLine="494"/>
        <w:rPr>
          <w:rFonts w:ascii="宋体" w:hAnsi="宋体" w:cs="宋体"/>
          <w:color w:val="auto"/>
          <w:sz w:val="24"/>
          <w:highlight w:val="none"/>
        </w:rPr>
      </w:pPr>
    </w:p>
    <w:p w14:paraId="467ADB6B">
      <w:pPr>
        <w:spacing w:line="360" w:lineRule="auto"/>
        <w:ind w:firstLine="494"/>
        <w:rPr>
          <w:rFonts w:ascii="宋体" w:hAnsi="宋体" w:cs="宋体"/>
          <w:color w:val="auto"/>
          <w:sz w:val="24"/>
          <w:highlight w:val="none"/>
        </w:rPr>
      </w:pPr>
    </w:p>
    <w:p w14:paraId="38DD516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95A1AB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8BB28F">
      <w:pPr>
        <w:rPr>
          <w:rFonts w:ascii="宋体" w:hAnsi="宋体" w:cs="宋体"/>
          <w:color w:val="auto"/>
          <w:sz w:val="24"/>
          <w:highlight w:val="none"/>
        </w:rPr>
      </w:pPr>
      <w:r>
        <w:rPr>
          <w:rFonts w:hint="eastAsia" w:ascii="宋体" w:hAnsi="宋体" w:cs="宋体"/>
          <w:b/>
          <w:bCs/>
          <w:color w:val="auto"/>
          <w:sz w:val="24"/>
          <w:highlight w:val="none"/>
        </w:rPr>
        <w:t>附：</w:t>
      </w:r>
    </w:p>
    <w:p w14:paraId="3EB8FDD2">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33D9D3">
      <w:pPr>
        <w:autoSpaceDE w:val="0"/>
        <w:autoSpaceDN w:val="0"/>
        <w:jc w:val="center"/>
        <w:rPr>
          <w:rFonts w:ascii="宋体" w:hAnsi="宋体" w:cs="宋体"/>
          <w:b/>
          <w:color w:val="auto"/>
          <w:spacing w:val="6"/>
          <w:sz w:val="32"/>
          <w:szCs w:val="32"/>
          <w:highlight w:val="none"/>
        </w:rPr>
      </w:pPr>
    </w:p>
    <w:p w14:paraId="43B4E1DF">
      <w:pPr>
        <w:autoSpaceDE w:val="0"/>
        <w:autoSpaceDN w:val="0"/>
        <w:jc w:val="center"/>
        <w:rPr>
          <w:rFonts w:ascii="宋体" w:hAnsi="宋体" w:cs="宋体"/>
          <w:b/>
          <w:color w:val="auto"/>
          <w:spacing w:val="6"/>
          <w:sz w:val="32"/>
          <w:szCs w:val="32"/>
          <w:highlight w:val="none"/>
        </w:rPr>
      </w:pPr>
    </w:p>
    <w:p w14:paraId="1BC9ECE2">
      <w:pPr>
        <w:autoSpaceDE w:val="0"/>
        <w:autoSpaceDN w:val="0"/>
        <w:jc w:val="center"/>
        <w:rPr>
          <w:rFonts w:ascii="宋体" w:hAnsi="宋体" w:cs="宋体"/>
          <w:b/>
          <w:color w:val="auto"/>
          <w:spacing w:val="6"/>
          <w:sz w:val="32"/>
          <w:szCs w:val="32"/>
          <w:highlight w:val="none"/>
        </w:rPr>
      </w:pPr>
    </w:p>
    <w:p w14:paraId="61E162E3">
      <w:pPr>
        <w:autoSpaceDE w:val="0"/>
        <w:autoSpaceDN w:val="0"/>
        <w:jc w:val="center"/>
        <w:rPr>
          <w:rFonts w:ascii="宋体" w:hAnsi="宋体" w:cs="宋体"/>
          <w:b/>
          <w:color w:val="auto"/>
          <w:spacing w:val="6"/>
          <w:sz w:val="32"/>
          <w:szCs w:val="32"/>
          <w:highlight w:val="none"/>
        </w:rPr>
      </w:pPr>
    </w:p>
    <w:p w14:paraId="39C32D97">
      <w:pPr>
        <w:autoSpaceDE w:val="0"/>
        <w:autoSpaceDN w:val="0"/>
        <w:jc w:val="center"/>
        <w:rPr>
          <w:rFonts w:ascii="宋体" w:hAnsi="宋体" w:cs="宋体"/>
          <w:b/>
          <w:color w:val="auto"/>
          <w:spacing w:val="6"/>
          <w:sz w:val="32"/>
          <w:szCs w:val="32"/>
          <w:highlight w:val="none"/>
        </w:rPr>
      </w:pPr>
    </w:p>
    <w:p w14:paraId="01E4887E">
      <w:pPr>
        <w:autoSpaceDE w:val="0"/>
        <w:autoSpaceDN w:val="0"/>
        <w:jc w:val="center"/>
        <w:rPr>
          <w:rFonts w:ascii="宋体" w:hAnsi="宋体" w:cs="宋体"/>
          <w:b/>
          <w:color w:val="auto"/>
          <w:spacing w:val="6"/>
          <w:sz w:val="32"/>
          <w:szCs w:val="32"/>
          <w:highlight w:val="none"/>
        </w:rPr>
      </w:pPr>
    </w:p>
    <w:p w14:paraId="24B58767">
      <w:pPr>
        <w:autoSpaceDE w:val="0"/>
        <w:autoSpaceDN w:val="0"/>
        <w:jc w:val="center"/>
        <w:rPr>
          <w:rFonts w:ascii="宋体" w:hAnsi="宋体" w:cs="宋体"/>
          <w:b/>
          <w:color w:val="auto"/>
          <w:spacing w:val="6"/>
          <w:sz w:val="32"/>
          <w:szCs w:val="32"/>
          <w:highlight w:val="none"/>
        </w:rPr>
      </w:pPr>
    </w:p>
    <w:p w14:paraId="169FEE6A">
      <w:pPr>
        <w:autoSpaceDE w:val="0"/>
        <w:autoSpaceDN w:val="0"/>
        <w:jc w:val="center"/>
        <w:rPr>
          <w:rFonts w:ascii="宋体" w:hAnsi="宋体" w:cs="宋体"/>
          <w:b/>
          <w:color w:val="auto"/>
          <w:spacing w:val="6"/>
          <w:sz w:val="32"/>
          <w:szCs w:val="32"/>
          <w:highlight w:val="none"/>
        </w:rPr>
      </w:pPr>
    </w:p>
    <w:p w14:paraId="3E4C2E0B">
      <w:pPr>
        <w:autoSpaceDE w:val="0"/>
        <w:autoSpaceDN w:val="0"/>
        <w:jc w:val="center"/>
        <w:rPr>
          <w:rFonts w:ascii="宋体" w:hAnsi="宋体" w:cs="宋体"/>
          <w:b/>
          <w:color w:val="auto"/>
          <w:spacing w:val="6"/>
          <w:sz w:val="32"/>
          <w:szCs w:val="32"/>
          <w:highlight w:val="none"/>
        </w:rPr>
      </w:pPr>
    </w:p>
    <w:p w14:paraId="2ACCD439">
      <w:pPr>
        <w:autoSpaceDE w:val="0"/>
        <w:autoSpaceDN w:val="0"/>
        <w:jc w:val="center"/>
        <w:rPr>
          <w:rFonts w:ascii="宋体" w:hAnsi="宋体" w:cs="宋体"/>
          <w:b/>
          <w:color w:val="auto"/>
          <w:spacing w:val="6"/>
          <w:sz w:val="32"/>
          <w:szCs w:val="32"/>
          <w:highlight w:val="none"/>
        </w:rPr>
      </w:pPr>
    </w:p>
    <w:p w14:paraId="31EB3063">
      <w:pPr>
        <w:autoSpaceDE w:val="0"/>
        <w:autoSpaceDN w:val="0"/>
        <w:jc w:val="center"/>
        <w:rPr>
          <w:rFonts w:ascii="宋体" w:hAnsi="宋体" w:cs="宋体"/>
          <w:b/>
          <w:color w:val="auto"/>
          <w:spacing w:val="6"/>
          <w:sz w:val="32"/>
          <w:szCs w:val="32"/>
          <w:highlight w:val="none"/>
        </w:rPr>
      </w:pPr>
    </w:p>
    <w:p w14:paraId="19080504">
      <w:pPr>
        <w:autoSpaceDE w:val="0"/>
        <w:autoSpaceDN w:val="0"/>
        <w:jc w:val="center"/>
        <w:rPr>
          <w:rFonts w:ascii="宋体" w:hAnsi="宋体" w:cs="宋体"/>
          <w:b/>
          <w:color w:val="auto"/>
          <w:spacing w:val="6"/>
          <w:sz w:val="32"/>
          <w:szCs w:val="32"/>
          <w:highlight w:val="none"/>
        </w:rPr>
      </w:pPr>
    </w:p>
    <w:p w14:paraId="1046001B">
      <w:pPr>
        <w:autoSpaceDE w:val="0"/>
        <w:autoSpaceDN w:val="0"/>
        <w:jc w:val="center"/>
        <w:rPr>
          <w:rFonts w:ascii="宋体" w:hAnsi="宋体" w:cs="宋体"/>
          <w:b/>
          <w:color w:val="auto"/>
          <w:spacing w:val="6"/>
          <w:sz w:val="32"/>
          <w:szCs w:val="32"/>
          <w:highlight w:val="none"/>
        </w:rPr>
      </w:pPr>
    </w:p>
    <w:p w14:paraId="0B36DA47">
      <w:pPr>
        <w:autoSpaceDE w:val="0"/>
        <w:autoSpaceDN w:val="0"/>
        <w:jc w:val="center"/>
        <w:rPr>
          <w:rFonts w:ascii="宋体" w:hAnsi="宋体" w:cs="宋体"/>
          <w:b/>
          <w:color w:val="auto"/>
          <w:spacing w:val="6"/>
          <w:sz w:val="32"/>
          <w:szCs w:val="32"/>
          <w:highlight w:val="none"/>
        </w:rPr>
      </w:pPr>
    </w:p>
    <w:p w14:paraId="276BF9A8">
      <w:pPr>
        <w:autoSpaceDE w:val="0"/>
        <w:autoSpaceDN w:val="0"/>
        <w:jc w:val="center"/>
        <w:rPr>
          <w:rFonts w:ascii="宋体" w:hAnsi="宋体" w:cs="宋体"/>
          <w:b/>
          <w:color w:val="auto"/>
          <w:spacing w:val="6"/>
          <w:sz w:val="32"/>
          <w:szCs w:val="32"/>
          <w:highlight w:val="none"/>
        </w:rPr>
      </w:pPr>
    </w:p>
    <w:p w14:paraId="627E0BE7">
      <w:pPr>
        <w:autoSpaceDE w:val="0"/>
        <w:autoSpaceDN w:val="0"/>
        <w:jc w:val="center"/>
        <w:rPr>
          <w:rFonts w:ascii="宋体" w:hAnsi="宋体" w:cs="宋体"/>
          <w:b/>
          <w:color w:val="auto"/>
          <w:spacing w:val="6"/>
          <w:sz w:val="32"/>
          <w:szCs w:val="32"/>
          <w:highlight w:val="none"/>
        </w:rPr>
      </w:pPr>
    </w:p>
    <w:p w14:paraId="72253D0B">
      <w:pPr>
        <w:autoSpaceDE w:val="0"/>
        <w:autoSpaceDN w:val="0"/>
        <w:jc w:val="center"/>
        <w:rPr>
          <w:rFonts w:ascii="宋体" w:hAnsi="宋体" w:cs="宋体"/>
          <w:b/>
          <w:color w:val="auto"/>
          <w:spacing w:val="6"/>
          <w:sz w:val="32"/>
          <w:szCs w:val="32"/>
          <w:highlight w:val="none"/>
        </w:rPr>
      </w:pPr>
    </w:p>
    <w:p w14:paraId="238CE62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081B03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6EA0C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ED0C4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D5C2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377C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5B56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B86E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8F66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F6A1B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1C7AA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3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3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3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39"/>
      <w:r>
        <w:rPr>
          <w:rFonts w:hint="eastAsia" w:ascii="宋体" w:hAnsi="宋体" w:cs="宋体"/>
          <w:b/>
          <w:color w:val="auto"/>
          <w:kern w:val="0"/>
          <w:sz w:val="24"/>
          <w:highlight w:val="none"/>
          <w:lang w:val="zh-CN"/>
        </w:rPr>
        <w:t>）</w:t>
      </w:r>
    </w:p>
    <w:p w14:paraId="351B3B4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40"/>
    </w:p>
    <w:p w14:paraId="0D588D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7A232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E306B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5460F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DC93F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7DCC7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1468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96E9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CAA2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BF66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9DFA2A">
      <w:pPr>
        <w:autoSpaceDE w:val="0"/>
        <w:autoSpaceDN w:val="0"/>
        <w:jc w:val="center"/>
        <w:rPr>
          <w:rFonts w:ascii="宋体" w:hAnsi="宋体" w:cs="宋体"/>
          <w:b/>
          <w:color w:val="auto"/>
          <w:spacing w:val="6"/>
          <w:sz w:val="32"/>
          <w:szCs w:val="32"/>
          <w:highlight w:val="none"/>
        </w:rPr>
      </w:pPr>
    </w:p>
    <w:p w14:paraId="102D25CC">
      <w:pPr>
        <w:autoSpaceDE w:val="0"/>
        <w:autoSpaceDN w:val="0"/>
        <w:jc w:val="center"/>
        <w:rPr>
          <w:rFonts w:ascii="宋体" w:hAnsi="宋体" w:cs="宋体"/>
          <w:b/>
          <w:color w:val="auto"/>
          <w:spacing w:val="6"/>
          <w:sz w:val="32"/>
          <w:szCs w:val="32"/>
          <w:highlight w:val="none"/>
        </w:rPr>
      </w:pPr>
    </w:p>
    <w:p w14:paraId="3EF95207">
      <w:pPr>
        <w:autoSpaceDE w:val="0"/>
        <w:autoSpaceDN w:val="0"/>
        <w:jc w:val="center"/>
        <w:rPr>
          <w:rFonts w:ascii="宋体" w:hAnsi="宋体" w:cs="宋体"/>
          <w:b/>
          <w:color w:val="auto"/>
          <w:spacing w:val="6"/>
          <w:sz w:val="32"/>
          <w:szCs w:val="32"/>
          <w:highlight w:val="none"/>
        </w:rPr>
      </w:pPr>
    </w:p>
    <w:p w14:paraId="697A9402">
      <w:pPr>
        <w:autoSpaceDE w:val="0"/>
        <w:autoSpaceDN w:val="0"/>
        <w:jc w:val="center"/>
        <w:rPr>
          <w:rFonts w:ascii="宋体" w:hAnsi="宋体" w:cs="宋体"/>
          <w:b/>
          <w:color w:val="auto"/>
          <w:spacing w:val="6"/>
          <w:sz w:val="32"/>
          <w:szCs w:val="32"/>
          <w:highlight w:val="none"/>
        </w:rPr>
      </w:pPr>
    </w:p>
    <w:p w14:paraId="2F19E209">
      <w:pPr>
        <w:autoSpaceDE w:val="0"/>
        <w:autoSpaceDN w:val="0"/>
        <w:jc w:val="center"/>
        <w:rPr>
          <w:rFonts w:ascii="宋体" w:hAnsi="宋体" w:cs="宋体"/>
          <w:b/>
          <w:color w:val="auto"/>
          <w:spacing w:val="6"/>
          <w:sz w:val="32"/>
          <w:szCs w:val="32"/>
          <w:highlight w:val="none"/>
        </w:rPr>
      </w:pPr>
    </w:p>
    <w:p w14:paraId="102E3840">
      <w:pPr>
        <w:autoSpaceDE w:val="0"/>
        <w:autoSpaceDN w:val="0"/>
        <w:jc w:val="center"/>
        <w:rPr>
          <w:rFonts w:ascii="宋体" w:hAnsi="宋体" w:cs="宋体"/>
          <w:b/>
          <w:color w:val="auto"/>
          <w:spacing w:val="6"/>
          <w:sz w:val="32"/>
          <w:szCs w:val="32"/>
          <w:highlight w:val="none"/>
        </w:rPr>
      </w:pPr>
    </w:p>
    <w:p w14:paraId="6B8BAD59">
      <w:pPr>
        <w:autoSpaceDE w:val="0"/>
        <w:autoSpaceDN w:val="0"/>
        <w:jc w:val="center"/>
        <w:rPr>
          <w:rFonts w:ascii="宋体" w:hAnsi="宋体" w:cs="宋体"/>
          <w:b/>
          <w:color w:val="auto"/>
          <w:spacing w:val="6"/>
          <w:sz w:val="32"/>
          <w:szCs w:val="32"/>
          <w:highlight w:val="none"/>
        </w:rPr>
      </w:pPr>
    </w:p>
    <w:p w14:paraId="756548F7">
      <w:pPr>
        <w:autoSpaceDE w:val="0"/>
        <w:autoSpaceDN w:val="0"/>
        <w:jc w:val="center"/>
        <w:rPr>
          <w:rFonts w:ascii="宋体" w:hAnsi="宋体" w:cs="宋体"/>
          <w:b/>
          <w:color w:val="auto"/>
          <w:spacing w:val="6"/>
          <w:sz w:val="32"/>
          <w:szCs w:val="32"/>
          <w:highlight w:val="none"/>
        </w:rPr>
      </w:pPr>
    </w:p>
    <w:p w14:paraId="7E6A2BC6">
      <w:pPr>
        <w:autoSpaceDE w:val="0"/>
        <w:autoSpaceDN w:val="0"/>
        <w:jc w:val="center"/>
        <w:rPr>
          <w:rFonts w:ascii="宋体" w:hAnsi="宋体" w:cs="宋体"/>
          <w:b/>
          <w:color w:val="auto"/>
          <w:spacing w:val="6"/>
          <w:sz w:val="32"/>
          <w:szCs w:val="32"/>
          <w:highlight w:val="none"/>
        </w:rPr>
      </w:pPr>
    </w:p>
    <w:p w14:paraId="7AFD6635">
      <w:pPr>
        <w:autoSpaceDE w:val="0"/>
        <w:autoSpaceDN w:val="0"/>
        <w:jc w:val="center"/>
        <w:rPr>
          <w:rFonts w:ascii="宋体" w:hAnsi="宋体" w:cs="宋体"/>
          <w:b/>
          <w:color w:val="auto"/>
          <w:spacing w:val="6"/>
          <w:sz w:val="32"/>
          <w:szCs w:val="32"/>
          <w:highlight w:val="none"/>
        </w:rPr>
      </w:pPr>
    </w:p>
    <w:p w14:paraId="504A40D1">
      <w:pPr>
        <w:autoSpaceDE w:val="0"/>
        <w:autoSpaceDN w:val="0"/>
        <w:jc w:val="center"/>
        <w:rPr>
          <w:rFonts w:ascii="宋体" w:hAnsi="宋体" w:cs="宋体"/>
          <w:b/>
          <w:color w:val="auto"/>
          <w:spacing w:val="6"/>
          <w:sz w:val="32"/>
          <w:szCs w:val="32"/>
          <w:highlight w:val="none"/>
        </w:rPr>
      </w:pPr>
    </w:p>
    <w:p w14:paraId="71CABA5B">
      <w:pPr>
        <w:autoSpaceDE w:val="0"/>
        <w:autoSpaceDN w:val="0"/>
        <w:jc w:val="center"/>
        <w:rPr>
          <w:rFonts w:ascii="宋体" w:hAnsi="宋体" w:cs="宋体"/>
          <w:b/>
          <w:color w:val="auto"/>
          <w:spacing w:val="6"/>
          <w:sz w:val="32"/>
          <w:szCs w:val="32"/>
          <w:highlight w:val="none"/>
        </w:rPr>
      </w:pPr>
    </w:p>
    <w:p w14:paraId="67AC67A1">
      <w:pPr>
        <w:autoSpaceDE w:val="0"/>
        <w:autoSpaceDN w:val="0"/>
        <w:jc w:val="center"/>
        <w:rPr>
          <w:rFonts w:ascii="宋体" w:hAnsi="宋体" w:cs="宋体"/>
          <w:b/>
          <w:color w:val="auto"/>
          <w:spacing w:val="6"/>
          <w:sz w:val="32"/>
          <w:szCs w:val="32"/>
          <w:highlight w:val="none"/>
        </w:rPr>
      </w:pPr>
    </w:p>
    <w:p w14:paraId="7D85572D">
      <w:pPr>
        <w:autoSpaceDE w:val="0"/>
        <w:autoSpaceDN w:val="0"/>
        <w:jc w:val="center"/>
        <w:rPr>
          <w:rFonts w:ascii="宋体" w:hAnsi="宋体" w:cs="宋体"/>
          <w:b/>
          <w:color w:val="auto"/>
          <w:spacing w:val="6"/>
          <w:sz w:val="32"/>
          <w:szCs w:val="32"/>
          <w:highlight w:val="none"/>
        </w:rPr>
      </w:pPr>
    </w:p>
    <w:p w14:paraId="04563823">
      <w:pPr>
        <w:autoSpaceDE w:val="0"/>
        <w:autoSpaceDN w:val="0"/>
        <w:jc w:val="center"/>
        <w:rPr>
          <w:rFonts w:ascii="宋体" w:hAnsi="宋体" w:cs="宋体"/>
          <w:b/>
          <w:color w:val="auto"/>
          <w:spacing w:val="6"/>
          <w:sz w:val="32"/>
          <w:szCs w:val="32"/>
          <w:highlight w:val="none"/>
        </w:rPr>
      </w:pPr>
    </w:p>
    <w:p w14:paraId="041A5E68">
      <w:pPr>
        <w:autoSpaceDE w:val="0"/>
        <w:autoSpaceDN w:val="0"/>
        <w:jc w:val="center"/>
        <w:rPr>
          <w:rFonts w:ascii="宋体" w:hAnsi="宋体" w:cs="宋体"/>
          <w:b/>
          <w:color w:val="auto"/>
          <w:spacing w:val="6"/>
          <w:sz w:val="32"/>
          <w:szCs w:val="32"/>
          <w:highlight w:val="none"/>
        </w:rPr>
      </w:pPr>
    </w:p>
    <w:p w14:paraId="2444700A">
      <w:pPr>
        <w:autoSpaceDE w:val="0"/>
        <w:autoSpaceDN w:val="0"/>
        <w:jc w:val="center"/>
        <w:rPr>
          <w:rFonts w:ascii="宋体" w:hAnsi="宋体" w:cs="宋体"/>
          <w:b/>
          <w:color w:val="auto"/>
          <w:spacing w:val="6"/>
          <w:sz w:val="32"/>
          <w:szCs w:val="32"/>
          <w:highlight w:val="none"/>
        </w:rPr>
      </w:pPr>
    </w:p>
    <w:p w14:paraId="5F1E1D1C">
      <w:pPr>
        <w:autoSpaceDE w:val="0"/>
        <w:autoSpaceDN w:val="0"/>
        <w:jc w:val="center"/>
        <w:rPr>
          <w:rFonts w:ascii="宋体" w:hAnsi="宋体" w:cs="宋体"/>
          <w:b/>
          <w:color w:val="auto"/>
          <w:spacing w:val="6"/>
          <w:sz w:val="32"/>
          <w:szCs w:val="32"/>
          <w:highlight w:val="none"/>
        </w:rPr>
      </w:pPr>
    </w:p>
    <w:p w14:paraId="7F612EAB">
      <w:pPr>
        <w:autoSpaceDE w:val="0"/>
        <w:autoSpaceDN w:val="0"/>
        <w:jc w:val="center"/>
        <w:rPr>
          <w:rFonts w:ascii="宋体" w:hAnsi="宋体" w:cs="宋体"/>
          <w:b/>
          <w:color w:val="auto"/>
          <w:spacing w:val="6"/>
          <w:sz w:val="32"/>
          <w:szCs w:val="32"/>
          <w:highlight w:val="none"/>
        </w:rPr>
      </w:pPr>
    </w:p>
    <w:p w14:paraId="16D1F2E7">
      <w:pPr>
        <w:autoSpaceDE w:val="0"/>
        <w:autoSpaceDN w:val="0"/>
        <w:jc w:val="center"/>
        <w:rPr>
          <w:rFonts w:ascii="宋体" w:hAnsi="宋体" w:cs="宋体"/>
          <w:b/>
          <w:color w:val="auto"/>
          <w:spacing w:val="6"/>
          <w:sz w:val="32"/>
          <w:szCs w:val="32"/>
          <w:highlight w:val="none"/>
        </w:rPr>
      </w:pPr>
    </w:p>
    <w:p w14:paraId="6A48D2C1">
      <w:pPr>
        <w:autoSpaceDE w:val="0"/>
        <w:autoSpaceDN w:val="0"/>
        <w:jc w:val="center"/>
        <w:rPr>
          <w:rFonts w:ascii="宋体" w:hAnsi="宋体" w:cs="宋体"/>
          <w:b/>
          <w:color w:val="auto"/>
          <w:spacing w:val="6"/>
          <w:sz w:val="32"/>
          <w:szCs w:val="32"/>
          <w:highlight w:val="none"/>
        </w:rPr>
      </w:pPr>
    </w:p>
    <w:p w14:paraId="055B6EC5">
      <w:pPr>
        <w:autoSpaceDE w:val="0"/>
        <w:autoSpaceDN w:val="0"/>
        <w:jc w:val="center"/>
        <w:rPr>
          <w:rFonts w:ascii="宋体" w:hAnsi="宋体" w:cs="宋体"/>
          <w:b/>
          <w:color w:val="auto"/>
          <w:spacing w:val="6"/>
          <w:sz w:val="32"/>
          <w:szCs w:val="32"/>
          <w:highlight w:val="none"/>
        </w:rPr>
      </w:pPr>
    </w:p>
    <w:p w14:paraId="3E4C331E">
      <w:pPr>
        <w:autoSpaceDE w:val="0"/>
        <w:autoSpaceDN w:val="0"/>
        <w:jc w:val="center"/>
        <w:rPr>
          <w:rFonts w:ascii="宋体" w:hAnsi="宋体" w:cs="宋体"/>
          <w:b/>
          <w:color w:val="auto"/>
          <w:spacing w:val="6"/>
          <w:sz w:val="32"/>
          <w:szCs w:val="32"/>
          <w:highlight w:val="none"/>
        </w:rPr>
      </w:pPr>
    </w:p>
    <w:p w14:paraId="03BF2E74">
      <w:pPr>
        <w:snapToGrid w:val="0"/>
        <w:spacing w:line="360" w:lineRule="auto"/>
        <w:ind w:firstLine="3666" w:firstLineChars="1100"/>
        <w:rPr>
          <w:rFonts w:ascii="宋体" w:hAnsi="宋体" w:cs="宋体"/>
          <w:b/>
          <w:color w:val="auto"/>
          <w:spacing w:val="6"/>
          <w:sz w:val="32"/>
          <w:szCs w:val="32"/>
          <w:highlight w:val="none"/>
        </w:rPr>
      </w:pPr>
    </w:p>
    <w:p w14:paraId="5B03E44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6D9621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0E556F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94539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4AD45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9EC7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6423D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D4918A8">
      <w:pPr>
        <w:rPr>
          <w:color w:val="auto"/>
          <w:highlight w:val="none"/>
        </w:rPr>
      </w:pPr>
      <w:r>
        <w:rPr>
          <w:rFonts w:hint="eastAsia"/>
          <w:color w:val="auto"/>
          <w:highlight w:val="none"/>
          <w:lang w:val="zh-CN"/>
        </w:rPr>
        <w:t xml:space="preserve"> </w:t>
      </w:r>
    </w:p>
    <w:p w14:paraId="067E22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7F0B53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53362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37D92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BF15AC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79AB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397F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F114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76437B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46DD7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E09DA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2697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2D1AB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4CFA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329C9E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FA1E60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0364F9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3A90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CD9C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C92E25">
      <w:pPr>
        <w:autoSpaceDE w:val="0"/>
        <w:autoSpaceDN w:val="0"/>
        <w:jc w:val="center"/>
        <w:rPr>
          <w:rFonts w:ascii="宋体" w:hAnsi="宋体" w:cs="宋体"/>
          <w:b/>
          <w:color w:val="auto"/>
          <w:spacing w:val="6"/>
          <w:sz w:val="32"/>
          <w:szCs w:val="32"/>
          <w:highlight w:val="none"/>
        </w:rPr>
      </w:pPr>
    </w:p>
    <w:p w14:paraId="420FBDFA">
      <w:pPr>
        <w:autoSpaceDE w:val="0"/>
        <w:autoSpaceDN w:val="0"/>
        <w:jc w:val="center"/>
        <w:rPr>
          <w:rFonts w:ascii="宋体" w:hAnsi="宋体" w:cs="宋体"/>
          <w:b/>
          <w:color w:val="auto"/>
          <w:spacing w:val="6"/>
          <w:sz w:val="32"/>
          <w:szCs w:val="32"/>
          <w:highlight w:val="none"/>
        </w:rPr>
      </w:pPr>
    </w:p>
    <w:p w14:paraId="5FC21606">
      <w:pPr>
        <w:autoSpaceDE w:val="0"/>
        <w:autoSpaceDN w:val="0"/>
        <w:jc w:val="center"/>
        <w:rPr>
          <w:rFonts w:ascii="宋体" w:hAnsi="宋体" w:cs="宋体"/>
          <w:b/>
          <w:color w:val="auto"/>
          <w:spacing w:val="6"/>
          <w:sz w:val="32"/>
          <w:szCs w:val="32"/>
          <w:highlight w:val="none"/>
        </w:rPr>
      </w:pPr>
    </w:p>
    <w:p w14:paraId="63063AF3">
      <w:pPr>
        <w:autoSpaceDE w:val="0"/>
        <w:autoSpaceDN w:val="0"/>
        <w:jc w:val="center"/>
        <w:rPr>
          <w:rFonts w:ascii="宋体" w:hAnsi="宋体" w:cs="宋体"/>
          <w:b/>
          <w:color w:val="auto"/>
          <w:spacing w:val="6"/>
          <w:sz w:val="32"/>
          <w:szCs w:val="32"/>
          <w:highlight w:val="none"/>
        </w:rPr>
      </w:pPr>
    </w:p>
    <w:p w14:paraId="2458D7BA">
      <w:pPr>
        <w:autoSpaceDE w:val="0"/>
        <w:autoSpaceDN w:val="0"/>
        <w:jc w:val="center"/>
        <w:rPr>
          <w:rFonts w:ascii="宋体" w:hAnsi="宋体" w:cs="宋体"/>
          <w:b/>
          <w:color w:val="auto"/>
          <w:spacing w:val="6"/>
          <w:sz w:val="32"/>
          <w:szCs w:val="32"/>
          <w:highlight w:val="none"/>
        </w:rPr>
      </w:pPr>
    </w:p>
    <w:p w14:paraId="49952ABA">
      <w:pPr>
        <w:autoSpaceDE w:val="0"/>
        <w:autoSpaceDN w:val="0"/>
        <w:jc w:val="center"/>
        <w:rPr>
          <w:rFonts w:ascii="宋体" w:hAnsi="宋体" w:cs="宋体"/>
          <w:b/>
          <w:color w:val="auto"/>
          <w:spacing w:val="6"/>
          <w:sz w:val="32"/>
          <w:szCs w:val="32"/>
          <w:highlight w:val="none"/>
        </w:rPr>
      </w:pPr>
    </w:p>
    <w:p w14:paraId="6A93FEB8">
      <w:pPr>
        <w:autoSpaceDE w:val="0"/>
        <w:autoSpaceDN w:val="0"/>
        <w:jc w:val="center"/>
        <w:rPr>
          <w:rFonts w:ascii="宋体" w:hAnsi="宋体" w:cs="宋体"/>
          <w:b/>
          <w:color w:val="auto"/>
          <w:spacing w:val="6"/>
          <w:sz w:val="32"/>
          <w:szCs w:val="32"/>
          <w:highlight w:val="none"/>
        </w:rPr>
      </w:pPr>
    </w:p>
    <w:p w14:paraId="1773D579">
      <w:pPr>
        <w:autoSpaceDE w:val="0"/>
        <w:autoSpaceDN w:val="0"/>
        <w:jc w:val="center"/>
        <w:rPr>
          <w:rFonts w:ascii="宋体" w:hAnsi="宋体" w:cs="宋体"/>
          <w:b/>
          <w:color w:val="auto"/>
          <w:spacing w:val="6"/>
          <w:sz w:val="32"/>
          <w:szCs w:val="32"/>
          <w:highlight w:val="none"/>
        </w:rPr>
      </w:pPr>
    </w:p>
    <w:p w14:paraId="26EB35CE">
      <w:pPr>
        <w:autoSpaceDE w:val="0"/>
        <w:autoSpaceDN w:val="0"/>
        <w:jc w:val="center"/>
        <w:rPr>
          <w:rFonts w:ascii="宋体" w:hAnsi="宋体" w:cs="宋体"/>
          <w:b/>
          <w:color w:val="auto"/>
          <w:spacing w:val="6"/>
          <w:sz w:val="32"/>
          <w:szCs w:val="32"/>
          <w:highlight w:val="none"/>
        </w:rPr>
      </w:pPr>
    </w:p>
    <w:p w14:paraId="301B4282">
      <w:pPr>
        <w:autoSpaceDE w:val="0"/>
        <w:autoSpaceDN w:val="0"/>
        <w:jc w:val="center"/>
        <w:rPr>
          <w:rFonts w:ascii="宋体" w:hAnsi="宋体" w:cs="宋体"/>
          <w:b/>
          <w:color w:val="auto"/>
          <w:spacing w:val="6"/>
          <w:sz w:val="32"/>
          <w:szCs w:val="32"/>
          <w:highlight w:val="none"/>
        </w:rPr>
      </w:pPr>
    </w:p>
    <w:p w14:paraId="6AA1D473">
      <w:pPr>
        <w:autoSpaceDE w:val="0"/>
        <w:autoSpaceDN w:val="0"/>
        <w:jc w:val="center"/>
        <w:rPr>
          <w:rFonts w:ascii="宋体" w:hAnsi="宋体" w:cs="宋体"/>
          <w:b/>
          <w:color w:val="auto"/>
          <w:spacing w:val="6"/>
          <w:sz w:val="32"/>
          <w:szCs w:val="32"/>
          <w:highlight w:val="none"/>
        </w:rPr>
      </w:pPr>
    </w:p>
    <w:p w14:paraId="24D0433D">
      <w:pPr>
        <w:autoSpaceDE w:val="0"/>
        <w:autoSpaceDN w:val="0"/>
        <w:jc w:val="center"/>
        <w:rPr>
          <w:rFonts w:ascii="宋体" w:hAnsi="宋体" w:cs="宋体"/>
          <w:b/>
          <w:color w:val="auto"/>
          <w:spacing w:val="6"/>
          <w:sz w:val="32"/>
          <w:szCs w:val="32"/>
          <w:highlight w:val="none"/>
        </w:rPr>
      </w:pPr>
    </w:p>
    <w:p w14:paraId="4165A93C">
      <w:pPr>
        <w:autoSpaceDE w:val="0"/>
        <w:autoSpaceDN w:val="0"/>
        <w:jc w:val="center"/>
        <w:rPr>
          <w:rFonts w:ascii="宋体" w:hAnsi="宋体" w:cs="宋体"/>
          <w:b/>
          <w:color w:val="auto"/>
          <w:spacing w:val="6"/>
          <w:sz w:val="32"/>
          <w:szCs w:val="32"/>
          <w:highlight w:val="none"/>
        </w:rPr>
      </w:pPr>
    </w:p>
    <w:p w14:paraId="5C744F30">
      <w:pPr>
        <w:autoSpaceDE w:val="0"/>
        <w:autoSpaceDN w:val="0"/>
        <w:jc w:val="center"/>
        <w:rPr>
          <w:rFonts w:ascii="宋体" w:hAnsi="宋体" w:cs="宋体"/>
          <w:b/>
          <w:color w:val="auto"/>
          <w:spacing w:val="6"/>
          <w:sz w:val="32"/>
          <w:szCs w:val="32"/>
          <w:highlight w:val="none"/>
        </w:rPr>
      </w:pPr>
    </w:p>
    <w:p w14:paraId="5989B7D6">
      <w:pPr>
        <w:autoSpaceDE w:val="0"/>
        <w:autoSpaceDN w:val="0"/>
        <w:jc w:val="center"/>
        <w:rPr>
          <w:rFonts w:ascii="宋体" w:hAnsi="宋体" w:cs="宋体"/>
          <w:b/>
          <w:color w:val="auto"/>
          <w:spacing w:val="6"/>
          <w:sz w:val="32"/>
          <w:szCs w:val="32"/>
          <w:highlight w:val="none"/>
        </w:rPr>
      </w:pPr>
    </w:p>
    <w:p w14:paraId="6DF63804">
      <w:pPr>
        <w:autoSpaceDE w:val="0"/>
        <w:autoSpaceDN w:val="0"/>
        <w:jc w:val="center"/>
        <w:rPr>
          <w:rFonts w:ascii="宋体" w:hAnsi="宋体" w:cs="宋体"/>
          <w:b/>
          <w:color w:val="auto"/>
          <w:spacing w:val="6"/>
          <w:sz w:val="32"/>
          <w:szCs w:val="32"/>
          <w:highlight w:val="none"/>
        </w:rPr>
      </w:pPr>
    </w:p>
    <w:p w14:paraId="555F9801">
      <w:pPr>
        <w:autoSpaceDE w:val="0"/>
        <w:autoSpaceDN w:val="0"/>
        <w:jc w:val="center"/>
        <w:rPr>
          <w:rFonts w:ascii="宋体" w:hAnsi="宋体" w:cs="宋体"/>
          <w:b/>
          <w:color w:val="auto"/>
          <w:spacing w:val="6"/>
          <w:sz w:val="32"/>
          <w:szCs w:val="32"/>
          <w:highlight w:val="none"/>
        </w:rPr>
      </w:pPr>
    </w:p>
    <w:p w14:paraId="33F4125F">
      <w:pPr>
        <w:autoSpaceDE w:val="0"/>
        <w:autoSpaceDN w:val="0"/>
        <w:jc w:val="center"/>
        <w:rPr>
          <w:rFonts w:ascii="宋体" w:hAnsi="宋体" w:cs="宋体"/>
          <w:b/>
          <w:color w:val="auto"/>
          <w:spacing w:val="6"/>
          <w:sz w:val="32"/>
          <w:szCs w:val="32"/>
          <w:highlight w:val="none"/>
        </w:rPr>
      </w:pPr>
    </w:p>
    <w:p w14:paraId="21AE761D">
      <w:pPr>
        <w:autoSpaceDE w:val="0"/>
        <w:autoSpaceDN w:val="0"/>
        <w:jc w:val="center"/>
        <w:rPr>
          <w:rFonts w:ascii="宋体" w:hAnsi="宋体" w:cs="宋体"/>
          <w:b/>
          <w:color w:val="auto"/>
          <w:spacing w:val="6"/>
          <w:sz w:val="32"/>
          <w:szCs w:val="32"/>
          <w:highlight w:val="none"/>
        </w:rPr>
      </w:pPr>
    </w:p>
    <w:p w14:paraId="255E82AF">
      <w:pPr>
        <w:autoSpaceDE w:val="0"/>
        <w:autoSpaceDN w:val="0"/>
        <w:jc w:val="center"/>
        <w:rPr>
          <w:rFonts w:ascii="宋体" w:hAnsi="宋体" w:cs="宋体"/>
          <w:b/>
          <w:color w:val="auto"/>
          <w:spacing w:val="6"/>
          <w:sz w:val="32"/>
          <w:szCs w:val="32"/>
          <w:highlight w:val="none"/>
        </w:rPr>
      </w:pPr>
    </w:p>
    <w:p w14:paraId="690C1BA7">
      <w:pPr>
        <w:autoSpaceDE w:val="0"/>
        <w:autoSpaceDN w:val="0"/>
        <w:jc w:val="center"/>
        <w:rPr>
          <w:rFonts w:ascii="宋体" w:hAnsi="宋体" w:cs="宋体"/>
          <w:b/>
          <w:color w:val="auto"/>
          <w:spacing w:val="6"/>
          <w:sz w:val="32"/>
          <w:szCs w:val="32"/>
          <w:highlight w:val="none"/>
        </w:rPr>
      </w:pPr>
    </w:p>
    <w:p w14:paraId="7D5D0DAF">
      <w:pPr>
        <w:autoSpaceDE w:val="0"/>
        <w:autoSpaceDN w:val="0"/>
        <w:jc w:val="center"/>
        <w:rPr>
          <w:rFonts w:ascii="宋体" w:hAnsi="宋体" w:cs="宋体"/>
          <w:b/>
          <w:color w:val="auto"/>
          <w:spacing w:val="6"/>
          <w:sz w:val="32"/>
          <w:szCs w:val="32"/>
          <w:highlight w:val="none"/>
        </w:rPr>
      </w:pPr>
    </w:p>
    <w:p w14:paraId="71EEE58F">
      <w:pPr>
        <w:autoSpaceDE w:val="0"/>
        <w:autoSpaceDN w:val="0"/>
        <w:jc w:val="center"/>
        <w:rPr>
          <w:rFonts w:ascii="宋体" w:hAnsi="宋体" w:cs="宋体"/>
          <w:b/>
          <w:color w:val="auto"/>
          <w:spacing w:val="6"/>
          <w:sz w:val="32"/>
          <w:szCs w:val="32"/>
          <w:highlight w:val="none"/>
        </w:rPr>
      </w:pPr>
    </w:p>
    <w:p w14:paraId="4ADBFA73">
      <w:pPr>
        <w:autoSpaceDE w:val="0"/>
        <w:autoSpaceDN w:val="0"/>
        <w:jc w:val="center"/>
        <w:rPr>
          <w:rFonts w:ascii="宋体" w:hAnsi="宋体" w:cs="宋体"/>
          <w:b/>
          <w:color w:val="auto"/>
          <w:spacing w:val="6"/>
          <w:sz w:val="32"/>
          <w:szCs w:val="32"/>
          <w:highlight w:val="none"/>
        </w:rPr>
      </w:pPr>
    </w:p>
    <w:p w14:paraId="7F38CFDD">
      <w:pPr>
        <w:autoSpaceDE w:val="0"/>
        <w:autoSpaceDN w:val="0"/>
        <w:jc w:val="center"/>
        <w:rPr>
          <w:rFonts w:ascii="宋体" w:hAnsi="宋体" w:cs="宋体"/>
          <w:b/>
          <w:color w:val="auto"/>
          <w:spacing w:val="6"/>
          <w:sz w:val="32"/>
          <w:szCs w:val="32"/>
          <w:highlight w:val="none"/>
        </w:rPr>
      </w:pPr>
    </w:p>
    <w:p w14:paraId="6FD624B5">
      <w:pPr>
        <w:autoSpaceDE w:val="0"/>
        <w:autoSpaceDN w:val="0"/>
        <w:jc w:val="center"/>
        <w:rPr>
          <w:rFonts w:ascii="宋体" w:hAnsi="宋体" w:cs="宋体"/>
          <w:b/>
          <w:color w:val="auto"/>
          <w:spacing w:val="6"/>
          <w:sz w:val="32"/>
          <w:szCs w:val="32"/>
          <w:highlight w:val="none"/>
        </w:rPr>
      </w:pPr>
    </w:p>
    <w:p w14:paraId="6A081324">
      <w:pPr>
        <w:autoSpaceDE w:val="0"/>
        <w:autoSpaceDN w:val="0"/>
        <w:jc w:val="center"/>
        <w:rPr>
          <w:rFonts w:ascii="宋体" w:hAnsi="宋体" w:cs="宋体"/>
          <w:b/>
          <w:color w:val="auto"/>
          <w:spacing w:val="6"/>
          <w:sz w:val="32"/>
          <w:szCs w:val="32"/>
          <w:highlight w:val="none"/>
        </w:rPr>
      </w:pPr>
    </w:p>
    <w:p w14:paraId="0F37FC5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5B6FA25">
      <w:pPr>
        <w:spacing w:line="360" w:lineRule="auto"/>
        <w:jc w:val="center"/>
        <w:rPr>
          <w:rFonts w:ascii="宋体" w:hAnsi="宋体" w:cs="宋体"/>
          <w:color w:val="auto"/>
          <w:sz w:val="24"/>
          <w:highlight w:val="none"/>
          <w:u w:val="single"/>
        </w:rPr>
      </w:pPr>
    </w:p>
    <w:p w14:paraId="08671B1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F0F8CB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07402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E78D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4CFE2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E474B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AFE06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177BE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6EFF1CB">
      <w:pPr>
        <w:spacing w:line="360" w:lineRule="auto"/>
        <w:ind w:right="1120" w:firstLine="4680" w:firstLineChars="19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 </w:t>
      </w:r>
    </w:p>
    <w:p w14:paraId="31F6E80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6C8D4A2">
      <w:pPr>
        <w:spacing w:line="360" w:lineRule="auto"/>
        <w:ind w:right="420"/>
        <w:rPr>
          <w:rFonts w:ascii="宋体" w:hAnsi="宋体" w:cs="宋体"/>
          <w:color w:val="auto"/>
          <w:sz w:val="24"/>
          <w:highlight w:val="none"/>
        </w:rPr>
      </w:pPr>
    </w:p>
    <w:p w14:paraId="7303A1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0201D4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C076D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77C2D9">
      <w:pPr>
        <w:pStyle w:val="2"/>
        <w:rPr>
          <w:rFonts w:ascii="宋体" w:hAnsi="宋体" w:eastAsia="宋体" w:cs="宋体"/>
          <w:color w:val="auto"/>
          <w:highlight w:val="none"/>
          <w:lang w:val="en-US"/>
        </w:rPr>
      </w:pPr>
    </w:p>
    <w:p w14:paraId="26702F1C">
      <w:pPr>
        <w:spacing w:line="360" w:lineRule="auto"/>
        <w:ind w:right="420"/>
        <w:rPr>
          <w:rFonts w:ascii="宋体" w:hAnsi="宋体" w:cs="宋体"/>
          <w:color w:val="auto"/>
          <w:highlight w:val="none"/>
        </w:rPr>
      </w:pPr>
    </w:p>
    <w:p w14:paraId="2931FA80">
      <w:pPr>
        <w:spacing w:line="360" w:lineRule="auto"/>
        <w:rPr>
          <w:rFonts w:ascii="宋体" w:hAnsi="宋体" w:cs="宋体"/>
          <w:bCs/>
          <w:color w:val="auto"/>
          <w:sz w:val="24"/>
          <w:highlight w:val="none"/>
        </w:rPr>
      </w:pPr>
    </w:p>
    <w:p w14:paraId="501D79CE">
      <w:pPr>
        <w:pStyle w:val="2"/>
        <w:rPr>
          <w:rFonts w:ascii="宋体" w:hAnsi="宋体" w:cs="宋体"/>
          <w:bCs/>
          <w:color w:val="auto"/>
          <w:sz w:val="24"/>
          <w:highlight w:val="none"/>
        </w:rPr>
      </w:pPr>
    </w:p>
    <w:p w14:paraId="789E820D">
      <w:pPr>
        <w:rPr>
          <w:rFonts w:ascii="宋体" w:hAnsi="宋体" w:cs="宋体"/>
          <w:bCs/>
          <w:color w:val="auto"/>
          <w:sz w:val="24"/>
          <w:highlight w:val="none"/>
        </w:rPr>
      </w:pPr>
    </w:p>
    <w:p w14:paraId="4AA714DA">
      <w:pPr>
        <w:pStyle w:val="2"/>
        <w:rPr>
          <w:rFonts w:ascii="宋体" w:hAnsi="宋体" w:cs="宋体"/>
          <w:bCs/>
          <w:color w:val="auto"/>
          <w:sz w:val="24"/>
          <w:highlight w:val="none"/>
        </w:rPr>
      </w:pPr>
    </w:p>
    <w:p w14:paraId="48AC80BA">
      <w:pPr>
        <w:rPr>
          <w:rFonts w:ascii="宋体" w:hAnsi="宋体" w:cs="宋体"/>
          <w:bCs/>
          <w:color w:val="auto"/>
          <w:sz w:val="24"/>
          <w:highlight w:val="none"/>
        </w:rPr>
      </w:pPr>
    </w:p>
    <w:p w14:paraId="5042F7AD">
      <w:pPr>
        <w:pStyle w:val="2"/>
        <w:rPr>
          <w:rFonts w:ascii="宋体" w:hAnsi="宋体" w:cs="宋体"/>
          <w:bCs/>
          <w:color w:val="auto"/>
          <w:sz w:val="24"/>
          <w:highlight w:val="none"/>
        </w:rPr>
      </w:pPr>
    </w:p>
    <w:p w14:paraId="66A5E39B">
      <w:pPr>
        <w:rPr>
          <w:rFonts w:ascii="宋体" w:hAnsi="宋体" w:cs="宋体"/>
          <w:bCs/>
          <w:color w:val="auto"/>
          <w:sz w:val="24"/>
          <w:highlight w:val="none"/>
        </w:rPr>
      </w:pPr>
    </w:p>
    <w:p w14:paraId="0F5A4AB4">
      <w:pPr>
        <w:pStyle w:val="2"/>
        <w:rPr>
          <w:rFonts w:ascii="宋体" w:hAnsi="宋体" w:cs="宋体"/>
          <w:bCs/>
          <w:color w:val="auto"/>
          <w:sz w:val="24"/>
          <w:highlight w:val="none"/>
        </w:rPr>
      </w:pPr>
    </w:p>
    <w:p w14:paraId="6170DF02">
      <w:pPr>
        <w:rPr>
          <w:rFonts w:ascii="宋体" w:hAnsi="宋体" w:cs="宋体"/>
          <w:bCs/>
          <w:color w:val="auto"/>
          <w:sz w:val="24"/>
          <w:highlight w:val="none"/>
        </w:rPr>
      </w:pPr>
    </w:p>
    <w:p w14:paraId="692A6335">
      <w:pPr>
        <w:pStyle w:val="2"/>
        <w:rPr>
          <w:rFonts w:ascii="宋体" w:hAnsi="宋体" w:cs="宋体"/>
          <w:bCs/>
          <w:color w:val="auto"/>
          <w:sz w:val="24"/>
          <w:highlight w:val="none"/>
        </w:rPr>
      </w:pPr>
    </w:p>
    <w:p w14:paraId="6E446E1F">
      <w:pPr>
        <w:rPr>
          <w:rFonts w:ascii="宋体" w:hAnsi="宋体" w:cs="宋体"/>
          <w:bCs/>
          <w:color w:val="auto"/>
          <w:sz w:val="24"/>
          <w:highlight w:val="none"/>
        </w:rPr>
      </w:pPr>
    </w:p>
    <w:p w14:paraId="352FF2E3">
      <w:pPr>
        <w:pStyle w:val="2"/>
        <w:rPr>
          <w:rFonts w:ascii="宋体" w:hAnsi="宋体" w:cs="宋体"/>
          <w:bCs/>
          <w:color w:val="auto"/>
          <w:sz w:val="24"/>
          <w:highlight w:val="none"/>
        </w:rPr>
      </w:pPr>
    </w:p>
    <w:p w14:paraId="6A9BEFEC">
      <w:pPr>
        <w:rPr>
          <w:rFonts w:ascii="宋体" w:hAnsi="宋体" w:cs="宋体"/>
          <w:bCs/>
          <w:color w:val="auto"/>
          <w:sz w:val="24"/>
          <w:highlight w:val="none"/>
        </w:rPr>
      </w:pPr>
    </w:p>
    <w:p w14:paraId="5751B49A">
      <w:pPr>
        <w:pStyle w:val="2"/>
        <w:rPr>
          <w:rFonts w:ascii="宋体" w:hAnsi="宋体" w:cs="宋体"/>
          <w:bCs/>
          <w:color w:val="auto"/>
          <w:sz w:val="24"/>
          <w:highlight w:val="none"/>
        </w:rPr>
      </w:pPr>
    </w:p>
    <w:p w14:paraId="229095F3">
      <w:pPr>
        <w:rPr>
          <w:rFonts w:ascii="宋体" w:hAnsi="宋体" w:cs="宋体"/>
          <w:bCs/>
          <w:color w:val="auto"/>
          <w:sz w:val="24"/>
          <w:highlight w:val="none"/>
        </w:rPr>
      </w:pPr>
    </w:p>
    <w:p w14:paraId="60349BC0">
      <w:pPr>
        <w:pStyle w:val="2"/>
        <w:rPr>
          <w:rFonts w:ascii="宋体" w:hAnsi="宋体" w:cs="宋体"/>
          <w:bCs/>
          <w:color w:val="auto"/>
          <w:sz w:val="24"/>
          <w:highlight w:val="none"/>
        </w:rPr>
      </w:pPr>
    </w:p>
    <w:p w14:paraId="30DF921D">
      <w:pPr>
        <w:rPr>
          <w:rFonts w:ascii="宋体" w:hAnsi="宋体" w:cs="宋体"/>
          <w:bCs/>
          <w:color w:val="auto"/>
          <w:sz w:val="24"/>
          <w:highlight w:val="none"/>
        </w:rPr>
      </w:pPr>
    </w:p>
    <w:p w14:paraId="5FC991C5">
      <w:pPr>
        <w:pStyle w:val="2"/>
        <w:rPr>
          <w:rFonts w:ascii="宋体" w:hAnsi="宋体" w:cs="宋体"/>
          <w:bCs/>
          <w:color w:val="auto"/>
          <w:sz w:val="24"/>
          <w:highlight w:val="none"/>
        </w:rPr>
      </w:pPr>
    </w:p>
    <w:p w14:paraId="798335E0">
      <w:pPr>
        <w:rPr>
          <w:rFonts w:ascii="宋体" w:hAnsi="宋体" w:cs="宋体"/>
          <w:bCs/>
          <w:color w:val="auto"/>
          <w:sz w:val="24"/>
          <w:highlight w:val="none"/>
        </w:rPr>
      </w:pPr>
    </w:p>
    <w:p w14:paraId="66F9C419">
      <w:pPr>
        <w:pStyle w:val="2"/>
        <w:rPr>
          <w:rFonts w:ascii="宋体" w:hAnsi="宋体" w:cs="宋体"/>
          <w:bCs/>
          <w:color w:val="auto"/>
          <w:sz w:val="24"/>
          <w:highlight w:val="none"/>
        </w:rPr>
      </w:pPr>
    </w:p>
    <w:p w14:paraId="4EC6E864">
      <w:pPr>
        <w:rPr>
          <w:rFonts w:ascii="宋体" w:hAnsi="宋体" w:cs="宋体"/>
          <w:bCs/>
          <w:color w:val="auto"/>
          <w:sz w:val="24"/>
          <w:highlight w:val="none"/>
        </w:rPr>
      </w:pPr>
    </w:p>
    <w:p w14:paraId="5CD830EA">
      <w:pPr>
        <w:pStyle w:val="2"/>
        <w:rPr>
          <w:rFonts w:ascii="宋体" w:hAnsi="宋体" w:cs="宋体"/>
          <w:bCs/>
          <w:color w:val="auto"/>
          <w:sz w:val="24"/>
          <w:highlight w:val="none"/>
        </w:rPr>
      </w:pPr>
    </w:p>
    <w:p w14:paraId="2C24F7E7">
      <w:pPr>
        <w:rPr>
          <w:rFonts w:ascii="宋体" w:hAnsi="宋体" w:cs="宋体"/>
          <w:bCs/>
          <w:color w:val="auto"/>
          <w:sz w:val="24"/>
          <w:highlight w:val="none"/>
        </w:rPr>
      </w:pPr>
    </w:p>
    <w:p w14:paraId="729C0ABC">
      <w:pPr>
        <w:pStyle w:val="2"/>
        <w:rPr>
          <w:rFonts w:ascii="宋体" w:hAnsi="宋体" w:cs="宋体"/>
          <w:bCs/>
          <w:color w:val="auto"/>
          <w:sz w:val="24"/>
          <w:highlight w:val="none"/>
        </w:rPr>
      </w:pPr>
    </w:p>
    <w:p w14:paraId="491409DE">
      <w:pPr>
        <w:rPr>
          <w:rFonts w:ascii="宋体" w:hAnsi="宋体" w:cs="宋体"/>
          <w:bCs/>
          <w:color w:val="auto"/>
          <w:sz w:val="24"/>
          <w:highlight w:val="none"/>
        </w:rPr>
      </w:pPr>
    </w:p>
    <w:p w14:paraId="71A2EEC3">
      <w:pPr>
        <w:pStyle w:val="2"/>
        <w:rPr>
          <w:rFonts w:ascii="宋体" w:hAnsi="宋体" w:cs="宋体"/>
          <w:bCs/>
          <w:color w:val="auto"/>
          <w:sz w:val="24"/>
          <w:highlight w:val="none"/>
        </w:rPr>
      </w:pPr>
    </w:p>
    <w:p w14:paraId="656FA776">
      <w:pPr>
        <w:rPr>
          <w:color w:val="auto"/>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673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A2B18F0">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2942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046C167">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BCCAEA">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AFC10D">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5F399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2938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3CC1803">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0AFE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C1F04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CE06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C44B2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FA2D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62AA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0B4C8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7223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9E41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4388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0035C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AD14B7">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5DBC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BE56D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B27428">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7359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026CF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B2DE39">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24C1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C7A216">
            <w:pPr>
              <w:spacing w:before="0" w:beforeAutospacing="0" w:after="0" w:afterAutospacing="0"/>
              <w:ind w:left="0" w:right="0"/>
              <w:rPr>
                <w:rFonts w:ascii="宋体" w:hAnsi="宋体" w:cs="宋体"/>
                <w:color w:val="auto"/>
                <w:sz w:val="20"/>
                <w:highlight w:val="none"/>
              </w:rPr>
            </w:pPr>
          </w:p>
        </w:tc>
      </w:tr>
      <w:tr w14:paraId="097B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AC845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3BC6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81D1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A2804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6F795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012F0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EC203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18D70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8E39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7129C1">
            <w:pPr>
              <w:spacing w:before="0" w:beforeAutospacing="0" w:after="0" w:afterAutospacing="0"/>
              <w:ind w:left="0" w:right="0"/>
              <w:rPr>
                <w:rFonts w:ascii="宋体" w:hAnsi="宋体" w:cs="宋体"/>
                <w:color w:val="auto"/>
                <w:sz w:val="20"/>
                <w:highlight w:val="none"/>
              </w:rPr>
            </w:pPr>
          </w:p>
        </w:tc>
      </w:tr>
      <w:tr w14:paraId="6C54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20EC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692A35">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9F34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B5B37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3E8342">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B6657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2874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2B35A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E48D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C5F91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DB6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6C6E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2668C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6C7F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3A52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E999A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F6EE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019B4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2AB55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D9F0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57C6F">
            <w:pPr>
              <w:spacing w:before="0" w:beforeAutospacing="0" w:after="0" w:afterAutospacing="0"/>
              <w:ind w:left="0" w:right="0"/>
              <w:rPr>
                <w:rFonts w:ascii="宋体" w:hAnsi="宋体" w:cs="宋体"/>
                <w:color w:val="auto"/>
                <w:sz w:val="20"/>
                <w:highlight w:val="none"/>
              </w:rPr>
            </w:pPr>
          </w:p>
        </w:tc>
      </w:tr>
      <w:tr w14:paraId="61AD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A02B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F426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D625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D4AD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264CC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CF2D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E368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ADDCA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F1FD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1E8D7C">
            <w:pPr>
              <w:spacing w:before="0" w:beforeAutospacing="0" w:after="0" w:afterAutospacing="0"/>
              <w:ind w:left="0" w:right="0"/>
              <w:rPr>
                <w:rFonts w:ascii="宋体" w:hAnsi="宋体" w:cs="宋体"/>
                <w:color w:val="auto"/>
                <w:sz w:val="20"/>
                <w:highlight w:val="none"/>
              </w:rPr>
            </w:pPr>
          </w:p>
        </w:tc>
      </w:tr>
      <w:tr w14:paraId="3033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D5F41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4208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2B88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2078B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1A2E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B73D1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47F5A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D02BA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4DA6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659455">
            <w:pPr>
              <w:spacing w:before="0" w:beforeAutospacing="0" w:after="0" w:afterAutospacing="0"/>
              <w:ind w:left="0" w:right="0"/>
              <w:rPr>
                <w:rFonts w:ascii="宋体" w:hAnsi="宋体" w:cs="宋体"/>
                <w:color w:val="auto"/>
                <w:sz w:val="20"/>
                <w:highlight w:val="none"/>
              </w:rPr>
            </w:pPr>
          </w:p>
        </w:tc>
      </w:tr>
      <w:tr w14:paraId="3E74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1768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2923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0935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1BCC56">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70B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6DF2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2CE3C4">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2107B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2FEEB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90867F">
            <w:pPr>
              <w:spacing w:before="0" w:beforeAutospacing="0" w:after="0" w:afterAutospacing="0"/>
              <w:ind w:left="0" w:right="0"/>
              <w:rPr>
                <w:rFonts w:ascii="宋体" w:hAnsi="宋体" w:cs="宋体"/>
                <w:color w:val="auto"/>
                <w:sz w:val="20"/>
                <w:highlight w:val="none"/>
              </w:rPr>
            </w:pPr>
          </w:p>
        </w:tc>
      </w:tr>
      <w:tr w14:paraId="2183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C9A7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451A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1CFF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27180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B19F6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B959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3865C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ED94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A3F2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0882EF">
            <w:pPr>
              <w:spacing w:before="0" w:beforeAutospacing="0" w:after="0" w:afterAutospacing="0"/>
              <w:ind w:left="0" w:right="0"/>
              <w:rPr>
                <w:rFonts w:ascii="宋体" w:hAnsi="宋体" w:cs="宋体"/>
                <w:color w:val="auto"/>
                <w:sz w:val="20"/>
                <w:highlight w:val="none"/>
              </w:rPr>
            </w:pPr>
          </w:p>
        </w:tc>
      </w:tr>
      <w:tr w14:paraId="61EC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B9D46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06B0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B3F4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9C16E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1B5D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4C000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F860C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790B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985C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3F197B">
            <w:pPr>
              <w:spacing w:before="0" w:beforeAutospacing="0" w:after="0" w:afterAutospacing="0"/>
              <w:ind w:left="0" w:right="0"/>
              <w:rPr>
                <w:rFonts w:ascii="宋体" w:hAnsi="宋体" w:cs="宋体"/>
                <w:color w:val="auto"/>
                <w:sz w:val="20"/>
                <w:highlight w:val="none"/>
              </w:rPr>
            </w:pPr>
          </w:p>
        </w:tc>
      </w:tr>
      <w:tr w14:paraId="6501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AE89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73C6D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60B0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A75E3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99DC7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00F0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865C3A">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1975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A118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D4B301">
            <w:pPr>
              <w:spacing w:before="0" w:beforeAutospacing="0" w:after="0" w:afterAutospacing="0"/>
              <w:ind w:left="0" w:right="0"/>
              <w:rPr>
                <w:rFonts w:ascii="宋体" w:hAnsi="宋体" w:cs="宋体"/>
                <w:color w:val="auto"/>
                <w:sz w:val="20"/>
                <w:highlight w:val="none"/>
              </w:rPr>
            </w:pPr>
          </w:p>
        </w:tc>
      </w:tr>
      <w:tr w14:paraId="2366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2708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FB7A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CB20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39330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319D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DCE5A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7DD280">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5D760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D92AA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6A70CA">
            <w:pPr>
              <w:spacing w:before="0" w:beforeAutospacing="0" w:after="0" w:afterAutospacing="0"/>
              <w:ind w:left="0" w:right="0"/>
              <w:rPr>
                <w:rFonts w:ascii="宋体" w:hAnsi="宋体" w:cs="宋体"/>
                <w:color w:val="auto"/>
                <w:sz w:val="20"/>
                <w:highlight w:val="none"/>
              </w:rPr>
            </w:pPr>
          </w:p>
        </w:tc>
      </w:tr>
      <w:tr w14:paraId="2D6D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F8B34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6B82FB5B">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22D7F7">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4300CDE4">
            <w:pPr>
              <w:spacing w:before="0" w:beforeAutospacing="0" w:after="0" w:afterAutospacing="0"/>
              <w:ind w:left="0" w:right="0"/>
              <w:jc w:val="cente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6702BF30">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97FE18">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center"/>
          </w:tcPr>
          <w:p w14:paraId="1D8E1235">
            <w:pPr>
              <w:spacing w:before="0" w:beforeAutospacing="0" w:after="0" w:afterAutospacing="0"/>
              <w:ind w:left="0" w:right="0"/>
              <w:jc w:val="cente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center"/>
          </w:tcPr>
          <w:p w14:paraId="411E6087">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75D323">
            <w:pPr>
              <w:widowControl/>
              <w:spacing w:before="0" w:beforeAutospacing="0" w:after="0" w:afterAutospacing="0"/>
              <w:ind w:left="0" w:right="0"/>
              <w:jc w:val="center"/>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4E3A1C">
            <w:pPr>
              <w:spacing w:before="0" w:beforeAutospacing="0" w:after="0" w:afterAutospacing="0"/>
              <w:ind w:left="0" w:right="0"/>
              <w:rPr>
                <w:rFonts w:ascii="宋体" w:hAnsi="宋体" w:cs="宋体"/>
                <w:color w:val="auto"/>
                <w:sz w:val="20"/>
                <w:highlight w:val="none"/>
              </w:rPr>
            </w:pPr>
          </w:p>
        </w:tc>
      </w:tr>
      <w:tr w14:paraId="79CB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37887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EAA2B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C0111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AC02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1DAF7">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C45B7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EB41D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782370">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0179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94D0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4F66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030E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7E73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5609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F3382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37B02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A023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8B889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08B54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B76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3D2A9">
            <w:pPr>
              <w:spacing w:before="0" w:beforeAutospacing="0" w:after="0" w:afterAutospacing="0"/>
              <w:ind w:left="0" w:right="0"/>
              <w:rPr>
                <w:rFonts w:ascii="宋体" w:hAnsi="宋体" w:cs="宋体"/>
                <w:color w:val="auto"/>
                <w:sz w:val="20"/>
                <w:highlight w:val="none"/>
              </w:rPr>
            </w:pPr>
          </w:p>
        </w:tc>
      </w:tr>
      <w:tr w14:paraId="64FA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119E4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F867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2BF597">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A0358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E14E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368172">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D596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E644C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AE483F">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EBDC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958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D96BCA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FC3E90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2F68778">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004492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E615EB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948CB6D">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72178D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F2B4DD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68C18BB">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6B17BF0">
            <w:pPr>
              <w:spacing w:before="0" w:beforeAutospacing="0" w:after="0" w:afterAutospacing="0"/>
              <w:ind w:left="0" w:right="0"/>
              <w:rPr>
                <w:rFonts w:ascii="宋体" w:hAnsi="宋体" w:cs="宋体"/>
                <w:color w:val="auto"/>
                <w:sz w:val="20"/>
                <w:highlight w:val="none"/>
              </w:rPr>
            </w:pPr>
          </w:p>
        </w:tc>
      </w:tr>
      <w:tr w14:paraId="2D8B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AE470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03766057">
      <w:pPr>
        <w:jc w:val="both"/>
        <w:rPr>
          <w:rFonts w:hint="eastAsia"/>
          <w:color w:val="auto"/>
          <w:sz w:val="30"/>
          <w:szCs w:val="30"/>
          <w:highlight w:val="none"/>
          <w:u w:val="none"/>
          <w:lang w:val="en-US" w:eastAsia="zh-CN"/>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720" w:num="1"/>
          <w:titlePg/>
          <w:rtlGutter w:val="0"/>
          <w:docGrid w:linePitch="312" w:charSpace="0"/>
        </w:sectPr>
      </w:pPr>
    </w:p>
    <w:p w14:paraId="75CDD950">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F1B5A01">
      <w:pPr>
        <w:jc w:val="center"/>
        <w:rPr>
          <w:rFonts w:hint="eastAsia"/>
          <w:b/>
          <w:color w:val="auto"/>
          <w:sz w:val="48"/>
          <w:szCs w:val="48"/>
          <w:highlight w:val="none"/>
        </w:rPr>
      </w:pPr>
    </w:p>
    <w:p w14:paraId="634DC047">
      <w:pPr>
        <w:jc w:val="center"/>
        <w:rPr>
          <w:rFonts w:hint="eastAsia"/>
          <w:b/>
          <w:color w:val="auto"/>
          <w:sz w:val="48"/>
          <w:szCs w:val="48"/>
          <w:highlight w:val="none"/>
        </w:rPr>
      </w:pPr>
      <w:r>
        <w:rPr>
          <w:rFonts w:hint="eastAsia"/>
          <w:b/>
          <w:color w:val="auto"/>
          <w:sz w:val="48"/>
          <w:szCs w:val="48"/>
          <w:highlight w:val="none"/>
        </w:rPr>
        <w:t>承 诺 书</w:t>
      </w:r>
    </w:p>
    <w:p w14:paraId="55310CED">
      <w:pPr>
        <w:rPr>
          <w:rFonts w:hint="eastAsia"/>
          <w:color w:val="auto"/>
          <w:sz w:val="30"/>
          <w:szCs w:val="30"/>
          <w:highlight w:val="none"/>
        </w:rPr>
      </w:pPr>
    </w:p>
    <w:p w14:paraId="1E8A53C1">
      <w:pPr>
        <w:rPr>
          <w:rFonts w:hint="eastAsia"/>
          <w:color w:val="auto"/>
          <w:sz w:val="30"/>
          <w:szCs w:val="30"/>
          <w:highlight w:val="none"/>
        </w:rPr>
      </w:pPr>
      <w:r>
        <w:rPr>
          <w:rFonts w:hint="eastAsia"/>
          <w:color w:val="auto"/>
          <w:sz w:val="30"/>
          <w:szCs w:val="30"/>
          <w:highlight w:val="none"/>
          <w:u w:val="single"/>
          <w:lang w:val="en-US" w:eastAsia="zh-CN"/>
        </w:rPr>
        <w:t xml:space="preserve">浙江质安工程管理有限公司 </w:t>
      </w:r>
      <w:r>
        <w:rPr>
          <w:rFonts w:hint="eastAsia"/>
          <w:color w:val="auto"/>
          <w:sz w:val="30"/>
          <w:szCs w:val="30"/>
          <w:highlight w:val="none"/>
        </w:rPr>
        <w:t>：</w:t>
      </w:r>
    </w:p>
    <w:p w14:paraId="761841C3">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有幸中标，考虑本项目备案事宜，故由我单位再提供纸质版电子投标文件一式三份（正本一份红章版，副本二份，可为正本复制件）递交给招标代理机构备案</w:t>
      </w:r>
      <w:r>
        <w:rPr>
          <w:rFonts w:hint="eastAsia"/>
          <w:color w:val="auto"/>
          <w:sz w:val="30"/>
          <w:szCs w:val="30"/>
          <w:highlight w:val="none"/>
        </w:rPr>
        <w:t>，本公司承诺：</w:t>
      </w:r>
    </w:p>
    <w:p w14:paraId="2556505F">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FC4C103">
      <w:pPr>
        <w:spacing w:line="780" w:lineRule="exact"/>
        <w:ind w:firstLine="450" w:firstLineChars="150"/>
        <w:rPr>
          <w:rFonts w:hint="eastAsia"/>
          <w:color w:val="auto"/>
          <w:sz w:val="30"/>
          <w:szCs w:val="30"/>
          <w:highlight w:val="none"/>
        </w:rPr>
      </w:pPr>
    </w:p>
    <w:p w14:paraId="351B7CF8">
      <w:pPr>
        <w:spacing w:line="780" w:lineRule="exact"/>
        <w:jc w:val="both"/>
        <w:rPr>
          <w:rFonts w:hint="eastAsia"/>
          <w:color w:val="auto"/>
          <w:sz w:val="30"/>
          <w:szCs w:val="30"/>
          <w:highlight w:val="none"/>
          <w:lang w:eastAsia="zh-CN"/>
        </w:rPr>
      </w:pPr>
    </w:p>
    <w:p w14:paraId="660DAB66">
      <w:pPr>
        <w:spacing w:line="780" w:lineRule="exact"/>
        <w:jc w:val="both"/>
        <w:rPr>
          <w:rFonts w:hint="eastAsia"/>
          <w:color w:val="auto"/>
          <w:sz w:val="30"/>
          <w:szCs w:val="30"/>
          <w:highlight w:val="none"/>
          <w:lang w:eastAsia="zh-CN"/>
        </w:rPr>
      </w:pPr>
    </w:p>
    <w:p w14:paraId="6EA98A41">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2B49DA42">
      <w:pPr>
        <w:spacing w:line="360" w:lineRule="auto"/>
        <w:jc w:val="right"/>
        <w:rPr>
          <w:rFonts w:hint="eastAsia" w:ascii="仿宋" w:hAnsi="仿宋" w:eastAsia="仿宋" w:cs="仿宋"/>
          <w:b/>
          <w:color w:val="auto"/>
          <w:sz w:val="28"/>
          <w:szCs w:val="28"/>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60B0BF3">
      <w:pPr>
        <w:pStyle w:val="400"/>
        <w:ind w:firstLine="480"/>
        <w:rPr>
          <w:rFonts w:hint="eastAsia" w:ascii="仿宋" w:hAnsi="仿宋" w:eastAsia="仿宋" w:cs="仿宋"/>
          <w:color w:val="auto"/>
          <w:highlight w:val="none"/>
        </w:rPr>
      </w:pPr>
    </w:p>
    <w:sectPr>
      <w:headerReference r:id="rId26" w:type="first"/>
      <w:footerReference r:id="rId29" w:type="first"/>
      <w:headerReference r:id="rId25" w:type="default"/>
      <w:footerReference r:id="rId27" w:type="default"/>
      <w:footerReference r:id="rId28" w:type="even"/>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A4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E11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3902">
    <w:pPr>
      <w:pStyle w:val="40"/>
      <w:framePr w:wrap="around" w:vAnchor="text" w:hAnchor="margin" w:xAlign="right" w:y="1"/>
      <w:rPr>
        <w:rStyle w:val="72"/>
      </w:rPr>
    </w:pPr>
    <w:r>
      <w:fldChar w:fldCharType="begin"/>
    </w:r>
    <w:r>
      <w:rPr>
        <w:rStyle w:val="72"/>
      </w:rPr>
      <w:instrText xml:space="preserve">PAGE  </w:instrText>
    </w:r>
    <w:r>
      <w:fldChar w:fldCharType="end"/>
    </w:r>
  </w:p>
  <w:p w14:paraId="36D301C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DF2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44E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DAF08">
    <w:pPr>
      <w:pStyle w:val="40"/>
      <w:framePr w:wrap="around" w:vAnchor="text" w:hAnchor="margin" w:xAlign="right" w:y="1"/>
      <w:rPr>
        <w:rStyle w:val="72"/>
      </w:rPr>
    </w:pPr>
    <w:r>
      <w:fldChar w:fldCharType="begin"/>
    </w:r>
    <w:r>
      <w:rPr>
        <w:rStyle w:val="72"/>
      </w:rPr>
      <w:instrText xml:space="preserve">PAGE  </w:instrText>
    </w:r>
    <w:r>
      <w:fldChar w:fldCharType="end"/>
    </w:r>
  </w:p>
  <w:p w14:paraId="42F234F2">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2BB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41" w:name="_Toc131845147"/>
    <w:bookmarkStart w:id="442" w:name="_Toc91899912"/>
    <w:bookmarkStart w:id="443" w:name="_Toc164085800"/>
    <w:bookmarkStart w:id="444" w:name="_Toc36110187"/>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8586">
    <w:pPr>
      <w:pStyle w:val="40"/>
      <w:framePr w:wrap="around" w:vAnchor="text" w:hAnchor="margin" w:xAlign="right" w:y="1"/>
      <w:rPr>
        <w:rStyle w:val="72"/>
      </w:rPr>
    </w:pPr>
    <w:r>
      <w:fldChar w:fldCharType="begin"/>
    </w:r>
    <w:r>
      <w:rPr>
        <w:rStyle w:val="72"/>
      </w:rPr>
      <w:instrText xml:space="preserve">PAGE  </w:instrText>
    </w:r>
    <w:r>
      <w:fldChar w:fldCharType="end"/>
    </w:r>
  </w:p>
  <w:p w14:paraId="0B7E335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54B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81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63792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3C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C733C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81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54977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A5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29CEA8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B7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3C737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18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A9817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5585">
    <w:pPr>
      <w:pStyle w:val="41"/>
      <w:pBdr>
        <w:bottom w:val="single" w:color="auto" w:sz="6" w:space="4"/>
      </w:pBdr>
      <w:jc w:val="right"/>
    </w:pPr>
    <w:r>
      <w:t>杭州市政府采购公开招标文件</w:t>
    </w:r>
  </w:p>
  <w:p w14:paraId="5A8AAAE7">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741A">
    <w:pPr>
      <w:pStyle w:val="41"/>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38BC">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5DD6">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80D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F1D1">
    <w:pPr>
      <w:pStyle w:val="41"/>
      <w:rPr>
        <w:rFonts w:ascii="仿宋_GB2312" w:eastAsia="仿宋_GB2312"/>
        <w:b/>
        <w:i/>
        <w:u w:val="single"/>
      </w:rPr>
    </w:pPr>
    <w:r>
      <w:t>杭州市政府采购公开招标文件</w:t>
    </w:r>
  </w:p>
  <w:p w14:paraId="24107D6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E9BE">
    <w:pPr>
      <w:pStyle w:val="41"/>
    </w:pPr>
    <w:r>
      <w:t></w:t>
    </w:r>
  </w:p>
  <w:p w14:paraId="75792DA6">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DAE4">
    <w:pPr>
      <w:pStyle w:val="41"/>
      <w:rPr>
        <w:rFonts w:ascii="仿宋_GB2312" w:eastAsia="仿宋_GB2312"/>
        <w:b/>
        <w:i/>
        <w:u w:val="single"/>
      </w:rPr>
    </w:pPr>
    <w:r>
      <w:t>杭州市政府采购公开招标文件</w:t>
    </w:r>
  </w:p>
  <w:p w14:paraId="2D5408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4DE5">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F69E">
    <w:pPr>
      <w:pStyle w:val="41"/>
      <w:jc w:val="right"/>
      <w:rPr>
        <w:rFonts w:ascii="仿宋_GB2312" w:eastAsia="仿宋_GB2312"/>
        <w:b/>
        <w:i/>
        <w:u w:val="single"/>
      </w:rPr>
    </w:pPr>
    <w:r>
      <w:t>杭州市政府采购公开招标文件</w:t>
    </w:r>
  </w:p>
  <w:p w14:paraId="4ADE65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34EE">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CF3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8CB30"/>
    <w:multiLevelType w:val="singleLevel"/>
    <w:tmpl w:val="C0F8CB30"/>
    <w:lvl w:ilvl="0" w:tentative="0">
      <w:start w:val="2"/>
      <w:numFmt w:val="chineseCounting"/>
      <w:suff w:val="nothing"/>
      <w:lvlText w:val="（%1）"/>
      <w:lvlJc w:val="left"/>
      <w:rPr>
        <w:rFonts w:hint="eastAsia"/>
      </w:rPr>
    </w:lvl>
  </w:abstractNum>
  <w:abstractNum w:abstractNumId="1">
    <w:nsid w:val="E380DD6F"/>
    <w:multiLevelType w:val="singleLevel"/>
    <w:tmpl w:val="E380DD6F"/>
    <w:lvl w:ilvl="0" w:tentative="0">
      <w:start w:val="4"/>
      <w:numFmt w:val="decimal"/>
      <w:lvlText w:val="%1."/>
      <w:lvlJc w:val="left"/>
      <w:pPr>
        <w:tabs>
          <w:tab w:val="left" w:pos="312"/>
        </w:tabs>
      </w:pPr>
    </w:lvl>
  </w:abstractNum>
  <w:abstractNum w:abstractNumId="2">
    <w:nsid w:val="E6DA4C4D"/>
    <w:multiLevelType w:val="singleLevel"/>
    <w:tmpl w:val="E6DA4C4D"/>
    <w:lvl w:ilvl="0" w:tentative="0">
      <w:start w:val="1"/>
      <w:numFmt w:val="decimal"/>
      <w:suff w:val="nothing"/>
      <w:lvlText w:val="%1、"/>
      <w:lvlJc w:val="left"/>
    </w:lvl>
  </w:abstractNum>
  <w:abstractNum w:abstractNumId="3">
    <w:nsid w:val="E751464C"/>
    <w:multiLevelType w:val="singleLevel"/>
    <w:tmpl w:val="E751464C"/>
    <w:lvl w:ilvl="0" w:tentative="0">
      <w:start w:val="1"/>
      <w:numFmt w:val="decimal"/>
      <w:suff w:val="nothing"/>
      <w:lvlText w:val="（%1）"/>
      <w:lvlJc w:val="left"/>
    </w:lvl>
  </w:abstractNum>
  <w:abstractNum w:abstractNumId="4">
    <w:nsid w:val="37E7D791"/>
    <w:multiLevelType w:val="singleLevel"/>
    <w:tmpl w:val="37E7D791"/>
    <w:lvl w:ilvl="0" w:tentative="0">
      <w:start w:val="1"/>
      <w:numFmt w:val="decimal"/>
      <w:suff w:val="nothing"/>
      <w:lvlText w:val="（%1）"/>
      <w:lvlJc w:val="left"/>
    </w:lvl>
  </w:abstractNum>
  <w:abstractNum w:abstractNumId="5">
    <w:nsid w:val="4A782818"/>
    <w:multiLevelType w:val="multilevel"/>
    <w:tmpl w:val="4A782818"/>
    <w:lvl w:ilvl="0" w:tentative="0">
      <w:start w:val="1"/>
      <w:numFmt w:val="decimal"/>
      <w:pStyle w:val="967"/>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E9B0351"/>
    <w:multiLevelType w:val="singleLevel"/>
    <w:tmpl w:val="4E9B0351"/>
    <w:lvl w:ilvl="0" w:tentative="0">
      <w:start w:val="2"/>
      <w:numFmt w:val="decimal"/>
      <w:suff w:val="nothing"/>
      <w:lvlText w:val="%1、"/>
      <w:lvlJc w:val="left"/>
    </w:lvl>
  </w:abstractNum>
  <w:abstractNum w:abstractNumId="7">
    <w:nsid w:val="597B626A"/>
    <w:multiLevelType w:val="singleLevel"/>
    <w:tmpl w:val="597B626A"/>
    <w:lvl w:ilvl="0" w:tentative="0">
      <w:start w:val="5"/>
      <w:numFmt w:val="decimal"/>
      <w:suff w:val="nothing"/>
      <w:lvlText w:val="%1、"/>
      <w:lvlJc w:val="left"/>
    </w:lvl>
  </w:abstractNum>
  <w:abstractNum w:abstractNumId="8">
    <w:nsid w:val="5ED65CFF"/>
    <w:multiLevelType w:val="singleLevel"/>
    <w:tmpl w:val="5ED65CFF"/>
    <w:lvl w:ilvl="0" w:tentative="0">
      <w:start w:val="1"/>
      <w:numFmt w:val="decimal"/>
      <w:suff w:val="nothing"/>
      <w:lvlText w:val="%1、"/>
      <w:lvlJc w:val="left"/>
      <w:pPr>
        <w:ind w:left="480" w:leftChars="0" w:firstLine="0" w:firstLineChars="0"/>
      </w:pPr>
    </w:lvl>
  </w:abstractNum>
  <w:abstractNum w:abstractNumId="9">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9"/>
  </w:num>
  <w:num w:numId="4">
    <w:abstractNumId w:val="3"/>
  </w:num>
  <w:num w:numId="5">
    <w:abstractNumId w:val="6"/>
  </w:num>
  <w:num w:numId="6">
    <w:abstractNumId w:val="2"/>
  </w:num>
  <w:num w:numId="7">
    <w:abstractNumId w:val="0"/>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ZjVlNjIwYWQ4MTM5NDRiYTJmN2E1OTNjNjEwNmEifQ=="/>
    <w:docVar w:name="KSO_WPS_MARK_KEY" w:val="7d062787-e1cd-445f-ac23-da9f26fac6ae"/>
  </w:docVars>
  <w:rsids>
    <w:rsidRoot w:val="00000000"/>
    <w:rsid w:val="000B1001"/>
    <w:rsid w:val="001F7F7E"/>
    <w:rsid w:val="0062288B"/>
    <w:rsid w:val="00ED5986"/>
    <w:rsid w:val="01A41A55"/>
    <w:rsid w:val="01B841E6"/>
    <w:rsid w:val="02944961"/>
    <w:rsid w:val="03145FF5"/>
    <w:rsid w:val="036753F7"/>
    <w:rsid w:val="03B51601"/>
    <w:rsid w:val="03F62DA4"/>
    <w:rsid w:val="04AC7736"/>
    <w:rsid w:val="058F525E"/>
    <w:rsid w:val="06384247"/>
    <w:rsid w:val="07B45450"/>
    <w:rsid w:val="07E115E4"/>
    <w:rsid w:val="085E5043"/>
    <w:rsid w:val="08C6368D"/>
    <w:rsid w:val="09A05EF8"/>
    <w:rsid w:val="09C53944"/>
    <w:rsid w:val="0A2F7F3C"/>
    <w:rsid w:val="0A60541B"/>
    <w:rsid w:val="0A66686C"/>
    <w:rsid w:val="0C605C22"/>
    <w:rsid w:val="0C882BA3"/>
    <w:rsid w:val="0CB11F5E"/>
    <w:rsid w:val="0D167ABF"/>
    <w:rsid w:val="0DBD6809"/>
    <w:rsid w:val="0E1053AA"/>
    <w:rsid w:val="0E7616B1"/>
    <w:rsid w:val="0E813BB2"/>
    <w:rsid w:val="0ED168E7"/>
    <w:rsid w:val="0EDC1A83"/>
    <w:rsid w:val="11D706B9"/>
    <w:rsid w:val="12401209"/>
    <w:rsid w:val="126421B8"/>
    <w:rsid w:val="127001C5"/>
    <w:rsid w:val="12956F9D"/>
    <w:rsid w:val="12D877D9"/>
    <w:rsid w:val="13582ADD"/>
    <w:rsid w:val="138E5887"/>
    <w:rsid w:val="144F233D"/>
    <w:rsid w:val="148971D0"/>
    <w:rsid w:val="150E2185"/>
    <w:rsid w:val="15577718"/>
    <w:rsid w:val="156404B5"/>
    <w:rsid w:val="16C635F7"/>
    <w:rsid w:val="170F61FF"/>
    <w:rsid w:val="17345C65"/>
    <w:rsid w:val="17F66B24"/>
    <w:rsid w:val="18F6316E"/>
    <w:rsid w:val="190C5243"/>
    <w:rsid w:val="19B94B48"/>
    <w:rsid w:val="1BA23AE5"/>
    <w:rsid w:val="1C0C5B8E"/>
    <w:rsid w:val="1C221B5F"/>
    <w:rsid w:val="1C2C33AF"/>
    <w:rsid w:val="1DBA28BE"/>
    <w:rsid w:val="1E58492F"/>
    <w:rsid w:val="1EA840E5"/>
    <w:rsid w:val="1EA90CE7"/>
    <w:rsid w:val="1EF74261"/>
    <w:rsid w:val="1F1A7E37"/>
    <w:rsid w:val="200E50DC"/>
    <w:rsid w:val="204D2CF8"/>
    <w:rsid w:val="207D4DD2"/>
    <w:rsid w:val="20EE050C"/>
    <w:rsid w:val="21645399"/>
    <w:rsid w:val="21EE6EEB"/>
    <w:rsid w:val="232108A4"/>
    <w:rsid w:val="235C20D3"/>
    <w:rsid w:val="23EE53EE"/>
    <w:rsid w:val="2415322B"/>
    <w:rsid w:val="242A0B1C"/>
    <w:rsid w:val="252F4A4A"/>
    <w:rsid w:val="254B78C7"/>
    <w:rsid w:val="25956469"/>
    <w:rsid w:val="25D83EAD"/>
    <w:rsid w:val="26420927"/>
    <w:rsid w:val="267C4F33"/>
    <w:rsid w:val="270E2AEA"/>
    <w:rsid w:val="289F502E"/>
    <w:rsid w:val="28FA59A6"/>
    <w:rsid w:val="295201CD"/>
    <w:rsid w:val="29B26860"/>
    <w:rsid w:val="2A3216F7"/>
    <w:rsid w:val="2AAE58D7"/>
    <w:rsid w:val="2B3D7387"/>
    <w:rsid w:val="2B774497"/>
    <w:rsid w:val="2BF437BD"/>
    <w:rsid w:val="2CAB7455"/>
    <w:rsid w:val="2CBA67B5"/>
    <w:rsid w:val="2DC25921"/>
    <w:rsid w:val="2E4C5B33"/>
    <w:rsid w:val="2E692241"/>
    <w:rsid w:val="2EA70349"/>
    <w:rsid w:val="2F701AD5"/>
    <w:rsid w:val="2F9B3EE4"/>
    <w:rsid w:val="2FAE5BAA"/>
    <w:rsid w:val="30191A45"/>
    <w:rsid w:val="303A4B37"/>
    <w:rsid w:val="30484653"/>
    <w:rsid w:val="307D1FD3"/>
    <w:rsid w:val="311F5076"/>
    <w:rsid w:val="3125214E"/>
    <w:rsid w:val="312B1E94"/>
    <w:rsid w:val="315A1D8C"/>
    <w:rsid w:val="31CA34A3"/>
    <w:rsid w:val="326902B9"/>
    <w:rsid w:val="32B30FFF"/>
    <w:rsid w:val="32D16607"/>
    <w:rsid w:val="33312CCA"/>
    <w:rsid w:val="336F6BC3"/>
    <w:rsid w:val="338A56D7"/>
    <w:rsid w:val="33E4314C"/>
    <w:rsid w:val="342A06C4"/>
    <w:rsid w:val="343A2A50"/>
    <w:rsid w:val="348351B0"/>
    <w:rsid w:val="35631E20"/>
    <w:rsid w:val="356D0D14"/>
    <w:rsid w:val="35C366DA"/>
    <w:rsid w:val="3688055F"/>
    <w:rsid w:val="37044AB5"/>
    <w:rsid w:val="37176A6D"/>
    <w:rsid w:val="3902751A"/>
    <w:rsid w:val="392C1112"/>
    <w:rsid w:val="39697599"/>
    <w:rsid w:val="39BF540B"/>
    <w:rsid w:val="39FD0783"/>
    <w:rsid w:val="3A105C66"/>
    <w:rsid w:val="3A4D1669"/>
    <w:rsid w:val="3AE0388B"/>
    <w:rsid w:val="3B09693E"/>
    <w:rsid w:val="3B2A6911"/>
    <w:rsid w:val="3B5F6CD7"/>
    <w:rsid w:val="3BC32B4B"/>
    <w:rsid w:val="3CE04016"/>
    <w:rsid w:val="3D622C7D"/>
    <w:rsid w:val="3DB571EE"/>
    <w:rsid w:val="3E55633E"/>
    <w:rsid w:val="3EB26976"/>
    <w:rsid w:val="3ED43706"/>
    <w:rsid w:val="3EFF207C"/>
    <w:rsid w:val="408204F5"/>
    <w:rsid w:val="40DA0D7C"/>
    <w:rsid w:val="411D0F9B"/>
    <w:rsid w:val="424B6B8B"/>
    <w:rsid w:val="44400DDD"/>
    <w:rsid w:val="461F5BAF"/>
    <w:rsid w:val="477A6E15"/>
    <w:rsid w:val="47800E5B"/>
    <w:rsid w:val="47C910D7"/>
    <w:rsid w:val="48A4447A"/>
    <w:rsid w:val="48B87BF5"/>
    <w:rsid w:val="48EA2E54"/>
    <w:rsid w:val="4905089E"/>
    <w:rsid w:val="49C315B9"/>
    <w:rsid w:val="49F904C5"/>
    <w:rsid w:val="4BC03CA8"/>
    <w:rsid w:val="4BE807F1"/>
    <w:rsid w:val="4D3B2224"/>
    <w:rsid w:val="4D5A6798"/>
    <w:rsid w:val="4D807486"/>
    <w:rsid w:val="4D8460B9"/>
    <w:rsid w:val="4D9354E2"/>
    <w:rsid w:val="4DF7F6FB"/>
    <w:rsid w:val="4E8D38D2"/>
    <w:rsid w:val="4F55619D"/>
    <w:rsid w:val="4FE70DC0"/>
    <w:rsid w:val="5017233C"/>
    <w:rsid w:val="503579AA"/>
    <w:rsid w:val="50C80BF1"/>
    <w:rsid w:val="51794CC1"/>
    <w:rsid w:val="52C0037C"/>
    <w:rsid w:val="54141A1F"/>
    <w:rsid w:val="54DA0298"/>
    <w:rsid w:val="54F3301F"/>
    <w:rsid w:val="558925D7"/>
    <w:rsid w:val="558E065B"/>
    <w:rsid w:val="55985036"/>
    <w:rsid w:val="559FFF97"/>
    <w:rsid w:val="55A65C2A"/>
    <w:rsid w:val="56153315"/>
    <w:rsid w:val="5626142A"/>
    <w:rsid w:val="565A678F"/>
    <w:rsid w:val="570861EB"/>
    <w:rsid w:val="57BC6C22"/>
    <w:rsid w:val="5832792B"/>
    <w:rsid w:val="587A6C75"/>
    <w:rsid w:val="58EB1FE8"/>
    <w:rsid w:val="58F71E10"/>
    <w:rsid w:val="59BD2E2C"/>
    <w:rsid w:val="5A017C3F"/>
    <w:rsid w:val="5A2F3A8F"/>
    <w:rsid w:val="5B423677"/>
    <w:rsid w:val="5B77749C"/>
    <w:rsid w:val="5C693288"/>
    <w:rsid w:val="5CB83119"/>
    <w:rsid w:val="5CCD7CBB"/>
    <w:rsid w:val="5D813CD8"/>
    <w:rsid w:val="5D9D19C8"/>
    <w:rsid w:val="5DA64068"/>
    <w:rsid w:val="5DD82F19"/>
    <w:rsid w:val="5DD92690"/>
    <w:rsid w:val="5E0C1675"/>
    <w:rsid w:val="5EAF5C82"/>
    <w:rsid w:val="605E0C2A"/>
    <w:rsid w:val="608B52CB"/>
    <w:rsid w:val="609D1752"/>
    <w:rsid w:val="61163782"/>
    <w:rsid w:val="61D70C94"/>
    <w:rsid w:val="62233ED9"/>
    <w:rsid w:val="632E0D88"/>
    <w:rsid w:val="638A4D17"/>
    <w:rsid w:val="63A33425"/>
    <w:rsid w:val="63C13032"/>
    <w:rsid w:val="63C45248"/>
    <w:rsid w:val="63E72D17"/>
    <w:rsid w:val="646627A3"/>
    <w:rsid w:val="64FD1AEB"/>
    <w:rsid w:val="65903F67"/>
    <w:rsid w:val="66173D55"/>
    <w:rsid w:val="66D20607"/>
    <w:rsid w:val="66F81DD8"/>
    <w:rsid w:val="67922124"/>
    <w:rsid w:val="6915717E"/>
    <w:rsid w:val="697215F3"/>
    <w:rsid w:val="6A955B90"/>
    <w:rsid w:val="6AD40738"/>
    <w:rsid w:val="6B6E5C55"/>
    <w:rsid w:val="6B752606"/>
    <w:rsid w:val="6B934A00"/>
    <w:rsid w:val="6BD57206"/>
    <w:rsid w:val="6BF1392C"/>
    <w:rsid w:val="6C5B4034"/>
    <w:rsid w:val="6D9E2FAE"/>
    <w:rsid w:val="6E285043"/>
    <w:rsid w:val="6E8F2F31"/>
    <w:rsid w:val="6E976001"/>
    <w:rsid w:val="6ED77B0F"/>
    <w:rsid w:val="6F0532E4"/>
    <w:rsid w:val="71724535"/>
    <w:rsid w:val="72077373"/>
    <w:rsid w:val="728778F7"/>
    <w:rsid w:val="72D26245"/>
    <w:rsid w:val="73003AD2"/>
    <w:rsid w:val="7309711B"/>
    <w:rsid w:val="732313D2"/>
    <w:rsid w:val="73403821"/>
    <w:rsid w:val="736E40C3"/>
    <w:rsid w:val="7390694A"/>
    <w:rsid w:val="7399049F"/>
    <w:rsid w:val="74793E2D"/>
    <w:rsid w:val="74DF6386"/>
    <w:rsid w:val="75355FA6"/>
    <w:rsid w:val="75A85F62"/>
    <w:rsid w:val="76223DB7"/>
    <w:rsid w:val="77912C21"/>
    <w:rsid w:val="79164340"/>
    <w:rsid w:val="792170A5"/>
    <w:rsid w:val="79B24069"/>
    <w:rsid w:val="79CC49FF"/>
    <w:rsid w:val="7A157C17"/>
    <w:rsid w:val="7A1A251A"/>
    <w:rsid w:val="7A876E31"/>
    <w:rsid w:val="7B4E28D8"/>
    <w:rsid w:val="7BF02C26"/>
    <w:rsid w:val="7CD041BC"/>
    <w:rsid w:val="7D213533"/>
    <w:rsid w:val="7D4D5E56"/>
    <w:rsid w:val="7DF01A9B"/>
    <w:rsid w:val="7E640F7B"/>
    <w:rsid w:val="7ECA59B1"/>
    <w:rsid w:val="7ED24865"/>
    <w:rsid w:val="7F1C008D"/>
    <w:rsid w:val="7F7973D7"/>
    <w:rsid w:val="7F857B2A"/>
    <w:rsid w:val="9FF5A1A2"/>
    <w:rsid w:val="F0FF2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styleId="25">
    <w:name w:val="Body Text First Indent 2"/>
    <w:basedOn w:val="24"/>
    <w:next w:val="1"/>
    <w:link w:val="657"/>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1"/>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8"/>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qFormat/>
    <w:uiPriority w:val="0"/>
    <w:rPr>
      <w:b/>
      <w:bCs/>
    </w:rPr>
  </w:style>
  <w:style w:type="paragraph" w:styleId="61">
    <w:name w:val="Body Text First Indent"/>
    <w:basedOn w:val="23"/>
    <w:next w:val="51"/>
    <w:link w:val="835"/>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82"/>
    <w:next w:val="38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正文文本首行缩进 2"/>
    <w:basedOn w:val="388"/>
    <w:qFormat/>
    <w:uiPriority w:val="99"/>
    <w:pPr>
      <w:spacing w:line="200" w:lineRule="atLeast"/>
      <w:ind w:firstLine="420"/>
    </w:pPr>
    <w:rPr>
      <w:rFonts w:ascii="宋体" w:hAnsi="Courier New"/>
      <w:spacing w:val="-4"/>
      <w:sz w:val="18"/>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7"/>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6"/>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1"/>
    <w:next w:val="326"/>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0"/>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5"/>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7"/>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6"/>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9"/>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700"/>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7">
    <w:name w:val="List Paragraph"/>
    <w:basedOn w:val="1"/>
    <w:qFormat/>
    <w:uiPriority w:val="34"/>
    <w:pPr>
      <w:numPr>
        <w:ilvl w:val="0"/>
        <w:numId w:val="1"/>
      </w:numPr>
      <w:snapToGrid w:val="0"/>
      <w:spacing w:line="276" w:lineRule="auto"/>
    </w:p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uto"/>
      <w:ind w:firstLine="600"/>
      <w:textAlignment w:val="baseline"/>
    </w:pPr>
    <w:rPr>
      <w:sz w:val="28"/>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971">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2">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973">
    <w:name w:val="ul_li_a_1"/>
    <w:basedOn w:val="69"/>
    <w:qFormat/>
    <w:uiPriority w:val="0"/>
    <w:rPr>
      <w:b/>
      <w:bCs/>
      <w:color w:val="FFFFFF"/>
    </w:rPr>
  </w:style>
  <w:style w:type="character" w:customStyle="1" w:styleId="974">
    <w:name w:val="a_p_2"/>
    <w:basedOn w:val="69"/>
    <w:qFormat/>
    <w:uiPriority w:val="0"/>
  </w:style>
  <w:style w:type="character" w:customStyle="1" w:styleId="975">
    <w:name w:val="a_p_21"/>
    <w:basedOn w:val="69"/>
    <w:qFormat/>
    <w:uiPriority w:val="0"/>
    <w:rPr>
      <w:sz w:val="27"/>
      <w:szCs w:val="27"/>
    </w:rPr>
  </w:style>
  <w:style w:type="character" w:customStyle="1" w:styleId="976">
    <w:name w:val="exap"/>
    <w:basedOn w:val="69"/>
    <w:qFormat/>
    <w:uiPriority w:val="0"/>
    <w:rPr>
      <w:sz w:val="27"/>
      <w:szCs w:val="27"/>
    </w:rPr>
  </w:style>
  <w:style w:type="character" w:customStyle="1" w:styleId="977">
    <w:name w:val="a_p_3"/>
    <w:basedOn w:val="69"/>
    <w:qFormat/>
    <w:uiPriority w:val="0"/>
    <w:rPr>
      <w:sz w:val="27"/>
      <w:szCs w:val="27"/>
    </w:rPr>
  </w:style>
  <w:style w:type="character" w:customStyle="1" w:styleId="978">
    <w:name w:val="a_p_1"/>
    <w:basedOn w:val="69"/>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22392</Words>
  <Characters>24316</Characters>
  <Lines>58</Lines>
  <Paragraphs>95</Paragraphs>
  <TotalTime>1</TotalTime>
  <ScaleCrop>false</ScaleCrop>
  <LinksUpToDate>false</LinksUpToDate>
  <CharactersWithSpaces>24637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2024-06-16T03:18:00Z</dcterms:created>
  <dc:creator>玥</dc:creator>
  <cp:lastModifiedBy>秀逗</cp:lastModifiedBy>
  <cp:lastPrinted>2025-05-22T02:35:00Z</cp:lastPrinted>
  <dcterms:modified xsi:type="dcterms:W3CDTF">2025-06-25T02:22:54Z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0331DD2E99044D1C8DB1CEDA16645F3B_13</vt:lpwstr>
  </property>
  <property fmtid="{D5CDD505-2E9C-101B-9397-08002B2CF9AE}" pid="5" name="KSOTemplateDocerSaveRecord">
    <vt:lpwstr>eyJoZGlkIjoiZDdkZWEyNTc0NGQ1YmM2YTIzZDUwNmJjMGE1NmQ3ZDEiLCJ1c2VySWQiOiI1NzE1NDQxOTYifQ==</vt:lpwstr>
  </property>
</Properties>
</file>